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10606" w14:textId="77777777" w:rsidR="007170C3" w:rsidRPr="00C31BC5" w:rsidRDefault="006F0418">
      <w:pPr>
        <w:pStyle w:val="Bezriadkovania"/>
        <w:jc w:val="center"/>
        <w:rPr>
          <w:rFonts w:eastAsia="Arial"/>
          <w:lang w:val="sk-SK" w:bidi="cs-CZ"/>
        </w:rPr>
      </w:pPr>
      <w:r w:rsidRPr="00C31BC5">
        <w:rPr>
          <w:rFonts w:eastAsia="Arial"/>
          <w:lang w:val="sk-SK" w:bidi="cs-CZ"/>
        </w:rPr>
        <w:t>TABUĽKA ZHODY</w:t>
      </w:r>
    </w:p>
    <w:p w14:paraId="66A10607" w14:textId="77777777" w:rsidR="007170C3" w:rsidRPr="00C31BC5" w:rsidRDefault="006F0418">
      <w:pPr>
        <w:pStyle w:val="Odstavec"/>
        <w:spacing w:before="0"/>
        <w:jc w:val="center"/>
        <w:rPr>
          <w:rFonts w:eastAsia="Arial"/>
          <w:b/>
          <w:bCs/>
        </w:rPr>
      </w:pPr>
      <w:r w:rsidRPr="00C31BC5">
        <w:rPr>
          <w:rFonts w:eastAsia="Arial"/>
          <w:b/>
          <w:bCs/>
        </w:rPr>
        <w:t xml:space="preserve">  právneho predpisu s právom Európskej únie</w:t>
      </w:r>
    </w:p>
    <w:p w14:paraId="66A10608" w14:textId="77777777" w:rsidR="007170C3" w:rsidRPr="00C31BC5" w:rsidRDefault="007170C3">
      <w:pPr>
        <w:ind w:left="215" w:hanging="215"/>
        <w:outlineLvl w:val="0"/>
        <w:rPr>
          <w:rFonts w:ascii="Arial" w:eastAsia="Arial" w:hAnsi="Arial" w:cs="Arial"/>
          <w:sz w:val="16"/>
          <w:szCs w:val="16"/>
          <w:lang w:bidi="cs-CZ"/>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928"/>
        <w:gridCol w:w="8194"/>
      </w:tblGrid>
      <w:tr w:rsidR="00F80158" w:rsidRPr="00C31BC5" w14:paraId="66A1060B" w14:textId="77777777" w:rsidTr="0004699C">
        <w:trPr>
          <w:jc w:val="center"/>
        </w:trPr>
        <w:tc>
          <w:tcPr>
            <w:tcW w:w="6928" w:type="dxa"/>
            <w:tcBorders>
              <w:top w:val="single" w:sz="6" w:space="0" w:color="000000"/>
              <w:left w:val="single" w:sz="6" w:space="0" w:color="000000"/>
              <w:bottom w:val="single" w:sz="6" w:space="0" w:color="000000"/>
              <w:right w:val="single" w:sz="6" w:space="0" w:color="000000"/>
            </w:tcBorders>
            <w:vAlign w:val="center"/>
          </w:tcPr>
          <w:p w14:paraId="66A10609" w14:textId="77777777" w:rsidR="007170C3" w:rsidRPr="00C31BC5" w:rsidRDefault="006F0418">
            <w:pPr>
              <w:ind w:left="215" w:hanging="215"/>
              <w:rPr>
                <w:rFonts w:eastAsia="Arial"/>
                <w:b/>
                <w:lang w:bidi="cs-CZ"/>
              </w:rPr>
            </w:pPr>
            <w:r w:rsidRPr="00C31BC5">
              <w:rPr>
                <w:rFonts w:eastAsia="Arial"/>
                <w:b/>
                <w:bCs/>
                <w:lang w:bidi="cs-CZ"/>
              </w:rPr>
              <w:t>Právny predpis EÚ</w:t>
            </w:r>
          </w:p>
        </w:tc>
        <w:tc>
          <w:tcPr>
            <w:tcW w:w="8194" w:type="dxa"/>
            <w:tcBorders>
              <w:top w:val="single" w:sz="6" w:space="0" w:color="000000"/>
              <w:left w:val="single" w:sz="6" w:space="0" w:color="000000"/>
              <w:bottom w:val="single" w:sz="6" w:space="0" w:color="000000"/>
              <w:right w:val="single" w:sz="6" w:space="0" w:color="000000"/>
            </w:tcBorders>
            <w:vAlign w:val="center"/>
          </w:tcPr>
          <w:p w14:paraId="66A1060A" w14:textId="77777777" w:rsidR="007170C3" w:rsidRPr="00C31BC5" w:rsidRDefault="006F0418">
            <w:pPr>
              <w:ind w:left="215" w:hanging="215"/>
              <w:rPr>
                <w:rFonts w:eastAsia="Arial"/>
                <w:b/>
                <w:lang w:bidi="cs-CZ"/>
              </w:rPr>
            </w:pPr>
            <w:r w:rsidRPr="00C31BC5">
              <w:rPr>
                <w:rFonts w:eastAsia="Arial"/>
                <w:b/>
                <w:bCs/>
                <w:lang w:bidi="cs-CZ"/>
              </w:rPr>
              <w:t>Právny predpis SR</w:t>
            </w:r>
          </w:p>
        </w:tc>
      </w:tr>
      <w:tr w:rsidR="00D47CCA" w:rsidRPr="00C31BC5" w14:paraId="66A1061B" w14:textId="77777777" w:rsidTr="0004699C">
        <w:trPr>
          <w:jc w:val="center"/>
        </w:trPr>
        <w:tc>
          <w:tcPr>
            <w:tcW w:w="6928" w:type="dxa"/>
            <w:tcBorders>
              <w:top w:val="single" w:sz="6" w:space="0" w:color="000000"/>
              <w:left w:val="single" w:sz="6" w:space="0" w:color="000000"/>
              <w:bottom w:val="single" w:sz="6" w:space="0" w:color="000000"/>
              <w:right w:val="single" w:sz="6" w:space="0" w:color="000000"/>
            </w:tcBorders>
            <w:vAlign w:val="center"/>
          </w:tcPr>
          <w:p w14:paraId="66A1060C" w14:textId="77777777" w:rsidR="007170C3" w:rsidRPr="00C31BC5" w:rsidRDefault="006F0418">
            <w:pPr>
              <w:pStyle w:val="Default"/>
              <w:rPr>
                <w:rFonts w:ascii="Times New Roman" w:eastAsia="Arial" w:hAnsi="Times New Roman" w:cs="Times New Roman"/>
                <w:b/>
                <w:color w:val="auto"/>
                <w:sz w:val="20"/>
                <w:szCs w:val="20"/>
              </w:rPr>
            </w:pPr>
            <w:r w:rsidRPr="00C31BC5">
              <w:rPr>
                <w:rFonts w:ascii="Times New Roman" w:eastAsia="Arial" w:hAnsi="Times New Roman" w:cs="Times New Roman"/>
                <w:b/>
                <w:bCs/>
                <w:color w:val="auto"/>
                <w:sz w:val="20"/>
                <w:szCs w:val="20"/>
              </w:rPr>
              <w:t>SMERNICA EURÓPSKEHO PARLAMENTU A RADY 2010/75/EÚ</w:t>
            </w:r>
          </w:p>
          <w:p w14:paraId="66A1060D" w14:textId="77777777" w:rsidR="007170C3" w:rsidRPr="00C31BC5" w:rsidRDefault="006F0418">
            <w:pPr>
              <w:pStyle w:val="Default"/>
              <w:rPr>
                <w:rFonts w:ascii="Times New Roman" w:eastAsia="Arial" w:hAnsi="Times New Roman" w:cs="Times New Roman"/>
                <w:b/>
                <w:color w:val="auto"/>
                <w:sz w:val="20"/>
                <w:szCs w:val="20"/>
              </w:rPr>
            </w:pPr>
            <w:r w:rsidRPr="00C31BC5">
              <w:rPr>
                <w:rFonts w:ascii="Times New Roman" w:eastAsia="Arial" w:hAnsi="Times New Roman" w:cs="Times New Roman"/>
                <w:b/>
                <w:bCs/>
                <w:color w:val="auto"/>
                <w:sz w:val="20"/>
                <w:szCs w:val="20"/>
              </w:rPr>
              <w:t>z 24. novembra 2010 o priemyselných emisiách</w:t>
            </w:r>
          </w:p>
          <w:p w14:paraId="66A1060E" w14:textId="77777777" w:rsidR="007170C3" w:rsidRPr="00C31BC5" w:rsidRDefault="006F0418">
            <w:pPr>
              <w:rPr>
                <w:rFonts w:eastAsia="Arial"/>
                <w:b/>
                <w:lang w:bidi="cs-CZ"/>
              </w:rPr>
            </w:pPr>
            <w:r w:rsidRPr="00C31BC5">
              <w:rPr>
                <w:rFonts w:eastAsia="Arial"/>
                <w:b/>
                <w:bCs/>
                <w:lang w:bidi="cs-CZ"/>
              </w:rPr>
              <w:t>(integrovaná prevencia a kontrola znečisťovania životného prostredia) (prepracované znenie)</w:t>
            </w:r>
          </w:p>
        </w:tc>
        <w:tc>
          <w:tcPr>
            <w:tcW w:w="8194" w:type="dxa"/>
            <w:tcBorders>
              <w:top w:val="single" w:sz="6" w:space="0" w:color="000000"/>
              <w:left w:val="single" w:sz="6" w:space="0" w:color="000000"/>
              <w:bottom w:val="single" w:sz="6" w:space="0" w:color="000000"/>
              <w:right w:val="single" w:sz="6" w:space="0" w:color="000000"/>
            </w:tcBorders>
            <w:vAlign w:val="center"/>
          </w:tcPr>
          <w:p w14:paraId="66A1060F" w14:textId="77777777" w:rsidR="007170C3" w:rsidRPr="00C31BC5" w:rsidRDefault="0012484B" w:rsidP="000446E8">
            <w:pPr>
              <w:rPr>
                <w:rFonts w:eastAsia="Arial"/>
                <w:b/>
                <w:bCs/>
                <w:lang w:bidi="cs-CZ"/>
              </w:rPr>
            </w:pPr>
            <w:r w:rsidRPr="00C31BC5">
              <w:rPr>
                <w:rFonts w:eastAsia="Arial"/>
                <w:b/>
                <w:bCs/>
              </w:rPr>
              <w:t>Návrh zákona</w:t>
            </w:r>
            <w:r w:rsidR="0061675F" w:rsidRPr="00C31BC5">
              <w:rPr>
                <w:rFonts w:eastAsia="Arial"/>
                <w:b/>
                <w:bCs/>
              </w:rPr>
              <w:t xml:space="preserve"> o ochrane ovzdušia a o zmene a doplnení niektorých zákonov</w:t>
            </w:r>
            <w:r w:rsidR="000446E8" w:rsidRPr="00C31BC5">
              <w:rPr>
                <w:rFonts w:eastAsia="Arial"/>
                <w:b/>
                <w:bCs/>
              </w:rPr>
              <w:t xml:space="preserve"> (NZ)</w:t>
            </w:r>
          </w:p>
          <w:p w14:paraId="66A10610" w14:textId="77777777" w:rsidR="000446E8" w:rsidRPr="00C31BC5" w:rsidRDefault="000446E8" w:rsidP="000446E8">
            <w:pPr>
              <w:rPr>
                <w:rFonts w:eastAsia="Arial"/>
                <w:b/>
                <w:bCs/>
                <w:lang w:bidi="cs-CZ"/>
              </w:rPr>
            </w:pPr>
          </w:p>
          <w:p w14:paraId="66A10611" w14:textId="77777777" w:rsidR="007170C3" w:rsidRPr="00C31BC5" w:rsidRDefault="00DD1283" w:rsidP="000446E8">
            <w:pPr>
              <w:rPr>
                <w:rFonts w:eastAsia="Arial"/>
                <w:b/>
                <w:bCs/>
                <w:lang w:bidi="cs-CZ"/>
              </w:rPr>
            </w:pPr>
            <w:r w:rsidRPr="00C31BC5">
              <w:rPr>
                <w:rFonts w:eastAsia="Arial"/>
                <w:b/>
                <w:bCs/>
                <w:lang w:bidi="cs-CZ"/>
              </w:rPr>
              <w:t>Tézy n</w:t>
            </w:r>
            <w:r w:rsidR="006F0418" w:rsidRPr="00C31BC5">
              <w:rPr>
                <w:rFonts w:eastAsia="Arial"/>
                <w:b/>
                <w:bCs/>
                <w:lang w:bidi="cs-CZ"/>
              </w:rPr>
              <w:t>ávrh</w:t>
            </w:r>
            <w:r w:rsidRPr="00C31BC5">
              <w:rPr>
                <w:rFonts w:eastAsia="Arial"/>
                <w:b/>
                <w:bCs/>
                <w:lang w:bidi="cs-CZ"/>
              </w:rPr>
              <w:t>u</w:t>
            </w:r>
            <w:r w:rsidR="006F0418" w:rsidRPr="00C31BC5">
              <w:rPr>
                <w:rFonts w:eastAsia="Arial"/>
                <w:b/>
                <w:bCs/>
                <w:lang w:bidi="cs-CZ"/>
              </w:rPr>
              <w:t xml:space="preserve"> vyhlášky Ministerstva životného prostredia Slovenskej republiky o monitorovaní emisií zo stacionárnych zdrojov znečisťovania ovzdušia a kv</w:t>
            </w:r>
            <w:r w:rsidR="000446E8" w:rsidRPr="00C31BC5">
              <w:rPr>
                <w:rFonts w:eastAsia="Arial"/>
                <w:b/>
                <w:bCs/>
                <w:lang w:bidi="cs-CZ"/>
              </w:rPr>
              <w:t>ality ovzdušia v ich okolí (NV1)</w:t>
            </w:r>
          </w:p>
          <w:p w14:paraId="66A10612" w14:textId="77777777" w:rsidR="000446E8" w:rsidRPr="00C31BC5" w:rsidRDefault="000446E8" w:rsidP="000446E8">
            <w:pPr>
              <w:rPr>
                <w:rFonts w:eastAsia="Arial"/>
                <w:b/>
                <w:bCs/>
                <w:lang w:bidi="cs-CZ"/>
              </w:rPr>
            </w:pPr>
          </w:p>
          <w:p w14:paraId="66A10613" w14:textId="77777777" w:rsidR="007170C3" w:rsidRPr="00C31BC5" w:rsidRDefault="00DD1283" w:rsidP="000446E8">
            <w:pPr>
              <w:rPr>
                <w:rFonts w:eastAsia="Arial"/>
                <w:b/>
                <w:bCs/>
                <w:lang w:bidi="cs-CZ"/>
              </w:rPr>
            </w:pPr>
            <w:r w:rsidRPr="00C31BC5">
              <w:rPr>
                <w:rFonts w:eastAsia="Arial"/>
                <w:b/>
                <w:bCs/>
                <w:lang w:bidi="cs-CZ"/>
              </w:rPr>
              <w:t>Tézy n</w:t>
            </w:r>
            <w:r w:rsidR="006F0418" w:rsidRPr="00C31BC5">
              <w:rPr>
                <w:rFonts w:eastAsia="Arial"/>
                <w:b/>
                <w:bCs/>
                <w:lang w:bidi="cs-CZ"/>
              </w:rPr>
              <w:t>ávrh</w:t>
            </w:r>
            <w:r w:rsidRPr="00C31BC5">
              <w:rPr>
                <w:rFonts w:eastAsia="Arial"/>
                <w:b/>
                <w:bCs/>
                <w:lang w:bidi="cs-CZ"/>
              </w:rPr>
              <w:t>u</w:t>
            </w:r>
            <w:r w:rsidR="006F0418" w:rsidRPr="00C31BC5">
              <w:rPr>
                <w:rFonts w:eastAsia="Arial"/>
                <w:b/>
                <w:bCs/>
                <w:lang w:bidi="cs-CZ"/>
              </w:rPr>
              <w:t xml:space="preserve"> vyhlášky Ministerstva životného prostredia Slovenskej republiky o požiadavkách na stacionárne zdroje zne</w:t>
            </w:r>
            <w:r w:rsidR="000446E8" w:rsidRPr="00C31BC5">
              <w:rPr>
                <w:rFonts w:eastAsia="Arial"/>
                <w:b/>
                <w:bCs/>
                <w:lang w:bidi="cs-CZ"/>
              </w:rPr>
              <w:t>čisťovania ovzdušia (NV2)</w:t>
            </w:r>
          </w:p>
          <w:p w14:paraId="66A10614" w14:textId="77777777" w:rsidR="00EF26C9" w:rsidRPr="00C31BC5" w:rsidRDefault="00EF26C9" w:rsidP="00EF26C9">
            <w:pPr>
              <w:rPr>
                <w:rFonts w:eastAsia="Arial"/>
                <w:b/>
                <w:bCs/>
                <w:lang w:bidi="cs-CZ"/>
              </w:rPr>
            </w:pPr>
          </w:p>
          <w:p w14:paraId="66A10615" w14:textId="77777777" w:rsidR="00EF26C9" w:rsidRPr="00C31BC5" w:rsidRDefault="00DD1283" w:rsidP="00EF26C9">
            <w:pPr>
              <w:rPr>
                <w:rFonts w:eastAsia="Arial"/>
                <w:b/>
                <w:bCs/>
                <w:lang w:bidi="cs-CZ"/>
              </w:rPr>
            </w:pPr>
            <w:r w:rsidRPr="00C31BC5">
              <w:rPr>
                <w:rFonts w:eastAsia="Arial"/>
                <w:b/>
                <w:bCs/>
                <w:lang w:bidi="cs-CZ"/>
              </w:rPr>
              <w:t>Tézy n</w:t>
            </w:r>
            <w:r w:rsidR="00EF26C9" w:rsidRPr="00C31BC5">
              <w:rPr>
                <w:rFonts w:eastAsia="Arial"/>
                <w:b/>
                <w:bCs/>
                <w:lang w:bidi="cs-CZ"/>
              </w:rPr>
              <w:t>ávrh</w:t>
            </w:r>
            <w:r w:rsidRPr="00C31BC5">
              <w:rPr>
                <w:rFonts w:eastAsia="Arial"/>
                <w:b/>
                <w:bCs/>
                <w:lang w:bidi="cs-CZ"/>
              </w:rPr>
              <w:t>u</w:t>
            </w:r>
            <w:r w:rsidR="00EF26C9" w:rsidRPr="00C31BC5">
              <w:rPr>
                <w:rFonts w:eastAsia="Arial"/>
                <w:b/>
                <w:bCs/>
                <w:lang w:bidi="cs-CZ"/>
              </w:rPr>
              <w:t xml:space="preserve"> vyhlášky </w:t>
            </w:r>
            <w:r w:rsidR="00990E33" w:rsidRPr="00C31BC5">
              <w:rPr>
                <w:rFonts w:eastAsia="Arial"/>
                <w:b/>
                <w:bCs/>
                <w:lang w:bidi="cs-CZ"/>
              </w:rPr>
              <w:t>Ministerstva životného prostredia Slovenskej republiky</w:t>
            </w:r>
            <w:r w:rsidR="00EF26C9" w:rsidRPr="00C31BC5">
              <w:rPr>
                <w:rFonts w:eastAsia="Arial"/>
                <w:b/>
                <w:bCs/>
                <w:lang w:bidi="cs-CZ"/>
              </w:rPr>
              <w:t>, ktorou sa vykonávajú niektoré ustanovenia zákona o ochrane ovzdušia (NV3)</w:t>
            </w:r>
          </w:p>
          <w:p w14:paraId="66A10616" w14:textId="77777777" w:rsidR="000446E8" w:rsidRPr="00C31BC5" w:rsidRDefault="000446E8" w:rsidP="000446E8">
            <w:pPr>
              <w:rPr>
                <w:rFonts w:eastAsia="Arial"/>
                <w:b/>
                <w:bCs/>
                <w:lang w:bidi="cs-CZ"/>
              </w:rPr>
            </w:pPr>
          </w:p>
          <w:p w14:paraId="66A10617" w14:textId="77777777" w:rsidR="000446E8" w:rsidRPr="00C31BC5" w:rsidRDefault="00DD1283" w:rsidP="000446E8">
            <w:pPr>
              <w:rPr>
                <w:rFonts w:eastAsia="Arial"/>
                <w:b/>
                <w:bCs/>
                <w:lang w:bidi="cs-CZ"/>
              </w:rPr>
            </w:pPr>
            <w:r w:rsidRPr="00C31BC5">
              <w:rPr>
                <w:rFonts w:eastAsia="Arial"/>
                <w:b/>
                <w:bCs/>
                <w:lang w:bidi="cs-CZ"/>
              </w:rPr>
              <w:t>Tézy n</w:t>
            </w:r>
            <w:r w:rsidR="00F71FCE" w:rsidRPr="00C31BC5">
              <w:rPr>
                <w:rFonts w:eastAsia="Arial"/>
                <w:b/>
                <w:bCs/>
                <w:lang w:bidi="cs-CZ"/>
              </w:rPr>
              <w:t>ávrh</w:t>
            </w:r>
            <w:r w:rsidRPr="00C31BC5">
              <w:rPr>
                <w:rFonts w:eastAsia="Arial"/>
                <w:b/>
                <w:bCs/>
                <w:lang w:bidi="cs-CZ"/>
              </w:rPr>
              <w:t>u</w:t>
            </w:r>
            <w:r w:rsidR="00F71FCE" w:rsidRPr="00C31BC5">
              <w:rPr>
                <w:rFonts w:eastAsia="Arial"/>
                <w:b/>
                <w:bCs/>
                <w:lang w:bidi="cs-CZ"/>
              </w:rPr>
              <w:t xml:space="preserve"> vyhlášky Ministerstva životného prostredia Slovenskej republiky ktorou sa ustanovujú informácie podávané Európskej komisii a požiadavky na vypracovanie národných emisných inventúr</w:t>
            </w:r>
            <w:r w:rsidR="000446E8" w:rsidRPr="00C31BC5">
              <w:rPr>
                <w:rFonts w:eastAsia="Arial"/>
                <w:b/>
                <w:bCs/>
                <w:lang w:bidi="cs-CZ"/>
              </w:rPr>
              <w:t xml:space="preserve"> (NV4)</w:t>
            </w:r>
          </w:p>
          <w:p w14:paraId="66A10618" w14:textId="77777777" w:rsidR="00445A6C" w:rsidRPr="00C31BC5" w:rsidRDefault="00445A6C" w:rsidP="000446E8">
            <w:pPr>
              <w:rPr>
                <w:rFonts w:eastAsia="Arial"/>
                <w:b/>
                <w:bCs/>
                <w:lang w:bidi="cs-CZ"/>
              </w:rPr>
            </w:pPr>
          </w:p>
          <w:p w14:paraId="66A10619" w14:textId="77777777" w:rsidR="00445A6C" w:rsidRPr="00C31BC5" w:rsidRDefault="00445A6C" w:rsidP="000446E8">
            <w:pPr>
              <w:rPr>
                <w:rFonts w:eastAsia="Arial"/>
                <w:b/>
                <w:bCs/>
                <w:lang w:bidi="cs-CZ"/>
              </w:rPr>
            </w:pPr>
            <w:r w:rsidRPr="00C31BC5">
              <w:rPr>
                <w:rFonts w:eastAsia="Arial"/>
                <w:b/>
                <w:bCs/>
                <w:lang w:bidi="cs-CZ"/>
              </w:rPr>
              <w:t>Zákon č. 575/2001 Z. z. o organizácii činnosti vlády a organizácii ústrednej štátnej správy v znení neskorších predpisov (Z575)</w:t>
            </w:r>
          </w:p>
          <w:p w14:paraId="66A1061A" w14:textId="77777777" w:rsidR="00A82CA5" w:rsidRPr="00C31BC5" w:rsidRDefault="00A82CA5">
            <w:pPr>
              <w:ind w:left="355" w:hanging="355"/>
              <w:rPr>
                <w:rFonts w:eastAsia="Arial"/>
                <w:b/>
                <w:bCs/>
                <w:lang w:bidi="cs-CZ"/>
              </w:rPr>
            </w:pPr>
          </w:p>
        </w:tc>
      </w:tr>
    </w:tbl>
    <w:p w14:paraId="66A1061C" w14:textId="77777777" w:rsidR="007170C3" w:rsidRPr="00C31BC5" w:rsidRDefault="007170C3">
      <w:pPr>
        <w:ind w:left="215" w:hanging="215"/>
        <w:rPr>
          <w:rFonts w:ascii="Arial" w:eastAsia="Arial" w:hAnsi="Arial" w:cs="Arial"/>
          <w:sz w:val="16"/>
          <w:szCs w:val="16"/>
          <w:lang w:bidi="cs-CZ"/>
        </w:rPr>
      </w:pPr>
    </w:p>
    <w:p w14:paraId="66A1061D" w14:textId="77777777" w:rsidR="001E7872" w:rsidRPr="00C31BC5" w:rsidRDefault="001E7872">
      <w:pPr>
        <w:ind w:left="215" w:hanging="215"/>
        <w:rPr>
          <w:rFonts w:ascii="Arial" w:eastAsia="Arial" w:hAnsi="Arial" w:cs="Arial"/>
          <w:sz w:val="16"/>
          <w:szCs w:val="16"/>
          <w:lang w:bidi="cs-CZ"/>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481"/>
        <w:gridCol w:w="6171"/>
        <w:gridCol w:w="538"/>
        <w:gridCol w:w="539"/>
        <w:gridCol w:w="539"/>
        <w:gridCol w:w="5613"/>
        <w:gridCol w:w="426"/>
        <w:gridCol w:w="815"/>
      </w:tblGrid>
      <w:tr w:rsidR="00F80158" w:rsidRPr="00C31BC5" w14:paraId="66A10626" w14:textId="77777777" w:rsidTr="003E351D">
        <w:trPr>
          <w:cantSplit/>
          <w:trHeight w:val="1346"/>
          <w:jc w:val="center"/>
        </w:trPr>
        <w:tc>
          <w:tcPr>
            <w:tcW w:w="483" w:type="dxa"/>
            <w:tcBorders>
              <w:top w:val="single" w:sz="6" w:space="0" w:color="000000"/>
              <w:left w:val="single" w:sz="6" w:space="0" w:color="000000"/>
              <w:bottom w:val="single" w:sz="4" w:space="0" w:color="000000"/>
              <w:right w:val="single" w:sz="6" w:space="0" w:color="000000"/>
            </w:tcBorders>
            <w:textDirection w:val="btLr"/>
            <w:vAlign w:val="center"/>
          </w:tcPr>
          <w:p w14:paraId="66A1061E" w14:textId="77777777" w:rsidR="007170C3" w:rsidRPr="00C31BC5" w:rsidRDefault="006F0418" w:rsidP="003E351D">
            <w:pPr>
              <w:spacing w:before="30"/>
              <w:ind w:right="-70"/>
              <w:jc w:val="center"/>
              <w:rPr>
                <w:rFonts w:eastAsia="Arial"/>
                <w:b/>
                <w:bCs/>
                <w:lang w:bidi="cs-CZ"/>
              </w:rPr>
            </w:pPr>
            <w:r w:rsidRPr="00C31BC5">
              <w:rPr>
                <w:rFonts w:eastAsia="Arial"/>
                <w:b/>
                <w:bCs/>
                <w:lang w:bidi="cs-CZ"/>
              </w:rPr>
              <w:t>Článok</w:t>
            </w:r>
          </w:p>
        </w:tc>
        <w:tc>
          <w:tcPr>
            <w:tcW w:w="6227" w:type="dxa"/>
            <w:tcBorders>
              <w:top w:val="single" w:sz="6" w:space="0" w:color="000000"/>
              <w:left w:val="single" w:sz="6" w:space="0" w:color="000000"/>
              <w:bottom w:val="single" w:sz="4" w:space="0" w:color="000000"/>
              <w:right w:val="single" w:sz="6" w:space="0" w:color="000000"/>
            </w:tcBorders>
            <w:vAlign w:val="center"/>
          </w:tcPr>
          <w:p w14:paraId="66A1061F" w14:textId="77777777" w:rsidR="007170C3" w:rsidRPr="00C31BC5" w:rsidRDefault="006F0418" w:rsidP="0021052F">
            <w:pPr>
              <w:spacing w:before="30"/>
              <w:ind w:left="215" w:hanging="215"/>
              <w:jc w:val="center"/>
              <w:rPr>
                <w:rFonts w:eastAsia="Arial"/>
                <w:lang w:bidi="cs-CZ"/>
              </w:rPr>
            </w:pPr>
            <w:r w:rsidRPr="00C31BC5">
              <w:rPr>
                <w:rFonts w:eastAsia="Arial"/>
                <w:b/>
                <w:bCs/>
                <w:lang w:bidi="cs-CZ"/>
              </w:rPr>
              <w:t>Text</w:t>
            </w:r>
          </w:p>
        </w:tc>
        <w:tc>
          <w:tcPr>
            <w:tcW w:w="542" w:type="dxa"/>
            <w:tcBorders>
              <w:top w:val="single" w:sz="6" w:space="0" w:color="000000"/>
              <w:left w:val="single" w:sz="6" w:space="0" w:color="000000"/>
              <w:bottom w:val="single" w:sz="4" w:space="0" w:color="000000"/>
              <w:right w:val="single" w:sz="6" w:space="0" w:color="000000"/>
            </w:tcBorders>
            <w:noWrap/>
            <w:textDirection w:val="btLr"/>
          </w:tcPr>
          <w:p w14:paraId="66A10620" w14:textId="77777777" w:rsidR="007170C3" w:rsidRPr="00C31BC5" w:rsidRDefault="006F0418" w:rsidP="0021052F">
            <w:pPr>
              <w:ind w:left="-70" w:right="-68" w:hanging="6"/>
              <w:jc w:val="center"/>
              <w:rPr>
                <w:rFonts w:eastAsia="Arial"/>
                <w:b/>
                <w:bCs/>
                <w:lang w:bidi="cs-CZ"/>
              </w:rPr>
            </w:pPr>
            <w:r w:rsidRPr="00C31BC5">
              <w:rPr>
                <w:rFonts w:eastAsia="Arial"/>
                <w:b/>
                <w:bCs/>
                <w:lang w:bidi="cs-CZ"/>
              </w:rPr>
              <w:t>Spôsob</w:t>
            </w:r>
          </w:p>
        </w:tc>
        <w:tc>
          <w:tcPr>
            <w:tcW w:w="543" w:type="dxa"/>
            <w:tcBorders>
              <w:top w:val="single" w:sz="6" w:space="0" w:color="000000"/>
              <w:left w:val="single" w:sz="6" w:space="0" w:color="000000"/>
              <w:bottom w:val="single" w:sz="4" w:space="0" w:color="000000"/>
              <w:right w:val="single" w:sz="6" w:space="0" w:color="000000"/>
            </w:tcBorders>
            <w:textDirection w:val="btLr"/>
          </w:tcPr>
          <w:p w14:paraId="66A10621" w14:textId="77777777" w:rsidR="007170C3" w:rsidRPr="00C31BC5" w:rsidRDefault="006F0418" w:rsidP="0021052F">
            <w:pPr>
              <w:ind w:left="113" w:right="113"/>
              <w:jc w:val="center"/>
              <w:rPr>
                <w:rFonts w:eastAsia="Arial"/>
                <w:b/>
                <w:bCs/>
                <w:lang w:bidi="cs-CZ"/>
              </w:rPr>
            </w:pPr>
            <w:r w:rsidRPr="00C31BC5">
              <w:rPr>
                <w:rFonts w:eastAsia="Arial"/>
                <w:b/>
                <w:bCs/>
                <w:lang w:bidi="cs-CZ"/>
              </w:rPr>
              <w:t>Číslo</w:t>
            </w:r>
          </w:p>
        </w:tc>
        <w:tc>
          <w:tcPr>
            <w:tcW w:w="543" w:type="dxa"/>
            <w:tcBorders>
              <w:top w:val="single" w:sz="6" w:space="0" w:color="000000"/>
              <w:left w:val="single" w:sz="6" w:space="0" w:color="000000"/>
              <w:bottom w:val="single" w:sz="4" w:space="0" w:color="000000"/>
              <w:right w:val="single" w:sz="6" w:space="0" w:color="000000"/>
            </w:tcBorders>
            <w:textDirection w:val="btLr"/>
          </w:tcPr>
          <w:p w14:paraId="66A10622" w14:textId="77777777" w:rsidR="007170C3" w:rsidRPr="00C31BC5" w:rsidRDefault="006F0418" w:rsidP="0021052F">
            <w:pPr>
              <w:pStyle w:val="BodyText21"/>
              <w:spacing w:before="0" w:line="240" w:lineRule="auto"/>
              <w:ind w:left="113" w:right="-70" w:firstLine="0"/>
              <w:jc w:val="center"/>
              <w:rPr>
                <w:rFonts w:ascii="Times New Roman" w:hAnsi="Times New Roman" w:cs="Times New Roman"/>
                <w:b/>
                <w:bCs/>
              </w:rPr>
            </w:pPr>
            <w:r w:rsidRPr="00C31BC5">
              <w:rPr>
                <w:rFonts w:ascii="Times New Roman" w:hAnsi="Times New Roman" w:cs="Times New Roman"/>
                <w:b/>
                <w:bCs/>
              </w:rPr>
              <w:t>Článok</w:t>
            </w:r>
          </w:p>
        </w:tc>
        <w:tc>
          <w:tcPr>
            <w:tcW w:w="5664" w:type="dxa"/>
            <w:tcBorders>
              <w:top w:val="single" w:sz="6" w:space="0" w:color="000000"/>
              <w:left w:val="single" w:sz="6" w:space="0" w:color="000000"/>
              <w:bottom w:val="single" w:sz="4" w:space="0" w:color="000000"/>
              <w:right w:val="single" w:sz="6" w:space="0" w:color="000000"/>
            </w:tcBorders>
            <w:vAlign w:val="center"/>
          </w:tcPr>
          <w:p w14:paraId="66A10623" w14:textId="77777777" w:rsidR="007170C3" w:rsidRPr="00C31BC5" w:rsidRDefault="006F0418" w:rsidP="0021052F">
            <w:pPr>
              <w:pStyle w:val="Nadpis6"/>
              <w:spacing w:before="30"/>
              <w:jc w:val="center"/>
              <w:rPr>
                <w:rFonts w:ascii="Times New Roman" w:hAnsi="Times New Roman" w:cs="Times New Roman"/>
                <w:sz w:val="20"/>
                <w:szCs w:val="20"/>
              </w:rPr>
            </w:pPr>
            <w:r w:rsidRPr="00C31BC5">
              <w:rPr>
                <w:rFonts w:ascii="Times New Roman" w:hAnsi="Times New Roman" w:cs="Times New Roman"/>
                <w:sz w:val="20"/>
                <w:szCs w:val="20"/>
              </w:rPr>
              <w:t>Text</w:t>
            </w:r>
          </w:p>
        </w:tc>
        <w:tc>
          <w:tcPr>
            <w:tcW w:w="429" w:type="dxa"/>
            <w:tcBorders>
              <w:top w:val="single" w:sz="6" w:space="0" w:color="000000"/>
              <w:left w:val="single" w:sz="6" w:space="0" w:color="000000"/>
              <w:bottom w:val="single" w:sz="4" w:space="0" w:color="000000"/>
              <w:right w:val="single" w:sz="6" w:space="0" w:color="000000"/>
            </w:tcBorders>
            <w:textDirection w:val="btLr"/>
            <w:vAlign w:val="center"/>
          </w:tcPr>
          <w:p w14:paraId="66A10624" w14:textId="77777777" w:rsidR="007170C3" w:rsidRPr="00C31BC5" w:rsidRDefault="006F0418" w:rsidP="0021052F">
            <w:pPr>
              <w:spacing w:before="30"/>
              <w:ind w:left="113" w:right="113"/>
              <w:jc w:val="center"/>
              <w:rPr>
                <w:rFonts w:eastAsia="Arial"/>
                <w:lang w:bidi="cs-CZ"/>
              </w:rPr>
            </w:pPr>
            <w:r w:rsidRPr="00C31BC5">
              <w:rPr>
                <w:rFonts w:eastAsia="Arial"/>
                <w:b/>
                <w:bCs/>
                <w:lang w:bidi="cs-CZ"/>
              </w:rPr>
              <w:t>Zhoda</w:t>
            </w:r>
          </w:p>
        </w:tc>
        <w:tc>
          <w:tcPr>
            <w:tcW w:w="821" w:type="dxa"/>
            <w:tcBorders>
              <w:top w:val="single" w:sz="6" w:space="0" w:color="000000"/>
              <w:left w:val="single" w:sz="6" w:space="0" w:color="000000"/>
              <w:bottom w:val="single" w:sz="4" w:space="0" w:color="000000"/>
              <w:right w:val="single" w:sz="6" w:space="0" w:color="000000"/>
            </w:tcBorders>
            <w:textDirection w:val="btLr"/>
            <w:vAlign w:val="center"/>
          </w:tcPr>
          <w:p w14:paraId="66A10625" w14:textId="77777777" w:rsidR="007170C3" w:rsidRPr="00C31BC5" w:rsidRDefault="006F0418" w:rsidP="0021052F">
            <w:pPr>
              <w:spacing w:before="30"/>
              <w:ind w:left="328" w:right="113" w:hanging="215"/>
              <w:jc w:val="center"/>
              <w:rPr>
                <w:rFonts w:eastAsia="Arial"/>
                <w:lang w:bidi="cs-CZ"/>
              </w:rPr>
            </w:pPr>
            <w:r w:rsidRPr="00C31BC5">
              <w:rPr>
                <w:rFonts w:eastAsia="Arial"/>
                <w:b/>
                <w:bCs/>
                <w:lang w:bidi="cs-CZ"/>
              </w:rPr>
              <w:t>Poznámky</w:t>
            </w:r>
          </w:p>
        </w:tc>
      </w:tr>
      <w:tr w:rsidR="00F80158" w:rsidRPr="00C31BC5" w14:paraId="66A1062F" w14:textId="77777777" w:rsidTr="003E351D">
        <w:trPr>
          <w:jc w:val="center"/>
        </w:trPr>
        <w:tc>
          <w:tcPr>
            <w:tcW w:w="483" w:type="dxa"/>
            <w:tcBorders>
              <w:top w:val="single" w:sz="6" w:space="0" w:color="000000"/>
              <w:left w:val="single" w:sz="6" w:space="0" w:color="000000"/>
              <w:bottom w:val="single" w:sz="6" w:space="0" w:color="000000"/>
              <w:right w:val="single" w:sz="6" w:space="0" w:color="000000"/>
            </w:tcBorders>
            <w:vAlign w:val="center"/>
          </w:tcPr>
          <w:p w14:paraId="66A10627" w14:textId="77777777" w:rsidR="007170C3" w:rsidRPr="00C31BC5" w:rsidRDefault="006F0418" w:rsidP="003E351D">
            <w:pPr>
              <w:ind w:right="-70"/>
              <w:jc w:val="center"/>
              <w:rPr>
                <w:rFonts w:eastAsia="Arial"/>
                <w:lang w:bidi="cs-CZ"/>
              </w:rPr>
            </w:pPr>
            <w:r w:rsidRPr="00C31BC5">
              <w:rPr>
                <w:rFonts w:eastAsia="Arial"/>
                <w:lang w:bidi="cs-CZ"/>
              </w:rPr>
              <w:t>1</w:t>
            </w:r>
          </w:p>
        </w:tc>
        <w:tc>
          <w:tcPr>
            <w:tcW w:w="6227" w:type="dxa"/>
            <w:tcBorders>
              <w:top w:val="single" w:sz="6" w:space="0" w:color="000000"/>
              <w:left w:val="single" w:sz="6" w:space="0" w:color="000000"/>
              <w:bottom w:val="single" w:sz="6" w:space="0" w:color="000000"/>
              <w:right w:val="single" w:sz="6" w:space="0" w:color="000000"/>
            </w:tcBorders>
            <w:vAlign w:val="center"/>
          </w:tcPr>
          <w:p w14:paraId="66A10628" w14:textId="77777777" w:rsidR="007170C3" w:rsidRPr="00C31BC5" w:rsidRDefault="006F0418" w:rsidP="0021052F">
            <w:pPr>
              <w:ind w:left="215" w:hanging="215"/>
              <w:jc w:val="center"/>
              <w:rPr>
                <w:rFonts w:eastAsia="Arial"/>
                <w:lang w:bidi="cs-CZ"/>
              </w:rPr>
            </w:pPr>
            <w:r w:rsidRPr="00C31BC5">
              <w:rPr>
                <w:rFonts w:eastAsia="Arial"/>
                <w:lang w:bidi="cs-CZ"/>
              </w:rPr>
              <w:t>2</w:t>
            </w:r>
          </w:p>
        </w:tc>
        <w:tc>
          <w:tcPr>
            <w:tcW w:w="542" w:type="dxa"/>
            <w:tcBorders>
              <w:top w:val="single" w:sz="6" w:space="0" w:color="000000"/>
              <w:left w:val="single" w:sz="6" w:space="0" w:color="000000"/>
              <w:bottom w:val="single" w:sz="6" w:space="0" w:color="000000"/>
              <w:right w:val="single" w:sz="6" w:space="0" w:color="000000"/>
            </w:tcBorders>
            <w:noWrap/>
          </w:tcPr>
          <w:p w14:paraId="66A10629" w14:textId="77777777" w:rsidR="007170C3" w:rsidRPr="00C31BC5" w:rsidRDefault="006F0418" w:rsidP="0021052F">
            <w:pPr>
              <w:ind w:left="-70" w:right="-68" w:hanging="6"/>
              <w:jc w:val="center"/>
              <w:rPr>
                <w:rFonts w:eastAsia="Arial"/>
                <w:lang w:bidi="cs-CZ"/>
              </w:rPr>
            </w:pPr>
            <w:r w:rsidRPr="00C31BC5">
              <w:rPr>
                <w:rFonts w:eastAsia="Arial"/>
                <w:lang w:bidi="cs-CZ"/>
              </w:rPr>
              <w:t>3</w:t>
            </w:r>
          </w:p>
        </w:tc>
        <w:tc>
          <w:tcPr>
            <w:tcW w:w="543" w:type="dxa"/>
            <w:tcBorders>
              <w:top w:val="single" w:sz="6" w:space="0" w:color="000000"/>
              <w:left w:val="single" w:sz="6" w:space="0" w:color="000000"/>
              <w:bottom w:val="single" w:sz="6" w:space="0" w:color="000000"/>
              <w:right w:val="single" w:sz="6" w:space="0" w:color="000000"/>
            </w:tcBorders>
          </w:tcPr>
          <w:p w14:paraId="66A1062A" w14:textId="77777777" w:rsidR="007170C3" w:rsidRPr="00C31BC5" w:rsidRDefault="006F0418" w:rsidP="0021052F">
            <w:pPr>
              <w:jc w:val="center"/>
              <w:rPr>
                <w:rFonts w:eastAsia="Arial"/>
                <w:lang w:bidi="cs-CZ"/>
              </w:rPr>
            </w:pPr>
            <w:r w:rsidRPr="00C31BC5">
              <w:rPr>
                <w:rFonts w:eastAsia="Arial"/>
                <w:lang w:bidi="cs-CZ"/>
              </w:rPr>
              <w:t>4</w:t>
            </w:r>
          </w:p>
        </w:tc>
        <w:tc>
          <w:tcPr>
            <w:tcW w:w="543" w:type="dxa"/>
            <w:tcBorders>
              <w:top w:val="single" w:sz="6" w:space="0" w:color="000000"/>
              <w:left w:val="single" w:sz="6" w:space="0" w:color="000000"/>
              <w:bottom w:val="single" w:sz="6" w:space="0" w:color="000000"/>
              <w:right w:val="single" w:sz="6" w:space="0" w:color="000000"/>
            </w:tcBorders>
          </w:tcPr>
          <w:p w14:paraId="66A1062B" w14:textId="77777777" w:rsidR="007170C3" w:rsidRPr="00C31BC5" w:rsidRDefault="006F0418" w:rsidP="0021052F">
            <w:pPr>
              <w:ind w:right="-70"/>
              <w:jc w:val="center"/>
              <w:rPr>
                <w:rFonts w:eastAsia="Arial"/>
                <w:lang w:bidi="cs-CZ"/>
              </w:rPr>
            </w:pPr>
            <w:r w:rsidRPr="00C31BC5">
              <w:rPr>
                <w:rFonts w:eastAsia="Arial"/>
                <w:lang w:bidi="cs-CZ"/>
              </w:rPr>
              <w:t>5</w:t>
            </w:r>
          </w:p>
        </w:tc>
        <w:tc>
          <w:tcPr>
            <w:tcW w:w="5664" w:type="dxa"/>
            <w:tcBorders>
              <w:top w:val="single" w:sz="6" w:space="0" w:color="000000"/>
              <w:left w:val="single" w:sz="6" w:space="0" w:color="000000"/>
              <w:bottom w:val="single" w:sz="6" w:space="0" w:color="000000"/>
              <w:right w:val="single" w:sz="6" w:space="0" w:color="000000"/>
            </w:tcBorders>
            <w:vAlign w:val="center"/>
          </w:tcPr>
          <w:p w14:paraId="66A1062C" w14:textId="77777777" w:rsidR="007170C3" w:rsidRPr="00C31BC5" w:rsidRDefault="006F0418" w:rsidP="0021052F">
            <w:pPr>
              <w:ind w:left="215" w:hanging="215"/>
              <w:jc w:val="center"/>
              <w:rPr>
                <w:rFonts w:eastAsia="Arial"/>
                <w:lang w:bidi="cs-CZ"/>
              </w:rPr>
            </w:pPr>
            <w:r w:rsidRPr="00C31BC5">
              <w:rPr>
                <w:rFonts w:eastAsia="Arial"/>
                <w:lang w:bidi="cs-CZ"/>
              </w:rPr>
              <w:t>6</w:t>
            </w:r>
          </w:p>
        </w:tc>
        <w:tc>
          <w:tcPr>
            <w:tcW w:w="429" w:type="dxa"/>
            <w:tcBorders>
              <w:top w:val="single" w:sz="6" w:space="0" w:color="000000"/>
              <w:left w:val="single" w:sz="6" w:space="0" w:color="000000"/>
              <w:bottom w:val="single" w:sz="6" w:space="0" w:color="000000"/>
              <w:right w:val="single" w:sz="6" w:space="0" w:color="000000"/>
            </w:tcBorders>
            <w:vAlign w:val="center"/>
          </w:tcPr>
          <w:p w14:paraId="66A1062D" w14:textId="77777777" w:rsidR="007170C3" w:rsidRPr="00C31BC5" w:rsidRDefault="006F0418" w:rsidP="0021052F">
            <w:pPr>
              <w:ind w:left="215" w:hanging="215"/>
              <w:jc w:val="center"/>
              <w:rPr>
                <w:rFonts w:eastAsia="Arial"/>
                <w:lang w:bidi="cs-CZ"/>
              </w:rPr>
            </w:pPr>
            <w:r w:rsidRPr="00C31BC5">
              <w:rPr>
                <w:rFonts w:eastAsia="Arial"/>
                <w:lang w:bidi="cs-CZ"/>
              </w:rPr>
              <w:t>7</w:t>
            </w:r>
          </w:p>
        </w:tc>
        <w:tc>
          <w:tcPr>
            <w:tcW w:w="821" w:type="dxa"/>
            <w:tcBorders>
              <w:top w:val="single" w:sz="6" w:space="0" w:color="000000"/>
              <w:left w:val="single" w:sz="6" w:space="0" w:color="000000"/>
              <w:bottom w:val="single" w:sz="6" w:space="0" w:color="000000"/>
              <w:right w:val="single" w:sz="6" w:space="0" w:color="000000"/>
            </w:tcBorders>
            <w:vAlign w:val="center"/>
          </w:tcPr>
          <w:p w14:paraId="66A1062E" w14:textId="77777777" w:rsidR="007170C3" w:rsidRPr="00C31BC5" w:rsidRDefault="006F0418" w:rsidP="0021052F">
            <w:pPr>
              <w:ind w:left="215" w:hanging="215"/>
              <w:jc w:val="center"/>
              <w:rPr>
                <w:rFonts w:eastAsia="Arial"/>
                <w:lang w:bidi="cs-CZ"/>
              </w:rPr>
            </w:pPr>
            <w:r w:rsidRPr="00C31BC5">
              <w:rPr>
                <w:rFonts w:eastAsia="Arial"/>
                <w:lang w:bidi="cs-CZ"/>
              </w:rPr>
              <w:t>8</w:t>
            </w:r>
          </w:p>
        </w:tc>
      </w:tr>
      <w:tr w:rsidR="00F80158" w:rsidRPr="00C31BC5" w14:paraId="66A1063A"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0630" w14:textId="77777777" w:rsidR="007170C3" w:rsidRPr="00C31BC5" w:rsidRDefault="006F0418" w:rsidP="003E351D">
            <w:pPr>
              <w:ind w:right="-70"/>
              <w:rPr>
                <w:rFonts w:eastAsia="Arial"/>
                <w:lang w:bidi="cs-CZ"/>
              </w:rPr>
            </w:pPr>
            <w:r w:rsidRPr="00C31BC5">
              <w:rPr>
                <w:rFonts w:eastAsia="Arial"/>
                <w:lang w:bidi="cs-CZ"/>
              </w:rPr>
              <w:t>Č:3</w:t>
            </w:r>
          </w:p>
        </w:tc>
        <w:tc>
          <w:tcPr>
            <w:tcW w:w="6227" w:type="dxa"/>
            <w:tcBorders>
              <w:top w:val="single" w:sz="4" w:space="0" w:color="000000"/>
              <w:left w:val="single" w:sz="6" w:space="0" w:color="000000"/>
              <w:bottom w:val="single" w:sz="4" w:space="0" w:color="000000"/>
              <w:right w:val="single" w:sz="6" w:space="0" w:color="000000"/>
            </w:tcBorders>
          </w:tcPr>
          <w:p w14:paraId="66A10631" w14:textId="77777777" w:rsidR="007170C3" w:rsidRPr="00C31BC5" w:rsidRDefault="006F0418" w:rsidP="0021052F">
            <w:pPr>
              <w:ind w:left="215" w:hanging="215"/>
              <w:rPr>
                <w:rFonts w:eastAsia="Arial"/>
                <w:lang w:bidi="cs-CZ"/>
              </w:rPr>
            </w:pPr>
            <w:r w:rsidRPr="00C31BC5">
              <w:rPr>
                <w:rFonts w:eastAsia="Arial"/>
                <w:lang w:bidi="cs-CZ"/>
              </w:rPr>
              <w:t>Článok 3</w:t>
            </w:r>
          </w:p>
          <w:p w14:paraId="66A10632" w14:textId="77777777" w:rsidR="007170C3" w:rsidRPr="00C31BC5" w:rsidRDefault="006F0418" w:rsidP="00CF2D33">
            <w:pPr>
              <w:spacing w:before="120" w:after="120"/>
              <w:ind w:left="215"/>
              <w:rPr>
                <w:rFonts w:eastAsia="Arial"/>
                <w:lang w:bidi="cs-CZ"/>
              </w:rPr>
            </w:pPr>
            <w:r w:rsidRPr="00C31BC5">
              <w:rPr>
                <w:rFonts w:eastAsia="Arial"/>
                <w:b/>
                <w:bCs/>
                <w:lang w:bidi="cs-CZ"/>
              </w:rPr>
              <w:t>Vymedzenie pojmov</w:t>
            </w:r>
          </w:p>
          <w:p w14:paraId="66A10633" w14:textId="77777777" w:rsidR="007170C3" w:rsidRPr="00C31BC5" w:rsidRDefault="006F0418" w:rsidP="008648F0">
            <w:pPr>
              <w:spacing w:after="120"/>
              <w:ind w:left="215"/>
              <w:rPr>
                <w:rFonts w:eastAsia="Arial"/>
                <w:lang w:bidi="cs-CZ"/>
              </w:rPr>
            </w:pPr>
            <w:r w:rsidRPr="00C31BC5">
              <w:rPr>
                <w:rFonts w:eastAsia="Arial"/>
                <w:lang w:bidi="cs-CZ"/>
              </w:rPr>
              <w:t>Na účely tejto smernice sa uplatňujú tieto vymedzenia pojmov:</w:t>
            </w:r>
          </w:p>
        </w:tc>
        <w:tc>
          <w:tcPr>
            <w:tcW w:w="542" w:type="dxa"/>
            <w:tcBorders>
              <w:top w:val="single" w:sz="4" w:space="0" w:color="000000"/>
              <w:left w:val="single" w:sz="6" w:space="0" w:color="000000"/>
              <w:bottom w:val="single" w:sz="4" w:space="0" w:color="000000"/>
              <w:right w:val="single" w:sz="6" w:space="0" w:color="000000"/>
            </w:tcBorders>
            <w:noWrap/>
          </w:tcPr>
          <w:p w14:paraId="66A10634" w14:textId="77777777" w:rsidR="007170C3" w:rsidRPr="00C31BC5" w:rsidRDefault="007170C3" w:rsidP="002105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35" w14:textId="77777777" w:rsidR="007170C3" w:rsidRPr="00C31BC5" w:rsidRDefault="007170C3"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36" w14:textId="77777777" w:rsidR="007170C3" w:rsidRPr="00C31BC5" w:rsidRDefault="007170C3" w:rsidP="00CF2D33">
            <w:pPr>
              <w:spacing w:after="120"/>
              <w:ind w:right="-68"/>
              <w:jc w:val="center"/>
              <w:rPr>
                <w:rFonts w:eastAsia="Arial"/>
                <w:lang w:bidi="cs-CZ"/>
              </w:rPr>
            </w:pPr>
          </w:p>
        </w:tc>
        <w:tc>
          <w:tcPr>
            <w:tcW w:w="5664" w:type="dxa"/>
            <w:tcBorders>
              <w:top w:val="single" w:sz="4" w:space="0" w:color="000000"/>
              <w:left w:val="single" w:sz="6" w:space="0" w:color="000000"/>
              <w:bottom w:val="single" w:sz="4" w:space="0" w:color="000000"/>
              <w:right w:val="single" w:sz="6" w:space="0" w:color="000000"/>
            </w:tcBorders>
          </w:tcPr>
          <w:p w14:paraId="66A10637" w14:textId="77777777" w:rsidR="007170C3" w:rsidRPr="00C31BC5" w:rsidRDefault="007170C3" w:rsidP="0021052F">
            <w:pPr>
              <w:pStyle w:val="Nomal"/>
              <w:rPr>
                <w:rFonts w:ascii="Times New Roman" w:hAnsi="Times New Roman" w:cs="Times New Roman"/>
                <w:color w:val="auto"/>
                <w:sz w:val="20"/>
                <w:szCs w:val="20"/>
              </w:rPr>
            </w:pPr>
          </w:p>
        </w:tc>
        <w:tc>
          <w:tcPr>
            <w:tcW w:w="429" w:type="dxa"/>
            <w:tcBorders>
              <w:top w:val="single" w:sz="4" w:space="0" w:color="000000"/>
              <w:left w:val="single" w:sz="6" w:space="0" w:color="000000"/>
              <w:bottom w:val="single" w:sz="4" w:space="0" w:color="000000"/>
              <w:right w:val="single" w:sz="6" w:space="0" w:color="000000"/>
            </w:tcBorders>
          </w:tcPr>
          <w:p w14:paraId="66A10638" w14:textId="77777777" w:rsidR="007170C3" w:rsidRPr="00C31BC5" w:rsidRDefault="007170C3"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639" w14:textId="77777777" w:rsidR="007170C3" w:rsidRPr="00C31BC5" w:rsidRDefault="007170C3" w:rsidP="0021052F">
            <w:pPr>
              <w:ind w:left="215" w:hanging="215"/>
              <w:rPr>
                <w:rFonts w:eastAsia="Arial"/>
                <w:lang w:bidi="cs-CZ"/>
              </w:rPr>
            </w:pPr>
          </w:p>
        </w:tc>
      </w:tr>
      <w:tr w:rsidR="00F80158" w:rsidRPr="00C31BC5" w14:paraId="66A10658" w14:textId="77777777" w:rsidTr="003E351D">
        <w:trPr>
          <w:trHeight w:val="1196"/>
          <w:jc w:val="center"/>
        </w:trPr>
        <w:tc>
          <w:tcPr>
            <w:tcW w:w="483" w:type="dxa"/>
            <w:tcBorders>
              <w:top w:val="single" w:sz="4" w:space="0" w:color="000000"/>
              <w:left w:val="single" w:sz="6" w:space="0" w:color="000000"/>
              <w:bottom w:val="single" w:sz="4" w:space="0" w:color="000000"/>
              <w:right w:val="single" w:sz="6" w:space="0" w:color="000000"/>
            </w:tcBorders>
          </w:tcPr>
          <w:p w14:paraId="66A1063B" w14:textId="77777777" w:rsidR="007170C3" w:rsidRPr="00C31BC5" w:rsidRDefault="007170C3"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3C" w14:textId="77777777" w:rsidR="007170C3" w:rsidRPr="00C31BC5" w:rsidRDefault="00510918" w:rsidP="00510918">
            <w:pPr>
              <w:rPr>
                <w:rFonts w:eastAsia="Arial"/>
              </w:rPr>
            </w:pPr>
            <w:r w:rsidRPr="00C31BC5">
              <w:rPr>
                <w:rFonts w:eastAsia="Arial"/>
              </w:rPr>
              <w:t xml:space="preserve">9. </w:t>
            </w:r>
            <w:r w:rsidR="006F0418" w:rsidRPr="00C31BC5">
              <w:rPr>
                <w:rFonts w:eastAsia="Arial"/>
              </w:rPr>
              <w:t>„podstatná zmena“ je zmena v charaktere alebo činnosti alebo rozšírenie zariadenia alebo spaľovacieho zariadenia, spaľovne odpadov alebo zariadenia na spoluspaľovanie odpadov, ktorá môže mať významné nepriaznivé účinky na ľudské zdravie alebo životné prostredie;</w:t>
            </w:r>
          </w:p>
        </w:tc>
        <w:tc>
          <w:tcPr>
            <w:tcW w:w="542" w:type="dxa"/>
            <w:tcBorders>
              <w:top w:val="single" w:sz="4" w:space="0" w:color="000000"/>
              <w:left w:val="single" w:sz="6" w:space="0" w:color="000000"/>
              <w:bottom w:val="single" w:sz="4" w:space="0" w:color="000000"/>
              <w:right w:val="single" w:sz="6" w:space="0" w:color="000000"/>
            </w:tcBorders>
            <w:noWrap/>
          </w:tcPr>
          <w:p w14:paraId="66A1063D" w14:textId="77777777" w:rsidR="007170C3" w:rsidRPr="00C31BC5" w:rsidRDefault="006F0418" w:rsidP="0021052F">
            <w:pPr>
              <w:ind w:left="-70" w:right="-68" w:hanging="6"/>
              <w:jc w:val="center"/>
              <w:rPr>
                <w:rFonts w:eastAsia="Arial"/>
                <w:lang w:bidi="cs-CZ"/>
              </w:rPr>
            </w:pPr>
            <w:r w:rsidRPr="00C31BC5">
              <w:rPr>
                <w:rFonts w:eastAsia="Arial"/>
                <w:lang w:bidi="cs-CZ"/>
              </w:rPr>
              <w:t>N</w:t>
            </w:r>
          </w:p>
          <w:p w14:paraId="66A1063E" w14:textId="77777777" w:rsidR="007170C3" w:rsidRPr="00C31BC5" w:rsidRDefault="007170C3" w:rsidP="0021052F">
            <w:pPr>
              <w:ind w:left="-70" w:right="-68" w:hanging="6"/>
              <w:jc w:val="center"/>
              <w:rPr>
                <w:rFonts w:eastAsia="Arial"/>
                <w:lang w:bidi="cs-CZ"/>
              </w:rPr>
            </w:pPr>
          </w:p>
          <w:p w14:paraId="66A1063F" w14:textId="77777777" w:rsidR="007170C3" w:rsidRPr="00C31BC5" w:rsidRDefault="007170C3" w:rsidP="0021052F">
            <w:pPr>
              <w:ind w:left="-70" w:right="-68" w:hanging="6"/>
              <w:jc w:val="center"/>
              <w:rPr>
                <w:rFonts w:eastAsia="Arial"/>
                <w:lang w:bidi="cs-CZ"/>
              </w:rPr>
            </w:pPr>
          </w:p>
          <w:p w14:paraId="66A10640" w14:textId="77777777" w:rsidR="007170C3" w:rsidRPr="00C31BC5" w:rsidRDefault="007170C3" w:rsidP="0021052F">
            <w:pPr>
              <w:ind w:left="-70" w:right="-68" w:hanging="6"/>
              <w:jc w:val="center"/>
              <w:rPr>
                <w:rFonts w:eastAsia="Arial"/>
                <w:lang w:bidi="cs-CZ"/>
              </w:rPr>
            </w:pPr>
          </w:p>
          <w:p w14:paraId="66A10641" w14:textId="77777777" w:rsidR="00826DC4" w:rsidRPr="00C31BC5" w:rsidRDefault="00826DC4" w:rsidP="0021052F">
            <w:pPr>
              <w:ind w:left="-70" w:right="-68" w:hanging="6"/>
              <w:jc w:val="center"/>
              <w:rPr>
                <w:rFonts w:eastAsia="Arial"/>
                <w:lang w:bidi="cs-CZ"/>
              </w:rPr>
            </w:pPr>
          </w:p>
          <w:p w14:paraId="66A10642" w14:textId="77777777" w:rsidR="00826DC4" w:rsidRPr="00C31BC5" w:rsidRDefault="00826DC4" w:rsidP="0021052F">
            <w:pPr>
              <w:ind w:left="-70" w:right="-68" w:hanging="6"/>
              <w:jc w:val="center"/>
              <w:rPr>
                <w:rFonts w:eastAsia="Arial"/>
                <w:lang w:bidi="cs-CZ"/>
              </w:rPr>
            </w:pPr>
          </w:p>
          <w:p w14:paraId="66A10643" w14:textId="77777777" w:rsidR="007170C3" w:rsidRPr="00C31BC5" w:rsidRDefault="007170C3" w:rsidP="0021052F">
            <w:pPr>
              <w:ind w:left="-70" w:right="-68" w:hanging="6"/>
              <w:jc w:val="center"/>
              <w:rPr>
                <w:rFonts w:eastAsia="Arial"/>
                <w:lang w:bidi="cs-CZ"/>
              </w:rPr>
            </w:pPr>
          </w:p>
          <w:p w14:paraId="66A10644" w14:textId="77777777" w:rsidR="007170C3" w:rsidRPr="00C31BC5" w:rsidRDefault="007170C3" w:rsidP="002105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45" w14:textId="77777777" w:rsidR="007170C3" w:rsidRPr="00C31BC5" w:rsidRDefault="00A32C9B" w:rsidP="0021052F">
            <w:pPr>
              <w:jc w:val="center"/>
              <w:rPr>
                <w:rFonts w:eastAsia="Arial"/>
                <w:lang w:bidi="cs-CZ"/>
              </w:rPr>
            </w:pPr>
            <w:r w:rsidRPr="00C31BC5">
              <w:rPr>
                <w:rFonts w:eastAsia="Arial"/>
                <w:lang w:bidi="cs-CZ"/>
              </w:rPr>
              <w:t>NZ</w:t>
            </w:r>
          </w:p>
          <w:p w14:paraId="66A10646" w14:textId="77777777" w:rsidR="007170C3" w:rsidRPr="00C31BC5" w:rsidRDefault="007170C3" w:rsidP="0021052F">
            <w:pPr>
              <w:jc w:val="center"/>
              <w:rPr>
                <w:rFonts w:eastAsia="Arial"/>
                <w:lang w:bidi="cs-CZ"/>
              </w:rPr>
            </w:pPr>
          </w:p>
          <w:p w14:paraId="66A10647" w14:textId="77777777" w:rsidR="007170C3" w:rsidRPr="00C31BC5" w:rsidRDefault="007170C3" w:rsidP="0021052F">
            <w:pPr>
              <w:jc w:val="center"/>
              <w:rPr>
                <w:rFonts w:eastAsia="Arial"/>
                <w:lang w:bidi="cs-CZ"/>
              </w:rPr>
            </w:pPr>
          </w:p>
          <w:p w14:paraId="66A10648" w14:textId="77777777" w:rsidR="00826DC4" w:rsidRPr="00C31BC5" w:rsidRDefault="00826DC4" w:rsidP="0021052F">
            <w:pPr>
              <w:jc w:val="center"/>
              <w:rPr>
                <w:rFonts w:eastAsia="Arial"/>
                <w:lang w:bidi="cs-CZ"/>
              </w:rPr>
            </w:pPr>
          </w:p>
          <w:p w14:paraId="66A10649" w14:textId="77777777" w:rsidR="00826DC4" w:rsidRPr="00C31BC5" w:rsidRDefault="00826DC4" w:rsidP="0021052F">
            <w:pPr>
              <w:jc w:val="center"/>
              <w:rPr>
                <w:rFonts w:eastAsia="Arial"/>
                <w:lang w:bidi="cs-CZ"/>
              </w:rPr>
            </w:pPr>
          </w:p>
          <w:p w14:paraId="66A1064A" w14:textId="77777777" w:rsidR="00826DC4" w:rsidRPr="00C31BC5" w:rsidRDefault="00826DC4" w:rsidP="0021052F">
            <w:pPr>
              <w:jc w:val="center"/>
              <w:rPr>
                <w:rFonts w:eastAsia="Arial"/>
                <w:lang w:bidi="cs-CZ"/>
              </w:rPr>
            </w:pPr>
          </w:p>
          <w:p w14:paraId="66A1064B" w14:textId="77777777" w:rsidR="00826DC4" w:rsidRPr="00C31BC5" w:rsidRDefault="00826DC4" w:rsidP="0021052F">
            <w:pPr>
              <w:jc w:val="center"/>
              <w:rPr>
                <w:rFonts w:eastAsia="Arial"/>
                <w:lang w:bidi="cs-CZ"/>
              </w:rPr>
            </w:pPr>
          </w:p>
          <w:p w14:paraId="66A1064C" w14:textId="77777777" w:rsidR="007170C3" w:rsidRPr="00C31BC5" w:rsidRDefault="007170C3" w:rsidP="00BB4CD9">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4D" w14:textId="764D2EC3" w:rsidR="00826DC4" w:rsidRDefault="00826DC4" w:rsidP="003D4CB3">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w:t>
            </w:r>
          </w:p>
          <w:p w14:paraId="0A07ED2C" w14:textId="6CF34538" w:rsidR="006F2950" w:rsidRPr="00C31BC5" w:rsidRDefault="006F2950" w:rsidP="003D4CB3">
            <w:pPr>
              <w:pStyle w:val="BodyText21"/>
              <w:spacing w:before="0" w:line="240" w:lineRule="auto"/>
              <w:ind w:left="0" w:right="-70" w:firstLine="0"/>
              <w:jc w:val="center"/>
              <w:rPr>
                <w:rFonts w:ascii="Times New Roman" w:hAnsi="Times New Roman" w:cs="Times New Roman"/>
              </w:rPr>
            </w:pPr>
            <w:r>
              <w:rPr>
                <w:rFonts w:ascii="Times New Roman" w:hAnsi="Times New Roman" w:cs="Times New Roman"/>
              </w:rPr>
              <w:t>O1</w:t>
            </w:r>
          </w:p>
          <w:p w14:paraId="66A1064E" w14:textId="56314EFD" w:rsidR="00826DC4" w:rsidRPr="00C31BC5" w:rsidRDefault="00826DC4" w:rsidP="00826DC4">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xml:space="preserve">P </w:t>
            </w:r>
            <w:r w:rsidR="00E43075">
              <w:rPr>
                <w:rFonts w:ascii="Times New Roman" w:hAnsi="Times New Roman" w:cs="Times New Roman"/>
              </w:rPr>
              <w:t>o</w:t>
            </w:r>
            <w:r w:rsidRPr="00C31BC5">
              <w:rPr>
                <w:rFonts w:ascii="Times New Roman" w:hAnsi="Times New Roman" w:cs="Times New Roman"/>
              </w:rPr>
              <w:t>)</w:t>
            </w:r>
          </w:p>
          <w:p w14:paraId="66A1064F"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66A10650" w14:textId="77777777" w:rsidR="00826DC4" w:rsidRPr="00C31BC5" w:rsidRDefault="00826DC4" w:rsidP="0021052F">
            <w:pPr>
              <w:pStyle w:val="BodyText21"/>
              <w:spacing w:before="0" w:line="240" w:lineRule="auto"/>
              <w:ind w:left="0" w:right="-70" w:firstLine="0"/>
              <w:jc w:val="center"/>
              <w:rPr>
                <w:rFonts w:ascii="Times New Roman" w:hAnsi="Times New Roman" w:cs="Times New Roman"/>
              </w:rPr>
            </w:pPr>
          </w:p>
          <w:p w14:paraId="66A10651" w14:textId="77777777" w:rsidR="00826DC4" w:rsidRPr="00C31BC5" w:rsidRDefault="00826DC4" w:rsidP="0021052F">
            <w:pPr>
              <w:pStyle w:val="BodyText21"/>
              <w:spacing w:before="0" w:line="240" w:lineRule="auto"/>
              <w:ind w:left="0" w:right="-70" w:firstLine="0"/>
              <w:jc w:val="center"/>
              <w:rPr>
                <w:rFonts w:ascii="Times New Roman" w:hAnsi="Times New Roman" w:cs="Times New Roman"/>
              </w:rPr>
            </w:pPr>
          </w:p>
          <w:p w14:paraId="66A10652" w14:textId="77777777" w:rsidR="00826DC4" w:rsidRPr="00C31BC5" w:rsidRDefault="00826DC4" w:rsidP="0021052F">
            <w:pPr>
              <w:pStyle w:val="BodyText21"/>
              <w:spacing w:before="0" w:line="240" w:lineRule="auto"/>
              <w:ind w:left="0" w:right="-70" w:firstLine="0"/>
              <w:jc w:val="center"/>
              <w:rPr>
                <w:rFonts w:ascii="Times New Roman" w:hAnsi="Times New Roman" w:cs="Times New Roman"/>
              </w:rPr>
            </w:pPr>
          </w:p>
          <w:p w14:paraId="66A10653" w14:textId="77777777" w:rsidR="00826DC4" w:rsidRPr="00C31BC5" w:rsidRDefault="00826DC4" w:rsidP="0021052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654" w14:textId="77777777" w:rsidR="00826DC4" w:rsidRPr="00C31BC5" w:rsidRDefault="00826DC4" w:rsidP="00826DC4">
            <w:pPr>
              <w:pStyle w:val="Hlavika"/>
              <w:ind w:left="72" w:hanging="1"/>
              <w:rPr>
                <w:rFonts w:ascii="Times New Roman" w:hAnsi="Times New Roman" w:cs="Times New Roman"/>
              </w:rPr>
            </w:pPr>
            <w:r w:rsidRPr="00C31BC5">
              <w:rPr>
                <w:rFonts w:ascii="Times New Roman" w:hAnsi="Times New Roman" w:cs="Times New Roman"/>
              </w:rPr>
              <w:t>podstatnou zmenou zmena v charaktere alebo činnosti stacionárneho zdroja alebo jeho zariadenia, vrátane jeho rozšírenia, ktorá môže mať významné negatívne účinky na zdravie ľudí alebo na životné prostredie; podstatnou zmenou je aj zmena, ako je ustanovená pre konkrétny druh zariadenia vykonávacím predpisom podľa § 62 písm. f),</w:t>
            </w:r>
          </w:p>
          <w:p w14:paraId="66A10655" w14:textId="77777777" w:rsidR="00A82CA5" w:rsidRPr="00C31BC5" w:rsidRDefault="00A82CA5" w:rsidP="00BB4CD9">
            <w:pPr>
              <w:pStyle w:val="Hlavika"/>
              <w:ind w:left="72" w:hanging="1"/>
              <w:rPr>
                <w:rFonts w:ascii="Times New Roman" w:hAnsi="Times New Roman" w:cs="Times New Roman"/>
              </w:rPr>
            </w:pPr>
          </w:p>
        </w:tc>
        <w:tc>
          <w:tcPr>
            <w:tcW w:w="429" w:type="dxa"/>
            <w:tcBorders>
              <w:top w:val="single" w:sz="4" w:space="0" w:color="000000"/>
              <w:left w:val="single" w:sz="6" w:space="0" w:color="000000"/>
              <w:bottom w:val="single" w:sz="4" w:space="0" w:color="000000"/>
              <w:right w:val="single" w:sz="6" w:space="0" w:color="000000"/>
            </w:tcBorders>
          </w:tcPr>
          <w:p w14:paraId="66A10656" w14:textId="77777777" w:rsidR="007170C3" w:rsidRPr="00C31BC5" w:rsidRDefault="00773579" w:rsidP="00A63237">
            <w:pPr>
              <w:rPr>
                <w:rFonts w:eastAsia="Arial"/>
                <w:lang w:bidi="cs-CZ"/>
              </w:rPr>
            </w:pPr>
            <w:r w:rsidRPr="00C31BC5">
              <w:rPr>
                <w:rFonts w:eastAsia="Arial"/>
                <w:lang w:bidi="cs-CZ"/>
              </w:rPr>
              <w:t>Č</w:t>
            </w:r>
          </w:p>
        </w:tc>
        <w:tc>
          <w:tcPr>
            <w:tcW w:w="821" w:type="dxa"/>
            <w:tcBorders>
              <w:top w:val="single" w:sz="4" w:space="0" w:color="000000"/>
              <w:left w:val="single" w:sz="6" w:space="0" w:color="000000"/>
              <w:bottom w:val="single" w:sz="4" w:space="0" w:color="000000"/>
              <w:right w:val="single" w:sz="6" w:space="0" w:color="000000"/>
            </w:tcBorders>
          </w:tcPr>
          <w:p w14:paraId="66A10657" w14:textId="77777777" w:rsidR="007170C3" w:rsidRPr="00C31BC5" w:rsidRDefault="00D37B31" w:rsidP="00D37B31">
            <w:pPr>
              <w:rPr>
                <w:rFonts w:eastAsia="Arial"/>
                <w:sz w:val="18"/>
                <w:szCs w:val="18"/>
                <w:lang w:bidi="cs-CZ"/>
              </w:rPr>
            </w:pPr>
            <w:r w:rsidRPr="00C31BC5">
              <w:rPr>
                <w:rFonts w:eastAsia="Arial"/>
                <w:sz w:val="18"/>
                <w:szCs w:val="18"/>
                <w:lang w:bidi="cs-CZ"/>
              </w:rPr>
              <w:t xml:space="preserve">Transpo-nované </w:t>
            </w:r>
            <w:r w:rsidR="00A63237" w:rsidRPr="00C31BC5">
              <w:rPr>
                <w:rFonts w:eastAsia="Arial"/>
                <w:sz w:val="18"/>
                <w:szCs w:val="18"/>
                <w:lang w:bidi="cs-CZ"/>
              </w:rPr>
              <w:t xml:space="preserve"> aj v zák. č. 39/2013 Z. z.</w:t>
            </w:r>
          </w:p>
        </w:tc>
      </w:tr>
      <w:tr w:rsidR="00240F2F" w:rsidRPr="00C31BC5" w14:paraId="66A10663"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0659" w14:textId="77777777" w:rsidR="00240F2F" w:rsidRPr="00C31BC5" w:rsidRDefault="00240F2F"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5A" w14:textId="77777777" w:rsidR="00240F2F" w:rsidRPr="00C31BC5" w:rsidRDefault="00240F2F" w:rsidP="00240F2F">
            <w:pPr>
              <w:ind w:left="74"/>
              <w:rPr>
                <w:rFonts w:eastAsia="Arial"/>
              </w:rPr>
            </w:pPr>
            <w:r w:rsidRPr="00C31BC5">
              <w:rPr>
                <w:rFonts w:eastAsia="Arial"/>
              </w:rPr>
              <w:t>24. „palivo“ je akýkoľvek tuhý, kvapalný alebo plynný horľavý materiál;</w:t>
            </w:r>
          </w:p>
        </w:tc>
        <w:tc>
          <w:tcPr>
            <w:tcW w:w="542" w:type="dxa"/>
            <w:tcBorders>
              <w:top w:val="single" w:sz="4" w:space="0" w:color="000000"/>
              <w:left w:val="single" w:sz="6" w:space="0" w:color="000000"/>
              <w:bottom w:val="single" w:sz="4" w:space="0" w:color="000000"/>
              <w:right w:val="single" w:sz="6" w:space="0" w:color="000000"/>
            </w:tcBorders>
            <w:noWrap/>
          </w:tcPr>
          <w:p w14:paraId="66A1065B" w14:textId="77777777" w:rsidR="00240F2F" w:rsidRPr="00C31BC5" w:rsidRDefault="00240F2F" w:rsidP="00240F2F">
            <w:pPr>
              <w:ind w:left="-70" w:right="-68" w:hanging="6"/>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65C" w14:textId="77777777" w:rsidR="00240F2F" w:rsidRPr="00C31BC5" w:rsidRDefault="00240F2F" w:rsidP="00240F2F">
            <w:pPr>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4" w:space="0" w:color="000000"/>
              <w:right w:val="single" w:sz="6" w:space="0" w:color="000000"/>
            </w:tcBorders>
          </w:tcPr>
          <w:p w14:paraId="66A1065D" w14:textId="5552B1A7" w:rsidR="00240F2F" w:rsidRDefault="00240F2F" w:rsidP="00240F2F">
            <w:pPr>
              <w:pStyle w:val="BodyText21"/>
              <w:spacing w:before="0" w:line="240" w:lineRule="auto"/>
              <w:ind w:left="2" w:right="-70" w:firstLine="2"/>
              <w:jc w:val="center"/>
              <w:rPr>
                <w:rFonts w:ascii="Times New Roman" w:hAnsi="Times New Roman" w:cs="Times New Roman"/>
              </w:rPr>
            </w:pPr>
            <w:r w:rsidRPr="00C31BC5">
              <w:rPr>
                <w:rFonts w:ascii="Times New Roman" w:hAnsi="Times New Roman" w:cs="Times New Roman"/>
              </w:rPr>
              <w:t xml:space="preserve">§2 </w:t>
            </w:r>
          </w:p>
          <w:p w14:paraId="6076452F" w14:textId="622AFC5E" w:rsidR="006F2950" w:rsidRPr="00C31BC5" w:rsidRDefault="006F2950" w:rsidP="00240F2F">
            <w:pPr>
              <w:pStyle w:val="BodyText21"/>
              <w:spacing w:before="0" w:line="240" w:lineRule="auto"/>
              <w:ind w:left="2" w:right="-70" w:firstLine="2"/>
              <w:jc w:val="center"/>
              <w:rPr>
                <w:rFonts w:ascii="Times New Roman" w:hAnsi="Times New Roman" w:cs="Times New Roman"/>
              </w:rPr>
            </w:pPr>
            <w:r>
              <w:rPr>
                <w:rFonts w:ascii="Times New Roman" w:hAnsi="Times New Roman" w:cs="Times New Roman"/>
              </w:rPr>
              <w:t>O1</w:t>
            </w:r>
          </w:p>
          <w:p w14:paraId="66A1065E" w14:textId="6BF30B2D" w:rsidR="00240F2F" w:rsidRPr="00C31BC5" w:rsidRDefault="00240F2F" w:rsidP="00E43075">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xml:space="preserve">P </w:t>
            </w:r>
            <w:r w:rsidR="00E43075">
              <w:rPr>
                <w:rFonts w:ascii="Times New Roman" w:hAnsi="Times New Roman" w:cs="Times New Roman"/>
              </w:rPr>
              <w:t>r</w:t>
            </w:r>
            <w:r w:rsidRPr="00C31BC5">
              <w:rPr>
                <w:rFonts w:ascii="Times New Roman" w:hAnsi="Times New Roman" w:cs="Times New Roman"/>
              </w:rPr>
              <w:t>)</w:t>
            </w:r>
          </w:p>
        </w:tc>
        <w:tc>
          <w:tcPr>
            <w:tcW w:w="5664" w:type="dxa"/>
            <w:tcBorders>
              <w:top w:val="single" w:sz="4" w:space="0" w:color="000000"/>
              <w:left w:val="single" w:sz="6" w:space="0" w:color="000000"/>
              <w:bottom w:val="single" w:sz="4" w:space="0" w:color="000000"/>
              <w:right w:val="single" w:sz="6" w:space="0" w:color="000000"/>
            </w:tcBorders>
          </w:tcPr>
          <w:p w14:paraId="66A1065F" w14:textId="1F168453" w:rsidR="00240F2F" w:rsidRPr="00C31BC5" w:rsidRDefault="00E43075" w:rsidP="00240F2F">
            <w:pPr>
              <w:pStyle w:val="odsek"/>
              <w:tabs>
                <w:tab w:val="left" w:pos="-426"/>
              </w:tabs>
              <w:spacing w:before="0"/>
              <w:jc w:val="left"/>
              <w:rPr>
                <w:rFonts w:ascii="Times New Roman" w:hAnsi="Times New Roman" w:cs="Times New Roman"/>
                <w:color w:val="auto"/>
              </w:rPr>
            </w:pPr>
            <w:r>
              <w:rPr>
                <w:rFonts w:ascii="Times New Roman" w:hAnsi="Times New Roman" w:cs="Times New Roman"/>
                <w:color w:val="auto"/>
                <w:sz w:val="20"/>
                <w:szCs w:val="20"/>
              </w:rPr>
              <w:t>r</w:t>
            </w:r>
            <w:r w:rsidR="00240F2F" w:rsidRPr="00C31BC5">
              <w:rPr>
                <w:rFonts w:ascii="Times New Roman" w:hAnsi="Times New Roman" w:cs="Times New Roman"/>
                <w:color w:val="auto"/>
                <w:sz w:val="20"/>
                <w:szCs w:val="20"/>
              </w:rPr>
              <w:t>) palivom tuhý, kvapalný alebo plynný horľavý materiál</w:t>
            </w:r>
          </w:p>
        </w:tc>
        <w:tc>
          <w:tcPr>
            <w:tcW w:w="429" w:type="dxa"/>
            <w:tcBorders>
              <w:top w:val="single" w:sz="4" w:space="0" w:color="000000"/>
              <w:left w:val="single" w:sz="6" w:space="0" w:color="000000"/>
              <w:bottom w:val="single" w:sz="4" w:space="0" w:color="000000"/>
              <w:right w:val="single" w:sz="6" w:space="0" w:color="000000"/>
            </w:tcBorders>
          </w:tcPr>
          <w:p w14:paraId="66A10660" w14:textId="77777777" w:rsidR="00240F2F" w:rsidRPr="00C31BC5" w:rsidRDefault="00240F2F" w:rsidP="00240F2F">
            <w:pPr>
              <w:ind w:left="215" w:hanging="215"/>
              <w:rPr>
                <w:rFonts w:eastAsia="Arial"/>
                <w:lang w:bidi="cs-CZ"/>
              </w:rPr>
            </w:pPr>
            <w:r w:rsidRPr="00C31BC5">
              <w:rPr>
                <w:rFonts w:eastAsia="Arial"/>
                <w:lang w:bidi="cs-CZ"/>
              </w:rPr>
              <w:t>Ú</w:t>
            </w:r>
          </w:p>
          <w:p w14:paraId="66A10661" w14:textId="77777777" w:rsidR="00240F2F" w:rsidRPr="00C31BC5" w:rsidRDefault="00240F2F"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662" w14:textId="77777777" w:rsidR="00240F2F" w:rsidRPr="00C31BC5" w:rsidRDefault="00240F2F" w:rsidP="0021052F">
            <w:pPr>
              <w:ind w:left="215" w:hanging="215"/>
              <w:rPr>
                <w:rFonts w:eastAsia="Arial"/>
                <w:lang w:bidi="cs-CZ"/>
              </w:rPr>
            </w:pPr>
          </w:p>
        </w:tc>
      </w:tr>
      <w:tr w:rsidR="00240F2F" w:rsidRPr="00C31BC5" w14:paraId="66A1066F"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0664" w14:textId="77777777" w:rsidR="00240F2F" w:rsidRPr="00C31BC5" w:rsidRDefault="00240F2F"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65" w14:textId="77777777" w:rsidR="00240F2F" w:rsidRPr="00C31BC5" w:rsidRDefault="00240F2F" w:rsidP="00240F2F">
            <w:pPr>
              <w:ind w:left="74"/>
              <w:rPr>
                <w:rFonts w:eastAsia="Arial"/>
              </w:rPr>
            </w:pPr>
            <w:r w:rsidRPr="00C31BC5">
              <w:rPr>
                <w:rFonts w:eastAsia="Arial"/>
              </w:rPr>
              <w:t>25. „spaľovacie zariadenie“ je akékoľvek technické zariadenie, v ktorom sa okysličujú palivá s cieľom využiť takto vzniknuté teplo;</w:t>
            </w:r>
          </w:p>
        </w:tc>
        <w:tc>
          <w:tcPr>
            <w:tcW w:w="542" w:type="dxa"/>
            <w:tcBorders>
              <w:top w:val="single" w:sz="4" w:space="0" w:color="000000"/>
              <w:left w:val="single" w:sz="6" w:space="0" w:color="000000"/>
              <w:bottom w:val="single" w:sz="4" w:space="0" w:color="000000"/>
              <w:right w:val="single" w:sz="6" w:space="0" w:color="000000"/>
            </w:tcBorders>
            <w:noWrap/>
          </w:tcPr>
          <w:p w14:paraId="66A10666" w14:textId="77777777" w:rsidR="00240F2F" w:rsidRPr="00C31BC5" w:rsidRDefault="00240F2F" w:rsidP="00240F2F">
            <w:pPr>
              <w:ind w:left="-70" w:right="-68" w:hanging="6"/>
              <w:jc w:val="center"/>
              <w:rPr>
                <w:rFonts w:eastAsia="Arial"/>
                <w:lang w:bidi="cs-CZ"/>
              </w:rPr>
            </w:pPr>
            <w:r w:rsidRPr="00C31BC5">
              <w:rPr>
                <w:rFonts w:eastAsia="Arial"/>
                <w:lang w:bidi="cs-CZ"/>
              </w:rPr>
              <w:t>N</w:t>
            </w:r>
          </w:p>
          <w:p w14:paraId="66A10667" w14:textId="77777777" w:rsidR="00240F2F" w:rsidRPr="00C31BC5" w:rsidRDefault="00240F2F" w:rsidP="00240F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68" w14:textId="77777777" w:rsidR="00240F2F" w:rsidRPr="00C31BC5" w:rsidRDefault="00240F2F" w:rsidP="00240F2F">
            <w:pPr>
              <w:jc w:val="center"/>
              <w:rPr>
                <w:rFonts w:eastAsia="Arial"/>
                <w:lang w:bidi="cs-CZ"/>
              </w:rPr>
            </w:pPr>
            <w:r w:rsidRPr="00C31BC5">
              <w:rPr>
                <w:rFonts w:eastAsia="Arial"/>
                <w:lang w:bidi="cs-CZ"/>
              </w:rPr>
              <w:t>NZ</w:t>
            </w:r>
          </w:p>
          <w:p w14:paraId="66A10669" w14:textId="77777777" w:rsidR="00240F2F" w:rsidRPr="00C31BC5" w:rsidRDefault="00240F2F" w:rsidP="00240F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6A" w14:textId="77777777" w:rsidR="00240F2F" w:rsidRPr="00C31BC5" w:rsidRDefault="00240F2F" w:rsidP="00240F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20</w:t>
            </w:r>
          </w:p>
          <w:p w14:paraId="66A1066B" w14:textId="77777777" w:rsidR="00240F2F" w:rsidRPr="00C31BC5" w:rsidRDefault="00240F2F" w:rsidP="00240F2F">
            <w:pPr>
              <w:pStyle w:val="BodyText21"/>
              <w:spacing w:before="0" w:line="240" w:lineRule="auto"/>
              <w:ind w:left="2" w:right="-70" w:firstLine="2"/>
              <w:jc w:val="center"/>
              <w:rPr>
                <w:rFonts w:ascii="Times New Roman" w:hAnsi="Times New Roman" w:cs="Times New Roman"/>
              </w:rPr>
            </w:pPr>
            <w:r w:rsidRPr="00C31BC5">
              <w:rPr>
                <w:rFonts w:ascii="Times New Roman" w:hAnsi="Times New Roman" w:cs="Times New Roman"/>
              </w:rPr>
              <w:t>O 6</w:t>
            </w:r>
          </w:p>
        </w:tc>
        <w:tc>
          <w:tcPr>
            <w:tcW w:w="5664" w:type="dxa"/>
            <w:tcBorders>
              <w:top w:val="single" w:sz="4" w:space="0" w:color="000000"/>
              <w:left w:val="single" w:sz="6" w:space="0" w:color="000000"/>
              <w:bottom w:val="single" w:sz="4" w:space="0" w:color="000000"/>
              <w:right w:val="single" w:sz="6" w:space="0" w:color="000000"/>
            </w:tcBorders>
          </w:tcPr>
          <w:p w14:paraId="66A1066C" w14:textId="77777777" w:rsidR="00240F2F" w:rsidRPr="00C31BC5" w:rsidRDefault="00240F2F" w:rsidP="00240F2F">
            <w:pPr>
              <w:pStyle w:val="odsek"/>
              <w:tabs>
                <w:tab w:val="left" w:pos="-426"/>
              </w:tabs>
              <w:spacing w:befor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(6) Spaľovacie zariadenie je technickým zariadením, ktoré slúži na oxidáciu palív na účely využitia takto vzniknutého tepla; ak sa spaľuje odpad ide o zaradenie podľa odseku 8 a 9.</w:t>
            </w:r>
          </w:p>
        </w:tc>
        <w:tc>
          <w:tcPr>
            <w:tcW w:w="429" w:type="dxa"/>
            <w:tcBorders>
              <w:top w:val="single" w:sz="4" w:space="0" w:color="000000"/>
              <w:left w:val="single" w:sz="6" w:space="0" w:color="000000"/>
              <w:bottom w:val="single" w:sz="4" w:space="0" w:color="000000"/>
              <w:right w:val="single" w:sz="6" w:space="0" w:color="000000"/>
            </w:tcBorders>
          </w:tcPr>
          <w:p w14:paraId="66A1066D" w14:textId="77777777" w:rsidR="00240F2F" w:rsidRPr="00C31BC5" w:rsidRDefault="003D4CB3" w:rsidP="00240F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66E" w14:textId="77777777" w:rsidR="00240F2F" w:rsidRPr="00C31BC5" w:rsidRDefault="00240F2F" w:rsidP="0021052F">
            <w:pPr>
              <w:ind w:left="215" w:hanging="215"/>
              <w:rPr>
                <w:rFonts w:eastAsia="Arial"/>
                <w:lang w:bidi="cs-CZ"/>
              </w:rPr>
            </w:pPr>
          </w:p>
        </w:tc>
      </w:tr>
      <w:tr w:rsidR="00E878F2" w:rsidRPr="00C31BC5" w14:paraId="66A1067C"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0670" w14:textId="77777777" w:rsidR="00E878F2" w:rsidRPr="00C31BC5" w:rsidRDefault="00E878F2"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71" w14:textId="77777777" w:rsidR="00E878F2" w:rsidRPr="00C31BC5" w:rsidRDefault="00E878F2" w:rsidP="00E878F2">
            <w:pPr>
              <w:ind w:left="74"/>
              <w:rPr>
                <w:rFonts w:eastAsia="Arial"/>
              </w:rPr>
            </w:pPr>
            <w:r w:rsidRPr="00C31BC5">
              <w:rPr>
                <w:rFonts w:eastAsia="Arial"/>
              </w:rPr>
              <w:t>26. „komín“ je objekt, ktorý obsahuje jednu spalinovod alebo viaceré spalinovody poskytujúce prechod pre vypúšťanie odpadových plynov do ovzdušia;</w:t>
            </w:r>
          </w:p>
        </w:tc>
        <w:tc>
          <w:tcPr>
            <w:tcW w:w="542" w:type="dxa"/>
            <w:tcBorders>
              <w:top w:val="single" w:sz="4" w:space="0" w:color="000000"/>
              <w:left w:val="single" w:sz="6" w:space="0" w:color="000000"/>
              <w:bottom w:val="single" w:sz="4" w:space="0" w:color="000000"/>
              <w:right w:val="single" w:sz="6" w:space="0" w:color="000000"/>
            </w:tcBorders>
            <w:noWrap/>
          </w:tcPr>
          <w:p w14:paraId="66A10672" w14:textId="77777777" w:rsidR="00E878F2" w:rsidRPr="00C31BC5" w:rsidRDefault="00E878F2" w:rsidP="00E878F2">
            <w:pPr>
              <w:ind w:left="-70" w:right="-68" w:hanging="6"/>
              <w:jc w:val="center"/>
              <w:rPr>
                <w:rFonts w:eastAsia="Arial"/>
                <w:lang w:bidi="cs-CZ"/>
              </w:rPr>
            </w:pPr>
            <w:r w:rsidRPr="00C31BC5">
              <w:rPr>
                <w:rFonts w:eastAsia="Arial"/>
                <w:lang w:bidi="cs-CZ"/>
              </w:rPr>
              <w:t>N</w:t>
            </w:r>
          </w:p>
          <w:p w14:paraId="66A10673" w14:textId="77777777" w:rsidR="00E878F2" w:rsidRPr="00C31BC5" w:rsidRDefault="00E878F2" w:rsidP="00240F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74" w14:textId="77777777" w:rsidR="00E878F2" w:rsidRPr="00C31BC5" w:rsidRDefault="00E878F2" w:rsidP="00E878F2">
            <w:pPr>
              <w:jc w:val="center"/>
              <w:rPr>
                <w:rFonts w:eastAsia="Arial"/>
                <w:lang w:bidi="cs-CZ"/>
              </w:rPr>
            </w:pPr>
            <w:r w:rsidRPr="00C31BC5">
              <w:rPr>
                <w:rFonts w:eastAsia="Arial"/>
                <w:lang w:bidi="cs-CZ"/>
              </w:rPr>
              <w:t>NV2</w:t>
            </w:r>
          </w:p>
          <w:p w14:paraId="66A10675" w14:textId="77777777" w:rsidR="00E878F2" w:rsidRPr="00C31BC5" w:rsidRDefault="00E878F2" w:rsidP="00240F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76" w14:textId="77777777" w:rsidR="00E878F2" w:rsidRPr="00C31BC5" w:rsidRDefault="00E878F2" w:rsidP="00E878F2">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w:t>
            </w:r>
          </w:p>
          <w:p w14:paraId="66A10677" w14:textId="77777777" w:rsidR="00E878F2" w:rsidRPr="00C31BC5" w:rsidRDefault="00E878F2" w:rsidP="00E878F2">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Pe)</w:t>
            </w:r>
          </w:p>
          <w:p w14:paraId="66A10678" w14:textId="77777777" w:rsidR="00E878F2" w:rsidRPr="00C31BC5" w:rsidRDefault="00E878F2" w:rsidP="00240F2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679" w14:textId="77777777" w:rsidR="00E878F2" w:rsidRPr="00C31BC5" w:rsidRDefault="00E878F2" w:rsidP="00240F2F">
            <w:pPr>
              <w:pStyle w:val="odsek"/>
              <w:tabs>
                <w:tab w:val="left" w:pos="-426"/>
              </w:tabs>
              <w:spacing w:befor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e) komínom objekt, ktorý obsahuje jeden prieduch alebo viac samostatných prieduchov na vypúšťanie odpadových plynov do ovzdušia,</w:t>
            </w:r>
          </w:p>
        </w:tc>
        <w:tc>
          <w:tcPr>
            <w:tcW w:w="429" w:type="dxa"/>
            <w:tcBorders>
              <w:top w:val="single" w:sz="4" w:space="0" w:color="000000"/>
              <w:left w:val="single" w:sz="6" w:space="0" w:color="000000"/>
              <w:bottom w:val="single" w:sz="4" w:space="0" w:color="000000"/>
              <w:right w:val="single" w:sz="6" w:space="0" w:color="000000"/>
            </w:tcBorders>
          </w:tcPr>
          <w:p w14:paraId="66A1067A" w14:textId="77777777" w:rsidR="00E878F2" w:rsidRPr="00C31BC5" w:rsidRDefault="00E878F2" w:rsidP="00240F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67B" w14:textId="77777777" w:rsidR="00E878F2" w:rsidRPr="00C31BC5" w:rsidRDefault="00E878F2" w:rsidP="0021052F">
            <w:pPr>
              <w:ind w:left="215" w:hanging="215"/>
              <w:rPr>
                <w:rFonts w:eastAsia="Arial"/>
                <w:lang w:bidi="cs-CZ"/>
              </w:rPr>
            </w:pPr>
          </w:p>
        </w:tc>
      </w:tr>
      <w:tr w:rsidR="00E878F2" w:rsidRPr="00C31BC5" w14:paraId="66A10688"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067D" w14:textId="77777777" w:rsidR="00E878F2" w:rsidRPr="00C31BC5" w:rsidRDefault="00E878F2"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7E" w14:textId="77777777" w:rsidR="00E878F2" w:rsidRPr="00C31BC5" w:rsidRDefault="00E878F2" w:rsidP="00E878F2">
            <w:pPr>
              <w:ind w:left="74"/>
              <w:rPr>
                <w:rFonts w:eastAsia="Arial"/>
              </w:rPr>
            </w:pPr>
            <w:r w:rsidRPr="00C31BC5">
              <w:rPr>
                <w:rFonts w:eastAsia="Arial"/>
              </w:rPr>
              <w:t>27. „prevádzkové hodiny“ je čas vyjadrený v hodinách, počas ktorého je spaľovacie zariadenie ako celok alebo sčasti v prevádzke a vypúšťa do ovzdušia emisie s výnimkou období nábehu a odstávky;</w:t>
            </w:r>
          </w:p>
        </w:tc>
        <w:tc>
          <w:tcPr>
            <w:tcW w:w="542" w:type="dxa"/>
            <w:tcBorders>
              <w:top w:val="single" w:sz="4" w:space="0" w:color="000000"/>
              <w:left w:val="single" w:sz="6" w:space="0" w:color="000000"/>
              <w:bottom w:val="single" w:sz="4" w:space="0" w:color="000000"/>
              <w:right w:val="single" w:sz="6" w:space="0" w:color="000000"/>
            </w:tcBorders>
            <w:noWrap/>
          </w:tcPr>
          <w:p w14:paraId="66A1067F" w14:textId="77777777" w:rsidR="00E878F2" w:rsidRDefault="00E878F2" w:rsidP="00E878F2">
            <w:pPr>
              <w:ind w:left="-70" w:right="-68" w:hanging="6"/>
              <w:jc w:val="center"/>
              <w:rPr>
                <w:rFonts w:eastAsia="Arial"/>
                <w:lang w:bidi="cs-CZ"/>
              </w:rPr>
            </w:pPr>
            <w:r w:rsidRPr="00C31BC5">
              <w:rPr>
                <w:rFonts w:eastAsia="Arial"/>
                <w:lang w:bidi="cs-CZ"/>
              </w:rPr>
              <w:t>N</w:t>
            </w:r>
          </w:p>
          <w:p w14:paraId="66A10680" w14:textId="77777777" w:rsidR="00E878F2" w:rsidRPr="00C31BC5" w:rsidRDefault="00E878F2" w:rsidP="00E878F2">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81" w14:textId="77777777" w:rsidR="00E878F2" w:rsidRPr="00C31BC5" w:rsidRDefault="00E878F2" w:rsidP="00E878F2">
            <w:pPr>
              <w:jc w:val="center"/>
              <w:rPr>
                <w:rFonts w:eastAsia="Arial"/>
                <w:lang w:bidi="cs-CZ"/>
              </w:rPr>
            </w:pPr>
            <w:r w:rsidRPr="00C31BC5">
              <w:rPr>
                <w:rFonts w:eastAsia="Arial"/>
                <w:lang w:bidi="cs-CZ"/>
              </w:rPr>
              <w:t>NV2</w:t>
            </w:r>
          </w:p>
          <w:p w14:paraId="66A10682" w14:textId="77777777" w:rsidR="00E878F2" w:rsidRPr="00C31BC5" w:rsidRDefault="00E878F2" w:rsidP="00E878F2">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83" w14:textId="77777777" w:rsidR="00E878F2" w:rsidRPr="00C31BC5" w:rsidRDefault="00E878F2" w:rsidP="00E878F2">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w:t>
            </w:r>
          </w:p>
          <w:p w14:paraId="66A10684" w14:textId="77777777" w:rsidR="00E878F2" w:rsidRPr="00C31BC5" w:rsidRDefault="00E878F2" w:rsidP="00E878F2">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Pg)</w:t>
            </w:r>
          </w:p>
        </w:tc>
        <w:tc>
          <w:tcPr>
            <w:tcW w:w="5664" w:type="dxa"/>
            <w:tcBorders>
              <w:top w:val="single" w:sz="4" w:space="0" w:color="000000"/>
              <w:left w:val="single" w:sz="6" w:space="0" w:color="000000"/>
              <w:bottom w:val="single" w:sz="4" w:space="0" w:color="000000"/>
              <w:right w:val="single" w:sz="6" w:space="0" w:color="000000"/>
            </w:tcBorders>
          </w:tcPr>
          <w:p w14:paraId="66A10685" w14:textId="77777777" w:rsidR="00E878F2" w:rsidRPr="00C31BC5" w:rsidRDefault="00E878F2" w:rsidP="00E878F2">
            <w:pPr>
              <w:pStyle w:val="odsek"/>
              <w:tabs>
                <w:tab w:val="left" w:pos="-426"/>
              </w:tabs>
              <w:spacing w:before="0"/>
              <w:ind w:left="0" w:firstLin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g) prevádzkovými hodinami čas vyjadrený v hodinách, počas ktorého je zariadenie alebo jeho časť v prevádzke a vypúšťa emisie do ovzdušia okrem nábehu a odstavovania,</w:t>
            </w:r>
          </w:p>
        </w:tc>
        <w:tc>
          <w:tcPr>
            <w:tcW w:w="429" w:type="dxa"/>
            <w:tcBorders>
              <w:top w:val="single" w:sz="4" w:space="0" w:color="000000"/>
              <w:left w:val="single" w:sz="6" w:space="0" w:color="000000"/>
              <w:bottom w:val="single" w:sz="4" w:space="0" w:color="000000"/>
              <w:right w:val="single" w:sz="6" w:space="0" w:color="000000"/>
            </w:tcBorders>
          </w:tcPr>
          <w:p w14:paraId="66A10686" w14:textId="77777777" w:rsidR="00E878F2" w:rsidRPr="00C31BC5" w:rsidRDefault="00E878F2" w:rsidP="00240F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687" w14:textId="77777777" w:rsidR="00E878F2" w:rsidRPr="00C31BC5" w:rsidRDefault="00E878F2" w:rsidP="0021052F">
            <w:pPr>
              <w:ind w:left="215" w:hanging="215"/>
              <w:rPr>
                <w:rFonts w:eastAsia="Arial"/>
                <w:lang w:bidi="cs-CZ"/>
              </w:rPr>
            </w:pPr>
          </w:p>
        </w:tc>
      </w:tr>
      <w:tr w:rsidR="00E878F2" w:rsidRPr="00C31BC5" w14:paraId="66A10695"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0689" w14:textId="77777777" w:rsidR="00E878F2" w:rsidRPr="00C31BC5" w:rsidRDefault="00E878F2"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8A" w14:textId="77777777" w:rsidR="00E878F2" w:rsidRPr="00C31BC5" w:rsidRDefault="00E878F2" w:rsidP="00E878F2">
            <w:pPr>
              <w:ind w:left="74"/>
              <w:rPr>
                <w:rFonts w:eastAsia="Arial"/>
              </w:rPr>
            </w:pPr>
            <w:r w:rsidRPr="00C31BC5">
              <w:rPr>
                <w:rFonts w:eastAsia="Arial"/>
              </w:rPr>
              <w:t>28. „stupeň odsírenia“ je pomer množstva síry, ktoré spaľovacie zariadenie za určité časové obdobie nevypustí do ovzdušia, k množstvu síry v pevnom palive, ktoré za rovnaké časové obdobie vstupuje do zariadení spaľovacieho zariadenia a používa sa v ňom;</w:t>
            </w:r>
          </w:p>
        </w:tc>
        <w:tc>
          <w:tcPr>
            <w:tcW w:w="542" w:type="dxa"/>
            <w:tcBorders>
              <w:top w:val="single" w:sz="4" w:space="0" w:color="000000"/>
              <w:left w:val="single" w:sz="6" w:space="0" w:color="000000"/>
              <w:bottom w:val="single" w:sz="4" w:space="0" w:color="000000"/>
              <w:right w:val="single" w:sz="6" w:space="0" w:color="000000"/>
            </w:tcBorders>
            <w:noWrap/>
          </w:tcPr>
          <w:p w14:paraId="66A1068B" w14:textId="77777777" w:rsidR="00E878F2" w:rsidRPr="00C31BC5" w:rsidRDefault="00E878F2" w:rsidP="00E878F2">
            <w:pPr>
              <w:ind w:left="-70" w:right="-68" w:hanging="6"/>
              <w:jc w:val="center"/>
              <w:rPr>
                <w:rFonts w:eastAsia="Arial"/>
                <w:lang w:bidi="cs-CZ"/>
              </w:rPr>
            </w:pPr>
            <w:r w:rsidRPr="00C31BC5">
              <w:rPr>
                <w:rFonts w:eastAsia="Arial"/>
                <w:lang w:bidi="cs-CZ"/>
              </w:rPr>
              <w:t>N</w:t>
            </w:r>
          </w:p>
          <w:p w14:paraId="66A1068C" w14:textId="77777777" w:rsidR="00E878F2" w:rsidRPr="00C31BC5" w:rsidRDefault="00E878F2" w:rsidP="00E878F2">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8D" w14:textId="77777777" w:rsidR="00E878F2" w:rsidRPr="00C31BC5" w:rsidRDefault="00E878F2" w:rsidP="00E878F2">
            <w:pPr>
              <w:jc w:val="center"/>
              <w:rPr>
                <w:rFonts w:eastAsia="Arial"/>
                <w:lang w:bidi="cs-CZ"/>
              </w:rPr>
            </w:pPr>
            <w:r w:rsidRPr="00C31BC5">
              <w:rPr>
                <w:rFonts w:eastAsia="Arial"/>
                <w:lang w:bidi="cs-CZ"/>
              </w:rPr>
              <w:t>NV2</w:t>
            </w:r>
          </w:p>
          <w:p w14:paraId="66A1068E" w14:textId="77777777" w:rsidR="00E878F2" w:rsidRPr="00C31BC5" w:rsidRDefault="00E878F2" w:rsidP="00E878F2">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8F" w14:textId="77777777" w:rsidR="00E878F2" w:rsidRPr="00C31BC5" w:rsidRDefault="00E878F2" w:rsidP="00E878F2">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Pr.12</w:t>
            </w:r>
          </w:p>
          <w:p w14:paraId="66A10690" w14:textId="77777777" w:rsidR="00E878F2" w:rsidRPr="00C31BC5" w:rsidRDefault="00E878F2" w:rsidP="00E878F2">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Časť I.</w:t>
            </w:r>
          </w:p>
        </w:tc>
        <w:tc>
          <w:tcPr>
            <w:tcW w:w="5664" w:type="dxa"/>
            <w:tcBorders>
              <w:top w:val="single" w:sz="4" w:space="0" w:color="000000"/>
              <w:left w:val="single" w:sz="6" w:space="0" w:color="000000"/>
              <w:bottom w:val="single" w:sz="4" w:space="0" w:color="000000"/>
              <w:right w:val="single" w:sz="6" w:space="0" w:color="000000"/>
            </w:tcBorders>
          </w:tcPr>
          <w:p w14:paraId="66A10691" w14:textId="77777777" w:rsidR="00E878F2" w:rsidRPr="00C31BC5" w:rsidRDefault="00E878F2" w:rsidP="00E878F2">
            <w:pPr>
              <w:autoSpaceDE w:val="0"/>
              <w:autoSpaceDN w:val="0"/>
              <w:adjustRightInd w:val="0"/>
              <w:ind w:left="284" w:hanging="284"/>
              <w:jc w:val="both"/>
              <w:rPr>
                <w:rFonts w:eastAsia="Arial"/>
                <w:lang w:bidi="cs-CZ"/>
              </w:rPr>
            </w:pPr>
            <w:r w:rsidRPr="00C31BC5">
              <w:rPr>
                <w:rFonts w:eastAsia="Arial"/>
                <w:lang w:bidi="cs-CZ"/>
              </w:rPr>
              <w:t>5.  Stupeň odsírenia</w:t>
            </w:r>
          </w:p>
          <w:p w14:paraId="66A10692" w14:textId="77777777" w:rsidR="00E878F2" w:rsidRPr="00C31BC5" w:rsidRDefault="00E878F2" w:rsidP="00E878F2">
            <w:pPr>
              <w:autoSpaceDE w:val="0"/>
              <w:autoSpaceDN w:val="0"/>
              <w:adjustRightInd w:val="0"/>
              <w:jc w:val="both"/>
            </w:pPr>
            <w:r w:rsidRPr="00C31BC5">
              <w:rPr>
                <w:rFonts w:eastAsia="Arial"/>
                <w:lang w:bidi="cs-CZ"/>
              </w:rPr>
              <w:t>Stupeň odsírenia je emisný limit vyjadrený ako pomer množstva síry, ktorá sa za určitú časovú jednotku zo zariadenia nevypustí do ovzdušia, k množstvu síry, ktorá sa za tú istú časovú jednotku privedie napríklad v tuhom palive do zariadenia vo vstupe a použije sa v ňom. Vyjadruje sa v percentách.</w:t>
            </w:r>
          </w:p>
        </w:tc>
        <w:tc>
          <w:tcPr>
            <w:tcW w:w="429" w:type="dxa"/>
            <w:tcBorders>
              <w:top w:val="single" w:sz="4" w:space="0" w:color="000000"/>
              <w:left w:val="single" w:sz="6" w:space="0" w:color="000000"/>
              <w:bottom w:val="single" w:sz="4" w:space="0" w:color="000000"/>
              <w:right w:val="single" w:sz="6" w:space="0" w:color="000000"/>
            </w:tcBorders>
          </w:tcPr>
          <w:p w14:paraId="66A10693" w14:textId="77777777" w:rsidR="00E878F2" w:rsidRPr="00C31BC5" w:rsidRDefault="00E878F2" w:rsidP="00240F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694" w14:textId="77777777" w:rsidR="00E878F2" w:rsidRPr="00C31BC5" w:rsidRDefault="00E878F2" w:rsidP="0021052F">
            <w:pPr>
              <w:ind w:left="215" w:hanging="215"/>
              <w:rPr>
                <w:rFonts w:eastAsia="Arial"/>
                <w:lang w:bidi="cs-CZ"/>
              </w:rPr>
            </w:pPr>
          </w:p>
        </w:tc>
      </w:tr>
      <w:tr w:rsidR="00E878F2" w:rsidRPr="00C31BC5" w14:paraId="66A106A1"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0696" w14:textId="77777777" w:rsidR="00E878F2" w:rsidRPr="00C31BC5" w:rsidRDefault="00E878F2"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97" w14:textId="77777777" w:rsidR="00E878F2" w:rsidRPr="00C31BC5" w:rsidRDefault="00E878F2" w:rsidP="00E878F2">
            <w:pPr>
              <w:ind w:left="74"/>
              <w:rPr>
                <w:rFonts w:eastAsia="Arial"/>
              </w:rPr>
            </w:pPr>
            <w:r w:rsidRPr="00C31BC5">
              <w:rPr>
                <w:rFonts w:eastAsia="Arial"/>
              </w:rPr>
              <w:t>29. „domáce tuhé palivo“ je prirodzene sa vyskytujúce tuhé palivo spaľované v spaľovacom zariadení vybudovanom špeciálne na takéto palivo, ktoré sa ťaží v danej oblasti;</w:t>
            </w:r>
          </w:p>
        </w:tc>
        <w:tc>
          <w:tcPr>
            <w:tcW w:w="542" w:type="dxa"/>
            <w:tcBorders>
              <w:top w:val="single" w:sz="4" w:space="0" w:color="000000"/>
              <w:left w:val="single" w:sz="6" w:space="0" w:color="000000"/>
              <w:bottom w:val="single" w:sz="4" w:space="0" w:color="000000"/>
              <w:right w:val="single" w:sz="6" w:space="0" w:color="000000"/>
            </w:tcBorders>
            <w:noWrap/>
          </w:tcPr>
          <w:p w14:paraId="66A10698" w14:textId="77777777" w:rsidR="00E878F2" w:rsidRPr="00C31BC5" w:rsidRDefault="00E878F2" w:rsidP="00E878F2">
            <w:pPr>
              <w:ind w:left="-70" w:right="-68" w:hanging="6"/>
              <w:jc w:val="center"/>
              <w:rPr>
                <w:rFonts w:eastAsia="Arial"/>
                <w:lang w:bidi="cs-CZ"/>
              </w:rPr>
            </w:pPr>
            <w:r w:rsidRPr="00C31BC5">
              <w:rPr>
                <w:rFonts w:eastAsia="Arial"/>
                <w:lang w:bidi="cs-CZ"/>
              </w:rPr>
              <w:t>N</w:t>
            </w:r>
          </w:p>
          <w:p w14:paraId="66A10699" w14:textId="77777777" w:rsidR="00E878F2" w:rsidRPr="00C31BC5" w:rsidRDefault="00E878F2" w:rsidP="00E878F2">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9A" w14:textId="77777777" w:rsidR="00E878F2" w:rsidRPr="00C31BC5" w:rsidRDefault="00E878F2" w:rsidP="00E878F2">
            <w:pPr>
              <w:jc w:val="center"/>
              <w:rPr>
                <w:rFonts w:eastAsia="Arial"/>
                <w:lang w:bidi="cs-CZ"/>
              </w:rPr>
            </w:pPr>
            <w:r w:rsidRPr="00C31BC5">
              <w:rPr>
                <w:rFonts w:eastAsia="Arial"/>
                <w:lang w:bidi="cs-CZ"/>
              </w:rPr>
              <w:t>NV2</w:t>
            </w:r>
          </w:p>
          <w:p w14:paraId="66A1069B" w14:textId="77777777" w:rsidR="00E878F2" w:rsidRPr="00C31BC5" w:rsidRDefault="00E878F2" w:rsidP="00E878F2">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9C" w14:textId="77777777" w:rsidR="00E878F2" w:rsidRPr="00C31BC5" w:rsidRDefault="00E878F2" w:rsidP="00E878F2">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§8 O5</w:t>
            </w:r>
          </w:p>
          <w:p w14:paraId="66A1069D" w14:textId="77777777" w:rsidR="00E878F2" w:rsidRPr="00C31BC5" w:rsidRDefault="00E878F2" w:rsidP="00E878F2">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Ph</w:t>
            </w:r>
            <w:r>
              <w:rPr>
                <w:rFonts w:ascii="Times New Roman" w:hAnsi="Times New Roman" w:cs="Times New Roman"/>
              </w:rPr>
              <w:t>)</w:t>
            </w:r>
          </w:p>
        </w:tc>
        <w:tc>
          <w:tcPr>
            <w:tcW w:w="5664" w:type="dxa"/>
            <w:tcBorders>
              <w:top w:val="single" w:sz="4" w:space="0" w:color="000000"/>
              <w:left w:val="single" w:sz="6" w:space="0" w:color="000000"/>
              <w:bottom w:val="single" w:sz="4" w:space="0" w:color="000000"/>
              <w:right w:val="single" w:sz="6" w:space="0" w:color="000000"/>
            </w:tcBorders>
          </w:tcPr>
          <w:p w14:paraId="66A1069E" w14:textId="77777777" w:rsidR="00E878F2" w:rsidRPr="00C31BC5" w:rsidRDefault="00E878F2" w:rsidP="00E878F2">
            <w:pPr>
              <w:autoSpaceDE w:val="0"/>
              <w:autoSpaceDN w:val="0"/>
              <w:adjustRightInd w:val="0"/>
              <w:ind w:left="284" w:hanging="284"/>
              <w:jc w:val="both"/>
              <w:rPr>
                <w:rFonts w:eastAsia="Arial"/>
                <w:lang w:bidi="cs-CZ"/>
              </w:rPr>
            </w:pPr>
            <w:r w:rsidRPr="00C31BC5">
              <w:rPr>
                <w:rFonts w:eastAsia="Arial"/>
                <w:lang w:bidi="cs-CZ"/>
              </w:rPr>
              <w:t>h)domácim tuhým palivom prirodzene sa vyskytujúce tuhé palivo, ktoré sa spaľuje v oblasti, v ktorej sa ťaží v spaľovacom zariadení špeciálne vybudovanom pre takéto palivo,</w:t>
            </w:r>
          </w:p>
        </w:tc>
        <w:tc>
          <w:tcPr>
            <w:tcW w:w="429" w:type="dxa"/>
            <w:tcBorders>
              <w:top w:val="single" w:sz="4" w:space="0" w:color="000000"/>
              <w:left w:val="single" w:sz="6" w:space="0" w:color="000000"/>
              <w:bottom w:val="single" w:sz="4" w:space="0" w:color="000000"/>
              <w:right w:val="single" w:sz="6" w:space="0" w:color="000000"/>
            </w:tcBorders>
          </w:tcPr>
          <w:p w14:paraId="66A1069F" w14:textId="77777777" w:rsidR="00E878F2" w:rsidRPr="00C31BC5" w:rsidRDefault="00E878F2" w:rsidP="00240F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6A0" w14:textId="77777777" w:rsidR="00E878F2" w:rsidRPr="00C31BC5" w:rsidRDefault="00E878F2" w:rsidP="0021052F">
            <w:pPr>
              <w:ind w:left="215" w:hanging="215"/>
              <w:rPr>
                <w:rFonts w:eastAsia="Arial"/>
                <w:lang w:bidi="cs-CZ"/>
              </w:rPr>
            </w:pPr>
          </w:p>
        </w:tc>
      </w:tr>
      <w:tr w:rsidR="00F80158" w:rsidRPr="00C31BC5" w14:paraId="66A106B0" w14:textId="77777777" w:rsidTr="00240F2F">
        <w:trPr>
          <w:jc w:val="center"/>
        </w:trPr>
        <w:tc>
          <w:tcPr>
            <w:tcW w:w="483" w:type="dxa"/>
            <w:tcBorders>
              <w:top w:val="single" w:sz="4" w:space="0" w:color="000000"/>
              <w:left w:val="single" w:sz="6" w:space="0" w:color="000000"/>
              <w:bottom w:val="single" w:sz="6" w:space="0" w:color="000000"/>
              <w:right w:val="single" w:sz="6" w:space="0" w:color="000000"/>
            </w:tcBorders>
          </w:tcPr>
          <w:p w14:paraId="66A106A2" w14:textId="77777777" w:rsidR="007170C3" w:rsidRPr="00C31BC5" w:rsidRDefault="007170C3" w:rsidP="003E351D">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06A3" w14:textId="77777777" w:rsidR="007170C3" w:rsidRPr="00C31BC5" w:rsidRDefault="00004CE2" w:rsidP="00F83C5D">
            <w:pPr>
              <w:ind w:left="74"/>
              <w:rPr>
                <w:rFonts w:eastAsia="Arial"/>
              </w:rPr>
            </w:pPr>
            <w:r w:rsidRPr="00C31BC5">
              <w:rPr>
                <w:rFonts w:eastAsia="Arial"/>
              </w:rPr>
              <w:t xml:space="preserve">30. </w:t>
            </w:r>
            <w:r w:rsidR="006F0418" w:rsidRPr="003256B3">
              <w:rPr>
                <w:rFonts w:eastAsia="Arial"/>
              </w:rPr>
              <w:t xml:space="preserve">„určujúce palivo“ je palivo, ktoré má spomedzi všetkých palív použitých v spaľovacom zariadení spaľujúcom viacero palív </w:t>
            </w:r>
            <w:r w:rsidR="003256B3" w:rsidRPr="003256B3">
              <w:rPr>
                <w:color w:val="000000"/>
              </w:rPr>
              <w:t xml:space="preserve">a využívajúcom zvyšky z destilácie a konverzie z rafinácie ropy pre vlastnú spotrebu, samostatne alebo s iným palivom, najvyššiu </w:t>
            </w:r>
            <w:r w:rsidR="00F83C5D">
              <w:rPr>
                <w:color w:val="000000"/>
              </w:rPr>
              <w:t>emisný limit</w:t>
            </w:r>
            <w:r w:rsidR="003256B3" w:rsidRPr="003256B3">
              <w:rPr>
                <w:color w:val="000000"/>
              </w:rPr>
              <w:t xml:space="preserve">, ako je uvedené v prílohe V časť 1 alebo, v prípade viacerých palív s rovnakou </w:t>
            </w:r>
            <w:r w:rsidR="00F83C5D">
              <w:rPr>
                <w:color w:val="000000"/>
              </w:rPr>
              <w:t>emisným limitom</w:t>
            </w:r>
            <w:r w:rsidR="003256B3" w:rsidRPr="003256B3">
              <w:rPr>
                <w:color w:val="000000"/>
              </w:rPr>
              <w:t xml:space="preserve">, palivo s najvyšším tepelným príkonom spomedzi </w:t>
            </w:r>
            <w:r w:rsidR="006F0418" w:rsidRPr="003256B3">
              <w:rPr>
                <w:rFonts w:eastAsia="Arial"/>
              </w:rPr>
              <w:t>týchto palív;</w:t>
            </w:r>
          </w:p>
        </w:tc>
        <w:tc>
          <w:tcPr>
            <w:tcW w:w="542" w:type="dxa"/>
            <w:tcBorders>
              <w:top w:val="single" w:sz="4" w:space="0" w:color="000000"/>
              <w:left w:val="single" w:sz="6" w:space="0" w:color="000000"/>
              <w:bottom w:val="single" w:sz="6" w:space="0" w:color="000000"/>
              <w:right w:val="single" w:sz="6" w:space="0" w:color="000000"/>
            </w:tcBorders>
            <w:noWrap/>
          </w:tcPr>
          <w:p w14:paraId="66A106A4" w14:textId="77777777" w:rsidR="008E6B2E" w:rsidRPr="00C31BC5" w:rsidRDefault="008E6B2E" w:rsidP="0021052F">
            <w:pPr>
              <w:ind w:left="-70" w:right="-68" w:hanging="6"/>
              <w:jc w:val="center"/>
              <w:rPr>
                <w:rFonts w:eastAsia="Arial"/>
                <w:lang w:bidi="cs-CZ"/>
              </w:rPr>
            </w:pPr>
            <w:r w:rsidRPr="00C31BC5">
              <w:rPr>
                <w:rFonts w:eastAsia="Arial"/>
                <w:lang w:bidi="cs-CZ"/>
              </w:rPr>
              <w:t>N</w:t>
            </w:r>
          </w:p>
          <w:p w14:paraId="66A106A5" w14:textId="77777777" w:rsidR="007170C3" w:rsidRPr="00C31BC5" w:rsidRDefault="007170C3" w:rsidP="0021052F">
            <w:pPr>
              <w:ind w:left="-70" w:right="-68" w:hanging="6"/>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06A6" w14:textId="77777777" w:rsidR="008E6B2E" w:rsidRPr="00C31BC5" w:rsidRDefault="008E6B2E" w:rsidP="008E6B2E">
            <w:pPr>
              <w:jc w:val="center"/>
              <w:rPr>
                <w:rFonts w:eastAsia="Arial"/>
                <w:lang w:bidi="cs-CZ"/>
              </w:rPr>
            </w:pPr>
            <w:r w:rsidRPr="00C31BC5">
              <w:rPr>
                <w:rFonts w:eastAsia="Arial"/>
                <w:lang w:bidi="cs-CZ"/>
              </w:rPr>
              <w:t>NV2</w:t>
            </w:r>
          </w:p>
          <w:p w14:paraId="66A106A7" w14:textId="77777777" w:rsidR="00EF26C9" w:rsidRPr="00C31BC5" w:rsidRDefault="00EF26C9" w:rsidP="0021052F">
            <w:pPr>
              <w:jc w:val="center"/>
              <w:rPr>
                <w:rFonts w:eastAsia="Arial"/>
                <w:lang w:bidi="cs-CZ"/>
              </w:rPr>
            </w:pPr>
          </w:p>
          <w:p w14:paraId="66A106A8" w14:textId="77777777" w:rsidR="00EF26C9" w:rsidRPr="00C31BC5" w:rsidRDefault="00EF26C9" w:rsidP="00EF26C9">
            <w:pP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06A9" w14:textId="77777777" w:rsidR="008E6B2E" w:rsidRPr="00C31BC5" w:rsidRDefault="008E6B2E"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Pr.4</w:t>
            </w:r>
          </w:p>
          <w:p w14:paraId="66A106AA" w14:textId="77777777" w:rsidR="008E6B2E" w:rsidRPr="00C31BC5" w:rsidRDefault="00CE0E5E"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w:t>
            </w:r>
            <w:r w:rsidR="008E6B2E" w:rsidRPr="00C31BC5">
              <w:rPr>
                <w:rFonts w:ascii="Times New Roman" w:hAnsi="Times New Roman" w:cs="Times New Roman"/>
              </w:rPr>
              <w:t>asť</w:t>
            </w:r>
            <w:r w:rsidRPr="00C31BC5">
              <w:rPr>
                <w:rFonts w:ascii="Times New Roman" w:hAnsi="Times New Roman" w:cs="Times New Roman"/>
              </w:rPr>
              <w:t xml:space="preserve"> </w:t>
            </w:r>
            <w:r w:rsidR="008E6B2E" w:rsidRPr="00C31BC5">
              <w:rPr>
                <w:rFonts w:ascii="Times New Roman" w:hAnsi="Times New Roman" w:cs="Times New Roman"/>
              </w:rPr>
              <w:t>II</w:t>
            </w:r>
          </w:p>
          <w:p w14:paraId="66A106AB"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6" w:space="0" w:color="000000"/>
              <w:right w:val="single" w:sz="6" w:space="0" w:color="000000"/>
            </w:tcBorders>
          </w:tcPr>
          <w:p w14:paraId="66A106AC" w14:textId="77777777" w:rsidR="008E6B2E" w:rsidRPr="00C31BC5" w:rsidRDefault="008E6B2E" w:rsidP="008E6B2E">
            <w:pPr>
              <w:autoSpaceDE w:val="0"/>
              <w:autoSpaceDN w:val="0"/>
              <w:adjustRightInd w:val="0"/>
              <w:jc w:val="both"/>
              <w:rPr>
                <w:rFonts w:eastAsia="Arial"/>
                <w:lang w:bidi="cs-CZ"/>
              </w:rPr>
            </w:pPr>
            <w:r w:rsidRPr="00C31BC5">
              <w:rPr>
                <w:rFonts w:eastAsia="Arial"/>
                <w:lang w:bidi="cs-CZ"/>
              </w:rPr>
              <w:t>II. Viacpalivové spaľovacie zariadenie, uplatňovanie rôznych emisných limitov na  rôzne časti zariadenia</w:t>
            </w:r>
          </w:p>
          <w:p w14:paraId="66A106AD" w14:textId="77777777" w:rsidR="00EF26C9" w:rsidRPr="00C31BC5" w:rsidRDefault="00CE0E5E" w:rsidP="00E878F2">
            <w:pPr>
              <w:spacing w:before="120" w:after="120"/>
              <w:jc w:val="both"/>
            </w:pPr>
            <w:r w:rsidRPr="00C31BC5">
              <w:t xml:space="preserve">3.1 Vo viacpalivových spaľovacích zariadeniach rafinérie, ktoré využívajú destilačné zvyšky alebo zvyšky z konverzie z rafinérskej výroby samostatne alebo v zmesi s inými palivami vrátane procesných rafinérskych plynov, v jestvujúcich zariadeniach na spaľovanie palív spätých s rafinériou možno namiesto emisných limitov pre jestvujúce zariadenia podľa § 10 ods. 2 určiť emisné </w:t>
            </w:r>
            <w:r w:rsidRPr="00C31BC5">
              <w:lastRenderedPageBreak/>
              <w:t>limity s ohľadom na podiel určujúceho paliva; pričom určujúce palivo je palivo, ktoré má najvyššiu hodnotu emisného limitu určenú podľa § 10 ods. </w:t>
            </w:r>
            <w:smartTag w:uri="urn:schemas-microsoft-com:office:smarttags" w:element="metricconverter">
              <w:smartTagPr>
                <w:attr w:name="ProductID" w:val="2 a"/>
              </w:smartTagPr>
              <w:r w:rsidRPr="00C31BC5">
                <w:t>2 a </w:t>
              </w:r>
            </w:smartTag>
            <w:r w:rsidRPr="00C31BC5">
              <w:t xml:space="preserve">ak ide o spaľovanie viacerých palív s rovnakým emisným limitom, palivo s najvyšším tepelným vstupom z týchto palív. </w:t>
            </w:r>
          </w:p>
        </w:tc>
        <w:tc>
          <w:tcPr>
            <w:tcW w:w="429" w:type="dxa"/>
            <w:tcBorders>
              <w:top w:val="single" w:sz="4" w:space="0" w:color="000000"/>
              <w:left w:val="single" w:sz="6" w:space="0" w:color="000000"/>
              <w:bottom w:val="single" w:sz="6" w:space="0" w:color="000000"/>
              <w:right w:val="single" w:sz="6" w:space="0" w:color="000000"/>
            </w:tcBorders>
          </w:tcPr>
          <w:p w14:paraId="66A106AE" w14:textId="77777777" w:rsidR="009D2844" w:rsidRPr="00C31BC5" w:rsidRDefault="009D2844" w:rsidP="00EF26C9">
            <w:pPr>
              <w:ind w:left="215" w:hanging="215"/>
              <w:rPr>
                <w:rFonts w:eastAsia="Arial"/>
                <w:lang w:bidi="cs-CZ"/>
              </w:rPr>
            </w:pPr>
            <w:r w:rsidRPr="00C31BC5">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06AF" w14:textId="77777777" w:rsidR="007170C3" w:rsidRPr="00C31BC5" w:rsidRDefault="007170C3" w:rsidP="0021052F">
            <w:pPr>
              <w:ind w:left="215" w:hanging="215"/>
              <w:rPr>
                <w:rFonts w:eastAsia="Arial"/>
                <w:lang w:bidi="cs-CZ"/>
              </w:rPr>
            </w:pPr>
          </w:p>
        </w:tc>
      </w:tr>
      <w:tr w:rsidR="00F80158" w:rsidRPr="00C31BC5" w14:paraId="66A106C7" w14:textId="77777777" w:rsidTr="003E351D">
        <w:trPr>
          <w:trHeight w:val="1196"/>
          <w:jc w:val="center"/>
        </w:trPr>
        <w:tc>
          <w:tcPr>
            <w:tcW w:w="483" w:type="dxa"/>
            <w:tcBorders>
              <w:top w:val="single" w:sz="4" w:space="0" w:color="000000"/>
              <w:left w:val="single" w:sz="6" w:space="0" w:color="000000"/>
              <w:bottom w:val="single" w:sz="4" w:space="0" w:color="000000"/>
              <w:right w:val="single" w:sz="6" w:space="0" w:color="000000"/>
            </w:tcBorders>
          </w:tcPr>
          <w:p w14:paraId="66A106B1" w14:textId="77777777" w:rsidR="007170C3" w:rsidRPr="00C31BC5" w:rsidRDefault="007170C3"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B2" w14:textId="77777777" w:rsidR="007170C3" w:rsidRPr="00C31BC5" w:rsidRDefault="00004CE2" w:rsidP="00004CE2">
            <w:pPr>
              <w:ind w:left="74"/>
              <w:rPr>
                <w:rFonts w:eastAsia="Arial"/>
              </w:rPr>
            </w:pPr>
            <w:r w:rsidRPr="00C31BC5">
              <w:rPr>
                <w:rFonts w:eastAsia="Arial"/>
              </w:rPr>
              <w:t xml:space="preserve">31. </w:t>
            </w:r>
            <w:r w:rsidR="006F0418" w:rsidRPr="00C31BC5">
              <w:rPr>
                <w:rFonts w:eastAsia="Arial"/>
              </w:rPr>
              <w:t>„biomasa“ sú:</w:t>
            </w:r>
          </w:p>
          <w:p w14:paraId="66A106B3" w14:textId="77777777" w:rsidR="007170C3" w:rsidRPr="00C31BC5" w:rsidRDefault="006F0418" w:rsidP="0021052F">
            <w:pPr>
              <w:numPr>
                <w:ilvl w:val="1"/>
                <w:numId w:val="4"/>
              </w:numPr>
              <w:tabs>
                <w:tab w:val="left" w:pos="781"/>
              </w:tabs>
              <w:spacing w:after="240"/>
              <w:ind w:left="783" w:hanging="284"/>
              <w:rPr>
                <w:rFonts w:eastAsia="Arial"/>
              </w:rPr>
            </w:pPr>
            <w:r w:rsidRPr="00C31BC5">
              <w:rPr>
                <w:rFonts w:eastAsia="Arial"/>
              </w:rPr>
              <w:t>produkty pozostávajúce z akejkoľvek rastlinnej hmoty pochádzajúcej z poľnohospodárstva alebo lesníctva, ktorá sa môže použiť ako palivo na účely zhodnotenia jej energetického obsahu;</w:t>
            </w:r>
          </w:p>
          <w:p w14:paraId="66A106B4" w14:textId="77777777" w:rsidR="007170C3" w:rsidRPr="00C31BC5" w:rsidRDefault="006F0418" w:rsidP="0021052F">
            <w:pPr>
              <w:numPr>
                <w:ilvl w:val="1"/>
                <w:numId w:val="4"/>
              </w:numPr>
              <w:ind w:left="781" w:hanging="284"/>
              <w:rPr>
                <w:rFonts w:eastAsia="Arial"/>
              </w:rPr>
            </w:pPr>
            <w:r w:rsidRPr="00C31BC5">
              <w:rPr>
                <w:rFonts w:eastAsia="Arial"/>
              </w:rPr>
              <w:t>nasledujúci odpad:</w:t>
            </w:r>
          </w:p>
          <w:p w14:paraId="66A106B5" w14:textId="77777777" w:rsidR="007170C3" w:rsidRPr="00C31BC5" w:rsidRDefault="006F0418" w:rsidP="0021052F">
            <w:pPr>
              <w:numPr>
                <w:ilvl w:val="2"/>
                <w:numId w:val="4"/>
              </w:numPr>
              <w:tabs>
                <w:tab w:val="left" w:pos="923"/>
                <w:tab w:val="left" w:pos="2160"/>
              </w:tabs>
              <w:ind w:left="925" w:hanging="284"/>
              <w:rPr>
                <w:rFonts w:eastAsia="Arial"/>
              </w:rPr>
            </w:pPr>
            <w:r w:rsidRPr="00C31BC5">
              <w:rPr>
                <w:rFonts w:eastAsia="Arial"/>
              </w:rPr>
              <w:t>rastlinný odpad z poľnohospodárstva a lesníctva;</w:t>
            </w:r>
          </w:p>
          <w:p w14:paraId="66A106B6" w14:textId="77777777" w:rsidR="007170C3" w:rsidRPr="00C31BC5" w:rsidRDefault="006F0418" w:rsidP="0021052F">
            <w:pPr>
              <w:numPr>
                <w:ilvl w:val="2"/>
                <w:numId w:val="4"/>
              </w:numPr>
              <w:tabs>
                <w:tab w:val="left" w:pos="923"/>
                <w:tab w:val="left" w:pos="2160"/>
              </w:tabs>
              <w:ind w:left="925" w:hanging="284"/>
              <w:rPr>
                <w:rFonts w:eastAsia="Arial"/>
              </w:rPr>
            </w:pPr>
            <w:r w:rsidRPr="00C31BC5">
              <w:rPr>
                <w:rFonts w:eastAsia="Arial"/>
              </w:rPr>
              <w:t>rastlinný odpad z potravinárskeho priemyslu, ak sa zhodnotí vytvorené teplo;</w:t>
            </w:r>
          </w:p>
          <w:p w14:paraId="66A106B7" w14:textId="77777777" w:rsidR="007170C3" w:rsidRPr="00C31BC5" w:rsidRDefault="006F0418" w:rsidP="0021052F">
            <w:pPr>
              <w:numPr>
                <w:ilvl w:val="2"/>
                <w:numId w:val="4"/>
              </w:numPr>
              <w:tabs>
                <w:tab w:val="left" w:pos="923"/>
                <w:tab w:val="left" w:pos="2160"/>
              </w:tabs>
              <w:ind w:left="925" w:hanging="284"/>
              <w:rPr>
                <w:rFonts w:eastAsia="Arial"/>
              </w:rPr>
            </w:pPr>
            <w:r w:rsidRPr="00C31BC5">
              <w:rPr>
                <w:rFonts w:eastAsia="Arial"/>
              </w:rPr>
              <w:t>vláknitý rastlinný odpad z výroby buničiny a z výroby papiera z celulózy, ak sa spoluspaľuje na mieste výroby a vytvorené teplo sa zhodnocuje;</w:t>
            </w:r>
          </w:p>
          <w:p w14:paraId="66A106B8" w14:textId="77777777" w:rsidR="007170C3" w:rsidRPr="00C31BC5" w:rsidRDefault="006F0418" w:rsidP="0021052F">
            <w:pPr>
              <w:numPr>
                <w:ilvl w:val="2"/>
                <w:numId w:val="4"/>
              </w:numPr>
              <w:tabs>
                <w:tab w:val="left" w:pos="923"/>
                <w:tab w:val="left" w:pos="2160"/>
              </w:tabs>
              <w:ind w:left="925" w:hanging="284"/>
              <w:rPr>
                <w:rFonts w:eastAsia="Arial"/>
              </w:rPr>
            </w:pPr>
            <w:r w:rsidRPr="00C31BC5">
              <w:rPr>
                <w:rFonts w:eastAsia="Arial"/>
              </w:rPr>
              <w:t>korkový odpad;</w:t>
            </w:r>
          </w:p>
          <w:p w14:paraId="66A106B9" w14:textId="77777777" w:rsidR="007170C3" w:rsidRPr="00C31BC5" w:rsidRDefault="006F0418" w:rsidP="00E878F2">
            <w:pPr>
              <w:numPr>
                <w:ilvl w:val="2"/>
                <w:numId w:val="4"/>
              </w:numPr>
              <w:tabs>
                <w:tab w:val="left" w:pos="923"/>
                <w:tab w:val="left" w:pos="2160"/>
              </w:tabs>
              <w:ind w:left="925" w:hanging="284"/>
              <w:rPr>
                <w:rFonts w:eastAsia="Arial"/>
                <w:i/>
                <w:iCs/>
                <w:lang w:bidi="cs-CZ"/>
              </w:rPr>
            </w:pPr>
            <w:r w:rsidRPr="00C31BC5">
              <w:rPr>
                <w:rFonts w:eastAsia="Arial"/>
              </w:rPr>
              <w:t>drevný odpad s výnimkou drevného odpadu, ktorý môže obsahovať halogénované organické zlúčeniny alebo ťažké kovy následkom ošetrovania konzervátormi na drevo alebo nátermi, a ktorý zahŕňa najmä takýto drevný odpad pochádzajúci zo stavieb a demolácií;</w:t>
            </w:r>
          </w:p>
        </w:tc>
        <w:tc>
          <w:tcPr>
            <w:tcW w:w="542" w:type="dxa"/>
            <w:tcBorders>
              <w:top w:val="single" w:sz="4" w:space="0" w:color="000000"/>
              <w:left w:val="single" w:sz="6" w:space="0" w:color="000000"/>
              <w:bottom w:val="single" w:sz="4" w:space="0" w:color="000000"/>
              <w:right w:val="single" w:sz="6" w:space="0" w:color="000000"/>
            </w:tcBorders>
            <w:noWrap/>
          </w:tcPr>
          <w:p w14:paraId="66A106BA" w14:textId="77777777" w:rsidR="007170C3" w:rsidRPr="00C31BC5" w:rsidRDefault="00CE0E5E" w:rsidP="0021052F">
            <w:pPr>
              <w:jc w:val="center"/>
            </w:pPr>
            <w:r w:rsidRPr="00C31BC5">
              <w:t>N</w:t>
            </w:r>
          </w:p>
        </w:tc>
        <w:tc>
          <w:tcPr>
            <w:tcW w:w="543" w:type="dxa"/>
            <w:tcBorders>
              <w:top w:val="single" w:sz="4" w:space="0" w:color="000000"/>
              <w:left w:val="single" w:sz="6" w:space="0" w:color="000000"/>
              <w:bottom w:val="single" w:sz="4" w:space="0" w:color="000000"/>
              <w:right w:val="single" w:sz="6" w:space="0" w:color="000000"/>
            </w:tcBorders>
          </w:tcPr>
          <w:p w14:paraId="66A106BB" w14:textId="77777777" w:rsidR="007170C3" w:rsidRPr="00C31BC5" w:rsidRDefault="006F0418" w:rsidP="0021052F">
            <w:pPr>
              <w:jc w:val="center"/>
              <w:rPr>
                <w:rFonts w:eastAsia="Arial"/>
                <w:lang w:bidi="cs-CZ"/>
              </w:rPr>
            </w:pPr>
            <w:r w:rsidRPr="00C31BC5">
              <w:rPr>
                <w:rFonts w:eastAsia="Arial"/>
                <w:lang w:bidi="cs-CZ"/>
              </w:rPr>
              <w:t>NV2</w:t>
            </w:r>
          </w:p>
          <w:p w14:paraId="66A106BC" w14:textId="77777777" w:rsidR="007170C3" w:rsidRPr="00C31BC5" w:rsidRDefault="007170C3"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BD" w14:textId="77777777" w:rsidR="007170C3" w:rsidRPr="00C31BC5" w:rsidRDefault="00CE0E5E" w:rsidP="0021052F">
            <w:pPr>
              <w:jc w:val="center"/>
            </w:pPr>
            <w:r w:rsidRPr="00C31BC5">
              <w:t>§8 O5</w:t>
            </w:r>
          </w:p>
          <w:p w14:paraId="66A106BE" w14:textId="77777777" w:rsidR="00CE0E5E" w:rsidRPr="00C31BC5" w:rsidRDefault="00CE0E5E" w:rsidP="00CE0E5E">
            <w:pPr>
              <w:jc w:val="center"/>
            </w:pPr>
            <w:r w:rsidRPr="00C31BC5">
              <w:t>Pi)</w:t>
            </w:r>
          </w:p>
        </w:tc>
        <w:tc>
          <w:tcPr>
            <w:tcW w:w="5664" w:type="dxa"/>
            <w:tcBorders>
              <w:top w:val="single" w:sz="4" w:space="0" w:color="000000"/>
              <w:left w:val="single" w:sz="6" w:space="0" w:color="000000"/>
              <w:bottom w:val="single" w:sz="4" w:space="0" w:color="000000"/>
              <w:right w:val="single" w:sz="6" w:space="0" w:color="000000"/>
            </w:tcBorders>
          </w:tcPr>
          <w:p w14:paraId="66A106BF" w14:textId="77777777" w:rsidR="00CE0E5E" w:rsidRPr="00C31BC5" w:rsidRDefault="00CE0E5E" w:rsidP="00CE0E5E">
            <w:pPr>
              <w:spacing w:after="120"/>
              <w:jc w:val="both"/>
            </w:pPr>
            <w:r w:rsidRPr="00C31BC5">
              <w:t>i) biomasou produkty pozostávajúce z rastlinnej hmoty alebo časti rastlinnej hmoty pochádzajúce z poľnohospodárstva alebo lesného hospodárstva, ktoré sa môžu použiť ako palivo na účely zhodnotenia ich energetického obsahu a tento odpad:</w:t>
            </w:r>
          </w:p>
          <w:p w14:paraId="66A106C0" w14:textId="77777777" w:rsidR="00CE0E5E" w:rsidRPr="00C31BC5" w:rsidRDefault="00CE0E5E" w:rsidP="00CE0E5E">
            <w:pPr>
              <w:jc w:val="both"/>
            </w:pPr>
            <w:r w:rsidRPr="00C31BC5">
              <w:t>1.rastlinný odpad z poľnohospodárstva a lesného hospodárstva,</w:t>
            </w:r>
          </w:p>
          <w:p w14:paraId="66A106C1" w14:textId="77777777" w:rsidR="00CE0E5E" w:rsidRPr="00C31BC5" w:rsidRDefault="00CE0E5E" w:rsidP="00CE0E5E">
            <w:pPr>
              <w:jc w:val="both"/>
            </w:pPr>
            <w:r w:rsidRPr="00C31BC5">
              <w:t>2.rastlinný odpad z potravinárskeho priemyslu, ak sa teplo zo spaľovania využíva na výrobu energie,</w:t>
            </w:r>
          </w:p>
          <w:p w14:paraId="66A106C2" w14:textId="77777777" w:rsidR="00CE0E5E" w:rsidRPr="00C31BC5" w:rsidRDefault="00CE0E5E" w:rsidP="00CE0E5E">
            <w:pPr>
              <w:jc w:val="both"/>
            </w:pPr>
            <w:r w:rsidRPr="00C31BC5">
              <w:t>3.vláknitý drevný odpad z prvotnej výroby celulózy a výroby papiera z celulózy, ak je spoluspaľovaný v mieste vzniku a teplo zo spaľovania sa využíva na výrobu energie,</w:t>
            </w:r>
          </w:p>
          <w:p w14:paraId="66A106C3" w14:textId="77777777" w:rsidR="00CE0E5E" w:rsidRPr="00C31BC5" w:rsidRDefault="00CE0E5E" w:rsidP="00CE0E5E">
            <w:pPr>
              <w:jc w:val="both"/>
            </w:pPr>
            <w:r w:rsidRPr="00C31BC5">
              <w:t>4.korkový odpad,</w:t>
            </w:r>
          </w:p>
          <w:p w14:paraId="66A106C4" w14:textId="77777777" w:rsidR="007170C3" w:rsidRPr="00C31BC5" w:rsidRDefault="00CE0E5E" w:rsidP="00CE0E5E">
            <w:pPr>
              <w:jc w:val="both"/>
            </w:pPr>
            <w:r w:rsidRPr="00C31BC5">
              <w:t>5.drevný odpad okrem drevného odpadu, ktorý by v dôsledku ošetrenia konzervačnými látkami alebo ochrannými nátermi mohol obsahovať halogénované organické zlúčeniny alebo ťažké kovy, najmä drevný odpad pochádzajúci zo stavebných a búracích prác,</w:t>
            </w:r>
          </w:p>
        </w:tc>
        <w:tc>
          <w:tcPr>
            <w:tcW w:w="429" w:type="dxa"/>
            <w:tcBorders>
              <w:top w:val="single" w:sz="4" w:space="0" w:color="000000"/>
              <w:left w:val="single" w:sz="6" w:space="0" w:color="000000"/>
              <w:bottom w:val="single" w:sz="4" w:space="0" w:color="000000"/>
              <w:right w:val="single" w:sz="6" w:space="0" w:color="000000"/>
            </w:tcBorders>
          </w:tcPr>
          <w:p w14:paraId="66A106C5" w14:textId="77777777" w:rsidR="007170C3" w:rsidRPr="00C31BC5" w:rsidRDefault="003D4CB3" w:rsidP="002105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6C6" w14:textId="77777777" w:rsidR="007170C3" w:rsidRPr="00C31BC5" w:rsidRDefault="007170C3" w:rsidP="0021052F">
            <w:pPr>
              <w:ind w:left="215" w:hanging="215"/>
              <w:rPr>
                <w:rFonts w:eastAsia="Arial"/>
                <w:lang w:bidi="cs-CZ"/>
              </w:rPr>
            </w:pPr>
          </w:p>
        </w:tc>
      </w:tr>
      <w:tr w:rsidR="00E878F2" w:rsidRPr="00C31BC5" w14:paraId="66A106D1" w14:textId="77777777" w:rsidTr="008D4B9B">
        <w:trPr>
          <w:trHeight w:val="1015"/>
          <w:jc w:val="center"/>
        </w:trPr>
        <w:tc>
          <w:tcPr>
            <w:tcW w:w="483" w:type="dxa"/>
            <w:tcBorders>
              <w:top w:val="single" w:sz="4" w:space="0" w:color="000000"/>
              <w:left w:val="single" w:sz="6" w:space="0" w:color="000000"/>
              <w:bottom w:val="single" w:sz="4" w:space="0" w:color="000000"/>
              <w:right w:val="single" w:sz="6" w:space="0" w:color="000000"/>
            </w:tcBorders>
          </w:tcPr>
          <w:p w14:paraId="66A106C8" w14:textId="77777777" w:rsidR="00E878F2" w:rsidRPr="00C31BC5" w:rsidRDefault="00E878F2"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C9" w14:textId="77777777" w:rsidR="00E878F2" w:rsidRPr="00C31BC5" w:rsidRDefault="00E878F2" w:rsidP="00E878F2">
            <w:pPr>
              <w:ind w:left="74"/>
              <w:rPr>
                <w:rFonts w:eastAsia="Arial"/>
              </w:rPr>
            </w:pPr>
            <w:r w:rsidRPr="00C31BC5">
              <w:rPr>
                <w:rFonts w:eastAsia="Arial"/>
              </w:rPr>
              <w:t>32. „spaľovacie zariadenie na spaľovanie viacerých druhov palív“ je každé spaľovacie zariadenie, ktoré môže spaľovať súčasne alebo striedavo dva alebo viac druhov palív;</w:t>
            </w:r>
          </w:p>
        </w:tc>
        <w:tc>
          <w:tcPr>
            <w:tcW w:w="542" w:type="dxa"/>
            <w:tcBorders>
              <w:top w:val="single" w:sz="4" w:space="0" w:color="000000"/>
              <w:left w:val="single" w:sz="6" w:space="0" w:color="000000"/>
              <w:bottom w:val="single" w:sz="4" w:space="0" w:color="000000"/>
              <w:right w:val="single" w:sz="6" w:space="0" w:color="000000"/>
            </w:tcBorders>
            <w:noWrap/>
          </w:tcPr>
          <w:p w14:paraId="66A106CA" w14:textId="77777777" w:rsidR="00E878F2" w:rsidRPr="00C31BC5" w:rsidRDefault="00E878F2" w:rsidP="0021052F">
            <w:pPr>
              <w:jc w:val="center"/>
            </w:pPr>
            <w:r>
              <w:t>N</w:t>
            </w:r>
          </w:p>
        </w:tc>
        <w:tc>
          <w:tcPr>
            <w:tcW w:w="543" w:type="dxa"/>
            <w:tcBorders>
              <w:top w:val="single" w:sz="4" w:space="0" w:color="000000"/>
              <w:left w:val="single" w:sz="6" w:space="0" w:color="000000"/>
              <w:bottom w:val="single" w:sz="4" w:space="0" w:color="000000"/>
              <w:right w:val="single" w:sz="6" w:space="0" w:color="000000"/>
            </w:tcBorders>
          </w:tcPr>
          <w:p w14:paraId="66A106CB" w14:textId="77777777" w:rsidR="00E878F2" w:rsidRPr="00C31BC5" w:rsidRDefault="00E878F2"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6CC" w14:textId="77777777" w:rsidR="00E878F2" w:rsidRPr="00C31BC5" w:rsidRDefault="00E878F2" w:rsidP="00E878F2">
            <w:pPr>
              <w:jc w:val="center"/>
            </w:pPr>
            <w:r w:rsidRPr="00C31BC5">
              <w:t>§8 O5</w:t>
            </w:r>
          </w:p>
          <w:p w14:paraId="66A106CD" w14:textId="77777777" w:rsidR="00E878F2" w:rsidRPr="00C31BC5" w:rsidRDefault="00E878F2" w:rsidP="00E878F2">
            <w:pPr>
              <w:pStyle w:val="BodyText21"/>
              <w:spacing w:before="0" w:line="240" w:lineRule="auto"/>
              <w:ind w:left="0" w:right="-70" w:firstLine="0"/>
              <w:jc w:val="center"/>
            </w:pPr>
            <w:r w:rsidRPr="00C31BC5">
              <w:rPr>
                <w:rFonts w:ascii="Times New Roman" w:hAnsi="Times New Roman" w:cs="Times New Roman"/>
              </w:rPr>
              <w:t>Pf)</w:t>
            </w:r>
          </w:p>
        </w:tc>
        <w:tc>
          <w:tcPr>
            <w:tcW w:w="5664" w:type="dxa"/>
            <w:tcBorders>
              <w:top w:val="single" w:sz="4" w:space="0" w:color="000000"/>
              <w:left w:val="single" w:sz="6" w:space="0" w:color="000000"/>
              <w:bottom w:val="single" w:sz="4" w:space="0" w:color="000000"/>
              <w:right w:val="single" w:sz="6" w:space="0" w:color="000000"/>
            </w:tcBorders>
          </w:tcPr>
          <w:p w14:paraId="66A106CE" w14:textId="77777777" w:rsidR="00E878F2" w:rsidRPr="00C31BC5" w:rsidRDefault="00E878F2" w:rsidP="00E878F2">
            <w:pPr>
              <w:jc w:val="both"/>
            </w:pPr>
            <w:r w:rsidRPr="00C31BC5">
              <w:t>f) viacpalivovým spaľovacím zariadením spaľovacie zariadenie, ktoré môže spaľovať súčasne alebo striedavo rôzne palivá, pre ktoré platia rozdielne emisné limity podľa prílohy č. 4 druhej časti prvého bodu,</w:t>
            </w:r>
          </w:p>
        </w:tc>
        <w:tc>
          <w:tcPr>
            <w:tcW w:w="429" w:type="dxa"/>
            <w:tcBorders>
              <w:top w:val="single" w:sz="4" w:space="0" w:color="000000"/>
              <w:left w:val="single" w:sz="6" w:space="0" w:color="000000"/>
              <w:bottom w:val="single" w:sz="4" w:space="0" w:color="000000"/>
              <w:right w:val="single" w:sz="6" w:space="0" w:color="000000"/>
            </w:tcBorders>
          </w:tcPr>
          <w:p w14:paraId="66A106CF" w14:textId="77777777" w:rsidR="00E878F2" w:rsidRPr="00C31BC5" w:rsidRDefault="008D4B9B" w:rsidP="002105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6D0" w14:textId="77777777" w:rsidR="00E878F2" w:rsidRPr="00C31BC5" w:rsidRDefault="00E878F2" w:rsidP="0021052F">
            <w:pPr>
              <w:ind w:left="215" w:hanging="215"/>
              <w:rPr>
                <w:rFonts w:eastAsia="Arial"/>
                <w:lang w:bidi="cs-CZ"/>
              </w:rPr>
            </w:pPr>
          </w:p>
        </w:tc>
      </w:tr>
      <w:tr w:rsidR="00E878F2" w:rsidRPr="00C31BC5" w14:paraId="66A106DD" w14:textId="77777777" w:rsidTr="003E351D">
        <w:trPr>
          <w:trHeight w:val="1196"/>
          <w:jc w:val="center"/>
        </w:trPr>
        <w:tc>
          <w:tcPr>
            <w:tcW w:w="483" w:type="dxa"/>
            <w:tcBorders>
              <w:top w:val="single" w:sz="4" w:space="0" w:color="000000"/>
              <w:left w:val="single" w:sz="6" w:space="0" w:color="000000"/>
              <w:bottom w:val="single" w:sz="4" w:space="0" w:color="000000"/>
              <w:right w:val="single" w:sz="6" w:space="0" w:color="000000"/>
            </w:tcBorders>
          </w:tcPr>
          <w:p w14:paraId="66A106D2" w14:textId="77777777" w:rsidR="00E878F2" w:rsidRPr="00C31BC5" w:rsidRDefault="00E878F2"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D3" w14:textId="77777777" w:rsidR="00E878F2" w:rsidRPr="00C31BC5" w:rsidRDefault="00E878F2" w:rsidP="00E878F2">
            <w:pPr>
              <w:ind w:left="72"/>
              <w:rPr>
                <w:rFonts w:eastAsia="Arial"/>
              </w:rPr>
            </w:pPr>
            <w:r w:rsidRPr="00C31BC5">
              <w:rPr>
                <w:rFonts w:eastAsia="Arial"/>
              </w:rPr>
              <w:t>33. „plynová turbína“ je každý rotujúci stroj, ktorý premieňa tepelnú energiu na mechanickú prácu, pozostávajúci najmä z kompresora, tepelného zariadenia, v ktorom sa okysličujú palivá na zahrievanie pracovnej kvapaliny, a turbíny;</w:t>
            </w:r>
          </w:p>
          <w:p w14:paraId="66A106D4" w14:textId="77777777" w:rsidR="00E878F2" w:rsidRPr="00C31BC5" w:rsidRDefault="00E878F2" w:rsidP="00E878F2">
            <w:pPr>
              <w:ind w:left="74"/>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6D5" w14:textId="77777777" w:rsidR="00E878F2" w:rsidRDefault="00E878F2" w:rsidP="0021052F">
            <w:pPr>
              <w:jc w:val="center"/>
            </w:pPr>
            <w:r>
              <w:t>N</w:t>
            </w:r>
          </w:p>
        </w:tc>
        <w:tc>
          <w:tcPr>
            <w:tcW w:w="543" w:type="dxa"/>
            <w:tcBorders>
              <w:top w:val="single" w:sz="4" w:space="0" w:color="000000"/>
              <w:left w:val="single" w:sz="6" w:space="0" w:color="000000"/>
              <w:bottom w:val="single" w:sz="4" w:space="0" w:color="000000"/>
              <w:right w:val="single" w:sz="6" w:space="0" w:color="000000"/>
            </w:tcBorders>
          </w:tcPr>
          <w:p w14:paraId="66A106D6" w14:textId="77777777" w:rsidR="00E878F2" w:rsidRPr="00C31BC5" w:rsidRDefault="00E878F2"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6D7" w14:textId="77777777" w:rsidR="00E878F2" w:rsidRPr="00C31BC5" w:rsidRDefault="00E878F2" w:rsidP="00E878F2">
            <w:pPr>
              <w:jc w:val="center"/>
            </w:pPr>
            <w:r w:rsidRPr="00C31BC5">
              <w:t>§8 O5</w:t>
            </w:r>
          </w:p>
          <w:p w14:paraId="66A106D8" w14:textId="77777777" w:rsidR="00E878F2" w:rsidRPr="00C31BC5" w:rsidRDefault="00E878F2" w:rsidP="00E878F2">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Pb)</w:t>
            </w:r>
          </w:p>
          <w:p w14:paraId="66A106D9" w14:textId="77777777" w:rsidR="00E878F2" w:rsidRPr="00C31BC5" w:rsidRDefault="00E878F2" w:rsidP="00E878F2">
            <w:pPr>
              <w:jc w:val="center"/>
            </w:pPr>
          </w:p>
        </w:tc>
        <w:tc>
          <w:tcPr>
            <w:tcW w:w="5664" w:type="dxa"/>
            <w:tcBorders>
              <w:top w:val="single" w:sz="4" w:space="0" w:color="000000"/>
              <w:left w:val="single" w:sz="6" w:space="0" w:color="000000"/>
              <w:bottom w:val="single" w:sz="4" w:space="0" w:color="000000"/>
              <w:right w:val="single" w:sz="6" w:space="0" w:color="000000"/>
            </w:tcBorders>
          </w:tcPr>
          <w:p w14:paraId="66A106DA" w14:textId="77777777" w:rsidR="00E878F2" w:rsidRPr="00C31BC5" w:rsidRDefault="00E878F2" w:rsidP="00E878F2">
            <w:pPr>
              <w:spacing w:line="261" w:lineRule="auto"/>
              <w:jc w:val="both"/>
            </w:pPr>
            <w:r w:rsidRPr="00C31BC5">
              <w:t>b) plynovou turbínou rotujúci stroj, ktorý premieňa tepelnú energiu na mechanickú prácu; jej hlavnými strojnotechnologickými prvkami sú kompresor, spaľovacia komora, v ktorej sa palivo spaľuje na ohrev pracovného média, a turbína, vrátane plynových turbín s otvoreným cyklom, ako aj kombinovaným cyklom a plynových turbín v režime kombinovanej výroby, a to všetky typy, či už s dodatočným spaľovaním, alebo bez neho,</w:t>
            </w:r>
          </w:p>
        </w:tc>
        <w:tc>
          <w:tcPr>
            <w:tcW w:w="429" w:type="dxa"/>
            <w:tcBorders>
              <w:top w:val="single" w:sz="4" w:space="0" w:color="000000"/>
              <w:left w:val="single" w:sz="6" w:space="0" w:color="000000"/>
              <w:bottom w:val="single" w:sz="4" w:space="0" w:color="000000"/>
              <w:right w:val="single" w:sz="6" w:space="0" w:color="000000"/>
            </w:tcBorders>
          </w:tcPr>
          <w:p w14:paraId="66A106DB" w14:textId="77777777" w:rsidR="00E878F2" w:rsidRPr="00C31BC5" w:rsidRDefault="008D4B9B" w:rsidP="002105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6DC" w14:textId="77777777" w:rsidR="00E878F2" w:rsidRPr="00C31BC5" w:rsidRDefault="00E878F2" w:rsidP="0021052F">
            <w:pPr>
              <w:ind w:left="215" w:hanging="215"/>
              <w:rPr>
                <w:rFonts w:eastAsia="Arial"/>
                <w:lang w:bidi="cs-CZ"/>
              </w:rPr>
            </w:pPr>
          </w:p>
        </w:tc>
      </w:tr>
      <w:tr w:rsidR="00E878F2" w:rsidRPr="00C31BC5" w14:paraId="66A106E9" w14:textId="77777777" w:rsidTr="008D4B9B">
        <w:trPr>
          <w:trHeight w:val="1067"/>
          <w:jc w:val="center"/>
        </w:trPr>
        <w:tc>
          <w:tcPr>
            <w:tcW w:w="483" w:type="dxa"/>
            <w:tcBorders>
              <w:top w:val="single" w:sz="4" w:space="0" w:color="000000"/>
              <w:left w:val="single" w:sz="6" w:space="0" w:color="000000"/>
              <w:bottom w:val="single" w:sz="4" w:space="0" w:color="000000"/>
              <w:right w:val="single" w:sz="6" w:space="0" w:color="000000"/>
            </w:tcBorders>
          </w:tcPr>
          <w:p w14:paraId="66A106DE" w14:textId="77777777" w:rsidR="00E878F2" w:rsidRPr="00C31BC5" w:rsidRDefault="00E878F2"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DF" w14:textId="77777777" w:rsidR="008D4B9B" w:rsidRPr="00C31BC5" w:rsidRDefault="008D4B9B" w:rsidP="008D4B9B">
            <w:pPr>
              <w:ind w:left="72"/>
              <w:rPr>
                <w:rFonts w:eastAsia="Arial"/>
              </w:rPr>
            </w:pPr>
            <w:r w:rsidRPr="00C31BC5">
              <w:rPr>
                <w:rFonts w:eastAsia="Arial"/>
              </w:rPr>
              <w:t>34. „plynový motor“ je spaľovací motor, ktorý pracuje na základe Ottovho cyklu a na spaľovanie paliva používa zážihové zapaľovanie alebo v prípade dvojpalivových motorov kompresné zapaľovanie;</w:t>
            </w:r>
          </w:p>
          <w:p w14:paraId="66A106E0" w14:textId="77777777" w:rsidR="00E878F2" w:rsidRPr="00C31BC5" w:rsidRDefault="00E878F2" w:rsidP="00E878F2">
            <w:pPr>
              <w:ind w:left="72"/>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6E1" w14:textId="77777777" w:rsidR="00E878F2" w:rsidRDefault="008D4B9B" w:rsidP="0021052F">
            <w:pPr>
              <w:jc w:val="center"/>
            </w:pPr>
            <w:r>
              <w:t>N</w:t>
            </w:r>
          </w:p>
        </w:tc>
        <w:tc>
          <w:tcPr>
            <w:tcW w:w="543" w:type="dxa"/>
            <w:tcBorders>
              <w:top w:val="single" w:sz="4" w:space="0" w:color="000000"/>
              <w:left w:val="single" w:sz="6" w:space="0" w:color="000000"/>
              <w:bottom w:val="single" w:sz="4" w:space="0" w:color="000000"/>
              <w:right w:val="single" w:sz="6" w:space="0" w:color="000000"/>
            </w:tcBorders>
          </w:tcPr>
          <w:p w14:paraId="66A106E2" w14:textId="77777777" w:rsidR="00E878F2" w:rsidRPr="00C31BC5" w:rsidRDefault="008D4B9B" w:rsidP="0021052F">
            <w:pPr>
              <w:jc w:val="center"/>
              <w:rPr>
                <w:rFonts w:eastAsia="Arial"/>
                <w:lang w:bidi="cs-CZ"/>
              </w:rPr>
            </w:pPr>
            <w:r>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6E3" w14:textId="77777777" w:rsidR="008D4B9B" w:rsidRPr="00C31BC5" w:rsidRDefault="008D4B9B" w:rsidP="008D4B9B">
            <w:pPr>
              <w:jc w:val="center"/>
            </w:pPr>
            <w:r w:rsidRPr="00C31BC5">
              <w:t>§8 O5</w:t>
            </w:r>
          </w:p>
          <w:p w14:paraId="66A106E4" w14:textId="77777777" w:rsidR="00E878F2" w:rsidRPr="00C31BC5" w:rsidRDefault="008D4B9B" w:rsidP="008D4B9B">
            <w:pPr>
              <w:pStyle w:val="BodyText21"/>
              <w:spacing w:before="0" w:line="240" w:lineRule="auto"/>
              <w:ind w:left="0" w:right="-70" w:firstLine="0"/>
              <w:jc w:val="center"/>
            </w:pPr>
            <w:r>
              <w:rPr>
                <w:rFonts w:ascii="Times New Roman" w:hAnsi="Times New Roman" w:cs="Times New Roman"/>
              </w:rPr>
              <w:t>Pc</w:t>
            </w:r>
            <w:r w:rsidRPr="00C31BC5">
              <w:rPr>
                <w:rFonts w:ascii="Times New Roman" w:hAnsi="Times New Roman" w:cs="Times New Roman"/>
              </w:rPr>
              <w:t>)</w:t>
            </w:r>
          </w:p>
        </w:tc>
        <w:tc>
          <w:tcPr>
            <w:tcW w:w="5664" w:type="dxa"/>
            <w:tcBorders>
              <w:top w:val="single" w:sz="4" w:space="0" w:color="000000"/>
              <w:left w:val="single" w:sz="6" w:space="0" w:color="000000"/>
              <w:bottom w:val="single" w:sz="4" w:space="0" w:color="000000"/>
              <w:right w:val="single" w:sz="6" w:space="0" w:color="000000"/>
            </w:tcBorders>
          </w:tcPr>
          <w:p w14:paraId="66A106E5" w14:textId="77777777" w:rsidR="00E878F2" w:rsidRPr="00C31BC5" w:rsidRDefault="008D4B9B" w:rsidP="008D4B9B">
            <w:pPr>
              <w:jc w:val="both"/>
            </w:pPr>
            <w:r w:rsidRPr="00C31BC5">
              <w:t>c) zážihovým motorom spaľovací motor, ktorý pracuje na základe Ottovho cyklu, t. j. v ktorom dochádza k zapáleniu palivovej zmesi elektrickou iskrou alebo v prípade dvojpalivových motorov kompresným zapaľovaním,</w:t>
            </w:r>
          </w:p>
        </w:tc>
        <w:tc>
          <w:tcPr>
            <w:tcW w:w="429" w:type="dxa"/>
            <w:tcBorders>
              <w:top w:val="single" w:sz="4" w:space="0" w:color="000000"/>
              <w:left w:val="single" w:sz="6" w:space="0" w:color="000000"/>
              <w:bottom w:val="single" w:sz="4" w:space="0" w:color="000000"/>
              <w:right w:val="single" w:sz="6" w:space="0" w:color="000000"/>
            </w:tcBorders>
          </w:tcPr>
          <w:p w14:paraId="66A106E6" w14:textId="77777777" w:rsidR="008D4B9B" w:rsidRPr="00C31BC5" w:rsidRDefault="008D4B9B" w:rsidP="008D4B9B">
            <w:pPr>
              <w:ind w:left="215" w:hanging="215"/>
              <w:rPr>
                <w:rFonts w:eastAsia="Arial"/>
                <w:lang w:bidi="cs-CZ"/>
              </w:rPr>
            </w:pPr>
            <w:r w:rsidRPr="00C31BC5">
              <w:rPr>
                <w:rFonts w:eastAsia="Arial"/>
                <w:lang w:bidi="cs-CZ"/>
              </w:rPr>
              <w:t>Ú</w:t>
            </w:r>
          </w:p>
          <w:p w14:paraId="66A106E7" w14:textId="77777777" w:rsidR="00E878F2" w:rsidRPr="00C31BC5" w:rsidRDefault="00E878F2"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6E8" w14:textId="77777777" w:rsidR="00E878F2" w:rsidRPr="00C31BC5" w:rsidRDefault="00E878F2" w:rsidP="0021052F">
            <w:pPr>
              <w:ind w:left="215" w:hanging="215"/>
              <w:rPr>
                <w:rFonts w:eastAsia="Arial"/>
                <w:lang w:bidi="cs-CZ"/>
              </w:rPr>
            </w:pPr>
          </w:p>
        </w:tc>
      </w:tr>
      <w:tr w:rsidR="008D4B9B" w:rsidRPr="00C31BC5" w14:paraId="66A106F9" w14:textId="77777777" w:rsidTr="008D4B9B">
        <w:trPr>
          <w:trHeight w:val="1067"/>
          <w:jc w:val="center"/>
        </w:trPr>
        <w:tc>
          <w:tcPr>
            <w:tcW w:w="483" w:type="dxa"/>
            <w:tcBorders>
              <w:top w:val="single" w:sz="4" w:space="0" w:color="000000"/>
              <w:left w:val="single" w:sz="6" w:space="0" w:color="000000"/>
              <w:bottom w:val="single" w:sz="4" w:space="0" w:color="000000"/>
              <w:right w:val="single" w:sz="6" w:space="0" w:color="000000"/>
            </w:tcBorders>
          </w:tcPr>
          <w:p w14:paraId="66A106EA" w14:textId="77777777" w:rsidR="008D4B9B" w:rsidRPr="00C31BC5" w:rsidRDefault="008D4B9B"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EB" w14:textId="77777777" w:rsidR="008D4B9B" w:rsidRPr="00C31BC5" w:rsidRDefault="008D4B9B" w:rsidP="008D4B9B">
            <w:pPr>
              <w:ind w:left="74"/>
              <w:rPr>
                <w:rFonts w:eastAsia="Arial"/>
              </w:rPr>
            </w:pPr>
            <w:r w:rsidRPr="00C31BC5">
              <w:rPr>
                <w:rFonts w:eastAsia="Arial"/>
              </w:rPr>
              <w:t>35. „naftový motor“ je spaľovací motor, ktorý pracuje na základe Dieselovho cyklu a na spaľovanie paliva používa kompresné zapaľovanie;</w:t>
            </w:r>
          </w:p>
          <w:p w14:paraId="66A106EC" w14:textId="77777777" w:rsidR="008D4B9B" w:rsidRPr="00C31BC5" w:rsidRDefault="008D4B9B" w:rsidP="008D4B9B">
            <w:pPr>
              <w:ind w:left="72"/>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6ED" w14:textId="77777777" w:rsidR="008D4B9B" w:rsidRDefault="008D4B9B" w:rsidP="008D4B9B">
            <w:pPr>
              <w:ind w:left="-70" w:right="-68" w:hanging="6"/>
              <w:jc w:val="center"/>
              <w:rPr>
                <w:rFonts w:eastAsia="Arial"/>
                <w:lang w:bidi="cs-CZ"/>
              </w:rPr>
            </w:pPr>
            <w:r>
              <w:rPr>
                <w:rFonts w:eastAsia="Arial"/>
                <w:lang w:bidi="cs-CZ"/>
              </w:rPr>
              <w:t>N</w:t>
            </w:r>
          </w:p>
          <w:p w14:paraId="66A106EE" w14:textId="77777777" w:rsidR="008D4B9B" w:rsidRDefault="008D4B9B" w:rsidP="0021052F">
            <w:pPr>
              <w:jc w:val="center"/>
            </w:pPr>
          </w:p>
        </w:tc>
        <w:tc>
          <w:tcPr>
            <w:tcW w:w="543" w:type="dxa"/>
            <w:tcBorders>
              <w:top w:val="single" w:sz="4" w:space="0" w:color="000000"/>
              <w:left w:val="single" w:sz="6" w:space="0" w:color="000000"/>
              <w:bottom w:val="single" w:sz="4" w:space="0" w:color="000000"/>
              <w:right w:val="single" w:sz="6" w:space="0" w:color="000000"/>
            </w:tcBorders>
          </w:tcPr>
          <w:p w14:paraId="66A106EF" w14:textId="77777777" w:rsidR="008D4B9B" w:rsidRPr="00C31BC5" w:rsidRDefault="008D4B9B" w:rsidP="008D4B9B">
            <w:pPr>
              <w:jc w:val="center"/>
              <w:rPr>
                <w:rFonts w:eastAsia="Arial"/>
                <w:lang w:bidi="cs-CZ"/>
              </w:rPr>
            </w:pPr>
            <w:r>
              <w:rPr>
                <w:rFonts w:eastAsia="Arial"/>
                <w:lang w:bidi="cs-CZ"/>
              </w:rPr>
              <w:t>NV2</w:t>
            </w:r>
          </w:p>
          <w:p w14:paraId="66A106F0" w14:textId="77777777" w:rsidR="008D4B9B" w:rsidRDefault="008D4B9B"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F1" w14:textId="77777777" w:rsidR="008D4B9B" w:rsidRPr="00C31BC5" w:rsidRDefault="008D4B9B" w:rsidP="008D4B9B">
            <w:pPr>
              <w:jc w:val="center"/>
            </w:pPr>
            <w:r w:rsidRPr="00C31BC5">
              <w:t>§8 O5</w:t>
            </w:r>
          </w:p>
          <w:p w14:paraId="66A106F2" w14:textId="77777777" w:rsidR="008D4B9B" w:rsidRPr="00C31BC5" w:rsidRDefault="008D4B9B" w:rsidP="008D4B9B">
            <w:pPr>
              <w:jc w:val="center"/>
            </w:pPr>
            <w:r w:rsidRPr="00C31BC5">
              <w:t>Pd</w:t>
            </w:r>
            <w:r>
              <w:t>)</w:t>
            </w:r>
          </w:p>
        </w:tc>
        <w:tc>
          <w:tcPr>
            <w:tcW w:w="5664" w:type="dxa"/>
            <w:tcBorders>
              <w:top w:val="single" w:sz="4" w:space="0" w:color="000000"/>
              <w:left w:val="single" w:sz="6" w:space="0" w:color="000000"/>
              <w:bottom w:val="single" w:sz="4" w:space="0" w:color="000000"/>
              <w:right w:val="single" w:sz="6" w:space="0" w:color="000000"/>
            </w:tcBorders>
          </w:tcPr>
          <w:p w14:paraId="66A106F3" w14:textId="77777777" w:rsidR="008D4B9B" w:rsidRPr="00C31BC5" w:rsidRDefault="008D4B9B" w:rsidP="008D4B9B">
            <w:pPr>
              <w:jc w:val="both"/>
            </w:pPr>
            <w:r>
              <w:t>d</w:t>
            </w:r>
            <w:r w:rsidRPr="00C31BC5">
              <w:t>)vznetovým motorom spaľovací motor, ktorý pracuje na základe Dieselovho cyklu,t.j. v ktorom sa vstreknuté palivo samovoľne vznecuje vo vzduchu ohriatom kompresným teplom po predchádzajúcom stlačení nad teplotu vznietenia,</w:t>
            </w:r>
          </w:p>
          <w:p w14:paraId="66A106F4" w14:textId="77777777" w:rsidR="008D4B9B" w:rsidRPr="00C31BC5" w:rsidRDefault="008D4B9B" w:rsidP="008D4B9B">
            <w:pPr>
              <w:spacing w:before="120" w:after="120"/>
              <w:jc w:val="both"/>
            </w:pPr>
          </w:p>
          <w:p w14:paraId="66A106F5" w14:textId="77777777" w:rsidR="008D4B9B" w:rsidRPr="00C31BC5" w:rsidRDefault="008D4B9B" w:rsidP="008D4B9B">
            <w:pPr>
              <w:jc w:val="both"/>
            </w:pPr>
          </w:p>
        </w:tc>
        <w:tc>
          <w:tcPr>
            <w:tcW w:w="429" w:type="dxa"/>
            <w:tcBorders>
              <w:top w:val="single" w:sz="4" w:space="0" w:color="000000"/>
              <w:left w:val="single" w:sz="6" w:space="0" w:color="000000"/>
              <w:bottom w:val="single" w:sz="4" w:space="0" w:color="000000"/>
              <w:right w:val="single" w:sz="6" w:space="0" w:color="000000"/>
            </w:tcBorders>
          </w:tcPr>
          <w:p w14:paraId="66A106F6" w14:textId="77777777" w:rsidR="008D4B9B" w:rsidRPr="00C31BC5" w:rsidRDefault="008D4B9B" w:rsidP="008D4B9B">
            <w:pPr>
              <w:ind w:left="215" w:hanging="215"/>
              <w:rPr>
                <w:rFonts w:eastAsia="Arial"/>
                <w:lang w:bidi="cs-CZ"/>
              </w:rPr>
            </w:pPr>
            <w:r w:rsidRPr="00C31BC5">
              <w:rPr>
                <w:rFonts w:eastAsia="Arial"/>
                <w:lang w:bidi="cs-CZ"/>
              </w:rPr>
              <w:t>Ú</w:t>
            </w:r>
          </w:p>
          <w:p w14:paraId="66A106F7" w14:textId="77777777" w:rsidR="008D4B9B" w:rsidRPr="00C31BC5" w:rsidRDefault="008D4B9B"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6F8" w14:textId="77777777" w:rsidR="008D4B9B" w:rsidRPr="00C31BC5" w:rsidRDefault="008D4B9B" w:rsidP="0021052F">
            <w:pPr>
              <w:ind w:left="215" w:hanging="215"/>
              <w:rPr>
                <w:rFonts w:eastAsia="Arial"/>
                <w:lang w:bidi="cs-CZ"/>
              </w:rPr>
            </w:pPr>
          </w:p>
        </w:tc>
      </w:tr>
      <w:tr w:rsidR="00F80158" w:rsidRPr="00C31BC5" w14:paraId="66A10708" w14:textId="77777777" w:rsidTr="008D4B9B">
        <w:trPr>
          <w:trHeight w:val="1391"/>
          <w:jc w:val="center"/>
        </w:trPr>
        <w:tc>
          <w:tcPr>
            <w:tcW w:w="483" w:type="dxa"/>
            <w:tcBorders>
              <w:top w:val="single" w:sz="4" w:space="0" w:color="000000"/>
              <w:left w:val="single" w:sz="6" w:space="0" w:color="000000"/>
              <w:bottom w:val="single" w:sz="4" w:space="0" w:color="000000"/>
              <w:right w:val="single" w:sz="6" w:space="0" w:color="000000"/>
            </w:tcBorders>
          </w:tcPr>
          <w:p w14:paraId="66A106FA" w14:textId="77777777" w:rsidR="007170C3" w:rsidRPr="00C31BC5" w:rsidRDefault="007170C3"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6FB" w14:textId="77777777" w:rsidR="007170C3" w:rsidRDefault="009E10F3" w:rsidP="009E10F3">
            <w:pPr>
              <w:ind w:left="72"/>
              <w:rPr>
                <w:rFonts w:eastAsia="Arial"/>
              </w:rPr>
            </w:pPr>
            <w:r w:rsidRPr="00C31BC5">
              <w:rPr>
                <w:rFonts w:eastAsia="Arial"/>
              </w:rPr>
              <w:t xml:space="preserve">36. </w:t>
            </w:r>
            <w:r w:rsidR="006F0418" w:rsidRPr="00C31BC5">
              <w:rPr>
                <w:rFonts w:eastAsia="Arial"/>
              </w:rPr>
              <w:t>„malá izolovaná sústava“ je malá izolovaná sústava, ako je vymedzená v článku 2 bod 26 smernice Európskeho parlamentu a Rady 2003/54/ES z 26. júna 2003 o spoločných pravidlách pre vnútorný trh s elektrickou energiou</w:t>
            </w:r>
            <w:r w:rsidR="00B62EEB">
              <w:rPr>
                <w:rFonts w:eastAsia="Arial"/>
              </w:rPr>
              <w:t xml:space="preserve"> </w:t>
            </w:r>
            <w:r w:rsidR="00B62EEB">
              <w:rPr>
                <w:color w:val="000000"/>
                <w:sz w:val="17"/>
                <w:szCs w:val="17"/>
              </w:rPr>
              <w:t xml:space="preserve">( </w:t>
            </w:r>
            <w:r w:rsidR="00B62EEB">
              <w:rPr>
                <w:color w:val="000000"/>
                <w:sz w:val="11"/>
                <w:szCs w:val="11"/>
              </w:rPr>
              <w:t xml:space="preserve">1 </w:t>
            </w:r>
            <w:r w:rsidR="00B62EEB">
              <w:rPr>
                <w:color w:val="000000"/>
                <w:sz w:val="17"/>
                <w:szCs w:val="17"/>
              </w:rPr>
              <w:t>)</w:t>
            </w:r>
          </w:p>
          <w:p w14:paraId="66A106FC" w14:textId="77777777" w:rsidR="00DE222C" w:rsidRPr="00C31BC5" w:rsidRDefault="00DE222C" w:rsidP="00B62EEB">
            <w:pPr>
              <w:spacing w:before="120"/>
              <w:ind w:left="74"/>
              <w:rPr>
                <w:rFonts w:eastAsia="Arial"/>
              </w:rPr>
            </w:pPr>
            <w:r>
              <w:rPr>
                <w:color w:val="000000"/>
                <w:sz w:val="17"/>
                <w:szCs w:val="17"/>
              </w:rPr>
              <w:t xml:space="preserve">( </w:t>
            </w:r>
            <w:r>
              <w:rPr>
                <w:color w:val="000000"/>
                <w:sz w:val="11"/>
                <w:szCs w:val="11"/>
              </w:rPr>
              <w:t xml:space="preserve">1 </w:t>
            </w:r>
            <w:r>
              <w:rPr>
                <w:color w:val="000000"/>
                <w:sz w:val="17"/>
                <w:szCs w:val="17"/>
              </w:rPr>
              <w:t>) Ú. v. EÚ L 176, 15.7.2003, s. 37.</w:t>
            </w:r>
          </w:p>
        </w:tc>
        <w:tc>
          <w:tcPr>
            <w:tcW w:w="542" w:type="dxa"/>
            <w:tcBorders>
              <w:top w:val="single" w:sz="4" w:space="0" w:color="000000"/>
              <w:left w:val="single" w:sz="6" w:space="0" w:color="000000"/>
              <w:bottom w:val="single" w:sz="4" w:space="0" w:color="000000"/>
              <w:right w:val="single" w:sz="6" w:space="0" w:color="000000"/>
            </w:tcBorders>
            <w:noWrap/>
          </w:tcPr>
          <w:p w14:paraId="66A106FD" w14:textId="77777777" w:rsidR="00877613" w:rsidRPr="00C31BC5" w:rsidRDefault="00877613" w:rsidP="0021052F">
            <w:pPr>
              <w:ind w:left="-70" w:right="-68" w:hanging="6"/>
              <w:jc w:val="center"/>
              <w:rPr>
                <w:rFonts w:eastAsia="Arial"/>
                <w:lang w:bidi="cs-CZ"/>
              </w:rPr>
            </w:pPr>
            <w:r w:rsidRPr="00C31BC5">
              <w:rPr>
                <w:rFonts w:eastAsia="Arial"/>
                <w:lang w:bidi="cs-CZ"/>
              </w:rPr>
              <w:t>D</w:t>
            </w:r>
          </w:p>
          <w:p w14:paraId="66A106FE" w14:textId="77777777" w:rsidR="007170C3" w:rsidRPr="00C31BC5" w:rsidRDefault="007170C3" w:rsidP="002105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6FF" w14:textId="77777777" w:rsidR="007170C3" w:rsidRPr="00C31BC5" w:rsidRDefault="007170C3" w:rsidP="0021052F">
            <w:pPr>
              <w:jc w:val="center"/>
              <w:rPr>
                <w:rFonts w:eastAsia="Arial"/>
                <w:lang w:bidi="cs-CZ"/>
              </w:rPr>
            </w:pPr>
          </w:p>
          <w:p w14:paraId="66A10700" w14:textId="77777777" w:rsidR="007170C3" w:rsidRPr="00C31BC5" w:rsidRDefault="007170C3"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701" w14:textId="77777777" w:rsidR="00CE0E5E" w:rsidRPr="00C31BC5" w:rsidRDefault="00CE0E5E" w:rsidP="0021052F">
            <w:pPr>
              <w:pStyle w:val="BodyText21"/>
              <w:spacing w:before="0" w:line="240" w:lineRule="auto"/>
              <w:ind w:left="0" w:right="-70" w:firstLine="0"/>
              <w:jc w:val="center"/>
              <w:rPr>
                <w:rFonts w:ascii="Times New Roman" w:hAnsi="Times New Roman" w:cs="Times New Roman"/>
              </w:rPr>
            </w:pPr>
          </w:p>
          <w:p w14:paraId="66A10702" w14:textId="77777777" w:rsidR="007170C3" w:rsidRPr="00C31BC5" w:rsidRDefault="007170C3" w:rsidP="0021052F">
            <w:pPr>
              <w:pStyle w:val="BodyText21"/>
              <w:spacing w:before="0" w:line="240" w:lineRule="auto"/>
              <w:ind w:left="0" w:right="-7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noWrap/>
          </w:tcPr>
          <w:p w14:paraId="66A10703" w14:textId="77777777" w:rsidR="007170C3" w:rsidRPr="00C31BC5" w:rsidRDefault="007170C3" w:rsidP="00CE0E5E">
            <w:pPr>
              <w:spacing w:before="120" w:after="120"/>
              <w:jc w:val="both"/>
            </w:pPr>
          </w:p>
        </w:tc>
        <w:tc>
          <w:tcPr>
            <w:tcW w:w="429" w:type="dxa"/>
            <w:tcBorders>
              <w:top w:val="single" w:sz="4" w:space="0" w:color="000000"/>
              <w:left w:val="single" w:sz="6" w:space="0" w:color="000000"/>
              <w:bottom w:val="single" w:sz="4" w:space="0" w:color="000000"/>
              <w:right w:val="single" w:sz="6" w:space="0" w:color="000000"/>
            </w:tcBorders>
          </w:tcPr>
          <w:p w14:paraId="66A10704" w14:textId="77777777" w:rsidR="007170C3" w:rsidRPr="00C31BC5" w:rsidRDefault="008D4B9B" w:rsidP="008D4B9B">
            <w:pPr>
              <w:rPr>
                <w:rFonts w:eastAsia="Arial"/>
                <w:lang w:bidi="cs-CZ"/>
              </w:rPr>
            </w:pPr>
            <w:r>
              <w:rPr>
                <w:rFonts w:eastAsia="Arial"/>
                <w:lang w:bidi="cs-CZ"/>
              </w:rPr>
              <w:t>n. a.</w:t>
            </w:r>
          </w:p>
          <w:p w14:paraId="66A10705" w14:textId="77777777" w:rsidR="007170C3" w:rsidRPr="00C31BC5" w:rsidRDefault="007170C3"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706" w14:textId="77777777" w:rsidR="007170C3" w:rsidRPr="00C31BC5" w:rsidRDefault="007170C3" w:rsidP="0021052F">
            <w:pPr>
              <w:ind w:left="215" w:hanging="215"/>
              <w:rPr>
                <w:rFonts w:eastAsia="Arial"/>
                <w:lang w:bidi="cs-CZ"/>
              </w:rPr>
            </w:pPr>
          </w:p>
          <w:p w14:paraId="66A10707" w14:textId="77777777" w:rsidR="007170C3" w:rsidRPr="00C31BC5" w:rsidRDefault="007170C3" w:rsidP="0021052F">
            <w:pPr>
              <w:ind w:left="215" w:hanging="215"/>
              <w:rPr>
                <w:rFonts w:eastAsia="Arial"/>
                <w:lang w:bidi="cs-CZ"/>
              </w:rPr>
            </w:pPr>
          </w:p>
        </w:tc>
      </w:tr>
      <w:tr w:rsidR="008D4B9B" w:rsidRPr="00C31BC5" w14:paraId="66A10718" w14:textId="77777777" w:rsidTr="008D4B9B">
        <w:trPr>
          <w:trHeight w:val="1391"/>
          <w:jc w:val="center"/>
        </w:trPr>
        <w:tc>
          <w:tcPr>
            <w:tcW w:w="483" w:type="dxa"/>
            <w:tcBorders>
              <w:top w:val="single" w:sz="4" w:space="0" w:color="000000"/>
              <w:left w:val="single" w:sz="6" w:space="0" w:color="000000"/>
              <w:bottom w:val="single" w:sz="4" w:space="0" w:color="000000"/>
              <w:right w:val="single" w:sz="6" w:space="0" w:color="000000"/>
            </w:tcBorders>
          </w:tcPr>
          <w:p w14:paraId="66A10709" w14:textId="77777777" w:rsidR="008D4B9B" w:rsidRPr="00C31BC5" w:rsidRDefault="008D4B9B"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70A" w14:textId="77777777" w:rsidR="008D4B9B" w:rsidRPr="00C31BC5" w:rsidRDefault="008D4B9B" w:rsidP="008D4B9B">
            <w:pPr>
              <w:ind w:left="72"/>
              <w:rPr>
                <w:rFonts w:eastAsia="Arial"/>
              </w:rPr>
            </w:pPr>
            <w:r w:rsidRPr="00C31BC5">
              <w:rPr>
                <w:rFonts w:eastAsia="Arial"/>
              </w:rPr>
              <w:t>39. „zmesový komunálny odpad“ je odpad z domácností, ako aj komerčný odpad, priemyselný odpad a odpad z inštitúcií, ktorý sa v dôsledku svojej povahy a zloženia podobá odpadu z domácností, ale okrem častí uvedených pod záhlavím20 01 prí</w:t>
            </w:r>
            <w:r>
              <w:rPr>
                <w:rFonts w:eastAsia="Arial"/>
              </w:rPr>
              <w:t xml:space="preserve">lohy k rozhodnutiu 2000/532/ES </w:t>
            </w:r>
            <w:r>
              <w:rPr>
                <w:color w:val="000000"/>
                <w:sz w:val="17"/>
                <w:szCs w:val="17"/>
              </w:rPr>
              <w:t xml:space="preserve">( </w:t>
            </w:r>
            <w:r>
              <w:rPr>
                <w:color w:val="000000"/>
                <w:sz w:val="11"/>
                <w:szCs w:val="11"/>
              </w:rPr>
              <w:t xml:space="preserve">1 </w:t>
            </w:r>
            <w:r>
              <w:rPr>
                <w:color w:val="000000"/>
                <w:sz w:val="17"/>
                <w:szCs w:val="17"/>
              </w:rPr>
              <w:t>)</w:t>
            </w:r>
            <w:r>
              <w:rPr>
                <w:rFonts w:eastAsia="Arial"/>
              </w:rPr>
              <w:t>,</w:t>
            </w:r>
            <w:r w:rsidRPr="00B62EEB">
              <w:rPr>
                <w:rFonts w:eastAsia="Arial"/>
              </w:rPr>
              <w:t xml:space="preserve"> ktoré sa zberajú samostatne pri zdroji, a okrem ostatných odpadov uvedených pod záhlavím 20 02 uvedenej prílohy;</w:t>
            </w:r>
          </w:p>
          <w:p w14:paraId="66A1070B" w14:textId="77777777" w:rsidR="008D4B9B" w:rsidRPr="00C31BC5" w:rsidRDefault="008D4B9B" w:rsidP="00F83C5D">
            <w:pPr>
              <w:spacing w:before="120"/>
              <w:ind w:left="284"/>
              <w:rPr>
                <w:rFonts w:eastAsia="Arial"/>
              </w:rPr>
            </w:pPr>
            <w:r>
              <w:rPr>
                <w:color w:val="000000"/>
                <w:sz w:val="17"/>
                <w:szCs w:val="17"/>
              </w:rPr>
              <w:t xml:space="preserve">( </w:t>
            </w:r>
            <w:r>
              <w:rPr>
                <w:color w:val="000000"/>
                <w:sz w:val="11"/>
                <w:szCs w:val="11"/>
              </w:rPr>
              <w:t xml:space="preserve">1 </w:t>
            </w:r>
            <w:r>
              <w:rPr>
                <w:color w:val="000000"/>
                <w:sz w:val="17"/>
                <w:szCs w:val="17"/>
              </w:rPr>
              <w:t xml:space="preserve">) Rozhodnutie Komisie 2000/532/ES z 3. mája 2000 nahradzujúce rozhodnutie 94/3/ES, ktorým sa vydáva </w:t>
            </w:r>
            <w:r>
              <w:rPr>
                <w:b/>
                <w:bCs/>
                <w:color w:val="000000"/>
                <w:sz w:val="17"/>
                <w:szCs w:val="17"/>
              </w:rPr>
              <w:t xml:space="preserve"> </w:t>
            </w:r>
            <w:r>
              <w:rPr>
                <w:color w:val="000000"/>
                <w:sz w:val="17"/>
                <w:szCs w:val="17"/>
              </w:rPr>
              <w:t xml:space="preserve">katalóg odpadov  podľa článku 1 písm. a) smernice Rady 75/442/EHS o odpadoch, a rozhodnutie Rady 94/904/ES, ktorým sa vydáva </w:t>
            </w:r>
            <w:r>
              <w:rPr>
                <w:b/>
                <w:bCs/>
                <w:color w:val="000000"/>
                <w:sz w:val="17"/>
                <w:szCs w:val="17"/>
              </w:rPr>
              <w:t xml:space="preserve"> </w:t>
            </w:r>
            <w:r>
              <w:rPr>
                <w:color w:val="000000"/>
                <w:sz w:val="17"/>
                <w:szCs w:val="17"/>
              </w:rPr>
              <w:t>katalóg nebezpečných odpadov podľa článku 1 ods. 4 smernice Rady 91/689/EHS o nebezpečných odpadoch (Ú. v. ES L 226, 6.9.2000, s. 3).</w:t>
            </w:r>
          </w:p>
        </w:tc>
        <w:tc>
          <w:tcPr>
            <w:tcW w:w="542" w:type="dxa"/>
            <w:tcBorders>
              <w:top w:val="single" w:sz="4" w:space="0" w:color="000000"/>
              <w:left w:val="single" w:sz="6" w:space="0" w:color="000000"/>
              <w:bottom w:val="single" w:sz="4" w:space="0" w:color="000000"/>
              <w:right w:val="single" w:sz="6" w:space="0" w:color="000000"/>
            </w:tcBorders>
            <w:noWrap/>
          </w:tcPr>
          <w:p w14:paraId="66A1070C" w14:textId="77777777" w:rsidR="008D4B9B" w:rsidRPr="00C31BC5" w:rsidRDefault="008D4B9B" w:rsidP="0021052F">
            <w:pPr>
              <w:ind w:left="-70" w:right="-68" w:hanging="6"/>
              <w:jc w:val="center"/>
              <w:rPr>
                <w:rFonts w:eastAsia="Arial"/>
                <w:lang w:bidi="cs-CZ"/>
              </w:rPr>
            </w:pPr>
            <w:r>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70D" w14:textId="77777777" w:rsidR="008D4B9B" w:rsidRPr="00C31BC5" w:rsidRDefault="008D4B9B" w:rsidP="0021052F">
            <w:pPr>
              <w:jc w:val="center"/>
              <w:rPr>
                <w:rFonts w:eastAsia="Arial"/>
                <w:lang w:bidi="cs-CZ"/>
              </w:rPr>
            </w:pPr>
            <w:r>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70E" w14:textId="77777777" w:rsidR="008D4B9B" w:rsidRPr="00C31BC5" w:rsidRDefault="008D4B9B" w:rsidP="008D4B9B">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§21</w:t>
            </w:r>
          </w:p>
          <w:p w14:paraId="66A1070F" w14:textId="77777777" w:rsidR="008D4B9B" w:rsidRPr="00C31BC5" w:rsidRDefault="008D4B9B" w:rsidP="008D4B9B">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O5</w:t>
            </w:r>
          </w:p>
          <w:p w14:paraId="66A10710" w14:textId="77777777" w:rsidR="008D4B9B" w:rsidRPr="00C31BC5" w:rsidRDefault="008D4B9B" w:rsidP="008D4B9B">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Pb)</w:t>
            </w:r>
          </w:p>
          <w:p w14:paraId="66A10711" w14:textId="77777777" w:rsidR="008D4B9B" w:rsidRPr="00C31BC5" w:rsidRDefault="008D4B9B" w:rsidP="0021052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noWrap/>
          </w:tcPr>
          <w:p w14:paraId="66A10712" w14:textId="77777777" w:rsidR="008D4B9B" w:rsidRPr="00C31BC5" w:rsidRDefault="008D4B9B" w:rsidP="008D4B9B">
            <w:pPr>
              <w:pStyle w:val="Odsekzoznamu"/>
              <w:ind w:left="0"/>
              <w:rPr>
                <w:rFonts w:eastAsia="Arial"/>
                <w:sz w:val="20"/>
                <w:szCs w:val="20"/>
              </w:rPr>
            </w:pPr>
            <w:r w:rsidRPr="00C31BC5">
              <w:rPr>
                <w:rFonts w:eastAsia="Arial"/>
                <w:sz w:val="20"/>
                <w:szCs w:val="20"/>
              </w:rPr>
              <w:t>b) zmesovým komunálnym odpadom odpad z domácností alebo komerčný odpad, priemyselný odpad a odpad z organizácií, ktorý je svojou povahou a zložením podobný odpadu z domácností okrem skupín odpadu uvedených pod záhlavím 2001, ktoré sa zbierajú samostatne v mieste pôvodu a ostatného odpadu uvedeného pod záhlavím 2002 podľa osobitného predpisu.*)</w:t>
            </w:r>
          </w:p>
          <w:p w14:paraId="66A10713" w14:textId="77777777" w:rsidR="008D4B9B" w:rsidRPr="008D4B9B" w:rsidRDefault="008D4B9B" w:rsidP="008D4B9B">
            <w:pPr>
              <w:pStyle w:val="Textpsmene"/>
              <w:tabs>
                <w:tab w:val="clear" w:pos="360"/>
                <w:tab w:val="clear" w:pos="643"/>
                <w:tab w:val="left" w:pos="644"/>
              </w:tabs>
              <w:ind w:left="72" w:hanging="5"/>
              <w:jc w:val="left"/>
              <w:rPr>
                <w:rFonts w:ascii="Times New Roman" w:hAnsi="Times New Roman" w:cs="Times New Roman"/>
                <w:sz w:val="20"/>
                <w:szCs w:val="20"/>
              </w:rPr>
            </w:pPr>
            <w:r w:rsidRPr="008D4B9B">
              <w:rPr>
                <w:rFonts w:ascii="Times New Roman" w:hAnsi="Times New Roman" w:cs="Times New Roman"/>
                <w:sz w:val="20"/>
                <w:szCs w:val="20"/>
              </w:rPr>
              <w:t>*) Vyhláška Ministerstva životného prostredia Slovenskej republiky č. 365/2015 Z. z., ktorou sa ustanovuje Katalóg odpadov v znení neskorších predpisov.</w:t>
            </w:r>
          </w:p>
          <w:p w14:paraId="66A10714" w14:textId="77777777" w:rsidR="008D4B9B" w:rsidRPr="00C31BC5" w:rsidRDefault="008D4B9B" w:rsidP="00CE0E5E">
            <w:pPr>
              <w:spacing w:before="120" w:after="120"/>
              <w:jc w:val="both"/>
            </w:pPr>
          </w:p>
        </w:tc>
        <w:tc>
          <w:tcPr>
            <w:tcW w:w="429" w:type="dxa"/>
            <w:tcBorders>
              <w:top w:val="single" w:sz="4" w:space="0" w:color="000000"/>
              <w:left w:val="single" w:sz="6" w:space="0" w:color="000000"/>
              <w:bottom w:val="single" w:sz="4" w:space="0" w:color="000000"/>
              <w:right w:val="single" w:sz="6" w:space="0" w:color="000000"/>
            </w:tcBorders>
          </w:tcPr>
          <w:p w14:paraId="66A10715" w14:textId="77777777" w:rsidR="008D4B9B" w:rsidRPr="00C31BC5" w:rsidRDefault="008D4B9B" w:rsidP="008D4B9B">
            <w:pPr>
              <w:ind w:left="215" w:hanging="215"/>
              <w:rPr>
                <w:rFonts w:eastAsia="Arial"/>
                <w:lang w:bidi="cs-CZ"/>
              </w:rPr>
            </w:pPr>
            <w:r w:rsidRPr="00C31BC5">
              <w:rPr>
                <w:rFonts w:eastAsia="Arial"/>
                <w:lang w:bidi="cs-CZ"/>
              </w:rPr>
              <w:t>Ú</w:t>
            </w:r>
          </w:p>
          <w:p w14:paraId="66A10716" w14:textId="77777777" w:rsidR="008D4B9B" w:rsidRDefault="008D4B9B" w:rsidP="008D4B9B">
            <w:pPr>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717" w14:textId="77777777" w:rsidR="008D4B9B" w:rsidRPr="00C31BC5" w:rsidRDefault="008D4B9B" w:rsidP="0021052F">
            <w:pPr>
              <w:ind w:left="215" w:hanging="215"/>
              <w:rPr>
                <w:rFonts w:eastAsia="Arial"/>
                <w:lang w:bidi="cs-CZ"/>
              </w:rPr>
            </w:pPr>
          </w:p>
        </w:tc>
      </w:tr>
      <w:tr w:rsidR="008D4B9B" w:rsidRPr="00C31BC5" w14:paraId="66A10726" w14:textId="77777777" w:rsidTr="008D4B9B">
        <w:trPr>
          <w:trHeight w:val="1391"/>
          <w:jc w:val="center"/>
        </w:trPr>
        <w:tc>
          <w:tcPr>
            <w:tcW w:w="483" w:type="dxa"/>
            <w:tcBorders>
              <w:top w:val="single" w:sz="4" w:space="0" w:color="000000"/>
              <w:left w:val="single" w:sz="6" w:space="0" w:color="000000"/>
              <w:bottom w:val="single" w:sz="4" w:space="0" w:color="000000"/>
              <w:right w:val="single" w:sz="6" w:space="0" w:color="000000"/>
            </w:tcBorders>
          </w:tcPr>
          <w:p w14:paraId="66A10719" w14:textId="77777777" w:rsidR="008D4B9B" w:rsidRPr="00C31BC5" w:rsidRDefault="008D4B9B"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71A" w14:textId="77777777" w:rsidR="008D4B9B" w:rsidRPr="00C31BC5" w:rsidRDefault="008D4B9B" w:rsidP="008D4B9B">
            <w:pPr>
              <w:ind w:left="72"/>
              <w:rPr>
                <w:rFonts w:eastAsia="Arial"/>
              </w:rPr>
            </w:pPr>
            <w:r w:rsidRPr="00C31BC5">
              <w:rPr>
                <w:rFonts w:eastAsia="Arial"/>
              </w:rPr>
              <w:t>40. „spaľovňa odpadov“ je akákoľvek stacionárna alebo mobilná technická jednotka a zariadenie určené pre tepelné spracovanie odpadov so zužitkovaním vznikajúceho spaľovacieho tepla alebo bez neho, prostredníctvom spaľovania oxidáciou odpadov, ako aj ostatných procesov tepelného spracovania, ako sú pyrolytické, splyňovacie alebo plazmové procesy, pokiaľ sa látky vznikajúce pri spracovaní následne spaľujú;</w:t>
            </w:r>
          </w:p>
          <w:p w14:paraId="66A1071B" w14:textId="77777777" w:rsidR="008D4B9B" w:rsidRPr="00C31BC5" w:rsidRDefault="008D4B9B" w:rsidP="008D4B9B">
            <w:pPr>
              <w:ind w:left="72"/>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71C" w14:textId="77777777" w:rsidR="008D4B9B" w:rsidRPr="00C31BC5" w:rsidRDefault="008D4B9B" w:rsidP="008D4B9B">
            <w:pPr>
              <w:ind w:left="-70" w:right="-68" w:hanging="6"/>
              <w:jc w:val="center"/>
              <w:rPr>
                <w:rFonts w:eastAsia="Arial"/>
                <w:lang w:bidi="cs-CZ"/>
              </w:rPr>
            </w:pPr>
            <w:r w:rsidRPr="00C31BC5">
              <w:rPr>
                <w:rFonts w:eastAsia="Arial"/>
                <w:lang w:bidi="cs-CZ"/>
              </w:rPr>
              <w:t>N</w:t>
            </w:r>
          </w:p>
          <w:p w14:paraId="66A1071D" w14:textId="77777777" w:rsidR="008D4B9B" w:rsidRDefault="008D4B9B" w:rsidP="002105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71E" w14:textId="77777777" w:rsidR="008D4B9B" w:rsidRPr="00C31BC5" w:rsidRDefault="008D4B9B" w:rsidP="008D4B9B">
            <w:pPr>
              <w:jc w:val="center"/>
              <w:rPr>
                <w:rFonts w:eastAsia="Arial"/>
                <w:lang w:bidi="cs-CZ"/>
              </w:rPr>
            </w:pPr>
            <w:r w:rsidRPr="00C31BC5">
              <w:rPr>
                <w:rFonts w:eastAsia="Arial"/>
                <w:lang w:bidi="cs-CZ"/>
              </w:rPr>
              <w:t>N</w:t>
            </w:r>
            <w:r w:rsidR="002C79DB">
              <w:rPr>
                <w:rFonts w:eastAsia="Arial"/>
                <w:lang w:bidi="cs-CZ"/>
              </w:rPr>
              <w:t>Z</w:t>
            </w:r>
          </w:p>
          <w:p w14:paraId="66A1071F" w14:textId="77777777" w:rsidR="008D4B9B" w:rsidRDefault="008D4B9B"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720" w14:textId="77777777" w:rsidR="008D4B9B" w:rsidRPr="00C31BC5" w:rsidRDefault="008D4B9B" w:rsidP="008D4B9B">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20</w:t>
            </w:r>
          </w:p>
          <w:p w14:paraId="66A10721" w14:textId="77777777" w:rsidR="008D4B9B" w:rsidRPr="00C31BC5" w:rsidRDefault="008D4B9B" w:rsidP="008D4B9B">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 8</w:t>
            </w:r>
          </w:p>
        </w:tc>
        <w:tc>
          <w:tcPr>
            <w:tcW w:w="5664" w:type="dxa"/>
            <w:tcBorders>
              <w:top w:val="single" w:sz="4" w:space="0" w:color="000000"/>
              <w:left w:val="single" w:sz="6" w:space="0" w:color="000000"/>
              <w:bottom w:val="single" w:sz="4" w:space="0" w:color="000000"/>
              <w:right w:val="single" w:sz="6" w:space="0" w:color="000000"/>
            </w:tcBorders>
            <w:noWrap/>
          </w:tcPr>
          <w:p w14:paraId="66A10722" w14:textId="77777777" w:rsidR="008D4B9B" w:rsidRPr="00C31BC5" w:rsidRDefault="008D4B9B" w:rsidP="008D4B9B">
            <w:pPr>
              <w:pStyle w:val="Hlavika"/>
              <w:ind w:left="71" w:firstLine="0"/>
            </w:pPr>
            <w:r>
              <w:rPr>
                <w:rFonts w:ascii="Times New Roman" w:hAnsi="Times New Roman" w:cs="Times New Roman"/>
              </w:rPr>
              <w:t xml:space="preserve">(8) </w:t>
            </w:r>
            <w:r w:rsidRPr="00C31BC5">
              <w:rPr>
                <w:rFonts w:ascii="Times New Roman" w:hAnsi="Times New Roman" w:cs="Times New Roman"/>
              </w:rPr>
              <w:t>Spaľovňa odpadov je stacionárnym technickým zariadením alebo prenosným technickým zariadením, ktoré slúži na tepelnú úpravu odpadov s využitím alebo bez využitia tepla vznikajúceho pri spaľovaní, vymedzená vykonávacím predpisom podľa § 62 písm. f). Je to zariadenie na spaľovanie odpadov oxidáciou alebo zariadenie na iné postupy tepelnej úpravy odpadov, ako sú pyrolytické, splyňovacie alebo plazmové procesy, ak sa látky vzniknuté pri takomto postupe následne spália.</w:t>
            </w:r>
          </w:p>
        </w:tc>
        <w:tc>
          <w:tcPr>
            <w:tcW w:w="429" w:type="dxa"/>
            <w:tcBorders>
              <w:top w:val="single" w:sz="4" w:space="0" w:color="000000"/>
              <w:left w:val="single" w:sz="6" w:space="0" w:color="000000"/>
              <w:bottom w:val="single" w:sz="4" w:space="0" w:color="000000"/>
              <w:right w:val="single" w:sz="6" w:space="0" w:color="000000"/>
            </w:tcBorders>
          </w:tcPr>
          <w:p w14:paraId="66A10723" w14:textId="77777777" w:rsidR="008D4B9B" w:rsidRPr="00C31BC5" w:rsidRDefault="008D4B9B" w:rsidP="008D4B9B">
            <w:pPr>
              <w:ind w:left="215" w:hanging="215"/>
              <w:rPr>
                <w:rFonts w:eastAsia="Arial"/>
                <w:lang w:bidi="cs-CZ"/>
              </w:rPr>
            </w:pPr>
            <w:r w:rsidRPr="00C31BC5">
              <w:rPr>
                <w:rFonts w:eastAsia="Arial"/>
                <w:lang w:bidi="cs-CZ"/>
              </w:rPr>
              <w:t>Ú</w:t>
            </w:r>
          </w:p>
          <w:p w14:paraId="66A10724" w14:textId="77777777" w:rsidR="008D4B9B" w:rsidRDefault="008D4B9B" w:rsidP="008D4B9B">
            <w:pPr>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725" w14:textId="77777777" w:rsidR="008D4B9B" w:rsidRPr="00C31BC5" w:rsidRDefault="008D4B9B" w:rsidP="0021052F">
            <w:pPr>
              <w:ind w:left="215" w:hanging="215"/>
              <w:rPr>
                <w:rFonts w:eastAsia="Arial"/>
                <w:lang w:bidi="cs-CZ"/>
              </w:rPr>
            </w:pPr>
          </w:p>
        </w:tc>
      </w:tr>
      <w:tr w:rsidR="002C79DB" w:rsidRPr="00C31BC5" w14:paraId="66A10732" w14:textId="77777777" w:rsidTr="008D4B9B">
        <w:trPr>
          <w:trHeight w:val="1391"/>
          <w:jc w:val="center"/>
        </w:trPr>
        <w:tc>
          <w:tcPr>
            <w:tcW w:w="483" w:type="dxa"/>
            <w:tcBorders>
              <w:top w:val="single" w:sz="4" w:space="0" w:color="000000"/>
              <w:left w:val="single" w:sz="6" w:space="0" w:color="000000"/>
              <w:bottom w:val="single" w:sz="4" w:space="0" w:color="000000"/>
              <w:right w:val="single" w:sz="6" w:space="0" w:color="000000"/>
            </w:tcBorders>
          </w:tcPr>
          <w:p w14:paraId="66A10727" w14:textId="77777777" w:rsidR="002C79DB" w:rsidRPr="00C31BC5" w:rsidRDefault="002C79DB"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728" w14:textId="77777777" w:rsidR="002C79DB" w:rsidRPr="00C31BC5" w:rsidRDefault="002C79DB" w:rsidP="008D4B9B">
            <w:pPr>
              <w:ind w:left="72"/>
              <w:rPr>
                <w:rFonts w:eastAsia="Arial"/>
              </w:rPr>
            </w:pPr>
            <w:r w:rsidRPr="00C31BC5">
              <w:rPr>
                <w:rFonts w:eastAsia="Arial"/>
              </w:rPr>
              <w:t>41. „zariadenie na spoluspaľovanie odpadov“ je akákoľvek stacionárna alebo mobilná technická jednotka, ktorej hlavným účelom je výroba energie alebo materiálnych výrobkov a ktorá využíva odpady ako základné alebo prídavné palivo alebo v ktorom sa odpady tepelne spracovávajú s cieľom zneškodnenia prostredníctvom spaľovania oxidáciou odpadov, ako aj inými procesmi tepelného spracovania, ako pyrolytické, splyňovacie alebo plazmové procesy, ak sa látky, ktoré pri tomto spracovaní vznikajú, následne spaľujú;</w:t>
            </w:r>
          </w:p>
        </w:tc>
        <w:tc>
          <w:tcPr>
            <w:tcW w:w="542" w:type="dxa"/>
            <w:tcBorders>
              <w:top w:val="single" w:sz="4" w:space="0" w:color="000000"/>
              <w:left w:val="single" w:sz="6" w:space="0" w:color="000000"/>
              <w:bottom w:val="single" w:sz="4" w:space="0" w:color="000000"/>
              <w:right w:val="single" w:sz="6" w:space="0" w:color="000000"/>
            </w:tcBorders>
            <w:noWrap/>
          </w:tcPr>
          <w:p w14:paraId="66A10729" w14:textId="77777777" w:rsidR="002C79DB" w:rsidRPr="00C31BC5" w:rsidRDefault="002C79DB" w:rsidP="008D4B9B">
            <w:pPr>
              <w:ind w:left="-70" w:right="-68" w:hanging="6"/>
              <w:jc w:val="center"/>
              <w:rPr>
                <w:rFonts w:eastAsia="Arial"/>
                <w:lang w:bidi="cs-CZ"/>
              </w:rPr>
            </w:pPr>
            <w:r>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72A" w14:textId="77777777" w:rsidR="002C79DB" w:rsidRPr="00C31BC5" w:rsidRDefault="002C79DB" w:rsidP="008D4B9B">
            <w:pPr>
              <w:jc w:val="center"/>
              <w:rPr>
                <w:rFonts w:eastAsia="Arial"/>
                <w:lang w:bidi="cs-CZ"/>
              </w:rPr>
            </w:pPr>
            <w:r>
              <w:rPr>
                <w:rFonts w:eastAsia="Arial"/>
                <w:lang w:bidi="cs-CZ"/>
              </w:rPr>
              <w:t>NZ</w:t>
            </w:r>
          </w:p>
        </w:tc>
        <w:tc>
          <w:tcPr>
            <w:tcW w:w="543" w:type="dxa"/>
            <w:tcBorders>
              <w:top w:val="single" w:sz="4" w:space="0" w:color="000000"/>
              <w:left w:val="single" w:sz="6" w:space="0" w:color="000000"/>
              <w:bottom w:val="single" w:sz="4" w:space="0" w:color="000000"/>
              <w:right w:val="single" w:sz="6" w:space="0" w:color="000000"/>
            </w:tcBorders>
          </w:tcPr>
          <w:p w14:paraId="66A1072B" w14:textId="77777777" w:rsidR="002C79DB" w:rsidRPr="00C31BC5" w:rsidRDefault="002C79DB" w:rsidP="002C79DB">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20</w:t>
            </w:r>
          </w:p>
          <w:p w14:paraId="66A1072C" w14:textId="77777777" w:rsidR="002C79DB" w:rsidRPr="00C31BC5" w:rsidRDefault="002C79DB" w:rsidP="002C79DB">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xml:space="preserve">O </w:t>
            </w:r>
            <w:r>
              <w:rPr>
                <w:rFonts w:ascii="Times New Roman" w:hAnsi="Times New Roman" w:cs="Times New Roman"/>
              </w:rPr>
              <w:t>9</w:t>
            </w:r>
          </w:p>
        </w:tc>
        <w:tc>
          <w:tcPr>
            <w:tcW w:w="5664" w:type="dxa"/>
            <w:tcBorders>
              <w:top w:val="single" w:sz="4" w:space="0" w:color="000000"/>
              <w:left w:val="single" w:sz="6" w:space="0" w:color="000000"/>
              <w:bottom w:val="single" w:sz="4" w:space="0" w:color="000000"/>
              <w:right w:val="single" w:sz="6" w:space="0" w:color="000000"/>
            </w:tcBorders>
            <w:noWrap/>
          </w:tcPr>
          <w:p w14:paraId="66A1072D" w14:textId="77777777" w:rsidR="002C79DB" w:rsidRPr="00C31BC5" w:rsidRDefault="002C79DB" w:rsidP="002C79DB">
            <w:pPr>
              <w:pStyle w:val="Hlavika"/>
              <w:ind w:left="0" w:firstLine="0"/>
              <w:rPr>
                <w:rFonts w:ascii="Times New Roman" w:hAnsi="Times New Roman" w:cs="Times New Roman"/>
                <w:lang w:bidi="cs-CZ"/>
              </w:rPr>
            </w:pPr>
            <w:r>
              <w:rPr>
                <w:rFonts w:ascii="Times New Roman" w:hAnsi="Times New Roman" w:cs="Times New Roman"/>
              </w:rPr>
              <w:t xml:space="preserve">(9) </w:t>
            </w:r>
            <w:r w:rsidRPr="00C31BC5">
              <w:rPr>
                <w:rFonts w:ascii="Times New Roman" w:hAnsi="Times New Roman" w:cs="Times New Roman"/>
              </w:rPr>
              <w:t xml:space="preserve">Zariadenie na spoluspaľovanie odpadov je stacionárnym technickým zariadením alebo prenosným technickým zariadením, ktorého hlavným účelom je výroba energie alebo iného materiálového produktu, v ktorom sa odpady používajú ako riadne palivo alebo prídavné palivo alebo v ktorom sa odpady tepelne upravujú na účely ich zneškodnenia oxidáciou, ako aj inými procesmi tepelného spracovania, ako sú pyrolytické, splyňovacie alebo plazmové procesy, ak sa látky vzniknuté pri takomto postupe následne spália, vymedzené podľa vykonávacieho predpisu podľa § 62 písm. f). Ak sa spoluspaľovanie odpadov uskutočňuje tak, že hlavným účelom zariadenia na spoluspaľovanie odpadov nie je výroba energie alebo iného materiálového produktu, ale tepelná úprava odpadov, zariadenie na spoluspaľovanie odpadov sa považuje za spaľovňu odpadov. </w:t>
            </w:r>
          </w:p>
          <w:p w14:paraId="66A1072E" w14:textId="77777777" w:rsidR="002C79DB" w:rsidRDefault="002C79DB" w:rsidP="008D4B9B">
            <w:pPr>
              <w:pStyle w:val="Hlavika"/>
              <w:ind w:left="71" w:firstLine="0"/>
              <w:rPr>
                <w:rFonts w:ascii="Times New Roman" w:hAnsi="Times New Roman" w:cs="Times New Roman"/>
              </w:rPr>
            </w:pPr>
          </w:p>
        </w:tc>
        <w:tc>
          <w:tcPr>
            <w:tcW w:w="429" w:type="dxa"/>
            <w:tcBorders>
              <w:top w:val="single" w:sz="4" w:space="0" w:color="000000"/>
              <w:left w:val="single" w:sz="6" w:space="0" w:color="000000"/>
              <w:bottom w:val="single" w:sz="4" w:space="0" w:color="000000"/>
              <w:right w:val="single" w:sz="6" w:space="0" w:color="000000"/>
            </w:tcBorders>
          </w:tcPr>
          <w:p w14:paraId="66A1072F" w14:textId="77777777" w:rsidR="002C79DB" w:rsidRPr="00C31BC5" w:rsidRDefault="002C79DB" w:rsidP="002C79DB">
            <w:pPr>
              <w:ind w:left="215" w:hanging="215"/>
              <w:rPr>
                <w:rFonts w:eastAsia="Arial"/>
                <w:lang w:bidi="cs-CZ"/>
              </w:rPr>
            </w:pPr>
            <w:r w:rsidRPr="00C31BC5">
              <w:rPr>
                <w:rFonts w:eastAsia="Arial"/>
                <w:lang w:bidi="cs-CZ"/>
              </w:rPr>
              <w:t>Ú</w:t>
            </w:r>
          </w:p>
          <w:p w14:paraId="66A10730" w14:textId="77777777" w:rsidR="002C79DB" w:rsidRPr="00C31BC5" w:rsidRDefault="002C79DB" w:rsidP="008D4B9B">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731" w14:textId="77777777" w:rsidR="002C79DB" w:rsidRPr="00C31BC5" w:rsidRDefault="002C79DB" w:rsidP="0021052F">
            <w:pPr>
              <w:ind w:left="215" w:hanging="215"/>
              <w:rPr>
                <w:rFonts w:eastAsia="Arial"/>
                <w:lang w:bidi="cs-CZ"/>
              </w:rPr>
            </w:pPr>
          </w:p>
        </w:tc>
      </w:tr>
      <w:tr w:rsidR="002C79DB" w:rsidRPr="00C31BC5" w14:paraId="66A1073D" w14:textId="77777777" w:rsidTr="008D4B9B">
        <w:trPr>
          <w:trHeight w:val="1391"/>
          <w:jc w:val="center"/>
        </w:trPr>
        <w:tc>
          <w:tcPr>
            <w:tcW w:w="483" w:type="dxa"/>
            <w:tcBorders>
              <w:top w:val="single" w:sz="4" w:space="0" w:color="000000"/>
              <w:left w:val="single" w:sz="6" w:space="0" w:color="000000"/>
              <w:bottom w:val="single" w:sz="4" w:space="0" w:color="000000"/>
              <w:right w:val="single" w:sz="6" w:space="0" w:color="000000"/>
            </w:tcBorders>
          </w:tcPr>
          <w:p w14:paraId="66A10733" w14:textId="77777777" w:rsidR="002C79DB" w:rsidRPr="00C31BC5" w:rsidRDefault="002C79DB"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734" w14:textId="77777777" w:rsidR="002C79DB" w:rsidRPr="00C31BC5" w:rsidRDefault="002C79DB" w:rsidP="002C79DB">
            <w:pPr>
              <w:ind w:left="72"/>
              <w:rPr>
                <w:rFonts w:eastAsia="Arial"/>
              </w:rPr>
            </w:pPr>
            <w:r w:rsidRPr="00C31BC5">
              <w:rPr>
                <w:rFonts w:eastAsia="Arial"/>
              </w:rPr>
              <w:t>42. „menovitá kapacita“ je súčet spaľovacích kapacít pecí, z ktorých sa spaľovňa odpadov alebo zariadenie na spoluspaľovanie odpadov skladá, ako stanovil výrobca a potvrdil prevádzkovateľ, pričom sa náležite zohľadnila výhrevnosť odpadov, vyjadrená ako množstvo odpadu spáleného za hodinu;</w:t>
            </w:r>
          </w:p>
        </w:tc>
        <w:tc>
          <w:tcPr>
            <w:tcW w:w="542" w:type="dxa"/>
            <w:tcBorders>
              <w:top w:val="single" w:sz="4" w:space="0" w:color="000000"/>
              <w:left w:val="single" w:sz="6" w:space="0" w:color="000000"/>
              <w:bottom w:val="single" w:sz="4" w:space="0" w:color="000000"/>
              <w:right w:val="single" w:sz="6" w:space="0" w:color="000000"/>
            </w:tcBorders>
            <w:noWrap/>
          </w:tcPr>
          <w:p w14:paraId="66A10735" w14:textId="77777777" w:rsidR="002C79DB" w:rsidRDefault="0092300D" w:rsidP="008D4B9B">
            <w:pPr>
              <w:ind w:left="-70" w:right="-68" w:hanging="6"/>
              <w:jc w:val="center"/>
              <w:rPr>
                <w:rFonts w:eastAsia="Arial"/>
                <w:lang w:bidi="cs-CZ"/>
              </w:rPr>
            </w:pPr>
            <w:r>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736" w14:textId="77777777" w:rsidR="002C79DB" w:rsidRDefault="0092300D" w:rsidP="008D4B9B">
            <w:pPr>
              <w:jc w:val="center"/>
              <w:rPr>
                <w:rFonts w:eastAsia="Arial"/>
                <w:lang w:bidi="cs-CZ"/>
              </w:rPr>
            </w:pPr>
            <w:r>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737" w14:textId="77777777" w:rsidR="002C79DB" w:rsidRDefault="0092300D" w:rsidP="002C79DB">
            <w:pPr>
              <w:pStyle w:val="BodyText21"/>
              <w:spacing w:before="0" w:line="240" w:lineRule="auto"/>
              <w:ind w:left="0" w:right="-70" w:firstLine="0"/>
              <w:jc w:val="center"/>
              <w:rPr>
                <w:rFonts w:ascii="Times New Roman" w:hAnsi="Times New Roman" w:cs="Times New Roman"/>
              </w:rPr>
            </w:pPr>
            <w:r>
              <w:rPr>
                <w:rFonts w:ascii="Times New Roman" w:hAnsi="Times New Roman" w:cs="Times New Roman"/>
              </w:rPr>
              <w:t>§2</w:t>
            </w:r>
          </w:p>
          <w:p w14:paraId="66A10738" w14:textId="77777777" w:rsidR="0092300D" w:rsidRPr="00C31BC5" w:rsidRDefault="0092300D" w:rsidP="002C79DB">
            <w:pPr>
              <w:pStyle w:val="BodyText21"/>
              <w:spacing w:before="0" w:line="240" w:lineRule="auto"/>
              <w:ind w:left="0" w:right="-70" w:firstLine="0"/>
              <w:jc w:val="center"/>
              <w:rPr>
                <w:rFonts w:ascii="Times New Roman" w:hAnsi="Times New Roman" w:cs="Times New Roman"/>
              </w:rPr>
            </w:pPr>
            <w:r>
              <w:rPr>
                <w:rFonts w:ascii="Times New Roman" w:hAnsi="Times New Roman" w:cs="Times New Roman"/>
              </w:rPr>
              <w:t>Ph)</w:t>
            </w:r>
          </w:p>
        </w:tc>
        <w:tc>
          <w:tcPr>
            <w:tcW w:w="5664" w:type="dxa"/>
            <w:tcBorders>
              <w:top w:val="single" w:sz="4" w:space="0" w:color="000000"/>
              <w:left w:val="single" w:sz="6" w:space="0" w:color="000000"/>
              <w:bottom w:val="single" w:sz="4" w:space="0" w:color="000000"/>
              <w:right w:val="single" w:sz="6" w:space="0" w:color="000000"/>
            </w:tcBorders>
            <w:noWrap/>
          </w:tcPr>
          <w:p w14:paraId="66A10739" w14:textId="77777777" w:rsidR="002C79DB" w:rsidRDefault="0092300D" w:rsidP="0092300D">
            <w:pPr>
              <w:pStyle w:val="Hlavika"/>
              <w:ind w:left="0" w:firstLine="0"/>
              <w:rPr>
                <w:rFonts w:ascii="Times New Roman" w:hAnsi="Times New Roman" w:cs="Times New Roman"/>
              </w:rPr>
            </w:pPr>
            <w:r>
              <w:rPr>
                <w:rFonts w:ascii="Times New Roman" w:hAnsi="Times New Roman" w:cs="Times New Roman"/>
              </w:rPr>
              <w:t xml:space="preserve">h) </w:t>
            </w:r>
            <w:r w:rsidRPr="0092300D">
              <w:rPr>
                <w:rFonts w:ascii="Times New Roman" w:hAnsi="Times New Roman" w:cs="Times New Roman"/>
              </w:rPr>
              <w:t>menovitou kapacitou kapacita uvedená v projektovej dokumentácii, určená a zaručená výrobcom alebo dodávateľom, ktorú možno dosiahnuť pri trvalej prevádzke za určených podmienok a ktorá je uvedená v povolení podľa § 2 písm. r) zákona (ďalej len „povolenie“), alebo v projektovej dokumentácii schválenej v povoľovacom konaní,</w:t>
            </w:r>
          </w:p>
        </w:tc>
        <w:tc>
          <w:tcPr>
            <w:tcW w:w="429" w:type="dxa"/>
            <w:tcBorders>
              <w:top w:val="single" w:sz="4" w:space="0" w:color="000000"/>
              <w:left w:val="single" w:sz="6" w:space="0" w:color="000000"/>
              <w:bottom w:val="single" w:sz="4" w:space="0" w:color="000000"/>
              <w:right w:val="single" w:sz="6" w:space="0" w:color="000000"/>
            </w:tcBorders>
          </w:tcPr>
          <w:p w14:paraId="66A1073A" w14:textId="77777777" w:rsidR="00C763EE" w:rsidRPr="00C31BC5" w:rsidRDefault="00C763EE" w:rsidP="00C763EE">
            <w:pPr>
              <w:ind w:left="215" w:hanging="215"/>
              <w:rPr>
                <w:rFonts w:eastAsia="Arial"/>
                <w:lang w:bidi="cs-CZ"/>
              </w:rPr>
            </w:pPr>
            <w:r w:rsidRPr="00C31BC5">
              <w:rPr>
                <w:rFonts w:eastAsia="Arial"/>
                <w:lang w:bidi="cs-CZ"/>
              </w:rPr>
              <w:t>Ú</w:t>
            </w:r>
          </w:p>
          <w:p w14:paraId="66A1073B" w14:textId="77777777" w:rsidR="002C79DB" w:rsidRPr="00C31BC5" w:rsidRDefault="002C79DB" w:rsidP="002C79DB">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73C" w14:textId="77777777" w:rsidR="002C79DB" w:rsidRPr="00C31BC5" w:rsidRDefault="002C79DB" w:rsidP="0021052F">
            <w:pPr>
              <w:ind w:left="215" w:hanging="215"/>
              <w:rPr>
                <w:rFonts w:eastAsia="Arial"/>
                <w:lang w:bidi="cs-CZ"/>
              </w:rPr>
            </w:pPr>
          </w:p>
        </w:tc>
      </w:tr>
      <w:tr w:rsidR="0092300D" w:rsidRPr="00C31BC5" w14:paraId="66A1074D" w14:textId="77777777" w:rsidTr="008D4B9B">
        <w:trPr>
          <w:trHeight w:val="1391"/>
          <w:jc w:val="center"/>
        </w:trPr>
        <w:tc>
          <w:tcPr>
            <w:tcW w:w="483" w:type="dxa"/>
            <w:tcBorders>
              <w:top w:val="single" w:sz="4" w:space="0" w:color="000000"/>
              <w:left w:val="single" w:sz="6" w:space="0" w:color="000000"/>
              <w:bottom w:val="single" w:sz="4" w:space="0" w:color="000000"/>
              <w:right w:val="single" w:sz="6" w:space="0" w:color="000000"/>
            </w:tcBorders>
          </w:tcPr>
          <w:p w14:paraId="66A1073E" w14:textId="77777777" w:rsidR="0092300D" w:rsidRPr="00C31BC5" w:rsidRDefault="0092300D"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73F" w14:textId="77777777" w:rsidR="0092300D" w:rsidRPr="00C31BC5" w:rsidRDefault="0092300D" w:rsidP="0092300D">
            <w:pPr>
              <w:ind w:left="72"/>
              <w:rPr>
                <w:rFonts w:eastAsia="Arial"/>
              </w:rPr>
            </w:pPr>
            <w:r w:rsidRPr="00C31BC5">
              <w:rPr>
                <w:rFonts w:eastAsia="Arial"/>
              </w:rPr>
              <w:t>43. „dioxíny a furány“ sú všetky polychlórované dibenzo-p-dioxíny a dibenzofurány uvedené v prílohe VI časť 2;</w:t>
            </w:r>
          </w:p>
          <w:p w14:paraId="66A10740" w14:textId="77777777" w:rsidR="0092300D" w:rsidRPr="00C31BC5" w:rsidRDefault="0092300D" w:rsidP="0092300D">
            <w:pPr>
              <w:rPr>
                <w:rFonts w:eastAsia="Arial"/>
              </w:rPr>
            </w:pPr>
          </w:p>
          <w:p w14:paraId="66A10741" w14:textId="77777777" w:rsidR="0092300D" w:rsidRPr="00C31BC5" w:rsidRDefault="0092300D" w:rsidP="002C79DB">
            <w:pPr>
              <w:ind w:left="72"/>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742" w14:textId="77777777" w:rsidR="0092300D" w:rsidRDefault="0092300D" w:rsidP="008D4B9B">
            <w:pPr>
              <w:ind w:left="-70" w:right="-68" w:hanging="6"/>
              <w:jc w:val="center"/>
              <w:rPr>
                <w:rFonts w:eastAsia="Arial"/>
                <w:lang w:bidi="cs-CZ"/>
              </w:rPr>
            </w:pPr>
            <w:r>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743" w14:textId="77777777" w:rsidR="0092300D" w:rsidRDefault="0092300D" w:rsidP="008D4B9B">
            <w:pPr>
              <w:jc w:val="center"/>
              <w:rPr>
                <w:rFonts w:eastAsia="Arial"/>
                <w:lang w:bidi="cs-CZ"/>
              </w:rPr>
            </w:pPr>
            <w:r>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744" w14:textId="77777777" w:rsidR="0092300D" w:rsidRPr="00C31BC5" w:rsidRDefault="0092300D" w:rsidP="0092300D">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Pr.2</w:t>
            </w:r>
          </w:p>
          <w:p w14:paraId="66A10745" w14:textId="77777777" w:rsidR="0092300D" w:rsidRPr="00C31BC5" w:rsidRDefault="0092300D" w:rsidP="0092300D">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Časť I</w:t>
            </w:r>
          </w:p>
          <w:p w14:paraId="66A10746" w14:textId="77777777" w:rsidR="0092300D" w:rsidRDefault="0092300D" w:rsidP="002C79DB">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noWrap/>
          </w:tcPr>
          <w:p w14:paraId="66A10747" w14:textId="77777777" w:rsidR="0092300D" w:rsidRPr="00C31BC5" w:rsidRDefault="0092300D" w:rsidP="0092300D">
            <w:pPr>
              <w:pStyle w:val="Hlavika"/>
              <w:ind w:left="72" w:hanging="1"/>
              <w:rPr>
                <w:rFonts w:ascii="Times New Roman" w:hAnsi="Times New Roman" w:cs="Times New Roman"/>
              </w:rPr>
            </w:pPr>
            <w:r w:rsidRPr="00C31BC5">
              <w:rPr>
                <w:rFonts w:ascii="Times New Roman" w:hAnsi="Times New Roman" w:cs="Times New Roman"/>
              </w:rPr>
              <w:t>1. podskupina – polychlorovanédibenzo-p-dioxíny(PCDD) a polychlorovanédibenzofurány (PCDF)</w:t>
            </w:r>
          </w:p>
          <w:p w14:paraId="66A10748" w14:textId="77777777" w:rsidR="0092300D" w:rsidRPr="00C31BC5" w:rsidRDefault="0092300D" w:rsidP="0092300D">
            <w:pPr>
              <w:pStyle w:val="Hlavika"/>
              <w:ind w:left="72" w:hanging="1"/>
              <w:rPr>
                <w:rFonts w:ascii="Times New Roman" w:hAnsi="Times New Roman" w:cs="Times New Roman"/>
              </w:rPr>
            </w:pPr>
            <w:r w:rsidRPr="00C31BC5">
              <w:rPr>
                <w:rFonts w:ascii="Times New Roman" w:hAnsi="Times New Roman" w:cs="Times New Roman"/>
              </w:rPr>
              <w:t>PCDD a PCDF po prepočte I-TEQ</w:t>
            </w:r>
            <w:r w:rsidRPr="00C31BC5">
              <w:rPr>
                <w:rFonts w:ascii="Times New Roman" w:hAnsi="Times New Roman" w:cs="Times New Roman"/>
                <w:vertAlign w:val="superscript"/>
              </w:rPr>
              <w:t>2</w:t>
            </w:r>
            <w:r w:rsidRPr="00C31BC5">
              <w:rPr>
                <w:rFonts w:ascii="Times New Roman" w:hAnsi="Times New Roman" w:cs="Times New Roman"/>
              </w:rPr>
              <w:t>)</w:t>
            </w:r>
          </w:p>
          <w:p w14:paraId="66A10749" w14:textId="77777777" w:rsidR="0092300D" w:rsidRDefault="0092300D" w:rsidP="0092300D">
            <w:pPr>
              <w:pStyle w:val="Hlavika"/>
              <w:ind w:left="0" w:firstLine="0"/>
              <w:rPr>
                <w:rFonts w:ascii="Times New Roman" w:hAnsi="Times New Roman" w:cs="Times New Roman"/>
              </w:rPr>
            </w:pPr>
            <w:r w:rsidRPr="00C31BC5">
              <w:rPr>
                <w:rFonts w:ascii="Times New Roman" w:hAnsi="Times New Roman" w:cs="Times New Roman"/>
                <w:vertAlign w:val="superscript"/>
              </w:rPr>
              <w:t>2</w:t>
            </w:r>
            <w:r w:rsidRPr="00C31BC5">
              <w:rPr>
                <w:rFonts w:ascii="Times New Roman" w:hAnsi="Times New Roman" w:cs="Times New Roman"/>
              </w:rPr>
              <w:t>) Hodnota emisného limitu sa vzťahuje na celkovú hmotnostnú koncentráciu PCDD+ PCDF vyjadrenú ako súčet toxických ekvivalentov (ďalej len „I-TEQ“) jednotlivých PCDD+PCDF. I-TEQ sa získa vynásobením hmotnostnej koncentrácie konkrétnych znečisťujúcich látok príslušným faktorom toxickej ekvivalencie (ďalej len „I-TEF“) uvedeným v časti II. bod 1.</w:t>
            </w:r>
          </w:p>
        </w:tc>
        <w:tc>
          <w:tcPr>
            <w:tcW w:w="429" w:type="dxa"/>
            <w:tcBorders>
              <w:top w:val="single" w:sz="4" w:space="0" w:color="000000"/>
              <w:left w:val="single" w:sz="6" w:space="0" w:color="000000"/>
              <w:bottom w:val="single" w:sz="4" w:space="0" w:color="000000"/>
              <w:right w:val="single" w:sz="6" w:space="0" w:color="000000"/>
            </w:tcBorders>
          </w:tcPr>
          <w:p w14:paraId="66A1074A" w14:textId="77777777" w:rsidR="00C763EE" w:rsidRPr="00C31BC5" w:rsidRDefault="00C763EE" w:rsidP="00C763EE">
            <w:pPr>
              <w:ind w:left="215" w:hanging="215"/>
              <w:rPr>
                <w:rFonts w:eastAsia="Arial"/>
                <w:lang w:bidi="cs-CZ"/>
              </w:rPr>
            </w:pPr>
            <w:r w:rsidRPr="00C31BC5">
              <w:rPr>
                <w:rFonts w:eastAsia="Arial"/>
                <w:lang w:bidi="cs-CZ"/>
              </w:rPr>
              <w:t>Ú</w:t>
            </w:r>
          </w:p>
          <w:p w14:paraId="66A1074B" w14:textId="77777777" w:rsidR="0092300D" w:rsidRPr="00C31BC5" w:rsidRDefault="0092300D" w:rsidP="002C79DB">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74C" w14:textId="77777777" w:rsidR="0092300D" w:rsidRPr="00C31BC5" w:rsidRDefault="0092300D" w:rsidP="0021052F">
            <w:pPr>
              <w:ind w:left="215" w:hanging="215"/>
              <w:rPr>
                <w:rFonts w:eastAsia="Arial"/>
                <w:lang w:bidi="cs-CZ"/>
              </w:rPr>
            </w:pPr>
          </w:p>
        </w:tc>
      </w:tr>
      <w:tr w:rsidR="0092300D" w:rsidRPr="00C31BC5" w14:paraId="66A10759" w14:textId="77777777" w:rsidTr="00C763EE">
        <w:trPr>
          <w:trHeight w:val="1013"/>
          <w:jc w:val="center"/>
        </w:trPr>
        <w:tc>
          <w:tcPr>
            <w:tcW w:w="483" w:type="dxa"/>
            <w:tcBorders>
              <w:top w:val="single" w:sz="4" w:space="0" w:color="000000"/>
              <w:left w:val="single" w:sz="6" w:space="0" w:color="000000"/>
              <w:bottom w:val="single" w:sz="4" w:space="0" w:color="000000"/>
              <w:right w:val="single" w:sz="6" w:space="0" w:color="000000"/>
            </w:tcBorders>
          </w:tcPr>
          <w:p w14:paraId="66A1074E" w14:textId="77777777" w:rsidR="0092300D" w:rsidRPr="00C31BC5" w:rsidRDefault="0092300D"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74F" w14:textId="77777777" w:rsidR="0092300D" w:rsidRPr="00C31BC5" w:rsidRDefault="0092300D" w:rsidP="00C763EE">
            <w:pPr>
              <w:ind w:left="72"/>
              <w:rPr>
                <w:rFonts w:eastAsia="Arial"/>
              </w:rPr>
            </w:pPr>
            <w:r w:rsidRPr="00C31BC5">
              <w:rPr>
                <w:rFonts w:eastAsia="Arial"/>
              </w:rPr>
              <w:t>44. „organická zlúčenina“ je akákoľvek zlúčenina, ktorá obsahuje minimálne uhlík a jeden alebo niekoľko z nasledujúcich prvkov: vodík, halogény, kyslík, síru, fosfor, kremík alebo dusík, s výnimkou oxidov uhlíka a anorganických uhličitanov a hydrouhličitanov;</w:t>
            </w:r>
          </w:p>
        </w:tc>
        <w:tc>
          <w:tcPr>
            <w:tcW w:w="542" w:type="dxa"/>
            <w:tcBorders>
              <w:top w:val="single" w:sz="4" w:space="0" w:color="000000"/>
              <w:left w:val="single" w:sz="6" w:space="0" w:color="000000"/>
              <w:bottom w:val="single" w:sz="4" w:space="0" w:color="000000"/>
              <w:right w:val="single" w:sz="6" w:space="0" w:color="000000"/>
            </w:tcBorders>
            <w:noWrap/>
          </w:tcPr>
          <w:p w14:paraId="66A10750" w14:textId="77777777" w:rsidR="0092300D" w:rsidRDefault="0092300D" w:rsidP="008D4B9B">
            <w:pPr>
              <w:ind w:left="-70" w:right="-68" w:hanging="6"/>
              <w:jc w:val="center"/>
              <w:rPr>
                <w:rFonts w:eastAsia="Arial"/>
                <w:lang w:bidi="cs-CZ"/>
              </w:rPr>
            </w:pPr>
            <w:r>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751" w14:textId="77777777" w:rsidR="0092300D" w:rsidRDefault="0092300D" w:rsidP="008D4B9B">
            <w:pPr>
              <w:jc w:val="center"/>
              <w:rPr>
                <w:rFonts w:eastAsia="Arial"/>
                <w:lang w:bidi="cs-CZ"/>
              </w:rPr>
            </w:pPr>
            <w:r>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752" w14:textId="77777777" w:rsidR="0092300D" w:rsidRPr="00C31BC5" w:rsidRDefault="0092300D" w:rsidP="0092300D">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w:t>
            </w:r>
          </w:p>
          <w:p w14:paraId="66A10753" w14:textId="77777777" w:rsidR="0092300D" w:rsidRPr="00C31BC5" w:rsidRDefault="0092300D" w:rsidP="0092300D">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Pi)</w:t>
            </w:r>
          </w:p>
          <w:p w14:paraId="66A10754" w14:textId="77777777" w:rsidR="0092300D" w:rsidRPr="00C31BC5" w:rsidRDefault="0092300D" w:rsidP="0092300D">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noWrap/>
          </w:tcPr>
          <w:p w14:paraId="66A10755" w14:textId="77777777" w:rsidR="0092300D" w:rsidRPr="00C31BC5" w:rsidRDefault="0092300D" w:rsidP="00C763EE">
            <w:pPr>
              <w:pStyle w:val="Hlavika"/>
              <w:ind w:left="72" w:hanging="1"/>
              <w:rPr>
                <w:rFonts w:ascii="Times New Roman" w:hAnsi="Times New Roman" w:cs="Times New Roman"/>
              </w:rPr>
            </w:pPr>
            <w:r w:rsidRPr="00C31BC5">
              <w:rPr>
                <w:rFonts w:ascii="Times New Roman" w:hAnsi="Times New Roman" w:cs="Times New Roman"/>
              </w:rPr>
              <w:t>i) organickou zlúčeninou zlúčenina, ktorá obsahuje najmenej jeden atóm uhlíka a jeden alebo viac atómov vodíka, halogénu, kyslíka, síry, fosforu, kremíka alebo dusíka, okrem oxidov uhlíka a anorganických uhličitanov a hydrogénuhličitanov,</w:t>
            </w:r>
          </w:p>
        </w:tc>
        <w:tc>
          <w:tcPr>
            <w:tcW w:w="429" w:type="dxa"/>
            <w:tcBorders>
              <w:top w:val="single" w:sz="4" w:space="0" w:color="000000"/>
              <w:left w:val="single" w:sz="6" w:space="0" w:color="000000"/>
              <w:bottom w:val="single" w:sz="4" w:space="0" w:color="000000"/>
              <w:right w:val="single" w:sz="6" w:space="0" w:color="000000"/>
            </w:tcBorders>
          </w:tcPr>
          <w:p w14:paraId="66A10756" w14:textId="77777777" w:rsidR="00C763EE" w:rsidRPr="00C31BC5" w:rsidRDefault="00C763EE" w:rsidP="00C763EE">
            <w:pPr>
              <w:ind w:left="215" w:hanging="215"/>
              <w:rPr>
                <w:rFonts w:eastAsia="Arial"/>
                <w:lang w:bidi="cs-CZ"/>
              </w:rPr>
            </w:pPr>
            <w:r w:rsidRPr="00C31BC5">
              <w:rPr>
                <w:rFonts w:eastAsia="Arial"/>
                <w:lang w:bidi="cs-CZ"/>
              </w:rPr>
              <w:t>Ú</w:t>
            </w:r>
          </w:p>
          <w:p w14:paraId="66A10757" w14:textId="77777777" w:rsidR="0092300D" w:rsidRPr="00C31BC5" w:rsidRDefault="0092300D" w:rsidP="002C79DB">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758" w14:textId="77777777" w:rsidR="0092300D" w:rsidRPr="00C31BC5" w:rsidRDefault="0092300D" w:rsidP="0021052F">
            <w:pPr>
              <w:ind w:left="215" w:hanging="215"/>
              <w:rPr>
                <w:rFonts w:eastAsia="Arial"/>
                <w:lang w:bidi="cs-CZ"/>
              </w:rPr>
            </w:pPr>
          </w:p>
        </w:tc>
      </w:tr>
      <w:tr w:rsidR="00C763EE" w:rsidRPr="00C31BC5" w14:paraId="66A10765" w14:textId="77777777" w:rsidTr="00C763EE">
        <w:trPr>
          <w:trHeight w:val="500"/>
          <w:jc w:val="center"/>
        </w:trPr>
        <w:tc>
          <w:tcPr>
            <w:tcW w:w="483" w:type="dxa"/>
            <w:tcBorders>
              <w:top w:val="single" w:sz="4" w:space="0" w:color="000000"/>
              <w:left w:val="single" w:sz="6" w:space="0" w:color="000000"/>
              <w:bottom w:val="single" w:sz="4" w:space="0" w:color="000000"/>
              <w:right w:val="single" w:sz="6" w:space="0" w:color="000000"/>
            </w:tcBorders>
          </w:tcPr>
          <w:p w14:paraId="66A1075A" w14:textId="77777777" w:rsidR="00C763EE" w:rsidRPr="00C31BC5" w:rsidRDefault="00C763EE"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75B" w14:textId="77777777" w:rsidR="00C763EE" w:rsidRPr="00C31BC5" w:rsidRDefault="00C763EE" w:rsidP="00C763EE">
            <w:pPr>
              <w:ind w:left="72"/>
              <w:rPr>
                <w:rFonts w:eastAsia="Arial"/>
              </w:rPr>
            </w:pPr>
            <w:r w:rsidRPr="00C31BC5">
              <w:rPr>
                <w:rFonts w:eastAsia="Arial"/>
              </w:rPr>
              <w:t>45. „prchavá organická zlúčenina“ je akákoľvek organická zlúčenina, vrátane frakcií kreozotu, ktorá má pri teplote</w:t>
            </w:r>
            <w:r>
              <w:rPr>
                <w:rFonts w:eastAsia="Arial"/>
              </w:rPr>
              <w:t xml:space="preserve"> </w:t>
            </w:r>
            <w:r w:rsidRPr="00C31BC5">
              <w:rPr>
                <w:rFonts w:eastAsia="Arial"/>
              </w:rPr>
              <w:t>293,15 K tlak pár 0,01 kPa alebo viac, alebo ktorá má zodpovedajúcu prchavosť za konkrétnych podmienok použitia;</w:t>
            </w:r>
          </w:p>
        </w:tc>
        <w:tc>
          <w:tcPr>
            <w:tcW w:w="542" w:type="dxa"/>
            <w:tcBorders>
              <w:top w:val="single" w:sz="4" w:space="0" w:color="000000"/>
              <w:left w:val="single" w:sz="6" w:space="0" w:color="000000"/>
              <w:bottom w:val="single" w:sz="4" w:space="0" w:color="000000"/>
              <w:right w:val="single" w:sz="6" w:space="0" w:color="000000"/>
            </w:tcBorders>
            <w:noWrap/>
          </w:tcPr>
          <w:p w14:paraId="66A1075C" w14:textId="77777777" w:rsidR="00C763EE" w:rsidRDefault="00C763EE" w:rsidP="008D4B9B">
            <w:pPr>
              <w:ind w:left="-70" w:right="-68" w:hanging="6"/>
              <w:jc w:val="center"/>
              <w:rPr>
                <w:rFonts w:eastAsia="Arial"/>
                <w:lang w:bidi="cs-CZ"/>
              </w:rPr>
            </w:pPr>
            <w:r>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75D" w14:textId="77777777" w:rsidR="00C763EE" w:rsidRDefault="00C763EE" w:rsidP="008D4B9B">
            <w:pPr>
              <w:jc w:val="center"/>
              <w:rPr>
                <w:rFonts w:eastAsia="Arial"/>
                <w:lang w:bidi="cs-CZ"/>
              </w:rPr>
            </w:pPr>
            <w:r>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75E" w14:textId="77777777" w:rsidR="00C763EE" w:rsidRPr="00C31BC5" w:rsidRDefault="00C763EE" w:rsidP="00C763EE">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w:t>
            </w:r>
          </w:p>
          <w:p w14:paraId="66A1075F" w14:textId="77777777" w:rsidR="00C763EE" w:rsidRPr="00C31BC5" w:rsidRDefault="00C763EE" w:rsidP="00C763EE">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Pj)</w:t>
            </w:r>
          </w:p>
          <w:p w14:paraId="66A10760" w14:textId="77777777" w:rsidR="00C763EE" w:rsidRPr="00C31BC5" w:rsidRDefault="00C763EE" w:rsidP="0092300D">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noWrap/>
          </w:tcPr>
          <w:p w14:paraId="66A10761" w14:textId="77777777" w:rsidR="00C763EE" w:rsidRPr="00C31BC5" w:rsidRDefault="00C763EE" w:rsidP="00C763EE">
            <w:pPr>
              <w:pStyle w:val="Hlavika"/>
              <w:ind w:left="72" w:hanging="1"/>
              <w:rPr>
                <w:rFonts w:ascii="Times New Roman" w:hAnsi="Times New Roman" w:cs="Times New Roman"/>
              </w:rPr>
            </w:pPr>
            <w:r w:rsidRPr="00C31BC5">
              <w:rPr>
                <w:rFonts w:ascii="Times New Roman" w:hAnsi="Times New Roman" w:cs="Times New Roman"/>
              </w:rPr>
              <w:t>j) prchavou organickou zlúčeninou organická zlúčenina, ktorá má pri teplote 20 °C (293,15 K) tlak pár 0,01 kPa a viac alebo ktorá má zodpovedajúcu prchavosť za konkrétnych podmienok použitia vrátane frakcií kreozotu,</w:t>
            </w:r>
          </w:p>
        </w:tc>
        <w:tc>
          <w:tcPr>
            <w:tcW w:w="429" w:type="dxa"/>
            <w:tcBorders>
              <w:top w:val="single" w:sz="4" w:space="0" w:color="000000"/>
              <w:left w:val="single" w:sz="6" w:space="0" w:color="000000"/>
              <w:bottom w:val="single" w:sz="4" w:space="0" w:color="000000"/>
              <w:right w:val="single" w:sz="6" w:space="0" w:color="000000"/>
            </w:tcBorders>
          </w:tcPr>
          <w:p w14:paraId="66A10762" w14:textId="77777777" w:rsidR="00C763EE" w:rsidRPr="00C31BC5" w:rsidRDefault="00C763EE" w:rsidP="00C763EE">
            <w:pPr>
              <w:ind w:left="215" w:hanging="215"/>
              <w:rPr>
                <w:rFonts w:eastAsia="Arial"/>
                <w:lang w:bidi="cs-CZ"/>
              </w:rPr>
            </w:pPr>
            <w:r w:rsidRPr="00C31BC5">
              <w:rPr>
                <w:rFonts w:eastAsia="Arial"/>
                <w:lang w:bidi="cs-CZ"/>
              </w:rPr>
              <w:t>Ú</w:t>
            </w:r>
          </w:p>
          <w:p w14:paraId="66A10763" w14:textId="77777777" w:rsidR="00C763EE" w:rsidRPr="00C31BC5" w:rsidRDefault="00C763EE" w:rsidP="002C79DB">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764" w14:textId="77777777" w:rsidR="00C763EE" w:rsidRPr="00C31BC5" w:rsidRDefault="00C763EE" w:rsidP="0021052F">
            <w:pPr>
              <w:ind w:left="215" w:hanging="215"/>
              <w:rPr>
                <w:rFonts w:eastAsia="Arial"/>
                <w:lang w:bidi="cs-CZ"/>
              </w:rPr>
            </w:pPr>
          </w:p>
        </w:tc>
      </w:tr>
      <w:tr w:rsidR="00F80158" w:rsidRPr="00C31BC5" w14:paraId="66A1078A" w14:textId="77777777" w:rsidTr="00C763EE">
        <w:trPr>
          <w:trHeight w:val="2909"/>
          <w:jc w:val="center"/>
        </w:trPr>
        <w:tc>
          <w:tcPr>
            <w:tcW w:w="483" w:type="dxa"/>
            <w:tcBorders>
              <w:top w:val="single" w:sz="4" w:space="0" w:color="000000"/>
              <w:left w:val="single" w:sz="6" w:space="0" w:color="000000"/>
              <w:bottom w:val="single" w:sz="4" w:space="0" w:color="000000"/>
              <w:right w:val="single" w:sz="6" w:space="0" w:color="000000"/>
            </w:tcBorders>
          </w:tcPr>
          <w:p w14:paraId="66A10766" w14:textId="77777777" w:rsidR="007170C3" w:rsidRPr="00C31BC5" w:rsidRDefault="007170C3"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767" w14:textId="77777777" w:rsidR="007170C3" w:rsidRPr="00C31BC5" w:rsidRDefault="009E10F3" w:rsidP="009E10F3">
            <w:pPr>
              <w:ind w:left="72"/>
              <w:rPr>
                <w:rFonts w:eastAsia="Arial"/>
              </w:rPr>
            </w:pPr>
            <w:r w:rsidRPr="00C31BC5">
              <w:rPr>
                <w:rFonts w:eastAsia="Arial"/>
              </w:rPr>
              <w:t xml:space="preserve">46. </w:t>
            </w:r>
            <w:r w:rsidR="006F0418" w:rsidRPr="00C31BC5">
              <w:rPr>
                <w:rFonts w:eastAsia="Arial"/>
              </w:rPr>
              <w:t>„organické rozpúšťadlo“ je akákoľvek prchavá organická zlúčenina, ktorá sa používa na ktorýkoľvek z týchto účelov:</w:t>
            </w:r>
          </w:p>
          <w:p w14:paraId="66A10768" w14:textId="77777777" w:rsidR="007170C3" w:rsidRPr="00C31BC5" w:rsidRDefault="006F0418" w:rsidP="00DB62E6">
            <w:pPr>
              <w:numPr>
                <w:ilvl w:val="0"/>
                <w:numId w:val="87"/>
              </w:numPr>
              <w:rPr>
                <w:rFonts w:eastAsia="Arial"/>
              </w:rPr>
            </w:pPr>
            <w:r w:rsidRPr="00C31BC5">
              <w:rPr>
                <w:rFonts w:eastAsia="Arial"/>
              </w:rPr>
              <w:t>samostatne alebo v kombinácii s ostatnými činidlami bez toho, že by prechádzala chemickou zmenou, na rozpúšťanie surovín, výrobkov alebo odpadových materiálov;</w:t>
            </w:r>
          </w:p>
          <w:p w14:paraId="66A10769" w14:textId="77777777" w:rsidR="007170C3" w:rsidRPr="00C31BC5" w:rsidRDefault="006F0418" w:rsidP="00DB62E6">
            <w:pPr>
              <w:numPr>
                <w:ilvl w:val="0"/>
                <w:numId w:val="87"/>
              </w:numPr>
              <w:rPr>
                <w:rFonts w:eastAsia="Arial"/>
              </w:rPr>
            </w:pPr>
            <w:r w:rsidRPr="00C31BC5">
              <w:rPr>
                <w:rFonts w:eastAsia="Arial"/>
              </w:rPr>
              <w:t>ako čistiaci prostriedok na rozpúšťanie znečisťujúcich látok;</w:t>
            </w:r>
          </w:p>
          <w:p w14:paraId="66A1076A" w14:textId="77777777" w:rsidR="007170C3" w:rsidRPr="00C31BC5" w:rsidRDefault="006F0418" w:rsidP="00DB62E6">
            <w:pPr>
              <w:numPr>
                <w:ilvl w:val="0"/>
                <w:numId w:val="87"/>
              </w:numPr>
              <w:rPr>
                <w:rFonts w:eastAsia="Arial"/>
              </w:rPr>
            </w:pPr>
            <w:r w:rsidRPr="00C31BC5">
              <w:rPr>
                <w:rFonts w:eastAsia="Arial"/>
              </w:rPr>
              <w:t>ako rozpúšťadlo;</w:t>
            </w:r>
          </w:p>
          <w:p w14:paraId="66A1076B" w14:textId="77777777" w:rsidR="007170C3" w:rsidRPr="00C31BC5" w:rsidRDefault="006F0418" w:rsidP="00DB62E6">
            <w:pPr>
              <w:numPr>
                <w:ilvl w:val="0"/>
                <w:numId w:val="87"/>
              </w:numPr>
              <w:rPr>
                <w:rFonts w:eastAsia="Arial"/>
              </w:rPr>
            </w:pPr>
            <w:r w:rsidRPr="00C31BC5">
              <w:rPr>
                <w:rFonts w:eastAsia="Arial"/>
              </w:rPr>
              <w:t>ako disperzné médium;</w:t>
            </w:r>
          </w:p>
          <w:p w14:paraId="66A1076C" w14:textId="77777777" w:rsidR="007170C3" w:rsidRPr="00C31BC5" w:rsidRDefault="006F0418" w:rsidP="00DB62E6">
            <w:pPr>
              <w:numPr>
                <w:ilvl w:val="0"/>
                <w:numId w:val="87"/>
              </w:numPr>
              <w:rPr>
                <w:rFonts w:eastAsia="Arial"/>
              </w:rPr>
            </w:pPr>
            <w:r w:rsidRPr="00C31BC5">
              <w:rPr>
                <w:rFonts w:eastAsia="Arial"/>
              </w:rPr>
              <w:t>na úpravu viskozity;</w:t>
            </w:r>
          </w:p>
          <w:p w14:paraId="66A1076D" w14:textId="77777777" w:rsidR="007170C3" w:rsidRPr="00C31BC5" w:rsidRDefault="006F0418" w:rsidP="00DB62E6">
            <w:pPr>
              <w:numPr>
                <w:ilvl w:val="0"/>
                <w:numId w:val="87"/>
              </w:numPr>
              <w:rPr>
                <w:rFonts w:eastAsia="Arial"/>
              </w:rPr>
            </w:pPr>
            <w:r w:rsidRPr="00C31BC5">
              <w:rPr>
                <w:rFonts w:eastAsia="Arial"/>
              </w:rPr>
              <w:t>na úpravu povrchového napätia;</w:t>
            </w:r>
          </w:p>
          <w:p w14:paraId="66A1076E" w14:textId="77777777" w:rsidR="007170C3" w:rsidRPr="00C31BC5" w:rsidRDefault="006F0418" w:rsidP="00DB62E6">
            <w:pPr>
              <w:numPr>
                <w:ilvl w:val="0"/>
                <w:numId w:val="87"/>
              </w:numPr>
              <w:rPr>
                <w:rFonts w:eastAsia="Arial"/>
              </w:rPr>
            </w:pPr>
            <w:r w:rsidRPr="00C31BC5">
              <w:rPr>
                <w:rFonts w:eastAsia="Arial"/>
              </w:rPr>
              <w:t>ako zmäkčovadlo;</w:t>
            </w:r>
          </w:p>
          <w:p w14:paraId="66A1076F" w14:textId="77777777" w:rsidR="007170C3" w:rsidRPr="00C31BC5" w:rsidRDefault="006F0418" w:rsidP="00DB62E6">
            <w:pPr>
              <w:numPr>
                <w:ilvl w:val="0"/>
                <w:numId w:val="87"/>
              </w:numPr>
              <w:rPr>
                <w:rFonts w:eastAsia="Arial"/>
              </w:rPr>
            </w:pPr>
            <w:r w:rsidRPr="00C31BC5">
              <w:rPr>
                <w:rFonts w:eastAsia="Arial"/>
              </w:rPr>
              <w:t>ako konzervačný prostriedok;</w:t>
            </w:r>
          </w:p>
        </w:tc>
        <w:tc>
          <w:tcPr>
            <w:tcW w:w="542" w:type="dxa"/>
            <w:tcBorders>
              <w:top w:val="single" w:sz="4" w:space="0" w:color="000000"/>
              <w:left w:val="single" w:sz="6" w:space="0" w:color="000000"/>
              <w:bottom w:val="single" w:sz="4" w:space="0" w:color="000000"/>
              <w:right w:val="single" w:sz="6" w:space="0" w:color="000000"/>
            </w:tcBorders>
            <w:noWrap/>
          </w:tcPr>
          <w:p w14:paraId="66A10770" w14:textId="77777777" w:rsidR="007170C3" w:rsidRPr="00C31BC5" w:rsidRDefault="002628BF" w:rsidP="0021052F">
            <w:pPr>
              <w:ind w:left="-70" w:right="-68" w:hanging="6"/>
              <w:jc w:val="center"/>
              <w:rPr>
                <w:rFonts w:eastAsia="Arial"/>
                <w:lang w:bidi="cs-CZ"/>
              </w:rPr>
            </w:pPr>
            <w:r w:rsidRPr="00C31BC5">
              <w:rPr>
                <w:rFonts w:eastAsia="Arial"/>
                <w:lang w:bidi="cs-CZ"/>
              </w:rPr>
              <w:t>N</w:t>
            </w:r>
          </w:p>
          <w:p w14:paraId="66A10771" w14:textId="77777777" w:rsidR="007170C3" w:rsidRPr="00C31BC5" w:rsidRDefault="007170C3" w:rsidP="0021052F">
            <w:pPr>
              <w:ind w:left="-70" w:right="-68" w:hanging="6"/>
              <w:jc w:val="center"/>
              <w:rPr>
                <w:rFonts w:eastAsia="Arial"/>
                <w:lang w:bidi="cs-CZ"/>
              </w:rPr>
            </w:pPr>
          </w:p>
          <w:p w14:paraId="66A10772" w14:textId="77777777" w:rsidR="0074657B" w:rsidRPr="00C31BC5" w:rsidRDefault="0074657B" w:rsidP="0021052F">
            <w:pPr>
              <w:ind w:left="-70" w:right="-68" w:hanging="6"/>
              <w:jc w:val="center"/>
              <w:rPr>
                <w:rFonts w:eastAsia="Arial"/>
                <w:lang w:bidi="cs-CZ"/>
              </w:rPr>
            </w:pPr>
          </w:p>
          <w:p w14:paraId="66A10773" w14:textId="77777777" w:rsidR="0074657B" w:rsidRPr="00C31BC5" w:rsidRDefault="0074657B" w:rsidP="0021052F">
            <w:pPr>
              <w:ind w:left="-70" w:right="-68" w:hanging="6"/>
              <w:jc w:val="center"/>
              <w:rPr>
                <w:rFonts w:eastAsia="Arial"/>
                <w:lang w:bidi="cs-CZ"/>
              </w:rPr>
            </w:pPr>
          </w:p>
          <w:p w14:paraId="66A10774" w14:textId="77777777" w:rsidR="007170C3" w:rsidRPr="00C31BC5" w:rsidRDefault="007170C3" w:rsidP="00C763EE">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775" w14:textId="77777777" w:rsidR="007170C3" w:rsidRPr="00C31BC5" w:rsidRDefault="006F0418" w:rsidP="0021052F">
            <w:pPr>
              <w:jc w:val="center"/>
              <w:rPr>
                <w:rFonts w:eastAsia="Arial"/>
                <w:lang w:bidi="cs-CZ"/>
              </w:rPr>
            </w:pPr>
            <w:r w:rsidRPr="00C31BC5">
              <w:rPr>
                <w:rFonts w:eastAsia="Arial"/>
                <w:lang w:bidi="cs-CZ"/>
              </w:rPr>
              <w:t>NV2</w:t>
            </w:r>
          </w:p>
          <w:p w14:paraId="66A10776" w14:textId="77777777" w:rsidR="007170C3" w:rsidRPr="00C31BC5" w:rsidRDefault="007170C3" w:rsidP="0021052F">
            <w:pPr>
              <w:jc w:val="center"/>
              <w:rPr>
                <w:rFonts w:eastAsia="Arial"/>
                <w:lang w:bidi="cs-CZ"/>
              </w:rPr>
            </w:pPr>
          </w:p>
          <w:p w14:paraId="66A10777" w14:textId="77777777" w:rsidR="007170C3" w:rsidRPr="00C31BC5" w:rsidRDefault="007170C3" w:rsidP="0021052F">
            <w:pPr>
              <w:jc w:val="center"/>
              <w:rPr>
                <w:rFonts w:eastAsia="Arial"/>
                <w:lang w:bidi="cs-CZ"/>
              </w:rPr>
            </w:pPr>
          </w:p>
          <w:p w14:paraId="66A10778" w14:textId="77777777" w:rsidR="007170C3" w:rsidRPr="00C31BC5" w:rsidRDefault="007170C3" w:rsidP="0021052F">
            <w:pPr>
              <w:jc w:val="center"/>
              <w:rPr>
                <w:rFonts w:eastAsia="Arial"/>
                <w:lang w:bidi="cs-CZ"/>
              </w:rPr>
            </w:pPr>
          </w:p>
          <w:p w14:paraId="66A10779" w14:textId="77777777" w:rsidR="007170C3" w:rsidRPr="00C31BC5" w:rsidRDefault="007170C3"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77A" w14:textId="77777777" w:rsidR="0074657B" w:rsidRPr="00C31BC5" w:rsidRDefault="0074657B" w:rsidP="0021052F">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§26</w:t>
            </w:r>
          </w:p>
          <w:p w14:paraId="66A1077B" w14:textId="77777777" w:rsidR="0074657B" w:rsidRPr="00C31BC5" w:rsidRDefault="0074657B" w:rsidP="0021052F">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O2</w:t>
            </w:r>
          </w:p>
          <w:p w14:paraId="66A1077C" w14:textId="77777777" w:rsidR="0074657B" w:rsidRPr="00C31BC5" w:rsidRDefault="0074657B" w:rsidP="0021052F">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Pa)</w:t>
            </w:r>
          </w:p>
          <w:p w14:paraId="66A1077D" w14:textId="77777777" w:rsidR="0074657B" w:rsidRPr="00C31BC5" w:rsidRDefault="0074657B" w:rsidP="0021052F">
            <w:pPr>
              <w:pStyle w:val="BodyText21"/>
              <w:spacing w:before="0" w:line="240" w:lineRule="auto"/>
              <w:ind w:left="0" w:right="-7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noWrap/>
          </w:tcPr>
          <w:p w14:paraId="66A1077E" w14:textId="77777777" w:rsidR="0074657B" w:rsidRPr="00C31BC5" w:rsidRDefault="00150B18" w:rsidP="0074657B">
            <w:pPr>
              <w:jc w:val="both"/>
              <w:rPr>
                <w:lang w:eastAsia="cs-CZ"/>
              </w:rPr>
            </w:pPr>
            <w:r w:rsidRPr="00C31BC5">
              <w:rPr>
                <w:lang w:eastAsia="cs-CZ"/>
              </w:rPr>
              <w:t xml:space="preserve">a) </w:t>
            </w:r>
            <w:r w:rsidR="0074657B" w:rsidRPr="00C31BC5">
              <w:rPr>
                <w:lang w:eastAsia="cs-CZ"/>
              </w:rPr>
              <w:t>organickým rozpúšťadlom prchavá organická zlúčenina, ktorá sa používa:</w:t>
            </w:r>
          </w:p>
          <w:p w14:paraId="66A1077F"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na rozpúšťanie surovín, výrobkov alebo odpadových látok, samostatne alebo v kombinácii s inými činidlami bez toho, že by prechádzala chemickou zmenou, </w:t>
            </w:r>
          </w:p>
          <w:p w14:paraId="66A10780"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ako čistiaci prostriedok na rozpúšťanie znečisťujúcich látok,</w:t>
            </w:r>
          </w:p>
          <w:p w14:paraId="66A10781"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ako rozpúšťadlo, </w:t>
            </w:r>
          </w:p>
          <w:p w14:paraId="66A10782"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ako disperzné médium, </w:t>
            </w:r>
          </w:p>
          <w:p w14:paraId="66A10783"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ako prostriedok na úpravu viskozity, </w:t>
            </w:r>
          </w:p>
          <w:p w14:paraId="66A10784"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ako prostriedok na úpravu povrchového napätia, </w:t>
            </w:r>
          </w:p>
          <w:p w14:paraId="66A10785"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ako zmäkčovadlo alebo </w:t>
            </w:r>
          </w:p>
          <w:p w14:paraId="66A10786" w14:textId="77777777" w:rsidR="007170C3" w:rsidRPr="00C31BC5" w:rsidRDefault="0074657B" w:rsidP="00DB62E6">
            <w:pPr>
              <w:pStyle w:val="Odsekzoznamu"/>
              <w:numPr>
                <w:ilvl w:val="1"/>
                <w:numId w:val="69"/>
              </w:numPr>
              <w:ind w:left="213" w:hanging="213"/>
              <w:jc w:val="both"/>
              <w:rPr>
                <w:lang w:bidi="cs-CZ"/>
              </w:rPr>
            </w:pPr>
            <w:r w:rsidRPr="00C31BC5">
              <w:rPr>
                <w:sz w:val="20"/>
                <w:szCs w:val="20"/>
                <w:lang w:eastAsia="cs-CZ"/>
              </w:rPr>
              <w:t>ako konzervačný prostriedok,</w:t>
            </w:r>
          </w:p>
        </w:tc>
        <w:tc>
          <w:tcPr>
            <w:tcW w:w="429" w:type="dxa"/>
            <w:tcBorders>
              <w:top w:val="single" w:sz="4" w:space="0" w:color="000000"/>
              <w:left w:val="single" w:sz="6" w:space="0" w:color="000000"/>
              <w:bottom w:val="single" w:sz="4" w:space="0" w:color="000000"/>
              <w:right w:val="single" w:sz="6" w:space="0" w:color="000000"/>
            </w:tcBorders>
          </w:tcPr>
          <w:p w14:paraId="66A10787" w14:textId="77777777" w:rsidR="00C763EE" w:rsidRPr="00C31BC5" w:rsidRDefault="00C763EE" w:rsidP="00C763EE">
            <w:pPr>
              <w:ind w:left="215" w:hanging="215"/>
              <w:rPr>
                <w:rFonts w:eastAsia="Arial"/>
                <w:lang w:bidi="cs-CZ"/>
              </w:rPr>
            </w:pPr>
            <w:r w:rsidRPr="00C31BC5">
              <w:rPr>
                <w:rFonts w:eastAsia="Arial"/>
                <w:lang w:bidi="cs-CZ"/>
              </w:rPr>
              <w:t>Ú</w:t>
            </w:r>
          </w:p>
          <w:p w14:paraId="66A10788" w14:textId="77777777" w:rsidR="007170C3" w:rsidRPr="00C31BC5" w:rsidRDefault="007170C3"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789" w14:textId="77777777" w:rsidR="007170C3" w:rsidRPr="00C31BC5" w:rsidRDefault="007170C3" w:rsidP="0021052F">
            <w:pPr>
              <w:ind w:left="215" w:hanging="215"/>
              <w:rPr>
                <w:rFonts w:eastAsia="Arial"/>
                <w:lang w:bidi="cs-CZ"/>
              </w:rPr>
            </w:pPr>
          </w:p>
        </w:tc>
      </w:tr>
      <w:tr w:rsidR="00F80158" w:rsidRPr="00C31BC5" w14:paraId="66A1079B" w14:textId="77777777" w:rsidTr="008819AF">
        <w:trPr>
          <w:trHeight w:val="1408"/>
          <w:jc w:val="center"/>
        </w:trPr>
        <w:tc>
          <w:tcPr>
            <w:tcW w:w="483" w:type="dxa"/>
            <w:tcBorders>
              <w:top w:val="single" w:sz="4" w:space="0" w:color="000000"/>
              <w:left w:val="single" w:sz="6" w:space="0" w:color="000000"/>
              <w:bottom w:val="single" w:sz="6" w:space="0" w:color="000000"/>
              <w:right w:val="single" w:sz="6" w:space="0" w:color="000000"/>
            </w:tcBorders>
          </w:tcPr>
          <w:p w14:paraId="66A1078B" w14:textId="77777777" w:rsidR="007170C3" w:rsidRPr="00C31BC5" w:rsidRDefault="007170C3" w:rsidP="003E351D">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078C" w14:textId="77777777" w:rsidR="007170C3" w:rsidRDefault="009E10F3" w:rsidP="009E10F3">
            <w:pPr>
              <w:ind w:left="72"/>
              <w:rPr>
                <w:rFonts w:eastAsia="Arial"/>
              </w:rPr>
            </w:pPr>
            <w:r w:rsidRPr="00C31BC5">
              <w:rPr>
                <w:rFonts w:eastAsia="Arial"/>
              </w:rPr>
              <w:t xml:space="preserve">47. </w:t>
            </w:r>
            <w:r w:rsidR="006F0418" w:rsidRPr="00C31BC5">
              <w:rPr>
                <w:rFonts w:eastAsia="Arial"/>
              </w:rPr>
              <w:t>„náter“ je náter, ako je vymedzený v článku 2 bod 8 smernice Európskeho parlamentu a Rady 2004/42/ES z 21. apríla2004 o obmedzení emisií prchavých organických zlúčenín unikajúcich pri používaní organických rozpúšťadiel v určitých farbách a lakoch a vo výrobkoc</w:t>
            </w:r>
            <w:r w:rsidR="00B62EEB">
              <w:rPr>
                <w:rFonts w:eastAsia="Arial"/>
              </w:rPr>
              <w:t>h na povrchovú úpravu vozidiel</w:t>
            </w:r>
            <w:r w:rsidR="00B62EEB">
              <w:rPr>
                <w:color w:val="000000"/>
                <w:sz w:val="17"/>
                <w:szCs w:val="17"/>
              </w:rPr>
              <w:t xml:space="preserve"> ( </w:t>
            </w:r>
            <w:r w:rsidR="00B62EEB">
              <w:rPr>
                <w:color w:val="000000"/>
                <w:sz w:val="11"/>
                <w:szCs w:val="11"/>
              </w:rPr>
              <w:t xml:space="preserve">1 </w:t>
            </w:r>
            <w:r w:rsidR="00B62EEB">
              <w:rPr>
                <w:color w:val="000000"/>
                <w:sz w:val="17"/>
                <w:szCs w:val="17"/>
              </w:rPr>
              <w:t>).</w:t>
            </w:r>
          </w:p>
          <w:p w14:paraId="66A1078D" w14:textId="77777777" w:rsidR="00B62EEB" w:rsidRPr="00C31BC5" w:rsidRDefault="00B62EEB" w:rsidP="00B62EEB">
            <w:pPr>
              <w:spacing w:before="120"/>
              <w:ind w:left="74"/>
              <w:rPr>
                <w:rFonts w:eastAsia="Arial"/>
              </w:rPr>
            </w:pPr>
            <w:r>
              <w:rPr>
                <w:color w:val="000000"/>
                <w:sz w:val="17"/>
                <w:szCs w:val="17"/>
              </w:rPr>
              <w:t xml:space="preserve">( </w:t>
            </w:r>
            <w:r>
              <w:rPr>
                <w:color w:val="000000"/>
                <w:sz w:val="11"/>
                <w:szCs w:val="11"/>
              </w:rPr>
              <w:t xml:space="preserve">1 </w:t>
            </w:r>
            <w:r>
              <w:rPr>
                <w:color w:val="000000"/>
                <w:sz w:val="17"/>
                <w:szCs w:val="17"/>
              </w:rPr>
              <w:t>) Ú. v. EÚ L 143, 30.4.2004, s. 87.</w:t>
            </w:r>
          </w:p>
        </w:tc>
        <w:tc>
          <w:tcPr>
            <w:tcW w:w="542" w:type="dxa"/>
            <w:tcBorders>
              <w:top w:val="single" w:sz="4" w:space="0" w:color="000000"/>
              <w:left w:val="single" w:sz="6" w:space="0" w:color="000000"/>
              <w:bottom w:val="single" w:sz="6" w:space="0" w:color="000000"/>
              <w:right w:val="single" w:sz="6" w:space="0" w:color="000000"/>
            </w:tcBorders>
            <w:noWrap/>
          </w:tcPr>
          <w:p w14:paraId="66A1078E" w14:textId="77777777" w:rsidR="007170C3" w:rsidRPr="00C31BC5" w:rsidRDefault="00150B18" w:rsidP="0021052F">
            <w:pPr>
              <w:ind w:left="-70" w:right="-68" w:hanging="6"/>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078F" w14:textId="77777777" w:rsidR="007170C3" w:rsidRPr="00C31BC5" w:rsidRDefault="006F0418" w:rsidP="0021052F">
            <w:pPr>
              <w:jc w:val="center"/>
              <w:rPr>
                <w:rFonts w:eastAsia="Arial"/>
                <w:lang w:bidi="cs-CZ"/>
              </w:rPr>
            </w:pPr>
            <w:r w:rsidRPr="00C31BC5">
              <w:rPr>
                <w:rFonts w:eastAsia="Arial"/>
                <w:lang w:bidi="cs-CZ"/>
              </w:rPr>
              <w:t>NV2</w:t>
            </w:r>
          </w:p>
          <w:p w14:paraId="66A10790" w14:textId="77777777" w:rsidR="007170C3" w:rsidRPr="00C31BC5" w:rsidRDefault="007170C3" w:rsidP="0021052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0791" w14:textId="77777777" w:rsidR="00150B18" w:rsidRPr="00C31BC5" w:rsidRDefault="00150B18" w:rsidP="00150B18">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§26</w:t>
            </w:r>
          </w:p>
          <w:p w14:paraId="66A10792" w14:textId="77777777" w:rsidR="00150B18" w:rsidRPr="00C31BC5" w:rsidRDefault="00150B18" w:rsidP="00150B18">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O2</w:t>
            </w:r>
          </w:p>
          <w:p w14:paraId="66A10793" w14:textId="77777777" w:rsidR="00150B18" w:rsidRPr="00C31BC5" w:rsidRDefault="00150B18" w:rsidP="00150B18">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Pj)</w:t>
            </w:r>
          </w:p>
          <w:p w14:paraId="66A10794" w14:textId="77777777" w:rsidR="007170C3" w:rsidRPr="00C31BC5" w:rsidRDefault="007170C3" w:rsidP="0021052F">
            <w:pPr>
              <w:jc w:val="center"/>
            </w:pPr>
          </w:p>
        </w:tc>
        <w:tc>
          <w:tcPr>
            <w:tcW w:w="5664" w:type="dxa"/>
            <w:tcBorders>
              <w:top w:val="single" w:sz="4" w:space="0" w:color="000000"/>
              <w:left w:val="single" w:sz="6" w:space="0" w:color="000000"/>
              <w:bottom w:val="single" w:sz="6" w:space="0" w:color="000000"/>
              <w:right w:val="single" w:sz="6" w:space="0" w:color="000000"/>
            </w:tcBorders>
            <w:shd w:val="clear" w:color="auto" w:fill="auto"/>
            <w:noWrap/>
          </w:tcPr>
          <w:p w14:paraId="66A10795" w14:textId="77777777" w:rsidR="00150B18" w:rsidRPr="00C31BC5" w:rsidRDefault="00150B18" w:rsidP="00150B18">
            <w:pPr>
              <w:pStyle w:val="Hlavika"/>
              <w:ind w:left="72" w:hanging="1"/>
              <w:rPr>
                <w:rFonts w:ascii="Times New Roman" w:hAnsi="Times New Roman" w:cs="Times New Roman"/>
              </w:rPr>
            </w:pPr>
            <w:r w:rsidRPr="00C31BC5">
              <w:rPr>
                <w:rFonts w:ascii="Times New Roman" w:hAnsi="Times New Roman" w:cs="Times New Roman"/>
              </w:rPr>
              <w:t>j)  náterovou látkou je náterová látka vymedzená osobitným predpisom,</w:t>
            </w:r>
            <w:r w:rsidRPr="003D42B5">
              <w:rPr>
                <w:rFonts w:ascii="Times New Roman" w:hAnsi="Times New Roman" w:cs="Times New Roman"/>
                <w:vertAlign w:val="superscript"/>
              </w:rPr>
              <w:t>17</w:t>
            </w:r>
            <w:r w:rsidRPr="00C31BC5">
              <w:rPr>
                <w:rFonts w:ascii="Times New Roman" w:hAnsi="Times New Roman" w:cs="Times New Roman"/>
              </w:rPr>
              <w:t>)</w:t>
            </w:r>
          </w:p>
          <w:p w14:paraId="66A10796" w14:textId="77777777" w:rsidR="00150B18" w:rsidRPr="00C31BC5" w:rsidRDefault="00150B18" w:rsidP="00C763EE">
            <w:pPr>
              <w:pStyle w:val="Textpoznmkypodiarou"/>
              <w:spacing w:before="120"/>
              <w:jc w:val="both"/>
              <w:rPr>
                <w:rFonts w:ascii="Times New Roman" w:hAnsi="Times New Roman" w:cs="Times New Roman"/>
              </w:rPr>
            </w:pPr>
            <w:r w:rsidRPr="003D42B5">
              <w:rPr>
                <w:rFonts w:ascii="Times New Roman" w:hAnsi="Times New Roman" w:cs="Times New Roman"/>
                <w:sz w:val="20"/>
                <w:szCs w:val="20"/>
                <w:vertAlign w:val="superscript"/>
                <w:lang w:bidi="sk-SK"/>
              </w:rPr>
              <w:t>17</w:t>
            </w:r>
            <w:r w:rsidRPr="003D42B5">
              <w:rPr>
                <w:rFonts w:ascii="Times New Roman" w:hAnsi="Times New Roman" w:cs="Times New Roman"/>
                <w:sz w:val="20"/>
                <w:szCs w:val="20"/>
                <w:lang w:bidi="sk-SK"/>
              </w:rPr>
              <w:t>) § xxx vyhlášky Ministerstva životného prostredia Slovenskej republiky č. XXX.../2022 Z. z. o regulovaných výrobkoch s obsahom organických rozpúšťadiel.</w:t>
            </w:r>
          </w:p>
          <w:p w14:paraId="66A10797" w14:textId="77777777" w:rsidR="007170C3" w:rsidRPr="00C31BC5" w:rsidRDefault="007170C3" w:rsidP="00150B18">
            <w:pPr>
              <w:pStyle w:val="Hlavika"/>
              <w:ind w:left="0" w:firstLine="0"/>
              <w:rPr>
                <w:rFonts w:ascii="Times New Roman" w:hAnsi="Times New Roman" w:cs="Times New Roman"/>
              </w:rPr>
            </w:pPr>
          </w:p>
        </w:tc>
        <w:tc>
          <w:tcPr>
            <w:tcW w:w="429" w:type="dxa"/>
            <w:tcBorders>
              <w:top w:val="single" w:sz="4" w:space="0" w:color="000000"/>
              <w:left w:val="single" w:sz="6" w:space="0" w:color="000000"/>
              <w:bottom w:val="single" w:sz="6" w:space="0" w:color="000000"/>
              <w:right w:val="single" w:sz="6" w:space="0" w:color="000000"/>
            </w:tcBorders>
          </w:tcPr>
          <w:p w14:paraId="66A10798" w14:textId="77777777" w:rsidR="00C763EE" w:rsidRPr="00C31BC5" w:rsidRDefault="00C763EE" w:rsidP="00C763EE">
            <w:pPr>
              <w:ind w:left="215" w:hanging="215"/>
              <w:rPr>
                <w:rFonts w:eastAsia="Arial"/>
                <w:lang w:bidi="cs-CZ"/>
              </w:rPr>
            </w:pPr>
            <w:r w:rsidRPr="00C31BC5">
              <w:rPr>
                <w:rFonts w:eastAsia="Arial"/>
                <w:lang w:bidi="cs-CZ"/>
              </w:rPr>
              <w:t>Ú</w:t>
            </w:r>
          </w:p>
          <w:p w14:paraId="66A10799" w14:textId="77777777" w:rsidR="007170C3" w:rsidRPr="00C31BC5" w:rsidRDefault="007170C3" w:rsidP="0021052F">
            <w:pPr>
              <w:ind w:left="215" w:hanging="215"/>
              <w:rPr>
                <w:rFonts w:eastAsia="Arial"/>
                <w:lang w:bidi="cs-CZ"/>
              </w:rPr>
            </w:pPr>
          </w:p>
        </w:tc>
        <w:tc>
          <w:tcPr>
            <w:tcW w:w="821" w:type="dxa"/>
            <w:tcBorders>
              <w:top w:val="single" w:sz="4" w:space="0" w:color="000000"/>
              <w:left w:val="single" w:sz="6" w:space="0" w:color="000000"/>
              <w:bottom w:val="single" w:sz="6" w:space="0" w:color="000000"/>
              <w:right w:val="single" w:sz="6" w:space="0" w:color="000000"/>
            </w:tcBorders>
          </w:tcPr>
          <w:p w14:paraId="66A1079A" w14:textId="77777777" w:rsidR="007170C3" w:rsidRPr="00C31BC5" w:rsidRDefault="007170C3" w:rsidP="0021052F">
            <w:pPr>
              <w:ind w:left="215" w:hanging="215"/>
              <w:rPr>
                <w:rFonts w:eastAsia="Arial"/>
                <w:lang w:bidi="cs-CZ"/>
              </w:rPr>
            </w:pPr>
          </w:p>
        </w:tc>
      </w:tr>
      <w:tr w:rsidR="002F6157" w:rsidRPr="00C31BC5" w14:paraId="66A107BC" w14:textId="77777777" w:rsidTr="002F6157">
        <w:trPr>
          <w:trHeight w:val="1196"/>
          <w:jc w:val="center"/>
        </w:trPr>
        <w:tc>
          <w:tcPr>
            <w:tcW w:w="483" w:type="dxa"/>
            <w:tcBorders>
              <w:top w:val="single" w:sz="4" w:space="0" w:color="000000"/>
              <w:left w:val="single" w:sz="6" w:space="0" w:color="000000"/>
              <w:bottom w:val="single" w:sz="4" w:space="0" w:color="000000"/>
              <w:right w:val="single" w:sz="6" w:space="0" w:color="000000"/>
            </w:tcBorders>
          </w:tcPr>
          <w:p w14:paraId="66A1079C" w14:textId="77777777" w:rsidR="002F6157" w:rsidRPr="00C31BC5" w:rsidRDefault="002F6157" w:rsidP="003E351D">
            <w:pPr>
              <w:ind w:right="-70"/>
              <w:rPr>
                <w:rFonts w:eastAsia="Arial"/>
              </w:rPr>
            </w:pPr>
            <w:r w:rsidRPr="00C31BC5">
              <w:rPr>
                <w:rFonts w:eastAsia="Arial"/>
              </w:rPr>
              <w:t>Č:4</w:t>
            </w:r>
          </w:p>
        </w:tc>
        <w:tc>
          <w:tcPr>
            <w:tcW w:w="6227" w:type="dxa"/>
            <w:tcBorders>
              <w:top w:val="single" w:sz="4" w:space="0" w:color="000000"/>
              <w:left w:val="single" w:sz="6" w:space="0" w:color="000000"/>
              <w:bottom w:val="single" w:sz="4" w:space="0" w:color="000000"/>
              <w:right w:val="single" w:sz="6" w:space="0" w:color="000000"/>
            </w:tcBorders>
          </w:tcPr>
          <w:p w14:paraId="66A1079D" w14:textId="77777777" w:rsidR="002F6157" w:rsidRPr="00C31BC5" w:rsidRDefault="002F6157" w:rsidP="0021052F">
            <w:pPr>
              <w:ind w:left="215" w:hanging="215"/>
              <w:rPr>
                <w:rFonts w:eastAsia="Arial"/>
                <w:lang w:bidi="cs-CZ"/>
              </w:rPr>
            </w:pPr>
            <w:r w:rsidRPr="00C31BC5">
              <w:rPr>
                <w:rFonts w:eastAsia="Arial"/>
                <w:lang w:bidi="cs-CZ"/>
              </w:rPr>
              <w:t>Článok 4</w:t>
            </w:r>
          </w:p>
          <w:p w14:paraId="66A1079E" w14:textId="77777777" w:rsidR="002F6157" w:rsidRPr="00C31BC5" w:rsidRDefault="002F6157" w:rsidP="0021052F">
            <w:pPr>
              <w:ind w:left="215" w:hanging="215"/>
              <w:rPr>
                <w:rFonts w:eastAsia="Arial"/>
                <w:lang w:bidi="cs-CZ"/>
              </w:rPr>
            </w:pPr>
            <w:r w:rsidRPr="00C31BC5">
              <w:rPr>
                <w:rFonts w:eastAsia="Arial"/>
                <w:lang w:bidi="cs-CZ"/>
              </w:rPr>
              <w:t>Povinnosť byť držiteľom povolenia</w:t>
            </w:r>
          </w:p>
          <w:p w14:paraId="66A1079F" w14:textId="77777777" w:rsidR="002F6157" w:rsidRPr="00C31BC5" w:rsidRDefault="002F6157" w:rsidP="0021052F">
            <w:pPr>
              <w:ind w:left="215" w:hanging="215"/>
              <w:rPr>
                <w:rFonts w:eastAsia="Arial"/>
                <w:lang w:bidi="cs-CZ"/>
              </w:rPr>
            </w:pPr>
            <w:r w:rsidRPr="00C31BC5">
              <w:rPr>
                <w:rFonts w:eastAsia="Arial"/>
                <w:lang w:bidi="cs-CZ"/>
              </w:rPr>
              <w:t>1. Členské štáty prijmú potrebné opatrenia na zabezpečenie toho, aby žiadne zariadenia alebo spaľovacie zariadenia, spaľovne odpadov alebo zariadenia na spoluspaľovanie odpadov neboli prevádzkované bez povolenia.</w:t>
            </w:r>
          </w:p>
          <w:p w14:paraId="66A107A0" w14:textId="77777777" w:rsidR="002F6157" w:rsidRPr="00C31BC5" w:rsidRDefault="002F6157" w:rsidP="0021052F">
            <w:pPr>
              <w:ind w:left="215" w:hanging="1"/>
              <w:rPr>
                <w:rFonts w:eastAsia="Arial"/>
                <w:lang w:bidi="cs-CZ"/>
              </w:rPr>
            </w:pPr>
            <w:r w:rsidRPr="00C31BC5">
              <w:rPr>
                <w:rFonts w:eastAsia="Arial"/>
                <w:lang w:bidi="cs-CZ"/>
              </w:rPr>
              <w:t>Odchylne od prvého pododseku môžu členské štáty zaviesť postup registrácie zariadení, na ktoré sa vzťahuje len kapitola V.</w:t>
            </w:r>
          </w:p>
          <w:p w14:paraId="66A107A1" w14:textId="77777777" w:rsidR="002F6157" w:rsidRPr="00C31BC5" w:rsidRDefault="002F6157" w:rsidP="0021052F">
            <w:pPr>
              <w:ind w:left="215" w:hanging="1"/>
              <w:rPr>
                <w:rFonts w:eastAsia="Arial"/>
              </w:rPr>
            </w:pPr>
            <w:r w:rsidRPr="00C31BC5">
              <w:rPr>
                <w:rFonts w:eastAsia="Arial"/>
              </w:rPr>
              <w:t>Postup registrácie je špecifikovaný v záväznom akte a zahŕňa minimálne notifikáciu príslušnému orgánu prevádzkovateľom zariadenia o úmysle prevádzkovať zariadenie.</w:t>
            </w:r>
          </w:p>
        </w:tc>
        <w:tc>
          <w:tcPr>
            <w:tcW w:w="542" w:type="dxa"/>
            <w:tcBorders>
              <w:top w:val="single" w:sz="4" w:space="0" w:color="000000"/>
              <w:left w:val="single" w:sz="6" w:space="0" w:color="000000"/>
              <w:bottom w:val="single" w:sz="4" w:space="0" w:color="000000"/>
              <w:right w:val="single" w:sz="6" w:space="0" w:color="000000"/>
            </w:tcBorders>
            <w:noWrap/>
          </w:tcPr>
          <w:p w14:paraId="66A107A2" w14:textId="77777777" w:rsidR="002F6157" w:rsidRPr="00C31BC5" w:rsidRDefault="002F6157" w:rsidP="0021052F">
            <w:pPr>
              <w:ind w:left="-70" w:right="-68" w:hanging="6"/>
              <w:jc w:val="center"/>
              <w:rPr>
                <w:rFonts w:eastAsia="Arial"/>
              </w:rPr>
            </w:pPr>
            <w:r w:rsidRPr="00C31BC5">
              <w:rPr>
                <w:rFonts w:eastAsia="Arial"/>
              </w:rPr>
              <w:t>N</w:t>
            </w:r>
          </w:p>
        </w:tc>
        <w:tc>
          <w:tcPr>
            <w:tcW w:w="543" w:type="dxa"/>
            <w:tcBorders>
              <w:top w:val="single" w:sz="4" w:space="0" w:color="000000"/>
              <w:left w:val="single" w:sz="6" w:space="0" w:color="000000"/>
              <w:bottom w:val="single" w:sz="4" w:space="0" w:color="000000"/>
              <w:right w:val="single" w:sz="6" w:space="0" w:color="000000"/>
            </w:tcBorders>
          </w:tcPr>
          <w:p w14:paraId="66A107A3" w14:textId="77777777" w:rsidR="002F6157" w:rsidRPr="00C31BC5" w:rsidRDefault="002F6157" w:rsidP="0021052F">
            <w:pPr>
              <w:jc w:val="center"/>
              <w:rPr>
                <w:rFonts w:eastAsia="Arial"/>
              </w:rPr>
            </w:pPr>
            <w:r w:rsidRPr="00C31BC5">
              <w:rPr>
                <w:rFonts w:eastAsia="Arial"/>
              </w:rPr>
              <w:t>NZ</w:t>
            </w:r>
          </w:p>
        </w:tc>
        <w:tc>
          <w:tcPr>
            <w:tcW w:w="543" w:type="dxa"/>
            <w:tcBorders>
              <w:top w:val="single" w:sz="4" w:space="0" w:color="000000"/>
              <w:left w:val="single" w:sz="6" w:space="0" w:color="000000"/>
              <w:bottom w:val="single" w:sz="4" w:space="0" w:color="000000"/>
              <w:right w:val="single" w:sz="6" w:space="0" w:color="000000"/>
            </w:tcBorders>
          </w:tcPr>
          <w:p w14:paraId="66A107A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§27</w:t>
            </w:r>
          </w:p>
          <w:p w14:paraId="66A107A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O1</w:t>
            </w:r>
          </w:p>
          <w:p w14:paraId="66A107A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7A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7A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7A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7A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7A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7A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7A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7A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7A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7B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§32</w:t>
            </w:r>
          </w:p>
          <w:p w14:paraId="66A107B1" w14:textId="1C915F8A" w:rsidR="002F6157" w:rsidRPr="00C31BC5" w:rsidRDefault="002B196E" w:rsidP="0021052F">
            <w:pPr>
              <w:pStyle w:val="BodyText21"/>
              <w:spacing w:before="0" w:line="240" w:lineRule="auto"/>
              <w:ind w:left="0" w:right="-70" w:firstLine="0"/>
              <w:jc w:val="center"/>
              <w:rPr>
                <w:rFonts w:ascii="Times New Roman" w:hAnsi="Times New Roman" w:cs="Times New Roman"/>
                <w:lang w:bidi="sk-SK"/>
              </w:rPr>
            </w:pPr>
            <w:r>
              <w:rPr>
                <w:rFonts w:ascii="Times New Roman" w:hAnsi="Times New Roman" w:cs="Times New Roman"/>
                <w:lang w:bidi="sk-SK"/>
              </w:rPr>
              <w:t>Pe</w:t>
            </w:r>
            <w:r w:rsidR="002F6157" w:rsidRPr="00C31BC5">
              <w:rPr>
                <w:rFonts w:ascii="Times New Roman" w:hAnsi="Times New Roman" w:cs="Times New Roman"/>
                <w:lang w:bidi="sk-SK"/>
              </w:rPr>
              <w:t>)</w:t>
            </w:r>
          </w:p>
        </w:tc>
        <w:tc>
          <w:tcPr>
            <w:tcW w:w="5664" w:type="dxa"/>
            <w:tcBorders>
              <w:top w:val="single" w:sz="4" w:space="0" w:color="000000"/>
              <w:left w:val="single" w:sz="6" w:space="0" w:color="000000"/>
              <w:bottom w:val="single" w:sz="4" w:space="0" w:color="000000"/>
              <w:right w:val="single" w:sz="6" w:space="0" w:color="000000"/>
            </w:tcBorders>
          </w:tcPr>
          <w:p w14:paraId="66A107B2" w14:textId="77777777" w:rsidR="002F6157" w:rsidRPr="00C31BC5" w:rsidRDefault="002F6157" w:rsidP="002F6157">
            <w:pPr>
              <w:ind w:firstLine="6"/>
            </w:pPr>
            <w:r w:rsidRPr="00C31BC5">
              <w:t xml:space="preserve">(1)  Povolenie stacionárneho zdroja (ďalej len „povolenie zdroja“) je rozhodnutie, ktorým sa určujú požiadavky na prevádzku stacionárneho zdroja z hľadiska ochrany ovzdušia. Pri novobudovaných zdrojoch, sa povolenie vydáva </w:t>
            </w:r>
          </w:p>
          <w:p w14:paraId="66A107B3" w14:textId="165BF4B9" w:rsidR="002F6157" w:rsidRPr="00C31BC5" w:rsidRDefault="002F6157" w:rsidP="002F6157">
            <w:pPr>
              <w:ind w:firstLine="6"/>
            </w:pPr>
            <w:r w:rsidRPr="00C31BC5">
              <w:t>a)</w:t>
            </w:r>
            <w:r w:rsidRPr="00C31BC5">
              <w:tab/>
              <w:t>po vydaní stavebného povolenia, ak stacionárny zdroj podlieha konaniu podľa osobitného prepisu,</w:t>
            </w:r>
            <w:r w:rsidRPr="00C31BC5">
              <w:rPr>
                <w:vertAlign w:val="superscript"/>
              </w:rPr>
              <w:t>5</w:t>
            </w:r>
            <w:r w:rsidR="006F2950">
              <w:rPr>
                <w:vertAlign w:val="superscript"/>
              </w:rPr>
              <w:t>2</w:t>
            </w:r>
            <w:r w:rsidRPr="00C31BC5">
              <w:t>)</w:t>
            </w:r>
          </w:p>
          <w:p w14:paraId="66A107B4" w14:textId="77777777" w:rsidR="002F6157" w:rsidRPr="00C31BC5" w:rsidRDefault="002F6157" w:rsidP="002F6157">
            <w:pPr>
              <w:spacing w:before="120"/>
              <w:ind w:firstLine="6"/>
            </w:pPr>
            <w:r w:rsidRPr="00C31BC5">
              <w:t>b)</w:t>
            </w:r>
            <w:r w:rsidRPr="00C31BC5">
              <w:tab/>
              <w:t>pred inštaláciou technológie, ak ide o iný stacionárny zdroj ako podľa písmena a).</w:t>
            </w:r>
          </w:p>
          <w:p w14:paraId="66A107B5" w14:textId="7A20F5AA" w:rsidR="002F6157" w:rsidRPr="00C31BC5" w:rsidRDefault="002F6157" w:rsidP="002F6157">
            <w:pPr>
              <w:spacing w:before="120"/>
              <w:ind w:firstLine="6"/>
            </w:pPr>
            <w:r w:rsidRPr="002B196E">
              <w:rPr>
                <w:vertAlign w:val="superscript"/>
              </w:rPr>
              <w:t>5</w:t>
            </w:r>
            <w:r w:rsidR="006F2950">
              <w:rPr>
                <w:vertAlign w:val="superscript"/>
              </w:rPr>
              <w:t>2</w:t>
            </w:r>
            <w:r w:rsidRPr="00C31BC5">
              <w:t>) Zákon č. 201/2022 Z. z. o výstavbe.</w:t>
            </w:r>
          </w:p>
          <w:p w14:paraId="66A107B6" w14:textId="77777777" w:rsidR="002F6157" w:rsidRPr="00C31BC5" w:rsidRDefault="002F6157" w:rsidP="002F6157">
            <w:pPr>
              <w:spacing w:before="120"/>
              <w:ind w:firstLine="6"/>
            </w:pPr>
          </w:p>
          <w:p w14:paraId="66A107B7" w14:textId="77777777" w:rsidR="002F6157" w:rsidRPr="00C31BC5" w:rsidRDefault="002F6157" w:rsidP="00C763EE">
            <w:pPr>
              <w:spacing w:before="120"/>
              <w:ind w:firstLine="28"/>
              <w:jc w:val="both"/>
            </w:pPr>
            <w:r w:rsidRPr="00C31BC5">
              <w:t xml:space="preserve">Zakazuje sa </w:t>
            </w:r>
          </w:p>
          <w:p w14:paraId="66A107B8" w14:textId="66DCFB07" w:rsidR="002F6157" w:rsidRPr="00C31BC5" w:rsidRDefault="002B196E" w:rsidP="00C763EE">
            <w:pPr>
              <w:spacing w:after="120"/>
              <w:jc w:val="both"/>
            </w:pPr>
            <w:r>
              <w:t>e</w:t>
            </w:r>
            <w:r w:rsidR="00C763EE">
              <w:t xml:space="preserve">) </w:t>
            </w:r>
            <w:r w:rsidR="002F6157" w:rsidRPr="00C31BC5">
              <w:t>prevádzkovať veľký zdroj, stredný zdroj a malý zdroj bez povolenia, okrem prípadov podľa § 27 ods. 2 až 4.</w:t>
            </w:r>
          </w:p>
        </w:tc>
        <w:tc>
          <w:tcPr>
            <w:tcW w:w="429" w:type="dxa"/>
            <w:tcBorders>
              <w:top w:val="single" w:sz="4" w:space="0" w:color="000000"/>
              <w:left w:val="single" w:sz="6" w:space="0" w:color="000000"/>
              <w:bottom w:val="single" w:sz="4" w:space="0" w:color="000000"/>
              <w:right w:val="single" w:sz="6" w:space="0" w:color="000000"/>
            </w:tcBorders>
          </w:tcPr>
          <w:p w14:paraId="66A107B9" w14:textId="77777777" w:rsidR="00C763EE" w:rsidRPr="00C31BC5" w:rsidRDefault="00C763EE" w:rsidP="00C763EE">
            <w:pPr>
              <w:ind w:left="215" w:hanging="215"/>
              <w:rPr>
                <w:rFonts w:eastAsia="Arial"/>
                <w:lang w:bidi="cs-CZ"/>
              </w:rPr>
            </w:pPr>
            <w:r w:rsidRPr="00C31BC5">
              <w:rPr>
                <w:rFonts w:eastAsia="Arial"/>
                <w:lang w:bidi="cs-CZ"/>
              </w:rPr>
              <w:t>Ú</w:t>
            </w:r>
          </w:p>
          <w:p w14:paraId="66A107BA" w14:textId="77777777" w:rsidR="002F6157" w:rsidRPr="00C31BC5" w:rsidRDefault="002F6157" w:rsidP="0021052F">
            <w:pPr>
              <w:ind w:left="215" w:hanging="215"/>
              <w:rPr>
                <w:rFonts w:eastAsia="Arial"/>
              </w:rPr>
            </w:pPr>
          </w:p>
        </w:tc>
        <w:tc>
          <w:tcPr>
            <w:tcW w:w="821" w:type="dxa"/>
            <w:tcBorders>
              <w:top w:val="single" w:sz="4" w:space="0" w:color="000000"/>
              <w:left w:val="single" w:sz="6" w:space="0" w:color="000000"/>
              <w:bottom w:val="single" w:sz="4" w:space="0" w:color="000000"/>
              <w:right w:val="single" w:sz="6" w:space="0" w:color="000000"/>
            </w:tcBorders>
          </w:tcPr>
          <w:p w14:paraId="66A107BB" w14:textId="77777777" w:rsidR="002F6157" w:rsidRPr="00C31BC5" w:rsidRDefault="002F6157" w:rsidP="0021052F">
            <w:pPr>
              <w:ind w:left="215" w:hanging="215"/>
              <w:rPr>
                <w:rFonts w:eastAsia="Arial"/>
              </w:rPr>
            </w:pPr>
          </w:p>
        </w:tc>
      </w:tr>
      <w:tr w:rsidR="002F6157" w:rsidRPr="00C31BC5" w14:paraId="66A107E7" w14:textId="77777777" w:rsidTr="003E351D">
        <w:trPr>
          <w:trHeight w:val="487"/>
          <w:jc w:val="center"/>
        </w:trPr>
        <w:tc>
          <w:tcPr>
            <w:tcW w:w="483" w:type="dxa"/>
            <w:tcBorders>
              <w:top w:val="single" w:sz="4" w:space="0" w:color="000000"/>
              <w:left w:val="single" w:sz="6" w:space="0" w:color="000000"/>
              <w:bottom w:val="single" w:sz="4" w:space="0" w:color="000000"/>
              <w:right w:val="single" w:sz="6" w:space="0" w:color="000000"/>
            </w:tcBorders>
          </w:tcPr>
          <w:p w14:paraId="66A107BD" w14:textId="77777777" w:rsidR="002F6157" w:rsidRPr="00C31BC5" w:rsidRDefault="002F6157" w:rsidP="003E351D">
            <w:pPr>
              <w:ind w:right="-70"/>
              <w:rPr>
                <w:rFonts w:eastAsia="Arial"/>
                <w:lang w:bidi="cs-CZ"/>
              </w:rPr>
            </w:pPr>
            <w:r w:rsidRPr="00C31BC5">
              <w:rPr>
                <w:rFonts w:eastAsia="Arial"/>
                <w:lang w:bidi="cs-CZ"/>
              </w:rPr>
              <w:t>Č:5</w:t>
            </w:r>
          </w:p>
        </w:tc>
        <w:tc>
          <w:tcPr>
            <w:tcW w:w="6227" w:type="dxa"/>
            <w:tcBorders>
              <w:top w:val="single" w:sz="4" w:space="0" w:color="000000"/>
              <w:left w:val="single" w:sz="6" w:space="0" w:color="000000"/>
              <w:bottom w:val="single" w:sz="4" w:space="0" w:color="000000"/>
              <w:right w:val="single" w:sz="6" w:space="0" w:color="000000"/>
            </w:tcBorders>
          </w:tcPr>
          <w:p w14:paraId="66A107BE" w14:textId="77777777" w:rsidR="002F6157" w:rsidRPr="00C31BC5" w:rsidRDefault="002F6157" w:rsidP="0021052F">
            <w:pPr>
              <w:ind w:left="215" w:hanging="215"/>
              <w:rPr>
                <w:rFonts w:eastAsia="Arial"/>
              </w:rPr>
            </w:pPr>
            <w:r w:rsidRPr="00C31BC5">
              <w:rPr>
                <w:rFonts w:eastAsia="Arial"/>
              </w:rPr>
              <w:t>Článok 5</w:t>
            </w:r>
          </w:p>
          <w:p w14:paraId="66A107BF" w14:textId="77777777" w:rsidR="002F6157" w:rsidRPr="00C31BC5" w:rsidRDefault="002F6157" w:rsidP="0021052F">
            <w:pPr>
              <w:ind w:left="215" w:hanging="215"/>
              <w:rPr>
                <w:rFonts w:eastAsia="Arial"/>
              </w:rPr>
            </w:pPr>
            <w:r w:rsidRPr="00C31BC5">
              <w:rPr>
                <w:rFonts w:eastAsia="Arial"/>
              </w:rPr>
              <w:t>Udelenie povolenia</w:t>
            </w:r>
          </w:p>
          <w:p w14:paraId="66A107C0" w14:textId="77777777" w:rsidR="002F6157" w:rsidRPr="00C31BC5" w:rsidRDefault="002F6157" w:rsidP="0021052F">
            <w:pPr>
              <w:ind w:left="215" w:hanging="215"/>
              <w:rPr>
                <w:rFonts w:eastAsia="Arial"/>
              </w:rPr>
            </w:pPr>
            <w:r w:rsidRPr="00C31BC5">
              <w:rPr>
                <w:rFonts w:eastAsia="Arial"/>
              </w:rPr>
              <w:t xml:space="preserve">1. Bez toho, aby boli dotknuté iné požiadavky ustanovené vo vnútroštátnych právnych predpisoch alebo v právnych predpisoch Únie, </w:t>
            </w:r>
            <w:r w:rsidRPr="00C31BC5">
              <w:rPr>
                <w:rFonts w:eastAsia="Arial"/>
              </w:rPr>
              <w:lastRenderedPageBreak/>
              <w:t>príslušný orgán udelí povolenie, ak zariadenie spĺňa požiadavky tejto smernice.</w:t>
            </w:r>
          </w:p>
          <w:p w14:paraId="66A107C1" w14:textId="77777777" w:rsidR="002F6157" w:rsidRPr="00C31BC5" w:rsidRDefault="002F6157" w:rsidP="0021052F">
            <w:pPr>
              <w:ind w:left="215" w:hanging="215"/>
              <w:rPr>
                <w:rFonts w:eastAsia="Arial"/>
              </w:rPr>
            </w:pPr>
            <w:r w:rsidRPr="00C31BC5">
              <w:rPr>
                <w:rFonts w:eastAsia="Arial"/>
              </w:rPr>
              <w:t>2. Členské štáty prijmú opatrenia potrebné na úplnú koordináciu povoľovacích konaní a podmienok povolení v prípade, ak sa na týchto konaniach zúčastňuje viac ako jeden príslušný orgán alebo viac ako jeden prevádzkovateľ alebo sa udeľuje viac ako jedno povolenie s cieľom zaručiť účinný integrovaný prístup všetkých orgánov príslušných v tomto konaní.</w:t>
            </w:r>
          </w:p>
          <w:p w14:paraId="66A107C2" w14:textId="77777777" w:rsidR="002F6157" w:rsidRPr="00C31BC5" w:rsidRDefault="002F6157" w:rsidP="0021052F">
            <w:pPr>
              <w:ind w:left="215" w:hanging="215"/>
              <w:rPr>
                <w:rFonts w:eastAsia="Arial"/>
              </w:rPr>
            </w:pPr>
            <w:r w:rsidRPr="00C31BC5">
              <w:rPr>
                <w:rFonts w:eastAsia="Arial"/>
              </w:rPr>
              <w:t>3. V prípade nových zariadení alebo v prípade podstatnej zmeny, na ktoré sa vzťahuje článok 4 smernice 85/337/EHS, sa pri udeľovaní povolenia preskúma a použije akákoľvek relevantná získaná informácia alebo záver, ku ktorému sa dospeje podľa článkov 5, 6, 7 a 9 uvedenej smernice.</w:t>
            </w:r>
          </w:p>
        </w:tc>
        <w:tc>
          <w:tcPr>
            <w:tcW w:w="542" w:type="dxa"/>
            <w:tcBorders>
              <w:top w:val="single" w:sz="4" w:space="0" w:color="000000"/>
              <w:left w:val="single" w:sz="6" w:space="0" w:color="000000"/>
              <w:bottom w:val="single" w:sz="4" w:space="0" w:color="000000"/>
              <w:right w:val="single" w:sz="6" w:space="0" w:color="000000"/>
            </w:tcBorders>
            <w:noWrap/>
          </w:tcPr>
          <w:p w14:paraId="66A107C3" w14:textId="77777777" w:rsidR="002F6157" w:rsidRPr="00C31BC5" w:rsidRDefault="00404220" w:rsidP="0021052F">
            <w:pPr>
              <w:ind w:left="-70" w:right="-68" w:hanging="6"/>
              <w:jc w:val="center"/>
              <w:rPr>
                <w:rFonts w:eastAsia="Arial"/>
              </w:rPr>
            </w:pPr>
            <w:r w:rsidRPr="00C31BC5">
              <w:rPr>
                <w:rFonts w:eastAsia="Arial"/>
              </w:rPr>
              <w:lastRenderedPageBreak/>
              <w:t>N</w:t>
            </w:r>
          </w:p>
        </w:tc>
        <w:tc>
          <w:tcPr>
            <w:tcW w:w="543" w:type="dxa"/>
            <w:tcBorders>
              <w:top w:val="single" w:sz="4" w:space="0" w:color="000000"/>
              <w:left w:val="single" w:sz="6" w:space="0" w:color="000000"/>
              <w:bottom w:val="single" w:sz="4" w:space="0" w:color="000000"/>
              <w:right w:val="single" w:sz="6" w:space="0" w:color="000000"/>
            </w:tcBorders>
          </w:tcPr>
          <w:p w14:paraId="66A107C4" w14:textId="77777777" w:rsidR="002F6157" w:rsidRPr="00C31BC5" w:rsidRDefault="00404220" w:rsidP="0021052F">
            <w:pPr>
              <w:jc w:val="center"/>
              <w:rPr>
                <w:rFonts w:eastAsia="Arial"/>
              </w:rPr>
            </w:pPr>
            <w:r w:rsidRPr="00C31BC5">
              <w:rPr>
                <w:rFonts w:eastAsia="Arial"/>
              </w:rPr>
              <w:t>NZ</w:t>
            </w:r>
          </w:p>
        </w:tc>
        <w:tc>
          <w:tcPr>
            <w:tcW w:w="543" w:type="dxa"/>
            <w:tcBorders>
              <w:top w:val="single" w:sz="4" w:space="0" w:color="000000"/>
              <w:left w:val="single" w:sz="6" w:space="0" w:color="000000"/>
              <w:bottom w:val="single" w:sz="4" w:space="0" w:color="000000"/>
              <w:right w:val="single" w:sz="6" w:space="0" w:color="000000"/>
            </w:tcBorders>
          </w:tcPr>
          <w:p w14:paraId="66A107C5" w14:textId="77777777" w:rsidR="007902CF" w:rsidRPr="00C31BC5" w:rsidRDefault="007902CF"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§27</w:t>
            </w:r>
          </w:p>
          <w:p w14:paraId="66A107C6" w14:textId="77777777" w:rsidR="00404220" w:rsidRPr="00C31BC5" w:rsidRDefault="007902CF"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O1</w:t>
            </w:r>
          </w:p>
          <w:p w14:paraId="66A107C7"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66A107C8"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66A107C9"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66A107CA"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66A107CB"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66A107CC"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66A107CD"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66A107CE"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66A107CF"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66A107D0" w14:textId="77777777" w:rsidR="00D37B31" w:rsidRPr="00C31BC5" w:rsidRDefault="00D37B31" w:rsidP="0021052F">
            <w:pPr>
              <w:pStyle w:val="BodyText21"/>
              <w:spacing w:before="0" w:line="240" w:lineRule="auto"/>
              <w:ind w:left="0" w:right="-70" w:firstLine="0"/>
              <w:jc w:val="center"/>
              <w:rPr>
                <w:rFonts w:ascii="Times New Roman" w:hAnsi="Times New Roman" w:cs="Times New Roman"/>
                <w:lang w:bidi="sk-SK"/>
              </w:rPr>
            </w:pPr>
          </w:p>
          <w:p w14:paraId="66A107D1"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§27</w:t>
            </w:r>
          </w:p>
          <w:p w14:paraId="66A107D2"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w:t>
            </w:r>
            <w:r w:rsidR="00D37B31" w:rsidRPr="00C31BC5">
              <w:rPr>
                <w:rFonts w:ascii="Times New Roman" w:hAnsi="Times New Roman" w:cs="Times New Roman"/>
                <w:lang w:bidi="sk-SK"/>
              </w:rPr>
              <w:t>8</w:t>
            </w:r>
          </w:p>
          <w:p w14:paraId="66A107D3"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66A107D4" w14:textId="77777777" w:rsidR="002F6157" w:rsidRPr="00C31BC5" w:rsidRDefault="002F6157" w:rsidP="00404220">
            <w:pPr>
              <w:pStyle w:val="BodyText21"/>
              <w:spacing w:before="0" w:line="240" w:lineRule="auto"/>
              <w:ind w:left="0" w:right="-70" w:firstLine="0"/>
              <w:rPr>
                <w:rFonts w:ascii="Times New Roman" w:hAnsi="Times New Roman" w:cs="Times New Roman"/>
                <w:lang w:bidi="sk-SK"/>
              </w:rPr>
            </w:pPr>
          </w:p>
        </w:tc>
        <w:tc>
          <w:tcPr>
            <w:tcW w:w="5664" w:type="dxa"/>
            <w:tcBorders>
              <w:top w:val="single" w:sz="4" w:space="0" w:color="000000"/>
              <w:left w:val="single" w:sz="6" w:space="0" w:color="000000"/>
              <w:bottom w:val="single" w:sz="4" w:space="0" w:color="000000"/>
              <w:right w:val="single" w:sz="6" w:space="0" w:color="000000"/>
            </w:tcBorders>
          </w:tcPr>
          <w:p w14:paraId="18C2F62E" w14:textId="77777777" w:rsidR="002B196E" w:rsidRDefault="007902CF" w:rsidP="007902CF">
            <w:pPr>
              <w:ind w:firstLine="6"/>
            </w:pPr>
            <w:r w:rsidRPr="00C31BC5">
              <w:lastRenderedPageBreak/>
              <w:t>(1)  Povolenie stacionárneho zdroja (ďalej len „povolenie zdroja“) je rozhodnutie, ktorým sa určujú požiadavky na prevádzku stacionárneho zdroja z hľadiska ochrany ovzdušia. Pri novobudovaných zdrojoch, sa povolenie vydáva</w:t>
            </w:r>
          </w:p>
          <w:p w14:paraId="66A107D6" w14:textId="0FA748A9" w:rsidR="007902CF" w:rsidRPr="00C31BC5" w:rsidRDefault="007902CF" w:rsidP="007902CF">
            <w:pPr>
              <w:ind w:firstLine="6"/>
            </w:pPr>
            <w:r w:rsidRPr="00C31BC5">
              <w:lastRenderedPageBreak/>
              <w:t>a)</w:t>
            </w:r>
            <w:r w:rsidRPr="00C31BC5">
              <w:tab/>
              <w:t>po vydaní stavebného povolenia, ak stacionárny zdroj podlieha konaniu podľa osobitného prepisu,</w:t>
            </w:r>
            <w:r w:rsidRPr="002B196E">
              <w:rPr>
                <w:vertAlign w:val="superscript"/>
              </w:rPr>
              <w:t>5</w:t>
            </w:r>
            <w:r w:rsidR="006F2950">
              <w:rPr>
                <w:vertAlign w:val="superscript"/>
              </w:rPr>
              <w:t>2</w:t>
            </w:r>
            <w:r w:rsidRPr="00C31BC5">
              <w:t>)</w:t>
            </w:r>
          </w:p>
          <w:p w14:paraId="66A107D7" w14:textId="77777777" w:rsidR="007902CF" w:rsidRPr="00C31BC5" w:rsidRDefault="007902CF" w:rsidP="007902CF">
            <w:pPr>
              <w:spacing w:before="120"/>
              <w:ind w:firstLine="6"/>
            </w:pPr>
            <w:r w:rsidRPr="00C31BC5">
              <w:t>b)</w:t>
            </w:r>
            <w:r w:rsidRPr="00C31BC5">
              <w:tab/>
              <w:t>pred inštaláciou technológie, ak ide o iný stacionárny zdroj ako podľa písmena a).</w:t>
            </w:r>
          </w:p>
          <w:p w14:paraId="66A107D8" w14:textId="3A8B68AA" w:rsidR="007902CF" w:rsidRPr="00C31BC5" w:rsidRDefault="002B196E" w:rsidP="007902CF">
            <w:pPr>
              <w:spacing w:before="120"/>
              <w:ind w:firstLine="6"/>
            </w:pPr>
            <w:r w:rsidRPr="002B196E">
              <w:rPr>
                <w:vertAlign w:val="superscript"/>
              </w:rPr>
              <w:t>5</w:t>
            </w:r>
            <w:r w:rsidR="006F2950">
              <w:rPr>
                <w:vertAlign w:val="superscript"/>
              </w:rPr>
              <w:t>2</w:t>
            </w:r>
            <w:r w:rsidR="007902CF" w:rsidRPr="00C31BC5">
              <w:t>) Zákon č. 201/2022 Z. z. o výstavbe.</w:t>
            </w:r>
          </w:p>
          <w:p w14:paraId="66A107D9" w14:textId="77777777" w:rsidR="00D37B31" w:rsidRPr="00C31BC5" w:rsidRDefault="00D37B31" w:rsidP="0021052F">
            <w:pPr>
              <w:pStyle w:val="Zarkazkladnhotextu"/>
              <w:ind w:left="0" w:firstLine="0"/>
              <w:jc w:val="left"/>
              <w:rPr>
                <w:rFonts w:ascii="Times New Roman" w:eastAsia="Times New Roman" w:hAnsi="Times New Roman" w:cs="Times New Roman"/>
                <w:color w:val="auto"/>
                <w:lang w:bidi="sk-SK"/>
              </w:rPr>
            </w:pPr>
          </w:p>
          <w:p w14:paraId="66A107DA" w14:textId="77777777" w:rsidR="00D37B31" w:rsidRPr="00C31BC5" w:rsidRDefault="00D37B31" w:rsidP="0021052F">
            <w:pPr>
              <w:pStyle w:val="Zarkazkladnhotextu"/>
              <w:ind w:left="0" w:firstLine="0"/>
              <w:jc w:val="left"/>
              <w:rPr>
                <w:rFonts w:ascii="Times New Roman" w:eastAsia="Times New Roman" w:hAnsi="Times New Roman" w:cs="Times New Roman"/>
                <w:color w:val="auto"/>
                <w:lang w:bidi="sk-SK"/>
              </w:rPr>
            </w:pPr>
          </w:p>
          <w:p w14:paraId="66A107DB"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(8)</w:t>
            </w:r>
            <w:r w:rsidRPr="00C31BC5">
              <w:rPr>
                <w:rFonts w:ascii="Times New Roman" w:eastAsia="Times New Roman" w:hAnsi="Times New Roman" w:cs="Times New Roman"/>
                <w:color w:val="auto"/>
                <w:lang w:bidi="sk-SK"/>
              </w:rPr>
              <w:tab/>
              <w:t xml:space="preserve">Požiadavky na stacionárny zdroj, vrátane emisných limitov, technických požiadaviek a podmienok prevádzkovania sa v povolení zdroja určia najmä v súlade s </w:t>
            </w:r>
          </w:p>
          <w:p w14:paraId="66A107DC"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a)</w:t>
            </w:r>
            <w:r w:rsidRPr="00C31BC5">
              <w:rPr>
                <w:rFonts w:ascii="Times New Roman" w:eastAsia="Times New Roman" w:hAnsi="Times New Roman" w:cs="Times New Roman"/>
                <w:color w:val="auto"/>
                <w:lang w:bidi="sk-SK"/>
              </w:rPr>
              <w:tab/>
              <w:t xml:space="preserve">požiadavkami podľa § 29, ak ide o novobudovaný zdroj alebo podstatnú zmenu zdroja alebo jeho zariadenia, </w:t>
            </w:r>
          </w:p>
          <w:p w14:paraId="66A107DD" w14:textId="0701B33B"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b)</w:t>
            </w:r>
            <w:r w:rsidRPr="00C31BC5">
              <w:rPr>
                <w:rFonts w:ascii="Times New Roman" w:eastAsia="Times New Roman" w:hAnsi="Times New Roman" w:cs="Times New Roman"/>
                <w:color w:val="auto"/>
                <w:lang w:bidi="sk-SK"/>
              </w:rPr>
              <w:tab/>
              <w:t>podmienkami rozhodnutia vydaného v zisťovacom konaní alebo záverečného stanoviska podľa osobitného predpisu,</w:t>
            </w:r>
            <w:r w:rsidR="006F2950">
              <w:rPr>
                <w:rFonts w:ascii="Times New Roman" w:eastAsia="Times New Roman" w:hAnsi="Times New Roman" w:cs="Times New Roman"/>
                <w:color w:val="auto"/>
                <w:vertAlign w:val="superscript"/>
                <w:lang w:bidi="sk-SK"/>
              </w:rPr>
              <w:t>49</w:t>
            </w:r>
            <w:r w:rsidRPr="00C31BC5">
              <w:rPr>
                <w:rFonts w:ascii="Times New Roman" w:eastAsia="Times New Roman" w:hAnsi="Times New Roman" w:cs="Times New Roman"/>
                <w:color w:val="auto"/>
                <w:lang w:bidi="sk-SK"/>
              </w:rPr>
              <w:t>)</w:t>
            </w:r>
          </w:p>
          <w:p w14:paraId="66A107DE"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c)</w:t>
            </w:r>
            <w:r w:rsidRPr="00C31BC5">
              <w:rPr>
                <w:rFonts w:ascii="Times New Roman" w:eastAsia="Times New Roman" w:hAnsi="Times New Roman" w:cs="Times New Roman"/>
                <w:color w:val="auto"/>
                <w:lang w:bidi="sk-SK"/>
              </w:rPr>
              <w:tab/>
              <w:t>požiadavkami podľa § 31, ak ide o povolenie prechodného opatrenia pre väčšie stredné spaľovacie zariadenia,</w:t>
            </w:r>
          </w:p>
          <w:p w14:paraId="66A107DF"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d)</w:t>
            </w:r>
            <w:r w:rsidRPr="00C31BC5">
              <w:rPr>
                <w:rFonts w:ascii="Times New Roman" w:eastAsia="Times New Roman" w:hAnsi="Times New Roman" w:cs="Times New Roman"/>
                <w:color w:val="auto"/>
                <w:lang w:bidi="sk-SK"/>
              </w:rPr>
              <w:tab/>
              <w:t xml:space="preserve">opatreniami uloženými na zlepšenie kvality ovzdušia v programoch na zlepšenie kvality ovzdušia, </w:t>
            </w:r>
          </w:p>
          <w:p w14:paraId="66A107E0"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e)</w:t>
            </w:r>
            <w:r w:rsidRPr="00C31BC5">
              <w:rPr>
                <w:rFonts w:ascii="Times New Roman" w:eastAsia="Times New Roman" w:hAnsi="Times New Roman" w:cs="Times New Roman"/>
                <w:color w:val="auto"/>
                <w:lang w:bidi="sk-SK"/>
              </w:rPr>
              <w:tab/>
              <w:t>opatreniami uloženými na reguláciu zdroja podľa smogového regulačného plánu,</w:t>
            </w:r>
          </w:p>
          <w:p w14:paraId="66A107E1" w14:textId="218A26C0"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f)</w:t>
            </w:r>
            <w:r w:rsidRPr="00C31BC5">
              <w:rPr>
                <w:rFonts w:ascii="Times New Roman" w:eastAsia="Times New Roman" w:hAnsi="Times New Roman" w:cs="Times New Roman"/>
                <w:color w:val="auto"/>
                <w:lang w:bidi="sk-SK"/>
              </w:rPr>
              <w:tab/>
              <w:t xml:space="preserve">všeobecne záväznými nariadeniami obce podľa § 10 ods. </w:t>
            </w:r>
            <w:r w:rsidR="002B196E">
              <w:rPr>
                <w:rFonts w:ascii="Times New Roman" w:eastAsia="Times New Roman" w:hAnsi="Times New Roman" w:cs="Times New Roman"/>
                <w:color w:val="auto"/>
                <w:lang w:bidi="sk-SK"/>
              </w:rPr>
              <w:t>4</w:t>
            </w:r>
          </w:p>
          <w:p w14:paraId="66A107E2" w14:textId="77777777" w:rsidR="00D37B31" w:rsidRPr="00C31BC5" w:rsidRDefault="00D37B31" w:rsidP="00D37B31">
            <w:pPr>
              <w:pStyle w:val="Zarkazkladnhotextu"/>
              <w:ind w:left="0" w:firstLine="0"/>
              <w:jc w:val="left"/>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g)</w:t>
            </w:r>
            <w:r w:rsidRPr="00C31BC5">
              <w:rPr>
                <w:rFonts w:ascii="Times New Roman" w:eastAsia="Times New Roman" w:hAnsi="Times New Roman" w:cs="Times New Roman"/>
                <w:color w:val="auto"/>
                <w:lang w:bidi="sk-SK"/>
              </w:rPr>
              <w:tab/>
              <w:t>zásadami povoľovania stacionárnych zdrojov podľa prílohy č. 7.</w:t>
            </w:r>
          </w:p>
          <w:p w14:paraId="66A107E3" w14:textId="77777777" w:rsidR="00D37B31" w:rsidRPr="00C31BC5" w:rsidRDefault="00D37B31" w:rsidP="00404220">
            <w:pPr>
              <w:pStyle w:val="Textpoznmkypodiarou"/>
              <w:jc w:val="both"/>
              <w:rPr>
                <w:rFonts w:ascii="Times New Roman" w:hAnsi="Times New Roman" w:cs="Times New Roman"/>
                <w:sz w:val="20"/>
                <w:szCs w:val="20"/>
              </w:rPr>
            </w:pPr>
          </w:p>
          <w:p w14:paraId="66A107E4" w14:textId="7596EB73" w:rsidR="00404220" w:rsidRPr="00C31BC5" w:rsidRDefault="006F2950" w:rsidP="006F2950">
            <w:pPr>
              <w:pStyle w:val="Textpoznmkypodiarou"/>
              <w:jc w:val="both"/>
              <w:rPr>
                <w:rFonts w:ascii="Times New Roman" w:eastAsia="Times New Roman" w:hAnsi="Times New Roman" w:cs="Times New Roman"/>
                <w:lang w:bidi="sk-SK"/>
              </w:rPr>
            </w:pPr>
            <w:r>
              <w:rPr>
                <w:rFonts w:ascii="Times New Roman" w:hAnsi="Times New Roman" w:cs="Times New Roman"/>
                <w:sz w:val="20"/>
                <w:szCs w:val="20"/>
                <w:vertAlign w:val="superscript"/>
              </w:rPr>
              <w:t>49</w:t>
            </w:r>
            <w:r w:rsidR="00404220" w:rsidRPr="00C31BC5">
              <w:rPr>
                <w:rFonts w:ascii="Times New Roman" w:hAnsi="Times New Roman" w:cs="Times New Roman"/>
                <w:sz w:val="20"/>
                <w:szCs w:val="20"/>
              </w:rPr>
              <w:t>) § 18 až 39 zákona č. 24/2006 Z. z. v znení neskorších predpisov.</w:t>
            </w:r>
          </w:p>
        </w:tc>
        <w:tc>
          <w:tcPr>
            <w:tcW w:w="429" w:type="dxa"/>
            <w:tcBorders>
              <w:top w:val="single" w:sz="4" w:space="0" w:color="000000"/>
              <w:left w:val="single" w:sz="6" w:space="0" w:color="000000"/>
              <w:bottom w:val="single" w:sz="4" w:space="0" w:color="000000"/>
              <w:right w:val="single" w:sz="6" w:space="0" w:color="000000"/>
            </w:tcBorders>
          </w:tcPr>
          <w:p w14:paraId="66A107E5" w14:textId="77777777" w:rsidR="002F6157" w:rsidRPr="00C31BC5" w:rsidRDefault="00D312BC" w:rsidP="0021052F">
            <w:pPr>
              <w:ind w:left="215" w:hanging="215"/>
              <w:rPr>
                <w:rFonts w:eastAsia="Arial"/>
              </w:rPr>
            </w:pPr>
            <w:r w:rsidRPr="00C31BC5">
              <w:rPr>
                <w:rFonts w:eastAsia="Arial"/>
              </w:rPr>
              <w:lastRenderedPageBreak/>
              <w:t>Č</w:t>
            </w:r>
          </w:p>
        </w:tc>
        <w:tc>
          <w:tcPr>
            <w:tcW w:w="821" w:type="dxa"/>
            <w:tcBorders>
              <w:top w:val="single" w:sz="4" w:space="0" w:color="000000"/>
              <w:left w:val="single" w:sz="6" w:space="0" w:color="000000"/>
              <w:bottom w:val="single" w:sz="4" w:space="0" w:color="000000"/>
              <w:right w:val="single" w:sz="6" w:space="0" w:color="000000"/>
            </w:tcBorders>
          </w:tcPr>
          <w:p w14:paraId="66A107E6" w14:textId="77777777" w:rsidR="002F6157" w:rsidRPr="00C31BC5" w:rsidRDefault="00D37B31" w:rsidP="00D37B31">
            <w:pPr>
              <w:rPr>
                <w:rFonts w:eastAsia="Arial"/>
                <w:lang w:bidi="cs-CZ"/>
              </w:rPr>
            </w:pPr>
            <w:r w:rsidRPr="00C31BC5">
              <w:rPr>
                <w:rFonts w:eastAsia="Arial"/>
                <w:sz w:val="18"/>
                <w:szCs w:val="18"/>
                <w:lang w:bidi="cs-CZ"/>
              </w:rPr>
              <w:t xml:space="preserve">Transpo-nované  aj v zák. č. </w:t>
            </w:r>
            <w:r w:rsidRPr="00C31BC5">
              <w:rPr>
                <w:rFonts w:eastAsia="Arial"/>
                <w:sz w:val="18"/>
                <w:szCs w:val="18"/>
                <w:lang w:bidi="cs-CZ"/>
              </w:rPr>
              <w:lastRenderedPageBreak/>
              <w:t>39/2013 Z. z.</w:t>
            </w:r>
          </w:p>
        </w:tc>
      </w:tr>
      <w:tr w:rsidR="002F6157" w:rsidRPr="00C31BC5" w14:paraId="66A107FE" w14:textId="77777777" w:rsidTr="003E351D">
        <w:trPr>
          <w:trHeight w:val="487"/>
          <w:jc w:val="center"/>
        </w:trPr>
        <w:tc>
          <w:tcPr>
            <w:tcW w:w="483" w:type="dxa"/>
            <w:tcBorders>
              <w:top w:val="single" w:sz="4" w:space="0" w:color="000000"/>
              <w:left w:val="single" w:sz="6" w:space="0" w:color="000000"/>
              <w:bottom w:val="single" w:sz="4" w:space="0" w:color="000000"/>
              <w:right w:val="single" w:sz="6" w:space="0" w:color="000000"/>
            </w:tcBorders>
          </w:tcPr>
          <w:p w14:paraId="66A107E8" w14:textId="77777777" w:rsidR="002F6157" w:rsidRPr="00C31BC5" w:rsidRDefault="002F6157" w:rsidP="003E351D">
            <w:pPr>
              <w:ind w:right="-70"/>
              <w:rPr>
                <w:rFonts w:eastAsia="Arial"/>
                <w:lang w:bidi="cs-CZ"/>
              </w:rPr>
            </w:pPr>
            <w:r w:rsidRPr="00C31BC5">
              <w:rPr>
                <w:rFonts w:eastAsia="Arial"/>
                <w:lang w:bidi="cs-CZ"/>
              </w:rPr>
              <w:lastRenderedPageBreak/>
              <w:t>Č:7</w:t>
            </w:r>
          </w:p>
        </w:tc>
        <w:tc>
          <w:tcPr>
            <w:tcW w:w="6227" w:type="dxa"/>
            <w:tcBorders>
              <w:top w:val="single" w:sz="4" w:space="0" w:color="000000"/>
              <w:left w:val="single" w:sz="6" w:space="0" w:color="000000"/>
              <w:bottom w:val="single" w:sz="4" w:space="0" w:color="000000"/>
              <w:right w:val="single" w:sz="6" w:space="0" w:color="000000"/>
            </w:tcBorders>
          </w:tcPr>
          <w:p w14:paraId="66A107E9" w14:textId="77777777" w:rsidR="002F6157" w:rsidRPr="00C31BC5" w:rsidRDefault="002F6157" w:rsidP="0021052F">
            <w:pPr>
              <w:ind w:left="215" w:hanging="215"/>
              <w:rPr>
                <w:rFonts w:eastAsia="Arial"/>
              </w:rPr>
            </w:pPr>
            <w:r w:rsidRPr="00C31BC5">
              <w:rPr>
                <w:rFonts w:eastAsia="Arial"/>
              </w:rPr>
              <w:t>Článok 7</w:t>
            </w:r>
          </w:p>
          <w:p w14:paraId="66A107EA" w14:textId="77777777" w:rsidR="002F6157" w:rsidRPr="00C31BC5" w:rsidRDefault="002F6157" w:rsidP="0021052F">
            <w:pPr>
              <w:ind w:left="215" w:hanging="215"/>
              <w:rPr>
                <w:rFonts w:eastAsia="Arial"/>
              </w:rPr>
            </w:pPr>
            <w:r w:rsidRPr="00C31BC5">
              <w:rPr>
                <w:rFonts w:eastAsia="Arial"/>
              </w:rPr>
              <w:t>Mimoriadne udalosti a havárie</w:t>
            </w:r>
          </w:p>
          <w:p w14:paraId="66A107EB" w14:textId="77777777" w:rsidR="002F6157" w:rsidRPr="00C31BC5" w:rsidRDefault="002F6157" w:rsidP="0021052F">
            <w:pPr>
              <w:ind w:left="215" w:hanging="215"/>
              <w:rPr>
                <w:rFonts w:eastAsia="Arial"/>
              </w:rPr>
            </w:pPr>
          </w:p>
          <w:p w14:paraId="66A107EC" w14:textId="77777777" w:rsidR="002F6157" w:rsidRPr="00C31BC5" w:rsidRDefault="002F6157" w:rsidP="0021052F">
            <w:pPr>
              <w:ind w:left="215" w:hanging="1"/>
              <w:rPr>
                <w:rFonts w:eastAsia="Arial"/>
              </w:rPr>
            </w:pPr>
            <w:r w:rsidRPr="00C31BC5">
              <w:rPr>
                <w:rFonts w:eastAsia="Arial"/>
              </w:rPr>
              <w:t>Bez toho, aby bola dotknutá smernica Európskeho parlamentu a Rady 2004/35/ES z 21. apríla 2004 o environmentálnej zodpovednosti pri prevencii a odstraňovaní environmentálnych škôd(1)  v prípade akejkoľvek mimoriadnej udalosti alebo havárie významne ovplyvňujúcej životné prostredie prijmú členské štáty opatrenia potrebné na to, aby zabezpečili, že:</w:t>
            </w:r>
          </w:p>
          <w:p w14:paraId="66A107ED" w14:textId="77777777" w:rsidR="002F6157" w:rsidRPr="00C31BC5" w:rsidRDefault="002F6157" w:rsidP="0021052F">
            <w:pPr>
              <w:ind w:left="215" w:hanging="1"/>
              <w:rPr>
                <w:rFonts w:eastAsia="Arial"/>
              </w:rPr>
            </w:pPr>
          </w:p>
          <w:p w14:paraId="66A107EE" w14:textId="77777777" w:rsidR="002F6157" w:rsidRPr="00C31BC5" w:rsidRDefault="002F6157" w:rsidP="0021052F">
            <w:pPr>
              <w:ind w:left="497" w:hanging="283"/>
              <w:rPr>
                <w:rFonts w:eastAsia="Arial"/>
              </w:rPr>
            </w:pPr>
            <w:r w:rsidRPr="00C31BC5">
              <w:rPr>
                <w:rFonts w:eastAsia="Arial"/>
              </w:rPr>
              <w:t>a) prevádzkovateľ ihneď informuje príslušný orgán;</w:t>
            </w:r>
          </w:p>
          <w:p w14:paraId="66A107EF" w14:textId="77777777" w:rsidR="002F6157" w:rsidRPr="00C31BC5" w:rsidRDefault="002F6157" w:rsidP="0021052F">
            <w:pPr>
              <w:spacing w:after="120"/>
              <w:ind w:left="499" w:hanging="284"/>
              <w:rPr>
                <w:rFonts w:eastAsia="Arial"/>
              </w:rPr>
            </w:pPr>
            <w:r w:rsidRPr="00C31BC5">
              <w:rPr>
                <w:rFonts w:eastAsia="Arial"/>
              </w:rPr>
              <w:t>b) prevádzkovateľ ihneď prijme opatrenia na obmedzenie následkov na životné prostredie a zabránenie ďalším možným mimoriadnym udalostiam alebo haváriám;</w:t>
            </w:r>
          </w:p>
          <w:p w14:paraId="66A107F0" w14:textId="77777777" w:rsidR="002F6157" w:rsidRPr="00C31BC5" w:rsidRDefault="002F6157" w:rsidP="0021052F">
            <w:pPr>
              <w:spacing w:after="120"/>
              <w:ind w:left="499" w:hanging="284"/>
              <w:rPr>
                <w:rFonts w:eastAsia="Arial"/>
              </w:rPr>
            </w:pPr>
            <w:r w:rsidRPr="00C31BC5">
              <w:rPr>
                <w:rFonts w:eastAsia="Arial"/>
              </w:rPr>
              <w:lastRenderedPageBreak/>
              <w:t>c) príslušný orgán vyžaduje, aby prevádzkovateľ prijal akékoľvek dodatočné vhodné opatrenia, ktoré príslušný orgán považuje za potrebné na obmedzenie následkov na životné prostredie a zabránenie ďalším možným mimoriadnym udalostiam alebo haváriám.</w:t>
            </w:r>
          </w:p>
          <w:p w14:paraId="66A107F1" w14:textId="77777777" w:rsidR="002F6157" w:rsidRPr="00C31BC5" w:rsidRDefault="002F6157" w:rsidP="0021052F">
            <w:pPr>
              <w:ind w:left="215" w:hanging="215"/>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7F2" w14:textId="77777777" w:rsidR="002F6157" w:rsidRPr="00C31BC5" w:rsidRDefault="005D6554" w:rsidP="0021052F">
            <w:pPr>
              <w:ind w:left="-70" w:right="-68" w:hanging="6"/>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4" w:space="0" w:color="000000"/>
              <w:right w:val="single" w:sz="6" w:space="0" w:color="000000"/>
            </w:tcBorders>
          </w:tcPr>
          <w:p w14:paraId="66A107F3" w14:textId="77777777" w:rsidR="002F6157" w:rsidRPr="00C31BC5" w:rsidRDefault="005D6554" w:rsidP="0021052F">
            <w:pPr>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4" w:space="0" w:color="000000"/>
              <w:right w:val="single" w:sz="6" w:space="0" w:color="000000"/>
            </w:tcBorders>
          </w:tcPr>
          <w:p w14:paraId="66A107F4" w14:textId="77777777" w:rsidR="002F6157" w:rsidRPr="00C31BC5" w:rsidRDefault="005D6554"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34</w:t>
            </w:r>
          </w:p>
          <w:p w14:paraId="66A107F5" w14:textId="77777777" w:rsidR="00BD2611" w:rsidRPr="00C31BC5" w:rsidRDefault="00BD2611"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O7</w:t>
            </w:r>
          </w:p>
        </w:tc>
        <w:tc>
          <w:tcPr>
            <w:tcW w:w="5664" w:type="dxa"/>
            <w:tcBorders>
              <w:top w:val="single" w:sz="4" w:space="0" w:color="000000"/>
              <w:left w:val="single" w:sz="6" w:space="0" w:color="000000"/>
              <w:bottom w:val="single" w:sz="4" w:space="0" w:color="000000"/>
              <w:right w:val="single" w:sz="6" w:space="0" w:color="000000"/>
            </w:tcBorders>
          </w:tcPr>
          <w:p w14:paraId="66A107F6" w14:textId="77777777" w:rsidR="009D2844" w:rsidRPr="00C31BC5" w:rsidRDefault="00BD2611" w:rsidP="009D2844">
            <w:pPr>
              <w:pStyle w:val="Odsekzoznamu"/>
              <w:spacing w:after="120"/>
              <w:ind w:left="23" w:hanging="23"/>
              <w:jc w:val="both"/>
            </w:pPr>
            <w:r w:rsidRPr="00C31BC5">
              <w:t>(</w:t>
            </w:r>
            <w:r w:rsidRPr="00C31BC5">
              <w:rPr>
                <w:sz w:val="20"/>
                <w:szCs w:val="20"/>
              </w:rPr>
              <w:t xml:space="preserve">7) </w:t>
            </w:r>
            <w:r w:rsidR="009D2844" w:rsidRPr="00C31BC5">
              <w:rPr>
                <w:sz w:val="20"/>
                <w:szCs w:val="20"/>
              </w:rPr>
              <w:t>Prevádzkovatelia veľkých zdrojov a prevádzkovatelia stredných zdrojov sú pri neštandardných stavoch, poruchách a haváriách okrem povinností podľa odsekov 1 a 4 povinní</w:t>
            </w:r>
            <w:r w:rsidR="009D2844" w:rsidRPr="00C31BC5">
              <w:t xml:space="preserve"> </w:t>
            </w:r>
          </w:p>
          <w:p w14:paraId="66A107F7" w14:textId="77777777" w:rsidR="00BD2611" w:rsidRPr="00C31BC5" w:rsidRDefault="00BD2611" w:rsidP="00DB62E6">
            <w:pPr>
              <w:pStyle w:val="Odsekzoznamu"/>
              <w:numPr>
                <w:ilvl w:val="0"/>
                <w:numId w:val="110"/>
              </w:numPr>
              <w:ind w:left="284" w:hanging="284"/>
              <w:jc w:val="both"/>
              <w:rPr>
                <w:sz w:val="20"/>
                <w:szCs w:val="20"/>
              </w:rPr>
            </w:pPr>
            <w:r w:rsidRPr="00C31BC5">
              <w:rPr>
                <w:sz w:val="20"/>
                <w:szCs w:val="20"/>
              </w:rPr>
              <w:t>odstrániť bezodkladne poruchové stavy a havárie v prevádzke stacionárneho zdroja a plniť opatrenia uvedené v schválených súboroch parametrov a opatrení,</w:t>
            </w:r>
          </w:p>
          <w:p w14:paraId="66A107F8" w14:textId="77777777" w:rsidR="00BD2611" w:rsidRPr="00C31BC5" w:rsidRDefault="00BD2611" w:rsidP="00DB62E6">
            <w:pPr>
              <w:pStyle w:val="Odsekzoznamu"/>
              <w:numPr>
                <w:ilvl w:val="0"/>
                <w:numId w:val="110"/>
              </w:numPr>
              <w:ind w:left="284" w:hanging="284"/>
              <w:jc w:val="both"/>
              <w:rPr>
                <w:sz w:val="20"/>
                <w:szCs w:val="20"/>
              </w:rPr>
            </w:pPr>
            <w:r w:rsidRPr="00C31BC5">
              <w:rPr>
                <w:sz w:val="20"/>
                <w:szCs w:val="20"/>
              </w:rPr>
              <w:t xml:space="preserve">prijať bezodkladne opatrenia na zosúladenie s emisným limitom pri jeho prekročení a vykonať ich v čo najkratšom čase, </w:t>
            </w:r>
          </w:p>
          <w:p w14:paraId="66A107F9" w14:textId="77777777" w:rsidR="00BD2611" w:rsidRPr="00C31BC5" w:rsidRDefault="00BD2611" w:rsidP="00DB62E6">
            <w:pPr>
              <w:pStyle w:val="Odsekzoznamu"/>
              <w:numPr>
                <w:ilvl w:val="0"/>
                <w:numId w:val="110"/>
              </w:numPr>
              <w:ind w:left="284" w:hanging="284"/>
              <w:jc w:val="both"/>
              <w:rPr>
                <w:sz w:val="20"/>
                <w:szCs w:val="20"/>
              </w:rPr>
            </w:pPr>
            <w:r w:rsidRPr="00C31BC5">
              <w:rPr>
                <w:sz w:val="20"/>
                <w:szCs w:val="20"/>
              </w:rPr>
              <w:t>zastaviť alebo obmedziť prevádzku stacionárneho zdroja alebo jeho časti, ak prevádzka stacionárneho zdroja môže spôsobiť okamžité významné zhoršenie kvality ovzdušia dovtedy, kým nebude zabezpečená prevádzka podľa odseku 1 písm. b), a bezodkladne prijať a vykonať opatrenia na obmedzenie ich následkov a na zabránenie vzniku takýchto situácií,</w:t>
            </w:r>
          </w:p>
          <w:p w14:paraId="66A107FA" w14:textId="7FA6C3A1" w:rsidR="00BD2611" w:rsidRPr="00C31BC5" w:rsidRDefault="00BD2611" w:rsidP="00DB62E6">
            <w:pPr>
              <w:pStyle w:val="Odsekzoznamu"/>
              <w:numPr>
                <w:ilvl w:val="0"/>
                <w:numId w:val="110"/>
              </w:numPr>
              <w:ind w:left="284" w:hanging="284"/>
              <w:jc w:val="both"/>
              <w:rPr>
                <w:sz w:val="20"/>
                <w:szCs w:val="20"/>
              </w:rPr>
            </w:pPr>
            <w:r w:rsidRPr="00C31BC5">
              <w:rPr>
                <w:sz w:val="20"/>
                <w:szCs w:val="20"/>
              </w:rPr>
              <w:lastRenderedPageBreak/>
              <w:t>oznámiť bezodkladne okresnému úradu v sídle kraja, povoľujúcemu orgánu a inšpekcii vznik stavu podľa písmena c) a následne informovať o prijatých opatreniach; týmto nie sú dotknuté us</w:t>
            </w:r>
            <w:r w:rsidR="00341E7E">
              <w:rPr>
                <w:sz w:val="20"/>
                <w:szCs w:val="20"/>
              </w:rPr>
              <w:t>tanovenia osobitných predpisov.</w:t>
            </w:r>
            <w:r w:rsidR="006F2950">
              <w:rPr>
                <w:sz w:val="20"/>
                <w:szCs w:val="20"/>
                <w:vertAlign w:val="superscript"/>
              </w:rPr>
              <w:t>69</w:t>
            </w:r>
            <w:r w:rsidRPr="00C31BC5">
              <w:rPr>
                <w:sz w:val="20"/>
                <w:szCs w:val="20"/>
              </w:rPr>
              <w:t>)</w:t>
            </w:r>
          </w:p>
          <w:p w14:paraId="66A107FB" w14:textId="4E09AB94" w:rsidR="002F6157" w:rsidRPr="00C31BC5" w:rsidRDefault="006F2950" w:rsidP="006F2950">
            <w:pPr>
              <w:pStyle w:val="Zarkazkladnhotextu"/>
              <w:spacing w:before="120"/>
              <w:jc w:val="left"/>
              <w:rPr>
                <w:rFonts w:ascii="Times New Roman" w:hAnsi="Times New Roman" w:cs="Times New Roman"/>
                <w:color w:val="auto"/>
              </w:rPr>
            </w:pPr>
            <w:r>
              <w:rPr>
                <w:rFonts w:ascii="Times New Roman" w:eastAsia="Times New Roman" w:hAnsi="Times New Roman" w:cs="Times New Roman"/>
                <w:color w:val="auto"/>
                <w:vertAlign w:val="superscript"/>
                <w:lang w:bidi="sk-SK"/>
              </w:rPr>
              <w:t>69</w:t>
            </w:r>
            <w:r w:rsidR="00BD2611" w:rsidRPr="00C31BC5">
              <w:rPr>
                <w:rFonts w:ascii="Times New Roman" w:eastAsia="Times New Roman" w:hAnsi="Times New Roman" w:cs="Times New Roman"/>
                <w:color w:val="auto"/>
                <w:lang w:bidi="sk-SK"/>
              </w:rPr>
              <w:t>) Zákon č. 42/1994 Z. z. v znení neskorších predpisov.</w:t>
            </w:r>
          </w:p>
        </w:tc>
        <w:tc>
          <w:tcPr>
            <w:tcW w:w="429" w:type="dxa"/>
            <w:tcBorders>
              <w:top w:val="single" w:sz="4" w:space="0" w:color="000000"/>
              <w:left w:val="single" w:sz="6" w:space="0" w:color="000000"/>
              <w:bottom w:val="single" w:sz="4" w:space="0" w:color="000000"/>
              <w:right w:val="single" w:sz="6" w:space="0" w:color="000000"/>
            </w:tcBorders>
          </w:tcPr>
          <w:p w14:paraId="66A107FC" w14:textId="77777777" w:rsidR="002F6157" w:rsidRPr="00C31BC5" w:rsidRDefault="00D312BC" w:rsidP="0021052F">
            <w:pPr>
              <w:ind w:left="215" w:hanging="215"/>
              <w:rPr>
                <w:rFonts w:eastAsia="Arial"/>
                <w:lang w:bidi="cs-CZ"/>
              </w:rPr>
            </w:pPr>
            <w:r w:rsidRPr="00C31BC5">
              <w:rPr>
                <w:rFonts w:eastAsia="Arial"/>
                <w:lang w:bidi="cs-CZ"/>
              </w:rPr>
              <w:lastRenderedPageBreak/>
              <w:t>Č</w:t>
            </w:r>
          </w:p>
        </w:tc>
        <w:tc>
          <w:tcPr>
            <w:tcW w:w="821" w:type="dxa"/>
            <w:tcBorders>
              <w:top w:val="single" w:sz="4" w:space="0" w:color="000000"/>
              <w:left w:val="single" w:sz="6" w:space="0" w:color="000000"/>
              <w:bottom w:val="single" w:sz="4" w:space="0" w:color="000000"/>
              <w:right w:val="single" w:sz="6" w:space="0" w:color="000000"/>
            </w:tcBorders>
          </w:tcPr>
          <w:p w14:paraId="66A107FD" w14:textId="77777777" w:rsidR="002F6157" w:rsidRPr="00C31BC5" w:rsidRDefault="00D37B31" w:rsidP="00D37B31">
            <w:pPr>
              <w:rPr>
                <w:rFonts w:eastAsia="Arial"/>
                <w:lang w:bidi="cs-CZ"/>
              </w:rPr>
            </w:pPr>
            <w:r w:rsidRPr="00C31BC5">
              <w:rPr>
                <w:rFonts w:eastAsia="Arial"/>
                <w:sz w:val="18"/>
                <w:szCs w:val="18"/>
                <w:lang w:bidi="cs-CZ"/>
              </w:rPr>
              <w:t>Transpo-nované  aj v zák. č. 39/2013 Z. z.</w:t>
            </w:r>
          </w:p>
        </w:tc>
      </w:tr>
      <w:tr w:rsidR="002F6157" w:rsidRPr="00C31BC5" w14:paraId="66A10835" w14:textId="77777777" w:rsidTr="003E351D">
        <w:trPr>
          <w:trHeight w:val="487"/>
          <w:jc w:val="center"/>
        </w:trPr>
        <w:tc>
          <w:tcPr>
            <w:tcW w:w="483" w:type="dxa"/>
            <w:tcBorders>
              <w:top w:val="single" w:sz="4" w:space="0" w:color="000000"/>
              <w:left w:val="single" w:sz="6" w:space="0" w:color="000000"/>
              <w:bottom w:val="single" w:sz="4" w:space="0" w:color="000000"/>
              <w:right w:val="single" w:sz="6" w:space="0" w:color="000000"/>
            </w:tcBorders>
          </w:tcPr>
          <w:p w14:paraId="66A107FF" w14:textId="77777777" w:rsidR="002F6157" w:rsidRPr="00C31BC5" w:rsidRDefault="002F6157" w:rsidP="003E351D">
            <w:pPr>
              <w:ind w:right="-70"/>
              <w:rPr>
                <w:rFonts w:eastAsia="Arial"/>
                <w:lang w:bidi="cs-CZ"/>
              </w:rPr>
            </w:pPr>
            <w:r w:rsidRPr="00C31BC5">
              <w:rPr>
                <w:rFonts w:eastAsia="Arial"/>
                <w:lang w:bidi="cs-CZ"/>
              </w:rPr>
              <w:t>Č:8</w:t>
            </w:r>
          </w:p>
        </w:tc>
        <w:tc>
          <w:tcPr>
            <w:tcW w:w="6227" w:type="dxa"/>
            <w:tcBorders>
              <w:top w:val="single" w:sz="4" w:space="0" w:color="000000"/>
              <w:left w:val="single" w:sz="6" w:space="0" w:color="000000"/>
              <w:bottom w:val="single" w:sz="4" w:space="0" w:color="000000"/>
              <w:right w:val="single" w:sz="6" w:space="0" w:color="000000"/>
            </w:tcBorders>
          </w:tcPr>
          <w:p w14:paraId="66A10800" w14:textId="77777777" w:rsidR="002F6157" w:rsidRPr="00C31BC5" w:rsidRDefault="002F6157" w:rsidP="0021052F">
            <w:pPr>
              <w:ind w:left="215" w:hanging="215"/>
              <w:rPr>
                <w:rFonts w:eastAsia="Arial"/>
              </w:rPr>
            </w:pPr>
            <w:r w:rsidRPr="00C31BC5">
              <w:rPr>
                <w:rFonts w:eastAsia="Arial"/>
              </w:rPr>
              <w:t>Článok 8</w:t>
            </w:r>
          </w:p>
          <w:p w14:paraId="66A10801" w14:textId="77777777" w:rsidR="002F6157" w:rsidRPr="00C31BC5" w:rsidRDefault="002F6157" w:rsidP="0021052F">
            <w:pPr>
              <w:ind w:left="215" w:hanging="215"/>
              <w:rPr>
                <w:rFonts w:eastAsia="Arial"/>
              </w:rPr>
            </w:pPr>
            <w:r w:rsidRPr="00C31BC5">
              <w:rPr>
                <w:rFonts w:eastAsia="Arial"/>
              </w:rPr>
              <w:t>Nedodržiavanie podmienok povolenia</w:t>
            </w:r>
          </w:p>
          <w:p w14:paraId="66A10802" w14:textId="77777777" w:rsidR="002F6157" w:rsidRPr="00C31BC5" w:rsidRDefault="002F6157" w:rsidP="0021052F">
            <w:pPr>
              <w:ind w:left="215" w:hanging="215"/>
              <w:rPr>
                <w:rFonts w:eastAsia="Arial"/>
              </w:rPr>
            </w:pPr>
          </w:p>
          <w:p w14:paraId="66A10803" w14:textId="77777777" w:rsidR="002F6157" w:rsidRPr="00C31BC5" w:rsidRDefault="002F6157" w:rsidP="0021052F">
            <w:pPr>
              <w:ind w:left="214" w:hanging="214"/>
              <w:rPr>
                <w:rFonts w:eastAsia="Arial"/>
              </w:rPr>
            </w:pPr>
            <w:r w:rsidRPr="00C31BC5">
              <w:rPr>
                <w:rFonts w:eastAsia="Arial"/>
              </w:rPr>
              <w:t>1. Členské štáty prijmú opatrenia potrebné na to, aby boli dodržané podmienky povolenia.</w:t>
            </w:r>
          </w:p>
          <w:p w14:paraId="66A10804" w14:textId="77777777" w:rsidR="002F6157" w:rsidRPr="00C31BC5" w:rsidRDefault="002F6157" w:rsidP="0021052F">
            <w:pPr>
              <w:ind w:left="215" w:hanging="1"/>
              <w:rPr>
                <w:rFonts w:eastAsia="Arial"/>
              </w:rPr>
            </w:pPr>
          </w:p>
          <w:p w14:paraId="66A10805" w14:textId="77777777" w:rsidR="002F6157" w:rsidRPr="00C31BC5" w:rsidRDefault="002F6157" w:rsidP="0021052F">
            <w:pPr>
              <w:ind w:left="214" w:hanging="214"/>
              <w:rPr>
                <w:rFonts w:eastAsia="Arial"/>
              </w:rPr>
            </w:pPr>
            <w:r w:rsidRPr="00C31BC5">
              <w:rPr>
                <w:rFonts w:eastAsia="Arial"/>
              </w:rPr>
              <w:t>2. V prípade porušenia podmienok povolenia členské štáty zabezpečia, aby:</w:t>
            </w:r>
          </w:p>
          <w:p w14:paraId="66A10806" w14:textId="77777777" w:rsidR="002F6157" w:rsidRPr="00C31BC5" w:rsidRDefault="002F6157" w:rsidP="0021052F">
            <w:pPr>
              <w:ind w:left="215" w:hanging="1"/>
              <w:rPr>
                <w:rFonts w:eastAsia="Arial"/>
              </w:rPr>
            </w:pPr>
          </w:p>
          <w:p w14:paraId="66A10807" w14:textId="77777777" w:rsidR="002F6157" w:rsidRPr="00C31BC5" w:rsidRDefault="002F6157" w:rsidP="0021052F">
            <w:pPr>
              <w:ind w:left="497" w:hanging="283"/>
              <w:rPr>
                <w:rFonts w:eastAsia="Arial"/>
              </w:rPr>
            </w:pPr>
            <w:r w:rsidRPr="00C31BC5">
              <w:rPr>
                <w:rFonts w:eastAsia="Arial"/>
              </w:rPr>
              <w:t>a) prevádzkovateľ okamžite informoval príslušný orgán;</w:t>
            </w:r>
          </w:p>
          <w:p w14:paraId="66A10808" w14:textId="77777777" w:rsidR="002F6157" w:rsidRPr="00C31BC5" w:rsidRDefault="002F6157" w:rsidP="0021052F">
            <w:pPr>
              <w:ind w:left="497" w:hanging="283"/>
              <w:rPr>
                <w:rFonts w:eastAsia="Arial"/>
              </w:rPr>
            </w:pPr>
          </w:p>
          <w:p w14:paraId="66A10809" w14:textId="77777777" w:rsidR="002F6157" w:rsidRPr="00C31BC5" w:rsidRDefault="002F6157" w:rsidP="0021052F">
            <w:pPr>
              <w:ind w:left="497" w:hanging="283"/>
              <w:rPr>
                <w:rFonts w:eastAsia="Arial"/>
              </w:rPr>
            </w:pPr>
            <w:r w:rsidRPr="00C31BC5">
              <w:rPr>
                <w:rFonts w:eastAsia="Arial"/>
              </w:rPr>
              <w:t>b) prevádzkovateľ ihneď prijal opatrenia potrebné na zabezpečenie opätovného splnenia požiadaviek v čo najkratšom možnom čase;</w:t>
            </w:r>
          </w:p>
          <w:p w14:paraId="66A1080A" w14:textId="77777777" w:rsidR="002F6157" w:rsidRPr="00C31BC5" w:rsidRDefault="002F6157" w:rsidP="0021052F">
            <w:pPr>
              <w:ind w:left="497" w:hanging="283"/>
              <w:rPr>
                <w:rFonts w:eastAsia="Arial"/>
              </w:rPr>
            </w:pPr>
          </w:p>
          <w:p w14:paraId="66A1080B" w14:textId="77777777" w:rsidR="002F6157" w:rsidRPr="00C31BC5" w:rsidRDefault="002F6157" w:rsidP="0021052F">
            <w:pPr>
              <w:ind w:left="497" w:hanging="283"/>
              <w:rPr>
                <w:rFonts w:eastAsia="Arial"/>
              </w:rPr>
            </w:pPr>
            <w:r w:rsidRPr="00C31BC5">
              <w:rPr>
                <w:rFonts w:eastAsia="Arial"/>
              </w:rPr>
              <w:t>c) príslušný orgán požadoval, aby prevádzkovateľ prijal akékoľvek dodatočné vhodné opatrenia, ktoré príslušný orgán považuje za potrebné na opätovné splnenie požiadaviek.</w:t>
            </w:r>
          </w:p>
          <w:p w14:paraId="66A1080C" w14:textId="77777777" w:rsidR="002F6157" w:rsidRPr="00C31BC5" w:rsidRDefault="002F6157" w:rsidP="0021052F">
            <w:pPr>
              <w:ind w:left="215" w:hanging="215"/>
              <w:rPr>
                <w:rFonts w:eastAsia="Arial"/>
              </w:rPr>
            </w:pPr>
          </w:p>
          <w:p w14:paraId="66A1080D" w14:textId="77777777" w:rsidR="002F6157" w:rsidRPr="00C31BC5" w:rsidRDefault="002F6157" w:rsidP="0021052F">
            <w:pPr>
              <w:ind w:left="215" w:hanging="1"/>
              <w:rPr>
                <w:rFonts w:eastAsia="Arial"/>
              </w:rPr>
            </w:pPr>
            <w:r w:rsidRPr="00C31BC5">
              <w:rPr>
                <w:rFonts w:eastAsia="Arial"/>
              </w:rPr>
              <w:t>Ak porušenie podmienok povolenia predstavuje bezprostredné nebezpečenstvo pre ľudské zdravie alebo hrozí spôsobenie okamžitého významného negatívneho účinku na životné prostredie, prevádzkovanie zariadenia, spaľovacieho zariadenia, spaľovne odpadov, zariadenia na spoluspaľovanie odpadov alebo ich príslušnej časti sa pozastaví až dovtedy, kým nebude opäť zabezpečené splnenie požiadaviek podľa podmienok prvého pododseku písm. b) a c).</w:t>
            </w:r>
          </w:p>
        </w:tc>
        <w:tc>
          <w:tcPr>
            <w:tcW w:w="542" w:type="dxa"/>
            <w:tcBorders>
              <w:top w:val="single" w:sz="4" w:space="0" w:color="000000"/>
              <w:left w:val="single" w:sz="6" w:space="0" w:color="000000"/>
              <w:bottom w:val="single" w:sz="4" w:space="0" w:color="000000"/>
              <w:right w:val="single" w:sz="6" w:space="0" w:color="000000"/>
            </w:tcBorders>
            <w:noWrap/>
          </w:tcPr>
          <w:p w14:paraId="66A1080E" w14:textId="77777777" w:rsidR="002F6157" w:rsidRPr="00C31BC5" w:rsidRDefault="00D37B31" w:rsidP="0021052F">
            <w:pPr>
              <w:ind w:left="-70" w:right="-68" w:hanging="6"/>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80F" w14:textId="77777777" w:rsidR="002F6157" w:rsidRPr="00C31BC5" w:rsidRDefault="00D37B31" w:rsidP="0021052F">
            <w:pPr>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4" w:space="0" w:color="000000"/>
              <w:right w:val="single" w:sz="6" w:space="0" w:color="000000"/>
            </w:tcBorders>
          </w:tcPr>
          <w:p w14:paraId="66A10810" w14:textId="77777777" w:rsidR="00D37B31" w:rsidRPr="00C31BC5" w:rsidRDefault="00D37B31"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§34</w:t>
            </w:r>
          </w:p>
          <w:p w14:paraId="66A10811" w14:textId="77777777" w:rsidR="002F6157" w:rsidRPr="00C31BC5" w:rsidRDefault="00D37B31"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O1</w:t>
            </w:r>
          </w:p>
          <w:p w14:paraId="66A10812"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Pa)</w:t>
            </w:r>
          </w:p>
          <w:p w14:paraId="66A10813"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p>
          <w:p w14:paraId="66A10814"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p>
          <w:p w14:paraId="66A10815"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p>
          <w:p w14:paraId="66A10816"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§34</w:t>
            </w:r>
          </w:p>
          <w:p w14:paraId="66A10817"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O3</w:t>
            </w:r>
          </w:p>
          <w:p w14:paraId="66A10818"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Pd)</w:t>
            </w:r>
          </w:p>
          <w:p w14:paraId="66A10819"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1A"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1B"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1C"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1D"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1E"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1F"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20"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21"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22"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23"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24"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66A10825"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§34</w:t>
            </w:r>
          </w:p>
          <w:p w14:paraId="66A10826"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O7</w:t>
            </w:r>
          </w:p>
          <w:p w14:paraId="66A10827" w14:textId="77777777" w:rsidR="00901176" w:rsidRPr="00C31BC5" w:rsidRDefault="00901176"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Pb)</w:t>
            </w:r>
          </w:p>
          <w:p w14:paraId="66A10828" w14:textId="77777777" w:rsidR="00901176" w:rsidRPr="00C31BC5" w:rsidRDefault="00901176"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Pc)</w:t>
            </w:r>
          </w:p>
          <w:p w14:paraId="66A10829"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82A" w14:textId="77777777" w:rsidR="00D312BC" w:rsidRPr="00C31BC5" w:rsidRDefault="00D312BC" w:rsidP="00D312BC">
            <w:r w:rsidRPr="00C31BC5">
              <w:t>(1)</w:t>
            </w:r>
            <w:r w:rsidRPr="00C31BC5">
              <w:tab/>
              <w:t xml:space="preserve">Prevádzkovatelia veľkých zdrojov a prevádzkovatelia stredných zdrojov sú povinní </w:t>
            </w:r>
          </w:p>
          <w:p w14:paraId="66A1082B" w14:textId="77777777" w:rsidR="00D312BC" w:rsidRPr="00C31BC5" w:rsidRDefault="00D312BC" w:rsidP="00D312BC">
            <w:r w:rsidRPr="00C31BC5">
              <w:t>a)</w:t>
            </w:r>
            <w:r w:rsidRPr="00C31BC5">
              <w:tab/>
              <w:t>prevádzkovať stacionárny zdroj v súlade s povolením, dokumentáciou a pod stálou kontrolou osoby zodpovednej za chod prevádzky,</w:t>
            </w:r>
          </w:p>
          <w:p w14:paraId="66A1082C" w14:textId="77777777" w:rsidR="002F6157" w:rsidRPr="00C31BC5" w:rsidRDefault="002F6157" w:rsidP="0021052F">
            <w:pPr>
              <w:pStyle w:val="Zarkazkladnhotextu"/>
              <w:jc w:val="left"/>
              <w:rPr>
                <w:rFonts w:ascii="Times New Roman" w:eastAsia="Times New Roman" w:hAnsi="Times New Roman" w:cs="Times New Roman"/>
                <w:color w:val="auto"/>
                <w:lang w:bidi="sk-SK"/>
              </w:rPr>
            </w:pPr>
          </w:p>
          <w:p w14:paraId="66A1082D" w14:textId="77777777" w:rsidR="00D312BC" w:rsidRPr="00C31BC5" w:rsidRDefault="00D312BC" w:rsidP="00D312BC">
            <w:pPr>
              <w:pStyle w:val="odsek"/>
              <w:spacing w:before="0" w:after="120"/>
              <w:ind w:left="26" w:firstLine="0"/>
              <w:rPr>
                <w:rFonts w:ascii="Times New Roman" w:eastAsia="Times New Roman" w:hAnsi="Times New Roman" w:cs="Times New Roman"/>
                <w:color w:val="auto"/>
                <w:sz w:val="20"/>
                <w:szCs w:val="20"/>
                <w:lang w:bidi="sk-SK"/>
              </w:rPr>
            </w:pPr>
            <w:r w:rsidRPr="00C31BC5">
              <w:rPr>
                <w:rFonts w:ascii="Times New Roman" w:eastAsia="Times New Roman" w:hAnsi="Times New Roman" w:cs="Times New Roman"/>
                <w:color w:val="auto"/>
                <w:sz w:val="20"/>
                <w:szCs w:val="20"/>
                <w:lang w:bidi="sk-SK"/>
              </w:rPr>
              <w:t>(3) Prevádzkovatelia veľkých zdrojov a prevádzkovatelia stredných zdrojov vo veciach monitorovania a preukazovania dodržiavania prípustnej miery znečisťovania ovzdušia sú povinní</w:t>
            </w:r>
          </w:p>
          <w:p w14:paraId="66A1082E" w14:textId="3FBA0049" w:rsidR="00D312BC" w:rsidRDefault="001031F2" w:rsidP="001031F2">
            <w:pPr>
              <w:tabs>
                <w:tab w:val="left" w:pos="567"/>
              </w:tabs>
              <w:jc w:val="both"/>
            </w:pPr>
            <w:r>
              <w:t>d</w:t>
            </w:r>
            <w:r w:rsidR="00A36AD0" w:rsidRPr="00C31BC5">
              <w:t xml:space="preserve">) </w:t>
            </w:r>
            <w:r w:rsidR="00D312BC" w:rsidRPr="00C31BC5">
              <w:t>bezodkladne informovať povoľujúci orgán a inšpekciu o výsledku monitorovania, ak sa monitorovaním zistí, že emisné limity boli prekročené alebo technické požiadavky a podmienky prevádzkovania alebo požiadavky na automatizované meracie systémy neboli dodržané; ak ide o kontinuálne meranie emisií, bezodkladne zasielať do Národného emisného informačného systému denné protokoly preukazujúce nedodržanie hodnoty emisnej veličiny alebo oznámiť prevádzkovateľovi informačného systému adresu webového sídla, kde sú protokoly v ustanovenom čase, rozsahu a forme sprístupňované pre uloženie v informačnom systéme,</w:t>
            </w:r>
          </w:p>
          <w:p w14:paraId="5DA9CEDA" w14:textId="77777777" w:rsidR="001031F2" w:rsidRPr="00C31BC5" w:rsidRDefault="001031F2" w:rsidP="001031F2">
            <w:pPr>
              <w:tabs>
                <w:tab w:val="left" w:pos="567"/>
              </w:tabs>
              <w:jc w:val="both"/>
            </w:pPr>
          </w:p>
          <w:p w14:paraId="66A1082F" w14:textId="77777777" w:rsidR="00901176" w:rsidRPr="00C31BC5" w:rsidRDefault="00A36AD0" w:rsidP="001031F2">
            <w:pPr>
              <w:spacing w:before="120"/>
              <w:jc w:val="both"/>
            </w:pPr>
            <w:r w:rsidRPr="00C31BC5">
              <w:t xml:space="preserve">(7) </w:t>
            </w:r>
            <w:r w:rsidR="00901176" w:rsidRPr="00C31BC5">
              <w:t xml:space="preserve">Prevádzkovatelia veľkých zdrojov a prevádzkovatelia stredných zdrojov sú pri neštandardných stavoch, poruchách a haváriách okrem povinností podľa odsekov 1 a 4 povinní </w:t>
            </w:r>
          </w:p>
          <w:p w14:paraId="66A10830" w14:textId="77777777" w:rsidR="00A36AD0" w:rsidRPr="00C31BC5" w:rsidRDefault="00A36AD0" w:rsidP="00A36AD0">
            <w:pPr>
              <w:jc w:val="both"/>
            </w:pPr>
            <w:r w:rsidRPr="00C31BC5">
              <w:t xml:space="preserve">b)  prijať bezodkladne opatrenia na zosúladenie s emisným limitom pri jeho prekročení a vykonať ich v čo najkratšom čase, </w:t>
            </w:r>
          </w:p>
          <w:p w14:paraId="66A10832" w14:textId="5CEE3FD9" w:rsidR="00D312BC" w:rsidRPr="00C31BC5" w:rsidRDefault="00A36AD0" w:rsidP="001031F2">
            <w:pPr>
              <w:jc w:val="both"/>
            </w:pPr>
            <w:r w:rsidRPr="00C31BC5">
              <w:t>c)  zastaviť alebo obmedziť prevádzku stacionárneho zdroja alebo jeho časti, ak prevádzka stacionárneho zdroja môže spôsobiť okamžité významné zhoršenie kvality ovzdušia dovtedy, kým nebude zabezpečená prevádzka podľa odseku 1 písm. b), a bezodkladne prijať a vykonať opatrenia na obmedzenie ich následkov a na zabránenie vzniku takýchto situácií,</w:t>
            </w:r>
          </w:p>
        </w:tc>
        <w:tc>
          <w:tcPr>
            <w:tcW w:w="429" w:type="dxa"/>
            <w:tcBorders>
              <w:top w:val="single" w:sz="4" w:space="0" w:color="000000"/>
              <w:left w:val="single" w:sz="6" w:space="0" w:color="000000"/>
              <w:bottom w:val="single" w:sz="4" w:space="0" w:color="000000"/>
              <w:right w:val="single" w:sz="6" w:space="0" w:color="000000"/>
            </w:tcBorders>
          </w:tcPr>
          <w:p w14:paraId="66A10833" w14:textId="77777777" w:rsidR="002F6157" w:rsidRPr="00C31BC5" w:rsidRDefault="00773579" w:rsidP="0021052F">
            <w:pPr>
              <w:ind w:left="215" w:hanging="215"/>
              <w:rPr>
                <w:rFonts w:eastAsia="Arial"/>
                <w:lang w:bidi="cs-CZ"/>
              </w:rPr>
            </w:pPr>
            <w:r w:rsidRPr="00C31BC5">
              <w:rPr>
                <w:rFonts w:eastAsia="Arial"/>
                <w:lang w:bidi="cs-CZ"/>
              </w:rPr>
              <w:t>Č</w:t>
            </w:r>
          </w:p>
        </w:tc>
        <w:tc>
          <w:tcPr>
            <w:tcW w:w="821" w:type="dxa"/>
            <w:tcBorders>
              <w:top w:val="single" w:sz="4" w:space="0" w:color="000000"/>
              <w:left w:val="single" w:sz="6" w:space="0" w:color="000000"/>
              <w:bottom w:val="single" w:sz="4" w:space="0" w:color="000000"/>
              <w:right w:val="single" w:sz="6" w:space="0" w:color="000000"/>
            </w:tcBorders>
          </w:tcPr>
          <w:p w14:paraId="66A10834" w14:textId="77777777" w:rsidR="002F6157" w:rsidRPr="00C31BC5" w:rsidRDefault="00773579" w:rsidP="00773579">
            <w:pPr>
              <w:rPr>
                <w:rFonts w:eastAsia="Arial"/>
                <w:lang w:bidi="cs-CZ"/>
              </w:rPr>
            </w:pPr>
            <w:r w:rsidRPr="00C31BC5">
              <w:rPr>
                <w:rFonts w:eastAsia="Arial"/>
                <w:sz w:val="18"/>
                <w:szCs w:val="18"/>
                <w:lang w:bidi="cs-CZ"/>
              </w:rPr>
              <w:t>Transpo-nované  aj v zák. č. 39/2013 Z. z.</w:t>
            </w:r>
          </w:p>
        </w:tc>
      </w:tr>
      <w:tr w:rsidR="002F6157" w:rsidRPr="00C31BC5" w14:paraId="66A10866"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836" w14:textId="77777777" w:rsidR="002F6157" w:rsidRPr="00C31BC5" w:rsidRDefault="002F6157" w:rsidP="003E351D">
            <w:pPr>
              <w:ind w:right="-70"/>
              <w:rPr>
                <w:rFonts w:eastAsia="Arial"/>
                <w:lang w:bidi="cs-CZ"/>
              </w:rPr>
            </w:pPr>
          </w:p>
          <w:p w14:paraId="66A10837" w14:textId="77777777" w:rsidR="002F6157" w:rsidRPr="00C31BC5" w:rsidRDefault="002F6157" w:rsidP="003E351D">
            <w:pPr>
              <w:ind w:right="-70"/>
              <w:rPr>
                <w:rFonts w:eastAsia="Arial"/>
                <w:lang w:bidi="cs-CZ"/>
              </w:rPr>
            </w:pPr>
          </w:p>
          <w:p w14:paraId="66A10838" w14:textId="77777777" w:rsidR="002F6157" w:rsidRPr="00C31BC5" w:rsidRDefault="002F6157" w:rsidP="003E351D">
            <w:pPr>
              <w:ind w:right="-70"/>
              <w:rPr>
                <w:rFonts w:eastAsia="Arial"/>
                <w:lang w:bidi="cs-CZ"/>
              </w:rPr>
            </w:pPr>
          </w:p>
          <w:p w14:paraId="66A10839" w14:textId="77777777" w:rsidR="002F6157" w:rsidRPr="00C31BC5" w:rsidRDefault="002F6157" w:rsidP="003E351D">
            <w:pPr>
              <w:ind w:right="-70"/>
              <w:rPr>
                <w:rFonts w:eastAsia="Arial"/>
                <w:lang w:bidi="cs-CZ"/>
              </w:rPr>
            </w:pPr>
            <w:r w:rsidRPr="00C31BC5">
              <w:rPr>
                <w:rFonts w:eastAsia="Arial"/>
                <w:lang w:bidi="cs-CZ"/>
              </w:rPr>
              <w:t>Č:28</w:t>
            </w:r>
          </w:p>
        </w:tc>
        <w:tc>
          <w:tcPr>
            <w:tcW w:w="6227" w:type="dxa"/>
            <w:tcBorders>
              <w:top w:val="single" w:sz="4" w:space="0" w:color="000000"/>
              <w:left w:val="single" w:sz="6" w:space="0" w:color="000000"/>
              <w:bottom w:val="single" w:sz="4" w:space="0" w:color="000000"/>
              <w:right w:val="single" w:sz="6" w:space="0" w:color="000000"/>
            </w:tcBorders>
          </w:tcPr>
          <w:p w14:paraId="66A1083A" w14:textId="77777777" w:rsidR="002F6157" w:rsidRPr="00C31BC5" w:rsidRDefault="002F6157" w:rsidP="0021052F">
            <w:pPr>
              <w:ind w:left="215" w:hanging="215"/>
              <w:rPr>
                <w:rFonts w:eastAsia="Arial"/>
              </w:rPr>
            </w:pPr>
            <w:r w:rsidRPr="00C31BC5">
              <w:rPr>
                <w:rFonts w:eastAsia="Arial"/>
              </w:rPr>
              <w:t>KAPITOLA III</w:t>
            </w:r>
          </w:p>
          <w:p w14:paraId="66A1083B" w14:textId="77777777" w:rsidR="002F6157" w:rsidRPr="00C31BC5" w:rsidRDefault="002F6157" w:rsidP="0021052F">
            <w:pPr>
              <w:ind w:left="215" w:hanging="215"/>
              <w:rPr>
                <w:rFonts w:eastAsia="Arial"/>
              </w:rPr>
            </w:pPr>
            <w:r w:rsidRPr="00C31BC5">
              <w:rPr>
                <w:rFonts w:eastAsia="Arial"/>
              </w:rPr>
              <w:t>OSOBITNÉ USTANOVENIA PRE SPAĽOVACIE ZARIADENIA</w:t>
            </w:r>
          </w:p>
          <w:p w14:paraId="66A1083C" w14:textId="77777777" w:rsidR="002F6157" w:rsidRPr="00C31BC5" w:rsidRDefault="002F6157" w:rsidP="0021052F">
            <w:pPr>
              <w:ind w:left="215" w:hanging="215"/>
              <w:rPr>
                <w:rFonts w:eastAsia="Arial"/>
              </w:rPr>
            </w:pPr>
            <w:r w:rsidRPr="00C31BC5">
              <w:rPr>
                <w:rFonts w:eastAsia="Arial"/>
              </w:rPr>
              <w:t>Článok 28</w:t>
            </w:r>
          </w:p>
          <w:p w14:paraId="66A1083D" w14:textId="77777777" w:rsidR="002F6157" w:rsidRPr="00C31BC5" w:rsidRDefault="002F6157" w:rsidP="0021052F">
            <w:pPr>
              <w:ind w:left="215" w:hanging="215"/>
              <w:rPr>
                <w:rFonts w:eastAsia="Arial"/>
              </w:rPr>
            </w:pPr>
            <w:r w:rsidRPr="00C31BC5">
              <w:rPr>
                <w:rFonts w:eastAsia="Arial"/>
              </w:rPr>
              <w:t>Rozsah pôsobnosti</w:t>
            </w:r>
          </w:p>
          <w:p w14:paraId="66A1083E" w14:textId="77777777" w:rsidR="002F6157" w:rsidRPr="00C31BC5" w:rsidRDefault="002F6157" w:rsidP="0021052F">
            <w:pPr>
              <w:ind w:left="215" w:hanging="1"/>
              <w:rPr>
                <w:rFonts w:eastAsia="Arial"/>
              </w:rPr>
            </w:pPr>
            <w:r w:rsidRPr="00C31BC5">
              <w:rPr>
                <w:rFonts w:eastAsia="Arial"/>
              </w:rPr>
              <w:t>Táto kapitola sa vzťahuje na spaľovacie zariadenia, ktorých celkový menovitý tepelný príkon sa rovná alebo je väčší ako 50 MW, bez ohľadu na druh používaného paliva.</w:t>
            </w:r>
          </w:p>
          <w:p w14:paraId="66A1083F" w14:textId="77777777" w:rsidR="002F6157" w:rsidRPr="00C31BC5" w:rsidRDefault="002F6157" w:rsidP="00003DE9">
            <w:pPr>
              <w:spacing w:before="120"/>
              <w:ind w:left="215" w:hanging="1"/>
              <w:rPr>
                <w:rFonts w:eastAsia="Arial"/>
              </w:rPr>
            </w:pPr>
            <w:r w:rsidRPr="00C31BC5">
              <w:rPr>
                <w:rFonts w:eastAsia="Arial"/>
              </w:rPr>
              <w:t>Táto kapitola sa nevzťahuje na tieto spaľovacie zariadenia:</w:t>
            </w:r>
          </w:p>
          <w:p w14:paraId="66A10840"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zariadenia, v ktorých sa produkty spaľovania používajú na priame vykurovanie, sušenie alebo iné spracovanie predmetov alebo materiálov;</w:t>
            </w:r>
          </w:p>
          <w:p w14:paraId="66A10841"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zariadenia na dodatočné spaľovanie určené na čistenie odpadových plynov spaľovaním, ktoré nie sú prevádzkované ako samostatné spaľovacie zariadenia;</w:t>
            </w:r>
          </w:p>
          <w:p w14:paraId="66A10842"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zariadenia na regeneráciu katalyzátorov na katalytické krakovanie;</w:t>
            </w:r>
          </w:p>
          <w:p w14:paraId="66A10843"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zariadenia na premenu sírovodíka na síru;</w:t>
            </w:r>
          </w:p>
          <w:p w14:paraId="66A10844"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reaktory používané v chemickom priemysle;</w:t>
            </w:r>
          </w:p>
          <w:p w14:paraId="66A10845"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pece s koksovými batériami;</w:t>
            </w:r>
          </w:p>
          <w:p w14:paraId="66A10846"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kaupre;</w:t>
            </w:r>
          </w:p>
          <w:p w14:paraId="66A10847"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akékoľvek technické zariadenia používané na pohon vozidiel, lodí alebo lietadiel;</w:t>
            </w:r>
          </w:p>
          <w:p w14:paraId="66A10848"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plynové turbíny a plynové motory používané na morských plošinách;</w:t>
            </w:r>
          </w:p>
          <w:p w14:paraId="66A10849"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zariadenia, ktoré používajú ako palivo akýkoľvek tuhý alebo kvapalný odpad iný než odpad uvedený v článku 3 bod 31 písm. b).</w:t>
            </w:r>
          </w:p>
          <w:p w14:paraId="66A1084A" w14:textId="77777777" w:rsidR="002F6157" w:rsidRPr="00C31BC5" w:rsidRDefault="002F6157" w:rsidP="0021052F">
            <w:pPr>
              <w:ind w:left="215" w:hanging="215"/>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84B" w14:textId="77777777" w:rsidR="002F6157" w:rsidRPr="00C31BC5" w:rsidRDefault="002F6157" w:rsidP="0021052F">
            <w:pPr>
              <w:ind w:left="-70" w:right="-68" w:hanging="6"/>
              <w:jc w:val="center"/>
              <w:rPr>
                <w:rFonts w:eastAsia="Arial"/>
                <w:lang w:bidi="cs-CZ"/>
              </w:rPr>
            </w:pPr>
          </w:p>
          <w:p w14:paraId="66A1084C" w14:textId="77777777" w:rsidR="002F6157" w:rsidRPr="00C31BC5" w:rsidRDefault="002F6157" w:rsidP="0021052F">
            <w:pPr>
              <w:ind w:left="-70" w:right="-68" w:hanging="6"/>
              <w:jc w:val="center"/>
              <w:rPr>
                <w:rFonts w:eastAsia="Arial"/>
                <w:lang w:bidi="cs-CZ"/>
              </w:rPr>
            </w:pPr>
          </w:p>
          <w:p w14:paraId="66A1084D" w14:textId="77777777" w:rsidR="002F6157" w:rsidRPr="00C31BC5" w:rsidRDefault="002F6157" w:rsidP="0021052F">
            <w:pPr>
              <w:ind w:left="-70" w:right="-68" w:hanging="6"/>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84E" w14:textId="77777777" w:rsidR="002F6157" w:rsidRPr="00C31BC5" w:rsidRDefault="002F6157" w:rsidP="0021052F">
            <w:pPr>
              <w:jc w:val="center"/>
              <w:rPr>
                <w:rFonts w:eastAsia="Arial"/>
                <w:lang w:bidi="cs-CZ"/>
              </w:rPr>
            </w:pPr>
          </w:p>
          <w:p w14:paraId="66A1084F" w14:textId="77777777" w:rsidR="002F6157" w:rsidRPr="00C31BC5" w:rsidRDefault="002F6157" w:rsidP="0021052F">
            <w:pPr>
              <w:jc w:val="center"/>
              <w:rPr>
                <w:rFonts w:eastAsia="Arial"/>
                <w:lang w:bidi="cs-CZ"/>
              </w:rPr>
            </w:pPr>
          </w:p>
          <w:p w14:paraId="66A10850" w14:textId="77777777" w:rsidR="002F6157" w:rsidRPr="00C31BC5" w:rsidRDefault="002F6157" w:rsidP="0021052F">
            <w:pPr>
              <w:jc w:val="center"/>
              <w:rPr>
                <w:rFonts w:eastAsia="Arial"/>
                <w:lang w:bidi="cs-CZ"/>
              </w:rPr>
            </w:pPr>
            <w:r w:rsidRPr="00C31BC5">
              <w:rPr>
                <w:rFonts w:eastAsia="Arial"/>
                <w:lang w:bidi="cs-CZ"/>
              </w:rPr>
              <w:t>NV2</w:t>
            </w:r>
          </w:p>
          <w:p w14:paraId="66A10851"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85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85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85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§8</w:t>
            </w:r>
          </w:p>
          <w:p w14:paraId="66A1085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O1</w:t>
            </w:r>
          </w:p>
        </w:tc>
        <w:tc>
          <w:tcPr>
            <w:tcW w:w="5664" w:type="dxa"/>
            <w:tcBorders>
              <w:top w:val="single" w:sz="4" w:space="0" w:color="000000"/>
              <w:left w:val="single" w:sz="6" w:space="0" w:color="000000"/>
              <w:bottom w:val="single" w:sz="4" w:space="0" w:color="000000"/>
              <w:right w:val="single" w:sz="6" w:space="0" w:color="000000"/>
            </w:tcBorders>
          </w:tcPr>
          <w:p w14:paraId="66A10856" w14:textId="77777777" w:rsidR="002F6157" w:rsidRPr="00C31BC5" w:rsidRDefault="002F6157" w:rsidP="0021052F">
            <w:pPr>
              <w:ind w:left="215" w:hanging="215"/>
              <w:rPr>
                <w:rFonts w:eastAsia="Arial"/>
                <w:lang w:bidi="cs-CZ"/>
              </w:rPr>
            </w:pPr>
          </w:p>
          <w:p w14:paraId="66A10857" w14:textId="77777777" w:rsidR="002F6157" w:rsidRPr="00C31BC5" w:rsidRDefault="002F6157" w:rsidP="0021052F">
            <w:pPr>
              <w:ind w:left="215" w:hanging="215"/>
              <w:rPr>
                <w:rFonts w:eastAsia="Arial"/>
                <w:lang w:bidi="cs-CZ"/>
              </w:rPr>
            </w:pPr>
          </w:p>
          <w:p w14:paraId="66A10858" w14:textId="77777777" w:rsidR="002F6157" w:rsidRPr="00C31BC5" w:rsidRDefault="002F6157" w:rsidP="000953AD">
            <w:pPr>
              <w:spacing w:after="99" w:line="261" w:lineRule="auto"/>
              <w:ind w:left="-15"/>
              <w:jc w:val="both"/>
              <w:rPr>
                <w:rFonts w:eastAsia="Arial"/>
                <w:lang w:bidi="cs-CZ"/>
              </w:rPr>
            </w:pPr>
            <w:r w:rsidRPr="00C31BC5">
              <w:rPr>
                <w:rFonts w:eastAsia="Arial"/>
                <w:lang w:bidi="cs-CZ"/>
              </w:rPr>
              <w:t>(1) Špecifické požiadavky na spaľovacie zariadenia ustanovené v tejto časti sa uplatňujú na zariadenia spaľujúce palivá; neuplatňujú sa pre</w:t>
            </w:r>
          </w:p>
          <w:p w14:paraId="66A10859"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zariadenia, v ktorých sa spaliny používajú na priamy ohrev, sušenie alebo iné tepelné spracovanie materiálov alebo predmetov (ďalej len „priamy procesný ohrev“),</w:t>
            </w:r>
          </w:p>
          <w:p w14:paraId="66A1085A"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koncové spaľovacie zariadenia určené na čistenie odpadových plynov spaľovaním, ak nie sú prevádzkované ako samostatné spaľovacie zariadenia,</w:t>
            </w:r>
          </w:p>
          <w:p w14:paraId="66A1085B"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zariadenia na regeneráciu katalyzátorov pre katalytické krakovanie,</w:t>
            </w:r>
          </w:p>
          <w:p w14:paraId="66A1085C"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zariadenia na premenu sulfánu na síru,</w:t>
            </w:r>
          </w:p>
          <w:p w14:paraId="66A1085D"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 xml:space="preserve">reaktory používané v chemickom priemysle, </w:t>
            </w:r>
          </w:p>
          <w:p w14:paraId="66A1085E"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koksárenské pece,</w:t>
            </w:r>
          </w:p>
          <w:p w14:paraId="66A1085F"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ohrievače vetra – kaupre,</w:t>
            </w:r>
          </w:p>
          <w:p w14:paraId="66A10860"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technické zariadenia používané na pohon vozidiel, lodí alebo lietadiel,</w:t>
            </w:r>
          </w:p>
          <w:p w14:paraId="66A10861"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plynové turbíny a zážihové motory používané na morských plošinách,</w:t>
            </w:r>
          </w:p>
          <w:p w14:paraId="66A10862"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zariadenia, ktoré používajú ako palivo tuhý alebo kvapalný odpad iný ako odpad uvedený v odseku 5 písm. i).</w:t>
            </w:r>
          </w:p>
          <w:p w14:paraId="66A10863" w14:textId="77777777" w:rsidR="002F6157" w:rsidRPr="00C31BC5" w:rsidRDefault="002F6157" w:rsidP="000953AD">
            <w:pPr>
              <w:ind w:left="284" w:hanging="284"/>
              <w:rPr>
                <w:rFonts w:eastAsia="Arial"/>
                <w:lang w:bidi="cs-CZ"/>
              </w:rPr>
            </w:pPr>
          </w:p>
        </w:tc>
        <w:tc>
          <w:tcPr>
            <w:tcW w:w="429" w:type="dxa"/>
            <w:tcBorders>
              <w:top w:val="single" w:sz="4" w:space="0" w:color="000000"/>
              <w:left w:val="single" w:sz="6" w:space="0" w:color="000000"/>
              <w:bottom w:val="single" w:sz="4" w:space="0" w:color="000000"/>
              <w:right w:val="single" w:sz="6" w:space="0" w:color="000000"/>
            </w:tcBorders>
          </w:tcPr>
          <w:p w14:paraId="66A10864" w14:textId="77777777" w:rsidR="002F6157" w:rsidRPr="00C31BC5" w:rsidRDefault="00C763EE"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865" w14:textId="77777777" w:rsidR="002F6157" w:rsidRPr="00C31BC5" w:rsidRDefault="002F6157" w:rsidP="0021052F">
            <w:pPr>
              <w:ind w:left="215" w:hanging="215"/>
              <w:rPr>
                <w:rFonts w:eastAsia="Arial"/>
                <w:lang w:bidi="cs-CZ"/>
              </w:rPr>
            </w:pPr>
          </w:p>
        </w:tc>
      </w:tr>
      <w:tr w:rsidR="002F6157" w:rsidRPr="00C31BC5" w14:paraId="66A10879"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867" w14:textId="77777777" w:rsidR="002F6157" w:rsidRPr="00C31BC5" w:rsidRDefault="002F6157" w:rsidP="003E351D">
            <w:pPr>
              <w:ind w:right="-70"/>
              <w:rPr>
                <w:rFonts w:eastAsia="Arial"/>
                <w:lang w:bidi="cs-CZ"/>
              </w:rPr>
            </w:pPr>
            <w:r w:rsidRPr="00C31BC5">
              <w:rPr>
                <w:rFonts w:eastAsia="Arial"/>
                <w:lang w:bidi="cs-CZ"/>
              </w:rPr>
              <w:t>Č:29</w:t>
            </w:r>
          </w:p>
        </w:tc>
        <w:tc>
          <w:tcPr>
            <w:tcW w:w="6227" w:type="dxa"/>
            <w:tcBorders>
              <w:top w:val="single" w:sz="4" w:space="0" w:color="000000"/>
              <w:left w:val="single" w:sz="6" w:space="0" w:color="000000"/>
              <w:bottom w:val="single" w:sz="4" w:space="0" w:color="000000"/>
              <w:right w:val="single" w:sz="6" w:space="0" w:color="000000"/>
            </w:tcBorders>
          </w:tcPr>
          <w:p w14:paraId="66A10868" w14:textId="77777777" w:rsidR="002F6157" w:rsidRPr="00C31BC5" w:rsidRDefault="002F6157" w:rsidP="0021052F">
            <w:pPr>
              <w:ind w:left="215" w:hanging="215"/>
              <w:rPr>
                <w:rFonts w:eastAsia="Arial"/>
              </w:rPr>
            </w:pPr>
            <w:r w:rsidRPr="00C31BC5">
              <w:rPr>
                <w:rFonts w:eastAsia="Arial"/>
              </w:rPr>
              <w:t>Článok 29</w:t>
            </w:r>
          </w:p>
          <w:p w14:paraId="66A10869" w14:textId="77777777" w:rsidR="002F6157" w:rsidRPr="00C31BC5" w:rsidRDefault="002F6157" w:rsidP="0021052F">
            <w:pPr>
              <w:ind w:left="215" w:hanging="215"/>
              <w:rPr>
                <w:rFonts w:eastAsia="Arial"/>
              </w:rPr>
            </w:pPr>
            <w:r w:rsidRPr="00C31BC5">
              <w:rPr>
                <w:rFonts w:eastAsia="Arial"/>
              </w:rPr>
              <w:t>Agregačné pravidlá</w:t>
            </w:r>
          </w:p>
          <w:p w14:paraId="66A1086A" w14:textId="77777777" w:rsidR="002F6157" w:rsidRPr="00C31BC5" w:rsidRDefault="002F6157" w:rsidP="0021052F">
            <w:pPr>
              <w:ind w:left="215" w:hanging="215"/>
              <w:rPr>
                <w:rFonts w:eastAsia="Arial"/>
              </w:rPr>
            </w:pPr>
            <w:r w:rsidRPr="00C31BC5">
              <w:rPr>
                <w:rFonts w:eastAsia="Arial"/>
              </w:rPr>
              <w:t>1. V prípade, že odpadové plyny z dvoch alebo viacerých samostatných spaľovacích zariadení sa vypúšťajú spoločným komínom, kombinácia vytvorená takýmito zariadeniami sa bude považovať za jedno spaľovacie zariadenie a ich kapacity sa na výpočet celkového menovitého tepelného príkonu spočítajú.</w:t>
            </w:r>
          </w:p>
          <w:p w14:paraId="66A1086B" w14:textId="77777777" w:rsidR="002F6157" w:rsidRPr="00C31BC5" w:rsidRDefault="002F6157" w:rsidP="0021052F">
            <w:pPr>
              <w:ind w:left="215" w:hanging="215"/>
              <w:rPr>
                <w:rFonts w:eastAsia="Arial"/>
              </w:rPr>
            </w:pPr>
            <w:r w:rsidRPr="00C31BC5">
              <w:rPr>
                <w:rFonts w:eastAsia="Arial"/>
              </w:rPr>
              <w:t xml:space="preserve">2. Ak sa dve alebo viaceré oddelené spaľovacie zariadenia, ktorým bolo prvýkrát udelené povolenie 1. júla 1987 alebo po tomto dátume, alebo ktorých prevádzkovatelia predložili úplnú žiadosť o povolenie k tomuto </w:t>
            </w:r>
            <w:r w:rsidRPr="00C31BC5">
              <w:rPr>
                <w:rFonts w:eastAsia="Arial"/>
              </w:rPr>
              <w:lastRenderedPageBreak/>
              <w:t>alebo po uvedenom dátume, postavia takým spôsobom, že ich odpadové plyny sa podľa názoru príslušného orgánu pri zohľadnení technických a ekonomických faktorov môžu vypúšťať spoločným komínom, kombinácia vytvorená takýmito zariadeniami sa bude považovať za jedno spaľovacie zariadenie a ich kapacity sa na výpočet celkového menovitého tepelného príkonu spočítajú.</w:t>
            </w:r>
          </w:p>
          <w:p w14:paraId="66A1086C" w14:textId="77777777" w:rsidR="002F6157" w:rsidRPr="00C31BC5" w:rsidRDefault="002F6157" w:rsidP="0021052F">
            <w:pPr>
              <w:ind w:left="215" w:hanging="215"/>
              <w:rPr>
                <w:rFonts w:eastAsia="Arial"/>
              </w:rPr>
            </w:pPr>
            <w:r w:rsidRPr="00C31BC5">
              <w:rPr>
                <w:rFonts w:eastAsia="Arial"/>
              </w:rPr>
              <w:t>3. Pri výpočte celkového menovitého tepelného príkonu kombinácie spaľovacích zariadení uvedených v odsekoch 1 a 2 sa ne zohľadňujú jednotlivé spaľovacie zariadenia s celkovým menovitým tepelným príkonom nižším ako 15 MW.</w:t>
            </w:r>
          </w:p>
        </w:tc>
        <w:tc>
          <w:tcPr>
            <w:tcW w:w="542" w:type="dxa"/>
            <w:tcBorders>
              <w:top w:val="single" w:sz="4" w:space="0" w:color="000000"/>
              <w:left w:val="single" w:sz="6" w:space="0" w:color="000000"/>
              <w:bottom w:val="single" w:sz="4" w:space="0" w:color="000000"/>
              <w:right w:val="single" w:sz="6" w:space="0" w:color="000000"/>
            </w:tcBorders>
            <w:noWrap/>
          </w:tcPr>
          <w:p w14:paraId="66A1086D" w14:textId="77777777" w:rsidR="002F6157" w:rsidRPr="00C31BC5" w:rsidRDefault="00C763EE" w:rsidP="0021052F">
            <w:pPr>
              <w:ind w:left="-70" w:right="-68" w:hanging="6"/>
              <w:jc w:val="center"/>
              <w:rPr>
                <w:rFonts w:eastAsia="Arial"/>
                <w:lang w:bidi="cs-CZ"/>
              </w:rPr>
            </w:pPr>
            <w:r>
              <w:rPr>
                <w:rFonts w:eastAsia="Arial"/>
                <w:lang w:bidi="cs-CZ"/>
              </w:rPr>
              <w:lastRenderedPageBreak/>
              <w:t>N</w:t>
            </w:r>
          </w:p>
        </w:tc>
        <w:tc>
          <w:tcPr>
            <w:tcW w:w="543" w:type="dxa"/>
            <w:tcBorders>
              <w:top w:val="single" w:sz="4" w:space="0" w:color="000000"/>
              <w:left w:val="single" w:sz="6" w:space="0" w:color="000000"/>
              <w:bottom w:val="single" w:sz="4" w:space="0" w:color="000000"/>
              <w:right w:val="single" w:sz="6" w:space="0" w:color="000000"/>
            </w:tcBorders>
          </w:tcPr>
          <w:p w14:paraId="66A1086E" w14:textId="77777777" w:rsidR="002F6157" w:rsidRPr="00C31BC5" w:rsidRDefault="002F6157"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86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Pr.4</w:t>
            </w:r>
          </w:p>
          <w:p w14:paraId="66A1087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Časť I</w:t>
            </w:r>
          </w:p>
        </w:tc>
        <w:tc>
          <w:tcPr>
            <w:tcW w:w="5664" w:type="dxa"/>
            <w:tcBorders>
              <w:top w:val="single" w:sz="4" w:space="0" w:color="000000"/>
              <w:left w:val="single" w:sz="6" w:space="0" w:color="000000"/>
              <w:bottom w:val="single" w:sz="4" w:space="0" w:color="000000"/>
              <w:right w:val="single" w:sz="6" w:space="0" w:color="000000"/>
            </w:tcBorders>
          </w:tcPr>
          <w:p w14:paraId="66A10871" w14:textId="77777777" w:rsidR="002F6157" w:rsidRPr="00C31BC5" w:rsidRDefault="002F6157" w:rsidP="00DB62E6">
            <w:pPr>
              <w:pStyle w:val="Odsekzoznamu1"/>
              <w:numPr>
                <w:ilvl w:val="0"/>
                <w:numId w:val="73"/>
              </w:numPr>
              <w:tabs>
                <w:tab w:val="clear" w:pos="720"/>
              </w:tabs>
              <w:ind w:left="308" w:hanging="308"/>
              <w:rPr>
                <w:b/>
                <w:sz w:val="20"/>
                <w:szCs w:val="20"/>
              </w:rPr>
            </w:pPr>
            <w:r w:rsidRPr="00C31BC5">
              <w:rPr>
                <w:b/>
                <w:sz w:val="20"/>
                <w:szCs w:val="20"/>
              </w:rPr>
              <w:t xml:space="preserve">Veľké spaľovacie zariadenie </w:t>
            </w:r>
          </w:p>
          <w:p w14:paraId="66A10872" w14:textId="77777777" w:rsidR="002F6157" w:rsidRPr="00C31BC5" w:rsidRDefault="002F6157" w:rsidP="00DB62E6">
            <w:pPr>
              <w:numPr>
                <w:ilvl w:val="1"/>
                <w:numId w:val="72"/>
              </w:numPr>
              <w:spacing w:before="120"/>
              <w:ind w:left="567" w:hanging="567"/>
              <w:jc w:val="both"/>
            </w:pPr>
            <w:r w:rsidRPr="00C31BC5">
              <w:t xml:space="preserve">Veľkým spaľovacím zariadením je zariadenie s celkovým MTP ≥ 50 MW bez ohľadu na typ spaľovaného paliva, </w:t>
            </w:r>
          </w:p>
          <w:p w14:paraId="66A10873" w14:textId="77777777" w:rsidR="002F6157" w:rsidRPr="00C31BC5" w:rsidRDefault="002F6157" w:rsidP="00DB62E6">
            <w:pPr>
              <w:pStyle w:val="Odsekzoznamu1"/>
              <w:numPr>
                <w:ilvl w:val="0"/>
                <w:numId w:val="71"/>
              </w:numPr>
              <w:ind w:left="851" w:hanging="284"/>
              <w:jc w:val="both"/>
              <w:rPr>
                <w:sz w:val="20"/>
                <w:szCs w:val="20"/>
              </w:rPr>
            </w:pPr>
            <w:r w:rsidRPr="00C31BC5">
              <w:rPr>
                <w:sz w:val="20"/>
                <w:szCs w:val="20"/>
              </w:rPr>
              <w:t>zložené zo spaľovacích jednotiek ktorých emisie sú vypúšťané cez spoločný komín, alebo</w:t>
            </w:r>
          </w:p>
          <w:p w14:paraId="66A10874" w14:textId="77777777" w:rsidR="002F6157" w:rsidRPr="00C31BC5" w:rsidRDefault="002F6157" w:rsidP="00DB62E6">
            <w:pPr>
              <w:pStyle w:val="Odsekzoznamu1"/>
              <w:numPr>
                <w:ilvl w:val="0"/>
                <w:numId w:val="71"/>
              </w:numPr>
              <w:ind w:left="851" w:hanging="284"/>
              <w:jc w:val="both"/>
              <w:rPr>
                <w:sz w:val="20"/>
                <w:szCs w:val="20"/>
              </w:rPr>
            </w:pPr>
            <w:r w:rsidRPr="00C31BC5">
              <w:rPr>
                <w:sz w:val="20"/>
                <w:szCs w:val="20"/>
              </w:rPr>
              <w:t xml:space="preserve">ak ide o dve alebo viaceré spaľovacie jednotky postavené oddelene, ktoré podľa posúdenia príslušného správneho orgánu po zohľadnení technických a ekonomických faktorov by mohli vypúšťať odpadové plyny cez spoločný </w:t>
            </w:r>
            <w:r w:rsidRPr="00C31BC5">
              <w:rPr>
                <w:sz w:val="20"/>
                <w:szCs w:val="20"/>
              </w:rPr>
              <w:lastRenderedPageBreak/>
              <w:t>komín; uvedené sa nevzťahuje na spaľovacie zariadenia, ktoré sa podľa dátumu vydania prvého stavebného povolenia zaraďujú ako jestvujúce zariadenie Z1.</w:t>
            </w:r>
          </w:p>
          <w:p w14:paraId="66A10875" w14:textId="77777777" w:rsidR="002F6157" w:rsidRPr="00C31BC5" w:rsidRDefault="002F6157" w:rsidP="00DB62E6">
            <w:pPr>
              <w:numPr>
                <w:ilvl w:val="1"/>
                <w:numId w:val="72"/>
              </w:numPr>
              <w:spacing w:before="120"/>
              <w:ind w:left="567" w:hanging="567"/>
              <w:jc w:val="both"/>
            </w:pPr>
            <w:r w:rsidRPr="00C31BC5">
              <w:t>Pri výpočte celkového MTP veľkého spaľovacieho zariadenia podľa bodu 1.1 sa spaľovacie jednotky s MTP &lt; 15 MW do celkového MTP spaľovacieho zariadenia nespočítavajú.</w:t>
            </w:r>
          </w:p>
          <w:p w14:paraId="66A10876" w14:textId="77777777" w:rsidR="002F6157" w:rsidRPr="00C31BC5" w:rsidRDefault="002F6157" w:rsidP="00E7430A">
            <w:pPr>
              <w:pStyle w:val="Hlavika"/>
              <w:ind w:left="72" w:hanging="1"/>
            </w:pPr>
          </w:p>
        </w:tc>
        <w:tc>
          <w:tcPr>
            <w:tcW w:w="429" w:type="dxa"/>
            <w:tcBorders>
              <w:top w:val="single" w:sz="4" w:space="0" w:color="000000"/>
              <w:left w:val="single" w:sz="6" w:space="0" w:color="000000"/>
              <w:bottom w:val="single" w:sz="4" w:space="0" w:color="000000"/>
              <w:right w:val="single" w:sz="6" w:space="0" w:color="000000"/>
            </w:tcBorders>
          </w:tcPr>
          <w:p w14:paraId="66A10877" w14:textId="77777777" w:rsidR="002F6157" w:rsidRPr="00C31BC5" w:rsidRDefault="00C763EE" w:rsidP="0021052F">
            <w:pPr>
              <w:ind w:left="215" w:hanging="215"/>
              <w:rPr>
                <w:rFonts w:eastAsia="Arial"/>
                <w:lang w:bidi="cs-CZ"/>
              </w:rPr>
            </w:pPr>
            <w:r>
              <w:rPr>
                <w:rFonts w:eastAsia="Arial"/>
                <w:lang w:bidi="cs-CZ"/>
              </w:rPr>
              <w:lastRenderedPageBreak/>
              <w:t>Ú</w:t>
            </w:r>
          </w:p>
        </w:tc>
        <w:tc>
          <w:tcPr>
            <w:tcW w:w="821" w:type="dxa"/>
            <w:tcBorders>
              <w:top w:val="single" w:sz="4" w:space="0" w:color="000000"/>
              <w:left w:val="single" w:sz="6" w:space="0" w:color="000000"/>
              <w:bottom w:val="single" w:sz="4" w:space="0" w:color="000000"/>
              <w:right w:val="single" w:sz="6" w:space="0" w:color="000000"/>
            </w:tcBorders>
          </w:tcPr>
          <w:p w14:paraId="66A10878" w14:textId="77777777" w:rsidR="002F6157" w:rsidRPr="00C31BC5" w:rsidRDefault="002F6157" w:rsidP="0021052F">
            <w:pPr>
              <w:ind w:left="215" w:hanging="215"/>
              <w:rPr>
                <w:rFonts w:eastAsia="Arial"/>
                <w:lang w:bidi="cs-CZ"/>
              </w:rPr>
            </w:pPr>
          </w:p>
        </w:tc>
      </w:tr>
      <w:tr w:rsidR="002F6157" w:rsidRPr="00C31BC5" w14:paraId="66A108A7"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87A" w14:textId="77777777" w:rsidR="002F6157" w:rsidRPr="00C31BC5" w:rsidRDefault="002F6157" w:rsidP="003E351D">
            <w:pPr>
              <w:ind w:right="-70"/>
              <w:rPr>
                <w:rFonts w:eastAsia="Arial"/>
                <w:lang w:bidi="cs-CZ"/>
              </w:rPr>
            </w:pPr>
            <w:r w:rsidRPr="00C31BC5">
              <w:rPr>
                <w:rFonts w:eastAsia="Arial"/>
                <w:lang w:bidi="cs-CZ"/>
              </w:rPr>
              <w:t>Č. 30</w:t>
            </w:r>
          </w:p>
        </w:tc>
        <w:tc>
          <w:tcPr>
            <w:tcW w:w="6227" w:type="dxa"/>
            <w:tcBorders>
              <w:top w:val="single" w:sz="4" w:space="0" w:color="000000"/>
              <w:left w:val="single" w:sz="6" w:space="0" w:color="000000"/>
              <w:bottom w:val="single" w:sz="4" w:space="0" w:color="000000"/>
              <w:right w:val="single" w:sz="6" w:space="0" w:color="000000"/>
            </w:tcBorders>
          </w:tcPr>
          <w:p w14:paraId="66A1087B" w14:textId="77777777" w:rsidR="002F6157" w:rsidRPr="00C31BC5" w:rsidRDefault="002F6157" w:rsidP="0021052F">
            <w:pPr>
              <w:ind w:left="215" w:hanging="215"/>
              <w:rPr>
                <w:rFonts w:eastAsia="Arial"/>
              </w:rPr>
            </w:pPr>
            <w:r w:rsidRPr="00C31BC5">
              <w:rPr>
                <w:rFonts w:eastAsia="Arial"/>
              </w:rPr>
              <w:t>Článok 30</w:t>
            </w:r>
          </w:p>
          <w:p w14:paraId="66A1087C" w14:textId="77777777" w:rsidR="002F6157" w:rsidRPr="00C31BC5" w:rsidRDefault="002F6157" w:rsidP="0021052F">
            <w:pPr>
              <w:ind w:left="215" w:hanging="215"/>
              <w:rPr>
                <w:rFonts w:eastAsia="Arial"/>
              </w:rPr>
            </w:pPr>
            <w:r w:rsidRPr="00C31BC5">
              <w:rPr>
                <w:rFonts w:eastAsia="Arial"/>
              </w:rPr>
              <w:t>Emisné limity</w:t>
            </w:r>
          </w:p>
          <w:p w14:paraId="66A1087D" w14:textId="77777777" w:rsidR="002F6157" w:rsidRPr="00C31BC5" w:rsidRDefault="002F6157" w:rsidP="0021052F">
            <w:pPr>
              <w:ind w:left="215" w:hanging="215"/>
              <w:rPr>
                <w:rFonts w:eastAsia="Arial"/>
              </w:rPr>
            </w:pPr>
            <w:r w:rsidRPr="00C31BC5">
              <w:rPr>
                <w:rFonts w:eastAsia="Arial"/>
              </w:rPr>
              <w:t>1. Odpadové plyny zo spaľovacích zariadení sa musia vypúšťať riadeným spôsobom komínom, ktorý obsahuje jeden spalinovod alebo viaceré spalinovody, ktorých výška sa vypočíta tak, aby sa zaistila bezpečnosť ľudského zdravia a životného prostredia.</w:t>
            </w:r>
          </w:p>
          <w:p w14:paraId="66A1087E" w14:textId="77777777" w:rsidR="002F6157" w:rsidRPr="00C31BC5" w:rsidRDefault="002F6157" w:rsidP="0021052F">
            <w:pPr>
              <w:ind w:left="215" w:hanging="215"/>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87F"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880" w14:textId="77777777" w:rsidR="002F6157" w:rsidRPr="00C31BC5" w:rsidRDefault="002F6157" w:rsidP="0021052F">
            <w:pPr>
              <w:ind w:left="-70" w:right="-68" w:hanging="6"/>
              <w:jc w:val="center"/>
              <w:rPr>
                <w:rFonts w:eastAsia="Arial"/>
                <w:lang w:bidi="cs-CZ"/>
              </w:rPr>
            </w:pPr>
          </w:p>
          <w:p w14:paraId="66A10881" w14:textId="77777777" w:rsidR="002F6157" w:rsidRPr="00C31BC5" w:rsidRDefault="002F6157" w:rsidP="0021052F">
            <w:pPr>
              <w:ind w:left="-70" w:right="-68" w:hanging="6"/>
              <w:jc w:val="center"/>
              <w:rPr>
                <w:rFonts w:eastAsia="Arial"/>
                <w:lang w:bidi="cs-CZ"/>
              </w:rPr>
            </w:pPr>
          </w:p>
          <w:p w14:paraId="66A10888" w14:textId="77777777" w:rsidR="002F6157" w:rsidRPr="00C31BC5" w:rsidRDefault="002F6157" w:rsidP="001031F2">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889" w14:textId="77777777" w:rsidR="002F6157" w:rsidRPr="00C31BC5" w:rsidRDefault="002F6157" w:rsidP="0021052F">
            <w:pPr>
              <w:jc w:val="center"/>
              <w:rPr>
                <w:rFonts w:eastAsia="Arial"/>
                <w:lang w:bidi="cs-CZ"/>
              </w:rPr>
            </w:pPr>
            <w:r w:rsidRPr="00C31BC5">
              <w:rPr>
                <w:rFonts w:eastAsia="Arial"/>
                <w:lang w:bidi="cs-CZ"/>
              </w:rPr>
              <w:t>NZ</w:t>
            </w:r>
          </w:p>
          <w:p w14:paraId="66A1088A" w14:textId="77777777" w:rsidR="002F6157" w:rsidRPr="00C31BC5" w:rsidRDefault="002F6157" w:rsidP="0021052F">
            <w:pPr>
              <w:jc w:val="center"/>
              <w:rPr>
                <w:rFonts w:eastAsia="Arial"/>
                <w:lang w:bidi="cs-CZ"/>
              </w:rPr>
            </w:pPr>
          </w:p>
          <w:p w14:paraId="66A1088B" w14:textId="77777777" w:rsidR="002F6157" w:rsidRPr="00C31BC5" w:rsidRDefault="002F6157" w:rsidP="0021052F">
            <w:pPr>
              <w:jc w:val="center"/>
              <w:rPr>
                <w:rFonts w:eastAsia="Arial"/>
                <w:lang w:bidi="cs-CZ"/>
              </w:rPr>
            </w:pPr>
          </w:p>
          <w:p w14:paraId="66A1088C" w14:textId="77777777" w:rsidR="002F6157" w:rsidRPr="00C31BC5" w:rsidRDefault="002F6157" w:rsidP="0021052F">
            <w:pPr>
              <w:jc w:val="center"/>
              <w:rPr>
                <w:rFonts w:eastAsia="Arial"/>
                <w:lang w:bidi="cs-CZ"/>
              </w:rPr>
            </w:pPr>
          </w:p>
          <w:p w14:paraId="66A1088D" w14:textId="77777777" w:rsidR="002F6157" w:rsidRPr="00C31BC5" w:rsidRDefault="002F6157" w:rsidP="0021052F">
            <w:pPr>
              <w:jc w:val="center"/>
              <w:rPr>
                <w:rFonts w:eastAsia="Arial"/>
                <w:lang w:bidi="cs-CZ"/>
              </w:rPr>
            </w:pPr>
          </w:p>
          <w:p w14:paraId="66A10890" w14:textId="77777777" w:rsidR="002F6157" w:rsidRPr="00C31BC5" w:rsidRDefault="002F6157" w:rsidP="0021052F">
            <w:pPr>
              <w:jc w:val="center"/>
              <w:rPr>
                <w:rFonts w:eastAsia="Arial"/>
                <w:lang w:bidi="cs-CZ"/>
              </w:rPr>
            </w:pPr>
          </w:p>
          <w:p w14:paraId="66A10891" w14:textId="77777777" w:rsidR="002F6157" w:rsidRPr="00C31BC5" w:rsidRDefault="002F6157" w:rsidP="0021052F">
            <w:pPr>
              <w:jc w:val="center"/>
              <w:rPr>
                <w:rFonts w:eastAsia="Arial"/>
                <w:lang w:bidi="cs-CZ"/>
              </w:rPr>
            </w:pPr>
            <w:r w:rsidRPr="00C31BC5">
              <w:rPr>
                <w:rFonts w:eastAsia="Arial"/>
                <w:lang w:bidi="cs-CZ"/>
              </w:rPr>
              <w:t>NV2</w:t>
            </w:r>
          </w:p>
          <w:p w14:paraId="66A10892"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89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29</w:t>
            </w:r>
          </w:p>
          <w:p w14:paraId="66A1089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 1</w:t>
            </w:r>
          </w:p>
          <w:p w14:paraId="66A1089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d)</w:t>
            </w:r>
          </w:p>
          <w:p w14:paraId="66A1089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89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89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89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 Pe)</w:t>
            </w:r>
          </w:p>
          <w:p w14:paraId="66A1089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89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Pr.9</w:t>
            </w:r>
          </w:p>
          <w:p w14:paraId="66A1089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8A0" w14:textId="00938DE1" w:rsidR="002F6157" w:rsidRPr="00C31BC5" w:rsidRDefault="001031F2" w:rsidP="0021052F">
            <w:pPr>
              <w:pStyle w:val="Odsekzoznamu"/>
              <w:ind w:left="0"/>
              <w:rPr>
                <w:rFonts w:eastAsia="Arial"/>
                <w:sz w:val="20"/>
                <w:szCs w:val="20"/>
                <w:lang w:bidi="cs-CZ"/>
              </w:rPr>
            </w:pPr>
            <w:r>
              <w:rPr>
                <w:rFonts w:eastAsia="Arial"/>
                <w:sz w:val="20"/>
                <w:szCs w:val="20"/>
                <w:lang w:bidi="cs-CZ"/>
              </w:rPr>
              <w:t xml:space="preserve">(1) </w:t>
            </w:r>
            <w:r w:rsidR="002F6157" w:rsidRPr="00C31BC5">
              <w:rPr>
                <w:rFonts w:eastAsia="Arial"/>
                <w:sz w:val="20"/>
                <w:szCs w:val="20"/>
                <w:lang w:bidi="cs-CZ"/>
              </w:rPr>
              <w:t>Novobudovaný stacionárny zdroj a stacionárny zdroj a jeho zariadenia po vykonaní podstatne</w:t>
            </w:r>
            <w:r>
              <w:rPr>
                <w:rFonts w:eastAsia="Arial"/>
                <w:sz w:val="20"/>
                <w:szCs w:val="20"/>
                <w:lang w:bidi="cs-CZ"/>
              </w:rPr>
              <w:t>j zmeny podľa § 2 ods. 1 písm. o</w:t>
            </w:r>
            <w:r w:rsidR="002F6157" w:rsidRPr="00C31BC5">
              <w:rPr>
                <w:rFonts w:eastAsia="Arial"/>
                <w:sz w:val="20"/>
                <w:szCs w:val="20"/>
                <w:lang w:bidi="cs-CZ"/>
              </w:rPr>
              <w:t>) musí byť navrhnutý a konštruovaný tak, aby spĺňal</w:t>
            </w:r>
          </w:p>
          <w:p w14:paraId="66A108A1" w14:textId="515FB798" w:rsidR="002F6157" w:rsidRPr="00C31BC5" w:rsidRDefault="002F6157" w:rsidP="0021052F">
            <w:pPr>
              <w:pStyle w:val="Odsekzoznamu"/>
              <w:ind w:left="0"/>
              <w:rPr>
                <w:rFonts w:eastAsia="Arial"/>
                <w:sz w:val="20"/>
                <w:szCs w:val="20"/>
                <w:lang w:bidi="cs-CZ"/>
              </w:rPr>
            </w:pPr>
            <w:r w:rsidRPr="00C31BC5">
              <w:rPr>
                <w:rFonts w:eastAsia="Arial"/>
                <w:sz w:val="20"/>
                <w:szCs w:val="20"/>
                <w:lang w:bidi="cs-CZ"/>
              </w:rPr>
              <w:t>d) požiadavky na zabezpečenie rozptylu ustanovené vykonávacím predpisom podľa § 62 písm. f)</w:t>
            </w:r>
            <w:r w:rsidR="001031F2">
              <w:rPr>
                <w:rFonts w:eastAsia="Arial"/>
                <w:sz w:val="20"/>
                <w:szCs w:val="20"/>
                <w:lang w:bidi="cs-CZ"/>
              </w:rPr>
              <w:t>.</w:t>
            </w:r>
          </w:p>
          <w:p w14:paraId="66A108A2" w14:textId="77777777" w:rsidR="002F6157" w:rsidRPr="00C31BC5" w:rsidRDefault="002F6157" w:rsidP="0021052F">
            <w:pPr>
              <w:pStyle w:val="Odsekzoznamu"/>
              <w:ind w:left="0"/>
              <w:rPr>
                <w:rFonts w:eastAsia="Arial"/>
                <w:sz w:val="20"/>
                <w:szCs w:val="20"/>
                <w:lang w:bidi="cs-CZ"/>
              </w:rPr>
            </w:pPr>
          </w:p>
          <w:p w14:paraId="66A108A3" w14:textId="77777777" w:rsidR="002F6157" w:rsidRPr="00C31BC5" w:rsidRDefault="002F6157" w:rsidP="00E7430A">
            <w:pPr>
              <w:pStyle w:val="odsek"/>
              <w:tabs>
                <w:tab w:val="left" w:pos="-426"/>
              </w:tabs>
              <w:spacing w:before="0"/>
              <w:ind w:left="0" w:firstLin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e) komínom objekt, ktorý obsahuje jeden prieduch alebo viac samostatných prieduchov na vypúšťanie odpadových plynov do ovzdušia,</w:t>
            </w:r>
          </w:p>
          <w:p w14:paraId="66A108A4" w14:textId="77777777" w:rsidR="002F6157" w:rsidRPr="00C31BC5" w:rsidRDefault="002F6157" w:rsidP="00E7430A">
            <w:pPr>
              <w:pStyle w:val="Nadpis1"/>
              <w:spacing w:before="0"/>
              <w:ind w:left="0" w:firstLine="0"/>
              <w:jc w:val="both"/>
              <w:rPr>
                <w:rFonts w:ascii="Times New Roman" w:hAnsi="Times New Roman" w:cs="Times New Roman"/>
              </w:rPr>
            </w:pPr>
            <w:r w:rsidRPr="00C31BC5">
              <w:rPr>
                <w:rFonts w:ascii="Times New Roman" w:hAnsi="Times New Roman" w:cs="Times New Roman"/>
                <w:b w:val="0"/>
                <w:bCs w:val="0"/>
                <w:sz w:val="20"/>
                <w:szCs w:val="20"/>
                <w:lang w:bidi="sk-SK"/>
              </w:rPr>
              <w:t>POŽIADAVKY ZABEZPEČENIA ROZPTYLU EMISIÍ ZNEČISŤUJÚCICH LÁTOK</w:t>
            </w:r>
          </w:p>
        </w:tc>
        <w:tc>
          <w:tcPr>
            <w:tcW w:w="429" w:type="dxa"/>
            <w:tcBorders>
              <w:top w:val="single" w:sz="4" w:space="0" w:color="000000"/>
              <w:left w:val="single" w:sz="6" w:space="0" w:color="000000"/>
              <w:bottom w:val="single" w:sz="4" w:space="0" w:color="000000"/>
              <w:right w:val="single" w:sz="6" w:space="0" w:color="000000"/>
            </w:tcBorders>
          </w:tcPr>
          <w:p w14:paraId="66A108A5" w14:textId="77777777" w:rsidR="002F6157" w:rsidRPr="00C31BC5" w:rsidRDefault="002F6157" w:rsidP="002105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8A6" w14:textId="77777777" w:rsidR="002F6157" w:rsidRPr="00C31BC5" w:rsidRDefault="002F6157" w:rsidP="0021052F">
            <w:pPr>
              <w:ind w:left="215" w:hanging="215"/>
              <w:rPr>
                <w:rFonts w:eastAsia="Arial"/>
                <w:lang w:bidi="cs-CZ"/>
              </w:rPr>
            </w:pPr>
          </w:p>
        </w:tc>
      </w:tr>
      <w:tr w:rsidR="002F6157" w:rsidRPr="00C31BC5" w14:paraId="66A108FC"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8A8" w14:textId="77777777" w:rsidR="002F6157" w:rsidRPr="00C31BC5" w:rsidRDefault="002F6157"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8A9" w14:textId="77777777" w:rsidR="002F6157" w:rsidRPr="00C31BC5" w:rsidRDefault="002F6157" w:rsidP="00C870C1">
            <w:pPr>
              <w:ind w:left="215" w:hanging="215"/>
              <w:rPr>
                <w:rFonts w:eastAsia="Arial"/>
              </w:rPr>
            </w:pPr>
            <w:r w:rsidRPr="00C31BC5">
              <w:rPr>
                <w:rFonts w:eastAsia="Arial"/>
              </w:rPr>
              <w:t>2. Všetky povolenia pre zariadenia obsahujúce spaľovacie zariadenia, pre ktoré bolo udelené povolenie pred 7. januárom 2013 alebo prevádzkovatelia ktorých predložili úplnú žiadosť o povolenie pred uvedeným dátumom, pokiaľ sa takéto zariadenia uvedú do prevádzkovaní najneskôr do 7. januára 2014, obsahujú podmienky, pomocou ktorých sa zabezpečí, že emisie do ovzdušia z týchto zariadení neprekročia emisné limity stanovené v prílohe V časť 1.</w:t>
            </w:r>
          </w:p>
          <w:p w14:paraId="66A108AA" w14:textId="77777777" w:rsidR="002F6157" w:rsidRPr="00C31BC5" w:rsidRDefault="002F6157" w:rsidP="00C870C1">
            <w:pPr>
              <w:ind w:left="215" w:hanging="215"/>
              <w:rPr>
                <w:rFonts w:eastAsia="Arial"/>
              </w:rPr>
            </w:pPr>
          </w:p>
          <w:p w14:paraId="66A108AB" w14:textId="77777777" w:rsidR="002F6157" w:rsidRPr="00C31BC5" w:rsidRDefault="002F6157" w:rsidP="00C870C1">
            <w:pPr>
              <w:ind w:left="215" w:hanging="215"/>
              <w:rPr>
                <w:rFonts w:eastAsia="Arial"/>
              </w:rPr>
            </w:pPr>
            <w:r w:rsidRPr="00C31BC5">
              <w:rPr>
                <w:rFonts w:eastAsia="Arial"/>
              </w:rPr>
              <w:t xml:space="preserve">     Všetky povolenia pre zariadenia obsahujúce spaľovacie zariadenia, ktoré dostali výnimku v zmysle článku 4 ods. 4 smernice 2001/80/ES a ktoré sú v prevádzke po 1. januári 2016, obsahujú podmienky, ktoré zabezpečia, že emisie z týchto zariadení do ovzdušia neprekročia emisné limity stanovené v prílohe V časť 2.</w:t>
            </w:r>
          </w:p>
          <w:p w14:paraId="66A108AC" w14:textId="77777777" w:rsidR="002F6157" w:rsidRPr="00C31BC5" w:rsidRDefault="002F6157" w:rsidP="00C870C1">
            <w:pPr>
              <w:ind w:left="215" w:hanging="215"/>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8AD"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8AE" w14:textId="77777777" w:rsidR="002F6157" w:rsidRPr="00C31BC5" w:rsidRDefault="002F6157" w:rsidP="0021052F">
            <w:pPr>
              <w:ind w:left="-70" w:right="-68" w:hanging="6"/>
              <w:jc w:val="center"/>
              <w:rPr>
                <w:rFonts w:eastAsia="Arial"/>
                <w:lang w:bidi="cs-CZ"/>
              </w:rPr>
            </w:pPr>
          </w:p>
          <w:p w14:paraId="66A108AF" w14:textId="77777777" w:rsidR="002F6157" w:rsidRPr="00C31BC5" w:rsidRDefault="002F6157" w:rsidP="0021052F">
            <w:pPr>
              <w:ind w:left="-70" w:right="-68" w:hanging="6"/>
              <w:jc w:val="center"/>
              <w:rPr>
                <w:rFonts w:eastAsia="Arial"/>
                <w:lang w:bidi="cs-CZ"/>
              </w:rPr>
            </w:pPr>
          </w:p>
          <w:p w14:paraId="66A108B0" w14:textId="77777777" w:rsidR="002F6157" w:rsidRPr="00C31BC5" w:rsidRDefault="002F6157" w:rsidP="0021052F">
            <w:pPr>
              <w:ind w:left="-70" w:right="-68" w:hanging="6"/>
              <w:jc w:val="center"/>
              <w:rPr>
                <w:rFonts w:eastAsia="Arial"/>
                <w:lang w:bidi="cs-CZ"/>
              </w:rPr>
            </w:pPr>
          </w:p>
          <w:p w14:paraId="66A108B1" w14:textId="77777777" w:rsidR="002F6157" w:rsidRPr="00C31BC5" w:rsidRDefault="002F6157" w:rsidP="0021052F">
            <w:pPr>
              <w:ind w:left="-70" w:right="-68" w:hanging="6"/>
              <w:jc w:val="center"/>
              <w:rPr>
                <w:rFonts w:eastAsia="Arial"/>
                <w:lang w:bidi="cs-CZ"/>
              </w:rPr>
            </w:pPr>
          </w:p>
          <w:p w14:paraId="66A108B2" w14:textId="77777777" w:rsidR="002F6157" w:rsidRPr="00C31BC5" w:rsidRDefault="002F6157" w:rsidP="0021052F">
            <w:pPr>
              <w:ind w:left="-70" w:right="-68" w:hanging="6"/>
              <w:jc w:val="center"/>
              <w:rPr>
                <w:rFonts w:eastAsia="Arial"/>
                <w:lang w:bidi="cs-CZ"/>
              </w:rPr>
            </w:pPr>
          </w:p>
          <w:p w14:paraId="66A108B3"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8B4" w14:textId="77777777" w:rsidR="002F6157" w:rsidRPr="00C31BC5" w:rsidRDefault="002F6157" w:rsidP="0021052F">
            <w:pPr>
              <w:ind w:left="-70" w:right="-68" w:hanging="6"/>
              <w:jc w:val="center"/>
              <w:rPr>
                <w:rFonts w:eastAsia="Arial"/>
                <w:lang w:bidi="cs-CZ"/>
              </w:rPr>
            </w:pPr>
          </w:p>
          <w:p w14:paraId="66A108B5" w14:textId="77777777" w:rsidR="002F6157" w:rsidRPr="00C31BC5" w:rsidRDefault="002F6157" w:rsidP="0021052F">
            <w:pPr>
              <w:ind w:left="-70" w:right="-68" w:hanging="6"/>
              <w:jc w:val="center"/>
              <w:rPr>
                <w:rFonts w:eastAsia="Arial"/>
                <w:lang w:bidi="cs-CZ"/>
              </w:rPr>
            </w:pPr>
          </w:p>
          <w:p w14:paraId="66A108B6" w14:textId="77777777" w:rsidR="002F6157" w:rsidRPr="00C31BC5" w:rsidRDefault="002F6157" w:rsidP="0021052F">
            <w:pPr>
              <w:ind w:left="-70" w:right="-68" w:hanging="6"/>
              <w:jc w:val="center"/>
              <w:rPr>
                <w:rFonts w:eastAsia="Arial"/>
                <w:lang w:bidi="cs-CZ"/>
              </w:rPr>
            </w:pPr>
          </w:p>
          <w:p w14:paraId="66A108B7"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8B8" w14:textId="77777777" w:rsidR="002F6157" w:rsidRPr="00C31BC5" w:rsidRDefault="002F6157" w:rsidP="002105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8B9" w14:textId="77777777" w:rsidR="002F6157" w:rsidRPr="00C31BC5" w:rsidRDefault="002F6157" w:rsidP="0021052F">
            <w:pPr>
              <w:jc w:val="center"/>
              <w:rPr>
                <w:rFonts w:eastAsia="Arial"/>
                <w:lang w:bidi="cs-CZ"/>
              </w:rPr>
            </w:pPr>
            <w:r w:rsidRPr="00C31BC5">
              <w:rPr>
                <w:rFonts w:eastAsia="Arial"/>
                <w:lang w:bidi="cs-CZ"/>
              </w:rPr>
              <w:t>NZ</w:t>
            </w:r>
          </w:p>
          <w:p w14:paraId="66A108BA" w14:textId="77777777" w:rsidR="002F6157" w:rsidRPr="00C31BC5" w:rsidRDefault="002F6157" w:rsidP="0021052F">
            <w:pPr>
              <w:jc w:val="center"/>
              <w:rPr>
                <w:rFonts w:eastAsia="Arial"/>
                <w:lang w:bidi="cs-CZ"/>
              </w:rPr>
            </w:pPr>
          </w:p>
          <w:p w14:paraId="66A108BB" w14:textId="77777777" w:rsidR="002F6157" w:rsidRPr="00C31BC5" w:rsidRDefault="002F6157" w:rsidP="0021052F">
            <w:pPr>
              <w:jc w:val="center"/>
              <w:rPr>
                <w:rFonts w:eastAsia="Arial"/>
                <w:lang w:bidi="cs-CZ"/>
              </w:rPr>
            </w:pPr>
          </w:p>
          <w:p w14:paraId="66A108BC" w14:textId="77777777" w:rsidR="002F6157" w:rsidRPr="00C31BC5" w:rsidRDefault="002F6157" w:rsidP="0021052F">
            <w:pPr>
              <w:jc w:val="center"/>
              <w:rPr>
                <w:rFonts w:eastAsia="Arial"/>
                <w:lang w:bidi="cs-CZ"/>
              </w:rPr>
            </w:pPr>
          </w:p>
          <w:p w14:paraId="66A108BD" w14:textId="77777777" w:rsidR="002F6157" w:rsidRPr="00C31BC5" w:rsidRDefault="002F6157" w:rsidP="0021052F">
            <w:pPr>
              <w:jc w:val="center"/>
              <w:rPr>
                <w:rFonts w:eastAsia="Arial"/>
                <w:lang w:bidi="cs-CZ"/>
              </w:rPr>
            </w:pPr>
          </w:p>
          <w:p w14:paraId="66A108BE" w14:textId="77777777" w:rsidR="002F6157" w:rsidRPr="00C31BC5" w:rsidRDefault="002F6157" w:rsidP="0021052F">
            <w:pPr>
              <w:jc w:val="center"/>
              <w:rPr>
                <w:rFonts w:eastAsia="Arial"/>
                <w:lang w:bidi="cs-CZ"/>
              </w:rPr>
            </w:pPr>
          </w:p>
          <w:p w14:paraId="66A108BF" w14:textId="77777777" w:rsidR="002F6157" w:rsidRPr="00C31BC5" w:rsidRDefault="002F6157" w:rsidP="0021052F">
            <w:pPr>
              <w:jc w:val="center"/>
              <w:rPr>
                <w:rFonts w:eastAsia="Arial"/>
                <w:lang w:bidi="cs-CZ"/>
              </w:rPr>
            </w:pPr>
            <w:r w:rsidRPr="00C31BC5">
              <w:rPr>
                <w:rFonts w:eastAsia="Arial"/>
                <w:lang w:bidi="cs-CZ"/>
              </w:rPr>
              <w:t>NV2</w:t>
            </w:r>
          </w:p>
          <w:p w14:paraId="66A108C0" w14:textId="77777777" w:rsidR="002F6157" w:rsidRPr="00C31BC5" w:rsidRDefault="002F6157" w:rsidP="0021052F">
            <w:pPr>
              <w:jc w:val="center"/>
              <w:rPr>
                <w:rFonts w:eastAsia="Arial"/>
                <w:lang w:bidi="cs-CZ"/>
              </w:rPr>
            </w:pPr>
          </w:p>
          <w:p w14:paraId="66A108C1" w14:textId="77777777" w:rsidR="002F6157" w:rsidRPr="00C31BC5" w:rsidRDefault="002F6157" w:rsidP="0021052F">
            <w:pPr>
              <w:jc w:val="center"/>
              <w:rPr>
                <w:rFonts w:eastAsia="Arial"/>
                <w:lang w:bidi="cs-CZ"/>
              </w:rPr>
            </w:pPr>
          </w:p>
          <w:p w14:paraId="66A108C2" w14:textId="77777777" w:rsidR="002F6157" w:rsidRPr="00C31BC5" w:rsidRDefault="002F6157" w:rsidP="0021052F">
            <w:pPr>
              <w:jc w:val="center"/>
              <w:rPr>
                <w:rFonts w:eastAsia="Arial"/>
                <w:lang w:bidi="cs-CZ"/>
              </w:rPr>
            </w:pPr>
          </w:p>
          <w:p w14:paraId="66A108C3" w14:textId="77777777" w:rsidR="002F6157" w:rsidRPr="00C31BC5" w:rsidRDefault="002F6157" w:rsidP="0021052F">
            <w:pPr>
              <w:jc w:val="center"/>
              <w:rPr>
                <w:rFonts w:eastAsia="Arial"/>
                <w:lang w:bidi="cs-CZ"/>
              </w:rPr>
            </w:pPr>
            <w:r w:rsidRPr="00C31BC5">
              <w:rPr>
                <w:rFonts w:eastAsia="Arial"/>
                <w:lang w:bidi="cs-CZ"/>
              </w:rPr>
              <w:t>NV2</w:t>
            </w:r>
          </w:p>
          <w:p w14:paraId="66A108C4"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8C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34</w:t>
            </w:r>
          </w:p>
          <w:p w14:paraId="66A108C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 1</w:t>
            </w:r>
          </w:p>
          <w:p w14:paraId="66A108C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b)</w:t>
            </w:r>
          </w:p>
          <w:p w14:paraId="66A108C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8C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8C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8C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10</w:t>
            </w:r>
          </w:p>
          <w:p w14:paraId="66A108C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O2</w:t>
            </w:r>
          </w:p>
          <w:p w14:paraId="66A108C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8C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8C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Pr.4</w:t>
            </w:r>
          </w:p>
          <w:p w14:paraId="66A108D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časť III</w:t>
            </w:r>
          </w:p>
          <w:p w14:paraId="66A108D1" w14:textId="77777777" w:rsidR="002F6157" w:rsidRPr="00C31BC5" w:rsidRDefault="002F6157" w:rsidP="00F95525">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8D2" w14:textId="77777777" w:rsidR="00901176" w:rsidRPr="00C31BC5" w:rsidRDefault="00901176" w:rsidP="0021052F">
            <w:pPr>
              <w:ind w:left="215" w:hanging="215"/>
              <w:rPr>
                <w:rFonts w:eastAsia="Arial"/>
                <w:lang w:bidi="cs-CZ"/>
              </w:rPr>
            </w:pPr>
            <w:r w:rsidRPr="00C31BC5">
              <w:rPr>
                <w:rFonts w:eastAsia="Arial"/>
                <w:lang w:bidi="cs-CZ"/>
              </w:rPr>
              <w:t>(1)</w:t>
            </w:r>
            <w:r w:rsidRPr="00C31BC5">
              <w:rPr>
                <w:rFonts w:eastAsia="Arial"/>
                <w:lang w:bidi="cs-CZ"/>
              </w:rPr>
              <w:tab/>
              <w:t xml:space="preserve">Prevádzkovatelia veľkých zdrojov a prevádzkovatelia stredných zdrojov sú povinní </w:t>
            </w:r>
          </w:p>
          <w:p w14:paraId="66A108D3" w14:textId="77777777" w:rsidR="002F6157" w:rsidRPr="00C31BC5" w:rsidRDefault="002F6157" w:rsidP="0021052F">
            <w:pPr>
              <w:ind w:left="215" w:hanging="215"/>
              <w:rPr>
                <w:rFonts w:eastAsia="Arial"/>
                <w:lang w:bidi="cs-CZ"/>
              </w:rPr>
            </w:pPr>
            <w:r w:rsidRPr="00C31BC5">
              <w:rPr>
                <w:rFonts w:eastAsia="Arial"/>
                <w:lang w:bidi="cs-CZ"/>
              </w:rPr>
              <w:t>b)</w:t>
            </w:r>
            <w:r w:rsidRPr="00C31BC5">
              <w:rPr>
                <w:rFonts w:eastAsia="Arial"/>
                <w:lang w:bidi="cs-CZ"/>
              </w:rPr>
              <w:tab/>
              <w:t>dodržiavať emisné limity určené v povolení; ak emisné limity nie sú určené, dodržiavať emisné limity ustanovené vykonávacím predpisom podľa § 62 písm. f),</w:t>
            </w:r>
          </w:p>
          <w:p w14:paraId="66A108D4" w14:textId="77777777" w:rsidR="002F6157" w:rsidRPr="00C31BC5" w:rsidRDefault="002F6157" w:rsidP="008B369F">
            <w:pPr>
              <w:pStyle w:val="Hlavika"/>
              <w:ind w:left="72" w:hanging="1"/>
              <w:rPr>
                <w:rFonts w:ascii="Times New Roman" w:hAnsi="Times New Roman" w:cs="Times New Roman"/>
              </w:rPr>
            </w:pPr>
          </w:p>
          <w:p w14:paraId="66A108D5" w14:textId="77777777" w:rsidR="002F6157" w:rsidRPr="00C31BC5" w:rsidRDefault="002F6157" w:rsidP="008B369F">
            <w:pPr>
              <w:pStyle w:val="Hlavika"/>
              <w:ind w:left="72" w:hanging="1"/>
              <w:rPr>
                <w:rFonts w:ascii="Times New Roman" w:hAnsi="Times New Roman" w:cs="Times New Roman"/>
              </w:rPr>
            </w:pPr>
            <w:r w:rsidRPr="00C31BC5">
              <w:rPr>
                <w:rFonts w:ascii="Times New Roman" w:hAnsi="Times New Roman" w:cs="Times New Roman"/>
              </w:rPr>
              <w:t>(2) Pre veľké spaľovacie zariadenia začlenené ako jestvujúce zariadenia platia emisné limity uvedené v prílohe č. 4 tretej časti bodoch 2 až 6 tabuľkách A, ak nie je v odseku 6 ustanovené inak.</w:t>
            </w:r>
          </w:p>
          <w:p w14:paraId="66A108D6" w14:textId="77777777" w:rsidR="002F6157" w:rsidRPr="00C31BC5" w:rsidRDefault="002F6157" w:rsidP="008B369F">
            <w:pPr>
              <w:pStyle w:val="Hlavika"/>
              <w:ind w:left="72" w:hanging="1"/>
              <w:rPr>
                <w:rFonts w:ascii="Times New Roman" w:hAnsi="Times New Roman" w:cs="Times New Roman"/>
              </w:rPr>
            </w:pPr>
          </w:p>
          <w:p w14:paraId="66A108D7" w14:textId="77777777" w:rsidR="002F6157" w:rsidRPr="00C31BC5" w:rsidRDefault="002F6157" w:rsidP="0021052F">
            <w:pPr>
              <w:pStyle w:val="Hlavika"/>
              <w:ind w:left="72" w:hanging="1"/>
              <w:rPr>
                <w:rFonts w:ascii="Times New Roman" w:hAnsi="Times New Roman" w:cs="Times New Roman"/>
                <w:lang w:bidi="cs-CZ"/>
              </w:rPr>
            </w:pPr>
            <w:r w:rsidRPr="00C31BC5">
              <w:rPr>
                <w:rFonts w:ascii="Times New Roman" w:hAnsi="Times New Roman" w:cs="Times New Roman"/>
                <w:lang w:bidi="cs-CZ"/>
              </w:rPr>
              <w:t>Členenie veľkých spaľovacích zariadení</w:t>
            </w:r>
          </w:p>
          <w:tbl>
            <w:tblPr>
              <w:tblW w:w="5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1"/>
              <w:gridCol w:w="425"/>
              <w:gridCol w:w="4111"/>
            </w:tblGrid>
            <w:tr w:rsidR="002F6157" w:rsidRPr="00C31BC5" w14:paraId="66A108DB" w14:textId="77777777" w:rsidTr="008B369F">
              <w:tc>
                <w:tcPr>
                  <w:tcW w:w="871" w:type="dxa"/>
                  <w:vMerge w:val="restart"/>
                  <w:tcBorders>
                    <w:top w:val="single" w:sz="4" w:space="0" w:color="000000"/>
                    <w:left w:val="single" w:sz="4" w:space="0" w:color="000000"/>
                    <w:bottom w:val="single" w:sz="4" w:space="0" w:color="000000"/>
                    <w:right w:val="single" w:sz="4" w:space="0" w:color="000000"/>
                  </w:tcBorders>
                </w:tcPr>
                <w:p w14:paraId="66A108D8" w14:textId="77777777" w:rsidR="002F6157" w:rsidRPr="00C31BC5" w:rsidRDefault="002F6157" w:rsidP="005608F0">
                  <w:pPr>
                    <w:ind w:right="-108" w:hanging="73"/>
                    <w:rPr>
                      <w:b/>
                      <w:sz w:val="16"/>
                      <w:szCs w:val="16"/>
                      <w:lang w:eastAsia="cs-CZ"/>
                    </w:rPr>
                  </w:pPr>
                  <w:r w:rsidRPr="00C31BC5">
                    <w:rPr>
                      <w:b/>
                      <w:sz w:val="16"/>
                      <w:szCs w:val="16"/>
                      <w:lang w:eastAsia="cs-CZ"/>
                    </w:rPr>
                    <w:t>Jestvujúce</w:t>
                  </w:r>
                </w:p>
                <w:p w14:paraId="66A108D9" w14:textId="77777777" w:rsidR="002F6157" w:rsidRPr="00C31BC5" w:rsidRDefault="002F6157" w:rsidP="005608F0">
                  <w:pPr>
                    <w:ind w:right="-108" w:hanging="73"/>
                    <w:rPr>
                      <w:sz w:val="16"/>
                      <w:szCs w:val="16"/>
                      <w:lang w:eastAsia="cs-CZ"/>
                    </w:rPr>
                  </w:pPr>
                  <w:r w:rsidRPr="00C31BC5">
                    <w:rPr>
                      <w:b/>
                      <w:sz w:val="16"/>
                      <w:szCs w:val="16"/>
                      <w:lang w:eastAsia="cs-CZ"/>
                    </w:rPr>
                    <w:t xml:space="preserve"> zariadenie</w:t>
                  </w:r>
                </w:p>
              </w:tc>
              <w:tc>
                <w:tcPr>
                  <w:tcW w:w="4536" w:type="dxa"/>
                  <w:gridSpan w:val="2"/>
                  <w:tcBorders>
                    <w:top w:val="single" w:sz="4" w:space="0" w:color="000000"/>
                    <w:left w:val="single" w:sz="4" w:space="0" w:color="000000"/>
                    <w:bottom w:val="single" w:sz="4" w:space="0" w:color="000000"/>
                    <w:right w:val="single" w:sz="4" w:space="0" w:color="000000"/>
                  </w:tcBorders>
                </w:tcPr>
                <w:p w14:paraId="66A108DA" w14:textId="77777777" w:rsidR="002F6157" w:rsidRPr="00C31BC5" w:rsidRDefault="002F6157" w:rsidP="005608F0">
                  <w:pPr>
                    <w:rPr>
                      <w:sz w:val="16"/>
                      <w:szCs w:val="16"/>
                      <w:lang w:eastAsia="cs-CZ"/>
                    </w:rPr>
                  </w:pPr>
                  <w:r w:rsidRPr="00C31BC5">
                    <w:rPr>
                      <w:sz w:val="16"/>
                      <w:szCs w:val="16"/>
                      <w:lang w:eastAsia="cs-CZ"/>
                    </w:rPr>
                    <w:t>Jestvujúce veľké spaľovacie zariadenia sa  členia takto:</w:t>
                  </w:r>
                </w:p>
              </w:tc>
            </w:tr>
            <w:tr w:rsidR="002F6157" w:rsidRPr="00C31BC5" w14:paraId="66A108DF" w14:textId="77777777" w:rsidTr="00F95525">
              <w:tc>
                <w:tcPr>
                  <w:tcW w:w="871" w:type="dxa"/>
                  <w:vMerge/>
                  <w:tcBorders>
                    <w:top w:val="single" w:sz="4" w:space="0" w:color="000000"/>
                    <w:left w:val="single" w:sz="4" w:space="0" w:color="000000"/>
                    <w:bottom w:val="single" w:sz="4" w:space="0" w:color="000000"/>
                    <w:right w:val="single" w:sz="4" w:space="0" w:color="000000"/>
                  </w:tcBorders>
                </w:tcPr>
                <w:p w14:paraId="66A108DC" w14:textId="77777777" w:rsidR="002F6157" w:rsidRPr="00C31BC5" w:rsidRDefault="002F6157" w:rsidP="005608F0">
                  <w:pPr>
                    <w:ind w:hanging="73"/>
                    <w:rPr>
                      <w:sz w:val="16"/>
                      <w:szCs w:val="16"/>
                      <w:lang w:eastAsia="cs-CZ"/>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A108DD" w14:textId="77777777" w:rsidR="002F6157" w:rsidRPr="00C31BC5" w:rsidRDefault="002F6157" w:rsidP="005608F0">
                  <w:pPr>
                    <w:ind w:left="207" w:hanging="207"/>
                    <w:rPr>
                      <w:sz w:val="16"/>
                      <w:szCs w:val="16"/>
                      <w:lang w:eastAsia="cs-CZ"/>
                    </w:rPr>
                  </w:pPr>
                  <w:r w:rsidRPr="00C31BC5">
                    <w:rPr>
                      <w:sz w:val="16"/>
                      <w:szCs w:val="16"/>
                      <w:lang w:eastAsia="cs-CZ"/>
                    </w:rPr>
                    <w:t>Z1</w:t>
                  </w:r>
                </w:p>
              </w:tc>
              <w:tc>
                <w:tcPr>
                  <w:tcW w:w="4111" w:type="dxa"/>
                  <w:tcBorders>
                    <w:top w:val="single" w:sz="4" w:space="0" w:color="000000"/>
                    <w:left w:val="single" w:sz="4" w:space="0" w:color="000000"/>
                    <w:bottom w:val="single" w:sz="4" w:space="0" w:color="000000"/>
                    <w:right w:val="single" w:sz="4" w:space="0" w:color="000000"/>
                  </w:tcBorders>
                </w:tcPr>
                <w:p w14:paraId="66A108DE" w14:textId="77777777" w:rsidR="002F6157" w:rsidRPr="00C31BC5" w:rsidRDefault="002F6157" w:rsidP="00F95525">
                  <w:pPr>
                    <w:ind w:left="-108"/>
                    <w:jc w:val="both"/>
                    <w:rPr>
                      <w:sz w:val="16"/>
                      <w:szCs w:val="16"/>
                      <w:lang w:eastAsia="cs-CZ"/>
                    </w:rPr>
                  </w:pPr>
                  <w:r w:rsidRPr="00C31BC5">
                    <w:rPr>
                      <w:sz w:val="16"/>
                      <w:szCs w:val="16"/>
                      <w:lang w:eastAsia="cs-CZ"/>
                    </w:rPr>
                    <w:t>spaľovacie zariadenie, pre ktoré bolo vydané stavebné povolenie, alebo ak také nie je, povolenie na užívanie pred 1. júlom 1987</w:t>
                  </w:r>
                </w:p>
              </w:tc>
            </w:tr>
            <w:tr w:rsidR="002F6157" w:rsidRPr="00C31BC5" w14:paraId="66A108E3" w14:textId="77777777" w:rsidTr="00F95525">
              <w:tc>
                <w:tcPr>
                  <w:tcW w:w="871" w:type="dxa"/>
                  <w:vMerge/>
                  <w:tcBorders>
                    <w:top w:val="single" w:sz="4" w:space="0" w:color="000000"/>
                    <w:left w:val="single" w:sz="4" w:space="0" w:color="000000"/>
                    <w:bottom w:val="single" w:sz="4" w:space="0" w:color="000000"/>
                    <w:right w:val="single" w:sz="4" w:space="0" w:color="000000"/>
                  </w:tcBorders>
                </w:tcPr>
                <w:p w14:paraId="66A108E0" w14:textId="77777777" w:rsidR="002F6157" w:rsidRPr="00C31BC5" w:rsidRDefault="002F6157" w:rsidP="005608F0">
                  <w:pPr>
                    <w:ind w:hanging="73"/>
                    <w:rPr>
                      <w:sz w:val="16"/>
                      <w:szCs w:val="16"/>
                      <w:lang w:eastAsia="cs-CZ"/>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A108E1" w14:textId="77777777" w:rsidR="002F6157" w:rsidRPr="00C31BC5" w:rsidRDefault="002F6157" w:rsidP="005608F0">
                  <w:pPr>
                    <w:ind w:left="215" w:hanging="215"/>
                    <w:rPr>
                      <w:sz w:val="16"/>
                      <w:szCs w:val="16"/>
                      <w:lang w:eastAsia="cs-CZ"/>
                    </w:rPr>
                  </w:pPr>
                  <w:r w:rsidRPr="00C31BC5">
                    <w:rPr>
                      <w:sz w:val="16"/>
                      <w:szCs w:val="16"/>
                      <w:lang w:eastAsia="cs-CZ"/>
                    </w:rPr>
                    <w:t>Z2</w:t>
                  </w:r>
                </w:p>
              </w:tc>
              <w:tc>
                <w:tcPr>
                  <w:tcW w:w="4111" w:type="dxa"/>
                  <w:tcBorders>
                    <w:top w:val="single" w:sz="4" w:space="0" w:color="000000"/>
                    <w:left w:val="single" w:sz="4" w:space="0" w:color="000000"/>
                    <w:bottom w:val="single" w:sz="4" w:space="0" w:color="000000"/>
                    <w:right w:val="single" w:sz="4" w:space="0" w:color="000000"/>
                  </w:tcBorders>
                </w:tcPr>
                <w:p w14:paraId="66A108E2" w14:textId="77777777" w:rsidR="002F6157" w:rsidRPr="00C31BC5" w:rsidRDefault="002F6157" w:rsidP="00F95525">
                  <w:pPr>
                    <w:ind w:left="-108"/>
                    <w:jc w:val="both"/>
                    <w:rPr>
                      <w:sz w:val="16"/>
                      <w:szCs w:val="16"/>
                      <w:lang w:eastAsia="cs-CZ"/>
                    </w:rPr>
                  </w:pPr>
                  <w:r w:rsidRPr="00C31BC5">
                    <w:rPr>
                      <w:sz w:val="16"/>
                      <w:szCs w:val="16"/>
                      <w:lang w:eastAsia="cs-CZ"/>
                    </w:rPr>
                    <w:t>spaľovacie zariadenie, ktoré zahŕňa spaľovacie jednotky, ktorým bolo vydané prvé povolenie v období od 1. júla 1987 najneskôr 26. novembra 2002, ak zariadenie bolo uvedené do prevádzkovaní najneskôr 27. novembra 2003</w:t>
                  </w:r>
                </w:p>
              </w:tc>
            </w:tr>
            <w:tr w:rsidR="002F6157" w:rsidRPr="00C31BC5" w14:paraId="66A108E7" w14:textId="77777777" w:rsidTr="00F95525">
              <w:tc>
                <w:tcPr>
                  <w:tcW w:w="871" w:type="dxa"/>
                  <w:vMerge/>
                  <w:tcBorders>
                    <w:top w:val="single" w:sz="4" w:space="0" w:color="000000"/>
                    <w:left w:val="single" w:sz="4" w:space="0" w:color="000000"/>
                    <w:bottom w:val="single" w:sz="4" w:space="0" w:color="000000"/>
                    <w:right w:val="single" w:sz="4" w:space="0" w:color="000000"/>
                  </w:tcBorders>
                </w:tcPr>
                <w:p w14:paraId="66A108E4" w14:textId="77777777" w:rsidR="002F6157" w:rsidRPr="00C31BC5" w:rsidRDefault="002F6157" w:rsidP="005608F0">
                  <w:pPr>
                    <w:ind w:hanging="73"/>
                    <w:rPr>
                      <w:sz w:val="16"/>
                      <w:szCs w:val="16"/>
                      <w:lang w:eastAsia="cs-CZ"/>
                    </w:rPr>
                  </w:pPr>
                </w:p>
              </w:tc>
              <w:tc>
                <w:tcPr>
                  <w:tcW w:w="425" w:type="dxa"/>
                  <w:tcBorders>
                    <w:top w:val="single" w:sz="4" w:space="0" w:color="000000"/>
                    <w:left w:val="single" w:sz="4" w:space="0" w:color="000000"/>
                    <w:bottom w:val="single" w:sz="4" w:space="0" w:color="000000"/>
                    <w:right w:val="single" w:sz="4" w:space="0" w:color="000000"/>
                  </w:tcBorders>
                </w:tcPr>
                <w:p w14:paraId="66A108E5" w14:textId="77777777" w:rsidR="002F6157" w:rsidRPr="00C31BC5" w:rsidRDefault="002F6157" w:rsidP="005608F0">
                  <w:pPr>
                    <w:rPr>
                      <w:sz w:val="16"/>
                      <w:szCs w:val="16"/>
                      <w:lang w:eastAsia="cs-CZ"/>
                    </w:rPr>
                  </w:pPr>
                  <w:r w:rsidRPr="00C31BC5">
                    <w:rPr>
                      <w:sz w:val="16"/>
                      <w:szCs w:val="16"/>
                      <w:lang w:eastAsia="cs-CZ"/>
                    </w:rPr>
                    <w:t>Z3</w:t>
                  </w:r>
                </w:p>
              </w:tc>
              <w:tc>
                <w:tcPr>
                  <w:tcW w:w="4111" w:type="dxa"/>
                  <w:tcBorders>
                    <w:top w:val="single" w:sz="4" w:space="0" w:color="000000"/>
                    <w:left w:val="single" w:sz="4" w:space="0" w:color="000000"/>
                    <w:bottom w:val="single" w:sz="4" w:space="0" w:color="000000"/>
                    <w:right w:val="single" w:sz="4" w:space="0" w:color="000000"/>
                  </w:tcBorders>
                </w:tcPr>
                <w:p w14:paraId="66A108E6" w14:textId="77777777" w:rsidR="002F6157" w:rsidRPr="00C31BC5" w:rsidRDefault="002F6157" w:rsidP="00F95525">
                  <w:pPr>
                    <w:ind w:left="-108"/>
                    <w:jc w:val="both"/>
                    <w:rPr>
                      <w:sz w:val="16"/>
                      <w:szCs w:val="16"/>
                      <w:lang w:eastAsia="cs-CZ"/>
                    </w:rPr>
                  </w:pPr>
                  <w:r w:rsidRPr="00C31BC5">
                    <w:rPr>
                      <w:sz w:val="16"/>
                      <w:szCs w:val="16"/>
                      <w:lang w:eastAsia="cs-CZ"/>
                    </w:rPr>
                    <w:t xml:space="preserve">spaľovacie zariadenie, pre ktoré bolo vydané povolenie v období od 27. novembra 2002 najneskôr do 6. januára 2013, </w:t>
                  </w:r>
                  <w:r w:rsidRPr="00C31BC5">
                    <w:rPr>
                      <w:sz w:val="16"/>
                      <w:szCs w:val="16"/>
                      <w:lang w:eastAsia="cs-CZ"/>
                    </w:rPr>
                    <w:lastRenderedPageBreak/>
                    <w:t>alebo ak prevádzkovateľ predložil úplnú žiadosť o povolenie pred uvedeným dátumom, pokiaľ sa dané zariadenia uvedie do prevádzkovaní najneskôr do 6. januára  2014</w:t>
                  </w:r>
                </w:p>
              </w:tc>
            </w:tr>
            <w:tr w:rsidR="002F6157" w:rsidRPr="00C31BC5" w14:paraId="66A108EB" w14:textId="77777777" w:rsidTr="008B369F">
              <w:tc>
                <w:tcPr>
                  <w:tcW w:w="871" w:type="dxa"/>
                  <w:tcBorders>
                    <w:top w:val="single" w:sz="4" w:space="0" w:color="000000"/>
                    <w:left w:val="single" w:sz="4" w:space="0" w:color="000000"/>
                    <w:bottom w:val="single" w:sz="4" w:space="0" w:color="000000"/>
                    <w:right w:val="single" w:sz="4" w:space="0" w:color="000000"/>
                  </w:tcBorders>
                </w:tcPr>
                <w:p w14:paraId="66A108E8" w14:textId="77777777" w:rsidR="002F6157" w:rsidRPr="00C31BC5" w:rsidRDefault="002F6157" w:rsidP="005608F0">
                  <w:pPr>
                    <w:ind w:hanging="73"/>
                    <w:jc w:val="both"/>
                    <w:rPr>
                      <w:b/>
                      <w:sz w:val="16"/>
                      <w:szCs w:val="16"/>
                      <w:lang w:eastAsia="cs-CZ"/>
                    </w:rPr>
                  </w:pPr>
                  <w:r w:rsidRPr="00C31BC5">
                    <w:rPr>
                      <w:b/>
                      <w:sz w:val="16"/>
                      <w:szCs w:val="16"/>
                      <w:lang w:eastAsia="cs-CZ"/>
                    </w:rPr>
                    <w:lastRenderedPageBreak/>
                    <w:t>Nové</w:t>
                  </w:r>
                </w:p>
                <w:p w14:paraId="66A108E9" w14:textId="77777777" w:rsidR="002F6157" w:rsidRPr="00C31BC5" w:rsidRDefault="002F6157" w:rsidP="005608F0">
                  <w:pPr>
                    <w:ind w:hanging="73"/>
                    <w:jc w:val="both"/>
                    <w:rPr>
                      <w:b/>
                      <w:sz w:val="16"/>
                      <w:szCs w:val="16"/>
                      <w:lang w:eastAsia="cs-CZ"/>
                    </w:rPr>
                  </w:pPr>
                  <w:r w:rsidRPr="00C31BC5">
                    <w:rPr>
                      <w:b/>
                      <w:sz w:val="16"/>
                      <w:szCs w:val="16"/>
                      <w:lang w:eastAsia="cs-CZ"/>
                    </w:rPr>
                    <w:t>zariadenie</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66A108EA" w14:textId="77777777" w:rsidR="002F6157" w:rsidRPr="00C31BC5" w:rsidRDefault="002F6157" w:rsidP="00F95525">
                  <w:pPr>
                    <w:rPr>
                      <w:sz w:val="16"/>
                      <w:szCs w:val="16"/>
                      <w:lang w:eastAsia="cs-CZ"/>
                    </w:rPr>
                  </w:pPr>
                  <w:r w:rsidRPr="00C31BC5">
                    <w:rPr>
                      <w:sz w:val="16"/>
                      <w:szCs w:val="16"/>
                      <w:lang w:eastAsia="cs-CZ"/>
                    </w:rPr>
                    <w:t>veľké spaľovacie zariadenie, ktoré nie je uvedené ako jestvujúce zariadenie.</w:t>
                  </w:r>
                </w:p>
              </w:tc>
            </w:tr>
          </w:tbl>
          <w:p w14:paraId="66A108EC" w14:textId="77777777" w:rsidR="002F6157" w:rsidRPr="00C31BC5" w:rsidRDefault="002F6157" w:rsidP="00F95525">
            <w:pPr>
              <w:pStyle w:val="Hlavika"/>
              <w:ind w:left="72" w:hanging="1"/>
              <w:rPr>
                <w:lang w:bidi="cs-CZ"/>
              </w:rPr>
            </w:pPr>
          </w:p>
        </w:tc>
        <w:tc>
          <w:tcPr>
            <w:tcW w:w="429" w:type="dxa"/>
            <w:tcBorders>
              <w:top w:val="single" w:sz="4" w:space="0" w:color="000000"/>
              <w:left w:val="single" w:sz="6" w:space="0" w:color="000000"/>
              <w:bottom w:val="single" w:sz="4" w:space="0" w:color="000000"/>
              <w:right w:val="single" w:sz="6" w:space="0" w:color="000000"/>
            </w:tcBorders>
          </w:tcPr>
          <w:p w14:paraId="66A108ED" w14:textId="77777777" w:rsidR="002F6157" w:rsidRPr="00C31BC5" w:rsidRDefault="002F6157" w:rsidP="0021052F">
            <w:pPr>
              <w:ind w:left="215" w:hanging="215"/>
              <w:rPr>
                <w:rFonts w:eastAsia="Arial"/>
                <w:lang w:bidi="cs-CZ"/>
              </w:rPr>
            </w:pPr>
          </w:p>
          <w:p w14:paraId="66A108EE" w14:textId="77777777" w:rsidR="002F6157" w:rsidRPr="00C31BC5" w:rsidRDefault="002F6157" w:rsidP="0021052F">
            <w:pPr>
              <w:ind w:left="215" w:hanging="215"/>
              <w:rPr>
                <w:rFonts w:eastAsia="Arial"/>
                <w:lang w:bidi="cs-CZ"/>
              </w:rPr>
            </w:pPr>
            <w:r w:rsidRPr="00C31BC5">
              <w:rPr>
                <w:rFonts w:eastAsia="Arial"/>
                <w:lang w:bidi="cs-CZ"/>
              </w:rPr>
              <w:t>Ú</w:t>
            </w:r>
          </w:p>
          <w:p w14:paraId="66A108EF" w14:textId="77777777" w:rsidR="002F6157" w:rsidRPr="00C31BC5" w:rsidRDefault="002F6157" w:rsidP="0021052F">
            <w:pPr>
              <w:ind w:left="215" w:hanging="215"/>
              <w:rPr>
                <w:rFonts w:eastAsia="Arial"/>
                <w:lang w:bidi="cs-CZ"/>
              </w:rPr>
            </w:pPr>
          </w:p>
          <w:p w14:paraId="66A108F0" w14:textId="77777777" w:rsidR="002F6157" w:rsidRPr="00C31BC5" w:rsidRDefault="002F6157" w:rsidP="0021052F">
            <w:pPr>
              <w:ind w:left="215" w:hanging="215"/>
              <w:rPr>
                <w:rFonts w:eastAsia="Arial"/>
                <w:lang w:bidi="cs-CZ"/>
              </w:rPr>
            </w:pPr>
          </w:p>
          <w:p w14:paraId="66A108F1" w14:textId="77777777" w:rsidR="002F6157" w:rsidRPr="00C31BC5" w:rsidRDefault="002F6157" w:rsidP="0021052F">
            <w:pPr>
              <w:ind w:left="215" w:hanging="215"/>
              <w:rPr>
                <w:rFonts w:eastAsia="Arial"/>
                <w:lang w:bidi="cs-CZ"/>
              </w:rPr>
            </w:pPr>
          </w:p>
          <w:p w14:paraId="66A108F2" w14:textId="77777777" w:rsidR="002F6157" w:rsidRPr="00C31BC5" w:rsidRDefault="002F6157" w:rsidP="0021052F">
            <w:pPr>
              <w:ind w:left="215" w:hanging="215"/>
              <w:rPr>
                <w:rFonts w:eastAsia="Arial"/>
                <w:lang w:bidi="cs-CZ"/>
              </w:rPr>
            </w:pPr>
          </w:p>
          <w:p w14:paraId="66A108F3" w14:textId="77777777" w:rsidR="002F6157" w:rsidRPr="00C31BC5" w:rsidRDefault="002F6157" w:rsidP="0021052F">
            <w:pPr>
              <w:ind w:left="215" w:hanging="215"/>
              <w:rPr>
                <w:rFonts w:eastAsia="Arial"/>
                <w:lang w:bidi="cs-CZ"/>
              </w:rPr>
            </w:pPr>
          </w:p>
          <w:p w14:paraId="66A108F4" w14:textId="77777777" w:rsidR="002F6157" w:rsidRPr="00C31BC5" w:rsidRDefault="002F6157" w:rsidP="0021052F">
            <w:pPr>
              <w:ind w:left="215" w:hanging="215"/>
              <w:rPr>
                <w:rFonts w:eastAsia="Arial"/>
                <w:lang w:bidi="cs-CZ"/>
              </w:rPr>
            </w:pPr>
          </w:p>
          <w:p w14:paraId="66A108F5" w14:textId="77777777" w:rsidR="002F6157" w:rsidRPr="00C31BC5" w:rsidRDefault="002F6157" w:rsidP="0021052F">
            <w:pPr>
              <w:ind w:left="215" w:hanging="215"/>
              <w:rPr>
                <w:rFonts w:eastAsia="Arial"/>
                <w:lang w:bidi="cs-CZ"/>
              </w:rPr>
            </w:pPr>
          </w:p>
          <w:p w14:paraId="66A108F6" w14:textId="77777777" w:rsidR="002F6157" w:rsidRPr="00C31BC5" w:rsidRDefault="002F6157" w:rsidP="0021052F">
            <w:pPr>
              <w:ind w:left="215" w:hanging="215"/>
              <w:rPr>
                <w:rFonts w:eastAsia="Arial"/>
                <w:lang w:bidi="cs-CZ"/>
              </w:rPr>
            </w:pPr>
          </w:p>
          <w:p w14:paraId="66A108F7" w14:textId="77777777" w:rsidR="002F6157" w:rsidRPr="00C31BC5" w:rsidRDefault="002F6157" w:rsidP="0021052F">
            <w:pPr>
              <w:ind w:left="215" w:hanging="215"/>
              <w:rPr>
                <w:rFonts w:eastAsia="Arial"/>
                <w:lang w:bidi="cs-CZ"/>
              </w:rPr>
            </w:pPr>
          </w:p>
          <w:p w14:paraId="66A108F8" w14:textId="77777777" w:rsidR="002F6157" w:rsidRPr="00C31BC5" w:rsidRDefault="002F6157" w:rsidP="0021052F">
            <w:pPr>
              <w:ind w:left="215" w:hanging="215"/>
              <w:rPr>
                <w:rFonts w:eastAsia="Arial"/>
                <w:lang w:bidi="cs-CZ"/>
              </w:rPr>
            </w:pPr>
          </w:p>
          <w:p w14:paraId="66A108F9" w14:textId="77777777" w:rsidR="002F6157" w:rsidRPr="00C31BC5" w:rsidRDefault="002F6157" w:rsidP="0021052F">
            <w:pPr>
              <w:ind w:left="215" w:hanging="215"/>
              <w:rPr>
                <w:rFonts w:eastAsia="Arial"/>
                <w:lang w:bidi="cs-CZ"/>
              </w:rPr>
            </w:pPr>
          </w:p>
          <w:p w14:paraId="66A108FA" w14:textId="77777777" w:rsidR="002F6157" w:rsidRPr="00C31BC5" w:rsidRDefault="002F6157"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8FB" w14:textId="77777777" w:rsidR="002F6157" w:rsidRPr="00C31BC5" w:rsidRDefault="002F6157" w:rsidP="0021052F">
            <w:pPr>
              <w:ind w:left="215" w:hanging="215"/>
              <w:rPr>
                <w:rFonts w:eastAsia="Arial"/>
                <w:lang w:bidi="cs-CZ"/>
              </w:rPr>
            </w:pPr>
          </w:p>
        </w:tc>
      </w:tr>
      <w:tr w:rsidR="002F6157" w:rsidRPr="00C31BC5" w14:paraId="66A10907"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8FD" w14:textId="77777777" w:rsidR="002F6157" w:rsidRPr="00C31BC5" w:rsidRDefault="002F6157"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8FE" w14:textId="77777777" w:rsidR="002F6157" w:rsidRPr="00C31BC5" w:rsidRDefault="002F6157" w:rsidP="00F95525">
            <w:pPr>
              <w:ind w:left="215" w:hanging="215"/>
              <w:rPr>
                <w:rFonts w:eastAsia="Arial"/>
              </w:rPr>
            </w:pPr>
            <w:r w:rsidRPr="00C31BC5">
              <w:rPr>
                <w:rFonts w:eastAsia="Arial"/>
              </w:rPr>
              <w:t>3. Všetky povolenia pre zariadenia obsahujúce spaľovacie zariadenia, na ktoré sa nevzťahuje odsek 2, obsahujú podmienky, pomocou ktorých sa zabezpečí, že emisie do ovzdušia z týchto zariadení neprekročia emisné limity stanovené v prílohe V časť 2.</w:t>
            </w:r>
          </w:p>
        </w:tc>
        <w:tc>
          <w:tcPr>
            <w:tcW w:w="542" w:type="dxa"/>
            <w:tcBorders>
              <w:top w:val="single" w:sz="4" w:space="0" w:color="000000"/>
              <w:left w:val="single" w:sz="6" w:space="0" w:color="000000"/>
              <w:bottom w:val="single" w:sz="4" w:space="0" w:color="000000"/>
              <w:right w:val="single" w:sz="6" w:space="0" w:color="000000"/>
            </w:tcBorders>
            <w:noWrap/>
          </w:tcPr>
          <w:p w14:paraId="66A108FF" w14:textId="77777777" w:rsidR="002F6157" w:rsidRPr="00C31BC5" w:rsidRDefault="002F6157" w:rsidP="0021052F">
            <w:pPr>
              <w:ind w:left="-70" w:right="-68" w:hanging="6"/>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900" w14:textId="77777777" w:rsidR="002F6157" w:rsidRPr="00C31BC5" w:rsidRDefault="002F6157"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901" w14:textId="77777777" w:rsidR="002F6157" w:rsidRPr="00C31BC5" w:rsidRDefault="002F6157" w:rsidP="00F95525">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§10</w:t>
            </w:r>
          </w:p>
          <w:p w14:paraId="66A10902" w14:textId="77777777" w:rsidR="002F6157" w:rsidRPr="00C31BC5" w:rsidRDefault="002F6157" w:rsidP="00F95525">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O3</w:t>
            </w:r>
          </w:p>
          <w:p w14:paraId="66A1090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904" w14:textId="77777777" w:rsidR="002F6157" w:rsidRPr="00C31BC5" w:rsidRDefault="002F6157" w:rsidP="00F95525">
            <w:pPr>
              <w:pStyle w:val="Hlavika"/>
              <w:ind w:left="72" w:hanging="1"/>
              <w:rPr>
                <w:rFonts w:ascii="Times New Roman" w:hAnsi="Times New Roman" w:cs="Times New Roman"/>
              </w:rPr>
            </w:pPr>
            <w:r w:rsidRPr="00C31BC5">
              <w:rPr>
                <w:rFonts w:ascii="Times New Roman" w:hAnsi="Times New Roman" w:cs="Times New Roman"/>
              </w:rPr>
              <w:t>(3) Pre veľké spaľovacie zariadenia začlenené ako nové zariadenia platia emisné limity uvedené v prílohe č. 4 tretej časti bodoch 2 až 6 tabuľkách B.</w:t>
            </w:r>
          </w:p>
        </w:tc>
        <w:tc>
          <w:tcPr>
            <w:tcW w:w="429" w:type="dxa"/>
            <w:tcBorders>
              <w:top w:val="single" w:sz="4" w:space="0" w:color="000000"/>
              <w:left w:val="single" w:sz="6" w:space="0" w:color="000000"/>
              <w:bottom w:val="single" w:sz="4" w:space="0" w:color="000000"/>
              <w:right w:val="single" w:sz="6" w:space="0" w:color="000000"/>
            </w:tcBorders>
          </w:tcPr>
          <w:p w14:paraId="66A10905" w14:textId="77777777" w:rsidR="002F6157" w:rsidRPr="00C31BC5" w:rsidRDefault="00C763EE"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906" w14:textId="77777777" w:rsidR="002F6157" w:rsidRPr="00C31BC5" w:rsidRDefault="002F6157" w:rsidP="0021052F">
            <w:pPr>
              <w:ind w:left="215" w:hanging="215"/>
              <w:rPr>
                <w:rFonts w:eastAsia="Arial"/>
                <w:lang w:bidi="cs-CZ"/>
              </w:rPr>
            </w:pPr>
          </w:p>
        </w:tc>
      </w:tr>
      <w:tr w:rsidR="002F6157" w:rsidRPr="00C31BC5" w14:paraId="66A10933"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908" w14:textId="77777777" w:rsidR="002F6157" w:rsidRPr="00C31BC5" w:rsidRDefault="002F6157"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909" w14:textId="77777777" w:rsidR="002F6157" w:rsidRDefault="002F6157" w:rsidP="0021052F">
            <w:pPr>
              <w:ind w:left="215" w:hanging="215"/>
              <w:rPr>
                <w:rFonts w:eastAsia="Arial"/>
              </w:rPr>
            </w:pPr>
            <w:r w:rsidRPr="00C31BC5">
              <w:rPr>
                <w:rFonts w:eastAsia="Arial"/>
              </w:rPr>
              <w:t>4. Emisné limity stanovené prílohe V časti 1 a 2, ako aj minimálne stupne odsírenia stanovené v časti 5 prílohy V sa uplatňujú na emisie každého spoločného komína vo vzťahu k celkovému menovitému tepelnému príkonu celého spaľovacieho zariadenia. Ak sa v prílohe V ustanovuje, že emisné limity sa môžu uplatňovať na časť spaľovacieho zariadenia s obmedzeným počtom prevádzkových hodín, tieto limitné hodnoty sa uplatňujú na emisie uvedenej časti spaľovacieho zariadenia, avšak sú ustanovené vo vzťahu k celkovému menovitému tepelnému príkonu celého</w:t>
            </w:r>
            <w:r w:rsidR="00F83C5D">
              <w:rPr>
                <w:color w:val="000000"/>
                <w:sz w:val="19"/>
                <w:szCs w:val="19"/>
              </w:rPr>
              <w:t xml:space="preserve"> spaľovacieho zariadenia.</w:t>
            </w:r>
          </w:p>
          <w:p w14:paraId="66A1090A" w14:textId="77777777" w:rsidR="00F83C5D" w:rsidRPr="00C31BC5" w:rsidRDefault="00F83C5D" w:rsidP="00F83C5D">
            <w:pPr>
              <w:ind w:left="215" w:hanging="215"/>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90B"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90C" w14:textId="77777777" w:rsidR="002F6157" w:rsidRPr="00C31BC5" w:rsidRDefault="002F6157" w:rsidP="0021052F">
            <w:pPr>
              <w:ind w:left="-70" w:right="-68" w:hanging="6"/>
              <w:jc w:val="center"/>
              <w:rPr>
                <w:rFonts w:eastAsia="Arial"/>
                <w:lang w:bidi="cs-CZ"/>
              </w:rPr>
            </w:pPr>
          </w:p>
          <w:p w14:paraId="66A1090D" w14:textId="77777777" w:rsidR="002F6157" w:rsidRPr="00C31BC5" w:rsidRDefault="002F6157" w:rsidP="0021052F">
            <w:pPr>
              <w:ind w:left="-70" w:right="-68" w:hanging="6"/>
              <w:jc w:val="center"/>
              <w:rPr>
                <w:rFonts w:eastAsia="Arial"/>
                <w:lang w:bidi="cs-CZ"/>
              </w:rPr>
            </w:pPr>
          </w:p>
          <w:p w14:paraId="66A1090E" w14:textId="77777777" w:rsidR="002F6157" w:rsidRPr="00C31BC5" w:rsidRDefault="002F6157" w:rsidP="0021052F">
            <w:pPr>
              <w:ind w:left="-70" w:right="-68" w:hanging="6"/>
              <w:jc w:val="center"/>
              <w:rPr>
                <w:rFonts w:eastAsia="Arial"/>
                <w:lang w:bidi="cs-CZ"/>
              </w:rPr>
            </w:pPr>
          </w:p>
          <w:p w14:paraId="66A1090F" w14:textId="77777777" w:rsidR="002F6157" w:rsidRPr="00C31BC5" w:rsidRDefault="002F6157" w:rsidP="0021052F">
            <w:pPr>
              <w:ind w:left="-70" w:right="-68" w:hanging="6"/>
              <w:jc w:val="center"/>
              <w:rPr>
                <w:rFonts w:eastAsia="Arial"/>
                <w:lang w:bidi="cs-CZ"/>
              </w:rPr>
            </w:pPr>
          </w:p>
          <w:p w14:paraId="66A10910"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911" w14:textId="77777777" w:rsidR="002F6157" w:rsidRPr="00C31BC5" w:rsidRDefault="002F6157" w:rsidP="002105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912" w14:textId="77777777" w:rsidR="002F6157" w:rsidRPr="00C31BC5" w:rsidRDefault="002F6157" w:rsidP="0021052F">
            <w:pPr>
              <w:jc w:val="center"/>
              <w:rPr>
                <w:rFonts w:eastAsia="Arial"/>
                <w:lang w:bidi="cs-CZ"/>
              </w:rPr>
            </w:pPr>
            <w:r w:rsidRPr="00C31BC5">
              <w:rPr>
                <w:rFonts w:eastAsia="Arial"/>
                <w:lang w:bidi="cs-CZ"/>
              </w:rPr>
              <w:t>NZ</w:t>
            </w:r>
          </w:p>
          <w:p w14:paraId="66A10913" w14:textId="77777777" w:rsidR="002F6157" w:rsidRPr="00C31BC5" w:rsidRDefault="002F6157" w:rsidP="0021052F">
            <w:pPr>
              <w:jc w:val="center"/>
              <w:rPr>
                <w:rFonts w:eastAsia="Arial"/>
                <w:lang w:bidi="cs-CZ"/>
              </w:rPr>
            </w:pPr>
          </w:p>
          <w:p w14:paraId="66A10914" w14:textId="77777777" w:rsidR="002F6157" w:rsidRPr="00C31BC5" w:rsidRDefault="002F6157" w:rsidP="0021052F">
            <w:pPr>
              <w:jc w:val="center"/>
              <w:rPr>
                <w:rFonts w:eastAsia="Arial"/>
                <w:lang w:bidi="cs-CZ"/>
              </w:rPr>
            </w:pPr>
          </w:p>
          <w:p w14:paraId="66A10915" w14:textId="77777777" w:rsidR="002F6157" w:rsidRPr="00C31BC5" w:rsidRDefault="002F6157" w:rsidP="0021052F">
            <w:pPr>
              <w:jc w:val="center"/>
              <w:rPr>
                <w:rFonts w:eastAsia="Arial"/>
                <w:lang w:bidi="cs-CZ"/>
              </w:rPr>
            </w:pPr>
          </w:p>
          <w:p w14:paraId="66A10916" w14:textId="77777777" w:rsidR="002F6157" w:rsidRPr="00C31BC5" w:rsidRDefault="002F6157" w:rsidP="0021052F">
            <w:pPr>
              <w:jc w:val="center"/>
              <w:rPr>
                <w:rFonts w:eastAsia="Arial"/>
                <w:lang w:bidi="cs-CZ"/>
              </w:rPr>
            </w:pPr>
          </w:p>
          <w:p w14:paraId="66A10917" w14:textId="77777777" w:rsidR="002F6157" w:rsidRPr="00C31BC5" w:rsidRDefault="002F6157" w:rsidP="0021052F">
            <w:pPr>
              <w:jc w:val="center"/>
              <w:rPr>
                <w:rFonts w:eastAsia="Arial"/>
                <w:lang w:bidi="cs-CZ"/>
              </w:rPr>
            </w:pPr>
            <w:r w:rsidRPr="00C31BC5">
              <w:rPr>
                <w:rFonts w:eastAsia="Arial"/>
                <w:lang w:bidi="cs-CZ"/>
              </w:rPr>
              <w:t>NV2</w:t>
            </w:r>
          </w:p>
          <w:p w14:paraId="66A10918" w14:textId="77777777" w:rsidR="002F6157" w:rsidRPr="00C31BC5" w:rsidRDefault="002F6157" w:rsidP="0021052F">
            <w:pPr>
              <w:jc w:val="center"/>
              <w:rPr>
                <w:rFonts w:eastAsia="Arial"/>
                <w:lang w:bidi="cs-CZ"/>
              </w:rPr>
            </w:pPr>
          </w:p>
          <w:p w14:paraId="66A10919" w14:textId="77777777" w:rsidR="002F6157" w:rsidRPr="00C31BC5" w:rsidRDefault="002F6157" w:rsidP="0021052F">
            <w:pPr>
              <w:jc w:val="center"/>
              <w:rPr>
                <w:rFonts w:eastAsia="Arial"/>
                <w:lang w:bidi="cs-CZ"/>
              </w:rPr>
            </w:pPr>
          </w:p>
          <w:p w14:paraId="66A1091A" w14:textId="77777777" w:rsidR="002F6157" w:rsidRPr="00C31BC5" w:rsidRDefault="002F6157" w:rsidP="0021052F">
            <w:pPr>
              <w:jc w:val="center"/>
              <w:rPr>
                <w:rFonts w:eastAsia="Arial"/>
                <w:lang w:bidi="cs-CZ"/>
              </w:rPr>
            </w:pPr>
          </w:p>
          <w:p w14:paraId="66A1091B" w14:textId="77777777" w:rsidR="002F6157" w:rsidRPr="00C31BC5" w:rsidRDefault="002F6157" w:rsidP="0021052F">
            <w:pPr>
              <w:jc w:val="center"/>
              <w:rPr>
                <w:rFonts w:eastAsia="Arial"/>
                <w:lang w:bidi="cs-CZ"/>
              </w:rPr>
            </w:pPr>
          </w:p>
          <w:p w14:paraId="66A1091C" w14:textId="77777777" w:rsidR="002F6157" w:rsidRPr="00C31BC5" w:rsidRDefault="002F6157" w:rsidP="0021052F">
            <w:pPr>
              <w:jc w:val="center"/>
              <w:rPr>
                <w:rFonts w:eastAsia="Arial"/>
                <w:lang w:bidi="cs-CZ"/>
              </w:rPr>
            </w:pPr>
            <w:r w:rsidRPr="00C31BC5">
              <w:rPr>
                <w:rFonts w:eastAsia="Arial"/>
                <w:lang w:bidi="cs-CZ"/>
              </w:rPr>
              <w:t>NV2</w:t>
            </w:r>
          </w:p>
          <w:p w14:paraId="66A1091D"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91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21</w:t>
            </w:r>
          </w:p>
          <w:p w14:paraId="66A1091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 2</w:t>
            </w:r>
          </w:p>
          <w:p w14:paraId="66A1092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e)</w:t>
            </w:r>
          </w:p>
          <w:p w14:paraId="66A1092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2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2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§9</w:t>
            </w:r>
          </w:p>
          <w:p w14:paraId="66A1092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O1</w:t>
            </w:r>
          </w:p>
          <w:p w14:paraId="66A1092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2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2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2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§11</w:t>
            </w:r>
          </w:p>
          <w:p w14:paraId="66A1092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O2</w:t>
            </w:r>
          </w:p>
          <w:p w14:paraId="66A1092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92B" w14:textId="77777777" w:rsidR="002F6157" w:rsidRPr="00C31BC5" w:rsidRDefault="002F6157" w:rsidP="00353DF4">
            <w:pPr>
              <w:ind w:left="24"/>
              <w:rPr>
                <w:rFonts w:eastAsia="Arial"/>
                <w:lang w:bidi="cs-CZ"/>
              </w:rPr>
            </w:pPr>
            <w:r w:rsidRPr="00C31BC5">
              <w:rPr>
                <w:rFonts w:eastAsia="Arial"/>
                <w:lang w:bidi="cs-CZ"/>
              </w:rPr>
              <w:t>Emisný limit je najvyššia prípustná miera vypúšťania znečisťujúcej látky alebo skupiny znečisťujúcich látok do ovzdušia zo zariadenia stacionárneho zdroja vyjadrená ako</w:t>
            </w:r>
          </w:p>
          <w:p w14:paraId="66A1092C" w14:textId="77777777" w:rsidR="002F6157" w:rsidRPr="00C31BC5" w:rsidRDefault="002F6157" w:rsidP="0021052F">
            <w:pPr>
              <w:ind w:left="215" w:hanging="215"/>
              <w:rPr>
                <w:rFonts w:eastAsia="Arial"/>
                <w:lang w:bidi="cs-CZ"/>
              </w:rPr>
            </w:pPr>
            <w:r w:rsidRPr="00C31BC5">
              <w:rPr>
                <w:rFonts w:eastAsia="Arial"/>
                <w:lang w:bidi="cs-CZ"/>
              </w:rPr>
              <w:t>e)</w:t>
            </w:r>
            <w:r w:rsidRPr="00C31BC5">
              <w:rPr>
                <w:rFonts w:eastAsia="Arial"/>
                <w:lang w:bidi="cs-CZ"/>
              </w:rPr>
              <w:tab/>
              <w:t>stupeň odsírenia,</w:t>
            </w:r>
          </w:p>
          <w:p w14:paraId="66A1092D" w14:textId="77777777" w:rsidR="002F6157" w:rsidRPr="00C31BC5" w:rsidRDefault="002F6157" w:rsidP="00F95525">
            <w:pPr>
              <w:ind w:left="24"/>
              <w:rPr>
                <w:rFonts w:eastAsia="Arial"/>
                <w:lang w:bidi="cs-CZ"/>
              </w:rPr>
            </w:pPr>
          </w:p>
          <w:p w14:paraId="66A1092E" w14:textId="77777777" w:rsidR="002F6157" w:rsidRPr="00C31BC5" w:rsidRDefault="002F6157" w:rsidP="00F95525">
            <w:pPr>
              <w:ind w:left="24"/>
              <w:rPr>
                <w:rFonts w:eastAsia="Arial"/>
                <w:lang w:bidi="cs-CZ"/>
              </w:rPr>
            </w:pPr>
            <w:r w:rsidRPr="00C31BC5">
              <w:rPr>
                <w:rFonts w:eastAsia="Arial"/>
                <w:lang w:bidi="cs-CZ"/>
              </w:rPr>
              <w:t xml:space="preserve">(1) Emisné limity vyjadrené ako koncentrácia, hmotnostný tok alebo stupeň odsírenia sa vzťahujú na emisie z každého spoločného komína vo vzťahu k celkovému menovitému tepelnému príkonu spaľovacieho zariadenia. </w:t>
            </w:r>
          </w:p>
          <w:p w14:paraId="66A1092F" w14:textId="77777777" w:rsidR="002F6157" w:rsidRPr="00C31BC5" w:rsidRDefault="002F6157" w:rsidP="00F95525">
            <w:pPr>
              <w:ind w:left="24"/>
              <w:rPr>
                <w:rFonts w:eastAsia="Arial"/>
                <w:lang w:bidi="cs-CZ"/>
              </w:rPr>
            </w:pPr>
          </w:p>
          <w:p w14:paraId="66A10930" w14:textId="0F882BC6" w:rsidR="002F6157" w:rsidRPr="00C31BC5" w:rsidRDefault="00933CE7" w:rsidP="0083332E">
            <w:pPr>
              <w:ind w:left="24"/>
              <w:rPr>
                <w:rFonts w:eastAsia="Arial"/>
                <w:lang w:bidi="cs-CZ"/>
              </w:rPr>
            </w:pPr>
            <w:r>
              <w:rPr>
                <w:rFonts w:eastAsia="Arial"/>
                <w:lang w:bidi="cs-CZ"/>
              </w:rPr>
              <w:t xml:space="preserve">(2) </w:t>
            </w:r>
            <w:r w:rsidR="002F6157" w:rsidRPr="00C31BC5">
              <w:rPr>
                <w:rFonts w:eastAsia="Arial"/>
                <w:lang w:bidi="cs-CZ"/>
              </w:rPr>
              <w:t xml:space="preserve">Ak sa na časť zariadenia, z ktorej sú vypúšťané odpadové plyny jedným alebo viacerými oddelenými spalinovodmi v spoločnom komíne, uplatňuje obmedzený prevádzkový režim, na túto časť sa vzťahujú emisné limity pre obmedzený prevádzkový režim vo vzťahu k celkovému príkonu spaľovacieho zariadenia a emisie z tejto časti sa monitorujú oddelene. </w:t>
            </w:r>
          </w:p>
        </w:tc>
        <w:tc>
          <w:tcPr>
            <w:tcW w:w="429" w:type="dxa"/>
            <w:tcBorders>
              <w:top w:val="single" w:sz="4" w:space="0" w:color="000000"/>
              <w:left w:val="single" w:sz="6" w:space="0" w:color="000000"/>
              <w:bottom w:val="single" w:sz="4" w:space="0" w:color="000000"/>
              <w:right w:val="single" w:sz="6" w:space="0" w:color="000000"/>
            </w:tcBorders>
          </w:tcPr>
          <w:p w14:paraId="66A10931" w14:textId="77777777" w:rsidR="002F6157" w:rsidRPr="00C31BC5" w:rsidRDefault="00C763EE"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932" w14:textId="77777777" w:rsidR="002F6157" w:rsidRPr="00C31BC5" w:rsidRDefault="002F6157" w:rsidP="0021052F">
            <w:pPr>
              <w:ind w:left="215" w:hanging="215"/>
              <w:rPr>
                <w:rFonts w:eastAsia="Arial"/>
                <w:lang w:bidi="cs-CZ"/>
              </w:rPr>
            </w:pPr>
          </w:p>
        </w:tc>
      </w:tr>
      <w:tr w:rsidR="002F6157" w:rsidRPr="00C31BC5" w14:paraId="66A10982"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934" w14:textId="77777777" w:rsidR="002F6157" w:rsidRPr="00C31BC5" w:rsidRDefault="002F6157"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935" w14:textId="77777777" w:rsidR="002F6157" w:rsidRPr="00C31BC5" w:rsidRDefault="002F6157" w:rsidP="0021052F">
            <w:pPr>
              <w:ind w:left="215" w:hanging="215"/>
              <w:rPr>
                <w:rFonts w:eastAsia="Arial"/>
              </w:rPr>
            </w:pPr>
            <w:r w:rsidRPr="00C31BC5">
              <w:rPr>
                <w:rFonts w:eastAsia="Arial"/>
              </w:rPr>
              <w:t>5. Príslušný orgán môže najviac na šesť mesiacov udeliť výnimku z povinnosti dodržiavať emisné limity uloženú v odsekoch 2 a 3 pre oxid siričitý v prípade spaľovacieho zariadenia, ktoré na tento účel normálne používa palivo s nízkym obsahom síry, v prípadoch, keď prevádzkovateľ nemôže dodržiavať tieto limitné hodnoty kvôli prerušeniu dodávky paliva s nízkym obsahom síry vyplývajúcemu z vážneho nedostatku.</w:t>
            </w:r>
          </w:p>
          <w:p w14:paraId="66A10936" w14:textId="77777777" w:rsidR="002F6157" w:rsidRPr="00C31BC5" w:rsidRDefault="002F6157" w:rsidP="005608F0">
            <w:pPr>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937"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938" w14:textId="77777777" w:rsidR="002F6157" w:rsidRPr="00C31BC5" w:rsidRDefault="002F6157" w:rsidP="0021052F">
            <w:pPr>
              <w:ind w:left="-70" w:right="-68" w:hanging="6"/>
              <w:jc w:val="center"/>
              <w:rPr>
                <w:rFonts w:eastAsia="Arial"/>
                <w:lang w:bidi="cs-CZ"/>
              </w:rPr>
            </w:pPr>
          </w:p>
          <w:p w14:paraId="66A10939" w14:textId="77777777" w:rsidR="002F6157" w:rsidRPr="00C31BC5" w:rsidRDefault="002F6157" w:rsidP="0021052F">
            <w:pPr>
              <w:ind w:left="-70" w:right="-68" w:hanging="6"/>
              <w:jc w:val="center"/>
              <w:rPr>
                <w:rFonts w:eastAsia="Arial"/>
                <w:lang w:bidi="cs-CZ"/>
              </w:rPr>
            </w:pPr>
          </w:p>
          <w:p w14:paraId="66A1093A" w14:textId="77777777" w:rsidR="002F6157" w:rsidRPr="00C31BC5" w:rsidRDefault="002F6157" w:rsidP="0021052F">
            <w:pPr>
              <w:ind w:left="-70" w:right="-68" w:hanging="6"/>
              <w:jc w:val="center"/>
              <w:rPr>
                <w:rFonts w:eastAsia="Arial"/>
                <w:lang w:bidi="cs-CZ"/>
              </w:rPr>
            </w:pPr>
          </w:p>
          <w:p w14:paraId="66A1093B" w14:textId="77777777" w:rsidR="002F6157" w:rsidRPr="00C31BC5" w:rsidRDefault="002F6157" w:rsidP="0021052F">
            <w:pPr>
              <w:ind w:left="-70" w:right="-68" w:hanging="6"/>
              <w:jc w:val="center"/>
              <w:rPr>
                <w:rFonts w:eastAsia="Arial"/>
                <w:lang w:bidi="cs-CZ"/>
              </w:rPr>
            </w:pPr>
          </w:p>
          <w:p w14:paraId="66A1093C" w14:textId="77777777" w:rsidR="002F6157" w:rsidRPr="00C31BC5" w:rsidRDefault="002F6157" w:rsidP="0021052F">
            <w:pPr>
              <w:ind w:left="-70" w:right="-68" w:hanging="6"/>
              <w:jc w:val="center"/>
              <w:rPr>
                <w:rFonts w:eastAsia="Arial"/>
                <w:lang w:bidi="cs-CZ"/>
              </w:rPr>
            </w:pPr>
          </w:p>
          <w:p w14:paraId="66A1093D" w14:textId="77777777" w:rsidR="002F6157" w:rsidRPr="00C31BC5" w:rsidRDefault="002F6157" w:rsidP="0021052F">
            <w:pPr>
              <w:ind w:left="-70" w:right="-68" w:hanging="6"/>
              <w:jc w:val="center"/>
              <w:rPr>
                <w:rFonts w:eastAsia="Arial"/>
                <w:lang w:bidi="cs-CZ"/>
              </w:rPr>
            </w:pPr>
          </w:p>
          <w:p w14:paraId="66A1093E" w14:textId="77777777" w:rsidR="002F6157" w:rsidRPr="00C31BC5" w:rsidRDefault="002F6157" w:rsidP="0021052F">
            <w:pPr>
              <w:ind w:left="-70" w:right="-68" w:hanging="6"/>
              <w:jc w:val="center"/>
              <w:rPr>
                <w:rFonts w:eastAsia="Arial"/>
                <w:lang w:bidi="cs-CZ"/>
              </w:rPr>
            </w:pPr>
          </w:p>
          <w:p w14:paraId="66A1093F" w14:textId="77777777" w:rsidR="002F6157" w:rsidRPr="00C31BC5" w:rsidRDefault="002F6157" w:rsidP="0021052F">
            <w:pPr>
              <w:ind w:left="-70" w:right="-68" w:hanging="6"/>
              <w:jc w:val="center"/>
              <w:rPr>
                <w:rFonts w:eastAsia="Arial"/>
                <w:lang w:bidi="cs-CZ"/>
              </w:rPr>
            </w:pPr>
          </w:p>
          <w:p w14:paraId="66A10940" w14:textId="77777777" w:rsidR="002F6157" w:rsidRPr="00C31BC5" w:rsidRDefault="002F6157" w:rsidP="0021052F">
            <w:pPr>
              <w:ind w:left="-70" w:right="-68" w:hanging="6"/>
              <w:jc w:val="center"/>
              <w:rPr>
                <w:rFonts w:eastAsia="Arial"/>
                <w:lang w:bidi="cs-CZ"/>
              </w:rPr>
            </w:pPr>
          </w:p>
          <w:p w14:paraId="66A10941" w14:textId="77777777" w:rsidR="002F6157" w:rsidRPr="00C31BC5" w:rsidRDefault="002F6157" w:rsidP="0021052F">
            <w:pPr>
              <w:ind w:left="-70" w:right="-68" w:hanging="6"/>
              <w:jc w:val="center"/>
              <w:rPr>
                <w:rFonts w:eastAsia="Arial"/>
                <w:lang w:bidi="cs-CZ"/>
              </w:rPr>
            </w:pPr>
          </w:p>
          <w:p w14:paraId="66A10942" w14:textId="77777777" w:rsidR="002F6157" w:rsidRPr="00C31BC5" w:rsidRDefault="002F6157" w:rsidP="0021052F">
            <w:pPr>
              <w:ind w:left="-70" w:right="-68" w:hanging="6"/>
              <w:jc w:val="center"/>
              <w:rPr>
                <w:rFonts w:eastAsia="Arial"/>
                <w:lang w:bidi="cs-CZ"/>
              </w:rPr>
            </w:pPr>
          </w:p>
          <w:p w14:paraId="66A10943" w14:textId="77777777" w:rsidR="002F6157" w:rsidRPr="00C31BC5" w:rsidRDefault="002F6157" w:rsidP="0021052F">
            <w:pPr>
              <w:ind w:left="-70" w:right="-68" w:hanging="6"/>
              <w:jc w:val="center"/>
              <w:rPr>
                <w:rFonts w:eastAsia="Arial"/>
                <w:lang w:bidi="cs-CZ"/>
              </w:rPr>
            </w:pPr>
          </w:p>
          <w:p w14:paraId="66A10944" w14:textId="77777777" w:rsidR="002F6157" w:rsidRPr="00C31BC5" w:rsidRDefault="002F6157" w:rsidP="0021052F">
            <w:pPr>
              <w:ind w:left="-70" w:right="-68" w:hanging="6"/>
              <w:jc w:val="center"/>
              <w:rPr>
                <w:rFonts w:eastAsia="Arial"/>
                <w:lang w:bidi="cs-CZ"/>
              </w:rPr>
            </w:pPr>
          </w:p>
          <w:p w14:paraId="66A10945" w14:textId="77777777" w:rsidR="002F6157" w:rsidRPr="00C31BC5" w:rsidRDefault="002F6157" w:rsidP="0021052F">
            <w:pPr>
              <w:ind w:left="-70" w:right="-68" w:hanging="6"/>
              <w:jc w:val="center"/>
              <w:rPr>
                <w:rFonts w:eastAsia="Arial"/>
                <w:lang w:bidi="cs-CZ"/>
              </w:rPr>
            </w:pPr>
          </w:p>
          <w:p w14:paraId="66A10946" w14:textId="77777777" w:rsidR="002F6157" w:rsidRPr="00C31BC5" w:rsidRDefault="002F6157" w:rsidP="005608F0">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947" w14:textId="77777777" w:rsidR="002F6157" w:rsidRPr="00C31BC5" w:rsidRDefault="002F6157" w:rsidP="0021052F">
            <w:pPr>
              <w:jc w:val="center"/>
              <w:rPr>
                <w:rFonts w:eastAsia="Arial"/>
                <w:lang w:bidi="cs-CZ"/>
              </w:rPr>
            </w:pPr>
            <w:r w:rsidRPr="00C31BC5">
              <w:rPr>
                <w:rFonts w:eastAsia="Arial"/>
                <w:lang w:bidi="cs-CZ"/>
              </w:rPr>
              <w:lastRenderedPageBreak/>
              <w:t>NZ</w:t>
            </w:r>
          </w:p>
          <w:p w14:paraId="66A10948" w14:textId="77777777" w:rsidR="002F6157" w:rsidRPr="00C31BC5" w:rsidRDefault="002F6157" w:rsidP="0021052F">
            <w:pPr>
              <w:jc w:val="center"/>
              <w:rPr>
                <w:rFonts w:eastAsia="Arial"/>
                <w:lang w:bidi="cs-CZ"/>
              </w:rPr>
            </w:pPr>
          </w:p>
          <w:p w14:paraId="66A10949" w14:textId="77777777" w:rsidR="002F6157" w:rsidRPr="00C31BC5" w:rsidRDefault="002F6157" w:rsidP="0021052F">
            <w:pPr>
              <w:jc w:val="center"/>
              <w:rPr>
                <w:rFonts w:eastAsia="Arial"/>
                <w:lang w:bidi="cs-CZ"/>
              </w:rPr>
            </w:pPr>
          </w:p>
          <w:p w14:paraId="66A1094A" w14:textId="77777777" w:rsidR="002F6157" w:rsidRPr="00C31BC5" w:rsidRDefault="002F6157" w:rsidP="0021052F">
            <w:pPr>
              <w:jc w:val="center"/>
              <w:rPr>
                <w:rFonts w:eastAsia="Arial"/>
                <w:lang w:bidi="cs-CZ"/>
              </w:rPr>
            </w:pPr>
          </w:p>
          <w:p w14:paraId="66A1094B" w14:textId="77777777" w:rsidR="002F6157" w:rsidRPr="00C31BC5" w:rsidRDefault="002F6157" w:rsidP="0021052F">
            <w:pPr>
              <w:jc w:val="center"/>
              <w:rPr>
                <w:rFonts w:eastAsia="Arial"/>
                <w:lang w:bidi="cs-CZ"/>
              </w:rPr>
            </w:pPr>
          </w:p>
          <w:p w14:paraId="66A1094C" w14:textId="77777777" w:rsidR="002F6157" w:rsidRPr="00C31BC5" w:rsidRDefault="002F6157" w:rsidP="0021052F">
            <w:pPr>
              <w:jc w:val="center"/>
              <w:rPr>
                <w:rFonts w:eastAsia="Arial"/>
                <w:lang w:bidi="cs-CZ"/>
              </w:rPr>
            </w:pPr>
          </w:p>
          <w:p w14:paraId="66A1094D" w14:textId="4A9128A2" w:rsidR="002F6157" w:rsidRDefault="002F6157" w:rsidP="0021052F">
            <w:pPr>
              <w:jc w:val="center"/>
              <w:rPr>
                <w:rFonts w:eastAsia="Arial"/>
                <w:lang w:bidi="cs-CZ"/>
              </w:rPr>
            </w:pPr>
          </w:p>
          <w:p w14:paraId="3DD0B820" w14:textId="77777777" w:rsidR="00080628" w:rsidRPr="00C31BC5" w:rsidRDefault="00080628" w:rsidP="0021052F">
            <w:pPr>
              <w:jc w:val="center"/>
              <w:rPr>
                <w:rFonts w:eastAsia="Arial"/>
                <w:lang w:bidi="cs-CZ"/>
              </w:rPr>
            </w:pPr>
          </w:p>
          <w:p w14:paraId="66A1094E" w14:textId="77777777" w:rsidR="002F6157" w:rsidRPr="00C31BC5" w:rsidRDefault="002F6157" w:rsidP="0021052F">
            <w:pPr>
              <w:jc w:val="center"/>
              <w:rPr>
                <w:rFonts w:eastAsia="Arial"/>
                <w:lang w:bidi="cs-CZ"/>
              </w:rPr>
            </w:pPr>
            <w:r w:rsidRPr="00C31BC5">
              <w:rPr>
                <w:rFonts w:eastAsia="Arial"/>
                <w:lang w:bidi="cs-CZ"/>
              </w:rPr>
              <w:t>NZ</w:t>
            </w:r>
          </w:p>
          <w:p w14:paraId="66A1094F" w14:textId="77777777" w:rsidR="002F6157" w:rsidRPr="00C31BC5" w:rsidRDefault="002F6157" w:rsidP="0021052F">
            <w:pPr>
              <w:jc w:val="center"/>
              <w:rPr>
                <w:rFonts w:eastAsia="Arial"/>
                <w:lang w:bidi="cs-CZ"/>
              </w:rPr>
            </w:pPr>
          </w:p>
          <w:p w14:paraId="66A10950" w14:textId="77777777" w:rsidR="002F6157" w:rsidRPr="00C31BC5" w:rsidRDefault="002F6157" w:rsidP="0021052F">
            <w:pPr>
              <w:jc w:val="center"/>
              <w:rPr>
                <w:rFonts w:eastAsia="Arial"/>
                <w:lang w:bidi="cs-CZ"/>
              </w:rPr>
            </w:pPr>
          </w:p>
          <w:p w14:paraId="66A10951" w14:textId="77777777" w:rsidR="002F6157" w:rsidRPr="00C31BC5" w:rsidRDefault="002F6157" w:rsidP="0021052F">
            <w:pPr>
              <w:jc w:val="center"/>
              <w:rPr>
                <w:rFonts w:eastAsia="Arial"/>
                <w:lang w:bidi="cs-CZ"/>
              </w:rPr>
            </w:pPr>
          </w:p>
          <w:p w14:paraId="66A10952" w14:textId="77777777" w:rsidR="002F6157" w:rsidRPr="00C31BC5" w:rsidRDefault="002F6157" w:rsidP="0021052F">
            <w:pPr>
              <w:jc w:val="center"/>
              <w:rPr>
                <w:rFonts w:eastAsia="Arial"/>
                <w:lang w:bidi="cs-CZ"/>
              </w:rPr>
            </w:pPr>
          </w:p>
          <w:p w14:paraId="66A10953" w14:textId="77777777" w:rsidR="002F6157" w:rsidRPr="00C31BC5" w:rsidRDefault="002F6157" w:rsidP="0021052F">
            <w:pPr>
              <w:jc w:val="center"/>
              <w:rPr>
                <w:rFonts w:eastAsia="Arial"/>
                <w:lang w:bidi="cs-CZ"/>
              </w:rPr>
            </w:pPr>
          </w:p>
          <w:p w14:paraId="66A10954" w14:textId="77777777" w:rsidR="002F6157" w:rsidRPr="00C31BC5" w:rsidRDefault="002F6157" w:rsidP="0021052F">
            <w:pPr>
              <w:jc w:val="center"/>
              <w:rPr>
                <w:rFonts w:eastAsia="Arial"/>
                <w:lang w:bidi="cs-CZ"/>
              </w:rPr>
            </w:pPr>
          </w:p>
          <w:p w14:paraId="66A10955" w14:textId="363B7C78" w:rsidR="002F6157" w:rsidRDefault="002F6157" w:rsidP="0021052F">
            <w:pPr>
              <w:jc w:val="center"/>
              <w:rPr>
                <w:rFonts w:eastAsia="Arial"/>
                <w:lang w:bidi="cs-CZ"/>
              </w:rPr>
            </w:pPr>
          </w:p>
          <w:p w14:paraId="2322E029" w14:textId="4ED3B492" w:rsidR="00080628" w:rsidRDefault="00080628" w:rsidP="0021052F">
            <w:pPr>
              <w:jc w:val="center"/>
              <w:rPr>
                <w:rFonts w:eastAsia="Arial"/>
                <w:lang w:bidi="cs-CZ"/>
              </w:rPr>
            </w:pPr>
          </w:p>
          <w:p w14:paraId="2AC3361C" w14:textId="6E8347FB" w:rsidR="00080628" w:rsidRDefault="00080628" w:rsidP="0021052F">
            <w:pPr>
              <w:jc w:val="center"/>
              <w:rPr>
                <w:rFonts w:eastAsia="Arial"/>
                <w:lang w:bidi="cs-CZ"/>
              </w:rPr>
            </w:pPr>
          </w:p>
          <w:p w14:paraId="3D6D5EF2" w14:textId="64822356" w:rsidR="00080628" w:rsidRDefault="00080628" w:rsidP="0021052F">
            <w:pPr>
              <w:jc w:val="center"/>
              <w:rPr>
                <w:rFonts w:eastAsia="Arial"/>
                <w:lang w:bidi="cs-CZ"/>
              </w:rPr>
            </w:pPr>
          </w:p>
          <w:p w14:paraId="6F92925A" w14:textId="30FBE02D" w:rsidR="00080628" w:rsidRDefault="00080628" w:rsidP="0021052F">
            <w:pPr>
              <w:jc w:val="center"/>
              <w:rPr>
                <w:rFonts w:eastAsia="Arial"/>
                <w:lang w:bidi="cs-CZ"/>
              </w:rPr>
            </w:pPr>
          </w:p>
          <w:p w14:paraId="49D3E59B" w14:textId="25A2C149" w:rsidR="00080628" w:rsidRDefault="00080628" w:rsidP="0021052F">
            <w:pPr>
              <w:jc w:val="center"/>
              <w:rPr>
                <w:rFonts w:eastAsia="Arial"/>
                <w:lang w:bidi="cs-CZ"/>
              </w:rPr>
            </w:pPr>
          </w:p>
          <w:p w14:paraId="542F2030" w14:textId="5B2CEA03" w:rsidR="00080628" w:rsidRDefault="00080628" w:rsidP="0021052F">
            <w:pPr>
              <w:jc w:val="center"/>
              <w:rPr>
                <w:rFonts w:eastAsia="Arial"/>
                <w:lang w:bidi="cs-CZ"/>
              </w:rPr>
            </w:pPr>
          </w:p>
          <w:p w14:paraId="651A676E" w14:textId="77777777" w:rsidR="00080628" w:rsidRPr="00C31BC5" w:rsidRDefault="00080628" w:rsidP="0021052F">
            <w:pPr>
              <w:jc w:val="center"/>
              <w:rPr>
                <w:rFonts w:eastAsia="Arial"/>
                <w:lang w:bidi="cs-CZ"/>
              </w:rPr>
            </w:pPr>
          </w:p>
          <w:p w14:paraId="66A10956" w14:textId="77777777" w:rsidR="002F6157" w:rsidRPr="00C31BC5" w:rsidRDefault="002F6157" w:rsidP="0021052F">
            <w:pPr>
              <w:jc w:val="center"/>
              <w:rPr>
                <w:rFonts w:eastAsia="Arial"/>
                <w:lang w:bidi="cs-CZ"/>
              </w:rPr>
            </w:pPr>
            <w:r w:rsidRPr="00C31BC5">
              <w:rPr>
                <w:rFonts w:eastAsia="Arial"/>
                <w:lang w:bidi="cs-CZ"/>
              </w:rPr>
              <w:t>NV2</w:t>
            </w:r>
          </w:p>
          <w:p w14:paraId="66A10957" w14:textId="77777777" w:rsidR="002F6157" w:rsidRPr="00C31BC5" w:rsidRDefault="002F6157" w:rsidP="005608F0">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958"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lastRenderedPageBreak/>
              <w:t>§ 31</w:t>
            </w:r>
          </w:p>
          <w:p w14:paraId="66A10959"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O 7</w:t>
            </w:r>
          </w:p>
          <w:p w14:paraId="66A1095A"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66A1095B"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66A1095C"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66A1095D"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66A1095E" w14:textId="4D671B38" w:rsidR="002F6157"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078C0DC9" w14:textId="77777777" w:rsidR="00080628" w:rsidRPr="00C31BC5" w:rsidRDefault="00080628" w:rsidP="0021052F">
            <w:pPr>
              <w:pStyle w:val="Bdet2"/>
              <w:spacing w:before="0" w:line="240" w:lineRule="auto"/>
              <w:ind w:left="0" w:right="-70" w:firstLine="0"/>
              <w:jc w:val="center"/>
              <w:rPr>
                <w:rFonts w:ascii="Times New Roman" w:eastAsia="Arial" w:hAnsi="Times New Roman" w:cs="Times New Roman"/>
                <w:lang w:bidi="cs-CZ"/>
              </w:rPr>
            </w:pPr>
          </w:p>
          <w:p w14:paraId="66A1095F"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 34</w:t>
            </w:r>
          </w:p>
          <w:p w14:paraId="66A10960"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O 8</w:t>
            </w:r>
          </w:p>
          <w:p w14:paraId="66A10961"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P c)</w:t>
            </w:r>
          </w:p>
          <w:p w14:paraId="66A10962" w14:textId="13A6AB5C"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66A10963"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66A10964"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66A10965" w14:textId="48531B48" w:rsidR="002F6157"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5086C8B1" w14:textId="35DE5C42" w:rsidR="00080628" w:rsidRDefault="00080628" w:rsidP="0021052F">
            <w:pPr>
              <w:pStyle w:val="Bdet2"/>
              <w:spacing w:before="0" w:line="240" w:lineRule="auto"/>
              <w:ind w:left="0" w:right="-70" w:firstLine="0"/>
              <w:jc w:val="center"/>
              <w:rPr>
                <w:rFonts w:ascii="Times New Roman" w:eastAsia="Arial" w:hAnsi="Times New Roman" w:cs="Times New Roman"/>
                <w:lang w:bidi="cs-CZ"/>
              </w:rPr>
            </w:pPr>
            <w:r>
              <w:rPr>
                <w:rFonts w:ascii="Times New Roman" w:eastAsia="Arial" w:hAnsi="Times New Roman" w:cs="Times New Roman"/>
                <w:lang w:bidi="cs-CZ"/>
              </w:rPr>
              <w:lastRenderedPageBreak/>
              <w:t>O9</w:t>
            </w:r>
          </w:p>
          <w:p w14:paraId="3AB00510" w14:textId="0CA4B677" w:rsidR="00080628" w:rsidRDefault="00080628" w:rsidP="0021052F">
            <w:pPr>
              <w:pStyle w:val="Bdet2"/>
              <w:spacing w:before="0" w:line="240" w:lineRule="auto"/>
              <w:ind w:left="0" w:right="-70" w:firstLine="0"/>
              <w:jc w:val="center"/>
              <w:rPr>
                <w:rFonts w:ascii="Times New Roman" w:eastAsia="Arial" w:hAnsi="Times New Roman" w:cs="Times New Roman"/>
                <w:lang w:bidi="cs-CZ"/>
              </w:rPr>
            </w:pPr>
            <w:r>
              <w:rPr>
                <w:rFonts w:ascii="Times New Roman" w:eastAsia="Arial" w:hAnsi="Times New Roman" w:cs="Times New Roman"/>
                <w:lang w:bidi="cs-CZ"/>
              </w:rPr>
              <w:t>Pa)</w:t>
            </w:r>
          </w:p>
          <w:p w14:paraId="25F8B2C6" w14:textId="39180047" w:rsidR="00080628" w:rsidRDefault="00080628" w:rsidP="0021052F">
            <w:pPr>
              <w:pStyle w:val="Bdet2"/>
              <w:spacing w:before="0" w:line="240" w:lineRule="auto"/>
              <w:ind w:left="0" w:right="-70" w:firstLine="0"/>
              <w:jc w:val="center"/>
              <w:rPr>
                <w:rFonts w:ascii="Times New Roman" w:eastAsia="Arial" w:hAnsi="Times New Roman" w:cs="Times New Roman"/>
                <w:lang w:bidi="cs-CZ"/>
              </w:rPr>
            </w:pPr>
          </w:p>
          <w:p w14:paraId="66165DB3" w14:textId="573016A0" w:rsidR="00080628" w:rsidRDefault="00080628" w:rsidP="0021052F">
            <w:pPr>
              <w:pStyle w:val="Bdet2"/>
              <w:spacing w:before="0" w:line="240" w:lineRule="auto"/>
              <w:ind w:left="0" w:right="-70" w:firstLine="0"/>
              <w:jc w:val="center"/>
              <w:rPr>
                <w:rFonts w:ascii="Times New Roman" w:eastAsia="Arial" w:hAnsi="Times New Roman" w:cs="Times New Roman"/>
                <w:lang w:bidi="cs-CZ"/>
              </w:rPr>
            </w:pPr>
          </w:p>
          <w:p w14:paraId="6AE0DC9A" w14:textId="2336CEA3" w:rsidR="00080628" w:rsidRDefault="00080628" w:rsidP="0021052F">
            <w:pPr>
              <w:pStyle w:val="Bdet2"/>
              <w:spacing w:before="0" w:line="240" w:lineRule="auto"/>
              <w:ind w:left="0" w:right="-70" w:firstLine="0"/>
              <w:jc w:val="center"/>
              <w:rPr>
                <w:rFonts w:ascii="Times New Roman" w:eastAsia="Arial" w:hAnsi="Times New Roman" w:cs="Times New Roman"/>
                <w:lang w:bidi="cs-CZ"/>
              </w:rPr>
            </w:pPr>
          </w:p>
          <w:p w14:paraId="08A20C0D" w14:textId="00449E2A" w:rsidR="00080628" w:rsidRDefault="00080628" w:rsidP="0021052F">
            <w:pPr>
              <w:pStyle w:val="Bdet2"/>
              <w:spacing w:before="0" w:line="240" w:lineRule="auto"/>
              <w:ind w:left="0" w:right="-70" w:firstLine="0"/>
              <w:jc w:val="center"/>
              <w:rPr>
                <w:rFonts w:ascii="Times New Roman" w:eastAsia="Arial" w:hAnsi="Times New Roman" w:cs="Times New Roman"/>
                <w:lang w:bidi="cs-CZ"/>
              </w:rPr>
            </w:pPr>
          </w:p>
          <w:p w14:paraId="2A9DA01A" w14:textId="33FDC658" w:rsidR="00080628" w:rsidRDefault="00080628" w:rsidP="0021052F">
            <w:pPr>
              <w:pStyle w:val="Bdet2"/>
              <w:spacing w:before="0" w:line="240" w:lineRule="auto"/>
              <w:ind w:left="0" w:right="-70" w:firstLine="0"/>
              <w:jc w:val="center"/>
              <w:rPr>
                <w:rFonts w:ascii="Times New Roman" w:eastAsia="Arial" w:hAnsi="Times New Roman" w:cs="Times New Roman"/>
                <w:lang w:bidi="cs-CZ"/>
              </w:rPr>
            </w:pPr>
          </w:p>
          <w:p w14:paraId="29AEE2E8" w14:textId="77777777" w:rsidR="00080628" w:rsidRPr="00C31BC5" w:rsidRDefault="00080628" w:rsidP="0021052F">
            <w:pPr>
              <w:pStyle w:val="Bdet2"/>
              <w:spacing w:before="0" w:line="240" w:lineRule="auto"/>
              <w:ind w:left="0" w:right="-70" w:firstLine="0"/>
              <w:jc w:val="center"/>
              <w:rPr>
                <w:rFonts w:ascii="Times New Roman" w:eastAsia="Arial" w:hAnsi="Times New Roman" w:cs="Times New Roman"/>
                <w:lang w:bidi="cs-CZ"/>
              </w:rPr>
            </w:pPr>
          </w:p>
          <w:p w14:paraId="66A1096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§15</w:t>
            </w:r>
          </w:p>
          <w:p w14:paraId="66A1096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O1</w:t>
            </w:r>
          </w:p>
          <w:p w14:paraId="66A10969"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96A" w14:textId="0F69C42D" w:rsidR="002F6157" w:rsidRPr="00C31BC5" w:rsidRDefault="00933CE7" w:rsidP="00B16CFC">
            <w:pPr>
              <w:pStyle w:val="Nra"/>
              <w:ind w:left="72"/>
              <w:rPr>
                <w:rFonts w:ascii="Times New Roman" w:eastAsia="Arial" w:hAnsi="Times New Roman" w:cs="Times New Roman"/>
                <w:lang w:bidi="cs-CZ"/>
              </w:rPr>
            </w:pPr>
            <w:r>
              <w:lastRenderedPageBreak/>
              <w:t xml:space="preserve">(7) </w:t>
            </w:r>
            <w:r w:rsidR="00080628" w:rsidRPr="00C90246">
              <w:t>V osobitných prípadoch pri prerušení dodávky povoleného paliva pre predmetné spaľovacie zariadenie môže povoľujúci orgán na základe žiadosti prevádzkovateľa podľa § 34 ods. 8 písm. c) a d)</w:t>
            </w:r>
            <w:r w:rsidR="00080628">
              <w:t xml:space="preserve"> a</w:t>
            </w:r>
            <w:r w:rsidR="00080628" w:rsidRPr="00C90246">
              <w:t xml:space="preserve"> § 34 ods. 9 písm. a) a b) rozhodnúť o dočasnej výnimke z emisných limitov v súlade s požiadavkami vykonávacieho predpisu podľa § 62 písm. f). Osobitné podmienky konania sú upravené v § 60 ods. 6.</w:t>
            </w:r>
          </w:p>
          <w:p w14:paraId="66A1096B" w14:textId="77777777" w:rsidR="002F6157" w:rsidRPr="00C31BC5" w:rsidRDefault="002F6157" w:rsidP="00B16CFC">
            <w:pPr>
              <w:pStyle w:val="Nra"/>
              <w:ind w:left="72"/>
              <w:rPr>
                <w:rFonts w:ascii="Times New Roman" w:eastAsia="Arial" w:hAnsi="Times New Roman" w:cs="Times New Roman"/>
                <w:lang w:bidi="cs-CZ"/>
              </w:rPr>
            </w:pPr>
          </w:p>
          <w:p w14:paraId="66A1096C" w14:textId="77777777" w:rsidR="002F6157" w:rsidRPr="00C31BC5" w:rsidRDefault="00901176" w:rsidP="00B16CFC">
            <w:pPr>
              <w:pStyle w:val="Nra"/>
              <w:ind w:left="72"/>
              <w:rPr>
                <w:rFonts w:ascii="Times New Roman" w:eastAsia="Arial" w:hAnsi="Times New Roman" w:cs="Times New Roman"/>
                <w:lang w:bidi="cs-CZ"/>
              </w:rPr>
            </w:pPr>
            <w:r w:rsidRPr="00C31BC5">
              <w:rPr>
                <w:rFonts w:ascii="Times New Roman" w:eastAsia="Arial" w:hAnsi="Times New Roman" w:cs="Times New Roman"/>
                <w:lang w:bidi="cs-CZ"/>
              </w:rPr>
              <w:t>(8)</w:t>
            </w:r>
            <w:r w:rsidRPr="00C31BC5">
              <w:rPr>
                <w:rFonts w:ascii="Times New Roman" w:eastAsia="Arial" w:hAnsi="Times New Roman" w:cs="Times New Roman"/>
                <w:lang w:bidi="cs-CZ"/>
              </w:rPr>
              <w:tab/>
              <w:t xml:space="preserve">Prevádzkovatelia veľkých spaľovacích zariadení sú pri uvedených neštandardných prevádzkových stavoch a poruchách okrem povinností podľa odseku 7, povinní </w:t>
            </w:r>
          </w:p>
          <w:p w14:paraId="2BE85454" w14:textId="77777777" w:rsidR="00080628" w:rsidRDefault="002F6157" w:rsidP="00080628">
            <w:pPr>
              <w:pStyle w:val="Nra"/>
              <w:ind w:left="72"/>
              <w:rPr>
                <w:rFonts w:ascii="Times New Roman" w:eastAsia="Arial" w:hAnsi="Times New Roman" w:cs="Times New Roman"/>
                <w:lang w:bidi="cs-CZ"/>
              </w:rPr>
            </w:pPr>
            <w:r w:rsidRPr="00C31BC5">
              <w:rPr>
                <w:rFonts w:ascii="Times New Roman" w:eastAsia="Arial" w:hAnsi="Times New Roman" w:cs="Times New Roman"/>
                <w:lang w:bidi="cs-CZ"/>
              </w:rPr>
              <w:t>c) oznámiť bezodkladne povoľujúcemu orgánu prerušenie dodávky nízkosírneho paliva a požiadať o udelenie výnimky na použitie iného paliva,</w:t>
            </w:r>
          </w:p>
          <w:p w14:paraId="01B4250D" w14:textId="77777777" w:rsidR="00080628" w:rsidRDefault="00080628" w:rsidP="008E5CE5">
            <w:pPr>
              <w:pStyle w:val="Nra"/>
              <w:ind w:left="72" w:hanging="1"/>
              <w:rPr>
                <w:rFonts w:ascii="Times New Roman" w:eastAsia="Arial" w:hAnsi="Times New Roman" w:cs="Times New Roman"/>
                <w:lang w:bidi="cs-CZ"/>
              </w:rPr>
            </w:pPr>
          </w:p>
          <w:p w14:paraId="2C056B5B" w14:textId="77777777" w:rsidR="00080628" w:rsidRPr="00C90246" w:rsidRDefault="00080628" w:rsidP="00080628">
            <w:pPr>
              <w:spacing w:after="120"/>
              <w:jc w:val="both"/>
            </w:pPr>
            <w:r w:rsidRPr="00080628">
              <w:rPr>
                <w:rFonts w:eastAsia="Arial"/>
                <w:lang w:bidi="cs-CZ"/>
              </w:rPr>
              <w:lastRenderedPageBreak/>
              <w:t xml:space="preserve">(9)  </w:t>
            </w:r>
            <w:r w:rsidRPr="00C90246">
              <w:t xml:space="preserve">Prevádzkovatelia väčších stredných spaľovacích zariadení sú pri uvedených neštandardných prevádzkových stavoch okrem povinností podľa odseku 7, povinní </w:t>
            </w:r>
          </w:p>
          <w:p w14:paraId="66F44A4A" w14:textId="7B0FB016" w:rsidR="00080628" w:rsidRPr="00080628" w:rsidRDefault="00080628" w:rsidP="00080628">
            <w:pPr>
              <w:spacing w:after="120"/>
              <w:jc w:val="both"/>
              <w:rPr>
                <w:rFonts w:eastAsia="Arial"/>
                <w:lang w:bidi="cs-CZ"/>
              </w:rPr>
            </w:pPr>
            <w:r>
              <w:rPr>
                <w:rFonts w:eastAsia="Arial"/>
                <w:lang w:bidi="cs-CZ"/>
              </w:rPr>
              <w:t xml:space="preserve">a) </w:t>
            </w:r>
            <w:r w:rsidRPr="00080628">
              <w:rPr>
                <w:rFonts w:eastAsia="Arial"/>
                <w:lang w:bidi="cs-CZ"/>
              </w:rPr>
              <w:t>oznámiť bezodkladne povoľujúcemu orgánu prerušenie dodávky nízkosírneho paliva a požiadať o udelenie výnimky na použitie iného paliva,</w:t>
            </w:r>
          </w:p>
          <w:p w14:paraId="71EB2C8E" w14:textId="4406E485" w:rsidR="00080628" w:rsidRDefault="00080628" w:rsidP="005608F0">
            <w:pPr>
              <w:pStyle w:val="Nra"/>
              <w:ind w:left="72" w:hanging="1"/>
              <w:rPr>
                <w:rFonts w:ascii="Times New Roman" w:eastAsia="Arial" w:hAnsi="Times New Roman" w:cs="Times New Roman"/>
                <w:lang w:bidi="cs-CZ"/>
              </w:rPr>
            </w:pPr>
          </w:p>
          <w:p w14:paraId="66A1096F" w14:textId="098C998B" w:rsidR="002F6157" w:rsidRPr="00C31BC5" w:rsidRDefault="00933CE7" w:rsidP="005608F0">
            <w:pPr>
              <w:pStyle w:val="Nra"/>
              <w:ind w:left="72" w:hanging="1"/>
              <w:rPr>
                <w:lang w:bidi="cs-CZ"/>
              </w:rPr>
            </w:pPr>
            <w:r>
              <w:rPr>
                <w:rFonts w:ascii="Times New Roman" w:eastAsia="Arial" w:hAnsi="Times New Roman" w:cs="Times New Roman"/>
                <w:lang w:bidi="cs-CZ"/>
              </w:rPr>
              <w:t xml:space="preserve">(1) </w:t>
            </w:r>
            <w:r w:rsidR="002F6157" w:rsidRPr="00C31BC5">
              <w:rPr>
                <w:rFonts w:ascii="Times New Roman" w:eastAsia="Arial" w:hAnsi="Times New Roman" w:cs="Times New Roman"/>
                <w:lang w:bidi="cs-CZ"/>
              </w:rPr>
              <w:t>Z dôvodu prerušenia dodávky nízkosírneho paliva pre jeho vážny nedostatok, možno pre spaľovacie zariadenie, ktoré spaľuje palivo s nízkym obsahom síry, povoliť na obmedzený čas, najviac však na šesť mesiacov, vyššie emisie SO</w:t>
            </w:r>
            <w:r w:rsidR="002F6157" w:rsidRPr="00C31BC5">
              <w:rPr>
                <w:rFonts w:ascii="Times New Roman" w:eastAsia="Arial" w:hAnsi="Times New Roman" w:cs="Times New Roman"/>
                <w:vertAlign w:val="subscript"/>
                <w:lang w:bidi="cs-CZ"/>
              </w:rPr>
              <w:t>2</w:t>
            </w:r>
            <w:r w:rsidR="002F6157" w:rsidRPr="00C31BC5">
              <w:rPr>
                <w:rFonts w:ascii="Times New Roman" w:eastAsia="Arial" w:hAnsi="Times New Roman" w:cs="Times New Roman"/>
                <w:lang w:bidi="cs-CZ"/>
              </w:rPr>
              <w:t>, ako sú ustanovené emisné limity.</w:t>
            </w:r>
          </w:p>
        </w:tc>
        <w:tc>
          <w:tcPr>
            <w:tcW w:w="429" w:type="dxa"/>
            <w:tcBorders>
              <w:top w:val="single" w:sz="4" w:space="0" w:color="000000"/>
              <w:left w:val="single" w:sz="6" w:space="0" w:color="000000"/>
              <w:bottom w:val="single" w:sz="4" w:space="0" w:color="000000"/>
              <w:right w:val="single" w:sz="6" w:space="0" w:color="000000"/>
            </w:tcBorders>
          </w:tcPr>
          <w:p w14:paraId="66A10970" w14:textId="77777777" w:rsidR="002F6157" w:rsidRPr="00C31BC5" w:rsidRDefault="002F6157" w:rsidP="00166B76">
            <w:pPr>
              <w:ind w:left="215" w:hanging="215"/>
              <w:rPr>
                <w:rFonts w:eastAsia="Arial"/>
                <w:lang w:bidi="cs-CZ"/>
              </w:rPr>
            </w:pPr>
            <w:r w:rsidRPr="00C31BC5">
              <w:rPr>
                <w:rFonts w:eastAsia="Arial"/>
                <w:lang w:bidi="cs-CZ"/>
              </w:rPr>
              <w:lastRenderedPageBreak/>
              <w:t>Ú</w:t>
            </w:r>
          </w:p>
          <w:p w14:paraId="66A10971" w14:textId="77777777" w:rsidR="002F6157" w:rsidRPr="00C31BC5" w:rsidRDefault="002F6157" w:rsidP="0021052F">
            <w:pPr>
              <w:ind w:left="215" w:hanging="215"/>
              <w:rPr>
                <w:rFonts w:eastAsia="Arial"/>
                <w:lang w:bidi="cs-CZ"/>
              </w:rPr>
            </w:pPr>
          </w:p>
          <w:p w14:paraId="66A10972" w14:textId="77777777" w:rsidR="002F6157" w:rsidRPr="00C31BC5" w:rsidRDefault="002F6157" w:rsidP="0021052F">
            <w:pPr>
              <w:ind w:left="215" w:hanging="215"/>
              <w:rPr>
                <w:rFonts w:eastAsia="Arial"/>
                <w:lang w:bidi="cs-CZ"/>
              </w:rPr>
            </w:pPr>
          </w:p>
          <w:p w14:paraId="66A10973" w14:textId="77777777" w:rsidR="002F6157" w:rsidRPr="00C31BC5" w:rsidRDefault="002F6157" w:rsidP="0021052F">
            <w:pPr>
              <w:ind w:left="215" w:hanging="215"/>
              <w:rPr>
                <w:rFonts w:eastAsia="Arial"/>
                <w:lang w:bidi="cs-CZ"/>
              </w:rPr>
            </w:pPr>
          </w:p>
          <w:p w14:paraId="66A10974" w14:textId="77777777" w:rsidR="002F6157" w:rsidRPr="00C31BC5" w:rsidRDefault="002F6157" w:rsidP="0021052F">
            <w:pPr>
              <w:ind w:left="215" w:hanging="215"/>
              <w:rPr>
                <w:rFonts w:eastAsia="Arial"/>
                <w:lang w:bidi="cs-CZ"/>
              </w:rPr>
            </w:pPr>
          </w:p>
          <w:p w14:paraId="66A10975" w14:textId="77777777" w:rsidR="002F6157" w:rsidRPr="00C31BC5" w:rsidRDefault="002F6157" w:rsidP="0021052F">
            <w:pPr>
              <w:ind w:left="215" w:hanging="215"/>
              <w:rPr>
                <w:rFonts w:eastAsia="Arial"/>
                <w:lang w:bidi="cs-CZ"/>
              </w:rPr>
            </w:pPr>
          </w:p>
          <w:p w14:paraId="66A10976" w14:textId="1B3EDEFE" w:rsidR="002F6157" w:rsidRDefault="002F6157" w:rsidP="0021052F">
            <w:pPr>
              <w:ind w:left="215" w:hanging="215"/>
              <w:rPr>
                <w:rFonts w:eastAsia="Arial"/>
                <w:lang w:bidi="cs-CZ"/>
              </w:rPr>
            </w:pPr>
          </w:p>
          <w:p w14:paraId="55FD658D" w14:textId="77777777" w:rsidR="008A0A00" w:rsidRPr="00C31BC5" w:rsidRDefault="008A0A00" w:rsidP="0021052F">
            <w:pPr>
              <w:ind w:left="215" w:hanging="215"/>
              <w:rPr>
                <w:rFonts w:eastAsia="Arial"/>
                <w:lang w:bidi="cs-CZ"/>
              </w:rPr>
            </w:pPr>
          </w:p>
          <w:p w14:paraId="66A10977" w14:textId="77777777" w:rsidR="002F6157" w:rsidRPr="00C31BC5" w:rsidRDefault="002F6157" w:rsidP="00166B76">
            <w:pPr>
              <w:ind w:left="215" w:hanging="215"/>
              <w:rPr>
                <w:rFonts w:eastAsia="Arial"/>
                <w:lang w:bidi="cs-CZ"/>
              </w:rPr>
            </w:pPr>
            <w:r w:rsidRPr="00C31BC5">
              <w:rPr>
                <w:rFonts w:eastAsia="Arial"/>
                <w:lang w:bidi="cs-CZ"/>
              </w:rPr>
              <w:t>Ú</w:t>
            </w:r>
          </w:p>
          <w:p w14:paraId="66A10978" w14:textId="77777777" w:rsidR="002F6157" w:rsidRPr="00C31BC5" w:rsidRDefault="002F6157" w:rsidP="0021052F">
            <w:pPr>
              <w:ind w:left="215" w:hanging="215"/>
              <w:rPr>
                <w:rFonts w:eastAsia="Arial"/>
                <w:lang w:bidi="cs-CZ"/>
              </w:rPr>
            </w:pPr>
          </w:p>
          <w:p w14:paraId="66A10979" w14:textId="77777777" w:rsidR="002F6157" w:rsidRPr="00C31BC5" w:rsidRDefault="002F6157" w:rsidP="0021052F">
            <w:pPr>
              <w:ind w:left="215" w:hanging="215"/>
              <w:rPr>
                <w:rFonts w:eastAsia="Arial"/>
                <w:lang w:bidi="cs-CZ"/>
              </w:rPr>
            </w:pPr>
          </w:p>
          <w:p w14:paraId="66A1097A" w14:textId="77777777" w:rsidR="002F6157" w:rsidRPr="00C31BC5" w:rsidRDefault="002F6157" w:rsidP="0021052F">
            <w:pPr>
              <w:ind w:left="215" w:hanging="215"/>
              <w:rPr>
                <w:rFonts w:eastAsia="Arial"/>
                <w:lang w:bidi="cs-CZ"/>
              </w:rPr>
            </w:pPr>
          </w:p>
          <w:p w14:paraId="66A1097B" w14:textId="77777777" w:rsidR="002F6157" w:rsidRPr="00C31BC5" w:rsidRDefault="002F6157" w:rsidP="0021052F">
            <w:pPr>
              <w:ind w:left="215" w:hanging="215"/>
              <w:rPr>
                <w:rFonts w:eastAsia="Arial"/>
                <w:lang w:bidi="cs-CZ"/>
              </w:rPr>
            </w:pPr>
          </w:p>
          <w:p w14:paraId="66A1097C" w14:textId="77777777" w:rsidR="002F6157" w:rsidRPr="00C31BC5" w:rsidRDefault="002F6157" w:rsidP="0021052F">
            <w:pPr>
              <w:ind w:left="215" w:hanging="215"/>
              <w:rPr>
                <w:rFonts w:eastAsia="Arial"/>
                <w:lang w:bidi="cs-CZ"/>
              </w:rPr>
            </w:pPr>
          </w:p>
          <w:p w14:paraId="66A1097D" w14:textId="77777777" w:rsidR="002F6157" w:rsidRPr="00C31BC5" w:rsidRDefault="002F6157" w:rsidP="0021052F">
            <w:pPr>
              <w:ind w:left="215" w:hanging="215"/>
              <w:rPr>
                <w:rFonts w:eastAsia="Arial"/>
                <w:lang w:bidi="cs-CZ"/>
              </w:rPr>
            </w:pPr>
          </w:p>
          <w:p w14:paraId="66A1097E" w14:textId="77777777" w:rsidR="002F6157" w:rsidRPr="00C31BC5" w:rsidRDefault="002F6157" w:rsidP="00166B76">
            <w:pPr>
              <w:ind w:left="215" w:hanging="215"/>
              <w:rPr>
                <w:rFonts w:eastAsia="Arial"/>
                <w:lang w:bidi="cs-CZ"/>
              </w:rPr>
            </w:pPr>
            <w:r w:rsidRPr="00C31BC5">
              <w:rPr>
                <w:rFonts w:eastAsia="Arial"/>
                <w:lang w:bidi="cs-CZ"/>
              </w:rPr>
              <w:lastRenderedPageBreak/>
              <w:t>Ú</w:t>
            </w:r>
          </w:p>
          <w:p w14:paraId="66A1097F" w14:textId="71091BEE" w:rsidR="002F6157" w:rsidRDefault="002F6157" w:rsidP="00166B76">
            <w:pPr>
              <w:rPr>
                <w:rFonts w:eastAsia="Arial"/>
                <w:lang w:bidi="cs-CZ"/>
              </w:rPr>
            </w:pPr>
          </w:p>
          <w:p w14:paraId="05817579" w14:textId="15AAD04C" w:rsidR="008A0A00" w:rsidRDefault="008A0A00" w:rsidP="00166B76">
            <w:pPr>
              <w:rPr>
                <w:rFonts w:eastAsia="Arial"/>
                <w:lang w:bidi="cs-CZ"/>
              </w:rPr>
            </w:pPr>
          </w:p>
          <w:p w14:paraId="5505BA44" w14:textId="4BF86D84" w:rsidR="008A0A00" w:rsidRDefault="008A0A00" w:rsidP="00166B76">
            <w:pPr>
              <w:rPr>
                <w:rFonts w:eastAsia="Arial"/>
                <w:lang w:bidi="cs-CZ"/>
              </w:rPr>
            </w:pPr>
          </w:p>
          <w:p w14:paraId="148E2CC9" w14:textId="5DC6F6FF" w:rsidR="008A0A00" w:rsidRDefault="008A0A00" w:rsidP="00166B76">
            <w:pPr>
              <w:rPr>
                <w:rFonts w:eastAsia="Arial"/>
                <w:lang w:bidi="cs-CZ"/>
              </w:rPr>
            </w:pPr>
          </w:p>
          <w:p w14:paraId="34FE731F" w14:textId="41981786" w:rsidR="008A0A00" w:rsidRDefault="008A0A00" w:rsidP="00166B76">
            <w:pPr>
              <w:rPr>
                <w:rFonts w:eastAsia="Arial"/>
                <w:lang w:bidi="cs-CZ"/>
              </w:rPr>
            </w:pPr>
          </w:p>
          <w:p w14:paraId="02CB42EE" w14:textId="20870AF8" w:rsidR="008A0A00" w:rsidRDefault="008A0A00" w:rsidP="00166B76">
            <w:pPr>
              <w:rPr>
                <w:rFonts w:eastAsia="Arial"/>
                <w:lang w:bidi="cs-CZ"/>
              </w:rPr>
            </w:pPr>
          </w:p>
          <w:p w14:paraId="77BC9179" w14:textId="48144568" w:rsidR="008A0A00" w:rsidRDefault="008A0A00" w:rsidP="00166B76">
            <w:pPr>
              <w:rPr>
                <w:rFonts w:eastAsia="Arial"/>
                <w:lang w:bidi="cs-CZ"/>
              </w:rPr>
            </w:pPr>
          </w:p>
          <w:p w14:paraId="4CB77C6D" w14:textId="38689629" w:rsidR="008A0A00" w:rsidRPr="00C31BC5" w:rsidRDefault="008A0A00" w:rsidP="00166B76">
            <w:pPr>
              <w:rPr>
                <w:rFonts w:eastAsia="Arial"/>
                <w:lang w:bidi="cs-CZ"/>
              </w:rPr>
            </w:pPr>
            <w:r>
              <w:rPr>
                <w:rFonts w:eastAsia="Arial"/>
                <w:lang w:bidi="cs-CZ"/>
              </w:rPr>
              <w:t>Ú</w:t>
            </w:r>
          </w:p>
          <w:p w14:paraId="66A10980" w14:textId="77777777" w:rsidR="002F6157" w:rsidRPr="00C31BC5" w:rsidRDefault="002F6157" w:rsidP="005608F0">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981" w14:textId="77777777" w:rsidR="002F6157" w:rsidRPr="00C31BC5" w:rsidRDefault="002F6157" w:rsidP="0021052F">
            <w:pPr>
              <w:ind w:left="215" w:hanging="215"/>
              <w:rPr>
                <w:rFonts w:eastAsia="Arial"/>
                <w:lang w:bidi="cs-CZ"/>
              </w:rPr>
            </w:pPr>
          </w:p>
        </w:tc>
      </w:tr>
      <w:tr w:rsidR="002F6157" w:rsidRPr="00C31BC5" w14:paraId="66A109AF"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983" w14:textId="77777777" w:rsidR="002F6157" w:rsidRPr="00C31BC5" w:rsidRDefault="002F6157"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984" w14:textId="77777777" w:rsidR="002F6157" w:rsidRPr="00C31BC5" w:rsidRDefault="002F6157" w:rsidP="00543690">
            <w:pPr>
              <w:rPr>
                <w:rFonts w:eastAsia="Arial"/>
              </w:rPr>
            </w:pPr>
            <w:r w:rsidRPr="00C31BC5">
              <w:rPr>
                <w:rFonts w:eastAsia="Arial"/>
              </w:rPr>
              <w:t>Členské štáty okamžite informujú Komisiu o akejkoľvek výnimke udelenej na základe prvého pododseku.</w:t>
            </w:r>
          </w:p>
        </w:tc>
        <w:tc>
          <w:tcPr>
            <w:tcW w:w="542" w:type="dxa"/>
            <w:tcBorders>
              <w:top w:val="single" w:sz="4" w:space="0" w:color="000000"/>
              <w:left w:val="single" w:sz="6" w:space="0" w:color="000000"/>
              <w:bottom w:val="single" w:sz="4" w:space="0" w:color="000000"/>
              <w:right w:val="single" w:sz="6" w:space="0" w:color="000000"/>
            </w:tcBorders>
            <w:noWrap/>
          </w:tcPr>
          <w:p w14:paraId="66A10985" w14:textId="77777777" w:rsidR="002F6157" w:rsidRPr="00C31BC5" w:rsidRDefault="002F6157" w:rsidP="005608F0">
            <w:pPr>
              <w:ind w:left="-70" w:right="-68" w:hanging="6"/>
              <w:jc w:val="center"/>
              <w:rPr>
                <w:rFonts w:eastAsia="Arial"/>
                <w:lang w:bidi="cs-CZ"/>
              </w:rPr>
            </w:pPr>
            <w:r w:rsidRPr="00C31BC5">
              <w:rPr>
                <w:rFonts w:eastAsia="Arial"/>
                <w:lang w:bidi="cs-CZ"/>
              </w:rPr>
              <w:t>N</w:t>
            </w:r>
          </w:p>
          <w:p w14:paraId="66A10986" w14:textId="77777777" w:rsidR="002F6157" w:rsidRPr="00C31BC5" w:rsidRDefault="002F6157" w:rsidP="005608F0">
            <w:pPr>
              <w:ind w:left="-70" w:right="-68" w:hanging="6"/>
              <w:jc w:val="center"/>
              <w:rPr>
                <w:rFonts w:eastAsia="Arial"/>
                <w:lang w:bidi="cs-CZ"/>
              </w:rPr>
            </w:pPr>
          </w:p>
          <w:p w14:paraId="66A10987" w14:textId="77777777" w:rsidR="002F6157" w:rsidRPr="00C31BC5" w:rsidRDefault="002F6157" w:rsidP="005608F0">
            <w:pPr>
              <w:ind w:left="-70" w:right="-68" w:hanging="6"/>
              <w:jc w:val="center"/>
              <w:rPr>
                <w:rFonts w:eastAsia="Arial"/>
                <w:lang w:bidi="cs-CZ"/>
              </w:rPr>
            </w:pPr>
          </w:p>
          <w:p w14:paraId="66A10988" w14:textId="77777777" w:rsidR="002F6157" w:rsidRPr="00C31BC5" w:rsidRDefault="002F6157" w:rsidP="005608F0">
            <w:pPr>
              <w:ind w:left="-70" w:right="-68" w:hanging="6"/>
              <w:jc w:val="center"/>
              <w:rPr>
                <w:rFonts w:eastAsia="Arial"/>
                <w:lang w:bidi="cs-CZ"/>
              </w:rPr>
            </w:pPr>
          </w:p>
          <w:p w14:paraId="66A10989" w14:textId="77777777" w:rsidR="002F6157" w:rsidRPr="00C31BC5" w:rsidRDefault="002F6157" w:rsidP="005608F0">
            <w:pPr>
              <w:ind w:left="-70" w:right="-68" w:hanging="6"/>
              <w:jc w:val="center"/>
              <w:rPr>
                <w:rFonts w:eastAsia="Arial"/>
                <w:lang w:bidi="cs-CZ"/>
              </w:rPr>
            </w:pPr>
          </w:p>
          <w:p w14:paraId="66A1098A" w14:textId="77777777" w:rsidR="002F6157" w:rsidRPr="00C31BC5" w:rsidRDefault="002F6157" w:rsidP="005608F0">
            <w:pPr>
              <w:ind w:left="-70" w:right="-68" w:hanging="6"/>
              <w:jc w:val="center"/>
              <w:rPr>
                <w:rFonts w:eastAsia="Arial"/>
                <w:lang w:bidi="cs-CZ"/>
              </w:rPr>
            </w:pPr>
          </w:p>
          <w:p w14:paraId="66A1098B" w14:textId="77777777" w:rsidR="002F6157" w:rsidRPr="00C31BC5" w:rsidRDefault="002F6157" w:rsidP="005608F0">
            <w:pPr>
              <w:ind w:left="-70" w:right="-68" w:hanging="6"/>
              <w:jc w:val="center"/>
              <w:rPr>
                <w:rFonts w:eastAsia="Arial"/>
                <w:lang w:bidi="cs-CZ"/>
              </w:rPr>
            </w:pPr>
            <w:r w:rsidRPr="00C31BC5">
              <w:rPr>
                <w:rFonts w:eastAsia="Arial"/>
                <w:lang w:bidi="cs-CZ"/>
              </w:rPr>
              <w:t>N</w:t>
            </w:r>
          </w:p>
          <w:p w14:paraId="66A1098C" w14:textId="77777777" w:rsidR="002F6157" w:rsidRPr="00C31BC5" w:rsidRDefault="002F6157" w:rsidP="002105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98D" w14:textId="77777777" w:rsidR="002F6157" w:rsidRPr="00C31BC5" w:rsidRDefault="002F6157" w:rsidP="005608F0">
            <w:pPr>
              <w:jc w:val="center"/>
              <w:rPr>
                <w:rFonts w:eastAsia="Arial"/>
                <w:lang w:bidi="cs-CZ"/>
              </w:rPr>
            </w:pPr>
            <w:r w:rsidRPr="00C31BC5">
              <w:rPr>
                <w:rFonts w:eastAsia="Arial"/>
                <w:lang w:bidi="cs-CZ"/>
              </w:rPr>
              <w:t>NZ</w:t>
            </w:r>
          </w:p>
          <w:p w14:paraId="66A1098E" w14:textId="77777777" w:rsidR="002F6157" w:rsidRPr="00C31BC5" w:rsidRDefault="002F6157" w:rsidP="005608F0">
            <w:pPr>
              <w:jc w:val="center"/>
              <w:rPr>
                <w:rFonts w:eastAsia="Arial"/>
                <w:lang w:bidi="cs-CZ"/>
              </w:rPr>
            </w:pPr>
          </w:p>
          <w:p w14:paraId="66A1098F" w14:textId="77777777" w:rsidR="002F6157" w:rsidRPr="00C31BC5" w:rsidRDefault="002F6157" w:rsidP="005608F0">
            <w:pPr>
              <w:jc w:val="center"/>
              <w:rPr>
                <w:rFonts w:eastAsia="Arial"/>
                <w:lang w:bidi="cs-CZ"/>
              </w:rPr>
            </w:pPr>
          </w:p>
          <w:p w14:paraId="66A10990" w14:textId="77777777" w:rsidR="002F6157" w:rsidRPr="00C31BC5" w:rsidRDefault="002F6157" w:rsidP="005608F0">
            <w:pPr>
              <w:jc w:val="center"/>
              <w:rPr>
                <w:rFonts w:eastAsia="Arial"/>
                <w:lang w:bidi="cs-CZ"/>
              </w:rPr>
            </w:pPr>
          </w:p>
          <w:p w14:paraId="66A10991" w14:textId="77777777" w:rsidR="002F6157" w:rsidRPr="00C31BC5" w:rsidRDefault="002F6157" w:rsidP="005608F0">
            <w:pPr>
              <w:jc w:val="center"/>
              <w:rPr>
                <w:rFonts w:eastAsia="Arial"/>
                <w:lang w:bidi="cs-CZ"/>
              </w:rPr>
            </w:pPr>
          </w:p>
          <w:p w14:paraId="66A10992" w14:textId="77777777" w:rsidR="002F6157" w:rsidRPr="00C31BC5" w:rsidRDefault="002F6157" w:rsidP="005608F0">
            <w:pPr>
              <w:jc w:val="center"/>
              <w:rPr>
                <w:rFonts w:eastAsia="Arial"/>
                <w:lang w:bidi="cs-CZ"/>
              </w:rPr>
            </w:pPr>
          </w:p>
          <w:p w14:paraId="66A10993" w14:textId="77777777" w:rsidR="002F6157" w:rsidRPr="00C31BC5" w:rsidRDefault="002F6157" w:rsidP="005608F0">
            <w:pPr>
              <w:jc w:val="center"/>
              <w:rPr>
                <w:rFonts w:eastAsia="Arial"/>
                <w:lang w:bidi="cs-CZ"/>
              </w:rPr>
            </w:pPr>
            <w:r w:rsidRPr="00C31BC5">
              <w:rPr>
                <w:rFonts w:eastAsia="Arial"/>
                <w:lang w:bidi="cs-CZ"/>
              </w:rPr>
              <w:t>NV4</w:t>
            </w:r>
          </w:p>
          <w:p w14:paraId="66A10994" w14:textId="77777777" w:rsidR="002F6157" w:rsidRPr="00C31BC5" w:rsidRDefault="002F6157" w:rsidP="00A363DD">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995" w14:textId="70205406" w:rsidR="002F6157" w:rsidRPr="00C31BC5" w:rsidRDefault="002F6157" w:rsidP="005608F0">
            <w:pPr>
              <w:ind w:right="-70"/>
              <w:jc w:val="center"/>
              <w:rPr>
                <w:rFonts w:eastAsia="Arial"/>
                <w:lang w:bidi="cs-CZ"/>
              </w:rPr>
            </w:pPr>
            <w:r w:rsidRPr="00C31BC5">
              <w:rPr>
                <w:rFonts w:eastAsia="Arial"/>
                <w:lang w:bidi="cs-CZ"/>
              </w:rPr>
              <w:t>§ 4</w:t>
            </w:r>
            <w:r w:rsidR="00933CE7">
              <w:rPr>
                <w:rFonts w:eastAsia="Arial"/>
                <w:lang w:bidi="cs-CZ"/>
              </w:rPr>
              <w:t>1</w:t>
            </w:r>
            <w:r w:rsidRPr="00C31BC5">
              <w:rPr>
                <w:rFonts w:eastAsia="Arial"/>
                <w:lang w:bidi="cs-CZ"/>
              </w:rPr>
              <w:t xml:space="preserve">  </w:t>
            </w:r>
          </w:p>
          <w:p w14:paraId="66A10996" w14:textId="77777777" w:rsidR="002F6157" w:rsidRPr="00C31BC5" w:rsidRDefault="002F6157" w:rsidP="005608F0">
            <w:pPr>
              <w:ind w:right="-70"/>
              <w:jc w:val="center"/>
              <w:rPr>
                <w:rFonts w:eastAsia="Arial"/>
                <w:lang w:bidi="cs-CZ"/>
              </w:rPr>
            </w:pPr>
            <w:r w:rsidRPr="00C31BC5">
              <w:rPr>
                <w:rFonts w:eastAsia="Arial"/>
                <w:lang w:bidi="cs-CZ"/>
              </w:rPr>
              <w:t>P d)</w:t>
            </w:r>
          </w:p>
          <w:p w14:paraId="66A10997"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p>
          <w:p w14:paraId="66A10998"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p>
          <w:p w14:paraId="66A10999"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p>
          <w:p w14:paraId="66A1099A"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p>
          <w:p w14:paraId="66A1099B"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Pr.1</w:t>
            </w:r>
          </w:p>
          <w:p w14:paraId="66A1099C"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3</w:t>
            </w:r>
          </w:p>
          <w:p w14:paraId="66A1099D"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p>
        </w:tc>
        <w:tc>
          <w:tcPr>
            <w:tcW w:w="5664" w:type="dxa"/>
            <w:tcBorders>
              <w:top w:val="single" w:sz="4" w:space="0" w:color="000000"/>
              <w:left w:val="single" w:sz="6" w:space="0" w:color="000000"/>
              <w:bottom w:val="single" w:sz="4" w:space="0" w:color="000000"/>
              <w:right w:val="single" w:sz="6" w:space="0" w:color="000000"/>
            </w:tcBorders>
          </w:tcPr>
          <w:p w14:paraId="66A1099E" w14:textId="77777777" w:rsidR="002F6157" w:rsidRPr="00C31BC5" w:rsidRDefault="002F6157" w:rsidP="005608F0">
            <w:pPr>
              <w:pStyle w:val="pseo"/>
              <w:numPr>
                <w:ilvl w:val="0"/>
                <w:numId w:val="0"/>
              </w:numPr>
              <w:tabs>
                <w:tab w:val="clear" w:pos="643"/>
              </w:tabs>
              <w:spacing w:before="0"/>
              <w:ind w:left="72"/>
              <w:jc w:val="left"/>
              <w:rPr>
                <w:rFonts w:ascii="Times New Roman" w:eastAsia="Arial" w:hAnsi="Times New Roman" w:cs="Times New Roman"/>
                <w:sz w:val="20"/>
                <w:szCs w:val="20"/>
                <w:lang w:bidi="cs-CZ"/>
              </w:rPr>
            </w:pPr>
            <w:r w:rsidRPr="00C31BC5">
              <w:rPr>
                <w:rFonts w:ascii="Times New Roman" w:eastAsia="Arial" w:hAnsi="Times New Roman" w:cs="Times New Roman"/>
                <w:sz w:val="20"/>
                <w:szCs w:val="20"/>
                <w:lang w:bidi="cs-CZ"/>
              </w:rPr>
              <w:t>Ministerstvo</w:t>
            </w:r>
          </w:p>
          <w:p w14:paraId="66A1099F" w14:textId="77777777" w:rsidR="002F6157" w:rsidRPr="00C31BC5" w:rsidRDefault="002F6157" w:rsidP="005608F0">
            <w:pPr>
              <w:pStyle w:val="pseo"/>
              <w:numPr>
                <w:ilvl w:val="0"/>
                <w:numId w:val="0"/>
              </w:numPr>
              <w:tabs>
                <w:tab w:val="clear" w:pos="643"/>
              </w:tabs>
              <w:spacing w:before="0"/>
              <w:ind w:left="72"/>
              <w:jc w:val="left"/>
              <w:rPr>
                <w:rFonts w:ascii="Times New Roman" w:eastAsia="Arial" w:hAnsi="Times New Roman" w:cs="Times New Roman"/>
                <w:sz w:val="20"/>
                <w:szCs w:val="20"/>
                <w:lang w:bidi="cs-CZ"/>
              </w:rPr>
            </w:pPr>
            <w:r w:rsidRPr="00C31BC5">
              <w:rPr>
                <w:rFonts w:ascii="Times New Roman" w:eastAsia="Arial" w:hAnsi="Times New Roman" w:cs="Times New Roman"/>
                <w:sz w:val="20"/>
                <w:szCs w:val="20"/>
                <w:lang w:bidi="cs-CZ"/>
              </w:rPr>
              <w:t xml:space="preserve">d) </w:t>
            </w:r>
            <w:r w:rsidRPr="00C31BC5">
              <w:rPr>
                <w:rFonts w:ascii="Times New Roman" w:eastAsia="Arial" w:hAnsi="Times New Roman" w:cs="Times New Roman"/>
                <w:sz w:val="20"/>
                <w:szCs w:val="20"/>
                <w:lang w:bidi="cs-CZ"/>
              </w:rPr>
              <w:tab/>
              <w:t>je vo vzťahu ku Komisii notifikačným orgánom, sprístupňuje a podáva Komisii ustanovené informácie a správy vo veciach ochrany ovzdušia a v ustanovených lehotách a rozsahu ustanovenom vykonávacím predpisom podľa § 62 písm. n),</w:t>
            </w:r>
          </w:p>
          <w:p w14:paraId="66A109A0" w14:textId="77777777" w:rsidR="002F6157" w:rsidRPr="00C31BC5" w:rsidRDefault="002F6157" w:rsidP="005608F0">
            <w:pPr>
              <w:pStyle w:val="Odsekzoznamu"/>
              <w:ind w:left="40"/>
              <w:rPr>
                <w:rFonts w:eastAsia="Arial"/>
                <w:sz w:val="20"/>
                <w:szCs w:val="20"/>
                <w:lang w:bidi="cs-CZ"/>
              </w:rPr>
            </w:pPr>
          </w:p>
          <w:p w14:paraId="66A109A1" w14:textId="77777777" w:rsidR="002F6157" w:rsidRPr="00C31BC5" w:rsidRDefault="002F6157" w:rsidP="00DD5B5A">
            <w:pPr>
              <w:pStyle w:val="Odsekzoznamu"/>
              <w:ind w:left="40"/>
              <w:rPr>
                <w:rFonts w:eastAsia="Arial"/>
                <w:sz w:val="20"/>
                <w:szCs w:val="20"/>
                <w:lang w:bidi="cs-CZ"/>
              </w:rPr>
            </w:pPr>
            <w:r w:rsidRPr="00C31BC5">
              <w:rPr>
                <w:rFonts w:eastAsia="Arial"/>
                <w:sz w:val="20"/>
                <w:szCs w:val="20"/>
                <w:lang w:bidi="cs-CZ"/>
              </w:rPr>
              <w:t>3. VEĽKÉ SPAĽOVACIE ZARIADENIA</w:t>
            </w:r>
          </w:p>
          <w:p w14:paraId="66A109A2" w14:textId="77777777" w:rsidR="002F6157" w:rsidRPr="00C31BC5" w:rsidRDefault="002F6157" w:rsidP="00DD5B5A">
            <w:pPr>
              <w:pStyle w:val="Odsekzoznamu"/>
              <w:ind w:left="40"/>
              <w:rPr>
                <w:rFonts w:eastAsia="Arial"/>
                <w:sz w:val="20"/>
                <w:szCs w:val="20"/>
                <w:lang w:bidi="cs-CZ"/>
              </w:rPr>
            </w:pPr>
            <w:r w:rsidRPr="00C31BC5">
              <w:rPr>
                <w:rFonts w:eastAsia="Arial"/>
                <w:sz w:val="20"/>
                <w:szCs w:val="20"/>
                <w:lang w:bidi="cs-CZ"/>
              </w:rPr>
              <w:t>podľa § 20  ods. 7 písm. a)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28"/>
              <w:gridCol w:w="2550"/>
              <w:gridCol w:w="1205"/>
            </w:tblGrid>
            <w:tr w:rsidR="002F6157" w:rsidRPr="00C31BC5" w14:paraId="66A109A6" w14:textId="77777777" w:rsidTr="00DD5B5A">
              <w:trPr>
                <w:jc w:val="center"/>
              </w:trPr>
              <w:tc>
                <w:tcPr>
                  <w:tcW w:w="1729" w:type="dxa"/>
                  <w:vMerge w:val="restar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9A3" w14:textId="77777777" w:rsidR="002F6157" w:rsidRPr="00C31BC5" w:rsidRDefault="002F6157" w:rsidP="00DD5B5A">
                  <w:pPr>
                    <w:ind w:right="-12"/>
                    <w:rPr>
                      <w:rFonts w:eastAsia="Trebuchet MS"/>
                    </w:rPr>
                  </w:pPr>
                  <w:r w:rsidRPr="00C31BC5">
                    <w:rPr>
                      <w:rFonts w:eastAsia="Trebuchet MS"/>
                      <w:lang w:eastAsia="zh-CN"/>
                    </w:rPr>
                    <w:t>Oznámenie o uplatnení výnimky z emisných limitov</w:t>
                  </w:r>
                </w:p>
              </w:tc>
              <w:tc>
                <w:tcPr>
                  <w:tcW w:w="255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9A4" w14:textId="77777777" w:rsidR="002F6157" w:rsidRPr="00C31BC5" w:rsidRDefault="002F6157" w:rsidP="00DD5B5A">
                  <w:pPr>
                    <w:ind w:right="-12"/>
                    <w:rPr>
                      <w:rFonts w:eastAsia="Trebuchet MS"/>
                    </w:rPr>
                  </w:pPr>
                  <w:r w:rsidRPr="00C31BC5">
                    <w:rPr>
                      <w:rFonts w:eastAsia="Trebuchet MS"/>
                      <w:lang w:eastAsia="zh-CN"/>
                    </w:rPr>
                    <w:t>Pre nedostatok nízkosírneho paliva.</w:t>
                  </w:r>
                </w:p>
              </w:tc>
              <w:tc>
                <w:tcPr>
                  <w:tcW w:w="120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9A5" w14:textId="77777777" w:rsidR="002F6157" w:rsidRPr="00C31BC5" w:rsidRDefault="002F6157" w:rsidP="00DD5B5A">
                  <w:pPr>
                    <w:ind w:right="-12"/>
                    <w:rPr>
                      <w:rFonts w:eastAsia="Trebuchet MS"/>
                    </w:rPr>
                  </w:pPr>
                  <w:r w:rsidRPr="00C31BC5">
                    <w:rPr>
                      <w:rFonts w:eastAsia="Trebuchet MS"/>
                      <w:lang w:eastAsia="zh-CN"/>
                    </w:rPr>
                    <w:t>Bezodkladne</w:t>
                  </w:r>
                </w:p>
              </w:tc>
            </w:tr>
            <w:tr w:rsidR="002F6157" w:rsidRPr="00C31BC5" w14:paraId="66A109AA" w14:textId="77777777" w:rsidTr="00DD5B5A">
              <w:trPr>
                <w:jc w:val="center"/>
              </w:trPr>
              <w:tc>
                <w:tcPr>
                  <w:tcW w:w="1729" w:type="dxa"/>
                  <w:vMerge/>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9A7" w14:textId="77777777" w:rsidR="002F6157" w:rsidRPr="00C31BC5" w:rsidRDefault="002F6157" w:rsidP="00DD5B5A">
                  <w:pPr>
                    <w:ind w:right="-12"/>
                    <w:rPr>
                      <w:rFonts w:eastAsia="Trebuchet MS"/>
                    </w:rPr>
                  </w:pPr>
                </w:p>
              </w:tc>
              <w:tc>
                <w:tcPr>
                  <w:tcW w:w="255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9A8" w14:textId="77777777" w:rsidR="002F6157" w:rsidRPr="00C31BC5" w:rsidRDefault="002F6157" w:rsidP="00DD5B5A">
                  <w:pPr>
                    <w:ind w:right="-12"/>
                    <w:rPr>
                      <w:rFonts w:eastAsia="Trebuchet MS"/>
                    </w:rPr>
                  </w:pPr>
                  <w:r w:rsidRPr="00C31BC5">
                    <w:rPr>
                      <w:rFonts w:eastAsia="Trebuchet MS"/>
                      <w:lang w:eastAsia="zh-CN"/>
                    </w:rPr>
                    <w:t>Pri prerušení dodávky plynu, ak ide o zariadenie, ktoré používa v riadnej prevádzke len plynné palivá.</w:t>
                  </w:r>
                </w:p>
              </w:tc>
              <w:tc>
                <w:tcPr>
                  <w:tcW w:w="120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9A9" w14:textId="77777777" w:rsidR="002F6157" w:rsidRPr="00C31BC5" w:rsidRDefault="002F6157" w:rsidP="00DD5B5A">
                  <w:pPr>
                    <w:ind w:right="-12"/>
                    <w:rPr>
                      <w:rFonts w:eastAsia="Trebuchet MS"/>
                    </w:rPr>
                  </w:pPr>
                  <w:r w:rsidRPr="00C31BC5">
                    <w:rPr>
                      <w:rFonts w:eastAsia="Trebuchet MS"/>
                      <w:lang w:eastAsia="zh-CN"/>
                    </w:rPr>
                    <w:t>Bezodkladne</w:t>
                  </w:r>
                </w:p>
              </w:tc>
            </w:tr>
          </w:tbl>
          <w:p w14:paraId="66A109AB" w14:textId="77777777" w:rsidR="002F6157" w:rsidRPr="00C31BC5" w:rsidRDefault="002F6157" w:rsidP="005608F0">
            <w:pPr>
              <w:pStyle w:val="Nra"/>
              <w:ind w:left="72"/>
            </w:pPr>
            <w:r w:rsidRPr="00C31BC5">
              <w:t xml:space="preserve"> </w:t>
            </w:r>
          </w:p>
        </w:tc>
        <w:tc>
          <w:tcPr>
            <w:tcW w:w="429" w:type="dxa"/>
            <w:tcBorders>
              <w:top w:val="single" w:sz="4" w:space="0" w:color="000000"/>
              <w:left w:val="single" w:sz="6" w:space="0" w:color="000000"/>
              <w:bottom w:val="single" w:sz="4" w:space="0" w:color="000000"/>
              <w:right w:val="single" w:sz="6" w:space="0" w:color="000000"/>
            </w:tcBorders>
          </w:tcPr>
          <w:p w14:paraId="66A109AC" w14:textId="77777777" w:rsidR="002F6157" w:rsidRPr="00C31BC5" w:rsidRDefault="002F6157" w:rsidP="005608F0">
            <w:pPr>
              <w:ind w:left="215" w:hanging="215"/>
              <w:rPr>
                <w:rFonts w:eastAsia="Arial"/>
                <w:lang w:bidi="cs-CZ"/>
              </w:rPr>
            </w:pPr>
            <w:r w:rsidRPr="00C31BC5">
              <w:rPr>
                <w:rFonts w:eastAsia="Arial"/>
                <w:lang w:bidi="cs-CZ"/>
              </w:rPr>
              <w:t>Ú</w:t>
            </w:r>
          </w:p>
          <w:p w14:paraId="66A109AD" w14:textId="77777777" w:rsidR="002F6157" w:rsidRPr="00C31BC5" w:rsidRDefault="002F6157" w:rsidP="00166B76">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9AE" w14:textId="77777777" w:rsidR="002F6157" w:rsidRPr="00C31BC5" w:rsidRDefault="002F6157" w:rsidP="0021052F">
            <w:pPr>
              <w:ind w:left="215" w:hanging="215"/>
              <w:rPr>
                <w:rFonts w:eastAsia="Arial"/>
                <w:lang w:bidi="cs-CZ"/>
              </w:rPr>
            </w:pPr>
          </w:p>
        </w:tc>
      </w:tr>
      <w:tr w:rsidR="002F6157" w:rsidRPr="00C31BC5" w14:paraId="66A109EA"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9B0" w14:textId="77777777" w:rsidR="002F6157" w:rsidRPr="00C31BC5" w:rsidRDefault="002F6157"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9B1" w14:textId="77777777" w:rsidR="002F6157" w:rsidRPr="00C31BC5" w:rsidRDefault="002F6157" w:rsidP="00543690">
            <w:pPr>
              <w:rPr>
                <w:rFonts w:eastAsia="Arial"/>
              </w:rPr>
            </w:pPr>
            <w:r w:rsidRPr="00C31BC5">
              <w:rPr>
                <w:rFonts w:eastAsia="Arial"/>
              </w:rPr>
              <w:t>6. Príslušný orgán môže udeliť výnimku z povinnosti dodržiavať emisné limity uvedené v odsekoch 2 a 3 v prípadoch, keď sa spaľovacie zariadenie, ktoré používa len plynné palivo, musí výnimočne uchýliť k používaniu iných palív z dôvodu náhleho prerušenia dodávky plynu a z tohto dôvodu musí byť vybavené zariadením na čistenie odpadových plynov. Obdobie, na ktoré sa udelí takáto výnimka, neprekročí 10 dní okrem prípadov prevažujúcej potreby udržiavať dodávky energie. Prevádzkovateľ okamžite informuje príslušný orgán o výskyte každého konkrétneho prípadu uvedeného v prvom pododseku.</w:t>
            </w:r>
          </w:p>
        </w:tc>
        <w:tc>
          <w:tcPr>
            <w:tcW w:w="542" w:type="dxa"/>
            <w:tcBorders>
              <w:top w:val="single" w:sz="4" w:space="0" w:color="000000"/>
              <w:left w:val="single" w:sz="6" w:space="0" w:color="000000"/>
              <w:bottom w:val="single" w:sz="4" w:space="0" w:color="000000"/>
              <w:right w:val="single" w:sz="6" w:space="0" w:color="000000"/>
            </w:tcBorders>
            <w:noWrap/>
          </w:tcPr>
          <w:p w14:paraId="66A109B2" w14:textId="77777777" w:rsidR="002F6157" w:rsidRPr="00C31BC5" w:rsidRDefault="002F6157" w:rsidP="0021052F">
            <w:pPr>
              <w:ind w:left="-70" w:right="-68" w:hanging="6"/>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9B3" w14:textId="77777777" w:rsidR="002F6157" w:rsidRPr="00C31BC5" w:rsidRDefault="002F6157" w:rsidP="00A363DD">
            <w:pPr>
              <w:jc w:val="center"/>
              <w:rPr>
                <w:rFonts w:eastAsia="Arial"/>
                <w:lang w:bidi="cs-CZ"/>
              </w:rPr>
            </w:pPr>
            <w:r w:rsidRPr="00C31BC5">
              <w:rPr>
                <w:rFonts w:eastAsia="Arial"/>
                <w:lang w:bidi="cs-CZ"/>
              </w:rPr>
              <w:t>NZ</w:t>
            </w:r>
          </w:p>
          <w:p w14:paraId="66A109B4" w14:textId="77777777" w:rsidR="002F6157" w:rsidRPr="00C31BC5" w:rsidRDefault="002F6157" w:rsidP="00A363DD">
            <w:pPr>
              <w:jc w:val="center"/>
              <w:rPr>
                <w:rFonts w:eastAsia="Arial"/>
                <w:lang w:bidi="cs-CZ"/>
              </w:rPr>
            </w:pPr>
          </w:p>
          <w:p w14:paraId="66A109B5" w14:textId="77777777" w:rsidR="002F6157" w:rsidRPr="00C31BC5" w:rsidRDefault="002F6157" w:rsidP="00A363DD">
            <w:pPr>
              <w:jc w:val="center"/>
              <w:rPr>
                <w:rFonts w:eastAsia="Arial"/>
                <w:lang w:bidi="cs-CZ"/>
              </w:rPr>
            </w:pPr>
          </w:p>
          <w:p w14:paraId="66A109B6" w14:textId="77777777" w:rsidR="002F6157" w:rsidRPr="00C31BC5" w:rsidRDefault="002F6157" w:rsidP="00A363DD">
            <w:pPr>
              <w:jc w:val="center"/>
              <w:rPr>
                <w:rFonts w:eastAsia="Arial"/>
                <w:lang w:bidi="cs-CZ"/>
              </w:rPr>
            </w:pPr>
          </w:p>
          <w:p w14:paraId="66A109B7" w14:textId="77777777" w:rsidR="002F6157" w:rsidRPr="00C31BC5" w:rsidRDefault="002F6157" w:rsidP="00A363DD">
            <w:pPr>
              <w:jc w:val="center"/>
              <w:rPr>
                <w:rFonts w:eastAsia="Arial"/>
                <w:lang w:bidi="cs-CZ"/>
              </w:rPr>
            </w:pPr>
          </w:p>
          <w:p w14:paraId="66A109B8" w14:textId="42F68F68" w:rsidR="002F6157" w:rsidRDefault="002F6157" w:rsidP="00A363DD">
            <w:pPr>
              <w:jc w:val="center"/>
              <w:rPr>
                <w:rFonts w:eastAsia="Arial"/>
                <w:lang w:bidi="cs-CZ"/>
              </w:rPr>
            </w:pPr>
          </w:p>
          <w:p w14:paraId="07E85BE1" w14:textId="77777777" w:rsidR="00080628" w:rsidRPr="00C31BC5" w:rsidRDefault="00080628" w:rsidP="00A363DD">
            <w:pPr>
              <w:jc w:val="center"/>
              <w:rPr>
                <w:rFonts w:eastAsia="Arial"/>
                <w:lang w:bidi="cs-CZ"/>
              </w:rPr>
            </w:pPr>
          </w:p>
          <w:p w14:paraId="66A109B9" w14:textId="35B9B1D2" w:rsidR="002F6157" w:rsidRDefault="002F6157" w:rsidP="00A363DD">
            <w:pPr>
              <w:jc w:val="center"/>
              <w:rPr>
                <w:rFonts w:eastAsia="Arial"/>
                <w:lang w:bidi="cs-CZ"/>
              </w:rPr>
            </w:pPr>
          </w:p>
          <w:p w14:paraId="2FE7A3B3" w14:textId="3BDB9729" w:rsidR="00843FB3" w:rsidRDefault="00843FB3" w:rsidP="00A363DD">
            <w:pPr>
              <w:jc w:val="center"/>
              <w:rPr>
                <w:rFonts w:eastAsia="Arial"/>
                <w:lang w:bidi="cs-CZ"/>
              </w:rPr>
            </w:pPr>
          </w:p>
          <w:p w14:paraId="7242DB9B" w14:textId="77777777" w:rsidR="00843FB3" w:rsidRPr="00C31BC5" w:rsidRDefault="00843FB3" w:rsidP="00A363DD">
            <w:pPr>
              <w:jc w:val="center"/>
              <w:rPr>
                <w:rFonts w:eastAsia="Arial"/>
                <w:lang w:bidi="cs-CZ"/>
              </w:rPr>
            </w:pPr>
          </w:p>
          <w:p w14:paraId="66A109BA" w14:textId="77777777" w:rsidR="002F6157" w:rsidRPr="00C31BC5" w:rsidRDefault="002F6157" w:rsidP="00A363DD">
            <w:pPr>
              <w:jc w:val="center"/>
              <w:rPr>
                <w:rFonts w:eastAsia="Arial"/>
                <w:lang w:bidi="cs-CZ"/>
              </w:rPr>
            </w:pPr>
            <w:r w:rsidRPr="00C31BC5">
              <w:rPr>
                <w:rFonts w:eastAsia="Arial"/>
                <w:lang w:bidi="cs-CZ"/>
              </w:rPr>
              <w:lastRenderedPageBreak/>
              <w:t>NZ</w:t>
            </w:r>
          </w:p>
          <w:p w14:paraId="66A109BB" w14:textId="77777777" w:rsidR="002F6157" w:rsidRPr="00C31BC5" w:rsidRDefault="002F6157" w:rsidP="00A363DD">
            <w:pPr>
              <w:jc w:val="center"/>
              <w:rPr>
                <w:rFonts w:eastAsia="Arial"/>
                <w:lang w:bidi="cs-CZ"/>
              </w:rPr>
            </w:pPr>
          </w:p>
          <w:p w14:paraId="66A109BC" w14:textId="77777777" w:rsidR="002F6157" w:rsidRPr="00C31BC5" w:rsidRDefault="002F6157" w:rsidP="00A363DD">
            <w:pPr>
              <w:jc w:val="center"/>
              <w:rPr>
                <w:rFonts w:eastAsia="Arial"/>
                <w:lang w:bidi="cs-CZ"/>
              </w:rPr>
            </w:pPr>
          </w:p>
          <w:p w14:paraId="66A109BD" w14:textId="77777777" w:rsidR="002F6157" w:rsidRPr="00C31BC5" w:rsidRDefault="002F6157" w:rsidP="00A363DD">
            <w:pPr>
              <w:jc w:val="center"/>
              <w:rPr>
                <w:rFonts w:eastAsia="Arial"/>
                <w:lang w:bidi="cs-CZ"/>
              </w:rPr>
            </w:pPr>
          </w:p>
          <w:p w14:paraId="66A109BE" w14:textId="77777777" w:rsidR="002F6157" w:rsidRPr="00C31BC5" w:rsidRDefault="002F6157" w:rsidP="00A363DD">
            <w:pPr>
              <w:jc w:val="center"/>
              <w:rPr>
                <w:rFonts w:eastAsia="Arial"/>
                <w:lang w:bidi="cs-CZ"/>
              </w:rPr>
            </w:pPr>
          </w:p>
          <w:p w14:paraId="66A109BF" w14:textId="77777777" w:rsidR="002F6157" w:rsidRPr="00C31BC5" w:rsidRDefault="002F6157" w:rsidP="00A363DD">
            <w:pPr>
              <w:jc w:val="center"/>
              <w:rPr>
                <w:rFonts w:eastAsia="Arial"/>
                <w:lang w:bidi="cs-CZ"/>
              </w:rPr>
            </w:pPr>
          </w:p>
          <w:p w14:paraId="66A109C0" w14:textId="50D30162" w:rsidR="002F6157" w:rsidRDefault="002F6157" w:rsidP="00A363DD">
            <w:pPr>
              <w:jc w:val="center"/>
              <w:rPr>
                <w:rFonts w:eastAsia="Arial"/>
                <w:lang w:bidi="cs-CZ"/>
              </w:rPr>
            </w:pPr>
          </w:p>
          <w:p w14:paraId="49E8F01B" w14:textId="198F5947" w:rsidR="00843FB3" w:rsidRDefault="00843FB3" w:rsidP="00A363DD">
            <w:pPr>
              <w:jc w:val="center"/>
              <w:rPr>
                <w:rFonts w:eastAsia="Arial"/>
                <w:lang w:bidi="cs-CZ"/>
              </w:rPr>
            </w:pPr>
          </w:p>
          <w:p w14:paraId="2B60B76F" w14:textId="2DE66F93" w:rsidR="00843FB3" w:rsidRDefault="00843FB3" w:rsidP="00A363DD">
            <w:pPr>
              <w:jc w:val="center"/>
              <w:rPr>
                <w:rFonts w:eastAsia="Arial"/>
                <w:lang w:bidi="cs-CZ"/>
              </w:rPr>
            </w:pPr>
          </w:p>
          <w:p w14:paraId="7C531E0F" w14:textId="699A4BEC" w:rsidR="00843FB3" w:rsidRDefault="00843FB3" w:rsidP="00A363DD">
            <w:pPr>
              <w:jc w:val="center"/>
              <w:rPr>
                <w:rFonts w:eastAsia="Arial"/>
                <w:lang w:bidi="cs-CZ"/>
              </w:rPr>
            </w:pPr>
          </w:p>
          <w:p w14:paraId="5F5F86AE" w14:textId="4A413972" w:rsidR="00843FB3" w:rsidRDefault="00843FB3" w:rsidP="00A363DD">
            <w:pPr>
              <w:jc w:val="center"/>
              <w:rPr>
                <w:rFonts w:eastAsia="Arial"/>
                <w:lang w:bidi="cs-CZ"/>
              </w:rPr>
            </w:pPr>
          </w:p>
          <w:p w14:paraId="4345A4DA" w14:textId="7204AB2C" w:rsidR="00843FB3" w:rsidRDefault="00843FB3" w:rsidP="00A363DD">
            <w:pPr>
              <w:jc w:val="center"/>
              <w:rPr>
                <w:rFonts w:eastAsia="Arial"/>
                <w:lang w:bidi="cs-CZ"/>
              </w:rPr>
            </w:pPr>
          </w:p>
          <w:p w14:paraId="3827A654" w14:textId="457BE23E" w:rsidR="00843FB3" w:rsidRDefault="00843FB3" w:rsidP="00A363DD">
            <w:pPr>
              <w:jc w:val="center"/>
              <w:rPr>
                <w:rFonts w:eastAsia="Arial"/>
                <w:lang w:bidi="cs-CZ"/>
              </w:rPr>
            </w:pPr>
          </w:p>
          <w:p w14:paraId="3CA34B8D" w14:textId="6F5A771F" w:rsidR="00843FB3" w:rsidRDefault="00843FB3" w:rsidP="00A363DD">
            <w:pPr>
              <w:jc w:val="center"/>
              <w:rPr>
                <w:rFonts w:eastAsia="Arial"/>
                <w:lang w:bidi="cs-CZ"/>
              </w:rPr>
            </w:pPr>
          </w:p>
          <w:p w14:paraId="7C98DC1D" w14:textId="071717F5" w:rsidR="00843FB3" w:rsidRDefault="00843FB3" w:rsidP="00A363DD">
            <w:pPr>
              <w:jc w:val="center"/>
              <w:rPr>
                <w:rFonts w:eastAsia="Arial"/>
                <w:lang w:bidi="cs-CZ"/>
              </w:rPr>
            </w:pPr>
          </w:p>
          <w:p w14:paraId="66A109C1" w14:textId="77777777" w:rsidR="002F6157" w:rsidRPr="00C31BC5" w:rsidRDefault="002F6157" w:rsidP="00A363DD">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9C2"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lastRenderedPageBreak/>
              <w:t>§ 31</w:t>
            </w:r>
          </w:p>
          <w:p w14:paraId="66A109C3"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O 7</w:t>
            </w:r>
          </w:p>
          <w:p w14:paraId="66A109C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C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C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C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C8" w14:textId="1EEB2B3F" w:rsidR="002F6157" w:rsidRDefault="002F6157" w:rsidP="0021052F">
            <w:pPr>
              <w:pStyle w:val="BodyText21"/>
              <w:spacing w:before="0" w:line="240" w:lineRule="auto"/>
              <w:ind w:left="0" w:right="-70" w:firstLine="0"/>
              <w:jc w:val="center"/>
              <w:rPr>
                <w:rFonts w:ascii="Times New Roman" w:hAnsi="Times New Roman" w:cs="Times New Roman"/>
              </w:rPr>
            </w:pPr>
          </w:p>
          <w:p w14:paraId="3EE6CED4" w14:textId="3A9B150A" w:rsidR="00080628" w:rsidRDefault="00080628" w:rsidP="0021052F">
            <w:pPr>
              <w:pStyle w:val="BodyText21"/>
              <w:spacing w:before="0" w:line="240" w:lineRule="auto"/>
              <w:ind w:left="0" w:right="-70" w:firstLine="0"/>
              <w:jc w:val="center"/>
              <w:rPr>
                <w:rFonts w:ascii="Times New Roman" w:hAnsi="Times New Roman" w:cs="Times New Roman"/>
              </w:rPr>
            </w:pPr>
          </w:p>
          <w:p w14:paraId="6A8305B5" w14:textId="26DB733D" w:rsidR="00843FB3" w:rsidRDefault="00843FB3" w:rsidP="0021052F">
            <w:pPr>
              <w:pStyle w:val="BodyText21"/>
              <w:spacing w:before="0" w:line="240" w:lineRule="auto"/>
              <w:ind w:left="0" w:right="-70" w:firstLine="0"/>
              <w:jc w:val="center"/>
              <w:rPr>
                <w:rFonts w:ascii="Times New Roman" w:hAnsi="Times New Roman" w:cs="Times New Roman"/>
              </w:rPr>
            </w:pPr>
          </w:p>
          <w:p w14:paraId="4BE0A8AD" w14:textId="77777777" w:rsidR="00843FB3" w:rsidRPr="00C31BC5" w:rsidRDefault="00843FB3" w:rsidP="0021052F">
            <w:pPr>
              <w:pStyle w:val="BodyText21"/>
              <w:spacing w:before="0" w:line="240" w:lineRule="auto"/>
              <w:ind w:left="0" w:right="-70" w:firstLine="0"/>
              <w:jc w:val="center"/>
              <w:rPr>
                <w:rFonts w:ascii="Times New Roman" w:hAnsi="Times New Roman" w:cs="Times New Roman"/>
              </w:rPr>
            </w:pPr>
          </w:p>
          <w:p w14:paraId="66A109C9"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lastRenderedPageBreak/>
              <w:t>§ 34</w:t>
            </w:r>
          </w:p>
          <w:p w14:paraId="66A109CA"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O 8</w:t>
            </w:r>
          </w:p>
          <w:p w14:paraId="66A109CB"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P d)</w:t>
            </w:r>
          </w:p>
          <w:p w14:paraId="66A109C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C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CE" w14:textId="7E1F0CC4" w:rsidR="002F6157" w:rsidRDefault="002F6157" w:rsidP="0021052F">
            <w:pPr>
              <w:pStyle w:val="BodyText21"/>
              <w:spacing w:before="0" w:line="240" w:lineRule="auto"/>
              <w:ind w:left="0" w:right="-70" w:firstLine="0"/>
              <w:jc w:val="center"/>
              <w:rPr>
                <w:rFonts w:ascii="Times New Roman" w:hAnsi="Times New Roman" w:cs="Times New Roman"/>
              </w:rPr>
            </w:pPr>
          </w:p>
          <w:p w14:paraId="0839C320" w14:textId="56DD736D" w:rsidR="00843FB3" w:rsidRDefault="00843FB3" w:rsidP="0021052F">
            <w:pPr>
              <w:pStyle w:val="BodyText21"/>
              <w:spacing w:before="0" w:line="240" w:lineRule="auto"/>
              <w:ind w:left="0" w:right="-70" w:firstLine="0"/>
              <w:jc w:val="center"/>
              <w:rPr>
                <w:rFonts w:ascii="Times New Roman" w:hAnsi="Times New Roman" w:cs="Times New Roman"/>
              </w:rPr>
            </w:pPr>
          </w:p>
          <w:p w14:paraId="08A207D3" w14:textId="6BE080F0" w:rsidR="00843FB3" w:rsidRDefault="00843FB3" w:rsidP="0021052F">
            <w:pPr>
              <w:pStyle w:val="BodyText21"/>
              <w:spacing w:before="0" w:line="240" w:lineRule="auto"/>
              <w:ind w:left="0" w:right="-70" w:firstLine="0"/>
              <w:jc w:val="center"/>
              <w:rPr>
                <w:rFonts w:ascii="Times New Roman" w:hAnsi="Times New Roman" w:cs="Times New Roman"/>
              </w:rPr>
            </w:pPr>
            <w:r>
              <w:rPr>
                <w:rFonts w:ascii="Times New Roman" w:hAnsi="Times New Roman" w:cs="Times New Roman"/>
              </w:rPr>
              <w:t>§34</w:t>
            </w:r>
          </w:p>
          <w:p w14:paraId="1EBF579F" w14:textId="5236393D" w:rsidR="00843FB3" w:rsidRDefault="00843FB3" w:rsidP="0021052F">
            <w:pPr>
              <w:pStyle w:val="BodyText21"/>
              <w:spacing w:before="0" w:line="240" w:lineRule="auto"/>
              <w:ind w:left="0" w:right="-70" w:firstLine="0"/>
              <w:jc w:val="center"/>
              <w:rPr>
                <w:rFonts w:ascii="Times New Roman" w:hAnsi="Times New Roman" w:cs="Times New Roman"/>
              </w:rPr>
            </w:pPr>
            <w:r>
              <w:rPr>
                <w:rFonts w:ascii="Times New Roman" w:hAnsi="Times New Roman" w:cs="Times New Roman"/>
              </w:rPr>
              <w:t>O9</w:t>
            </w:r>
          </w:p>
          <w:p w14:paraId="053ECA15" w14:textId="4561FB26" w:rsidR="00843FB3" w:rsidRDefault="00843FB3" w:rsidP="0021052F">
            <w:pPr>
              <w:pStyle w:val="BodyText21"/>
              <w:spacing w:before="0" w:line="240" w:lineRule="auto"/>
              <w:ind w:left="0" w:right="-70" w:firstLine="0"/>
              <w:jc w:val="center"/>
              <w:rPr>
                <w:rFonts w:ascii="Times New Roman" w:hAnsi="Times New Roman" w:cs="Times New Roman"/>
              </w:rPr>
            </w:pPr>
            <w:r>
              <w:rPr>
                <w:rFonts w:ascii="Times New Roman" w:hAnsi="Times New Roman" w:cs="Times New Roman"/>
              </w:rPr>
              <w:t>Pb)</w:t>
            </w:r>
          </w:p>
          <w:p w14:paraId="37B2AFE7" w14:textId="77777777" w:rsidR="00843FB3" w:rsidRPr="00C31BC5" w:rsidRDefault="00843FB3" w:rsidP="0021052F">
            <w:pPr>
              <w:pStyle w:val="BodyText21"/>
              <w:spacing w:before="0" w:line="240" w:lineRule="auto"/>
              <w:ind w:left="0" w:right="-70" w:firstLine="0"/>
              <w:jc w:val="center"/>
              <w:rPr>
                <w:rFonts w:ascii="Times New Roman" w:hAnsi="Times New Roman" w:cs="Times New Roman"/>
              </w:rPr>
            </w:pPr>
          </w:p>
          <w:p w14:paraId="66A109CF" w14:textId="0B129EC5" w:rsidR="002F6157" w:rsidRDefault="002F6157" w:rsidP="0021052F">
            <w:pPr>
              <w:pStyle w:val="BodyText21"/>
              <w:spacing w:before="0" w:line="240" w:lineRule="auto"/>
              <w:ind w:left="0" w:right="-70" w:firstLine="0"/>
              <w:jc w:val="center"/>
              <w:rPr>
                <w:rFonts w:ascii="Times New Roman" w:hAnsi="Times New Roman" w:cs="Times New Roman"/>
              </w:rPr>
            </w:pPr>
          </w:p>
          <w:p w14:paraId="64618F75" w14:textId="259BDDBE" w:rsidR="00843FB3" w:rsidRDefault="00843FB3" w:rsidP="0021052F">
            <w:pPr>
              <w:pStyle w:val="BodyText21"/>
              <w:spacing w:before="0" w:line="240" w:lineRule="auto"/>
              <w:ind w:left="0" w:right="-70" w:firstLine="0"/>
              <w:jc w:val="center"/>
              <w:rPr>
                <w:rFonts w:ascii="Times New Roman" w:hAnsi="Times New Roman" w:cs="Times New Roman"/>
              </w:rPr>
            </w:pPr>
          </w:p>
          <w:p w14:paraId="679677D2" w14:textId="233A86C4" w:rsidR="00843FB3" w:rsidRDefault="00843FB3" w:rsidP="0021052F">
            <w:pPr>
              <w:pStyle w:val="BodyText21"/>
              <w:spacing w:before="0" w:line="240" w:lineRule="auto"/>
              <w:ind w:left="0" w:right="-70" w:firstLine="0"/>
              <w:jc w:val="center"/>
              <w:rPr>
                <w:rFonts w:ascii="Times New Roman" w:hAnsi="Times New Roman" w:cs="Times New Roman"/>
              </w:rPr>
            </w:pPr>
          </w:p>
          <w:p w14:paraId="1750D8BC" w14:textId="77777777" w:rsidR="00843FB3" w:rsidRPr="00C31BC5" w:rsidRDefault="00843FB3" w:rsidP="0021052F">
            <w:pPr>
              <w:pStyle w:val="BodyText21"/>
              <w:spacing w:before="0" w:line="240" w:lineRule="auto"/>
              <w:ind w:left="0" w:right="-70" w:firstLine="0"/>
              <w:jc w:val="center"/>
              <w:rPr>
                <w:rFonts w:ascii="Times New Roman" w:hAnsi="Times New Roman" w:cs="Times New Roman"/>
              </w:rPr>
            </w:pPr>
          </w:p>
          <w:p w14:paraId="66A109D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§15</w:t>
            </w:r>
          </w:p>
          <w:p w14:paraId="66A109D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O2</w:t>
            </w:r>
          </w:p>
        </w:tc>
        <w:tc>
          <w:tcPr>
            <w:tcW w:w="5664" w:type="dxa"/>
            <w:tcBorders>
              <w:top w:val="single" w:sz="4" w:space="0" w:color="000000"/>
              <w:left w:val="single" w:sz="6" w:space="0" w:color="000000"/>
              <w:bottom w:val="single" w:sz="4" w:space="0" w:color="000000"/>
              <w:right w:val="single" w:sz="6" w:space="0" w:color="000000"/>
            </w:tcBorders>
          </w:tcPr>
          <w:p w14:paraId="66A109D2" w14:textId="17B70268" w:rsidR="002F6157" w:rsidRPr="00C31BC5" w:rsidRDefault="00080628" w:rsidP="00B16CFC">
            <w:pPr>
              <w:pStyle w:val="Nra"/>
              <w:ind w:left="72"/>
              <w:rPr>
                <w:rFonts w:ascii="Times New Roman" w:eastAsia="Arial" w:hAnsi="Times New Roman" w:cs="Times New Roman"/>
                <w:lang w:bidi="cs-CZ"/>
              </w:rPr>
            </w:pPr>
            <w:r>
              <w:lastRenderedPageBreak/>
              <w:t xml:space="preserve">(7)  </w:t>
            </w:r>
            <w:r w:rsidRPr="00C90246">
              <w:t xml:space="preserve">V osobitných prípadoch pri prerušení dodávky povoleného paliva pre predmetné spaľovacie zariadenie môže povoľujúci orgán na základe žiadosti prevádzkovateľa podľa § 34 ods. 8 písm. c) a d) </w:t>
            </w:r>
            <w:r>
              <w:t xml:space="preserve">a </w:t>
            </w:r>
            <w:r w:rsidRPr="00C90246">
              <w:t>§ 34 ods. 9 písm. a) a b) rozhodnúť o dočasnej výnimke z emisných limitov v súlade s požiadavkami vykonávacieho predpisu podľa § 62 písm. f). Osobitné podmienky konania sú upravené v § 60 ods. 6.</w:t>
            </w:r>
          </w:p>
          <w:p w14:paraId="21037921" w14:textId="77777777" w:rsidR="00843FB3" w:rsidRDefault="00843FB3" w:rsidP="00843FB3">
            <w:pPr>
              <w:pStyle w:val="pseo"/>
              <w:numPr>
                <w:ilvl w:val="0"/>
                <w:numId w:val="0"/>
              </w:numPr>
              <w:tabs>
                <w:tab w:val="clear" w:pos="643"/>
              </w:tabs>
              <w:spacing w:before="0"/>
              <w:ind w:left="72"/>
              <w:jc w:val="left"/>
              <w:rPr>
                <w:rFonts w:ascii="Times New Roman" w:hAnsi="Times New Roman" w:cs="Times New Roman"/>
                <w:sz w:val="20"/>
                <w:szCs w:val="20"/>
              </w:rPr>
            </w:pPr>
          </w:p>
          <w:p w14:paraId="66A109D4" w14:textId="59DA267D" w:rsidR="00901176" w:rsidRPr="00843FB3" w:rsidRDefault="002F6157" w:rsidP="00843FB3">
            <w:pPr>
              <w:pStyle w:val="pseo"/>
              <w:numPr>
                <w:ilvl w:val="0"/>
                <w:numId w:val="0"/>
              </w:numPr>
              <w:tabs>
                <w:tab w:val="clear" w:pos="643"/>
              </w:tabs>
              <w:spacing w:before="0"/>
              <w:ind w:left="72"/>
              <w:jc w:val="left"/>
              <w:rPr>
                <w:rFonts w:ascii="Times New Roman" w:eastAsia="Arial" w:hAnsi="Times New Roman" w:cs="Times New Roman"/>
                <w:sz w:val="20"/>
                <w:szCs w:val="20"/>
                <w:lang w:bidi="cs-CZ"/>
              </w:rPr>
            </w:pPr>
            <w:r w:rsidRPr="00843FB3">
              <w:rPr>
                <w:rFonts w:ascii="Times New Roman" w:hAnsi="Times New Roman" w:cs="Times New Roman"/>
                <w:sz w:val="20"/>
                <w:szCs w:val="20"/>
              </w:rPr>
              <w:lastRenderedPageBreak/>
              <w:t xml:space="preserve"> </w:t>
            </w:r>
            <w:r w:rsidR="00901176" w:rsidRPr="00843FB3">
              <w:rPr>
                <w:rFonts w:ascii="Times New Roman" w:eastAsia="Arial" w:hAnsi="Times New Roman" w:cs="Times New Roman"/>
                <w:sz w:val="20"/>
                <w:szCs w:val="20"/>
                <w:lang w:bidi="cs-CZ"/>
              </w:rPr>
              <w:t>(8)</w:t>
            </w:r>
            <w:r w:rsidR="00901176" w:rsidRPr="00843FB3">
              <w:rPr>
                <w:rFonts w:ascii="Times New Roman" w:eastAsia="Arial" w:hAnsi="Times New Roman" w:cs="Times New Roman"/>
                <w:sz w:val="20"/>
                <w:szCs w:val="20"/>
                <w:lang w:bidi="cs-CZ"/>
              </w:rPr>
              <w:tab/>
              <w:t xml:space="preserve">Prevádzkovatelia veľkých spaľovacích zariadení sú pri uvedených neštandardných prevádzkových stavoch a poruchách okrem povinností podľa odseku 7, povinní </w:t>
            </w:r>
          </w:p>
          <w:p w14:paraId="66A109D5" w14:textId="77777777" w:rsidR="002F6157" w:rsidRPr="00C31BC5" w:rsidRDefault="002F6157" w:rsidP="00B16CFC">
            <w:pPr>
              <w:pStyle w:val="Nra"/>
              <w:ind w:left="72"/>
              <w:rPr>
                <w:rFonts w:ascii="Times New Roman" w:eastAsia="Arial" w:hAnsi="Times New Roman" w:cs="Times New Roman"/>
                <w:lang w:bidi="cs-CZ"/>
              </w:rPr>
            </w:pPr>
            <w:r w:rsidRPr="00C31BC5">
              <w:rPr>
                <w:rFonts w:ascii="Times New Roman" w:eastAsia="Arial" w:hAnsi="Times New Roman" w:cs="Times New Roman"/>
                <w:lang w:bidi="cs-CZ"/>
              </w:rPr>
              <w:t xml:space="preserve"> d) oznámiť bezodkladne povoľujúcemu orgánu prerušenie dodávky zemného plynu a požiadať o udelenie výnimky na použitie iného paliva, </w:t>
            </w:r>
          </w:p>
          <w:p w14:paraId="66A109D6" w14:textId="23944513" w:rsidR="002F6157" w:rsidRDefault="002F6157" w:rsidP="0013138B">
            <w:pPr>
              <w:pStyle w:val="pseo"/>
              <w:numPr>
                <w:ilvl w:val="0"/>
                <w:numId w:val="0"/>
              </w:numPr>
              <w:tabs>
                <w:tab w:val="clear" w:pos="643"/>
              </w:tabs>
              <w:spacing w:before="0"/>
              <w:ind w:left="72"/>
              <w:jc w:val="left"/>
              <w:rPr>
                <w:rFonts w:ascii="Times New Roman" w:hAnsi="Times New Roman" w:cs="Times New Roman"/>
                <w:sz w:val="20"/>
                <w:szCs w:val="20"/>
              </w:rPr>
            </w:pPr>
          </w:p>
          <w:p w14:paraId="291A8A04" w14:textId="77777777" w:rsidR="00843FB3" w:rsidRPr="00C90246" w:rsidRDefault="00843FB3" w:rsidP="00843FB3">
            <w:pPr>
              <w:spacing w:after="120"/>
              <w:jc w:val="both"/>
            </w:pPr>
            <w:r w:rsidRPr="00080628">
              <w:rPr>
                <w:rFonts w:eastAsia="Arial"/>
                <w:lang w:bidi="cs-CZ"/>
              </w:rPr>
              <w:t xml:space="preserve">(9)  </w:t>
            </w:r>
            <w:r w:rsidRPr="00C90246">
              <w:t xml:space="preserve">Prevádzkovatelia väčších stredných spaľovacích zariadení sú pri uvedených neštandardných prevádzkových stavoch okrem povinností podľa odseku 7, povinní </w:t>
            </w:r>
          </w:p>
          <w:p w14:paraId="41077874" w14:textId="77777777" w:rsidR="00843FB3" w:rsidRPr="00C31BC5" w:rsidRDefault="00843FB3" w:rsidP="00843FB3">
            <w:pPr>
              <w:spacing w:after="120"/>
              <w:jc w:val="both"/>
              <w:rPr>
                <w:rFonts w:eastAsia="Arial"/>
                <w:lang w:bidi="cs-CZ"/>
              </w:rPr>
            </w:pPr>
            <w:r>
              <w:rPr>
                <w:rFonts w:eastAsia="Arial"/>
                <w:lang w:bidi="cs-CZ"/>
              </w:rPr>
              <w:t xml:space="preserve">b) </w:t>
            </w:r>
            <w:r w:rsidRPr="00080628">
              <w:rPr>
                <w:rFonts w:eastAsia="Arial"/>
                <w:lang w:bidi="cs-CZ"/>
              </w:rPr>
              <w:t>oznámiť bezodkladne povoľujúcemu orgánu prerušenie dodávky zemného plynu a požiadať o udelenie výnimky na použitie iného paliva,</w:t>
            </w:r>
          </w:p>
          <w:p w14:paraId="55EF2230" w14:textId="77777777" w:rsidR="00843FB3" w:rsidRPr="00C31BC5" w:rsidRDefault="00843FB3" w:rsidP="0013138B">
            <w:pPr>
              <w:pStyle w:val="pseo"/>
              <w:numPr>
                <w:ilvl w:val="0"/>
                <w:numId w:val="0"/>
              </w:numPr>
              <w:tabs>
                <w:tab w:val="clear" w:pos="643"/>
              </w:tabs>
              <w:spacing w:before="0"/>
              <w:ind w:left="72"/>
              <w:jc w:val="left"/>
              <w:rPr>
                <w:rFonts w:ascii="Times New Roman" w:hAnsi="Times New Roman" w:cs="Times New Roman"/>
                <w:sz w:val="20"/>
                <w:szCs w:val="20"/>
              </w:rPr>
            </w:pPr>
          </w:p>
          <w:p w14:paraId="66A109D7" w14:textId="77777777" w:rsidR="002F6157" w:rsidRPr="00C31BC5" w:rsidRDefault="002F6157" w:rsidP="0013138B">
            <w:pPr>
              <w:pStyle w:val="pseo"/>
              <w:numPr>
                <w:ilvl w:val="0"/>
                <w:numId w:val="0"/>
              </w:numPr>
              <w:tabs>
                <w:tab w:val="clear" w:pos="643"/>
              </w:tabs>
              <w:spacing w:before="0"/>
              <w:ind w:left="72"/>
              <w:jc w:val="left"/>
              <w:rPr>
                <w:rFonts w:ascii="Times New Roman" w:eastAsia="Calibri" w:hAnsi="Times New Roman" w:cs="Times New Roman"/>
                <w:noProof/>
                <w:sz w:val="24"/>
                <w:szCs w:val="24"/>
              </w:rPr>
            </w:pPr>
            <w:r w:rsidRPr="00C31BC5">
              <w:rPr>
                <w:rFonts w:ascii="Times New Roman" w:hAnsi="Times New Roman" w:cs="Times New Roman"/>
                <w:sz w:val="20"/>
                <w:szCs w:val="20"/>
              </w:rPr>
              <w:t>(2) Z dôvodu náhleho výpadku dodávky plynu a stavu núdze podľa osobitného predpisu</w:t>
            </w:r>
            <w:r w:rsidRPr="00C31BC5">
              <w:rPr>
                <w:rFonts w:ascii="Times New Roman" w:hAnsi="Times New Roman" w:cs="Times New Roman"/>
                <w:sz w:val="20"/>
                <w:szCs w:val="20"/>
                <w:vertAlign w:val="superscript"/>
              </w:rPr>
              <w:t>7</w:t>
            </w:r>
            <w:r w:rsidRPr="00C31BC5">
              <w:rPr>
                <w:rFonts w:ascii="Times New Roman" w:hAnsi="Times New Roman" w:cs="Times New Roman"/>
                <w:sz w:val="20"/>
                <w:szCs w:val="20"/>
              </w:rPr>
              <w:t>) možno pre spaľovacie zariadenie, ktoré spaľuje len plynné palivo, povoliť na obmedzený čas používanie iných palív, ktoré vyžadujú odlučovanie, a povoliť vyššie emisie znečisťujúcich látok ako ustanovené emisné limity, najviac však na desať dní. Tento čas môže byť prekročený, ak z dôvodu potreby prednostnej dodávky energie je nutné spaľovať iné palivo, ktoré si na dodržanie emisných limitov vyžaduje odlučovanie.</w:t>
            </w:r>
          </w:p>
          <w:p w14:paraId="66A109D8" w14:textId="77777777" w:rsidR="002F6157" w:rsidRPr="00C31BC5" w:rsidRDefault="002F6157" w:rsidP="0070733E">
            <w:pPr>
              <w:pStyle w:val="pseo"/>
              <w:numPr>
                <w:ilvl w:val="0"/>
                <w:numId w:val="0"/>
              </w:numPr>
              <w:tabs>
                <w:tab w:val="clear" w:pos="643"/>
              </w:tabs>
              <w:spacing w:before="0"/>
              <w:ind w:left="72"/>
              <w:jc w:val="left"/>
              <w:rPr>
                <w:rFonts w:ascii="Times New Roman" w:hAnsi="Times New Roman" w:cs="Times New Roman"/>
                <w:sz w:val="20"/>
                <w:szCs w:val="20"/>
              </w:rPr>
            </w:pPr>
            <w:r w:rsidRPr="00C31BC5">
              <w:rPr>
                <w:rFonts w:ascii="Times New Roman" w:hAnsi="Times New Roman" w:cs="Times New Roman"/>
                <w:sz w:val="20"/>
                <w:szCs w:val="20"/>
                <w:vertAlign w:val="superscript"/>
              </w:rPr>
              <w:t>7</w:t>
            </w:r>
            <w:r w:rsidRPr="00C31BC5">
              <w:rPr>
                <w:rFonts w:ascii="Times New Roman" w:hAnsi="Times New Roman" w:cs="Times New Roman"/>
                <w:sz w:val="20"/>
                <w:szCs w:val="20"/>
              </w:rPr>
              <w:t xml:space="preserve">) </w:t>
            </w:r>
            <w:r w:rsidRPr="00C31BC5">
              <w:t>§ 21 zákona č. 251/2012 Z. z. o energetike a o zmene a doplnení niektorých zákonov</w:t>
            </w:r>
          </w:p>
        </w:tc>
        <w:tc>
          <w:tcPr>
            <w:tcW w:w="429" w:type="dxa"/>
            <w:tcBorders>
              <w:top w:val="single" w:sz="4" w:space="0" w:color="000000"/>
              <w:left w:val="single" w:sz="6" w:space="0" w:color="000000"/>
              <w:bottom w:val="single" w:sz="4" w:space="0" w:color="000000"/>
              <w:right w:val="single" w:sz="6" w:space="0" w:color="000000"/>
            </w:tcBorders>
          </w:tcPr>
          <w:p w14:paraId="66A109D9" w14:textId="77777777" w:rsidR="002F6157" w:rsidRPr="00C31BC5" w:rsidRDefault="002F6157" w:rsidP="00953EC7">
            <w:pPr>
              <w:ind w:left="215" w:hanging="215"/>
              <w:rPr>
                <w:rFonts w:eastAsia="Arial"/>
                <w:lang w:bidi="cs-CZ"/>
              </w:rPr>
            </w:pPr>
            <w:r w:rsidRPr="00C31BC5">
              <w:rPr>
                <w:rFonts w:eastAsia="Arial"/>
                <w:lang w:bidi="cs-CZ"/>
              </w:rPr>
              <w:lastRenderedPageBreak/>
              <w:t>Ú</w:t>
            </w:r>
          </w:p>
          <w:p w14:paraId="66A109DA" w14:textId="77777777" w:rsidR="002F6157" w:rsidRPr="00C31BC5" w:rsidRDefault="002F6157" w:rsidP="00166B76">
            <w:pPr>
              <w:ind w:left="215" w:hanging="215"/>
              <w:rPr>
                <w:rFonts w:eastAsia="Arial"/>
                <w:lang w:bidi="cs-CZ"/>
              </w:rPr>
            </w:pPr>
          </w:p>
          <w:p w14:paraId="66A109DB" w14:textId="77777777" w:rsidR="002F6157" w:rsidRPr="00C31BC5" w:rsidRDefault="002F6157" w:rsidP="00166B76">
            <w:pPr>
              <w:ind w:left="215" w:hanging="215"/>
              <w:rPr>
                <w:rFonts w:eastAsia="Arial"/>
                <w:lang w:bidi="cs-CZ"/>
              </w:rPr>
            </w:pPr>
          </w:p>
          <w:p w14:paraId="66A109DC" w14:textId="77777777" w:rsidR="002F6157" w:rsidRPr="00C31BC5" w:rsidRDefault="002F6157" w:rsidP="00166B76">
            <w:pPr>
              <w:ind w:left="215" w:hanging="215"/>
              <w:rPr>
                <w:rFonts w:eastAsia="Arial"/>
                <w:lang w:bidi="cs-CZ"/>
              </w:rPr>
            </w:pPr>
          </w:p>
          <w:p w14:paraId="66A109DD" w14:textId="77777777" w:rsidR="002F6157" w:rsidRPr="00C31BC5" w:rsidRDefault="002F6157" w:rsidP="00166B76">
            <w:pPr>
              <w:ind w:left="215" w:hanging="215"/>
              <w:rPr>
                <w:rFonts w:eastAsia="Arial"/>
                <w:lang w:bidi="cs-CZ"/>
              </w:rPr>
            </w:pPr>
          </w:p>
          <w:p w14:paraId="66A109DE" w14:textId="320753D4" w:rsidR="002F6157" w:rsidRDefault="002F6157" w:rsidP="00166B76">
            <w:pPr>
              <w:ind w:left="215" w:hanging="215"/>
              <w:rPr>
                <w:rFonts w:eastAsia="Arial"/>
                <w:lang w:bidi="cs-CZ"/>
              </w:rPr>
            </w:pPr>
          </w:p>
          <w:p w14:paraId="5E27C27B" w14:textId="33E7AF62" w:rsidR="00843FB3" w:rsidRDefault="00843FB3" w:rsidP="00166B76">
            <w:pPr>
              <w:ind w:left="215" w:hanging="215"/>
              <w:rPr>
                <w:rFonts w:eastAsia="Arial"/>
                <w:lang w:bidi="cs-CZ"/>
              </w:rPr>
            </w:pPr>
          </w:p>
          <w:p w14:paraId="5A401ADE" w14:textId="575F011F" w:rsidR="00843FB3" w:rsidRDefault="00843FB3" w:rsidP="00166B76">
            <w:pPr>
              <w:ind w:left="215" w:hanging="215"/>
              <w:rPr>
                <w:rFonts w:eastAsia="Arial"/>
                <w:lang w:bidi="cs-CZ"/>
              </w:rPr>
            </w:pPr>
          </w:p>
          <w:p w14:paraId="72BADF05" w14:textId="77777777" w:rsidR="00843FB3" w:rsidRPr="00C31BC5" w:rsidRDefault="00843FB3" w:rsidP="00166B76">
            <w:pPr>
              <w:ind w:left="215" w:hanging="215"/>
              <w:rPr>
                <w:rFonts w:eastAsia="Arial"/>
                <w:lang w:bidi="cs-CZ"/>
              </w:rPr>
            </w:pPr>
          </w:p>
          <w:p w14:paraId="66A109DF" w14:textId="77777777" w:rsidR="002F6157" w:rsidRPr="00C31BC5" w:rsidRDefault="002F6157" w:rsidP="00166B76">
            <w:pPr>
              <w:ind w:left="215" w:hanging="215"/>
              <w:rPr>
                <w:rFonts w:eastAsia="Arial"/>
                <w:lang w:bidi="cs-CZ"/>
              </w:rPr>
            </w:pPr>
          </w:p>
          <w:p w14:paraId="66A109E0" w14:textId="77777777" w:rsidR="002F6157" w:rsidRPr="00C31BC5" w:rsidRDefault="002F6157" w:rsidP="00953EC7">
            <w:pPr>
              <w:ind w:left="215" w:hanging="215"/>
              <w:rPr>
                <w:rFonts w:eastAsia="Arial"/>
                <w:lang w:bidi="cs-CZ"/>
              </w:rPr>
            </w:pPr>
            <w:r w:rsidRPr="00C31BC5">
              <w:rPr>
                <w:rFonts w:eastAsia="Arial"/>
                <w:lang w:bidi="cs-CZ"/>
              </w:rPr>
              <w:lastRenderedPageBreak/>
              <w:t>Ú</w:t>
            </w:r>
          </w:p>
          <w:p w14:paraId="66A109E1" w14:textId="77777777" w:rsidR="002F6157" w:rsidRPr="00C31BC5" w:rsidRDefault="002F6157" w:rsidP="00166B76">
            <w:pPr>
              <w:ind w:left="215" w:hanging="215"/>
              <w:rPr>
                <w:rFonts w:eastAsia="Arial"/>
                <w:lang w:bidi="cs-CZ"/>
              </w:rPr>
            </w:pPr>
          </w:p>
          <w:p w14:paraId="66A109E2" w14:textId="77777777" w:rsidR="002F6157" w:rsidRPr="00C31BC5" w:rsidRDefault="002F6157" w:rsidP="00166B76">
            <w:pPr>
              <w:ind w:left="215" w:hanging="215"/>
              <w:rPr>
                <w:rFonts w:eastAsia="Arial"/>
                <w:lang w:bidi="cs-CZ"/>
              </w:rPr>
            </w:pPr>
          </w:p>
          <w:p w14:paraId="66A109E3" w14:textId="77777777" w:rsidR="002F6157" w:rsidRPr="00C31BC5" w:rsidRDefault="002F6157" w:rsidP="00166B76">
            <w:pPr>
              <w:ind w:left="215" w:hanging="215"/>
              <w:rPr>
                <w:rFonts w:eastAsia="Arial"/>
                <w:lang w:bidi="cs-CZ"/>
              </w:rPr>
            </w:pPr>
          </w:p>
          <w:p w14:paraId="66A109E4" w14:textId="77777777" w:rsidR="002F6157" w:rsidRPr="00C31BC5" w:rsidRDefault="002F6157" w:rsidP="00166B76">
            <w:pPr>
              <w:ind w:left="215" w:hanging="215"/>
              <w:rPr>
                <w:rFonts w:eastAsia="Arial"/>
                <w:lang w:bidi="cs-CZ"/>
              </w:rPr>
            </w:pPr>
          </w:p>
          <w:p w14:paraId="66A109E5" w14:textId="77777777" w:rsidR="002F6157" w:rsidRPr="00C31BC5" w:rsidRDefault="002F6157" w:rsidP="00166B76">
            <w:pPr>
              <w:ind w:left="215" w:hanging="215"/>
              <w:rPr>
                <w:rFonts w:eastAsia="Arial"/>
                <w:lang w:bidi="cs-CZ"/>
              </w:rPr>
            </w:pPr>
          </w:p>
          <w:p w14:paraId="66A109E6" w14:textId="457C9906" w:rsidR="002F6157" w:rsidRDefault="002F6157" w:rsidP="00166B76">
            <w:pPr>
              <w:ind w:left="215" w:hanging="215"/>
              <w:rPr>
                <w:rFonts w:eastAsia="Arial"/>
                <w:lang w:bidi="cs-CZ"/>
              </w:rPr>
            </w:pPr>
          </w:p>
          <w:p w14:paraId="58074595" w14:textId="00C2ABCB" w:rsidR="00843FB3" w:rsidRDefault="00843FB3" w:rsidP="00166B76">
            <w:pPr>
              <w:ind w:left="215" w:hanging="215"/>
              <w:rPr>
                <w:rFonts w:eastAsia="Arial"/>
                <w:lang w:bidi="cs-CZ"/>
              </w:rPr>
            </w:pPr>
          </w:p>
          <w:p w14:paraId="47452858" w14:textId="3B23F760" w:rsidR="00843FB3" w:rsidRDefault="00843FB3" w:rsidP="00166B76">
            <w:pPr>
              <w:ind w:left="215" w:hanging="215"/>
              <w:rPr>
                <w:rFonts w:eastAsia="Arial"/>
                <w:lang w:bidi="cs-CZ"/>
              </w:rPr>
            </w:pPr>
          </w:p>
          <w:p w14:paraId="6DD6044D" w14:textId="054B2C58" w:rsidR="00843FB3" w:rsidRDefault="00843FB3" w:rsidP="00166B76">
            <w:pPr>
              <w:ind w:left="215" w:hanging="215"/>
              <w:rPr>
                <w:rFonts w:eastAsia="Arial"/>
                <w:lang w:bidi="cs-CZ"/>
              </w:rPr>
            </w:pPr>
          </w:p>
          <w:p w14:paraId="2FF0ED75" w14:textId="53EDE030" w:rsidR="00843FB3" w:rsidRDefault="00843FB3" w:rsidP="00166B76">
            <w:pPr>
              <w:ind w:left="215" w:hanging="215"/>
              <w:rPr>
                <w:rFonts w:eastAsia="Arial"/>
                <w:lang w:bidi="cs-CZ"/>
              </w:rPr>
            </w:pPr>
          </w:p>
          <w:p w14:paraId="67BE67AE" w14:textId="51A4BCBB" w:rsidR="00843FB3" w:rsidRDefault="00843FB3" w:rsidP="00166B76">
            <w:pPr>
              <w:ind w:left="215" w:hanging="215"/>
              <w:rPr>
                <w:rFonts w:eastAsia="Arial"/>
                <w:lang w:bidi="cs-CZ"/>
              </w:rPr>
            </w:pPr>
          </w:p>
          <w:p w14:paraId="37E92ED8" w14:textId="13BFA12E" w:rsidR="00843FB3" w:rsidRDefault="00843FB3" w:rsidP="00166B76">
            <w:pPr>
              <w:ind w:left="215" w:hanging="215"/>
              <w:rPr>
                <w:rFonts w:eastAsia="Arial"/>
                <w:lang w:bidi="cs-CZ"/>
              </w:rPr>
            </w:pPr>
          </w:p>
          <w:p w14:paraId="39971EA1" w14:textId="5F9743BE" w:rsidR="00843FB3" w:rsidRDefault="00843FB3" w:rsidP="00166B76">
            <w:pPr>
              <w:ind w:left="215" w:hanging="215"/>
              <w:rPr>
                <w:rFonts w:eastAsia="Arial"/>
                <w:lang w:bidi="cs-CZ"/>
              </w:rPr>
            </w:pPr>
          </w:p>
          <w:p w14:paraId="490EC2BD" w14:textId="77777777" w:rsidR="00843FB3" w:rsidRPr="00C31BC5" w:rsidRDefault="00843FB3" w:rsidP="00166B76">
            <w:pPr>
              <w:ind w:left="215" w:hanging="215"/>
              <w:rPr>
                <w:rFonts w:eastAsia="Arial"/>
                <w:lang w:bidi="cs-CZ"/>
              </w:rPr>
            </w:pPr>
          </w:p>
          <w:p w14:paraId="66A109E7" w14:textId="77777777" w:rsidR="002F6157" w:rsidRPr="00C31BC5" w:rsidRDefault="002F6157" w:rsidP="00953EC7">
            <w:pPr>
              <w:ind w:left="215" w:hanging="215"/>
              <w:rPr>
                <w:rFonts w:eastAsia="Arial"/>
                <w:lang w:bidi="cs-CZ"/>
              </w:rPr>
            </w:pPr>
            <w:r w:rsidRPr="00C31BC5">
              <w:rPr>
                <w:rFonts w:eastAsia="Arial"/>
                <w:lang w:bidi="cs-CZ"/>
              </w:rPr>
              <w:t>Ú</w:t>
            </w:r>
          </w:p>
          <w:p w14:paraId="66A109E8" w14:textId="77777777" w:rsidR="002F6157" w:rsidRPr="00C31BC5" w:rsidRDefault="002F6157" w:rsidP="00166B76">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9E9" w14:textId="77777777" w:rsidR="002F6157" w:rsidRPr="00C31BC5" w:rsidRDefault="002F6157" w:rsidP="0021052F">
            <w:pPr>
              <w:ind w:left="215" w:hanging="215"/>
              <w:rPr>
                <w:rFonts w:eastAsia="Arial"/>
                <w:lang w:bidi="cs-CZ"/>
              </w:rPr>
            </w:pPr>
          </w:p>
        </w:tc>
      </w:tr>
      <w:tr w:rsidR="002F6157" w:rsidRPr="00C31BC5" w14:paraId="66A10A0F"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9EB" w14:textId="77777777" w:rsidR="002F6157" w:rsidRPr="00C31BC5" w:rsidRDefault="002F6157"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9EC" w14:textId="77777777" w:rsidR="002F6157" w:rsidRPr="00C31BC5" w:rsidRDefault="002F6157" w:rsidP="0021052F">
            <w:pPr>
              <w:rPr>
                <w:rFonts w:eastAsia="Arial"/>
              </w:rPr>
            </w:pPr>
            <w:r w:rsidRPr="00C31BC5">
              <w:rPr>
                <w:rFonts w:eastAsia="Arial"/>
              </w:rPr>
              <w:t>Členské štáty okamžite informujú Komisiu o akejkoľvek výnimke udelenej na základe prvého pododseku.</w:t>
            </w:r>
          </w:p>
          <w:p w14:paraId="66A109ED" w14:textId="77777777" w:rsidR="002F6157" w:rsidRPr="00C31BC5" w:rsidRDefault="002F6157" w:rsidP="0021052F">
            <w:pPr>
              <w:ind w:left="215" w:hanging="215"/>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9EE" w14:textId="77777777" w:rsidR="002F6157" w:rsidRPr="00C31BC5" w:rsidRDefault="002F6157" w:rsidP="0021052F">
            <w:pPr>
              <w:ind w:left="-70" w:right="-68" w:hanging="6"/>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9EF" w14:textId="77777777" w:rsidR="002F6157" w:rsidRPr="00C31BC5" w:rsidRDefault="002F6157" w:rsidP="0021052F">
            <w:pPr>
              <w:jc w:val="center"/>
              <w:rPr>
                <w:rFonts w:eastAsia="Arial"/>
                <w:lang w:bidi="cs-CZ"/>
              </w:rPr>
            </w:pPr>
            <w:r w:rsidRPr="00C31BC5">
              <w:rPr>
                <w:rFonts w:eastAsia="Arial"/>
                <w:lang w:bidi="cs-CZ"/>
              </w:rPr>
              <w:t>NZ</w:t>
            </w:r>
          </w:p>
          <w:p w14:paraId="66A109F0" w14:textId="77777777" w:rsidR="002F6157" w:rsidRPr="00C31BC5" w:rsidRDefault="002F6157" w:rsidP="0021052F">
            <w:pPr>
              <w:jc w:val="center"/>
              <w:rPr>
                <w:rFonts w:eastAsia="Arial"/>
                <w:lang w:bidi="cs-CZ"/>
              </w:rPr>
            </w:pPr>
          </w:p>
          <w:p w14:paraId="66A109F1" w14:textId="77777777" w:rsidR="002F6157" w:rsidRPr="00C31BC5" w:rsidRDefault="002F6157" w:rsidP="0021052F">
            <w:pPr>
              <w:jc w:val="center"/>
              <w:rPr>
                <w:rFonts w:eastAsia="Arial"/>
                <w:lang w:bidi="cs-CZ"/>
              </w:rPr>
            </w:pPr>
          </w:p>
          <w:p w14:paraId="66A109F2" w14:textId="77777777" w:rsidR="002F6157" w:rsidRPr="00C31BC5" w:rsidRDefault="002F6157" w:rsidP="0021052F">
            <w:pPr>
              <w:jc w:val="center"/>
              <w:rPr>
                <w:rFonts w:eastAsia="Arial"/>
                <w:lang w:bidi="cs-CZ"/>
              </w:rPr>
            </w:pPr>
          </w:p>
          <w:p w14:paraId="66A109F3" w14:textId="77777777" w:rsidR="002F6157" w:rsidRPr="00C31BC5" w:rsidRDefault="002F6157" w:rsidP="0021052F">
            <w:pPr>
              <w:jc w:val="center"/>
              <w:rPr>
                <w:rFonts w:eastAsia="Arial"/>
                <w:lang w:bidi="cs-CZ"/>
              </w:rPr>
            </w:pPr>
          </w:p>
          <w:p w14:paraId="66A109F4" w14:textId="77777777" w:rsidR="002F6157" w:rsidRPr="00C31BC5" w:rsidRDefault="002F6157" w:rsidP="0021052F">
            <w:pPr>
              <w:jc w:val="center"/>
              <w:rPr>
                <w:rFonts w:eastAsia="Arial"/>
                <w:lang w:bidi="cs-CZ"/>
              </w:rPr>
            </w:pPr>
          </w:p>
          <w:p w14:paraId="66A109F5" w14:textId="77777777" w:rsidR="002F6157" w:rsidRPr="00C31BC5" w:rsidRDefault="002F6157" w:rsidP="0021052F">
            <w:pPr>
              <w:jc w:val="center"/>
              <w:rPr>
                <w:rFonts w:eastAsia="Arial"/>
                <w:lang w:bidi="cs-CZ"/>
              </w:rPr>
            </w:pPr>
            <w:r w:rsidRPr="00C31BC5">
              <w:rPr>
                <w:rFonts w:eastAsia="Arial"/>
                <w:lang w:bidi="cs-CZ"/>
              </w:rPr>
              <w:t>NV4</w:t>
            </w:r>
          </w:p>
        </w:tc>
        <w:tc>
          <w:tcPr>
            <w:tcW w:w="543" w:type="dxa"/>
            <w:tcBorders>
              <w:top w:val="single" w:sz="4" w:space="0" w:color="000000"/>
              <w:left w:val="single" w:sz="6" w:space="0" w:color="000000"/>
              <w:bottom w:val="single" w:sz="4" w:space="0" w:color="000000"/>
              <w:right w:val="single" w:sz="6" w:space="0" w:color="000000"/>
            </w:tcBorders>
          </w:tcPr>
          <w:p w14:paraId="66A109F6" w14:textId="02B5D885"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4</w:t>
            </w:r>
            <w:r w:rsidR="008A0A00">
              <w:rPr>
                <w:rFonts w:ascii="Times New Roman" w:hAnsi="Times New Roman" w:cs="Times New Roman"/>
              </w:rPr>
              <w:t>1</w:t>
            </w:r>
            <w:r w:rsidRPr="00C31BC5">
              <w:rPr>
                <w:rFonts w:ascii="Times New Roman" w:hAnsi="Times New Roman" w:cs="Times New Roman"/>
              </w:rPr>
              <w:t xml:space="preserve">   </w:t>
            </w:r>
          </w:p>
          <w:p w14:paraId="66A109F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d)</w:t>
            </w:r>
          </w:p>
          <w:p w14:paraId="66A109F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F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F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F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9F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 č. 1</w:t>
            </w:r>
          </w:p>
          <w:p w14:paraId="66A109F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3</w:t>
            </w:r>
          </w:p>
        </w:tc>
        <w:tc>
          <w:tcPr>
            <w:tcW w:w="5664" w:type="dxa"/>
            <w:tcBorders>
              <w:top w:val="single" w:sz="4" w:space="0" w:color="000000"/>
              <w:left w:val="single" w:sz="6" w:space="0" w:color="000000"/>
              <w:bottom w:val="single" w:sz="4" w:space="0" w:color="000000"/>
              <w:right w:val="single" w:sz="6" w:space="0" w:color="000000"/>
            </w:tcBorders>
          </w:tcPr>
          <w:p w14:paraId="66A109FE" w14:textId="77777777" w:rsidR="002F6157" w:rsidRPr="00C31BC5" w:rsidRDefault="002F6157" w:rsidP="00953EC7">
            <w:pPr>
              <w:pStyle w:val="pseo"/>
              <w:numPr>
                <w:ilvl w:val="0"/>
                <w:numId w:val="0"/>
              </w:numPr>
              <w:tabs>
                <w:tab w:val="clear" w:pos="643"/>
              </w:tabs>
              <w:spacing w:before="0"/>
              <w:ind w:left="72"/>
              <w:jc w:val="left"/>
              <w:rPr>
                <w:rFonts w:ascii="Times New Roman" w:eastAsia="Arial" w:hAnsi="Times New Roman" w:cs="Times New Roman"/>
                <w:sz w:val="20"/>
                <w:szCs w:val="20"/>
                <w:lang w:bidi="cs-CZ"/>
              </w:rPr>
            </w:pPr>
            <w:r w:rsidRPr="00C31BC5">
              <w:rPr>
                <w:rFonts w:ascii="Times New Roman" w:eastAsia="Arial" w:hAnsi="Times New Roman" w:cs="Times New Roman"/>
                <w:sz w:val="20"/>
                <w:szCs w:val="20"/>
                <w:lang w:bidi="cs-CZ"/>
              </w:rPr>
              <w:t>Ministerstvo</w:t>
            </w:r>
          </w:p>
          <w:p w14:paraId="66A109FF" w14:textId="77777777" w:rsidR="002F6157" w:rsidRPr="00C31BC5" w:rsidRDefault="002F6157" w:rsidP="00953EC7">
            <w:pPr>
              <w:pStyle w:val="pseo"/>
              <w:numPr>
                <w:ilvl w:val="0"/>
                <w:numId w:val="0"/>
              </w:numPr>
              <w:tabs>
                <w:tab w:val="clear" w:pos="643"/>
              </w:tabs>
              <w:spacing w:before="0"/>
              <w:ind w:left="72"/>
              <w:jc w:val="left"/>
              <w:rPr>
                <w:rFonts w:ascii="Times New Roman" w:eastAsia="Arial" w:hAnsi="Times New Roman" w:cs="Times New Roman"/>
                <w:sz w:val="20"/>
                <w:szCs w:val="20"/>
                <w:lang w:bidi="cs-CZ"/>
              </w:rPr>
            </w:pPr>
            <w:r w:rsidRPr="00C31BC5">
              <w:rPr>
                <w:rFonts w:ascii="Times New Roman" w:eastAsia="Arial" w:hAnsi="Times New Roman" w:cs="Times New Roman"/>
                <w:sz w:val="20"/>
                <w:szCs w:val="20"/>
                <w:lang w:bidi="cs-CZ"/>
              </w:rPr>
              <w:t xml:space="preserve">d) </w:t>
            </w:r>
            <w:r w:rsidRPr="00C31BC5">
              <w:rPr>
                <w:rFonts w:ascii="Times New Roman" w:eastAsia="Arial" w:hAnsi="Times New Roman" w:cs="Times New Roman"/>
                <w:sz w:val="20"/>
                <w:szCs w:val="20"/>
                <w:lang w:bidi="cs-CZ"/>
              </w:rPr>
              <w:tab/>
              <w:t>je vo vzťahu ku Komisii notifikačným orgánom, sprístupňuje a podáva Komisii ustanovené informácie a správy vo veciach ochrany ovzdušia a v ustanovených lehotách a rozsahu ustanovenom vykonávacím predpisom podľa § 62 písm. n),</w:t>
            </w:r>
          </w:p>
          <w:p w14:paraId="66A10A00" w14:textId="77777777" w:rsidR="002F6157" w:rsidRPr="00C31BC5" w:rsidRDefault="002F6157" w:rsidP="00953EC7">
            <w:pPr>
              <w:pStyle w:val="pseo"/>
              <w:numPr>
                <w:ilvl w:val="0"/>
                <w:numId w:val="0"/>
              </w:numPr>
              <w:tabs>
                <w:tab w:val="clear" w:pos="643"/>
              </w:tabs>
              <w:spacing w:before="0"/>
              <w:ind w:left="72"/>
              <w:jc w:val="left"/>
              <w:rPr>
                <w:rFonts w:ascii="Times New Roman" w:eastAsia="Arial" w:hAnsi="Times New Roman" w:cs="Times New Roman"/>
                <w:sz w:val="20"/>
                <w:szCs w:val="20"/>
                <w:lang w:bidi="cs-CZ"/>
              </w:rPr>
            </w:pPr>
          </w:p>
          <w:p w14:paraId="66A10A01" w14:textId="77777777" w:rsidR="002F6157" w:rsidRPr="00C31BC5" w:rsidRDefault="002F6157" w:rsidP="00953EC7">
            <w:pPr>
              <w:pStyle w:val="Odsekzoznamu"/>
              <w:ind w:left="40"/>
              <w:rPr>
                <w:rFonts w:eastAsia="Arial"/>
                <w:sz w:val="20"/>
                <w:szCs w:val="20"/>
                <w:lang w:bidi="cs-CZ"/>
              </w:rPr>
            </w:pPr>
            <w:r w:rsidRPr="00C31BC5">
              <w:rPr>
                <w:rFonts w:eastAsia="Arial"/>
                <w:sz w:val="20"/>
                <w:szCs w:val="20"/>
                <w:lang w:bidi="cs-CZ"/>
              </w:rPr>
              <w:t>3. VEĽKÉ SPAĽOVACIE ZARIADENIA</w:t>
            </w:r>
          </w:p>
          <w:p w14:paraId="66A10A02" w14:textId="77777777" w:rsidR="002F6157" w:rsidRPr="00C31BC5" w:rsidRDefault="002F6157" w:rsidP="00953EC7">
            <w:pPr>
              <w:pStyle w:val="Odsekzoznamu"/>
              <w:ind w:left="40"/>
              <w:rPr>
                <w:rFonts w:eastAsia="Arial"/>
                <w:sz w:val="20"/>
                <w:szCs w:val="20"/>
                <w:lang w:bidi="cs-CZ"/>
              </w:rPr>
            </w:pPr>
            <w:r w:rsidRPr="00C31BC5">
              <w:rPr>
                <w:rFonts w:eastAsia="Arial"/>
                <w:sz w:val="20"/>
                <w:szCs w:val="20"/>
                <w:lang w:bidi="cs-CZ"/>
              </w:rPr>
              <w:t>podľa § 20  ods. 7 písm. a)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28"/>
              <w:gridCol w:w="2550"/>
              <w:gridCol w:w="1205"/>
            </w:tblGrid>
            <w:tr w:rsidR="002F6157" w:rsidRPr="00C31BC5" w14:paraId="66A10A06" w14:textId="77777777" w:rsidTr="00DD5B5A">
              <w:trPr>
                <w:jc w:val="center"/>
              </w:trPr>
              <w:tc>
                <w:tcPr>
                  <w:tcW w:w="1729" w:type="dxa"/>
                  <w:vMerge w:val="restar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A03" w14:textId="77777777" w:rsidR="002F6157" w:rsidRPr="00C31BC5" w:rsidRDefault="002F6157" w:rsidP="00DD5B5A">
                  <w:pPr>
                    <w:ind w:right="-12"/>
                    <w:rPr>
                      <w:rFonts w:eastAsia="Trebuchet MS"/>
                    </w:rPr>
                  </w:pPr>
                  <w:r w:rsidRPr="00C31BC5">
                    <w:rPr>
                      <w:rFonts w:eastAsia="Trebuchet MS"/>
                      <w:lang w:eastAsia="zh-CN"/>
                    </w:rPr>
                    <w:t>Oznámenie o uplatnení výnimky z emisných limitov</w:t>
                  </w:r>
                </w:p>
              </w:tc>
              <w:tc>
                <w:tcPr>
                  <w:tcW w:w="255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A04" w14:textId="77777777" w:rsidR="002F6157" w:rsidRPr="00C31BC5" w:rsidRDefault="002F6157" w:rsidP="00DD5B5A">
                  <w:pPr>
                    <w:ind w:right="-12"/>
                    <w:rPr>
                      <w:rFonts w:eastAsia="Trebuchet MS"/>
                    </w:rPr>
                  </w:pPr>
                  <w:r w:rsidRPr="00C31BC5">
                    <w:rPr>
                      <w:rFonts w:eastAsia="Trebuchet MS"/>
                      <w:lang w:eastAsia="zh-CN"/>
                    </w:rPr>
                    <w:t>Pre nedostatok nízkosírneho paliva.</w:t>
                  </w:r>
                </w:p>
              </w:tc>
              <w:tc>
                <w:tcPr>
                  <w:tcW w:w="120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A05" w14:textId="77777777" w:rsidR="002F6157" w:rsidRPr="00C31BC5" w:rsidRDefault="002F6157" w:rsidP="00DD5B5A">
                  <w:pPr>
                    <w:ind w:right="-12"/>
                    <w:rPr>
                      <w:rFonts w:eastAsia="Trebuchet MS"/>
                    </w:rPr>
                  </w:pPr>
                  <w:r w:rsidRPr="00C31BC5">
                    <w:rPr>
                      <w:rFonts w:eastAsia="Trebuchet MS"/>
                      <w:lang w:eastAsia="zh-CN"/>
                    </w:rPr>
                    <w:t>Bezodkladne</w:t>
                  </w:r>
                </w:p>
              </w:tc>
            </w:tr>
            <w:tr w:rsidR="002F6157" w:rsidRPr="00C31BC5" w14:paraId="66A10A0A" w14:textId="77777777" w:rsidTr="00DD5B5A">
              <w:trPr>
                <w:jc w:val="center"/>
              </w:trPr>
              <w:tc>
                <w:tcPr>
                  <w:tcW w:w="1729" w:type="dxa"/>
                  <w:vMerge/>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A07" w14:textId="77777777" w:rsidR="002F6157" w:rsidRPr="00C31BC5" w:rsidRDefault="002F6157" w:rsidP="00DD5B5A">
                  <w:pPr>
                    <w:ind w:right="-12"/>
                    <w:rPr>
                      <w:rFonts w:eastAsia="Trebuchet MS"/>
                    </w:rPr>
                  </w:pPr>
                </w:p>
              </w:tc>
              <w:tc>
                <w:tcPr>
                  <w:tcW w:w="255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A08" w14:textId="77777777" w:rsidR="002F6157" w:rsidRPr="00C31BC5" w:rsidRDefault="002F6157" w:rsidP="00DD5B5A">
                  <w:pPr>
                    <w:ind w:right="-12"/>
                    <w:rPr>
                      <w:rFonts w:eastAsia="Trebuchet MS"/>
                    </w:rPr>
                  </w:pPr>
                  <w:r w:rsidRPr="00C31BC5">
                    <w:rPr>
                      <w:rFonts w:eastAsia="Trebuchet MS"/>
                      <w:lang w:eastAsia="zh-CN"/>
                    </w:rPr>
                    <w:t>Pri prerušení dodávky plynu, ak ide o zariadenie, ktoré používa v riadnej prevádzke len plynné palivá.</w:t>
                  </w:r>
                </w:p>
              </w:tc>
              <w:tc>
                <w:tcPr>
                  <w:tcW w:w="120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A09" w14:textId="77777777" w:rsidR="002F6157" w:rsidRPr="00C31BC5" w:rsidRDefault="002F6157" w:rsidP="00DD5B5A">
                  <w:pPr>
                    <w:ind w:right="-12"/>
                    <w:rPr>
                      <w:rFonts w:eastAsia="Trebuchet MS"/>
                    </w:rPr>
                  </w:pPr>
                  <w:r w:rsidRPr="00C31BC5">
                    <w:rPr>
                      <w:rFonts w:eastAsia="Trebuchet MS"/>
                      <w:lang w:eastAsia="zh-CN"/>
                    </w:rPr>
                    <w:t>Bezodkladne</w:t>
                  </w:r>
                </w:p>
              </w:tc>
            </w:tr>
          </w:tbl>
          <w:p w14:paraId="66A10A0B" w14:textId="77777777" w:rsidR="002F6157" w:rsidRPr="00C31BC5" w:rsidRDefault="002F6157" w:rsidP="00DD5B5A">
            <w:pPr>
              <w:rPr>
                <w:rFonts w:eastAsia="Arial"/>
                <w:lang w:bidi="cs-CZ"/>
              </w:rPr>
            </w:pPr>
          </w:p>
        </w:tc>
        <w:tc>
          <w:tcPr>
            <w:tcW w:w="429" w:type="dxa"/>
            <w:tcBorders>
              <w:top w:val="single" w:sz="4" w:space="0" w:color="000000"/>
              <w:left w:val="single" w:sz="6" w:space="0" w:color="000000"/>
              <w:bottom w:val="single" w:sz="4" w:space="0" w:color="000000"/>
              <w:right w:val="single" w:sz="6" w:space="0" w:color="000000"/>
            </w:tcBorders>
          </w:tcPr>
          <w:p w14:paraId="66A10A0C" w14:textId="77777777" w:rsidR="002F6157" w:rsidRPr="00C31BC5" w:rsidRDefault="002F6157" w:rsidP="00166B76">
            <w:pPr>
              <w:ind w:left="215" w:hanging="215"/>
              <w:rPr>
                <w:rFonts w:eastAsia="Arial"/>
                <w:lang w:bidi="cs-CZ"/>
              </w:rPr>
            </w:pPr>
            <w:r w:rsidRPr="00C31BC5">
              <w:rPr>
                <w:rFonts w:eastAsia="Arial"/>
                <w:lang w:bidi="cs-CZ"/>
              </w:rPr>
              <w:t>Ú</w:t>
            </w:r>
          </w:p>
          <w:p w14:paraId="66A10A0D" w14:textId="77777777" w:rsidR="002F6157" w:rsidRPr="00C31BC5" w:rsidRDefault="002F6157"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A0E" w14:textId="77777777" w:rsidR="002F6157" w:rsidRPr="00C31BC5" w:rsidRDefault="002F6157" w:rsidP="0021052F">
            <w:pPr>
              <w:ind w:left="215" w:hanging="215"/>
              <w:rPr>
                <w:rFonts w:eastAsia="Arial"/>
                <w:lang w:bidi="cs-CZ"/>
              </w:rPr>
            </w:pPr>
          </w:p>
        </w:tc>
      </w:tr>
      <w:tr w:rsidR="002F6157" w:rsidRPr="00C31BC5" w14:paraId="66A10A28"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A10" w14:textId="77777777" w:rsidR="002F6157" w:rsidRPr="00C31BC5" w:rsidRDefault="002F6157"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A11" w14:textId="77777777" w:rsidR="002F6157" w:rsidRPr="00C31BC5" w:rsidRDefault="002F6157" w:rsidP="0021052F">
            <w:pPr>
              <w:ind w:left="215" w:hanging="215"/>
              <w:rPr>
                <w:rFonts w:eastAsia="Arial"/>
              </w:rPr>
            </w:pPr>
            <w:r w:rsidRPr="00C31BC5">
              <w:rPr>
                <w:rFonts w:eastAsia="Arial"/>
              </w:rPr>
              <w:t>7. Ak sa spaľovacie zariadenie rozšíri, na rozšírenú časť zariadenia, ktorej sa zmena týka, sa budú vzťahovať emisné limity stanovené v prílohe V časť 2 a budú stanovené vo vzťahu k celkovému menovitému tepelnému príkonu celého spaľovacieho zariadenia.</w:t>
            </w:r>
          </w:p>
          <w:p w14:paraId="66A10A12" w14:textId="77777777" w:rsidR="002F6157" w:rsidRPr="00C31BC5" w:rsidRDefault="002F6157" w:rsidP="0021052F">
            <w:pPr>
              <w:ind w:left="215" w:hanging="215"/>
              <w:rPr>
                <w:rFonts w:eastAsia="Arial"/>
              </w:rPr>
            </w:pPr>
          </w:p>
          <w:p w14:paraId="66A10A13" w14:textId="77777777" w:rsidR="002F6157" w:rsidRPr="00C31BC5" w:rsidRDefault="002F6157" w:rsidP="00953EC7">
            <w:pPr>
              <w:ind w:left="215" w:hanging="215"/>
              <w:rPr>
                <w:rFonts w:eastAsia="Arial"/>
              </w:rPr>
            </w:pPr>
            <w:r w:rsidRPr="00C31BC5">
              <w:rPr>
                <w:rFonts w:eastAsia="Arial"/>
              </w:rPr>
              <w:t xml:space="preserve">     V prípade zmeny spaľovacieho zariadenia, ktorá môže mať dôsledky na životné prostredie a ovplyvniť časť zariadenia s menovitým tepelným príkonom 50 MW alebo viac, sa na časť zariadenia, ktorá sa zmenila vo vzťahu k celkovému menovitému tepelnému príkonu celého spaľovacieho zariadenia, uplatňujú emisné limity stanovené v prílohe V časť 2.</w:t>
            </w:r>
          </w:p>
        </w:tc>
        <w:tc>
          <w:tcPr>
            <w:tcW w:w="542" w:type="dxa"/>
            <w:tcBorders>
              <w:top w:val="single" w:sz="4" w:space="0" w:color="000000"/>
              <w:left w:val="single" w:sz="6" w:space="0" w:color="000000"/>
              <w:bottom w:val="single" w:sz="4" w:space="0" w:color="000000"/>
              <w:right w:val="single" w:sz="6" w:space="0" w:color="000000"/>
            </w:tcBorders>
            <w:noWrap/>
          </w:tcPr>
          <w:p w14:paraId="66A10A14" w14:textId="77777777" w:rsidR="002F6157" w:rsidRPr="00C31BC5" w:rsidRDefault="002F6157" w:rsidP="0021052F">
            <w:pPr>
              <w:ind w:left="-70" w:right="-68" w:hanging="6"/>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A15" w14:textId="77777777" w:rsidR="002F6157" w:rsidRPr="00C31BC5" w:rsidRDefault="002F6157" w:rsidP="0021052F">
            <w:pPr>
              <w:jc w:val="center"/>
              <w:rPr>
                <w:rFonts w:eastAsia="Arial"/>
                <w:lang w:bidi="cs-CZ"/>
              </w:rPr>
            </w:pPr>
            <w:r w:rsidRPr="00C31BC5">
              <w:rPr>
                <w:rFonts w:eastAsia="Arial"/>
                <w:lang w:bidi="cs-CZ"/>
              </w:rPr>
              <w:t>NV2</w:t>
            </w:r>
          </w:p>
          <w:p w14:paraId="66A10A16" w14:textId="77777777" w:rsidR="002F6157" w:rsidRPr="00C31BC5" w:rsidRDefault="002F6157" w:rsidP="0021052F">
            <w:pPr>
              <w:jc w:val="center"/>
              <w:rPr>
                <w:rFonts w:eastAsia="Arial"/>
                <w:lang w:bidi="cs-CZ"/>
              </w:rPr>
            </w:pPr>
          </w:p>
          <w:p w14:paraId="66A10A17" w14:textId="77777777" w:rsidR="002F6157" w:rsidRPr="00C31BC5" w:rsidRDefault="002F6157" w:rsidP="0021052F">
            <w:pPr>
              <w:jc w:val="center"/>
              <w:rPr>
                <w:rFonts w:eastAsia="Arial"/>
                <w:lang w:bidi="cs-CZ"/>
              </w:rPr>
            </w:pPr>
          </w:p>
          <w:p w14:paraId="66A10A18" w14:textId="77777777" w:rsidR="002F6157" w:rsidRPr="00C31BC5" w:rsidRDefault="002F6157" w:rsidP="0021052F">
            <w:pPr>
              <w:jc w:val="center"/>
              <w:rPr>
                <w:rFonts w:eastAsia="Arial"/>
                <w:lang w:bidi="cs-CZ"/>
              </w:rPr>
            </w:pPr>
          </w:p>
          <w:p w14:paraId="66A10A19" w14:textId="77777777" w:rsidR="002F6157" w:rsidRPr="00C31BC5" w:rsidRDefault="002F6157" w:rsidP="0021052F">
            <w:pPr>
              <w:jc w:val="center"/>
              <w:rPr>
                <w:rFonts w:eastAsia="Arial"/>
                <w:lang w:bidi="cs-CZ"/>
              </w:rPr>
            </w:pPr>
          </w:p>
          <w:p w14:paraId="66A10A1A"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A1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§10</w:t>
            </w:r>
          </w:p>
          <w:p w14:paraId="66A10A1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O6</w:t>
            </w:r>
          </w:p>
          <w:p w14:paraId="66A10A1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1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1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2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2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O7</w:t>
            </w:r>
          </w:p>
          <w:p w14:paraId="66A10A2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A23" w14:textId="77777777" w:rsidR="002F6157" w:rsidRPr="00C31BC5" w:rsidRDefault="002F6157" w:rsidP="00953EC7">
            <w:pPr>
              <w:pStyle w:val="Hlavika"/>
              <w:ind w:left="72" w:hanging="1"/>
              <w:rPr>
                <w:rFonts w:ascii="Times New Roman" w:hAnsi="Times New Roman" w:cs="Times New Roman"/>
              </w:rPr>
            </w:pPr>
            <w:r w:rsidRPr="00C31BC5">
              <w:rPr>
                <w:rFonts w:ascii="Times New Roman" w:hAnsi="Times New Roman" w:cs="Times New Roman"/>
              </w:rPr>
              <w:t>(6) Pri rozšírení veľkého spaľovacieho zariadenia alebo zariadenia, ktoré sa rozšírením stane veľkým spaľovacím zariadením, platia pre rozšírenú časť zariadenia emisné limity podľa odseku 3 podľa celkového menovitého tepelného príkonu celého spaľovacieho zariadenia.</w:t>
            </w:r>
          </w:p>
          <w:p w14:paraId="66A10A24" w14:textId="77777777" w:rsidR="002F6157" w:rsidRPr="00C31BC5" w:rsidRDefault="002F6157" w:rsidP="00953EC7">
            <w:pPr>
              <w:pStyle w:val="Hlavika"/>
              <w:ind w:left="72" w:hanging="1"/>
              <w:rPr>
                <w:rFonts w:ascii="Times New Roman" w:hAnsi="Times New Roman" w:cs="Times New Roman"/>
              </w:rPr>
            </w:pPr>
          </w:p>
          <w:p w14:paraId="66A10A25" w14:textId="77777777" w:rsidR="002F6157" w:rsidRPr="00C31BC5" w:rsidRDefault="002F6157" w:rsidP="00953EC7">
            <w:pPr>
              <w:pStyle w:val="Hlavika"/>
              <w:ind w:left="72" w:hanging="1"/>
              <w:rPr>
                <w:rFonts w:ascii="Times New Roman" w:hAnsi="Times New Roman" w:cs="Times New Roman"/>
              </w:rPr>
            </w:pPr>
            <w:r w:rsidRPr="00C31BC5">
              <w:rPr>
                <w:rFonts w:ascii="Times New Roman" w:hAnsi="Times New Roman" w:cs="Times New Roman"/>
              </w:rPr>
              <w:t>(7) Ak ide o zmenu veľkého spaľovacieho zariadenia, ktorá môže mať vplyv na životné prostredie a ktorá sa týka časti zariadenia s menovitým tepelným príkonom 50 MW a viac, platia pre zmenenú časť emisné limity podľa odseku 3 podľa celkového menovitého tepelného príkonu celého spaľovacieho zariadenia</w:t>
            </w:r>
          </w:p>
        </w:tc>
        <w:tc>
          <w:tcPr>
            <w:tcW w:w="429" w:type="dxa"/>
            <w:tcBorders>
              <w:top w:val="single" w:sz="4" w:space="0" w:color="000000"/>
              <w:left w:val="single" w:sz="6" w:space="0" w:color="000000"/>
              <w:bottom w:val="single" w:sz="4" w:space="0" w:color="000000"/>
              <w:right w:val="single" w:sz="6" w:space="0" w:color="000000"/>
            </w:tcBorders>
          </w:tcPr>
          <w:p w14:paraId="66A10A26" w14:textId="77777777" w:rsidR="002F6157" w:rsidRPr="00C31BC5" w:rsidRDefault="002F6157" w:rsidP="002105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A27" w14:textId="77777777" w:rsidR="002F6157" w:rsidRPr="00C31BC5" w:rsidRDefault="002F6157" w:rsidP="0021052F">
            <w:pPr>
              <w:ind w:left="215" w:hanging="215"/>
              <w:rPr>
                <w:rFonts w:eastAsia="Arial"/>
                <w:lang w:bidi="cs-CZ"/>
              </w:rPr>
            </w:pPr>
          </w:p>
        </w:tc>
      </w:tr>
      <w:tr w:rsidR="002F6157" w:rsidRPr="00C31BC5" w14:paraId="66A10A6A"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66A10A29" w14:textId="77777777" w:rsidR="002F6157" w:rsidRPr="00C31BC5" w:rsidRDefault="002F6157" w:rsidP="003E351D">
            <w:pPr>
              <w:ind w:right="-70"/>
              <w:rPr>
                <w:rFonts w:eastAsia="Arial"/>
                <w:lang w:bidi="cs-CZ"/>
              </w:rPr>
            </w:pPr>
            <w:r w:rsidRPr="00C31BC5">
              <w:rPr>
                <w:rFonts w:eastAsia="Arial"/>
                <w:lang w:bidi="cs-CZ"/>
              </w:rPr>
              <w:t>Č:31</w:t>
            </w:r>
          </w:p>
        </w:tc>
        <w:tc>
          <w:tcPr>
            <w:tcW w:w="6227" w:type="dxa"/>
            <w:tcBorders>
              <w:top w:val="single" w:sz="4" w:space="0" w:color="000000"/>
              <w:left w:val="single" w:sz="6" w:space="0" w:color="000000"/>
              <w:bottom w:val="single" w:sz="4" w:space="0" w:color="000000"/>
              <w:right w:val="single" w:sz="6" w:space="0" w:color="000000"/>
            </w:tcBorders>
          </w:tcPr>
          <w:p w14:paraId="66A10A2A" w14:textId="77777777" w:rsidR="002F6157" w:rsidRPr="00C31BC5" w:rsidRDefault="002F6157" w:rsidP="0021052F">
            <w:pPr>
              <w:ind w:left="215" w:hanging="215"/>
              <w:rPr>
                <w:rFonts w:eastAsia="Arial"/>
              </w:rPr>
            </w:pPr>
            <w:r w:rsidRPr="00C31BC5">
              <w:rPr>
                <w:rFonts w:eastAsia="Arial"/>
              </w:rPr>
              <w:t>Článok 31</w:t>
            </w:r>
          </w:p>
          <w:p w14:paraId="66A10A2B" w14:textId="77777777" w:rsidR="002F6157" w:rsidRPr="00C31BC5" w:rsidRDefault="002F6157" w:rsidP="0021052F">
            <w:pPr>
              <w:ind w:left="215" w:hanging="215"/>
              <w:rPr>
                <w:rFonts w:eastAsia="Arial"/>
              </w:rPr>
            </w:pPr>
            <w:r w:rsidRPr="00C31BC5">
              <w:rPr>
                <w:rFonts w:eastAsia="Arial"/>
              </w:rPr>
              <w:t>Stupeň odsírenia</w:t>
            </w:r>
          </w:p>
          <w:p w14:paraId="66A10A2C" w14:textId="77777777" w:rsidR="002F6157" w:rsidRPr="00C31BC5" w:rsidRDefault="002F6157" w:rsidP="0021052F">
            <w:pPr>
              <w:ind w:left="215" w:hanging="215"/>
              <w:rPr>
                <w:rFonts w:eastAsia="Arial"/>
              </w:rPr>
            </w:pPr>
            <w:r w:rsidRPr="00C31BC5">
              <w:rPr>
                <w:rFonts w:eastAsia="Arial"/>
              </w:rPr>
              <w:t>1. Na spaľovacie zariadenia spaľujúce domáce tuhé palivá, ktoré vzhľadom na povahu tohto paliva nie sú schopné dodržať emisné limity pre oxid siričitý uvedené v článku 30 ods. 2 a 3, môžu členské štáty namiesto toho uplatniť minimálne stupne odsírenia uvedené v prílohe V časť 5 v súlade s pravidlami dodržiavania uvedenými v časti 6 uvedenej prílohy a po predchádzajúcom schválení technickej správy uvedenej v článku 72 ods. 4 písm. a) príslušným orgánom.</w:t>
            </w:r>
          </w:p>
          <w:p w14:paraId="66A10A2D" w14:textId="77777777" w:rsidR="002F6157" w:rsidRPr="00C31BC5" w:rsidRDefault="002F6157" w:rsidP="0021052F">
            <w:pPr>
              <w:ind w:left="215" w:hanging="215"/>
              <w:rPr>
                <w:rFonts w:eastAsia="Arial"/>
              </w:rPr>
            </w:pPr>
          </w:p>
          <w:p w14:paraId="66A10A2E" w14:textId="77777777" w:rsidR="002F6157" w:rsidRPr="00C31BC5" w:rsidRDefault="002F6157" w:rsidP="0021052F">
            <w:pPr>
              <w:ind w:left="215" w:hanging="215"/>
              <w:rPr>
                <w:rFonts w:eastAsia="Arial"/>
              </w:rPr>
            </w:pPr>
            <w:r w:rsidRPr="00C31BC5">
              <w:rPr>
                <w:rFonts w:eastAsia="Arial"/>
              </w:rPr>
              <w:t>2. Na spaľovacie zariadenia spaľujúce domáce tuhé palivá, ktoré spoluspaľujú odpad a ktoré nie sú schopné spĺňať hodnoty Cproc pre oxid siričitý ustanovené v prílohe VI časť 4 body 3.1 alebo 3.2 z dôvodu charakteristík domáceho tuhého paliva, môžu členské štáty namiesto toho uplatňovať minimálne stupne odsírenia stanovené v prílohe V časť 5 v súlade s pravidlami dodržiavania stanovenými v časti 6 uvedenej prílohy. Ak sa členské štáty rozhodnú uplatňovať tento odsek, Codpad uvedený v prílohe VI časť 4 bod 1 sa rovná 0 mg/Nm³.</w:t>
            </w:r>
          </w:p>
          <w:p w14:paraId="66A10A2F" w14:textId="77777777" w:rsidR="002F6157" w:rsidRPr="00C31BC5" w:rsidRDefault="002F6157" w:rsidP="0021052F">
            <w:pPr>
              <w:ind w:left="215" w:hanging="215"/>
              <w:rPr>
                <w:rFonts w:eastAsia="Arial"/>
              </w:rPr>
            </w:pPr>
            <w:r w:rsidRPr="00C31BC5">
              <w:rPr>
                <w:rFonts w:eastAsia="Arial"/>
              </w:rPr>
              <w:t>3. Komisia do 31. decembra 2019 preskúma možnosť uplatňovania minimálnych stupňov odsírenia stanovených v prílohe V časť 5, pričom zohľadní najmä najlepšie dostupné techniky a prínosy vyplývajúce zo zníženia emisií oxidu siričitého.</w:t>
            </w:r>
          </w:p>
        </w:tc>
        <w:tc>
          <w:tcPr>
            <w:tcW w:w="542" w:type="dxa"/>
            <w:tcBorders>
              <w:top w:val="single" w:sz="4" w:space="0" w:color="000000"/>
              <w:left w:val="single" w:sz="6" w:space="0" w:color="000000"/>
              <w:bottom w:val="single" w:sz="4" w:space="0" w:color="000000"/>
              <w:right w:val="single" w:sz="6" w:space="0" w:color="000000"/>
            </w:tcBorders>
            <w:noWrap/>
          </w:tcPr>
          <w:p w14:paraId="66A10A30" w14:textId="77777777" w:rsidR="002F6157" w:rsidRPr="00C31BC5" w:rsidRDefault="002F6157" w:rsidP="0021052F">
            <w:pPr>
              <w:ind w:left="-70" w:right="-68" w:hanging="6"/>
              <w:jc w:val="center"/>
              <w:rPr>
                <w:rFonts w:eastAsia="Arial"/>
                <w:lang w:bidi="cs-CZ"/>
              </w:rPr>
            </w:pPr>
          </w:p>
          <w:p w14:paraId="66A10A31"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A32" w14:textId="77777777" w:rsidR="002F6157" w:rsidRPr="00C31BC5" w:rsidRDefault="002F6157" w:rsidP="0021052F">
            <w:pPr>
              <w:ind w:left="-70" w:right="-68" w:hanging="6"/>
              <w:jc w:val="center"/>
              <w:rPr>
                <w:rFonts w:eastAsia="Arial"/>
                <w:lang w:bidi="cs-CZ"/>
              </w:rPr>
            </w:pPr>
          </w:p>
          <w:p w14:paraId="66A10A33" w14:textId="77777777" w:rsidR="002F6157" w:rsidRPr="00C31BC5" w:rsidRDefault="002F6157" w:rsidP="0021052F">
            <w:pPr>
              <w:ind w:left="-70" w:right="-68" w:hanging="6"/>
              <w:jc w:val="center"/>
              <w:rPr>
                <w:rFonts w:eastAsia="Arial"/>
                <w:lang w:bidi="cs-CZ"/>
              </w:rPr>
            </w:pPr>
          </w:p>
          <w:p w14:paraId="66A10A34" w14:textId="77777777" w:rsidR="002F6157" w:rsidRPr="00C31BC5" w:rsidRDefault="002F6157" w:rsidP="0021052F">
            <w:pPr>
              <w:ind w:left="-70" w:right="-68" w:hanging="6"/>
              <w:jc w:val="center"/>
              <w:rPr>
                <w:rFonts w:eastAsia="Arial"/>
                <w:lang w:bidi="cs-CZ"/>
              </w:rPr>
            </w:pPr>
          </w:p>
          <w:p w14:paraId="66A10A35" w14:textId="77777777" w:rsidR="002F6157" w:rsidRPr="00C31BC5" w:rsidRDefault="002F6157" w:rsidP="0021052F">
            <w:pPr>
              <w:ind w:left="-70" w:right="-68" w:hanging="6"/>
              <w:jc w:val="center"/>
              <w:rPr>
                <w:rFonts w:eastAsia="Arial"/>
                <w:lang w:bidi="cs-CZ"/>
              </w:rPr>
            </w:pPr>
          </w:p>
          <w:p w14:paraId="66A10A36" w14:textId="77777777" w:rsidR="002F6157" w:rsidRPr="00C31BC5" w:rsidRDefault="002F6157" w:rsidP="0021052F">
            <w:pPr>
              <w:ind w:left="-70" w:right="-68" w:hanging="6"/>
              <w:jc w:val="center"/>
              <w:rPr>
                <w:rFonts w:eastAsia="Arial"/>
                <w:lang w:bidi="cs-CZ"/>
              </w:rPr>
            </w:pPr>
          </w:p>
          <w:p w14:paraId="66A10A37" w14:textId="77777777" w:rsidR="002F6157" w:rsidRPr="00C31BC5" w:rsidRDefault="002F6157" w:rsidP="0021052F">
            <w:pPr>
              <w:ind w:left="-70" w:right="-68" w:hanging="6"/>
              <w:jc w:val="center"/>
              <w:rPr>
                <w:rFonts w:eastAsia="Arial"/>
                <w:lang w:bidi="cs-CZ"/>
              </w:rPr>
            </w:pPr>
          </w:p>
          <w:p w14:paraId="66A10A38" w14:textId="77777777" w:rsidR="002F6157" w:rsidRPr="00C31BC5" w:rsidRDefault="002F6157" w:rsidP="0021052F">
            <w:pPr>
              <w:ind w:left="-70" w:right="-68" w:hanging="6"/>
              <w:jc w:val="center"/>
              <w:rPr>
                <w:rFonts w:eastAsia="Arial"/>
                <w:lang w:bidi="cs-CZ"/>
              </w:rPr>
            </w:pPr>
          </w:p>
          <w:p w14:paraId="66A10A39" w14:textId="77777777" w:rsidR="002F6157" w:rsidRPr="00C31BC5" w:rsidRDefault="002F6157" w:rsidP="0021052F">
            <w:pPr>
              <w:ind w:left="-70" w:right="-68" w:hanging="6"/>
              <w:jc w:val="center"/>
              <w:rPr>
                <w:rFonts w:eastAsia="Arial"/>
                <w:lang w:bidi="cs-CZ"/>
              </w:rPr>
            </w:pPr>
          </w:p>
          <w:p w14:paraId="66A10A3A" w14:textId="77777777" w:rsidR="002F6157" w:rsidRPr="00C31BC5" w:rsidRDefault="002F6157" w:rsidP="009346B5">
            <w:pPr>
              <w:ind w:left="-70" w:right="-68" w:hanging="6"/>
              <w:jc w:val="center"/>
              <w:rPr>
                <w:rFonts w:eastAsia="Arial"/>
                <w:lang w:bidi="cs-CZ"/>
              </w:rPr>
            </w:pPr>
          </w:p>
          <w:p w14:paraId="66A10A3B" w14:textId="77777777" w:rsidR="002F6157" w:rsidRPr="00C31BC5" w:rsidRDefault="002F6157" w:rsidP="0021052F">
            <w:pPr>
              <w:ind w:left="-70" w:right="-68" w:hanging="6"/>
              <w:jc w:val="center"/>
              <w:rPr>
                <w:rFonts w:eastAsia="Arial"/>
                <w:lang w:bidi="cs-CZ"/>
              </w:rPr>
            </w:pPr>
          </w:p>
          <w:p w14:paraId="66A10A3C" w14:textId="77777777" w:rsidR="002F6157" w:rsidRPr="00C31BC5" w:rsidRDefault="002F6157" w:rsidP="0021052F">
            <w:pPr>
              <w:ind w:left="-70" w:right="-68" w:hanging="6"/>
              <w:jc w:val="center"/>
              <w:rPr>
                <w:rFonts w:eastAsia="Arial"/>
                <w:lang w:bidi="cs-CZ"/>
              </w:rPr>
            </w:pPr>
          </w:p>
          <w:p w14:paraId="66A10A3D" w14:textId="77777777" w:rsidR="002F6157" w:rsidRPr="00C31BC5" w:rsidRDefault="002F6157" w:rsidP="0021052F">
            <w:pPr>
              <w:ind w:left="-70" w:right="-68" w:hanging="6"/>
              <w:jc w:val="center"/>
              <w:rPr>
                <w:rFonts w:eastAsia="Arial"/>
                <w:lang w:bidi="cs-CZ"/>
              </w:rPr>
            </w:pPr>
          </w:p>
          <w:p w14:paraId="66A10A3E" w14:textId="77777777" w:rsidR="002F6157" w:rsidRPr="00C31BC5" w:rsidRDefault="002F6157" w:rsidP="0021052F">
            <w:pPr>
              <w:ind w:left="-70" w:right="-68" w:hanging="6"/>
              <w:jc w:val="center"/>
              <w:rPr>
                <w:rFonts w:eastAsia="Arial"/>
                <w:lang w:bidi="cs-CZ"/>
              </w:rPr>
            </w:pPr>
          </w:p>
          <w:p w14:paraId="66A10A3F" w14:textId="77777777" w:rsidR="002F6157" w:rsidRPr="00C31BC5" w:rsidRDefault="002F6157" w:rsidP="0021052F">
            <w:pPr>
              <w:ind w:left="-70" w:right="-68" w:hanging="6"/>
              <w:jc w:val="center"/>
              <w:rPr>
                <w:rFonts w:eastAsia="Arial"/>
                <w:lang w:bidi="cs-CZ"/>
              </w:rPr>
            </w:pPr>
          </w:p>
          <w:p w14:paraId="66A10A40" w14:textId="77777777" w:rsidR="002F6157" w:rsidRPr="00C31BC5" w:rsidRDefault="002F6157" w:rsidP="0021052F">
            <w:pPr>
              <w:ind w:left="-70" w:right="-68" w:hanging="6"/>
              <w:jc w:val="center"/>
              <w:rPr>
                <w:rFonts w:eastAsia="Arial"/>
                <w:lang w:bidi="cs-CZ"/>
              </w:rPr>
            </w:pPr>
          </w:p>
          <w:p w14:paraId="66A10A41" w14:textId="77777777" w:rsidR="002F6157" w:rsidRPr="00C31BC5" w:rsidRDefault="002F6157" w:rsidP="0021052F">
            <w:pPr>
              <w:ind w:left="-70" w:right="-68" w:hanging="6"/>
              <w:jc w:val="center"/>
              <w:rPr>
                <w:rFonts w:eastAsia="Arial"/>
                <w:lang w:bidi="cs-CZ"/>
              </w:rPr>
            </w:pPr>
          </w:p>
          <w:p w14:paraId="66A10A42" w14:textId="77777777" w:rsidR="002F6157" w:rsidRPr="00C31BC5" w:rsidRDefault="002F6157" w:rsidP="0021052F">
            <w:pPr>
              <w:ind w:left="-70" w:right="-68" w:hanging="6"/>
              <w:jc w:val="center"/>
              <w:rPr>
                <w:rFonts w:eastAsia="Arial"/>
                <w:lang w:bidi="cs-CZ"/>
              </w:rPr>
            </w:pPr>
          </w:p>
          <w:p w14:paraId="66A10A43" w14:textId="77777777" w:rsidR="002F6157" w:rsidRPr="00C31BC5" w:rsidRDefault="002F6157" w:rsidP="0021052F">
            <w:pPr>
              <w:ind w:left="-70" w:right="-68" w:hanging="6"/>
              <w:jc w:val="center"/>
              <w:rPr>
                <w:rFonts w:eastAsia="Arial"/>
                <w:lang w:bidi="cs-CZ"/>
              </w:rPr>
            </w:pPr>
            <w:r w:rsidRPr="00C31BC5">
              <w:rPr>
                <w:rFonts w:eastAsia="Arial"/>
                <w:lang w:bidi="cs-CZ"/>
              </w:rPr>
              <w:t>n.a.</w:t>
            </w:r>
          </w:p>
        </w:tc>
        <w:tc>
          <w:tcPr>
            <w:tcW w:w="543" w:type="dxa"/>
            <w:tcBorders>
              <w:top w:val="single" w:sz="4" w:space="0" w:color="000000"/>
              <w:left w:val="single" w:sz="6" w:space="0" w:color="000000"/>
              <w:bottom w:val="single" w:sz="4" w:space="0" w:color="000000"/>
              <w:right w:val="single" w:sz="6" w:space="0" w:color="000000"/>
            </w:tcBorders>
          </w:tcPr>
          <w:p w14:paraId="66A10A44" w14:textId="77777777" w:rsidR="002F6157" w:rsidRPr="00C31BC5" w:rsidRDefault="002F6157" w:rsidP="0021052F">
            <w:pPr>
              <w:jc w:val="center"/>
              <w:rPr>
                <w:rFonts w:eastAsia="Arial"/>
                <w:lang w:bidi="cs-CZ"/>
              </w:rPr>
            </w:pPr>
          </w:p>
          <w:p w14:paraId="66A10A45" w14:textId="77777777" w:rsidR="002F6157" w:rsidRPr="00C31BC5" w:rsidRDefault="002F6157" w:rsidP="0021052F">
            <w:pPr>
              <w:jc w:val="center"/>
              <w:rPr>
                <w:rFonts w:eastAsia="Arial"/>
                <w:lang w:bidi="cs-CZ"/>
              </w:rPr>
            </w:pPr>
            <w:r w:rsidRPr="00C31BC5">
              <w:rPr>
                <w:rFonts w:eastAsia="Arial"/>
                <w:lang w:bidi="cs-CZ"/>
              </w:rPr>
              <w:t>NV2</w:t>
            </w:r>
          </w:p>
          <w:p w14:paraId="66A10A46" w14:textId="77777777" w:rsidR="002F6157" w:rsidRPr="00C31BC5" w:rsidRDefault="002F6157" w:rsidP="0021052F">
            <w:pPr>
              <w:jc w:val="center"/>
              <w:rPr>
                <w:rFonts w:eastAsia="Arial"/>
                <w:lang w:bidi="cs-CZ"/>
              </w:rPr>
            </w:pPr>
          </w:p>
          <w:p w14:paraId="66A10A47" w14:textId="77777777" w:rsidR="002F6157" w:rsidRPr="00C31BC5" w:rsidRDefault="002F6157" w:rsidP="0021052F">
            <w:pPr>
              <w:jc w:val="center"/>
              <w:rPr>
                <w:rFonts w:eastAsia="Arial"/>
                <w:lang w:bidi="cs-CZ"/>
              </w:rPr>
            </w:pPr>
          </w:p>
          <w:p w14:paraId="66A10A48" w14:textId="77777777" w:rsidR="002F6157" w:rsidRPr="00C31BC5" w:rsidRDefault="002F6157" w:rsidP="0021052F">
            <w:pPr>
              <w:jc w:val="center"/>
              <w:rPr>
                <w:rFonts w:eastAsia="Arial"/>
                <w:lang w:bidi="cs-CZ"/>
              </w:rPr>
            </w:pPr>
          </w:p>
          <w:p w14:paraId="66A10A49" w14:textId="77777777" w:rsidR="002F6157" w:rsidRPr="00C31BC5" w:rsidRDefault="002F6157" w:rsidP="0021052F">
            <w:pPr>
              <w:jc w:val="center"/>
              <w:rPr>
                <w:rFonts w:eastAsia="Arial"/>
                <w:lang w:bidi="cs-CZ"/>
              </w:rPr>
            </w:pPr>
          </w:p>
          <w:p w14:paraId="66A10A4A" w14:textId="77777777" w:rsidR="002F6157" w:rsidRPr="00C31BC5" w:rsidRDefault="002F6157" w:rsidP="0021052F">
            <w:pPr>
              <w:jc w:val="center"/>
              <w:rPr>
                <w:rFonts w:eastAsia="Arial"/>
                <w:lang w:bidi="cs-CZ"/>
              </w:rPr>
            </w:pPr>
          </w:p>
          <w:p w14:paraId="66A10A4B" w14:textId="77777777" w:rsidR="002F6157" w:rsidRPr="00C31BC5" w:rsidRDefault="002F6157" w:rsidP="0021052F">
            <w:pPr>
              <w:jc w:val="center"/>
              <w:rPr>
                <w:rFonts w:eastAsia="Arial"/>
                <w:lang w:bidi="cs-CZ"/>
              </w:rPr>
            </w:pPr>
          </w:p>
          <w:p w14:paraId="66A10A4C" w14:textId="77777777" w:rsidR="002F6157" w:rsidRPr="00C31BC5" w:rsidRDefault="002F6157" w:rsidP="0021052F">
            <w:pPr>
              <w:jc w:val="center"/>
              <w:rPr>
                <w:rFonts w:eastAsia="Arial"/>
                <w:lang w:bidi="cs-CZ"/>
              </w:rPr>
            </w:pPr>
          </w:p>
          <w:p w14:paraId="66A10A4D" w14:textId="77777777" w:rsidR="002F6157" w:rsidRPr="00C31BC5" w:rsidRDefault="002F6157" w:rsidP="0021052F">
            <w:pPr>
              <w:jc w:val="center"/>
              <w:rPr>
                <w:rFonts w:eastAsia="Arial"/>
                <w:lang w:bidi="cs-CZ"/>
              </w:rPr>
            </w:pPr>
          </w:p>
          <w:p w14:paraId="66A10A4E" w14:textId="77777777" w:rsidR="002F6157" w:rsidRPr="00C31BC5" w:rsidRDefault="002F6157" w:rsidP="0021052F">
            <w:pPr>
              <w:jc w:val="center"/>
              <w:rPr>
                <w:rFonts w:eastAsia="Arial"/>
                <w:lang w:bidi="cs-CZ"/>
              </w:rPr>
            </w:pPr>
            <w:r w:rsidRPr="00C31BC5">
              <w:rPr>
                <w:rFonts w:eastAsia="Arial"/>
                <w:lang w:bidi="cs-CZ"/>
              </w:rPr>
              <w:t>NV2</w:t>
            </w:r>
          </w:p>
          <w:p w14:paraId="66A10A4F"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A5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5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§10</w:t>
            </w:r>
          </w:p>
          <w:p w14:paraId="66A10A5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O4</w:t>
            </w:r>
          </w:p>
          <w:p w14:paraId="66A10A5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5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5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5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5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5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5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5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Pr.5</w:t>
            </w:r>
          </w:p>
          <w:p w14:paraId="66A10A5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Časť IV</w:t>
            </w:r>
          </w:p>
          <w:p w14:paraId="66A10A5C" w14:textId="77777777" w:rsidR="002F6157" w:rsidRPr="00C31BC5" w:rsidRDefault="002F6157" w:rsidP="009346B5">
            <w:pPr>
              <w:pStyle w:val="BodyText21"/>
              <w:spacing w:before="0" w:line="240" w:lineRule="auto"/>
              <w:ind w:left="0" w:right="-70" w:firstLine="0"/>
              <w:rPr>
                <w:rFonts w:ascii="Times New Roman" w:hAnsi="Times New Roman" w:cs="Times New Roman"/>
              </w:rPr>
            </w:pPr>
            <w:r w:rsidRPr="00C31BC5">
              <w:rPr>
                <w:rFonts w:ascii="Times New Roman" w:hAnsi="Times New Roman" w:cs="Times New Roman"/>
              </w:rPr>
              <w:t>3.2.1</w:t>
            </w:r>
          </w:p>
          <w:p w14:paraId="66A10A5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A5E" w14:textId="77777777" w:rsidR="002F6157" w:rsidRPr="00C31BC5" w:rsidRDefault="002F6157" w:rsidP="00C04DF6">
            <w:pPr>
              <w:pStyle w:val="Hlavika"/>
              <w:ind w:left="72" w:hanging="1"/>
              <w:rPr>
                <w:rFonts w:ascii="Times New Roman" w:hAnsi="Times New Roman" w:cs="Times New Roman"/>
              </w:rPr>
            </w:pPr>
          </w:p>
          <w:p w14:paraId="66A10A5F" w14:textId="77777777" w:rsidR="002F6157" w:rsidRPr="00C31BC5" w:rsidRDefault="002F6157" w:rsidP="00C04DF6">
            <w:pPr>
              <w:pStyle w:val="Hlavika"/>
              <w:ind w:left="72" w:hanging="1"/>
              <w:rPr>
                <w:rFonts w:ascii="Times New Roman" w:hAnsi="Times New Roman" w:cs="Times New Roman"/>
              </w:rPr>
            </w:pPr>
            <w:r w:rsidRPr="00C31BC5">
              <w:rPr>
                <w:rFonts w:ascii="Times New Roman" w:hAnsi="Times New Roman" w:cs="Times New Roman"/>
              </w:rPr>
              <w:t>(4) Ak ide o spaľovanie domáceho paliva a ak vzhľadom na vysoký obsah síry v palive spaľovacie zariadenie nie je schopné plniť emisný limit pre oxid siričitý vyjadrený ako hmotnostná koncentrácia, možno naň uplatniť emisný limit vyjadrený ako stupeň odsírenia po predložení technickej správy, ktorou sa preukáže, že zariadenie vzhľadom na povahu paliva nie je schopné plniť emisný limit pre oxid siričitý vyjadrený ako hmotnostná koncentrácia.</w:t>
            </w:r>
          </w:p>
          <w:p w14:paraId="66A10A60" w14:textId="77777777" w:rsidR="002F6157" w:rsidRPr="00C31BC5" w:rsidRDefault="002F6157" w:rsidP="0021052F">
            <w:pPr>
              <w:pStyle w:val="Hlavika"/>
              <w:ind w:left="72" w:hanging="1"/>
              <w:rPr>
                <w:rFonts w:ascii="Times New Roman" w:hAnsi="Times New Roman" w:cs="Times New Roman"/>
              </w:rPr>
            </w:pPr>
          </w:p>
          <w:p w14:paraId="66A10A61" w14:textId="77777777" w:rsidR="002F6157" w:rsidRPr="00C31BC5" w:rsidRDefault="002F6157" w:rsidP="0021052F">
            <w:pPr>
              <w:pStyle w:val="Hlavika"/>
              <w:ind w:left="72" w:hanging="1"/>
              <w:rPr>
                <w:rFonts w:ascii="Times New Roman" w:hAnsi="Times New Roman" w:cs="Times New Roman"/>
                <w:lang w:bidi="cs-CZ"/>
              </w:rPr>
            </w:pPr>
            <w:r w:rsidRPr="00C31BC5">
              <w:rPr>
                <w:rFonts w:ascii="Times New Roman" w:hAnsi="Times New Roman" w:cs="Times New Roman"/>
              </w:rPr>
              <w:t>Zariadenia na spoluspaľovanie odpadov, ktoré spaľujú domáce tuhé palivo a nie sú schopné plniť emisný limit pre SO</w:t>
            </w:r>
            <w:r w:rsidRPr="00C31BC5">
              <w:rPr>
                <w:rFonts w:ascii="Times New Roman" w:hAnsi="Times New Roman" w:cs="Times New Roman"/>
                <w:vertAlign w:val="subscript"/>
              </w:rPr>
              <w:t>2,</w:t>
            </w:r>
            <w:r w:rsidRPr="00C31BC5">
              <w:rPr>
                <w:rFonts w:ascii="Times New Roman" w:hAnsi="Times New Roman" w:cs="Times New Roman"/>
              </w:rPr>
              <w:t xml:space="preserve"> môžu uplatňovať stupeň odsírenia podľa prílohy č. 4 tretej časti bodu 2 a štvrtej časti bodu 1. V takom prípade C</w:t>
            </w:r>
            <w:r w:rsidRPr="00C31BC5">
              <w:rPr>
                <w:rFonts w:ascii="Times New Roman" w:hAnsi="Times New Roman" w:cs="Times New Roman"/>
                <w:vertAlign w:val="subscript"/>
              </w:rPr>
              <w:t>odpad</w:t>
            </w:r>
            <w:r w:rsidRPr="00C31BC5">
              <w:rPr>
                <w:rFonts w:ascii="Times New Roman" w:hAnsi="Times New Roman" w:cs="Times New Roman"/>
              </w:rPr>
              <w:t>= 0 mg/m</w:t>
            </w:r>
            <w:r w:rsidRPr="00C31BC5">
              <w:rPr>
                <w:rFonts w:ascii="Times New Roman" w:hAnsi="Times New Roman" w:cs="Times New Roman"/>
                <w:vertAlign w:val="superscript"/>
              </w:rPr>
              <w:t>3</w:t>
            </w:r>
            <w:r w:rsidRPr="00C31BC5">
              <w:rPr>
                <w:rFonts w:ascii="Times New Roman" w:hAnsi="Times New Roman" w:cs="Times New Roman"/>
              </w:rPr>
              <w:t>.</w:t>
            </w:r>
          </w:p>
          <w:p w14:paraId="66A10A62" w14:textId="77777777" w:rsidR="002F6157" w:rsidRPr="00C31BC5" w:rsidRDefault="002F6157" w:rsidP="0021052F">
            <w:pPr>
              <w:ind w:hanging="215"/>
              <w:rPr>
                <w:rFonts w:eastAsia="Arial"/>
                <w:lang w:bidi="cs-CZ"/>
              </w:rPr>
            </w:pPr>
          </w:p>
          <w:p w14:paraId="66A10A63" w14:textId="77777777" w:rsidR="002F6157" w:rsidRPr="00C31BC5" w:rsidRDefault="002F6157" w:rsidP="0021052F">
            <w:pPr>
              <w:ind w:hanging="215"/>
              <w:rPr>
                <w:rFonts w:eastAsia="Arial"/>
                <w:lang w:bidi="cs-CZ"/>
              </w:rPr>
            </w:pPr>
          </w:p>
          <w:p w14:paraId="66A10A64" w14:textId="77777777" w:rsidR="002F6157" w:rsidRPr="00C31BC5" w:rsidRDefault="002F6157" w:rsidP="0021052F">
            <w:pPr>
              <w:ind w:hanging="215"/>
              <w:rPr>
                <w:rFonts w:eastAsia="Arial"/>
                <w:lang w:bidi="cs-CZ"/>
              </w:rPr>
            </w:pPr>
          </w:p>
          <w:p w14:paraId="66A10A65" w14:textId="77777777" w:rsidR="002F6157" w:rsidRPr="00C31BC5" w:rsidRDefault="002F6157" w:rsidP="0021052F">
            <w:pPr>
              <w:ind w:hanging="215"/>
              <w:rPr>
                <w:rFonts w:eastAsia="Arial"/>
                <w:lang w:bidi="cs-CZ"/>
              </w:rPr>
            </w:pPr>
          </w:p>
          <w:p w14:paraId="66A10A66" w14:textId="77777777" w:rsidR="002F6157" w:rsidRPr="00C31BC5" w:rsidRDefault="002F6157" w:rsidP="0021052F">
            <w:pPr>
              <w:ind w:hanging="215"/>
              <w:rPr>
                <w:rFonts w:eastAsia="Arial"/>
                <w:lang w:bidi="cs-CZ"/>
              </w:rPr>
            </w:pPr>
          </w:p>
          <w:p w14:paraId="66A10A67" w14:textId="77777777" w:rsidR="002F6157" w:rsidRPr="00C31BC5" w:rsidRDefault="002F6157" w:rsidP="0021052F">
            <w:pPr>
              <w:ind w:hanging="215"/>
              <w:rPr>
                <w:rFonts w:eastAsia="Arial"/>
                <w:lang w:bidi="cs-CZ"/>
              </w:rPr>
            </w:pPr>
          </w:p>
        </w:tc>
        <w:tc>
          <w:tcPr>
            <w:tcW w:w="429" w:type="dxa"/>
            <w:tcBorders>
              <w:top w:val="single" w:sz="4" w:space="0" w:color="000000"/>
              <w:left w:val="single" w:sz="6" w:space="0" w:color="000000"/>
              <w:bottom w:val="single" w:sz="4" w:space="0" w:color="000000"/>
              <w:right w:val="single" w:sz="6" w:space="0" w:color="000000"/>
            </w:tcBorders>
          </w:tcPr>
          <w:p w14:paraId="66A10A68" w14:textId="77777777" w:rsidR="002F6157" w:rsidRPr="00C31BC5" w:rsidRDefault="00C763EE"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A69" w14:textId="77777777" w:rsidR="002F6157" w:rsidRPr="00C31BC5" w:rsidRDefault="002F6157" w:rsidP="0021052F">
            <w:pPr>
              <w:ind w:left="215" w:hanging="215"/>
              <w:rPr>
                <w:rFonts w:eastAsia="Arial"/>
                <w:lang w:bidi="cs-CZ"/>
              </w:rPr>
            </w:pPr>
          </w:p>
        </w:tc>
      </w:tr>
      <w:tr w:rsidR="002F6157" w:rsidRPr="00C31BC5" w14:paraId="66A10ABD" w14:textId="77777777" w:rsidTr="003E351D">
        <w:trPr>
          <w:trHeight w:val="1248"/>
          <w:jc w:val="center"/>
        </w:trPr>
        <w:tc>
          <w:tcPr>
            <w:tcW w:w="483" w:type="dxa"/>
            <w:tcBorders>
              <w:top w:val="single" w:sz="4" w:space="0" w:color="000000"/>
              <w:left w:val="single" w:sz="6" w:space="0" w:color="000000"/>
              <w:bottom w:val="single" w:sz="4" w:space="0" w:color="000000"/>
              <w:right w:val="single" w:sz="6" w:space="0" w:color="000000"/>
            </w:tcBorders>
          </w:tcPr>
          <w:p w14:paraId="66A10A6B" w14:textId="77777777" w:rsidR="002F6157" w:rsidRPr="00C31BC5" w:rsidRDefault="002F6157" w:rsidP="003E351D">
            <w:pPr>
              <w:ind w:right="-70"/>
              <w:rPr>
                <w:rFonts w:eastAsia="Arial"/>
                <w:lang w:bidi="cs-CZ"/>
              </w:rPr>
            </w:pPr>
            <w:r w:rsidRPr="00C31BC5">
              <w:rPr>
                <w:rFonts w:eastAsia="Arial"/>
                <w:lang w:bidi="cs-CZ"/>
              </w:rPr>
              <w:t>Č:32</w:t>
            </w:r>
          </w:p>
        </w:tc>
        <w:tc>
          <w:tcPr>
            <w:tcW w:w="6227" w:type="dxa"/>
            <w:tcBorders>
              <w:top w:val="single" w:sz="4" w:space="0" w:color="000000"/>
              <w:left w:val="single" w:sz="6" w:space="0" w:color="000000"/>
              <w:bottom w:val="single" w:sz="4" w:space="0" w:color="000000"/>
              <w:right w:val="single" w:sz="6" w:space="0" w:color="000000"/>
            </w:tcBorders>
          </w:tcPr>
          <w:p w14:paraId="66A10A6C" w14:textId="77777777" w:rsidR="002F6157" w:rsidRPr="00C31BC5" w:rsidRDefault="002F6157" w:rsidP="0021052F">
            <w:pPr>
              <w:ind w:left="215" w:hanging="215"/>
              <w:rPr>
                <w:rFonts w:eastAsia="Arial"/>
              </w:rPr>
            </w:pPr>
            <w:r w:rsidRPr="00C31BC5">
              <w:rPr>
                <w:rFonts w:eastAsia="Arial"/>
              </w:rPr>
              <w:t>Článok 32</w:t>
            </w:r>
          </w:p>
          <w:p w14:paraId="66A10A6D" w14:textId="77777777" w:rsidR="002F6157" w:rsidRPr="00C31BC5" w:rsidRDefault="002F6157" w:rsidP="0021052F">
            <w:pPr>
              <w:ind w:left="215" w:hanging="215"/>
              <w:rPr>
                <w:rFonts w:eastAsia="Arial"/>
              </w:rPr>
            </w:pPr>
            <w:r w:rsidRPr="00C31BC5">
              <w:rPr>
                <w:rFonts w:eastAsia="Arial"/>
              </w:rPr>
              <w:t>Prechodné národné programy</w:t>
            </w:r>
          </w:p>
          <w:p w14:paraId="66A10A6E" w14:textId="77777777" w:rsidR="002F6157" w:rsidRPr="00C31BC5" w:rsidRDefault="002F6157" w:rsidP="0021052F">
            <w:pPr>
              <w:ind w:left="215" w:hanging="215"/>
              <w:rPr>
                <w:rFonts w:eastAsia="Arial"/>
              </w:rPr>
            </w:pPr>
            <w:r w:rsidRPr="00C31BC5">
              <w:rPr>
                <w:rFonts w:eastAsia="Arial"/>
              </w:rPr>
              <w:t xml:space="preserve">1. Členské štáty môžu od 1. januára 2016 do 30. júna 2020 vypracovať a zaviesť prechodný národný program zahŕňajúci spaľovacie zariadenia, pre ktoré bolo udelené prvé povolenie pred27. novembrom 2002, alebo ktorého prevádzkovatelia podali úplnú žiadosť o povolenie pred týmto dátumom, za predpokladu, že zariadenie sa uviedlo do prevádzkovaní </w:t>
            </w:r>
            <w:r w:rsidRPr="00C31BC5">
              <w:rPr>
                <w:rFonts w:eastAsia="Arial"/>
              </w:rPr>
              <w:lastRenderedPageBreak/>
              <w:t>najneskôr 27. novembra 2003. Program sa v prípade všetkých spaľovacích zariadení do neho zahrnutých týka emisií jednej alebo viacerých z týchto znečisťujúcich látok: oxidy dusíka, oxid siričitý a prach. V prípade plynových turbín sa do programu zahrnú iba emisie oxidov dusíka.</w:t>
            </w:r>
          </w:p>
          <w:p w14:paraId="66A10A6F" w14:textId="77777777" w:rsidR="002F6157" w:rsidRPr="00C31BC5" w:rsidRDefault="002F6157" w:rsidP="00003DE9">
            <w:pPr>
              <w:spacing w:before="120"/>
              <w:ind w:left="215" w:hanging="1"/>
              <w:rPr>
                <w:rFonts w:eastAsia="Arial"/>
              </w:rPr>
            </w:pPr>
            <w:r w:rsidRPr="00C31BC5">
              <w:rPr>
                <w:rFonts w:eastAsia="Arial"/>
              </w:rPr>
              <w:t>Prechodný národný program nezahŕňa žiadne z nasledovných spaľovacích zariadení:</w:t>
            </w:r>
          </w:p>
          <w:p w14:paraId="66A10A70" w14:textId="77777777" w:rsidR="002F6157" w:rsidRPr="00C31BC5" w:rsidRDefault="002F6157" w:rsidP="00DB62E6">
            <w:pPr>
              <w:numPr>
                <w:ilvl w:val="0"/>
                <w:numId w:val="22"/>
              </w:numPr>
              <w:spacing w:before="120"/>
              <w:ind w:left="497" w:hanging="283"/>
              <w:rPr>
                <w:rFonts w:eastAsia="Arial"/>
              </w:rPr>
            </w:pPr>
            <w:r w:rsidRPr="00C31BC5">
              <w:rPr>
                <w:rFonts w:eastAsia="Arial"/>
              </w:rPr>
              <w:t>zariadenia ktoré sa uplatňuje článok 33 ods. 1;</w:t>
            </w:r>
          </w:p>
          <w:p w14:paraId="66A10A71" w14:textId="77777777" w:rsidR="002F6157" w:rsidRPr="00C31BC5" w:rsidRDefault="002F6157" w:rsidP="00DB62E6">
            <w:pPr>
              <w:numPr>
                <w:ilvl w:val="0"/>
                <w:numId w:val="22"/>
              </w:numPr>
              <w:spacing w:before="120"/>
              <w:ind w:left="497" w:hanging="283"/>
              <w:rPr>
                <w:rFonts w:eastAsia="Arial"/>
              </w:rPr>
            </w:pPr>
            <w:r w:rsidRPr="00C31BC5">
              <w:rPr>
                <w:rFonts w:eastAsia="Arial"/>
              </w:rPr>
              <w:t>zariadenia v rafinériách spaľujúcich nízkovýhrevné plyny zo splyňovania rafinérskych zvyškov alebo zvyšky z destilácie a konverzie z rafinácie ropy pre vlastnú spotrebu samostatne alebo s iným palivom;</w:t>
            </w:r>
          </w:p>
          <w:p w14:paraId="66A10A72" w14:textId="77777777" w:rsidR="002F6157" w:rsidRPr="00C31BC5" w:rsidRDefault="002F6157" w:rsidP="00DB62E6">
            <w:pPr>
              <w:numPr>
                <w:ilvl w:val="0"/>
                <w:numId w:val="22"/>
              </w:numPr>
              <w:spacing w:before="120"/>
              <w:ind w:left="497" w:hanging="283"/>
              <w:rPr>
                <w:rFonts w:eastAsia="Arial"/>
              </w:rPr>
            </w:pPr>
            <w:r w:rsidRPr="00C31BC5">
              <w:rPr>
                <w:rFonts w:eastAsia="Arial"/>
              </w:rPr>
              <w:t>zariadenia, na ktoré, na</w:t>
            </w:r>
          </w:p>
          <w:p w14:paraId="66A10A73" w14:textId="77777777" w:rsidR="002F6157" w:rsidRPr="00C31BC5" w:rsidRDefault="002F6157" w:rsidP="00DB62E6">
            <w:pPr>
              <w:numPr>
                <w:ilvl w:val="0"/>
                <w:numId w:val="22"/>
              </w:numPr>
              <w:spacing w:before="120"/>
              <w:ind w:left="497" w:hanging="283"/>
              <w:rPr>
                <w:rFonts w:eastAsia="Arial"/>
              </w:rPr>
            </w:pPr>
            <w:r w:rsidRPr="00C31BC5">
              <w:rPr>
                <w:rFonts w:eastAsia="Arial"/>
              </w:rPr>
              <w:t>sa uplatňuje článok 35;</w:t>
            </w:r>
          </w:p>
          <w:p w14:paraId="66A10A74" w14:textId="77777777" w:rsidR="002F6157" w:rsidRPr="00C31BC5" w:rsidRDefault="002F6157" w:rsidP="00DB62E6">
            <w:pPr>
              <w:numPr>
                <w:ilvl w:val="0"/>
                <w:numId w:val="22"/>
              </w:numPr>
              <w:spacing w:before="120"/>
              <w:ind w:left="497" w:hanging="283"/>
              <w:rPr>
                <w:rFonts w:eastAsia="Arial"/>
              </w:rPr>
            </w:pPr>
            <w:r w:rsidRPr="00C31BC5">
              <w:rPr>
                <w:rFonts w:eastAsia="Arial"/>
              </w:rPr>
              <w:t>zariadenia, ktorým bola udelená výnimka podľa článku 4 ods. 4 smernice 2001/80/ES.</w:t>
            </w:r>
          </w:p>
          <w:p w14:paraId="66A10A75" w14:textId="77777777" w:rsidR="002F6157" w:rsidRPr="00C31BC5" w:rsidRDefault="002F6157" w:rsidP="00003DE9">
            <w:pPr>
              <w:spacing w:before="120"/>
              <w:ind w:left="215" w:hanging="215"/>
              <w:rPr>
                <w:rFonts w:eastAsia="Arial"/>
              </w:rPr>
            </w:pPr>
            <w:r w:rsidRPr="00C31BC5">
              <w:rPr>
                <w:rFonts w:eastAsia="Arial"/>
              </w:rPr>
              <w:t>2. Spaľovacie zariadenia zahrnuté do programu môžu byť vyňaté z povinnosti dodržiavať emisné limity uvedené v článku 30 ods. 2 v prípade znečisťujúcich látok zahrnutých do programu alebo prípadne z povinnosti dodržiavať stupne odsírenia uvedené v článku 31.</w:t>
            </w:r>
          </w:p>
          <w:p w14:paraId="66A10A76" w14:textId="77777777" w:rsidR="002F6157" w:rsidRPr="00C31BC5" w:rsidRDefault="002F6157" w:rsidP="00003DE9">
            <w:pPr>
              <w:spacing w:before="120"/>
              <w:ind w:left="215" w:hanging="1"/>
              <w:rPr>
                <w:rFonts w:eastAsia="Arial"/>
              </w:rPr>
            </w:pPr>
            <w:r w:rsidRPr="00C31BC5">
              <w:rPr>
                <w:rFonts w:eastAsia="Arial"/>
              </w:rPr>
              <w:t>Minimálne sa dodržiavajú emisné limity oxidu siričitého, oxidov dusíka a prachu stanovené v povolení spaľovacieho zariadenia platnom k 31. decembru 2015 v súlade najmä s požiadavkami smerníc 2001/80/ES a 2008/1/ES.</w:t>
            </w:r>
          </w:p>
          <w:p w14:paraId="66A10A77" w14:textId="77777777" w:rsidR="002F6157" w:rsidRPr="00C31BC5" w:rsidRDefault="002F6157" w:rsidP="00003DE9">
            <w:pPr>
              <w:spacing w:before="120"/>
              <w:ind w:left="215" w:hanging="1"/>
              <w:rPr>
                <w:rFonts w:eastAsia="Arial"/>
              </w:rPr>
            </w:pPr>
            <w:r w:rsidRPr="00C31BC5">
              <w:rPr>
                <w:rFonts w:eastAsia="Arial"/>
              </w:rPr>
              <w:t>Spaľovacie zariadenia s celkovým menovitým tepelným príkonom viac ako 500 MW spaľujúce tuhé palivá, ktorým sa prvé povolenie udelilo po 1. júli 1987, dodržiavajú emisné limity pre oxidy dusíka stanovené v prílohe V časť 1.</w:t>
            </w:r>
          </w:p>
          <w:p w14:paraId="66A10A78" w14:textId="77777777" w:rsidR="002F6157" w:rsidRPr="00C31BC5" w:rsidRDefault="002F6157" w:rsidP="00003DE9">
            <w:pPr>
              <w:spacing w:before="120"/>
              <w:ind w:left="215" w:hanging="215"/>
              <w:rPr>
                <w:rFonts w:eastAsia="Arial"/>
              </w:rPr>
            </w:pPr>
            <w:r w:rsidRPr="00C31BC5">
              <w:rPr>
                <w:rFonts w:eastAsia="Arial"/>
              </w:rPr>
              <w:t>3. Pre každú zo znečisťujúcich látok, ktoré prechodný národný program zahŕňa, program stanoví strop stanovujúci maximálne celkové ročné emisie pre všetky zariadenia zahrnuté do programu na základe celkového menovitého tepelného príkonu každého zariadenia k 31. decembru 2010, jeho skutočných ročných prevádzkových hodín a používaného paliva, a to podľa priemeru za posledných desať rokov prevádzkovaní do roku 2010 vrátane.</w:t>
            </w:r>
          </w:p>
          <w:p w14:paraId="66A10A79" w14:textId="77777777" w:rsidR="002F6157" w:rsidRPr="00C31BC5" w:rsidRDefault="002F6157" w:rsidP="00003DE9">
            <w:pPr>
              <w:spacing w:before="120"/>
              <w:ind w:left="215" w:hanging="1"/>
              <w:rPr>
                <w:rFonts w:eastAsia="Arial"/>
              </w:rPr>
            </w:pPr>
            <w:r w:rsidRPr="00C31BC5">
              <w:rPr>
                <w:rFonts w:eastAsia="Arial"/>
              </w:rPr>
              <w:lastRenderedPageBreak/>
              <w:t>Strop na rok 2016 sa vypočíta na základe relevantných emisných limitov stanovených v prílohách III až VII k smernici 2001/80/ES alebo prípadne na základe stupňov odsírenia stanovených v prílohe III k smernici 2001/80/ES. V prípade plynových turbín sa použijú emisné limity pre oxidy dusíka stanovené pre takéto zariadenia v časti B prílohy VI k smernici 2001/80/ES. Stropy na roky 2019 a 2020 sa vypočítajú na základe relevantných emisných limitov stanovených v časti 1 prílohy V k tejto smernici alebo prípadne na základe relevantných stupňov odsírenia stanovených v časti 5 prílohy V k tejto smernici. Stropy na roky 2017 a 2018 sa stanovia tak, že sa lineárne znížia stropy medzi rokmi 2016 a 2019.</w:t>
            </w:r>
          </w:p>
          <w:p w14:paraId="66A10A7A" w14:textId="77777777" w:rsidR="002F6157" w:rsidRPr="00C31BC5" w:rsidRDefault="002F6157" w:rsidP="00003DE9">
            <w:pPr>
              <w:spacing w:before="120"/>
              <w:ind w:left="215" w:hanging="1"/>
              <w:rPr>
                <w:rFonts w:eastAsia="Arial"/>
              </w:rPr>
            </w:pPr>
            <w:r w:rsidRPr="00C31BC5">
              <w:rPr>
                <w:rFonts w:eastAsia="Arial"/>
              </w:rPr>
              <w:t>Zatvorenie zariadenia zahrnutého do prechodného národného programu alebo skutočnosť, že už nespadá do rozsahu pôsobnosti kapitoly III, nesmie mať za následok zvýšenie celkových ročných emisií zo zvyšných zariadení zahrnutých do programu.</w:t>
            </w:r>
          </w:p>
          <w:p w14:paraId="66A10A7B" w14:textId="77777777" w:rsidR="002F6157" w:rsidRPr="00C31BC5" w:rsidRDefault="002F6157" w:rsidP="00003DE9">
            <w:pPr>
              <w:spacing w:before="120"/>
              <w:ind w:left="215" w:hanging="215"/>
              <w:rPr>
                <w:rFonts w:eastAsia="Arial"/>
              </w:rPr>
            </w:pPr>
            <w:r w:rsidRPr="00C31BC5">
              <w:rPr>
                <w:rFonts w:eastAsia="Arial"/>
              </w:rPr>
              <w:t>4. Prechodný národný program obsahuje aj ustanovenia o monitorovaní a podávaní správ, ktoré sú v súlade s vykonávacími pravidlami stanovenými v súlade s článkom 41 písm. b), ako aj opatrenia plánované pre každé zariadenie v záujme včasného dodržania emisných limitov, ktoré sa majú uplatňovať od1. júla 2020.</w:t>
            </w:r>
          </w:p>
          <w:p w14:paraId="66A10A7C" w14:textId="77777777" w:rsidR="002F6157" w:rsidRPr="00C31BC5" w:rsidRDefault="002F6157" w:rsidP="00003DE9">
            <w:pPr>
              <w:spacing w:before="120"/>
              <w:ind w:left="215" w:hanging="215"/>
              <w:rPr>
                <w:rFonts w:eastAsia="Arial"/>
              </w:rPr>
            </w:pPr>
            <w:r w:rsidRPr="00C31BC5">
              <w:rPr>
                <w:rFonts w:eastAsia="Arial"/>
              </w:rPr>
              <w:t>5. Členské štáty oznámia Komisii najneskôr 1. januára 2013 svoje prechodné národné programy.</w:t>
            </w:r>
          </w:p>
          <w:p w14:paraId="66A10A7D" w14:textId="77777777" w:rsidR="002F6157" w:rsidRPr="00C31BC5" w:rsidRDefault="002F6157" w:rsidP="00003DE9">
            <w:pPr>
              <w:spacing w:before="120"/>
              <w:ind w:left="215" w:hanging="1"/>
              <w:rPr>
                <w:rFonts w:eastAsia="Arial"/>
              </w:rPr>
            </w:pPr>
            <w:r w:rsidRPr="00C31BC5">
              <w:rPr>
                <w:rFonts w:eastAsia="Arial"/>
              </w:rPr>
              <w:t>Komisia programy posúdi a ak Komisia do 12 mesiacov od doručenia programu nevznesie námietku, dotknutý členský štát považuje svoj program za prijatý.</w:t>
            </w:r>
          </w:p>
          <w:p w14:paraId="66A10A7E" w14:textId="77777777" w:rsidR="002F6157" w:rsidRPr="00C31BC5" w:rsidRDefault="002F6157" w:rsidP="00FA4AE4">
            <w:pPr>
              <w:spacing w:before="120"/>
              <w:ind w:left="215" w:hanging="1"/>
              <w:rPr>
                <w:rFonts w:eastAsia="Arial"/>
              </w:rPr>
            </w:pPr>
            <w:r w:rsidRPr="00C31BC5">
              <w:rPr>
                <w:rFonts w:eastAsia="Arial"/>
              </w:rPr>
              <w:t>Ak sa Komisia domnieva, že program nie je v súlade s vykonávacími pravidlami stanovenými v súlade s článkom 41 písm. b), informuje dotknutý členský štát, že jeho program nemožno prijať. Lehota uvedená v druhom pododseku vo vzťahu k hodnoteniu novej verzie programu, ktorý členský štát oznámi Komisii, je šesť mesiacov.</w:t>
            </w:r>
          </w:p>
          <w:p w14:paraId="66A10A7F" w14:textId="77777777" w:rsidR="002F6157" w:rsidRPr="00C31BC5" w:rsidRDefault="002F6157" w:rsidP="00FA4AE4">
            <w:pPr>
              <w:spacing w:before="120"/>
              <w:ind w:left="215" w:hanging="215"/>
              <w:rPr>
                <w:rFonts w:eastAsia="Arial"/>
              </w:rPr>
            </w:pPr>
            <w:r w:rsidRPr="00C31BC5">
              <w:rPr>
                <w:rFonts w:eastAsia="Arial"/>
              </w:rPr>
              <w:t>6. Členské štáty informujú Komisiu o akýchkoľvek neskorších zmenách v programe.</w:t>
            </w:r>
          </w:p>
        </w:tc>
        <w:tc>
          <w:tcPr>
            <w:tcW w:w="542" w:type="dxa"/>
            <w:tcBorders>
              <w:top w:val="single" w:sz="4" w:space="0" w:color="000000"/>
              <w:left w:val="single" w:sz="6" w:space="0" w:color="000000"/>
              <w:bottom w:val="single" w:sz="4" w:space="0" w:color="000000"/>
              <w:right w:val="single" w:sz="6" w:space="0" w:color="000000"/>
            </w:tcBorders>
            <w:noWrap/>
          </w:tcPr>
          <w:p w14:paraId="66A10A80" w14:textId="77777777" w:rsidR="002F6157" w:rsidRPr="00C31BC5" w:rsidRDefault="002F6157" w:rsidP="0021052F">
            <w:pPr>
              <w:ind w:left="-70" w:right="-68" w:hanging="6"/>
              <w:jc w:val="center"/>
              <w:rPr>
                <w:rFonts w:eastAsia="Arial"/>
                <w:lang w:bidi="cs-CZ"/>
              </w:rPr>
            </w:pPr>
          </w:p>
          <w:p w14:paraId="66A10A81" w14:textId="77777777" w:rsidR="002F6157" w:rsidRPr="00C31BC5" w:rsidRDefault="002F6157" w:rsidP="00BB4CD9">
            <w:pPr>
              <w:ind w:left="-70" w:right="-68" w:hanging="6"/>
              <w:jc w:val="center"/>
              <w:rPr>
                <w:rFonts w:eastAsia="Arial"/>
                <w:lang w:bidi="cs-CZ"/>
              </w:rPr>
            </w:pPr>
          </w:p>
          <w:p w14:paraId="66A10A82" w14:textId="77777777" w:rsidR="002F6157" w:rsidRPr="00C31BC5" w:rsidRDefault="002F6157" w:rsidP="00BB4CD9">
            <w:pPr>
              <w:ind w:left="-70" w:right="-68" w:hanging="6"/>
              <w:jc w:val="center"/>
              <w:rPr>
                <w:rFonts w:eastAsia="Arial"/>
                <w:lang w:bidi="cs-CZ"/>
              </w:rPr>
            </w:pPr>
            <w:r w:rsidRPr="00C31BC5">
              <w:rPr>
                <w:rFonts w:eastAsia="Arial"/>
                <w:lang w:bidi="cs-CZ"/>
              </w:rPr>
              <w:t>n.a.</w:t>
            </w:r>
          </w:p>
          <w:p w14:paraId="66A10A83" w14:textId="77777777" w:rsidR="002F6157" w:rsidRPr="00C31BC5" w:rsidRDefault="002F6157" w:rsidP="0021052F">
            <w:pPr>
              <w:ind w:left="-70" w:right="-68" w:hanging="6"/>
              <w:jc w:val="center"/>
              <w:rPr>
                <w:rFonts w:eastAsia="Arial"/>
                <w:lang w:bidi="cs-CZ"/>
              </w:rPr>
            </w:pPr>
          </w:p>
          <w:p w14:paraId="66A10A84" w14:textId="77777777" w:rsidR="002F6157" w:rsidRPr="00C31BC5" w:rsidRDefault="002F6157" w:rsidP="0021052F">
            <w:pPr>
              <w:ind w:left="-70" w:right="-68" w:hanging="6"/>
              <w:jc w:val="center"/>
              <w:rPr>
                <w:rFonts w:eastAsia="Arial"/>
                <w:lang w:bidi="cs-CZ"/>
              </w:rPr>
            </w:pPr>
          </w:p>
          <w:p w14:paraId="66A10A85" w14:textId="77777777" w:rsidR="002F6157" w:rsidRPr="00C31BC5" w:rsidRDefault="002F6157" w:rsidP="0021052F">
            <w:pPr>
              <w:ind w:left="-70" w:right="-68" w:hanging="6"/>
              <w:jc w:val="center"/>
              <w:rPr>
                <w:rFonts w:eastAsia="Arial"/>
                <w:lang w:bidi="cs-CZ"/>
              </w:rPr>
            </w:pPr>
          </w:p>
          <w:p w14:paraId="66A10A86" w14:textId="77777777" w:rsidR="002F6157" w:rsidRPr="00C31BC5" w:rsidRDefault="002F6157" w:rsidP="0021052F">
            <w:pPr>
              <w:ind w:left="-70" w:right="-68" w:hanging="6"/>
              <w:jc w:val="center"/>
              <w:rPr>
                <w:rFonts w:eastAsia="Arial"/>
                <w:lang w:bidi="cs-CZ"/>
              </w:rPr>
            </w:pPr>
          </w:p>
          <w:p w14:paraId="66A10A87" w14:textId="77777777" w:rsidR="002F6157" w:rsidRPr="00C31BC5" w:rsidRDefault="002F6157" w:rsidP="0021052F">
            <w:pPr>
              <w:ind w:left="-70" w:right="-68" w:hanging="6"/>
              <w:jc w:val="center"/>
              <w:rPr>
                <w:rFonts w:eastAsia="Arial"/>
                <w:lang w:bidi="cs-CZ"/>
              </w:rPr>
            </w:pPr>
          </w:p>
          <w:p w14:paraId="66A10A88" w14:textId="77777777" w:rsidR="002F6157" w:rsidRPr="00C31BC5" w:rsidRDefault="002F6157" w:rsidP="0021052F">
            <w:pPr>
              <w:ind w:left="-70" w:right="-68" w:hanging="6"/>
              <w:jc w:val="center"/>
              <w:rPr>
                <w:rFonts w:eastAsia="Arial"/>
                <w:lang w:bidi="cs-CZ"/>
              </w:rPr>
            </w:pPr>
          </w:p>
          <w:p w14:paraId="66A10A89" w14:textId="77777777" w:rsidR="002F6157" w:rsidRPr="00C31BC5" w:rsidRDefault="002F6157" w:rsidP="0021052F">
            <w:pPr>
              <w:ind w:left="-70" w:right="-68" w:hanging="6"/>
              <w:jc w:val="center"/>
              <w:rPr>
                <w:rFonts w:eastAsia="Arial"/>
                <w:lang w:bidi="cs-CZ"/>
              </w:rPr>
            </w:pPr>
          </w:p>
          <w:p w14:paraId="66A10A8A" w14:textId="77777777" w:rsidR="002F6157" w:rsidRPr="00C31BC5" w:rsidRDefault="002F6157" w:rsidP="0021052F">
            <w:pPr>
              <w:ind w:left="-70" w:right="-68" w:hanging="6"/>
              <w:jc w:val="center"/>
              <w:rPr>
                <w:rFonts w:eastAsia="Arial"/>
                <w:lang w:bidi="cs-CZ"/>
              </w:rPr>
            </w:pPr>
          </w:p>
          <w:p w14:paraId="66A10A8B" w14:textId="77777777" w:rsidR="002F6157" w:rsidRPr="00C31BC5" w:rsidRDefault="002F6157" w:rsidP="0021052F">
            <w:pPr>
              <w:ind w:left="-70" w:right="-68" w:hanging="6"/>
              <w:jc w:val="center"/>
              <w:rPr>
                <w:rFonts w:eastAsia="Arial"/>
                <w:lang w:bidi="cs-CZ"/>
              </w:rPr>
            </w:pPr>
          </w:p>
          <w:p w14:paraId="66A10A8C" w14:textId="77777777" w:rsidR="002F6157" w:rsidRPr="00C31BC5" w:rsidRDefault="002F6157" w:rsidP="0021052F">
            <w:pPr>
              <w:ind w:left="-70" w:right="-68" w:hanging="6"/>
              <w:jc w:val="center"/>
              <w:rPr>
                <w:rFonts w:eastAsia="Arial"/>
                <w:lang w:bidi="cs-CZ"/>
              </w:rPr>
            </w:pPr>
          </w:p>
          <w:p w14:paraId="66A10A8D" w14:textId="77777777" w:rsidR="002F6157" w:rsidRPr="00C31BC5" w:rsidRDefault="002F6157" w:rsidP="0021052F">
            <w:pPr>
              <w:ind w:left="-70" w:right="-68" w:hanging="6"/>
              <w:jc w:val="center"/>
              <w:rPr>
                <w:rFonts w:eastAsia="Arial"/>
                <w:lang w:bidi="cs-CZ"/>
              </w:rPr>
            </w:pPr>
          </w:p>
          <w:p w14:paraId="66A10A8E" w14:textId="77777777" w:rsidR="002F6157" w:rsidRPr="00C31BC5" w:rsidRDefault="002F6157" w:rsidP="0021052F">
            <w:pPr>
              <w:ind w:left="-70" w:right="-68" w:hanging="6"/>
              <w:jc w:val="center"/>
              <w:rPr>
                <w:rFonts w:eastAsia="Arial"/>
                <w:lang w:bidi="cs-CZ"/>
              </w:rPr>
            </w:pPr>
          </w:p>
          <w:p w14:paraId="66A10A8F" w14:textId="77777777" w:rsidR="002F6157" w:rsidRPr="00C31BC5" w:rsidRDefault="002F6157" w:rsidP="0021052F">
            <w:pPr>
              <w:ind w:left="-70" w:right="-68" w:hanging="6"/>
              <w:jc w:val="center"/>
              <w:rPr>
                <w:rFonts w:eastAsia="Arial"/>
                <w:lang w:bidi="cs-CZ"/>
              </w:rPr>
            </w:pPr>
          </w:p>
          <w:p w14:paraId="66A10A90" w14:textId="77777777" w:rsidR="002F6157" w:rsidRPr="00C31BC5" w:rsidRDefault="002F6157" w:rsidP="0021052F">
            <w:pPr>
              <w:ind w:left="-70" w:right="-68" w:hanging="6"/>
              <w:jc w:val="center"/>
              <w:rPr>
                <w:rFonts w:eastAsia="Arial"/>
                <w:lang w:bidi="cs-CZ"/>
              </w:rPr>
            </w:pPr>
          </w:p>
          <w:p w14:paraId="66A10A91" w14:textId="77777777" w:rsidR="002F6157" w:rsidRPr="00C31BC5" w:rsidRDefault="002F6157" w:rsidP="0021052F">
            <w:pPr>
              <w:ind w:left="-70" w:right="-68" w:hanging="6"/>
              <w:jc w:val="center"/>
              <w:rPr>
                <w:rFonts w:eastAsia="Arial"/>
                <w:lang w:bidi="cs-CZ"/>
              </w:rPr>
            </w:pPr>
          </w:p>
          <w:p w14:paraId="66A10A92" w14:textId="77777777" w:rsidR="002F6157" w:rsidRPr="00C31BC5" w:rsidRDefault="002F6157" w:rsidP="0021052F">
            <w:pPr>
              <w:ind w:left="-70" w:right="-68" w:hanging="6"/>
              <w:jc w:val="center"/>
              <w:rPr>
                <w:rFonts w:eastAsia="Arial"/>
                <w:lang w:bidi="cs-CZ"/>
              </w:rPr>
            </w:pPr>
          </w:p>
          <w:p w14:paraId="66A10A93" w14:textId="77777777" w:rsidR="002F6157" w:rsidRPr="00C31BC5" w:rsidRDefault="002F6157" w:rsidP="0021052F">
            <w:pPr>
              <w:ind w:left="-70" w:right="-68" w:hanging="6"/>
              <w:jc w:val="center"/>
              <w:rPr>
                <w:rFonts w:eastAsia="Arial"/>
                <w:lang w:bidi="cs-CZ"/>
              </w:rPr>
            </w:pPr>
          </w:p>
          <w:p w14:paraId="66A10A94" w14:textId="77777777" w:rsidR="002F6157" w:rsidRPr="00C31BC5" w:rsidRDefault="002F6157" w:rsidP="0021052F">
            <w:pPr>
              <w:ind w:left="-70" w:right="-68" w:hanging="6"/>
              <w:jc w:val="center"/>
              <w:rPr>
                <w:rFonts w:eastAsia="Arial"/>
                <w:lang w:bidi="cs-CZ"/>
              </w:rPr>
            </w:pPr>
          </w:p>
          <w:p w14:paraId="66A10A95" w14:textId="77777777" w:rsidR="002F6157" w:rsidRPr="00C31BC5" w:rsidRDefault="002F6157" w:rsidP="0021052F">
            <w:pPr>
              <w:ind w:left="-70" w:right="-68" w:hanging="6"/>
              <w:jc w:val="center"/>
              <w:rPr>
                <w:rFonts w:eastAsia="Arial"/>
                <w:lang w:bidi="cs-CZ"/>
              </w:rPr>
            </w:pPr>
          </w:p>
          <w:p w14:paraId="66A10A96" w14:textId="77777777" w:rsidR="002F6157" w:rsidRPr="00C31BC5" w:rsidRDefault="002F6157" w:rsidP="0021052F">
            <w:pPr>
              <w:ind w:left="-70" w:right="-68" w:hanging="6"/>
              <w:jc w:val="center"/>
              <w:rPr>
                <w:rFonts w:eastAsia="Arial"/>
                <w:lang w:bidi="cs-CZ"/>
              </w:rPr>
            </w:pPr>
          </w:p>
          <w:p w14:paraId="66A10A97" w14:textId="77777777" w:rsidR="002F6157" w:rsidRPr="00C31BC5" w:rsidRDefault="002F6157" w:rsidP="0021052F">
            <w:pPr>
              <w:ind w:left="-70" w:right="-68" w:hanging="6"/>
              <w:jc w:val="center"/>
              <w:rPr>
                <w:rFonts w:eastAsia="Arial"/>
                <w:lang w:bidi="cs-CZ"/>
              </w:rPr>
            </w:pPr>
          </w:p>
          <w:p w14:paraId="66A10A98" w14:textId="77777777" w:rsidR="002F6157" w:rsidRPr="00C31BC5" w:rsidRDefault="002F6157" w:rsidP="0021052F">
            <w:pPr>
              <w:ind w:left="-70" w:right="-68" w:hanging="6"/>
              <w:jc w:val="center"/>
              <w:rPr>
                <w:rFonts w:eastAsia="Arial"/>
                <w:lang w:bidi="cs-CZ"/>
              </w:rPr>
            </w:pPr>
          </w:p>
          <w:p w14:paraId="66A10A99" w14:textId="77777777" w:rsidR="002F6157" w:rsidRPr="00C31BC5" w:rsidRDefault="002F6157" w:rsidP="0021052F">
            <w:pPr>
              <w:ind w:left="-70" w:right="-68" w:hanging="6"/>
              <w:jc w:val="center"/>
              <w:rPr>
                <w:rFonts w:eastAsia="Arial"/>
                <w:lang w:bidi="cs-CZ"/>
              </w:rPr>
            </w:pPr>
          </w:p>
          <w:p w14:paraId="66A10A9A" w14:textId="77777777" w:rsidR="002F6157" w:rsidRPr="00C31BC5" w:rsidRDefault="002F6157" w:rsidP="0021052F">
            <w:pPr>
              <w:ind w:left="-70" w:right="-68" w:hanging="6"/>
              <w:jc w:val="center"/>
              <w:rPr>
                <w:rFonts w:eastAsia="Arial"/>
                <w:lang w:bidi="cs-CZ"/>
              </w:rPr>
            </w:pPr>
          </w:p>
          <w:p w14:paraId="66A10A9B" w14:textId="77777777" w:rsidR="002F6157" w:rsidRPr="00C31BC5" w:rsidRDefault="002F6157" w:rsidP="0021052F">
            <w:pPr>
              <w:ind w:left="-70" w:right="-68" w:hanging="6"/>
              <w:jc w:val="center"/>
              <w:rPr>
                <w:rFonts w:eastAsia="Arial"/>
                <w:lang w:bidi="cs-CZ"/>
              </w:rPr>
            </w:pPr>
          </w:p>
          <w:p w14:paraId="66A10A9C" w14:textId="77777777" w:rsidR="002F6157" w:rsidRPr="00C31BC5" w:rsidRDefault="002F6157" w:rsidP="0021052F">
            <w:pPr>
              <w:ind w:left="-70" w:right="-68" w:hanging="6"/>
              <w:jc w:val="center"/>
              <w:rPr>
                <w:rFonts w:eastAsia="Arial"/>
                <w:lang w:bidi="cs-CZ"/>
              </w:rPr>
            </w:pPr>
          </w:p>
          <w:p w14:paraId="66A10A9D" w14:textId="77777777" w:rsidR="002F6157" w:rsidRPr="00C31BC5" w:rsidRDefault="002F6157" w:rsidP="0021052F">
            <w:pPr>
              <w:ind w:left="-70" w:right="-68" w:hanging="6"/>
              <w:jc w:val="center"/>
              <w:rPr>
                <w:rFonts w:eastAsia="Arial"/>
                <w:lang w:bidi="cs-CZ"/>
              </w:rPr>
            </w:pPr>
          </w:p>
          <w:p w14:paraId="66A10A9E" w14:textId="77777777" w:rsidR="002F6157" w:rsidRPr="00C31BC5" w:rsidRDefault="002F6157" w:rsidP="0021052F">
            <w:pPr>
              <w:ind w:left="-70" w:right="-68" w:hanging="6"/>
              <w:jc w:val="center"/>
              <w:rPr>
                <w:rFonts w:eastAsia="Arial"/>
                <w:lang w:bidi="cs-CZ"/>
              </w:rPr>
            </w:pPr>
          </w:p>
          <w:p w14:paraId="66A10A9F" w14:textId="77777777" w:rsidR="002F6157" w:rsidRPr="00C31BC5" w:rsidRDefault="002F6157" w:rsidP="0021052F">
            <w:pPr>
              <w:ind w:left="-70" w:right="-68" w:hanging="6"/>
              <w:jc w:val="center"/>
              <w:rPr>
                <w:rFonts w:eastAsia="Arial"/>
                <w:lang w:bidi="cs-CZ"/>
              </w:rPr>
            </w:pPr>
          </w:p>
          <w:p w14:paraId="66A10AA0" w14:textId="77777777" w:rsidR="002F6157" w:rsidRPr="00C31BC5" w:rsidRDefault="002F6157" w:rsidP="0021052F">
            <w:pPr>
              <w:ind w:left="-70" w:right="-68" w:hanging="6"/>
              <w:jc w:val="center"/>
              <w:rPr>
                <w:rFonts w:eastAsia="Arial"/>
                <w:lang w:bidi="cs-CZ"/>
              </w:rPr>
            </w:pPr>
          </w:p>
          <w:p w14:paraId="66A10AA1" w14:textId="77777777" w:rsidR="002F6157" w:rsidRPr="00C31BC5" w:rsidRDefault="002F6157" w:rsidP="0021052F">
            <w:pPr>
              <w:ind w:left="-70" w:right="-68" w:hanging="6"/>
              <w:jc w:val="center"/>
              <w:rPr>
                <w:rFonts w:eastAsia="Arial"/>
                <w:lang w:bidi="cs-CZ"/>
              </w:rPr>
            </w:pPr>
          </w:p>
          <w:p w14:paraId="66A10AA2" w14:textId="77777777" w:rsidR="002F6157" w:rsidRPr="00C31BC5" w:rsidRDefault="002F6157" w:rsidP="0021052F">
            <w:pPr>
              <w:ind w:left="-70" w:right="-68" w:hanging="6"/>
              <w:jc w:val="center"/>
              <w:rPr>
                <w:rFonts w:eastAsia="Arial"/>
                <w:lang w:bidi="cs-CZ"/>
              </w:rPr>
            </w:pPr>
          </w:p>
          <w:p w14:paraId="66A10AA3" w14:textId="77777777" w:rsidR="002F6157" w:rsidRPr="00C31BC5" w:rsidRDefault="002F6157" w:rsidP="0021052F">
            <w:pPr>
              <w:ind w:left="-70" w:right="-68" w:hanging="6"/>
              <w:jc w:val="center"/>
              <w:rPr>
                <w:rFonts w:eastAsia="Arial"/>
                <w:lang w:bidi="cs-CZ"/>
              </w:rPr>
            </w:pPr>
          </w:p>
          <w:p w14:paraId="66A10AA4" w14:textId="77777777" w:rsidR="002F6157" w:rsidRPr="00C31BC5" w:rsidRDefault="002F6157" w:rsidP="0021052F">
            <w:pPr>
              <w:ind w:left="-70" w:right="-68" w:hanging="6"/>
              <w:jc w:val="center"/>
              <w:rPr>
                <w:rFonts w:eastAsia="Arial"/>
                <w:lang w:bidi="cs-CZ"/>
              </w:rPr>
            </w:pPr>
          </w:p>
          <w:p w14:paraId="66A10AA5" w14:textId="77777777" w:rsidR="002F6157" w:rsidRPr="00C31BC5" w:rsidRDefault="002F6157" w:rsidP="002105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AA6" w14:textId="77777777" w:rsidR="002F6157" w:rsidRPr="00C31BC5" w:rsidRDefault="002F6157" w:rsidP="0021052F">
            <w:pPr>
              <w:jc w:val="center"/>
              <w:rPr>
                <w:rFonts w:eastAsia="Arial"/>
                <w:lang w:bidi="cs-CZ"/>
              </w:rPr>
            </w:pPr>
          </w:p>
          <w:p w14:paraId="66A10AA7" w14:textId="77777777" w:rsidR="002F6157" w:rsidRPr="00C31BC5" w:rsidRDefault="002F6157" w:rsidP="0021052F">
            <w:pPr>
              <w:jc w:val="center"/>
              <w:rPr>
                <w:rFonts w:eastAsia="Arial"/>
                <w:lang w:bidi="cs-CZ"/>
              </w:rPr>
            </w:pPr>
          </w:p>
          <w:p w14:paraId="66A10AA8" w14:textId="77777777" w:rsidR="002F6157" w:rsidRPr="00C31BC5" w:rsidRDefault="002F6157" w:rsidP="0021052F">
            <w:pPr>
              <w:jc w:val="center"/>
              <w:rPr>
                <w:rFonts w:eastAsia="Arial"/>
                <w:lang w:bidi="cs-CZ"/>
              </w:rPr>
            </w:pPr>
          </w:p>
          <w:p w14:paraId="66A10AA9" w14:textId="77777777" w:rsidR="002F6157" w:rsidRPr="00C31BC5" w:rsidRDefault="002F6157" w:rsidP="0021052F">
            <w:pPr>
              <w:jc w:val="center"/>
              <w:rPr>
                <w:rFonts w:eastAsia="Arial"/>
                <w:lang w:bidi="cs-CZ"/>
              </w:rPr>
            </w:pPr>
          </w:p>
          <w:p w14:paraId="66A10AAA" w14:textId="77777777" w:rsidR="002F6157" w:rsidRPr="00C31BC5" w:rsidRDefault="002F6157" w:rsidP="0021052F">
            <w:pPr>
              <w:jc w:val="center"/>
              <w:rPr>
                <w:rFonts w:eastAsia="Arial"/>
                <w:lang w:bidi="cs-CZ"/>
              </w:rPr>
            </w:pPr>
          </w:p>
          <w:p w14:paraId="66A10AAB" w14:textId="77777777" w:rsidR="002F6157" w:rsidRPr="00C31BC5" w:rsidRDefault="002F6157" w:rsidP="0021052F">
            <w:pPr>
              <w:jc w:val="center"/>
              <w:rPr>
                <w:rFonts w:eastAsia="Arial"/>
                <w:lang w:bidi="cs-CZ"/>
              </w:rPr>
            </w:pPr>
          </w:p>
          <w:p w14:paraId="66A10AAC" w14:textId="77777777" w:rsidR="002F6157" w:rsidRPr="00C31BC5" w:rsidRDefault="002F6157" w:rsidP="0021052F">
            <w:pPr>
              <w:jc w:val="center"/>
              <w:rPr>
                <w:rFonts w:eastAsia="Arial"/>
                <w:lang w:bidi="cs-CZ"/>
              </w:rPr>
            </w:pPr>
          </w:p>
          <w:p w14:paraId="66A10AAD"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AA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A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B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B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B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B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B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66A10AB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AB6" w14:textId="77777777" w:rsidR="002F6157" w:rsidRPr="00C31BC5" w:rsidRDefault="002F6157" w:rsidP="0021052F">
            <w:pPr>
              <w:ind w:left="72"/>
            </w:pPr>
          </w:p>
        </w:tc>
        <w:tc>
          <w:tcPr>
            <w:tcW w:w="429" w:type="dxa"/>
            <w:tcBorders>
              <w:top w:val="single" w:sz="4" w:space="0" w:color="000000"/>
              <w:left w:val="single" w:sz="6" w:space="0" w:color="000000"/>
              <w:bottom w:val="single" w:sz="4" w:space="0" w:color="000000"/>
              <w:right w:val="single" w:sz="6" w:space="0" w:color="000000"/>
            </w:tcBorders>
          </w:tcPr>
          <w:p w14:paraId="66A10AB7" w14:textId="77777777" w:rsidR="002F6157" w:rsidRPr="00C31BC5" w:rsidRDefault="002F6157" w:rsidP="0021052F">
            <w:pPr>
              <w:ind w:left="215" w:hanging="215"/>
              <w:rPr>
                <w:rFonts w:eastAsia="Arial"/>
                <w:lang w:bidi="cs-CZ"/>
              </w:rPr>
            </w:pPr>
          </w:p>
          <w:p w14:paraId="66A10AB8" w14:textId="77777777" w:rsidR="00A36AD0" w:rsidRPr="00C31BC5" w:rsidRDefault="00A36AD0" w:rsidP="0021052F">
            <w:pPr>
              <w:ind w:left="215" w:hanging="215"/>
              <w:rPr>
                <w:rFonts w:eastAsia="Arial"/>
                <w:lang w:bidi="cs-CZ"/>
              </w:rPr>
            </w:pPr>
          </w:p>
          <w:p w14:paraId="66A10AB9" w14:textId="77777777" w:rsidR="00A36AD0" w:rsidRPr="00C31BC5" w:rsidRDefault="00A36AD0" w:rsidP="00A36AD0">
            <w:pPr>
              <w:ind w:left="-70" w:right="-68" w:hanging="6"/>
              <w:jc w:val="center"/>
              <w:rPr>
                <w:rFonts w:eastAsia="Arial"/>
                <w:lang w:bidi="cs-CZ"/>
              </w:rPr>
            </w:pPr>
            <w:r w:rsidRPr="00C31BC5">
              <w:rPr>
                <w:rFonts w:eastAsia="Arial"/>
                <w:lang w:bidi="cs-CZ"/>
              </w:rPr>
              <w:t>n.a.</w:t>
            </w:r>
          </w:p>
          <w:p w14:paraId="66A10ABA" w14:textId="77777777" w:rsidR="00A36AD0" w:rsidRPr="00C31BC5" w:rsidRDefault="00A36AD0"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ABB" w14:textId="77777777" w:rsidR="006F65F0" w:rsidRPr="00C31BC5" w:rsidRDefault="00A36AD0" w:rsidP="00A36AD0">
            <w:pPr>
              <w:rPr>
                <w:rFonts w:eastAsia="Arial"/>
                <w:sz w:val="18"/>
                <w:szCs w:val="18"/>
                <w:lang w:bidi="cs-CZ"/>
              </w:rPr>
            </w:pPr>
            <w:r w:rsidRPr="00C31BC5">
              <w:rPr>
                <w:rFonts w:eastAsia="Arial"/>
                <w:sz w:val="18"/>
                <w:szCs w:val="18"/>
                <w:lang w:bidi="cs-CZ"/>
              </w:rPr>
              <w:t>Úprava bola prebraná zákonom č. 137/2010 Z.</w:t>
            </w:r>
            <w:r w:rsidR="006F65F0" w:rsidRPr="00C31BC5">
              <w:rPr>
                <w:rFonts w:eastAsia="Arial"/>
                <w:sz w:val="18"/>
                <w:szCs w:val="18"/>
                <w:lang w:bidi="cs-CZ"/>
              </w:rPr>
              <w:t xml:space="preserve"> </w:t>
            </w:r>
            <w:r w:rsidRPr="00C31BC5">
              <w:rPr>
                <w:rFonts w:eastAsia="Arial"/>
                <w:sz w:val="18"/>
                <w:szCs w:val="18"/>
                <w:lang w:bidi="cs-CZ"/>
              </w:rPr>
              <w:t xml:space="preserve">z. v znení </w:t>
            </w:r>
            <w:r w:rsidRPr="00C31BC5">
              <w:rPr>
                <w:rFonts w:eastAsia="Arial"/>
                <w:sz w:val="18"/>
                <w:szCs w:val="18"/>
                <w:lang w:bidi="cs-CZ"/>
              </w:rPr>
              <w:lastRenderedPageBreak/>
              <w:t xml:space="preserve">novely </w:t>
            </w:r>
            <w:r w:rsidR="0071684C" w:rsidRPr="00C31BC5">
              <w:rPr>
                <w:rFonts w:eastAsia="Arial"/>
                <w:sz w:val="18"/>
                <w:szCs w:val="18"/>
                <w:lang w:bidi="cs-CZ"/>
              </w:rPr>
              <w:t>318/2012 Z.</w:t>
            </w:r>
            <w:r w:rsidR="006F65F0" w:rsidRPr="00C31BC5">
              <w:rPr>
                <w:rFonts w:eastAsia="Arial"/>
                <w:sz w:val="18"/>
                <w:szCs w:val="18"/>
                <w:lang w:bidi="cs-CZ"/>
              </w:rPr>
              <w:t xml:space="preserve"> </w:t>
            </w:r>
            <w:r w:rsidR="0071684C" w:rsidRPr="00C31BC5">
              <w:rPr>
                <w:rFonts w:eastAsia="Arial"/>
                <w:sz w:val="18"/>
                <w:szCs w:val="18"/>
                <w:lang w:bidi="cs-CZ"/>
              </w:rPr>
              <w:t>z.</w:t>
            </w:r>
          </w:p>
          <w:p w14:paraId="66A10ABC" w14:textId="77777777" w:rsidR="00A36AD0" w:rsidRPr="00C31BC5" w:rsidRDefault="006F65F0" w:rsidP="006F65F0">
            <w:pPr>
              <w:rPr>
                <w:rFonts w:eastAsia="Arial"/>
                <w:sz w:val="18"/>
                <w:szCs w:val="18"/>
                <w:lang w:bidi="cs-CZ"/>
              </w:rPr>
            </w:pPr>
            <w:r w:rsidRPr="00C31BC5">
              <w:rPr>
                <w:rFonts w:eastAsia="Arial"/>
                <w:sz w:val="18"/>
                <w:szCs w:val="18"/>
                <w:lang w:bidi="cs-CZ"/>
              </w:rPr>
              <w:t>V</w:t>
            </w:r>
            <w:r w:rsidR="00C763EE">
              <w:rPr>
                <w:rFonts w:eastAsia="Arial"/>
                <w:sz w:val="18"/>
                <w:szCs w:val="18"/>
                <w:lang w:bidi="cs-CZ"/>
              </w:rPr>
              <w:t> </w:t>
            </w:r>
            <w:r w:rsidRPr="00C31BC5">
              <w:rPr>
                <w:rFonts w:eastAsia="Arial"/>
                <w:sz w:val="18"/>
                <w:szCs w:val="18"/>
                <w:lang w:bidi="cs-CZ"/>
              </w:rPr>
              <w:t>súčas</w:t>
            </w:r>
            <w:r w:rsidR="00C763EE">
              <w:rPr>
                <w:rFonts w:eastAsia="Arial"/>
                <w:sz w:val="18"/>
                <w:szCs w:val="18"/>
                <w:lang w:bidi="cs-CZ"/>
              </w:rPr>
              <w:t>-</w:t>
            </w:r>
            <w:r w:rsidRPr="00C31BC5">
              <w:rPr>
                <w:rFonts w:eastAsia="Arial"/>
                <w:sz w:val="18"/>
                <w:szCs w:val="18"/>
                <w:lang w:bidi="cs-CZ"/>
              </w:rPr>
              <w:t>nosti je uvedené ustano</w:t>
            </w:r>
            <w:r w:rsidR="00C763EE">
              <w:rPr>
                <w:rFonts w:eastAsia="Arial"/>
                <w:sz w:val="18"/>
                <w:szCs w:val="18"/>
                <w:lang w:bidi="cs-CZ"/>
              </w:rPr>
              <w:t>-</w:t>
            </w:r>
            <w:r w:rsidRPr="00C31BC5">
              <w:rPr>
                <w:rFonts w:eastAsia="Arial"/>
                <w:sz w:val="18"/>
                <w:szCs w:val="18"/>
                <w:lang w:bidi="cs-CZ"/>
              </w:rPr>
              <w:t>venie neaktu</w:t>
            </w:r>
            <w:r w:rsidR="00C763EE">
              <w:rPr>
                <w:rFonts w:eastAsia="Arial"/>
                <w:sz w:val="18"/>
                <w:szCs w:val="18"/>
                <w:lang w:bidi="cs-CZ"/>
              </w:rPr>
              <w:t>-</w:t>
            </w:r>
            <w:r w:rsidRPr="00C31BC5">
              <w:rPr>
                <w:rFonts w:eastAsia="Arial"/>
                <w:sz w:val="18"/>
                <w:szCs w:val="18"/>
                <w:lang w:bidi="cs-CZ"/>
              </w:rPr>
              <w:t>álne – uplynul určený termín.</w:t>
            </w:r>
          </w:p>
        </w:tc>
      </w:tr>
      <w:tr w:rsidR="002F6157" w:rsidRPr="00C31BC5" w14:paraId="66A10C40"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0ABE" w14:textId="77777777" w:rsidR="002F6157" w:rsidRPr="00C31BC5" w:rsidRDefault="002F6157" w:rsidP="003E351D">
            <w:pPr>
              <w:ind w:right="-70"/>
              <w:rPr>
                <w:rFonts w:eastAsia="Arial"/>
                <w:lang w:bidi="cs-CZ"/>
              </w:rPr>
            </w:pPr>
            <w:r w:rsidRPr="00C31BC5">
              <w:rPr>
                <w:rFonts w:eastAsia="Arial"/>
                <w:lang w:bidi="cs-CZ"/>
              </w:rPr>
              <w:lastRenderedPageBreak/>
              <w:t>Č:33</w:t>
            </w:r>
          </w:p>
        </w:tc>
        <w:tc>
          <w:tcPr>
            <w:tcW w:w="6227" w:type="dxa"/>
            <w:tcBorders>
              <w:top w:val="single" w:sz="4" w:space="0" w:color="000000"/>
              <w:left w:val="single" w:sz="6" w:space="0" w:color="000000"/>
              <w:bottom w:val="single" w:sz="4" w:space="0" w:color="000000"/>
              <w:right w:val="single" w:sz="6" w:space="0" w:color="000000"/>
            </w:tcBorders>
          </w:tcPr>
          <w:p w14:paraId="66A10ABF" w14:textId="77777777" w:rsidR="002F6157" w:rsidRPr="00C31BC5" w:rsidRDefault="002F6157" w:rsidP="0021052F">
            <w:pPr>
              <w:ind w:left="215" w:hanging="215"/>
              <w:rPr>
                <w:rFonts w:eastAsia="Arial"/>
              </w:rPr>
            </w:pPr>
            <w:r w:rsidRPr="00C31BC5">
              <w:rPr>
                <w:rFonts w:eastAsia="Arial"/>
              </w:rPr>
              <w:t>Článok 33</w:t>
            </w:r>
          </w:p>
          <w:p w14:paraId="66A10AC0" w14:textId="77777777" w:rsidR="002F6157" w:rsidRPr="00C31BC5" w:rsidRDefault="002F6157" w:rsidP="0021052F">
            <w:pPr>
              <w:ind w:left="215" w:hanging="215"/>
              <w:rPr>
                <w:rFonts w:eastAsia="Arial"/>
              </w:rPr>
            </w:pPr>
            <w:r w:rsidRPr="00C31BC5">
              <w:rPr>
                <w:rFonts w:eastAsia="Arial"/>
              </w:rPr>
              <w:t>Výnimka pre obmedzenú životnosť</w:t>
            </w:r>
          </w:p>
          <w:p w14:paraId="66A10AC1" w14:textId="77777777" w:rsidR="002F6157" w:rsidRPr="00C31BC5" w:rsidRDefault="002F6157" w:rsidP="0021052F">
            <w:pPr>
              <w:ind w:left="214" w:hanging="214"/>
              <w:rPr>
                <w:rFonts w:eastAsia="Arial"/>
              </w:rPr>
            </w:pPr>
            <w:r w:rsidRPr="00C31BC5">
              <w:rPr>
                <w:rFonts w:eastAsia="Arial"/>
              </w:rPr>
              <w:t xml:space="preserve">1. Spaľovacie zariadenia môžu byť od 1. januára 2016 do 31. decembra 2023 oslobodené od povinnosti dodržiavať emisné limity uvedené v článku 30 ods. 2 a prípadne stupne odsírenia uvedené v článku 31, ako aj </w:t>
            </w:r>
            <w:r w:rsidRPr="00C31BC5">
              <w:rPr>
                <w:rFonts w:eastAsia="Arial"/>
              </w:rPr>
              <w:lastRenderedPageBreak/>
              <w:t>od povinnosti byť zahrnuté do prechodného národného programu uvedeného v článku 32 za predpokladu, že sú splnené tieto podmienky:</w:t>
            </w:r>
          </w:p>
          <w:p w14:paraId="66A10AC2" w14:textId="77777777" w:rsidR="002F6157" w:rsidRPr="00C31BC5" w:rsidRDefault="002F6157" w:rsidP="00DB62E6">
            <w:pPr>
              <w:numPr>
                <w:ilvl w:val="0"/>
                <w:numId w:val="23"/>
              </w:numPr>
              <w:spacing w:after="120"/>
              <w:ind w:left="497" w:hanging="283"/>
              <w:rPr>
                <w:rFonts w:eastAsia="Arial"/>
              </w:rPr>
            </w:pPr>
            <w:r w:rsidRPr="00C31BC5">
              <w:rPr>
                <w:rFonts w:eastAsia="Arial"/>
              </w:rPr>
              <w:t>prevádzkovateľ spaľovacieho zariadenia sa písomným vyhlásením predloženým príslušnému orgánu najneskôr do 1. januára 2014 zaviaže, že nebude prevádzkovať zariadenie viac ako 17 500 prevádzkových hodín počnúc 1. januárom 2016 a končiac najneskôr 31. decembrom 2023;</w:t>
            </w:r>
          </w:p>
          <w:p w14:paraId="66A10AC3" w14:textId="77777777" w:rsidR="002F6157" w:rsidRPr="00C31BC5" w:rsidRDefault="002F6157" w:rsidP="006C7655">
            <w:pPr>
              <w:rPr>
                <w:rFonts w:eastAsia="Arial"/>
              </w:rPr>
            </w:pPr>
          </w:p>
          <w:p w14:paraId="66A10AC4" w14:textId="77777777" w:rsidR="002F6157" w:rsidRPr="00C31BC5" w:rsidRDefault="002F6157" w:rsidP="006C7655">
            <w:pPr>
              <w:rPr>
                <w:rFonts w:eastAsia="Arial"/>
              </w:rPr>
            </w:pPr>
          </w:p>
          <w:p w14:paraId="66A10AC5" w14:textId="77777777" w:rsidR="002F6157" w:rsidRPr="00C31BC5" w:rsidRDefault="002F6157" w:rsidP="006C7655">
            <w:pPr>
              <w:rPr>
                <w:rFonts w:eastAsia="Arial"/>
              </w:rPr>
            </w:pPr>
          </w:p>
          <w:p w14:paraId="66A10AC6" w14:textId="77777777" w:rsidR="002F6157" w:rsidRPr="00C31BC5" w:rsidRDefault="002F6157" w:rsidP="006C7655">
            <w:pPr>
              <w:rPr>
                <w:rFonts w:eastAsia="Arial"/>
              </w:rPr>
            </w:pPr>
          </w:p>
          <w:p w14:paraId="66A10AC7" w14:textId="77777777" w:rsidR="002F6157" w:rsidRPr="00C31BC5" w:rsidRDefault="002F6157" w:rsidP="006C7655">
            <w:pPr>
              <w:rPr>
                <w:rFonts w:eastAsia="Arial"/>
              </w:rPr>
            </w:pPr>
          </w:p>
          <w:p w14:paraId="66A10AC8" w14:textId="77777777" w:rsidR="002F6157" w:rsidRPr="00C31BC5" w:rsidRDefault="002F6157" w:rsidP="006C7655">
            <w:pPr>
              <w:rPr>
                <w:rFonts w:eastAsia="Arial"/>
              </w:rPr>
            </w:pPr>
          </w:p>
          <w:p w14:paraId="66A10AC9" w14:textId="77777777" w:rsidR="002F6157" w:rsidRPr="00C31BC5" w:rsidRDefault="002F6157" w:rsidP="006C7655">
            <w:pPr>
              <w:rPr>
                <w:rFonts w:eastAsia="Arial"/>
              </w:rPr>
            </w:pPr>
          </w:p>
          <w:p w14:paraId="66A10ACA" w14:textId="77777777" w:rsidR="002F6157" w:rsidRPr="00C31BC5" w:rsidRDefault="002F6157" w:rsidP="006C7655">
            <w:pPr>
              <w:rPr>
                <w:rFonts w:eastAsia="Arial"/>
              </w:rPr>
            </w:pPr>
          </w:p>
          <w:p w14:paraId="66A10ACB" w14:textId="77777777" w:rsidR="002F6157" w:rsidRPr="00C31BC5" w:rsidRDefault="002F6157" w:rsidP="006C7655">
            <w:pPr>
              <w:rPr>
                <w:rFonts w:eastAsia="Arial"/>
              </w:rPr>
            </w:pPr>
          </w:p>
          <w:p w14:paraId="66A10ACC" w14:textId="77777777" w:rsidR="002F6157" w:rsidRPr="00C31BC5" w:rsidRDefault="002F6157" w:rsidP="006C7655">
            <w:pPr>
              <w:rPr>
                <w:rFonts w:eastAsia="Arial"/>
              </w:rPr>
            </w:pPr>
          </w:p>
          <w:p w14:paraId="66A10ACD" w14:textId="77777777" w:rsidR="002F6157" w:rsidRPr="00C31BC5" w:rsidRDefault="002F6157" w:rsidP="006C7655">
            <w:pPr>
              <w:rPr>
                <w:rFonts w:eastAsia="Arial"/>
              </w:rPr>
            </w:pPr>
          </w:p>
          <w:p w14:paraId="66A10ACE" w14:textId="77777777" w:rsidR="002F6157" w:rsidRPr="00C31BC5" w:rsidRDefault="002F6157" w:rsidP="00DB62E6">
            <w:pPr>
              <w:numPr>
                <w:ilvl w:val="0"/>
                <w:numId w:val="23"/>
              </w:numPr>
              <w:ind w:left="497" w:hanging="283"/>
              <w:rPr>
                <w:rFonts w:eastAsia="Arial"/>
              </w:rPr>
            </w:pPr>
            <w:r w:rsidRPr="00C31BC5">
              <w:rPr>
                <w:rFonts w:eastAsia="Arial"/>
              </w:rPr>
              <w:t>od prevádzkovateľa sa žiada, aby počnúc 1. januárom 2016 každoročne príslušnému orgánu predkladal výkaz s počtom prevádzkových hodín;</w:t>
            </w:r>
          </w:p>
          <w:p w14:paraId="66A10ACF" w14:textId="77777777" w:rsidR="002F6157" w:rsidRPr="00C31BC5" w:rsidRDefault="002F6157" w:rsidP="0021052F">
            <w:pPr>
              <w:spacing w:after="120"/>
              <w:rPr>
                <w:rFonts w:eastAsia="Arial"/>
              </w:rPr>
            </w:pPr>
          </w:p>
          <w:p w14:paraId="66A10AD0" w14:textId="77777777" w:rsidR="002F6157" w:rsidRPr="00C31BC5" w:rsidRDefault="002F6157" w:rsidP="0021052F">
            <w:pPr>
              <w:spacing w:after="120"/>
              <w:rPr>
                <w:rFonts w:eastAsia="Arial"/>
              </w:rPr>
            </w:pPr>
          </w:p>
          <w:p w14:paraId="66A10AD1" w14:textId="77777777" w:rsidR="002F6157" w:rsidRPr="00C31BC5" w:rsidRDefault="002F6157" w:rsidP="0021052F">
            <w:pPr>
              <w:spacing w:after="120"/>
              <w:rPr>
                <w:rFonts w:eastAsia="Arial"/>
              </w:rPr>
            </w:pPr>
          </w:p>
          <w:p w14:paraId="66A10AD2" w14:textId="77777777" w:rsidR="002F6157" w:rsidRPr="00C31BC5" w:rsidRDefault="002F6157" w:rsidP="0021052F">
            <w:pPr>
              <w:spacing w:after="120"/>
              <w:rPr>
                <w:rFonts w:eastAsia="Arial"/>
              </w:rPr>
            </w:pPr>
          </w:p>
          <w:p w14:paraId="66A10AD3" w14:textId="77777777" w:rsidR="002F6157" w:rsidRPr="00C31BC5" w:rsidRDefault="002F6157" w:rsidP="0021052F">
            <w:pPr>
              <w:spacing w:after="120"/>
              <w:rPr>
                <w:rFonts w:eastAsia="Arial"/>
              </w:rPr>
            </w:pPr>
          </w:p>
          <w:p w14:paraId="66A10AD4" w14:textId="77777777" w:rsidR="002F6157" w:rsidRPr="00C31BC5" w:rsidRDefault="002F6157" w:rsidP="0021052F">
            <w:pPr>
              <w:spacing w:after="120"/>
              <w:rPr>
                <w:rFonts w:eastAsia="Arial"/>
              </w:rPr>
            </w:pPr>
          </w:p>
          <w:p w14:paraId="66A10AD5" w14:textId="77777777" w:rsidR="002F6157" w:rsidRPr="00C31BC5" w:rsidRDefault="002F6157" w:rsidP="0021052F">
            <w:pPr>
              <w:spacing w:after="120"/>
              <w:rPr>
                <w:rFonts w:eastAsia="Arial"/>
              </w:rPr>
            </w:pPr>
          </w:p>
          <w:p w14:paraId="66A10AD6" w14:textId="77777777" w:rsidR="002F6157" w:rsidRPr="00C31BC5" w:rsidRDefault="002F6157" w:rsidP="0021052F">
            <w:pPr>
              <w:spacing w:after="120"/>
              <w:rPr>
                <w:rFonts w:eastAsia="Arial"/>
              </w:rPr>
            </w:pPr>
          </w:p>
          <w:p w14:paraId="66A10AD7" w14:textId="77777777" w:rsidR="002F6157" w:rsidRPr="00C31BC5" w:rsidRDefault="002F6157" w:rsidP="0021052F">
            <w:pPr>
              <w:spacing w:after="120"/>
              <w:rPr>
                <w:rFonts w:eastAsia="Arial"/>
              </w:rPr>
            </w:pPr>
          </w:p>
          <w:p w14:paraId="66A10AD8" w14:textId="77777777" w:rsidR="002F6157" w:rsidRPr="00C31BC5" w:rsidRDefault="002F6157" w:rsidP="0021052F">
            <w:pPr>
              <w:spacing w:after="120"/>
              <w:rPr>
                <w:rFonts w:eastAsia="Arial"/>
              </w:rPr>
            </w:pPr>
          </w:p>
          <w:p w14:paraId="66A10AD9" w14:textId="77777777" w:rsidR="002F6157" w:rsidRPr="00C31BC5" w:rsidRDefault="002F6157" w:rsidP="0021052F">
            <w:pPr>
              <w:spacing w:after="120"/>
              <w:rPr>
                <w:rFonts w:eastAsia="Arial"/>
              </w:rPr>
            </w:pPr>
          </w:p>
          <w:p w14:paraId="66A10ADA" w14:textId="77777777" w:rsidR="002F6157" w:rsidRPr="00C31BC5" w:rsidRDefault="002F6157" w:rsidP="0021052F">
            <w:pPr>
              <w:spacing w:after="120"/>
              <w:rPr>
                <w:rFonts w:eastAsia="Arial"/>
              </w:rPr>
            </w:pPr>
          </w:p>
          <w:p w14:paraId="66A10ADB" w14:textId="77777777" w:rsidR="002F6157" w:rsidRPr="00C31BC5" w:rsidRDefault="002F6157" w:rsidP="0021052F">
            <w:pPr>
              <w:spacing w:after="120"/>
              <w:rPr>
                <w:rFonts w:eastAsia="Arial"/>
              </w:rPr>
            </w:pPr>
          </w:p>
          <w:p w14:paraId="66A10ADC" w14:textId="77777777" w:rsidR="002F6157" w:rsidRPr="00C31BC5" w:rsidRDefault="002F6157" w:rsidP="0021052F">
            <w:pPr>
              <w:spacing w:after="120"/>
              <w:rPr>
                <w:rFonts w:eastAsia="Arial"/>
              </w:rPr>
            </w:pPr>
          </w:p>
          <w:p w14:paraId="66A10ADD" w14:textId="77777777" w:rsidR="002F6157" w:rsidRPr="00C31BC5" w:rsidRDefault="002F6157" w:rsidP="00DB62E6">
            <w:pPr>
              <w:numPr>
                <w:ilvl w:val="0"/>
                <w:numId w:val="23"/>
              </w:numPr>
              <w:spacing w:after="120"/>
              <w:ind w:left="497" w:hanging="283"/>
              <w:rPr>
                <w:rFonts w:eastAsia="Arial"/>
              </w:rPr>
            </w:pPr>
            <w:r w:rsidRPr="00C31BC5">
              <w:rPr>
                <w:rFonts w:eastAsia="Arial"/>
              </w:rPr>
              <w:t>minimálne počas zvyšného prevádzkového času spaľovacieho zariadenia sa dodržiavajú emisné limity oxidu siričitého, oxidov dusíka a prachu stanovené v povolení spaľovacieho zariadenia uplatniteľné k 31. decembru 2015 v súlade najmä s požiadavkami smerníc 2001/80/ES a 2008/1/ES. Spaľovacie zariadenia s celkovým menovitým tepelným príkonom viac ako 500 MW spaľujúce tuhé palivá, ktorým sa prvé povolenie udelilo po 1. júli 1987, dodržiavajú emisné limity pre oxidy dusíka stanovené v prílohe V časť 1; a</w:t>
            </w:r>
          </w:p>
          <w:p w14:paraId="66A10ADE" w14:textId="77777777" w:rsidR="002F6157" w:rsidRPr="00C31BC5" w:rsidRDefault="002F6157" w:rsidP="00DB62E6">
            <w:pPr>
              <w:numPr>
                <w:ilvl w:val="0"/>
                <w:numId w:val="23"/>
              </w:numPr>
              <w:ind w:left="497" w:hanging="283"/>
              <w:rPr>
                <w:rFonts w:eastAsia="Arial"/>
              </w:rPr>
            </w:pPr>
            <w:r w:rsidRPr="00C31BC5">
              <w:rPr>
                <w:rFonts w:eastAsia="Arial"/>
              </w:rPr>
              <w:t>spaľovaciemu zariadeniu nebola udelená výnimka uvedená v článku 4 ods. 4 smernice 2001/80/ES</w:t>
            </w:r>
          </w:p>
          <w:p w14:paraId="66A10ADF" w14:textId="77777777" w:rsidR="002F6157" w:rsidRPr="00C31BC5" w:rsidRDefault="002F6157" w:rsidP="0021052F">
            <w:pPr>
              <w:ind w:left="497"/>
              <w:rPr>
                <w:rFonts w:eastAsia="Arial"/>
              </w:rPr>
            </w:pPr>
          </w:p>
          <w:p w14:paraId="66A10AE0" w14:textId="77777777" w:rsidR="002F6157" w:rsidRPr="00C31BC5" w:rsidRDefault="002F6157" w:rsidP="0021052F">
            <w:pPr>
              <w:ind w:left="215" w:hanging="215"/>
              <w:rPr>
                <w:rFonts w:eastAsia="Arial"/>
              </w:rPr>
            </w:pPr>
            <w:r w:rsidRPr="00C31BC5">
              <w:rPr>
                <w:rFonts w:eastAsia="Arial"/>
              </w:rPr>
              <w:t>2. Každý členský štát najneskôr 1. januára 2016 oznámi Komisii zoznam všetkých spaľovacích zariadení, na ktoré sa vzťahuje odsek 1 vrátane ich celkového menovitého tepelného príkonu, druhov používaného paliva a uplatniteľných emisných limitov pre oxid siričitý, oxidy dusíka a prach. Členské štáty Komisii počnúc 1. januárom 2016 každoročne predložia výkaz s počtom prevádzkových hodín zariadení, ktoré podliehajú ustanoveniam odseku 1.</w:t>
            </w:r>
          </w:p>
          <w:p w14:paraId="66A10AE1" w14:textId="77777777" w:rsidR="002F6157" w:rsidRPr="00C31BC5" w:rsidRDefault="002F6157" w:rsidP="0021052F">
            <w:pPr>
              <w:ind w:left="215" w:hanging="215"/>
              <w:rPr>
                <w:rFonts w:eastAsia="Arial"/>
              </w:rPr>
            </w:pPr>
          </w:p>
          <w:p w14:paraId="66A10AE2" w14:textId="77777777" w:rsidR="002F6157" w:rsidRPr="00C31BC5" w:rsidRDefault="002F6157" w:rsidP="0021052F">
            <w:pPr>
              <w:ind w:left="215" w:hanging="215"/>
              <w:rPr>
                <w:rFonts w:eastAsia="Arial"/>
              </w:rPr>
            </w:pPr>
          </w:p>
          <w:p w14:paraId="66A10AE3" w14:textId="77777777" w:rsidR="002F6157" w:rsidRPr="00C31BC5" w:rsidRDefault="002F6157" w:rsidP="0021052F">
            <w:pPr>
              <w:ind w:left="215" w:hanging="215"/>
              <w:rPr>
                <w:rFonts w:eastAsia="Arial"/>
              </w:rPr>
            </w:pPr>
          </w:p>
          <w:p w14:paraId="66A10AE4" w14:textId="77777777" w:rsidR="002F6157" w:rsidRPr="00C31BC5" w:rsidRDefault="002F6157" w:rsidP="0021052F">
            <w:pPr>
              <w:ind w:left="215" w:hanging="215"/>
              <w:rPr>
                <w:rFonts w:eastAsia="Arial"/>
              </w:rPr>
            </w:pPr>
          </w:p>
          <w:p w14:paraId="66A10AE5" w14:textId="77777777" w:rsidR="002F6157" w:rsidRPr="00C31BC5" w:rsidRDefault="002F6157" w:rsidP="0021052F">
            <w:pPr>
              <w:ind w:left="215" w:hanging="215"/>
              <w:rPr>
                <w:rFonts w:eastAsia="Arial"/>
              </w:rPr>
            </w:pPr>
          </w:p>
          <w:p w14:paraId="66A10AE6" w14:textId="77777777" w:rsidR="002F6157" w:rsidRPr="00C31BC5" w:rsidRDefault="002F6157" w:rsidP="0021052F">
            <w:pPr>
              <w:ind w:left="215" w:hanging="215"/>
              <w:rPr>
                <w:rFonts w:eastAsia="Arial"/>
              </w:rPr>
            </w:pPr>
          </w:p>
          <w:p w14:paraId="66A10AE7" w14:textId="77777777" w:rsidR="002F6157" w:rsidRPr="00C31BC5" w:rsidRDefault="002F6157" w:rsidP="0021052F">
            <w:pPr>
              <w:ind w:left="215" w:hanging="215"/>
              <w:rPr>
                <w:rFonts w:eastAsia="Arial"/>
              </w:rPr>
            </w:pPr>
          </w:p>
          <w:p w14:paraId="66A10AE8" w14:textId="77777777" w:rsidR="002F6157" w:rsidRPr="00C31BC5" w:rsidRDefault="002F6157" w:rsidP="0021052F">
            <w:pPr>
              <w:ind w:left="215" w:hanging="215"/>
              <w:rPr>
                <w:rFonts w:eastAsia="Arial"/>
              </w:rPr>
            </w:pPr>
          </w:p>
          <w:p w14:paraId="66A10AE9" w14:textId="77777777" w:rsidR="002F6157" w:rsidRPr="00C31BC5" w:rsidRDefault="002F6157" w:rsidP="0021052F">
            <w:pPr>
              <w:ind w:left="215" w:hanging="215"/>
              <w:rPr>
                <w:rFonts w:eastAsia="Arial"/>
              </w:rPr>
            </w:pPr>
            <w:r w:rsidRPr="00C31BC5">
              <w:rPr>
                <w:rFonts w:eastAsia="Arial"/>
              </w:rPr>
              <w:t>3. Ak je spaľovacie zariadenie k 6. januáru 2011 súčasťou malej izolovanej sústavy a k danému dátumu zabezpečuje aspoň 35 % dodávok elektriny v rámci tejto sústavy, ktoré z dôvodu svojich technických charakteristík nemôže splniť emisné limity uvedené v článku 30 ods. 2, počet prevádzkových hodín uvedený v odseku 1 písm. a) tohto článku od 1. januára 2020 najneskôr do 31. decembra 2023 je 18 000 a dátumom uvedeným v odseku 1 písm. b) a odseku 2 tohto článku je 1. január 2020.</w:t>
            </w:r>
          </w:p>
          <w:p w14:paraId="66A10AEA" w14:textId="77777777" w:rsidR="002F6157" w:rsidRPr="00C31BC5" w:rsidRDefault="002F6157" w:rsidP="0021052F">
            <w:pPr>
              <w:ind w:left="215" w:hanging="215"/>
              <w:rPr>
                <w:rFonts w:eastAsia="Arial"/>
              </w:rPr>
            </w:pPr>
          </w:p>
          <w:p w14:paraId="66A10AEB" w14:textId="77777777" w:rsidR="002F6157" w:rsidRPr="00C31BC5" w:rsidRDefault="002F6157" w:rsidP="0021052F">
            <w:pPr>
              <w:ind w:left="215" w:hanging="215"/>
              <w:rPr>
                <w:rFonts w:eastAsia="Arial"/>
              </w:rPr>
            </w:pPr>
            <w:r w:rsidRPr="00C31BC5">
              <w:rPr>
                <w:rFonts w:eastAsia="Arial"/>
              </w:rPr>
              <w:t xml:space="preserve">4. V prípade spaľovacieho zariadenia s celkovým menovitým tepelným príkonom vyšším ako 1 500 MW, ktorého prevádzkovanie sa začala pred 31. decembrom 1986 a ktoré spaľuje domáce tuhé palivo s čistou výhrevnosťou nižšou ako 5 800 kJ/kg, obsahom vlhkosti vyšším ako 45 </w:t>
            </w:r>
            <w:r w:rsidRPr="00C31BC5">
              <w:rPr>
                <w:rFonts w:eastAsia="Arial"/>
              </w:rPr>
              <w:lastRenderedPageBreak/>
              <w:t>% hmotnosti, kombinovaným obsahom vlhkosti a popola vyšším ako 60 % hmotnosti a obsahom oxidu vápenatého v popole vyšším ako 10 %, je počet prevádzkových hodín uvedený v odseku 1 písm. a) 32 000.</w:t>
            </w:r>
          </w:p>
        </w:tc>
        <w:tc>
          <w:tcPr>
            <w:tcW w:w="542" w:type="dxa"/>
            <w:tcBorders>
              <w:top w:val="single" w:sz="4" w:space="0" w:color="000000"/>
              <w:left w:val="single" w:sz="6" w:space="0" w:color="000000"/>
              <w:bottom w:val="single" w:sz="4" w:space="0" w:color="000000"/>
              <w:right w:val="single" w:sz="6" w:space="0" w:color="000000"/>
            </w:tcBorders>
            <w:noWrap/>
          </w:tcPr>
          <w:p w14:paraId="66A10AEC" w14:textId="77777777" w:rsidR="002F6157" w:rsidRPr="00C31BC5" w:rsidRDefault="002F6157" w:rsidP="0021052F">
            <w:pPr>
              <w:ind w:left="-70" w:right="-68" w:hanging="6"/>
              <w:jc w:val="center"/>
              <w:rPr>
                <w:rFonts w:eastAsia="Arial"/>
                <w:lang w:bidi="cs-CZ"/>
              </w:rPr>
            </w:pPr>
          </w:p>
          <w:p w14:paraId="66A10AED"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AEE" w14:textId="77777777" w:rsidR="002F6157" w:rsidRPr="00C31BC5" w:rsidRDefault="002F6157" w:rsidP="0021052F">
            <w:pPr>
              <w:ind w:left="-70" w:right="-68" w:hanging="6"/>
              <w:jc w:val="center"/>
              <w:rPr>
                <w:rFonts w:eastAsia="Arial"/>
                <w:lang w:bidi="cs-CZ"/>
              </w:rPr>
            </w:pPr>
          </w:p>
          <w:p w14:paraId="66A10AEF" w14:textId="77777777" w:rsidR="002F6157" w:rsidRPr="00C31BC5" w:rsidRDefault="002F6157" w:rsidP="0021052F">
            <w:pPr>
              <w:ind w:left="-70" w:right="-68" w:hanging="6"/>
              <w:jc w:val="center"/>
              <w:rPr>
                <w:rFonts w:eastAsia="Arial"/>
                <w:lang w:bidi="cs-CZ"/>
              </w:rPr>
            </w:pPr>
          </w:p>
          <w:p w14:paraId="66A10AF0" w14:textId="77777777" w:rsidR="002F6157" w:rsidRPr="00C31BC5" w:rsidRDefault="002F6157" w:rsidP="0021052F">
            <w:pPr>
              <w:ind w:left="-70" w:right="-68" w:hanging="6"/>
              <w:jc w:val="center"/>
              <w:rPr>
                <w:rFonts w:eastAsia="Arial"/>
                <w:lang w:bidi="cs-CZ"/>
              </w:rPr>
            </w:pPr>
          </w:p>
          <w:p w14:paraId="66A10AF1" w14:textId="77777777" w:rsidR="002F6157" w:rsidRPr="00C31BC5" w:rsidRDefault="002F6157" w:rsidP="0021052F">
            <w:pPr>
              <w:ind w:left="-70" w:right="-68" w:hanging="6"/>
              <w:jc w:val="center"/>
              <w:rPr>
                <w:rFonts w:eastAsia="Arial"/>
                <w:lang w:bidi="cs-CZ"/>
              </w:rPr>
            </w:pPr>
          </w:p>
          <w:p w14:paraId="66A10AF2"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AF3" w14:textId="77777777" w:rsidR="002F6157" w:rsidRPr="00C31BC5" w:rsidRDefault="002F6157" w:rsidP="0021052F">
            <w:pPr>
              <w:ind w:left="-70" w:right="-68" w:hanging="6"/>
              <w:jc w:val="center"/>
              <w:rPr>
                <w:rFonts w:eastAsia="Arial"/>
                <w:lang w:bidi="cs-CZ"/>
              </w:rPr>
            </w:pPr>
          </w:p>
          <w:p w14:paraId="66A10AF4" w14:textId="77777777" w:rsidR="002F6157" w:rsidRPr="00C31BC5" w:rsidRDefault="002F6157" w:rsidP="0021052F">
            <w:pPr>
              <w:ind w:left="-70" w:right="-68" w:hanging="6"/>
              <w:jc w:val="center"/>
              <w:rPr>
                <w:rFonts w:eastAsia="Arial"/>
                <w:lang w:bidi="cs-CZ"/>
              </w:rPr>
            </w:pPr>
          </w:p>
          <w:p w14:paraId="66A10AF5" w14:textId="77777777" w:rsidR="002F6157" w:rsidRPr="00C31BC5" w:rsidRDefault="002F6157" w:rsidP="0021052F">
            <w:pPr>
              <w:ind w:left="-70" w:right="-68" w:hanging="6"/>
              <w:jc w:val="center"/>
              <w:rPr>
                <w:rFonts w:eastAsia="Arial"/>
                <w:lang w:bidi="cs-CZ"/>
              </w:rPr>
            </w:pPr>
          </w:p>
          <w:p w14:paraId="66A10AF6" w14:textId="77777777" w:rsidR="002F6157" w:rsidRPr="00C31BC5" w:rsidRDefault="002F6157" w:rsidP="0021052F">
            <w:pPr>
              <w:ind w:left="-70" w:right="-68" w:hanging="6"/>
              <w:jc w:val="center"/>
              <w:rPr>
                <w:rFonts w:eastAsia="Arial"/>
                <w:lang w:bidi="cs-CZ"/>
              </w:rPr>
            </w:pPr>
          </w:p>
          <w:p w14:paraId="66A10AF7" w14:textId="77777777" w:rsidR="002F6157" w:rsidRPr="00C31BC5" w:rsidRDefault="002F6157" w:rsidP="0021052F">
            <w:pPr>
              <w:ind w:left="-70" w:right="-68" w:hanging="6"/>
              <w:jc w:val="center"/>
              <w:rPr>
                <w:rFonts w:eastAsia="Arial"/>
                <w:lang w:bidi="cs-CZ"/>
              </w:rPr>
            </w:pPr>
          </w:p>
          <w:p w14:paraId="66A10AF8" w14:textId="77777777" w:rsidR="002F6157" w:rsidRPr="00C31BC5" w:rsidRDefault="002F6157" w:rsidP="0021052F">
            <w:pPr>
              <w:ind w:left="-70" w:right="-68" w:hanging="6"/>
              <w:jc w:val="center"/>
              <w:rPr>
                <w:rFonts w:eastAsia="Arial"/>
                <w:lang w:bidi="cs-CZ"/>
              </w:rPr>
            </w:pPr>
          </w:p>
          <w:p w14:paraId="66A10AF9" w14:textId="77777777" w:rsidR="002F6157" w:rsidRPr="00C31BC5" w:rsidRDefault="002F6157" w:rsidP="0021052F">
            <w:pPr>
              <w:ind w:left="-70" w:right="-68" w:hanging="6"/>
              <w:jc w:val="center"/>
              <w:rPr>
                <w:rFonts w:eastAsia="Arial"/>
                <w:lang w:bidi="cs-CZ"/>
              </w:rPr>
            </w:pPr>
          </w:p>
          <w:p w14:paraId="66A10AFA" w14:textId="77777777" w:rsidR="002F6157" w:rsidRPr="00C31BC5" w:rsidRDefault="002F6157" w:rsidP="0021052F">
            <w:pPr>
              <w:ind w:left="-70" w:right="-68" w:hanging="6"/>
              <w:jc w:val="center"/>
              <w:rPr>
                <w:rFonts w:eastAsia="Arial"/>
                <w:lang w:bidi="cs-CZ"/>
              </w:rPr>
            </w:pPr>
          </w:p>
          <w:p w14:paraId="66A10AFB" w14:textId="77777777" w:rsidR="002F6157" w:rsidRPr="00C31BC5" w:rsidRDefault="002F6157" w:rsidP="0021052F">
            <w:pPr>
              <w:ind w:left="-70" w:right="-68" w:hanging="6"/>
              <w:jc w:val="center"/>
              <w:rPr>
                <w:rFonts w:eastAsia="Arial"/>
                <w:lang w:bidi="cs-CZ"/>
              </w:rPr>
            </w:pPr>
          </w:p>
          <w:p w14:paraId="66A10AFC" w14:textId="77777777" w:rsidR="002F6157" w:rsidRPr="00C31BC5" w:rsidRDefault="002F6157" w:rsidP="0021052F">
            <w:pPr>
              <w:ind w:left="-70" w:right="-68" w:hanging="6"/>
              <w:jc w:val="center"/>
              <w:rPr>
                <w:rFonts w:eastAsia="Arial"/>
                <w:lang w:bidi="cs-CZ"/>
              </w:rPr>
            </w:pPr>
          </w:p>
          <w:p w14:paraId="66A10AFD" w14:textId="77777777" w:rsidR="002F6157" w:rsidRPr="00C31BC5" w:rsidRDefault="002F6157" w:rsidP="0021052F">
            <w:pPr>
              <w:ind w:left="-70" w:right="-68" w:hanging="6"/>
              <w:jc w:val="center"/>
              <w:rPr>
                <w:rFonts w:eastAsia="Arial"/>
                <w:lang w:bidi="cs-CZ"/>
              </w:rPr>
            </w:pPr>
          </w:p>
          <w:p w14:paraId="66A10AFE" w14:textId="77777777" w:rsidR="002F6157" w:rsidRPr="00C31BC5" w:rsidRDefault="002F6157" w:rsidP="0021052F">
            <w:pPr>
              <w:ind w:left="-70" w:right="-68" w:hanging="6"/>
              <w:jc w:val="center"/>
              <w:rPr>
                <w:rFonts w:eastAsia="Arial"/>
                <w:lang w:bidi="cs-CZ"/>
              </w:rPr>
            </w:pPr>
          </w:p>
          <w:p w14:paraId="66A10AFF" w14:textId="77777777" w:rsidR="002F6157" w:rsidRPr="00C31BC5" w:rsidRDefault="002F6157" w:rsidP="0021052F">
            <w:pPr>
              <w:ind w:left="-70" w:right="-68" w:hanging="6"/>
              <w:jc w:val="center"/>
              <w:rPr>
                <w:rFonts w:eastAsia="Arial"/>
                <w:lang w:bidi="cs-CZ"/>
              </w:rPr>
            </w:pPr>
          </w:p>
          <w:p w14:paraId="66A10B00" w14:textId="77777777" w:rsidR="002F6157" w:rsidRPr="00C31BC5" w:rsidRDefault="002F6157" w:rsidP="0021052F">
            <w:pPr>
              <w:ind w:left="-70" w:right="-68" w:hanging="6"/>
              <w:jc w:val="center"/>
              <w:rPr>
                <w:rFonts w:eastAsia="Arial"/>
                <w:lang w:bidi="cs-CZ"/>
              </w:rPr>
            </w:pPr>
          </w:p>
          <w:p w14:paraId="66A10B01" w14:textId="77777777" w:rsidR="002F6157" w:rsidRPr="00C31BC5" w:rsidRDefault="002F6157" w:rsidP="0021052F">
            <w:pPr>
              <w:ind w:left="-70" w:right="-68" w:hanging="6"/>
              <w:jc w:val="center"/>
              <w:rPr>
                <w:rFonts w:eastAsia="Arial"/>
                <w:lang w:bidi="cs-CZ"/>
              </w:rPr>
            </w:pPr>
          </w:p>
          <w:p w14:paraId="66A10B02"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B03" w14:textId="77777777" w:rsidR="002F6157" w:rsidRPr="00C31BC5" w:rsidRDefault="002F6157" w:rsidP="0021052F">
            <w:pPr>
              <w:ind w:left="-70" w:right="-68" w:hanging="6"/>
              <w:jc w:val="center"/>
              <w:rPr>
                <w:rFonts w:eastAsia="Arial"/>
                <w:lang w:bidi="cs-CZ"/>
              </w:rPr>
            </w:pPr>
          </w:p>
          <w:p w14:paraId="66A10B04" w14:textId="77777777" w:rsidR="002F6157" w:rsidRPr="00C31BC5" w:rsidRDefault="002F6157" w:rsidP="0021052F">
            <w:pPr>
              <w:ind w:left="-70" w:right="-68" w:hanging="6"/>
              <w:jc w:val="center"/>
              <w:rPr>
                <w:rFonts w:eastAsia="Arial"/>
                <w:lang w:bidi="cs-CZ"/>
              </w:rPr>
            </w:pPr>
          </w:p>
          <w:p w14:paraId="66A10B05" w14:textId="77777777" w:rsidR="002F6157" w:rsidRPr="00C31BC5" w:rsidRDefault="002F6157" w:rsidP="0021052F">
            <w:pPr>
              <w:ind w:left="-70" w:right="-68" w:hanging="6"/>
              <w:jc w:val="center"/>
              <w:rPr>
                <w:rFonts w:eastAsia="Arial"/>
                <w:lang w:bidi="cs-CZ"/>
              </w:rPr>
            </w:pPr>
          </w:p>
          <w:p w14:paraId="66A10B06" w14:textId="77777777" w:rsidR="002F6157" w:rsidRPr="00C31BC5" w:rsidRDefault="002F6157" w:rsidP="0021052F">
            <w:pPr>
              <w:ind w:left="-70" w:right="-68" w:hanging="6"/>
              <w:jc w:val="center"/>
              <w:rPr>
                <w:rFonts w:eastAsia="Arial"/>
                <w:lang w:bidi="cs-CZ"/>
              </w:rPr>
            </w:pPr>
          </w:p>
          <w:p w14:paraId="66A10B07" w14:textId="77777777" w:rsidR="002F6157" w:rsidRPr="00C31BC5" w:rsidRDefault="002F6157" w:rsidP="0021052F">
            <w:pPr>
              <w:ind w:left="-70" w:right="-68" w:hanging="6"/>
              <w:jc w:val="center"/>
              <w:rPr>
                <w:rFonts w:eastAsia="Arial"/>
                <w:lang w:bidi="cs-CZ"/>
              </w:rPr>
            </w:pPr>
          </w:p>
          <w:p w14:paraId="66A10B08" w14:textId="77777777" w:rsidR="002F6157" w:rsidRPr="00C31BC5" w:rsidRDefault="002F6157" w:rsidP="0021052F">
            <w:pPr>
              <w:ind w:left="-70" w:right="-68" w:hanging="6"/>
              <w:jc w:val="center"/>
              <w:rPr>
                <w:rFonts w:eastAsia="Arial"/>
                <w:lang w:bidi="cs-CZ"/>
              </w:rPr>
            </w:pPr>
          </w:p>
          <w:p w14:paraId="66A10B09" w14:textId="77777777" w:rsidR="002F6157" w:rsidRPr="00C31BC5" w:rsidRDefault="002F6157" w:rsidP="0021052F">
            <w:pPr>
              <w:ind w:left="-70" w:right="-68" w:hanging="6"/>
              <w:jc w:val="center"/>
              <w:rPr>
                <w:rFonts w:eastAsia="Arial"/>
                <w:lang w:bidi="cs-CZ"/>
              </w:rPr>
            </w:pPr>
          </w:p>
          <w:p w14:paraId="66A10B0A" w14:textId="77777777" w:rsidR="002F6157" w:rsidRPr="00C31BC5" w:rsidRDefault="002F6157" w:rsidP="0021052F">
            <w:pPr>
              <w:ind w:left="-70" w:right="-68" w:hanging="6"/>
              <w:jc w:val="center"/>
              <w:rPr>
                <w:rFonts w:eastAsia="Arial"/>
                <w:lang w:bidi="cs-CZ"/>
              </w:rPr>
            </w:pPr>
          </w:p>
          <w:p w14:paraId="66A10B0B" w14:textId="77777777" w:rsidR="002F6157" w:rsidRPr="00C31BC5" w:rsidRDefault="002F6157" w:rsidP="0021052F">
            <w:pPr>
              <w:ind w:left="-70" w:right="-68" w:hanging="6"/>
              <w:jc w:val="center"/>
              <w:rPr>
                <w:rFonts w:eastAsia="Arial"/>
                <w:lang w:bidi="cs-CZ"/>
              </w:rPr>
            </w:pPr>
          </w:p>
          <w:p w14:paraId="66A10B0C" w14:textId="77777777" w:rsidR="002F6157" w:rsidRPr="00C31BC5" w:rsidRDefault="002F6157" w:rsidP="0021052F">
            <w:pPr>
              <w:ind w:left="-70" w:right="-68" w:hanging="6"/>
              <w:jc w:val="center"/>
              <w:rPr>
                <w:rFonts w:eastAsia="Arial"/>
                <w:lang w:bidi="cs-CZ"/>
              </w:rPr>
            </w:pPr>
          </w:p>
          <w:p w14:paraId="66A10B0D" w14:textId="77777777" w:rsidR="002F6157" w:rsidRPr="00C31BC5" w:rsidRDefault="002F6157" w:rsidP="0021052F">
            <w:pPr>
              <w:ind w:left="-70" w:right="-68" w:hanging="6"/>
              <w:jc w:val="center"/>
              <w:rPr>
                <w:rFonts w:eastAsia="Arial"/>
                <w:lang w:bidi="cs-CZ"/>
              </w:rPr>
            </w:pPr>
          </w:p>
          <w:p w14:paraId="66A10B0E" w14:textId="77777777" w:rsidR="002F6157" w:rsidRPr="00C31BC5" w:rsidRDefault="002F6157" w:rsidP="0021052F">
            <w:pPr>
              <w:ind w:left="-70" w:right="-68" w:hanging="6"/>
              <w:jc w:val="center"/>
              <w:rPr>
                <w:rFonts w:eastAsia="Arial"/>
                <w:lang w:bidi="cs-CZ"/>
              </w:rPr>
            </w:pPr>
          </w:p>
          <w:p w14:paraId="66A10B0F" w14:textId="77777777" w:rsidR="002F6157" w:rsidRPr="00C31BC5" w:rsidRDefault="002F6157" w:rsidP="0021052F">
            <w:pPr>
              <w:ind w:left="-70" w:right="-68" w:hanging="6"/>
              <w:jc w:val="center"/>
              <w:rPr>
                <w:rFonts w:eastAsia="Arial"/>
                <w:lang w:bidi="cs-CZ"/>
              </w:rPr>
            </w:pPr>
          </w:p>
          <w:p w14:paraId="66A10B10" w14:textId="77777777" w:rsidR="002F6157" w:rsidRPr="00C31BC5" w:rsidRDefault="002F6157" w:rsidP="0021052F">
            <w:pPr>
              <w:ind w:left="-70" w:right="-68" w:hanging="6"/>
              <w:jc w:val="center"/>
              <w:rPr>
                <w:rFonts w:eastAsia="Arial"/>
                <w:lang w:bidi="cs-CZ"/>
              </w:rPr>
            </w:pPr>
          </w:p>
          <w:p w14:paraId="66A10B11" w14:textId="77777777" w:rsidR="002F6157" w:rsidRPr="00C31BC5" w:rsidRDefault="002F6157" w:rsidP="0021052F">
            <w:pPr>
              <w:ind w:left="-70" w:right="-68" w:hanging="6"/>
              <w:jc w:val="center"/>
              <w:rPr>
                <w:rFonts w:eastAsia="Arial"/>
                <w:lang w:bidi="cs-CZ"/>
              </w:rPr>
            </w:pPr>
          </w:p>
          <w:p w14:paraId="66A10B12" w14:textId="77777777" w:rsidR="002F6157" w:rsidRPr="00C31BC5" w:rsidRDefault="002F6157" w:rsidP="0021052F">
            <w:pPr>
              <w:ind w:left="-70" w:right="-68" w:hanging="6"/>
              <w:jc w:val="center"/>
              <w:rPr>
                <w:rFonts w:eastAsia="Arial"/>
                <w:lang w:bidi="cs-CZ"/>
              </w:rPr>
            </w:pPr>
          </w:p>
          <w:p w14:paraId="66A10B13" w14:textId="77777777" w:rsidR="002F6157" w:rsidRPr="00C31BC5" w:rsidRDefault="002F6157" w:rsidP="0021052F">
            <w:pPr>
              <w:ind w:left="-70" w:right="-68" w:hanging="6"/>
              <w:jc w:val="center"/>
              <w:rPr>
                <w:rFonts w:eastAsia="Arial"/>
                <w:lang w:bidi="cs-CZ"/>
              </w:rPr>
            </w:pPr>
          </w:p>
          <w:p w14:paraId="66A10B14" w14:textId="77777777" w:rsidR="002F6157" w:rsidRPr="00C31BC5" w:rsidRDefault="002F6157" w:rsidP="0021052F">
            <w:pPr>
              <w:ind w:left="-70" w:right="-68" w:hanging="6"/>
              <w:jc w:val="center"/>
              <w:rPr>
                <w:rFonts w:eastAsia="Arial"/>
                <w:lang w:bidi="cs-CZ"/>
              </w:rPr>
            </w:pPr>
          </w:p>
          <w:p w14:paraId="66A10B15" w14:textId="7620ADC6" w:rsidR="002F6157" w:rsidRDefault="002F6157" w:rsidP="0021052F">
            <w:pPr>
              <w:ind w:left="-70" w:right="-68" w:hanging="6"/>
              <w:jc w:val="center"/>
              <w:rPr>
                <w:rFonts w:eastAsia="Arial"/>
                <w:lang w:bidi="cs-CZ"/>
              </w:rPr>
            </w:pPr>
          </w:p>
          <w:p w14:paraId="5EB77206" w14:textId="77777777" w:rsidR="00327787" w:rsidRPr="00C31BC5" w:rsidRDefault="00327787" w:rsidP="0021052F">
            <w:pPr>
              <w:ind w:left="-70" w:right="-68" w:hanging="6"/>
              <w:jc w:val="center"/>
              <w:rPr>
                <w:rFonts w:eastAsia="Arial"/>
                <w:lang w:bidi="cs-CZ"/>
              </w:rPr>
            </w:pPr>
          </w:p>
          <w:p w14:paraId="66A10B16" w14:textId="77777777" w:rsidR="002F6157" w:rsidRPr="00C31BC5" w:rsidRDefault="002F6157" w:rsidP="0021052F">
            <w:pPr>
              <w:ind w:left="-70" w:right="-68" w:hanging="6"/>
              <w:jc w:val="center"/>
              <w:rPr>
                <w:rFonts w:eastAsia="Arial"/>
                <w:lang w:bidi="cs-CZ"/>
              </w:rPr>
            </w:pPr>
          </w:p>
          <w:p w14:paraId="66A10B17"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B18" w14:textId="77777777" w:rsidR="002F6157" w:rsidRPr="00C31BC5" w:rsidRDefault="002F6157" w:rsidP="0021052F">
            <w:pPr>
              <w:ind w:left="-70" w:right="-68" w:hanging="6"/>
              <w:jc w:val="center"/>
              <w:rPr>
                <w:rFonts w:eastAsia="Arial"/>
                <w:lang w:bidi="cs-CZ"/>
              </w:rPr>
            </w:pPr>
          </w:p>
          <w:p w14:paraId="66A10B19" w14:textId="0BD624AB" w:rsidR="002F6157" w:rsidRDefault="002F6157" w:rsidP="0021052F">
            <w:pPr>
              <w:ind w:left="-70" w:right="-68" w:hanging="6"/>
              <w:jc w:val="center"/>
              <w:rPr>
                <w:rFonts w:eastAsia="Arial"/>
                <w:lang w:bidi="cs-CZ"/>
              </w:rPr>
            </w:pPr>
          </w:p>
          <w:p w14:paraId="314966EC" w14:textId="4C69B748" w:rsidR="00327787" w:rsidRDefault="00327787" w:rsidP="0021052F">
            <w:pPr>
              <w:ind w:left="-70" w:right="-68" w:hanging="6"/>
              <w:jc w:val="center"/>
              <w:rPr>
                <w:rFonts w:eastAsia="Arial"/>
                <w:lang w:bidi="cs-CZ"/>
              </w:rPr>
            </w:pPr>
          </w:p>
          <w:p w14:paraId="0EA92631" w14:textId="77777777" w:rsidR="00327787" w:rsidRPr="00C31BC5" w:rsidRDefault="00327787" w:rsidP="0021052F">
            <w:pPr>
              <w:ind w:left="-70" w:right="-68" w:hanging="6"/>
              <w:jc w:val="center"/>
              <w:rPr>
                <w:rFonts w:eastAsia="Arial"/>
                <w:lang w:bidi="cs-CZ"/>
              </w:rPr>
            </w:pPr>
          </w:p>
          <w:p w14:paraId="66A10B1A"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B1B" w14:textId="77777777" w:rsidR="002F6157" w:rsidRPr="00C31BC5" w:rsidRDefault="002F6157" w:rsidP="0021052F">
            <w:pPr>
              <w:ind w:left="-70" w:right="-68" w:hanging="6"/>
              <w:jc w:val="center"/>
              <w:rPr>
                <w:rFonts w:eastAsia="Arial"/>
                <w:lang w:bidi="cs-CZ"/>
              </w:rPr>
            </w:pPr>
          </w:p>
          <w:p w14:paraId="66A10B1C" w14:textId="77777777" w:rsidR="002F6157" w:rsidRPr="00C31BC5" w:rsidRDefault="002F6157" w:rsidP="0021052F">
            <w:pPr>
              <w:ind w:left="-70" w:right="-68" w:hanging="6"/>
              <w:jc w:val="center"/>
              <w:rPr>
                <w:rFonts w:eastAsia="Arial"/>
                <w:lang w:bidi="cs-CZ"/>
              </w:rPr>
            </w:pPr>
          </w:p>
          <w:p w14:paraId="66A10B1D" w14:textId="77777777" w:rsidR="002F6157" w:rsidRPr="00C31BC5" w:rsidRDefault="002F6157" w:rsidP="0021052F">
            <w:pPr>
              <w:ind w:left="-70" w:right="-68" w:hanging="6"/>
              <w:jc w:val="center"/>
              <w:rPr>
                <w:rFonts w:eastAsia="Arial"/>
                <w:lang w:bidi="cs-CZ"/>
              </w:rPr>
            </w:pPr>
          </w:p>
          <w:p w14:paraId="66A10B1E" w14:textId="77777777" w:rsidR="002F6157" w:rsidRPr="00C31BC5" w:rsidRDefault="002F6157" w:rsidP="0021052F">
            <w:pPr>
              <w:ind w:left="-70" w:right="-68" w:hanging="6"/>
              <w:jc w:val="center"/>
              <w:rPr>
                <w:rFonts w:eastAsia="Arial"/>
                <w:lang w:bidi="cs-CZ"/>
              </w:rPr>
            </w:pPr>
          </w:p>
          <w:p w14:paraId="66A10B1F" w14:textId="77777777" w:rsidR="002F6157" w:rsidRPr="00C31BC5" w:rsidRDefault="002F6157" w:rsidP="0021052F">
            <w:pPr>
              <w:ind w:left="-70" w:right="-68" w:hanging="6"/>
              <w:jc w:val="center"/>
              <w:rPr>
                <w:rFonts w:eastAsia="Arial"/>
                <w:lang w:bidi="cs-CZ"/>
              </w:rPr>
            </w:pPr>
          </w:p>
          <w:p w14:paraId="66A10B20" w14:textId="77777777" w:rsidR="002F6157" w:rsidRPr="00C31BC5" w:rsidRDefault="002F6157" w:rsidP="0021052F">
            <w:pPr>
              <w:ind w:left="-70" w:right="-68" w:hanging="6"/>
              <w:jc w:val="center"/>
              <w:rPr>
                <w:rFonts w:eastAsia="Arial"/>
                <w:lang w:bidi="cs-CZ"/>
              </w:rPr>
            </w:pPr>
          </w:p>
          <w:p w14:paraId="66A10B21" w14:textId="77777777" w:rsidR="002F6157" w:rsidRPr="00C31BC5" w:rsidRDefault="002F6157" w:rsidP="0021052F">
            <w:pPr>
              <w:ind w:left="-70" w:right="-68" w:hanging="6"/>
              <w:jc w:val="center"/>
              <w:rPr>
                <w:rFonts w:eastAsia="Arial"/>
                <w:lang w:bidi="cs-CZ"/>
              </w:rPr>
            </w:pPr>
          </w:p>
          <w:p w14:paraId="66A10B22" w14:textId="77777777" w:rsidR="002F6157" w:rsidRPr="00C31BC5" w:rsidRDefault="002F6157" w:rsidP="0021052F">
            <w:pPr>
              <w:ind w:left="-70" w:right="-68" w:hanging="6"/>
              <w:jc w:val="center"/>
              <w:rPr>
                <w:rFonts w:eastAsia="Arial"/>
                <w:lang w:bidi="cs-CZ"/>
              </w:rPr>
            </w:pPr>
          </w:p>
          <w:p w14:paraId="66A10B24" w14:textId="77777777" w:rsidR="002F6157" w:rsidRPr="00C31BC5" w:rsidRDefault="002F6157" w:rsidP="0021052F">
            <w:pPr>
              <w:ind w:left="-70" w:right="-68" w:hanging="6"/>
              <w:jc w:val="center"/>
              <w:rPr>
                <w:rFonts w:eastAsia="Arial"/>
                <w:lang w:bidi="cs-CZ"/>
              </w:rPr>
            </w:pPr>
          </w:p>
          <w:p w14:paraId="66A10B25"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B26" w14:textId="77777777" w:rsidR="002F6157" w:rsidRPr="00C31BC5" w:rsidRDefault="002F6157" w:rsidP="0021052F">
            <w:pPr>
              <w:ind w:left="-70" w:right="-68" w:hanging="6"/>
              <w:jc w:val="center"/>
              <w:rPr>
                <w:rFonts w:eastAsia="Arial"/>
                <w:lang w:bidi="cs-CZ"/>
              </w:rPr>
            </w:pPr>
          </w:p>
          <w:p w14:paraId="66A10B27" w14:textId="77777777" w:rsidR="002F6157" w:rsidRPr="00C31BC5" w:rsidRDefault="002F6157" w:rsidP="0021052F">
            <w:pPr>
              <w:ind w:left="-70" w:right="-68" w:hanging="6"/>
              <w:jc w:val="center"/>
              <w:rPr>
                <w:rFonts w:eastAsia="Arial"/>
                <w:lang w:bidi="cs-CZ"/>
              </w:rPr>
            </w:pPr>
          </w:p>
          <w:p w14:paraId="66A10B28" w14:textId="77777777" w:rsidR="002F6157" w:rsidRPr="00C31BC5" w:rsidRDefault="002F6157" w:rsidP="0021052F">
            <w:pPr>
              <w:ind w:left="-70" w:right="-68" w:hanging="6"/>
              <w:jc w:val="center"/>
              <w:rPr>
                <w:rFonts w:eastAsia="Arial"/>
                <w:lang w:bidi="cs-CZ"/>
              </w:rPr>
            </w:pPr>
          </w:p>
          <w:p w14:paraId="66A10B29" w14:textId="77777777" w:rsidR="002F6157" w:rsidRPr="00C31BC5" w:rsidRDefault="002F6157" w:rsidP="0021052F">
            <w:pPr>
              <w:ind w:left="-70" w:right="-68" w:hanging="6"/>
              <w:jc w:val="center"/>
              <w:rPr>
                <w:rFonts w:eastAsia="Arial"/>
                <w:lang w:bidi="cs-CZ"/>
              </w:rPr>
            </w:pPr>
          </w:p>
          <w:p w14:paraId="66A10B2A" w14:textId="77777777" w:rsidR="002F6157" w:rsidRPr="00C31BC5" w:rsidRDefault="002F6157" w:rsidP="0021052F">
            <w:pPr>
              <w:ind w:left="-70" w:right="-68" w:hanging="6"/>
              <w:jc w:val="center"/>
              <w:rPr>
                <w:rFonts w:eastAsia="Arial"/>
                <w:lang w:bidi="cs-CZ"/>
              </w:rPr>
            </w:pPr>
          </w:p>
          <w:p w14:paraId="66A10B2B" w14:textId="77777777" w:rsidR="002F6157" w:rsidRPr="00C31BC5" w:rsidRDefault="002F6157" w:rsidP="0021052F">
            <w:pPr>
              <w:ind w:left="-70" w:right="-68" w:hanging="6"/>
              <w:jc w:val="center"/>
              <w:rPr>
                <w:rFonts w:eastAsia="Arial"/>
                <w:lang w:bidi="cs-CZ"/>
              </w:rPr>
            </w:pPr>
          </w:p>
          <w:p w14:paraId="66A10B2C" w14:textId="77777777" w:rsidR="002F6157" w:rsidRPr="00C31BC5" w:rsidRDefault="002F6157" w:rsidP="0021052F">
            <w:pPr>
              <w:ind w:left="-70" w:right="-68" w:hanging="6"/>
              <w:jc w:val="center"/>
              <w:rPr>
                <w:rFonts w:eastAsia="Arial"/>
                <w:lang w:bidi="cs-CZ"/>
              </w:rPr>
            </w:pPr>
          </w:p>
          <w:p w14:paraId="66A10B2D" w14:textId="77777777" w:rsidR="002F6157" w:rsidRPr="00C31BC5" w:rsidRDefault="002F6157" w:rsidP="0021052F">
            <w:pPr>
              <w:ind w:left="-70" w:right="-68" w:hanging="6"/>
              <w:jc w:val="center"/>
              <w:rPr>
                <w:rFonts w:eastAsia="Arial"/>
                <w:lang w:bidi="cs-CZ"/>
              </w:rPr>
            </w:pPr>
          </w:p>
          <w:p w14:paraId="66A10B2E" w14:textId="77777777" w:rsidR="002F6157" w:rsidRPr="00C31BC5" w:rsidRDefault="002F6157" w:rsidP="0021052F">
            <w:pPr>
              <w:ind w:left="-70" w:right="-68" w:hanging="6"/>
              <w:jc w:val="center"/>
              <w:rPr>
                <w:rFonts w:eastAsia="Arial"/>
                <w:lang w:bidi="cs-CZ"/>
              </w:rPr>
            </w:pPr>
          </w:p>
          <w:p w14:paraId="66A10B2F" w14:textId="77777777" w:rsidR="002F6157" w:rsidRPr="00C31BC5" w:rsidRDefault="002F6157" w:rsidP="0021052F">
            <w:pPr>
              <w:ind w:left="-70" w:right="-68" w:hanging="6"/>
              <w:jc w:val="center"/>
              <w:rPr>
                <w:rFonts w:eastAsia="Arial"/>
                <w:lang w:bidi="cs-CZ"/>
              </w:rPr>
            </w:pPr>
          </w:p>
          <w:p w14:paraId="66A10B30" w14:textId="77777777" w:rsidR="002F6157" w:rsidRPr="00C31BC5" w:rsidRDefault="002F6157" w:rsidP="0021052F">
            <w:pPr>
              <w:ind w:left="-70" w:right="-68" w:hanging="6"/>
              <w:jc w:val="center"/>
              <w:rPr>
                <w:rFonts w:eastAsia="Arial"/>
                <w:lang w:bidi="cs-CZ"/>
              </w:rPr>
            </w:pPr>
          </w:p>
          <w:p w14:paraId="66A10B31" w14:textId="77777777" w:rsidR="002F6157" w:rsidRPr="00C31BC5" w:rsidRDefault="002F6157" w:rsidP="0021052F">
            <w:pPr>
              <w:ind w:left="-70" w:right="-68" w:hanging="6"/>
              <w:jc w:val="center"/>
              <w:rPr>
                <w:rFonts w:eastAsia="Arial"/>
                <w:lang w:bidi="cs-CZ"/>
              </w:rPr>
            </w:pPr>
          </w:p>
          <w:p w14:paraId="66A10B32" w14:textId="77777777" w:rsidR="002F6157" w:rsidRPr="00C31BC5" w:rsidRDefault="002F6157" w:rsidP="0021052F">
            <w:pPr>
              <w:ind w:left="-70" w:right="-68" w:hanging="6"/>
              <w:jc w:val="center"/>
              <w:rPr>
                <w:rFonts w:eastAsia="Arial"/>
                <w:lang w:bidi="cs-CZ"/>
              </w:rPr>
            </w:pPr>
          </w:p>
          <w:p w14:paraId="66A10B33" w14:textId="77777777" w:rsidR="002F6157" w:rsidRPr="00C31BC5" w:rsidRDefault="002F6157" w:rsidP="0021052F">
            <w:pPr>
              <w:ind w:left="-70" w:right="-68" w:hanging="6"/>
              <w:jc w:val="center"/>
              <w:rPr>
                <w:rFonts w:eastAsia="Arial"/>
                <w:lang w:bidi="cs-CZ"/>
              </w:rPr>
            </w:pPr>
          </w:p>
          <w:p w14:paraId="66A10B34" w14:textId="77777777" w:rsidR="002F6157" w:rsidRPr="00C31BC5" w:rsidRDefault="002F6157" w:rsidP="0021052F">
            <w:pPr>
              <w:ind w:left="-70" w:right="-68" w:hanging="6"/>
              <w:jc w:val="center"/>
              <w:rPr>
                <w:rFonts w:eastAsia="Arial"/>
                <w:lang w:bidi="cs-CZ"/>
              </w:rPr>
            </w:pPr>
            <w:r w:rsidRPr="00C31BC5">
              <w:rPr>
                <w:rFonts w:eastAsia="Arial"/>
                <w:lang w:bidi="cs-CZ"/>
              </w:rPr>
              <w:t>n.a</w:t>
            </w:r>
          </w:p>
          <w:p w14:paraId="66A10B35" w14:textId="77777777" w:rsidR="002F6157" w:rsidRPr="00C31BC5" w:rsidRDefault="002F6157" w:rsidP="0021052F">
            <w:pPr>
              <w:ind w:left="-70" w:right="-68" w:hanging="6"/>
              <w:jc w:val="center"/>
              <w:rPr>
                <w:rFonts w:eastAsia="Arial"/>
                <w:lang w:bidi="cs-CZ"/>
              </w:rPr>
            </w:pPr>
          </w:p>
          <w:p w14:paraId="66A10B36" w14:textId="77777777" w:rsidR="002F6157" w:rsidRPr="00C31BC5" w:rsidRDefault="002F6157" w:rsidP="0021052F">
            <w:pPr>
              <w:ind w:left="-70" w:right="-68" w:hanging="6"/>
              <w:jc w:val="center"/>
              <w:rPr>
                <w:rFonts w:eastAsia="Arial"/>
                <w:lang w:bidi="cs-CZ"/>
              </w:rPr>
            </w:pPr>
          </w:p>
          <w:p w14:paraId="66A10B37" w14:textId="77777777" w:rsidR="002F6157" w:rsidRPr="00C31BC5" w:rsidRDefault="002F6157" w:rsidP="0021052F">
            <w:pPr>
              <w:ind w:left="-70" w:right="-68" w:hanging="6"/>
              <w:jc w:val="center"/>
              <w:rPr>
                <w:rFonts w:eastAsia="Arial"/>
                <w:lang w:bidi="cs-CZ"/>
              </w:rPr>
            </w:pPr>
          </w:p>
          <w:p w14:paraId="66A10B38" w14:textId="77777777" w:rsidR="002F6157" w:rsidRPr="00C31BC5" w:rsidRDefault="002F6157" w:rsidP="0021052F">
            <w:pPr>
              <w:ind w:left="-70" w:right="-68" w:hanging="6"/>
              <w:jc w:val="center"/>
              <w:rPr>
                <w:rFonts w:eastAsia="Arial"/>
                <w:lang w:bidi="cs-CZ"/>
              </w:rPr>
            </w:pPr>
          </w:p>
          <w:p w14:paraId="66A10B39" w14:textId="77777777" w:rsidR="002F6157" w:rsidRPr="00C31BC5" w:rsidRDefault="002F6157" w:rsidP="0021052F">
            <w:pPr>
              <w:ind w:left="-70" w:right="-68" w:hanging="6"/>
              <w:jc w:val="center"/>
              <w:rPr>
                <w:rFonts w:eastAsia="Arial"/>
                <w:lang w:bidi="cs-CZ"/>
              </w:rPr>
            </w:pPr>
          </w:p>
          <w:p w14:paraId="66A10B3A" w14:textId="77777777" w:rsidR="002F6157" w:rsidRPr="00C31BC5" w:rsidRDefault="002F6157" w:rsidP="0021052F">
            <w:pPr>
              <w:ind w:left="-70" w:right="-68" w:hanging="6"/>
              <w:jc w:val="center"/>
              <w:rPr>
                <w:rFonts w:eastAsia="Arial"/>
                <w:lang w:bidi="cs-CZ"/>
              </w:rPr>
            </w:pPr>
          </w:p>
          <w:p w14:paraId="66A10B3B" w14:textId="77777777" w:rsidR="002F6157" w:rsidRPr="00C31BC5" w:rsidRDefault="002F6157" w:rsidP="0021052F">
            <w:pPr>
              <w:ind w:left="-70" w:right="-68" w:hanging="6"/>
              <w:jc w:val="center"/>
              <w:rPr>
                <w:rFonts w:eastAsia="Arial"/>
                <w:lang w:bidi="cs-CZ"/>
              </w:rPr>
            </w:pPr>
          </w:p>
          <w:p w14:paraId="66A10B3C" w14:textId="77777777" w:rsidR="002F6157" w:rsidRPr="00C31BC5" w:rsidRDefault="002F6157" w:rsidP="0021052F">
            <w:pPr>
              <w:ind w:left="-70" w:right="-68" w:hanging="6"/>
              <w:jc w:val="center"/>
              <w:rPr>
                <w:rFonts w:eastAsia="Arial"/>
                <w:lang w:bidi="cs-CZ"/>
              </w:rPr>
            </w:pPr>
          </w:p>
          <w:p w14:paraId="66A10B3D"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66A10B3E" w14:textId="77777777" w:rsidR="002F6157" w:rsidRPr="00C31BC5" w:rsidRDefault="002F6157" w:rsidP="002105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B3F" w14:textId="77777777" w:rsidR="002F6157" w:rsidRPr="00C31BC5" w:rsidRDefault="002F6157" w:rsidP="0021052F">
            <w:pPr>
              <w:jc w:val="center"/>
              <w:rPr>
                <w:rFonts w:eastAsia="Arial"/>
                <w:lang w:bidi="cs-CZ"/>
              </w:rPr>
            </w:pPr>
          </w:p>
          <w:p w14:paraId="66A10B40" w14:textId="77777777" w:rsidR="002F6157" w:rsidRPr="00C31BC5" w:rsidRDefault="002F6157" w:rsidP="0021052F">
            <w:pPr>
              <w:jc w:val="center"/>
              <w:rPr>
                <w:rFonts w:eastAsia="Arial"/>
                <w:lang w:bidi="cs-CZ"/>
              </w:rPr>
            </w:pPr>
            <w:r w:rsidRPr="00C31BC5">
              <w:rPr>
                <w:rFonts w:eastAsia="Arial"/>
                <w:lang w:bidi="cs-CZ"/>
              </w:rPr>
              <w:t>NZ</w:t>
            </w:r>
          </w:p>
          <w:p w14:paraId="66A10B41" w14:textId="77777777" w:rsidR="002F6157" w:rsidRPr="00C31BC5" w:rsidRDefault="002F6157" w:rsidP="0021052F">
            <w:pPr>
              <w:jc w:val="center"/>
              <w:rPr>
                <w:rFonts w:eastAsia="Arial"/>
                <w:lang w:bidi="cs-CZ"/>
              </w:rPr>
            </w:pPr>
          </w:p>
          <w:p w14:paraId="66A10B42" w14:textId="77777777" w:rsidR="002F6157" w:rsidRPr="00C31BC5" w:rsidRDefault="002F6157" w:rsidP="0021052F">
            <w:pPr>
              <w:jc w:val="center"/>
              <w:rPr>
                <w:rFonts w:eastAsia="Arial"/>
                <w:lang w:bidi="cs-CZ"/>
              </w:rPr>
            </w:pPr>
          </w:p>
          <w:p w14:paraId="66A10B43" w14:textId="77777777" w:rsidR="002F6157" w:rsidRPr="00C31BC5" w:rsidRDefault="002F6157" w:rsidP="0021052F">
            <w:pPr>
              <w:jc w:val="center"/>
              <w:rPr>
                <w:rFonts w:eastAsia="Arial"/>
                <w:lang w:bidi="cs-CZ"/>
              </w:rPr>
            </w:pPr>
          </w:p>
          <w:p w14:paraId="66A10B44" w14:textId="77777777" w:rsidR="002F6157" w:rsidRPr="00C31BC5" w:rsidRDefault="002F6157" w:rsidP="0021052F">
            <w:pPr>
              <w:jc w:val="center"/>
              <w:rPr>
                <w:rFonts w:eastAsia="Arial"/>
                <w:lang w:bidi="cs-CZ"/>
              </w:rPr>
            </w:pPr>
          </w:p>
          <w:p w14:paraId="66A10B45" w14:textId="77777777" w:rsidR="002F6157" w:rsidRPr="00C31BC5" w:rsidRDefault="002F6157" w:rsidP="0021052F">
            <w:pPr>
              <w:jc w:val="center"/>
              <w:rPr>
                <w:rFonts w:eastAsia="Arial"/>
                <w:lang w:bidi="cs-CZ"/>
              </w:rPr>
            </w:pPr>
            <w:r w:rsidRPr="00C31BC5">
              <w:rPr>
                <w:rFonts w:eastAsia="Arial"/>
                <w:lang w:bidi="cs-CZ"/>
              </w:rPr>
              <w:t>NV2</w:t>
            </w:r>
          </w:p>
          <w:p w14:paraId="66A10B46" w14:textId="77777777" w:rsidR="002F6157" w:rsidRPr="00C31BC5" w:rsidRDefault="002F6157" w:rsidP="0021052F">
            <w:pPr>
              <w:jc w:val="center"/>
              <w:rPr>
                <w:rFonts w:eastAsia="Arial"/>
                <w:lang w:bidi="cs-CZ"/>
              </w:rPr>
            </w:pPr>
          </w:p>
          <w:p w14:paraId="66A10B47" w14:textId="77777777" w:rsidR="002F6157" w:rsidRPr="00C31BC5" w:rsidRDefault="002F6157" w:rsidP="0021052F">
            <w:pPr>
              <w:jc w:val="center"/>
              <w:rPr>
                <w:rFonts w:eastAsia="Arial"/>
                <w:lang w:bidi="cs-CZ"/>
              </w:rPr>
            </w:pPr>
          </w:p>
          <w:p w14:paraId="66A10B48" w14:textId="77777777" w:rsidR="002F6157" w:rsidRPr="00C31BC5" w:rsidRDefault="002F6157" w:rsidP="0021052F">
            <w:pPr>
              <w:jc w:val="center"/>
              <w:rPr>
                <w:rFonts w:eastAsia="Arial"/>
                <w:lang w:bidi="cs-CZ"/>
              </w:rPr>
            </w:pPr>
          </w:p>
          <w:p w14:paraId="66A10B49" w14:textId="77777777" w:rsidR="002F6157" w:rsidRPr="00C31BC5" w:rsidRDefault="002F6157" w:rsidP="0021052F">
            <w:pPr>
              <w:jc w:val="center"/>
              <w:rPr>
                <w:rFonts w:eastAsia="Arial"/>
                <w:lang w:bidi="cs-CZ"/>
              </w:rPr>
            </w:pPr>
          </w:p>
          <w:p w14:paraId="66A10B4A" w14:textId="77777777" w:rsidR="002F6157" w:rsidRPr="00C31BC5" w:rsidRDefault="002F6157" w:rsidP="0021052F">
            <w:pPr>
              <w:jc w:val="center"/>
              <w:rPr>
                <w:rFonts w:eastAsia="Arial"/>
                <w:lang w:bidi="cs-CZ"/>
              </w:rPr>
            </w:pPr>
          </w:p>
          <w:p w14:paraId="66A10B4B" w14:textId="77777777" w:rsidR="002F6157" w:rsidRPr="00C31BC5" w:rsidRDefault="002F6157" w:rsidP="0021052F">
            <w:pPr>
              <w:jc w:val="center"/>
              <w:rPr>
                <w:rFonts w:eastAsia="Arial"/>
                <w:lang w:bidi="cs-CZ"/>
              </w:rPr>
            </w:pPr>
          </w:p>
          <w:p w14:paraId="66A10B4C" w14:textId="77777777" w:rsidR="002F6157" w:rsidRPr="00C31BC5" w:rsidRDefault="002F6157" w:rsidP="0021052F">
            <w:pPr>
              <w:jc w:val="center"/>
              <w:rPr>
                <w:rFonts w:eastAsia="Arial"/>
                <w:lang w:bidi="cs-CZ"/>
              </w:rPr>
            </w:pPr>
          </w:p>
          <w:p w14:paraId="66A10B4D" w14:textId="77777777" w:rsidR="002F6157" w:rsidRPr="00C31BC5" w:rsidRDefault="002F6157" w:rsidP="0021052F">
            <w:pPr>
              <w:jc w:val="center"/>
              <w:rPr>
                <w:rFonts w:eastAsia="Arial"/>
                <w:lang w:bidi="cs-CZ"/>
              </w:rPr>
            </w:pPr>
          </w:p>
          <w:p w14:paraId="66A10B4E" w14:textId="77777777" w:rsidR="002F6157" w:rsidRPr="00C31BC5" w:rsidRDefault="002F6157" w:rsidP="0021052F">
            <w:pPr>
              <w:jc w:val="center"/>
              <w:rPr>
                <w:rFonts w:eastAsia="Arial"/>
                <w:lang w:bidi="cs-CZ"/>
              </w:rPr>
            </w:pPr>
          </w:p>
          <w:p w14:paraId="66A10B4F" w14:textId="77777777" w:rsidR="002F6157" w:rsidRPr="00C31BC5" w:rsidRDefault="002F6157" w:rsidP="0021052F">
            <w:pPr>
              <w:jc w:val="center"/>
              <w:rPr>
                <w:rFonts w:eastAsia="Arial"/>
                <w:lang w:bidi="cs-CZ"/>
              </w:rPr>
            </w:pPr>
          </w:p>
          <w:p w14:paraId="66A10B50" w14:textId="77777777" w:rsidR="002F6157" w:rsidRPr="00C31BC5" w:rsidRDefault="002F6157" w:rsidP="0021052F">
            <w:pPr>
              <w:jc w:val="center"/>
              <w:rPr>
                <w:rFonts w:eastAsia="Arial"/>
                <w:lang w:bidi="cs-CZ"/>
              </w:rPr>
            </w:pPr>
          </w:p>
          <w:p w14:paraId="66A10B51" w14:textId="77777777" w:rsidR="002F6157" w:rsidRPr="00C31BC5" w:rsidRDefault="002F6157" w:rsidP="0021052F">
            <w:pPr>
              <w:jc w:val="center"/>
              <w:rPr>
                <w:rFonts w:eastAsia="Arial"/>
                <w:lang w:bidi="cs-CZ"/>
              </w:rPr>
            </w:pPr>
          </w:p>
          <w:p w14:paraId="66A10B52" w14:textId="77777777" w:rsidR="002F6157" w:rsidRPr="00C31BC5" w:rsidRDefault="002F6157" w:rsidP="0021052F">
            <w:pPr>
              <w:jc w:val="center"/>
              <w:rPr>
                <w:rFonts w:eastAsia="Arial"/>
                <w:lang w:bidi="cs-CZ"/>
              </w:rPr>
            </w:pPr>
          </w:p>
          <w:p w14:paraId="66A10B53" w14:textId="77777777" w:rsidR="002F6157" w:rsidRPr="00C31BC5" w:rsidRDefault="002F6157" w:rsidP="0021052F">
            <w:pPr>
              <w:jc w:val="center"/>
              <w:rPr>
                <w:rFonts w:eastAsia="Arial"/>
                <w:lang w:bidi="cs-CZ"/>
              </w:rPr>
            </w:pPr>
          </w:p>
          <w:p w14:paraId="66A10B54" w14:textId="77777777" w:rsidR="002F6157" w:rsidRPr="00C31BC5" w:rsidRDefault="002F6157" w:rsidP="0021052F">
            <w:pPr>
              <w:jc w:val="center"/>
              <w:rPr>
                <w:rFonts w:eastAsia="Arial"/>
                <w:lang w:bidi="cs-CZ"/>
              </w:rPr>
            </w:pPr>
          </w:p>
          <w:p w14:paraId="66A10B55" w14:textId="77777777" w:rsidR="002F6157" w:rsidRPr="00C31BC5" w:rsidRDefault="002F6157" w:rsidP="0021052F">
            <w:pPr>
              <w:jc w:val="center"/>
              <w:rPr>
                <w:rFonts w:eastAsia="Arial"/>
              </w:rPr>
            </w:pPr>
            <w:r w:rsidRPr="00C31BC5">
              <w:rPr>
                <w:rFonts w:eastAsia="Arial"/>
                <w:lang w:bidi="cs-CZ"/>
              </w:rPr>
              <w:t>NZ</w:t>
            </w:r>
          </w:p>
          <w:p w14:paraId="66A10B56" w14:textId="77777777" w:rsidR="002F6157" w:rsidRPr="00C31BC5" w:rsidRDefault="002F6157" w:rsidP="0021052F">
            <w:pPr>
              <w:jc w:val="center"/>
              <w:rPr>
                <w:rFonts w:eastAsia="Arial"/>
              </w:rPr>
            </w:pPr>
          </w:p>
          <w:p w14:paraId="66A10B57" w14:textId="77777777" w:rsidR="002F6157" w:rsidRPr="00C31BC5" w:rsidRDefault="002F6157" w:rsidP="0021052F">
            <w:pPr>
              <w:jc w:val="center"/>
              <w:rPr>
                <w:rFonts w:eastAsia="Arial"/>
              </w:rPr>
            </w:pPr>
          </w:p>
          <w:p w14:paraId="66A10B58" w14:textId="77777777" w:rsidR="002F6157" w:rsidRPr="00C31BC5" w:rsidRDefault="002F6157" w:rsidP="0021052F">
            <w:pPr>
              <w:jc w:val="center"/>
              <w:rPr>
                <w:rFonts w:eastAsia="Arial"/>
              </w:rPr>
            </w:pPr>
          </w:p>
          <w:p w14:paraId="66A10B59" w14:textId="77777777" w:rsidR="002F6157" w:rsidRPr="00C31BC5" w:rsidRDefault="002F6157" w:rsidP="0021052F">
            <w:pPr>
              <w:jc w:val="center"/>
              <w:rPr>
                <w:rFonts w:eastAsia="Arial"/>
                <w:lang w:bidi="cs-CZ"/>
              </w:rPr>
            </w:pPr>
          </w:p>
          <w:p w14:paraId="66A10B5A" w14:textId="77777777" w:rsidR="002F6157" w:rsidRPr="00C31BC5" w:rsidRDefault="002F6157" w:rsidP="0021052F">
            <w:pPr>
              <w:jc w:val="center"/>
              <w:rPr>
                <w:rFonts w:eastAsia="Arial"/>
                <w:lang w:bidi="cs-CZ"/>
              </w:rPr>
            </w:pPr>
          </w:p>
          <w:p w14:paraId="66A10B5B" w14:textId="77777777" w:rsidR="002F6157" w:rsidRPr="00C31BC5" w:rsidRDefault="002F6157" w:rsidP="0021052F">
            <w:pPr>
              <w:jc w:val="center"/>
              <w:rPr>
                <w:rFonts w:eastAsia="Arial"/>
                <w:lang w:bidi="cs-CZ"/>
              </w:rPr>
            </w:pPr>
          </w:p>
          <w:p w14:paraId="66A10B5C" w14:textId="77777777" w:rsidR="002F6157" w:rsidRPr="00C31BC5" w:rsidRDefault="002F6157" w:rsidP="0021052F">
            <w:pPr>
              <w:jc w:val="center"/>
              <w:rPr>
                <w:rFonts w:eastAsia="Arial"/>
                <w:lang w:bidi="cs-CZ"/>
              </w:rPr>
            </w:pPr>
          </w:p>
          <w:p w14:paraId="66A10B5D" w14:textId="77777777" w:rsidR="002F6157" w:rsidRPr="00C31BC5" w:rsidRDefault="002F6157" w:rsidP="0021052F">
            <w:pPr>
              <w:jc w:val="center"/>
              <w:rPr>
                <w:rFonts w:eastAsia="Arial"/>
                <w:lang w:bidi="cs-CZ"/>
              </w:rPr>
            </w:pPr>
          </w:p>
          <w:p w14:paraId="66A10B5E" w14:textId="77777777" w:rsidR="002F6157" w:rsidRPr="00C31BC5" w:rsidRDefault="002F6157" w:rsidP="0021052F">
            <w:pPr>
              <w:jc w:val="center"/>
              <w:rPr>
                <w:rFonts w:eastAsia="Arial"/>
                <w:lang w:bidi="cs-CZ"/>
              </w:rPr>
            </w:pPr>
          </w:p>
          <w:p w14:paraId="66A10B5F" w14:textId="77777777" w:rsidR="002F6157" w:rsidRPr="00C31BC5" w:rsidRDefault="002F6157" w:rsidP="0021052F">
            <w:pPr>
              <w:jc w:val="center"/>
              <w:rPr>
                <w:rFonts w:eastAsia="Arial"/>
                <w:lang w:bidi="cs-CZ"/>
              </w:rPr>
            </w:pPr>
          </w:p>
          <w:p w14:paraId="66A10B60" w14:textId="77777777" w:rsidR="002F6157" w:rsidRPr="00C31BC5" w:rsidRDefault="002F6157" w:rsidP="0021052F">
            <w:pPr>
              <w:jc w:val="center"/>
              <w:rPr>
                <w:rFonts w:eastAsia="Arial"/>
                <w:lang w:bidi="cs-CZ"/>
              </w:rPr>
            </w:pPr>
          </w:p>
          <w:p w14:paraId="66A10B61" w14:textId="77777777" w:rsidR="002F6157" w:rsidRPr="00C31BC5" w:rsidRDefault="002F6157" w:rsidP="0021052F">
            <w:pPr>
              <w:jc w:val="center"/>
              <w:rPr>
                <w:rFonts w:eastAsia="Arial"/>
                <w:lang w:bidi="cs-CZ"/>
              </w:rPr>
            </w:pPr>
          </w:p>
          <w:p w14:paraId="66A10B62" w14:textId="77777777" w:rsidR="002F6157" w:rsidRPr="00C31BC5" w:rsidRDefault="002F6157" w:rsidP="0021052F">
            <w:pPr>
              <w:jc w:val="center"/>
              <w:rPr>
                <w:rFonts w:eastAsia="Arial"/>
                <w:lang w:bidi="cs-CZ"/>
              </w:rPr>
            </w:pPr>
          </w:p>
          <w:p w14:paraId="66A10B63" w14:textId="77777777" w:rsidR="002F6157" w:rsidRPr="00C31BC5" w:rsidRDefault="002F6157" w:rsidP="0021052F">
            <w:pPr>
              <w:jc w:val="center"/>
              <w:rPr>
                <w:rFonts w:eastAsia="Arial"/>
                <w:lang w:bidi="cs-CZ"/>
              </w:rPr>
            </w:pPr>
          </w:p>
          <w:p w14:paraId="66A10B64" w14:textId="77777777" w:rsidR="002F6157" w:rsidRPr="00C31BC5" w:rsidRDefault="002F6157" w:rsidP="0021052F">
            <w:pPr>
              <w:jc w:val="center"/>
              <w:rPr>
                <w:rFonts w:eastAsia="Arial"/>
                <w:lang w:bidi="cs-CZ"/>
              </w:rPr>
            </w:pPr>
          </w:p>
          <w:p w14:paraId="66A10B65" w14:textId="77777777" w:rsidR="002F6157" w:rsidRPr="00C31BC5" w:rsidRDefault="002F6157" w:rsidP="0021052F">
            <w:pPr>
              <w:jc w:val="center"/>
              <w:rPr>
                <w:rFonts w:eastAsia="Arial"/>
                <w:lang w:bidi="cs-CZ"/>
              </w:rPr>
            </w:pPr>
          </w:p>
          <w:p w14:paraId="66A10B66" w14:textId="77777777" w:rsidR="002F6157" w:rsidRPr="00C31BC5" w:rsidRDefault="002F6157" w:rsidP="0021052F">
            <w:pPr>
              <w:jc w:val="center"/>
              <w:rPr>
                <w:rFonts w:eastAsia="Arial"/>
                <w:lang w:bidi="cs-CZ"/>
              </w:rPr>
            </w:pPr>
          </w:p>
          <w:p w14:paraId="66A10B67" w14:textId="77777777" w:rsidR="002F6157" w:rsidRPr="00C31BC5" w:rsidRDefault="002F6157" w:rsidP="0021052F">
            <w:pPr>
              <w:jc w:val="center"/>
              <w:rPr>
                <w:rFonts w:eastAsia="Arial"/>
                <w:lang w:bidi="cs-CZ"/>
              </w:rPr>
            </w:pPr>
          </w:p>
          <w:p w14:paraId="66A10B68" w14:textId="77777777" w:rsidR="002F6157" w:rsidRPr="00C31BC5" w:rsidRDefault="002F6157" w:rsidP="0021052F">
            <w:pPr>
              <w:jc w:val="center"/>
              <w:rPr>
                <w:rFonts w:eastAsia="Arial"/>
                <w:lang w:bidi="cs-CZ"/>
              </w:rPr>
            </w:pPr>
          </w:p>
          <w:p w14:paraId="66A10B69" w14:textId="07364DBA" w:rsidR="002F6157" w:rsidRDefault="002F6157" w:rsidP="0021052F">
            <w:pPr>
              <w:jc w:val="center"/>
              <w:rPr>
                <w:rFonts w:eastAsia="Arial"/>
                <w:lang w:bidi="cs-CZ"/>
              </w:rPr>
            </w:pPr>
          </w:p>
          <w:p w14:paraId="4950800F" w14:textId="77777777" w:rsidR="00327787" w:rsidRPr="00C31BC5" w:rsidRDefault="00327787" w:rsidP="0021052F">
            <w:pPr>
              <w:jc w:val="center"/>
              <w:rPr>
                <w:rFonts w:eastAsia="Arial"/>
                <w:lang w:bidi="cs-CZ"/>
              </w:rPr>
            </w:pPr>
          </w:p>
          <w:p w14:paraId="66A10B6A" w14:textId="77777777" w:rsidR="002F6157" w:rsidRPr="00C31BC5" w:rsidRDefault="002F6157" w:rsidP="0021052F">
            <w:pPr>
              <w:jc w:val="center"/>
              <w:rPr>
                <w:rFonts w:eastAsia="Arial"/>
                <w:lang w:bidi="cs-CZ"/>
              </w:rPr>
            </w:pPr>
            <w:r w:rsidRPr="00C31BC5">
              <w:rPr>
                <w:rFonts w:eastAsia="Arial"/>
                <w:lang w:bidi="cs-CZ"/>
              </w:rPr>
              <w:t>NV3</w:t>
            </w:r>
          </w:p>
          <w:p w14:paraId="66A10B6B" w14:textId="77777777" w:rsidR="002F6157" w:rsidRPr="00C31BC5" w:rsidRDefault="002F6157" w:rsidP="0021052F">
            <w:pPr>
              <w:jc w:val="center"/>
              <w:rPr>
                <w:rFonts w:eastAsia="Arial"/>
                <w:lang w:bidi="cs-CZ"/>
              </w:rPr>
            </w:pPr>
          </w:p>
          <w:p w14:paraId="66A10B6C" w14:textId="02B3E82B" w:rsidR="002F6157" w:rsidRDefault="002F6157" w:rsidP="0021052F">
            <w:pPr>
              <w:jc w:val="center"/>
              <w:rPr>
                <w:rFonts w:eastAsia="Arial"/>
                <w:lang w:bidi="cs-CZ"/>
              </w:rPr>
            </w:pPr>
          </w:p>
          <w:p w14:paraId="4ADE60F5" w14:textId="6387FB75" w:rsidR="00327787" w:rsidRDefault="00327787" w:rsidP="0021052F">
            <w:pPr>
              <w:jc w:val="center"/>
              <w:rPr>
                <w:rFonts w:eastAsia="Arial"/>
                <w:lang w:bidi="cs-CZ"/>
              </w:rPr>
            </w:pPr>
          </w:p>
          <w:p w14:paraId="72C6A81E" w14:textId="77777777" w:rsidR="00327787" w:rsidRPr="00C31BC5" w:rsidRDefault="00327787" w:rsidP="0021052F">
            <w:pPr>
              <w:jc w:val="center"/>
              <w:rPr>
                <w:rFonts w:eastAsia="Arial"/>
                <w:lang w:bidi="cs-CZ"/>
              </w:rPr>
            </w:pPr>
          </w:p>
          <w:p w14:paraId="66A10B6D" w14:textId="77777777" w:rsidR="002F6157" w:rsidRPr="00C31BC5" w:rsidRDefault="002F6157" w:rsidP="0021052F">
            <w:pPr>
              <w:jc w:val="center"/>
              <w:rPr>
                <w:rFonts w:eastAsia="Arial"/>
                <w:lang w:bidi="cs-CZ"/>
              </w:rPr>
            </w:pPr>
            <w:r w:rsidRPr="00C31BC5">
              <w:rPr>
                <w:rFonts w:eastAsia="Arial"/>
                <w:lang w:bidi="cs-CZ"/>
              </w:rPr>
              <w:t>NV2</w:t>
            </w:r>
          </w:p>
          <w:p w14:paraId="66A10B6E" w14:textId="77777777" w:rsidR="002F6157" w:rsidRPr="00C31BC5" w:rsidRDefault="002F6157" w:rsidP="0021052F">
            <w:pPr>
              <w:jc w:val="center"/>
              <w:rPr>
                <w:rFonts w:eastAsia="Arial"/>
                <w:lang w:bidi="cs-CZ"/>
              </w:rPr>
            </w:pPr>
          </w:p>
          <w:p w14:paraId="66A10B6F" w14:textId="77777777" w:rsidR="002F6157" w:rsidRPr="00C31BC5" w:rsidRDefault="002F6157" w:rsidP="0021052F">
            <w:pPr>
              <w:jc w:val="center"/>
              <w:rPr>
                <w:rFonts w:eastAsia="Arial"/>
                <w:lang w:bidi="cs-CZ"/>
              </w:rPr>
            </w:pPr>
          </w:p>
          <w:p w14:paraId="66A10B70" w14:textId="77777777" w:rsidR="002F6157" w:rsidRPr="00C31BC5" w:rsidRDefault="002F6157" w:rsidP="0021052F">
            <w:pPr>
              <w:jc w:val="center"/>
              <w:rPr>
                <w:rFonts w:eastAsia="Arial"/>
                <w:lang w:bidi="cs-CZ"/>
              </w:rPr>
            </w:pPr>
          </w:p>
          <w:p w14:paraId="66A10B71" w14:textId="77777777" w:rsidR="002F6157" w:rsidRPr="00C31BC5" w:rsidRDefault="002F6157" w:rsidP="0021052F">
            <w:pPr>
              <w:jc w:val="center"/>
              <w:rPr>
                <w:rFonts w:eastAsia="Arial"/>
                <w:lang w:bidi="cs-CZ"/>
              </w:rPr>
            </w:pPr>
          </w:p>
          <w:p w14:paraId="66A10B72" w14:textId="77777777" w:rsidR="002F6157" w:rsidRPr="00C31BC5" w:rsidRDefault="002F6157" w:rsidP="0021052F">
            <w:pPr>
              <w:jc w:val="center"/>
              <w:rPr>
                <w:rFonts w:eastAsia="Arial"/>
                <w:lang w:bidi="cs-CZ"/>
              </w:rPr>
            </w:pPr>
          </w:p>
          <w:p w14:paraId="66A10B73" w14:textId="77777777" w:rsidR="002F6157" w:rsidRPr="00C31BC5" w:rsidRDefault="002F6157" w:rsidP="0021052F">
            <w:pPr>
              <w:jc w:val="center"/>
              <w:rPr>
                <w:rFonts w:eastAsia="Arial"/>
                <w:lang w:bidi="cs-CZ"/>
              </w:rPr>
            </w:pPr>
          </w:p>
          <w:p w14:paraId="66A10B74" w14:textId="77777777" w:rsidR="002F6157" w:rsidRPr="00C31BC5" w:rsidRDefault="002F6157" w:rsidP="0021052F">
            <w:pPr>
              <w:jc w:val="center"/>
              <w:rPr>
                <w:rFonts w:eastAsia="Arial"/>
                <w:lang w:bidi="cs-CZ"/>
              </w:rPr>
            </w:pPr>
          </w:p>
          <w:p w14:paraId="66A10B75" w14:textId="77777777" w:rsidR="002F6157" w:rsidRPr="00C31BC5" w:rsidRDefault="002F6157" w:rsidP="0021052F">
            <w:pPr>
              <w:jc w:val="center"/>
              <w:rPr>
                <w:rFonts w:eastAsia="Arial"/>
                <w:lang w:bidi="cs-CZ"/>
              </w:rPr>
            </w:pPr>
          </w:p>
          <w:p w14:paraId="66A10B77" w14:textId="77777777" w:rsidR="002F6157" w:rsidRPr="00C31BC5" w:rsidRDefault="002F6157" w:rsidP="0021052F">
            <w:pPr>
              <w:jc w:val="center"/>
              <w:rPr>
                <w:rFonts w:eastAsia="Arial"/>
                <w:lang w:bidi="cs-CZ"/>
              </w:rPr>
            </w:pPr>
          </w:p>
          <w:p w14:paraId="66A10B78" w14:textId="77777777" w:rsidR="002F6157" w:rsidRPr="00C31BC5" w:rsidRDefault="002F6157" w:rsidP="0021052F">
            <w:pPr>
              <w:jc w:val="center"/>
              <w:rPr>
                <w:rFonts w:eastAsia="Arial"/>
                <w:lang w:bidi="cs-CZ"/>
              </w:rPr>
            </w:pPr>
            <w:r w:rsidRPr="00C31BC5">
              <w:rPr>
                <w:rFonts w:eastAsia="Arial"/>
                <w:lang w:bidi="cs-CZ"/>
              </w:rPr>
              <w:t>NZ</w:t>
            </w:r>
          </w:p>
          <w:p w14:paraId="66A10B79" w14:textId="77777777" w:rsidR="002F6157" w:rsidRPr="00C31BC5" w:rsidRDefault="002F6157" w:rsidP="0021052F">
            <w:pPr>
              <w:jc w:val="center"/>
              <w:rPr>
                <w:rFonts w:eastAsia="Arial"/>
                <w:lang w:bidi="cs-CZ"/>
              </w:rPr>
            </w:pPr>
          </w:p>
          <w:p w14:paraId="66A10B7A" w14:textId="77777777" w:rsidR="002F6157" w:rsidRPr="00C31BC5" w:rsidRDefault="002F6157" w:rsidP="0021052F">
            <w:pPr>
              <w:jc w:val="center"/>
              <w:rPr>
                <w:rFonts w:eastAsia="Arial"/>
                <w:lang w:bidi="cs-CZ"/>
              </w:rPr>
            </w:pPr>
          </w:p>
          <w:p w14:paraId="66A10B7B" w14:textId="77777777" w:rsidR="002F6157" w:rsidRPr="00C31BC5" w:rsidRDefault="002F6157" w:rsidP="0021052F">
            <w:pPr>
              <w:jc w:val="center"/>
              <w:rPr>
                <w:rFonts w:eastAsia="Arial"/>
                <w:lang w:bidi="cs-CZ"/>
              </w:rPr>
            </w:pPr>
          </w:p>
          <w:p w14:paraId="66A10B7C" w14:textId="77777777" w:rsidR="002F6157" w:rsidRPr="00C31BC5" w:rsidRDefault="002F6157" w:rsidP="0021052F">
            <w:pPr>
              <w:jc w:val="center"/>
              <w:rPr>
                <w:rFonts w:eastAsia="Arial"/>
                <w:lang w:bidi="cs-CZ"/>
              </w:rPr>
            </w:pPr>
          </w:p>
          <w:p w14:paraId="66A10B7D" w14:textId="77777777" w:rsidR="002F6157" w:rsidRPr="00C31BC5" w:rsidRDefault="002F6157" w:rsidP="0021052F">
            <w:pPr>
              <w:jc w:val="center"/>
              <w:rPr>
                <w:rFonts w:eastAsia="Arial"/>
                <w:lang w:bidi="cs-CZ"/>
              </w:rPr>
            </w:pPr>
          </w:p>
          <w:p w14:paraId="66A10B7E" w14:textId="77777777" w:rsidR="002F6157" w:rsidRPr="00C31BC5" w:rsidRDefault="002F6157" w:rsidP="0021052F">
            <w:pPr>
              <w:jc w:val="center"/>
              <w:rPr>
                <w:rFonts w:eastAsia="Arial"/>
                <w:lang w:bidi="cs-CZ"/>
              </w:rPr>
            </w:pPr>
            <w:r w:rsidRPr="00C31BC5">
              <w:rPr>
                <w:rFonts w:eastAsia="Arial"/>
                <w:lang w:bidi="cs-CZ"/>
              </w:rPr>
              <w:t>NV4</w:t>
            </w:r>
          </w:p>
          <w:p w14:paraId="66A10B7F" w14:textId="77777777" w:rsidR="002F6157" w:rsidRPr="00C31BC5" w:rsidRDefault="002F6157" w:rsidP="0021052F">
            <w:pPr>
              <w:jc w:val="center"/>
              <w:rPr>
                <w:rFonts w:eastAsia="Arial"/>
                <w:lang w:bidi="cs-CZ"/>
              </w:rPr>
            </w:pPr>
          </w:p>
          <w:p w14:paraId="66A10B80" w14:textId="77777777" w:rsidR="002F6157" w:rsidRPr="00C31BC5" w:rsidRDefault="002F6157" w:rsidP="0021052F">
            <w:pPr>
              <w:jc w:val="center"/>
              <w:rPr>
                <w:rFonts w:eastAsia="Arial"/>
                <w:lang w:bidi="cs-CZ"/>
              </w:rPr>
            </w:pPr>
          </w:p>
          <w:p w14:paraId="66A10B81" w14:textId="77777777" w:rsidR="002F6157" w:rsidRPr="00C31BC5" w:rsidRDefault="002F6157" w:rsidP="0021052F">
            <w:pPr>
              <w:jc w:val="center"/>
              <w:rPr>
                <w:rFonts w:eastAsia="Arial"/>
                <w:lang w:bidi="cs-CZ"/>
              </w:rPr>
            </w:pPr>
          </w:p>
          <w:p w14:paraId="66A10B82" w14:textId="77777777" w:rsidR="002F6157" w:rsidRPr="00C31BC5" w:rsidRDefault="002F6157" w:rsidP="0021052F">
            <w:pPr>
              <w:jc w:val="center"/>
              <w:rPr>
                <w:rFonts w:eastAsia="Arial"/>
                <w:lang w:bidi="cs-CZ"/>
              </w:rPr>
            </w:pPr>
          </w:p>
          <w:p w14:paraId="66A10B83" w14:textId="77777777" w:rsidR="002F6157" w:rsidRPr="00C31BC5" w:rsidRDefault="002F6157" w:rsidP="0021052F">
            <w:pPr>
              <w:jc w:val="center"/>
              <w:rPr>
                <w:rFonts w:eastAsia="Arial"/>
                <w:lang w:bidi="cs-CZ"/>
              </w:rPr>
            </w:pPr>
          </w:p>
          <w:p w14:paraId="66A10B84" w14:textId="77777777" w:rsidR="002F6157" w:rsidRPr="00C31BC5" w:rsidRDefault="002F6157" w:rsidP="0021052F">
            <w:pPr>
              <w:jc w:val="center"/>
              <w:rPr>
                <w:rFonts w:eastAsia="Arial"/>
                <w:lang w:bidi="cs-CZ"/>
              </w:rPr>
            </w:pPr>
          </w:p>
          <w:p w14:paraId="66A10B85" w14:textId="77777777" w:rsidR="002F6157" w:rsidRPr="00C31BC5" w:rsidRDefault="002F6157" w:rsidP="0021052F">
            <w:pPr>
              <w:jc w:val="center"/>
              <w:rPr>
                <w:rFonts w:eastAsia="Arial"/>
                <w:lang w:bidi="cs-CZ"/>
              </w:rPr>
            </w:pPr>
          </w:p>
          <w:p w14:paraId="66A10B86" w14:textId="77777777" w:rsidR="002F6157" w:rsidRPr="00C31BC5" w:rsidRDefault="002F6157" w:rsidP="0021052F">
            <w:pPr>
              <w:jc w:val="center"/>
              <w:rPr>
                <w:rFonts w:eastAsia="Arial"/>
                <w:lang w:bidi="cs-CZ"/>
              </w:rPr>
            </w:pPr>
          </w:p>
          <w:p w14:paraId="66A10B87" w14:textId="77777777" w:rsidR="002F6157" w:rsidRPr="00C31BC5" w:rsidRDefault="002F6157" w:rsidP="0021052F">
            <w:pPr>
              <w:jc w:val="center"/>
              <w:rPr>
                <w:rFonts w:eastAsia="Arial"/>
                <w:lang w:bidi="cs-CZ"/>
              </w:rPr>
            </w:pPr>
          </w:p>
          <w:p w14:paraId="66A10B88" w14:textId="77777777" w:rsidR="002F6157" w:rsidRPr="00C31BC5" w:rsidRDefault="002F6157" w:rsidP="0021052F">
            <w:pPr>
              <w:jc w:val="center"/>
              <w:rPr>
                <w:rFonts w:eastAsia="Arial"/>
                <w:lang w:bidi="cs-CZ"/>
              </w:rPr>
            </w:pPr>
          </w:p>
          <w:p w14:paraId="66A10B89" w14:textId="77777777" w:rsidR="002F6157" w:rsidRPr="00C31BC5" w:rsidRDefault="002F6157" w:rsidP="0021052F">
            <w:pPr>
              <w:jc w:val="center"/>
              <w:rPr>
                <w:rFonts w:eastAsia="Arial"/>
                <w:lang w:bidi="cs-CZ"/>
              </w:rPr>
            </w:pPr>
          </w:p>
          <w:p w14:paraId="66A10B8A" w14:textId="77777777" w:rsidR="002F6157" w:rsidRPr="00C31BC5" w:rsidRDefault="002F6157" w:rsidP="0021052F">
            <w:pPr>
              <w:jc w:val="center"/>
              <w:rPr>
                <w:rFonts w:eastAsia="Arial"/>
                <w:lang w:bidi="cs-CZ"/>
              </w:rPr>
            </w:pPr>
          </w:p>
          <w:p w14:paraId="66A10B8B" w14:textId="77777777" w:rsidR="002F6157" w:rsidRPr="00C31BC5" w:rsidRDefault="002F6157" w:rsidP="0021052F">
            <w:pPr>
              <w:jc w:val="center"/>
              <w:rPr>
                <w:rFonts w:eastAsia="Arial"/>
                <w:lang w:bidi="cs-CZ"/>
              </w:rPr>
            </w:pPr>
          </w:p>
          <w:p w14:paraId="66A10B8C" w14:textId="77777777" w:rsidR="002F6157" w:rsidRPr="00C31BC5" w:rsidRDefault="002F6157" w:rsidP="0021052F">
            <w:pPr>
              <w:jc w:val="center"/>
              <w:rPr>
                <w:rFonts w:eastAsia="Arial"/>
                <w:lang w:bidi="cs-CZ"/>
              </w:rPr>
            </w:pPr>
          </w:p>
          <w:p w14:paraId="66A10B8D" w14:textId="77777777" w:rsidR="002F6157" w:rsidRPr="00C31BC5" w:rsidRDefault="002F6157" w:rsidP="0021052F">
            <w:pPr>
              <w:jc w:val="center"/>
              <w:rPr>
                <w:rFonts w:eastAsia="Arial"/>
                <w:lang w:bidi="cs-CZ"/>
              </w:rPr>
            </w:pPr>
          </w:p>
          <w:p w14:paraId="66A10B8E" w14:textId="77777777" w:rsidR="002F6157" w:rsidRPr="00C31BC5" w:rsidRDefault="002F6157" w:rsidP="0021052F">
            <w:pPr>
              <w:jc w:val="center"/>
              <w:rPr>
                <w:rFonts w:eastAsia="Arial"/>
                <w:lang w:bidi="cs-CZ"/>
              </w:rPr>
            </w:pPr>
          </w:p>
          <w:p w14:paraId="66A10B8F" w14:textId="77777777" w:rsidR="002F6157" w:rsidRPr="00C31BC5" w:rsidRDefault="002F6157" w:rsidP="0021052F">
            <w:pPr>
              <w:jc w:val="center"/>
              <w:rPr>
                <w:rFonts w:eastAsia="Arial"/>
                <w:lang w:bidi="cs-CZ"/>
              </w:rPr>
            </w:pPr>
          </w:p>
          <w:p w14:paraId="66A10B90" w14:textId="77777777" w:rsidR="002F6157" w:rsidRPr="00C31BC5" w:rsidRDefault="002F6157" w:rsidP="0021052F">
            <w:pPr>
              <w:jc w:val="center"/>
              <w:rPr>
                <w:rFonts w:eastAsia="Arial"/>
                <w:lang w:bidi="cs-CZ"/>
              </w:rPr>
            </w:pPr>
            <w:r w:rsidRPr="00C31BC5">
              <w:rPr>
                <w:rFonts w:eastAsia="Arial"/>
                <w:lang w:bidi="cs-CZ"/>
              </w:rPr>
              <w:t>NV2</w:t>
            </w:r>
          </w:p>
          <w:p w14:paraId="66A10B91"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B9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9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 31</w:t>
            </w:r>
          </w:p>
          <w:p w14:paraId="66A10B9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 6</w:t>
            </w:r>
          </w:p>
          <w:p w14:paraId="66A10B9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9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9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9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§13</w:t>
            </w:r>
          </w:p>
          <w:p w14:paraId="66A10B9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O1</w:t>
            </w:r>
          </w:p>
          <w:p w14:paraId="66A10B9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9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9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9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9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9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A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A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A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A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A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A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A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A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A8"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§34</w:t>
            </w:r>
          </w:p>
          <w:p w14:paraId="66A10BA9"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O 1</w:t>
            </w:r>
          </w:p>
          <w:p w14:paraId="66A10BAA"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P f)</w:t>
            </w:r>
          </w:p>
          <w:p w14:paraId="66A10BAB"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AC"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AD"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AE" w14:textId="48809C02" w:rsidR="002F6157" w:rsidRDefault="002F6157" w:rsidP="0021052F">
            <w:pPr>
              <w:pStyle w:val="Bdet2"/>
              <w:spacing w:before="0" w:line="240" w:lineRule="auto"/>
              <w:ind w:left="0" w:right="-70" w:firstLine="0"/>
              <w:jc w:val="center"/>
              <w:rPr>
                <w:rFonts w:ascii="Times New Roman" w:eastAsia="Arial" w:hAnsi="Times New Roman" w:cs="Times New Roman"/>
              </w:rPr>
            </w:pPr>
          </w:p>
          <w:p w14:paraId="08EDE5AD" w14:textId="77777777" w:rsidR="008A0A00" w:rsidRPr="00C31BC5" w:rsidRDefault="008A0A00" w:rsidP="0021052F">
            <w:pPr>
              <w:pStyle w:val="Bdet2"/>
              <w:spacing w:before="0" w:line="240" w:lineRule="auto"/>
              <w:ind w:left="0" w:right="-70" w:firstLine="0"/>
              <w:jc w:val="center"/>
              <w:rPr>
                <w:rFonts w:ascii="Times New Roman" w:eastAsia="Arial" w:hAnsi="Times New Roman" w:cs="Times New Roman"/>
              </w:rPr>
            </w:pPr>
          </w:p>
          <w:p w14:paraId="66A10BAF"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§34</w:t>
            </w:r>
          </w:p>
          <w:p w14:paraId="66A10BB0"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O2</w:t>
            </w:r>
          </w:p>
          <w:p w14:paraId="66A10BB1"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Pd)</w:t>
            </w:r>
          </w:p>
          <w:p w14:paraId="66A10BB2"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B3"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B4"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B5"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B6"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B7"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B8"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B9"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BA" w14:textId="77777777" w:rsidR="002F6157" w:rsidRPr="00C31BC5" w:rsidRDefault="002F6157" w:rsidP="00305952">
            <w:pPr>
              <w:pStyle w:val="Bdet2"/>
              <w:spacing w:before="0" w:line="240" w:lineRule="auto"/>
              <w:ind w:left="0" w:right="-70" w:firstLine="0"/>
              <w:rPr>
                <w:rFonts w:ascii="Times New Roman" w:eastAsia="Arial" w:hAnsi="Times New Roman" w:cs="Times New Roman"/>
              </w:rPr>
            </w:pPr>
          </w:p>
          <w:p w14:paraId="66A10BBB" w14:textId="77777777" w:rsidR="002F6157" w:rsidRPr="00C31BC5" w:rsidRDefault="002F6157" w:rsidP="00305952">
            <w:pPr>
              <w:pStyle w:val="Bdet2"/>
              <w:spacing w:before="0" w:line="240" w:lineRule="auto"/>
              <w:ind w:left="0" w:right="-70" w:firstLine="0"/>
              <w:rPr>
                <w:rFonts w:ascii="Times New Roman" w:eastAsia="Arial" w:hAnsi="Times New Roman" w:cs="Times New Roman"/>
              </w:rPr>
            </w:pPr>
          </w:p>
          <w:p w14:paraId="66A10BBC" w14:textId="77777777" w:rsidR="00A834B3" w:rsidRPr="00C31BC5" w:rsidRDefault="00A834B3" w:rsidP="00305952">
            <w:pPr>
              <w:pStyle w:val="Bdet2"/>
              <w:spacing w:before="0" w:line="240" w:lineRule="auto"/>
              <w:ind w:left="0" w:right="-70" w:firstLine="0"/>
              <w:rPr>
                <w:rFonts w:ascii="Times New Roman" w:eastAsia="Arial" w:hAnsi="Times New Roman" w:cs="Times New Roman"/>
              </w:rPr>
            </w:pPr>
          </w:p>
          <w:p w14:paraId="66A10BBD" w14:textId="77777777" w:rsidR="002F6157" w:rsidRPr="00C31BC5" w:rsidRDefault="002F6157" w:rsidP="00305952">
            <w:pPr>
              <w:pStyle w:val="Bdet2"/>
              <w:spacing w:before="0" w:line="240" w:lineRule="auto"/>
              <w:ind w:left="0" w:right="-70" w:firstLine="0"/>
              <w:rPr>
                <w:rFonts w:ascii="Times New Roman" w:eastAsia="Arial" w:hAnsi="Times New Roman" w:cs="Times New Roman"/>
              </w:rPr>
            </w:pPr>
            <w:r w:rsidRPr="00C31BC5">
              <w:rPr>
                <w:rFonts w:ascii="Times New Roman" w:eastAsia="Arial" w:hAnsi="Times New Roman" w:cs="Times New Roman"/>
              </w:rPr>
              <w:t>Pr.2</w:t>
            </w:r>
          </w:p>
          <w:p w14:paraId="66A10BBE" w14:textId="77777777" w:rsidR="002F6157" w:rsidRPr="00C31BC5" w:rsidRDefault="002F6157" w:rsidP="00305952">
            <w:pPr>
              <w:pStyle w:val="Bdet2"/>
              <w:spacing w:before="0" w:line="240" w:lineRule="auto"/>
              <w:ind w:left="0" w:right="-70" w:firstLine="0"/>
              <w:rPr>
                <w:rFonts w:ascii="Times New Roman" w:eastAsia="Arial" w:hAnsi="Times New Roman" w:cs="Times New Roman"/>
              </w:rPr>
            </w:pPr>
          </w:p>
          <w:p w14:paraId="66A10BBF" w14:textId="161E3D74" w:rsidR="002F6157" w:rsidRDefault="002F6157" w:rsidP="0021052F">
            <w:pPr>
              <w:pStyle w:val="Bdet2"/>
              <w:spacing w:before="0" w:line="240" w:lineRule="auto"/>
              <w:ind w:left="0" w:right="-70" w:firstLine="0"/>
              <w:jc w:val="center"/>
              <w:rPr>
                <w:rFonts w:ascii="Times New Roman" w:eastAsia="Arial" w:hAnsi="Times New Roman" w:cs="Times New Roman"/>
              </w:rPr>
            </w:pPr>
          </w:p>
          <w:p w14:paraId="21285279" w14:textId="7B4C5FF8" w:rsidR="00327787" w:rsidRDefault="00327787" w:rsidP="0021052F">
            <w:pPr>
              <w:pStyle w:val="Bdet2"/>
              <w:spacing w:before="0" w:line="240" w:lineRule="auto"/>
              <w:ind w:left="0" w:right="-70" w:firstLine="0"/>
              <w:jc w:val="center"/>
              <w:rPr>
                <w:rFonts w:ascii="Times New Roman" w:eastAsia="Arial" w:hAnsi="Times New Roman" w:cs="Times New Roman"/>
              </w:rPr>
            </w:pPr>
          </w:p>
          <w:p w14:paraId="3C0A982B" w14:textId="77777777" w:rsidR="00327787" w:rsidRPr="00C31BC5" w:rsidRDefault="00327787" w:rsidP="0021052F">
            <w:pPr>
              <w:pStyle w:val="Bdet2"/>
              <w:spacing w:before="0" w:line="240" w:lineRule="auto"/>
              <w:ind w:left="0" w:right="-70" w:firstLine="0"/>
              <w:jc w:val="center"/>
              <w:rPr>
                <w:rFonts w:ascii="Times New Roman" w:eastAsia="Arial" w:hAnsi="Times New Roman" w:cs="Times New Roman"/>
              </w:rPr>
            </w:pPr>
          </w:p>
          <w:p w14:paraId="66A10BC0"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§13</w:t>
            </w:r>
          </w:p>
          <w:p w14:paraId="66A10BC1"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O2</w:t>
            </w:r>
          </w:p>
          <w:p w14:paraId="66A10BC2"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C3"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C4"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C5"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C6"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C7"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C8"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66A10BC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CB" w14:textId="07B8FE9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 4</w:t>
            </w:r>
            <w:r w:rsidR="00327787">
              <w:rPr>
                <w:rFonts w:ascii="Times New Roman" w:hAnsi="Times New Roman" w:cs="Times New Roman"/>
                <w:lang w:bidi="sk-SK"/>
              </w:rPr>
              <w:t>1</w:t>
            </w:r>
          </w:p>
          <w:p w14:paraId="66A10BC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P d)</w:t>
            </w:r>
          </w:p>
          <w:p w14:paraId="66A10BC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C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C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Pr. č.1</w:t>
            </w:r>
          </w:p>
          <w:p w14:paraId="66A10BD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D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E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E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66A10BE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§13</w:t>
            </w:r>
          </w:p>
          <w:p w14:paraId="66A10BE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O1</w:t>
            </w:r>
          </w:p>
          <w:p w14:paraId="66A10BE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Pb)</w:t>
            </w:r>
          </w:p>
        </w:tc>
        <w:tc>
          <w:tcPr>
            <w:tcW w:w="5664" w:type="dxa"/>
            <w:tcBorders>
              <w:top w:val="single" w:sz="4" w:space="0" w:color="000000"/>
              <w:left w:val="single" w:sz="6" w:space="0" w:color="000000"/>
              <w:bottom w:val="single" w:sz="4" w:space="0" w:color="000000"/>
              <w:right w:val="single" w:sz="6" w:space="0" w:color="000000"/>
            </w:tcBorders>
          </w:tcPr>
          <w:p w14:paraId="66A10BE5" w14:textId="77777777" w:rsidR="002F6157" w:rsidRPr="00C31BC5" w:rsidRDefault="002F6157" w:rsidP="0021052F">
            <w:pPr>
              <w:pStyle w:val="Nadpis1"/>
              <w:tabs>
                <w:tab w:val="left" w:pos="1090"/>
              </w:tabs>
              <w:spacing w:before="0"/>
              <w:ind w:left="72" w:firstLine="0"/>
              <w:jc w:val="left"/>
              <w:rPr>
                <w:rFonts w:ascii="Times New Roman" w:hAnsi="Times New Roman" w:cs="Times New Roman"/>
                <w:b w:val="0"/>
                <w:bCs w:val="0"/>
                <w:sz w:val="20"/>
                <w:szCs w:val="20"/>
                <w:lang w:bidi="sk-SK"/>
              </w:rPr>
            </w:pPr>
          </w:p>
          <w:p w14:paraId="66A10BE6" w14:textId="77777777" w:rsidR="002F6157" w:rsidRPr="00C31BC5" w:rsidRDefault="005279FB" w:rsidP="0047589E">
            <w:pPr>
              <w:pStyle w:val="Hlavika"/>
              <w:ind w:left="72" w:hanging="1"/>
              <w:rPr>
                <w:rFonts w:ascii="Times New Roman" w:hAnsi="Times New Roman" w:cs="Times New Roman"/>
              </w:rPr>
            </w:pPr>
            <w:r w:rsidRPr="00C31BC5">
              <w:rPr>
                <w:rFonts w:ascii="Times New Roman" w:hAnsi="Times New Roman" w:cs="Times New Roman"/>
              </w:rPr>
              <w:t>(6)  Veľké spaľovacie zariadenia uplatňujúce osobitný režim pre zariadenia určené na dožitie schválené v platnom integrovanom povolení podľa doterajšieho zákona zostávajú v platnosti do 31. decembra 2023.</w:t>
            </w:r>
          </w:p>
          <w:p w14:paraId="66A10BE7" w14:textId="77777777" w:rsidR="005279FB" w:rsidRPr="00C31BC5" w:rsidRDefault="005279FB" w:rsidP="0047589E">
            <w:pPr>
              <w:pStyle w:val="Hlavika"/>
              <w:ind w:left="72" w:hanging="1"/>
              <w:rPr>
                <w:rFonts w:ascii="Times New Roman" w:hAnsi="Times New Roman" w:cs="Times New Roman"/>
              </w:rPr>
            </w:pPr>
          </w:p>
          <w:p w14:paraId="66A10BE8" w14:textId="77777777" w:rsidR="002F6157" w:rsidRPr="00C31BC5" w:rsidRDefault="002F6157" w:rsidP="006C7655">
            <w:pPr>
              <w:pStyle w:val="Nra"/>
              <w:rPr>
                <w:rFonts w:ascii="Times New Roman" w:eastAsia="Arial" w:hAnsi="Times New Roman" w:cs="Times New Roman"/>
              </w:rPr>
            </w:pPr>
            <w:r w:rsidRPr="00C31BC5">
              <w:rPr>
                <w:rFonts w:ascii="Times New Roman" w:eastAsia="Calibri" w:hAnsi="Times New Roman" w:cs="Times New Roman"/>
                <w:noProof/>
              </w:rPr>
              <w:t>(</w:t>
            </w:r>
            <w:r w:rsidRPr="00C31BC5">
              <w:rPr>
                <w:rFonts w:ascii="Times New Roman" w:eastAsia="Arial" w:hAnsi="Times New Roman" w:cs="Times New Roman"/>
              </w:rPr>
              <w:t>1) Veľké spaľovacie zariadenie možno prevádzkovať v osobitnom režime na dožitie od 1. januára 2016 najneskôr do 31. decembra 2023 na základe písomného záväzku prevádzkovateľa predloženého do 1. januára 2014, že spaľovacie zariadenie nebude v činnosti viac ako</w:t>
            </w:r>
          </w:p>
          <w:p w14:paraId="66A10BE9" w14:textId="77777777" w:rsidR="002F6157" w:rsidRPr="00C31BC5" w:rsidRDefault="002F6157" w:rsidP="006C7655">
            <w:pPr>
              <w:pStyle w:val="Nra"/>
              <w:ind w:left="167" w:hanging="167"/>
              <w:rPr>
                <w:rFonts w:ascii="Times New Roman" w:eastAsia="Arial" w:hAnsi="Times New Roman" w:cs="Times New Roman"/>
              </w:rPr>
            </w:pPr>
            <w:r w:rsidRPr="00C31BC5">
              <w:rPr>
                <w:rFonts w:ascii="Times New Roman" w:eastAsia="Arial" w:hAnsi="Times New Roman" w:cs="Times New Roman"/>
              </w:rPr>
              <w:t>a) 17 500 h do ukončenia prevádzky, ak ide spaľovacie zariadenie, ktoré je podľa dátumu vydania prvého stavebného povolenia zaradené ako jestvujúce zariadenie, alebo</w:t>
            </w:r>
          </w:p>
          <w:p w14:paraId="66A10BEA" w14:textId="77777777" w:rsidR="002F6157" w:rsidRPr="00C31BC5" w:rsidRDefault="002F6157" w:rsidP="006C7655">
            <w:pPr>
              <w:pStyle w:val="Nra"/>
              <w:ind w:left="167" w:hanging="167"/>
              <w:rPr>
                <w:rFonts w:ascii="Times New Roman" w:eastAsia="Arial" w:hAnsi="Times New Roman" w:cs="Times New Roman"/>
              </w:rPr>
            </w:pPr>
            <w:r w:rsidRPr="00C31BC5">
              <w:rPr>
                <w:rFonts w:ascii="Times New Roman" w:eastAsia="Arial" w:hAnsi="Times New Roman" w:cs="Times New Roman"/>
              </w:rPr>
              <w:t>b) 32 000 h do ukončenia prevádzky, ak ide o spaľovacie zariadenie s celkovým menovitým tepelným príkonom vyšším ako 1 500 MW, ktorého prevádzka začala do 31. decembra 1986 a ktoré spaľuje domáce tuhé palivo s výhrevnosťou nižšou ako 5 800 kJ/kg, s obsahom vlhkosti viac ako 45 % hmotnosti, kombinovaným obsahom vlhkosti a popola viac ako 60 % hmotnosti a obsahom CaO v popole viac ako 10 % hmotnosti.</w:t>
            </w:r>
          </w:p>
          <w:p w14:paraId="66A10BEB" w14:textId="77777777" w:rsidR="002F6157" w:rsidRPr="00C31BC5" w:rsidRDefault="002F6157" w:rsidP="0021052F">
            <w:pPr>
              <w:pStyle w:val="Lsaarp"/>
              <w:tabs>
                <w:tab w:val="left" w:pos="355"/>
              </w:tabs>
              <w:ind w:left="0"/>
              <w:rPr>
                <w:rFonts w:ascii="Times New Roman" w:eastAsia="Arial" w:hAnsi="Times New Roman" w:cs="Times New Roman"/>
                <w:sz w:val="20"/>
                <w:szCs w:val="20"/>
              </w:rPr>
            </w:pPr>
          </w:p>
          <w:p w14:paraId="66A10BEC" w14:textId="77777777" w:rsidR="00901176" w:rsidRPr="00C31BC5" w:rsidRDefault="00901176" w:rsidP="0021052F">
            <w:pPr>
              <w:pStyle w:val="Lsaarp"/>
              <w:tabs>
                <w:tab w:val="left" w:pos="355"/>
              </w:tabs>
              <w:ind w:left="0"/>
              <w:rPr>
                <w:rFonts w:ascii="Times New Roman" w:eastAsia="Arial" w:hAnsi="Times New Roman" w:cs="Times New Roman"/>
                <w:sz w:val="20"/>
                <w:szCs w:val="20"/>
              </w:rPr>
            </w:pPr>
            <w:r w:rsidRPr="00C31BC5">
              <w:rPr>
                <w:rFonts w:ascii="Times New Roman" w:eastAsia="Arial" w:hAnsi="Times New Roman" w:cs="Times New Roman"/>
                <w:sz w:val="20"/>
                <w:szCs w:val="20"/>
              </w:rPr>
              <w:t>(1)</w:t>
            </w:r>
            <w:r w:rsidRPr="00C31BC5">
              <w:rPr>
                <w:rFonts w:ascii="Times New Roman" w:eastAsia="Arial" w:hAnsi="Times New Roman" w:cs="Times New Roman"/>
                <w:sz w:val="20"/>
                <w:szCs w:val="20"/>
              </w:rPr>
              <w:tab/>
              <w:t xml:space="preserve">Prevádzkovatelia veľkých zdrojov a prevádzkovatelia stredných zdrojov sú povinní </w:t>
            </w:r>
          </w:p>
          <w:p w14:paraId="66A10BED" w14:textId="77777777" w:rsidR="002F6157" w:rsidRPr="00C31BC5" w:rsidRDefault="002F6157" w:rsidP="0021052F">
            <w:pPr>
              <w:pStyle w:val="Lsaarp"/>
              <w:tabs>
                <w:tab w:val="left" w:pos="355"/>
              </w:tabs>
              <w:ind w:left="0"/>
              <w:rPr>
                <w:rFonts w:ascii="Times New Roman" w:eastAsia="Arial" w:hAnsi="Times New Roman" w:cs="Times New Roman"/>
                <w:sz w:val="20"/>
                <w:szCs w:val="20"/>
              </w:rPr>
            </w:pPr>
            <w:r w:rsidRPr="00C31BC5">
              <w:rPr>
                <w:rFonts w:ascii="Times New Roman" w:eastAsia="Arial" w:hAnsi="Times New Roman" w:cs="Times New Roman"/>
                <w:sz w:val="20"/>
                <w:szCs w:val="20"/>
              </w:rPr>
              <w:t>f)</w:t>
            </w:r>
            <w:r w:rsidRPr="00C31BC5">
              <w:rPr>
                <w:rFonts w:ascii="Times New Roman" w:eastAsia="Arial" w:hAnsi="Times New Roman" w:cs="Times New Roman"/>
                <w:sz w:val="20"/>
                <w:szCs w:val="20"/>
              </w:rPr>
              <w:tab/>
              <w:t>plniť ustanovené podmienky uplatňovania prechodných opatrení podľa § 31, ak ide o veľké spaľovacie zariadenie alebo väčšie stredné spaľovacie zariadenie zaradené do niektorého z prechodných opatrení a preukazovať ich dodržiavanie ustanoveným spôsobom,</w:t>
            </w:r>
          </w:p>
          <w:p w14:paraId="66A10BEE" w14:textId="77777777" w:rsidR="002F6157" w:rsidRPr="00C31BC5" w:rsidRDefault="002F6157" w:rsidP="00ED17A9">
            <w:pPr>
              <w:pStyle w:val="Lsaarp"/>
              <w:tabs>
                <w:tab w:val="left" w:pos="355"/>
              </w:tabs>
              <w:ind w:left="0"/>
              <w:rPr>
                <w:rFonts w:ascii="Times New Roman" w:eastAsia="Arial" w:hAnsi="Times New Roman" w:cs="Times New Roman"/>
                <w:sz w:val="20"/>
                <w:szCs w:val="20"/>
              </w:rPr>
            </w:pPr>
          </w:p>
          <w:p w14:paraId="66A10BEF" w14:textId="77777777" w:rsidR="00A834B3" w:rsidRPr="00C31BC5" w:rsidRDefault="00A834B3" w:rsidP="00ED17A9">
            <w:pPr>
              <w:pStyle w:val="Lsaarp"/>
              <w:tabs>
                <w:tab w:val="left" w:pos="355"/>
              </w:tabs>
              <w:ind w:left="0"/>
              <w:rPr>
                <w:rFonts w:ascii="Times New Roman" w:eastAsia="Arial" w:hAnsi="Times New Roman" w:cs="Times New Roman"/>
                <w:sz w:val="20"/>
                <w:szCs w:val="20"/>
              </w:rPr>
            </w:pPr>
            <w:r w:rsidRPr="00C31BC5">
              <w:rPr>
                <w:rFonts w:ascii="Times New Roman" w:eastAsia="Arial" w:hAnsi="Times New Roman" w:cs="Times New Roman"/>
                <w:sz w:val="20"/>
                <w:szCs w:val="20"/>
              </w:rPr>
              <w:t>(2)</w:t>
            </w:r>
            <w:r w:rsidRPr="00C31BC5">
              <w:rPr>
                <w:rFonts w:ascii="Times New Roman" w:eastAsia="Arial" w:hAnsi="Times New Roman" w:cs="Times New Roman"/>
                <w:sz w:val="20"/>
                <w:szCs w:val="20"/>
              </w:rPr>
              <w:tab/>
              <w:t>Prevádzkovatelia veľkých zdrojov a prevádzkovatelia stredných zdrojov vo veciach vedenia prevádzkovej evidencie, zisťovania množstva emisií, oznamovania údajov o emisiách a zdroji,  predkladania správ, súboru parametrov a opatrení, a programov na zníženie množstva emisií a informovania verejnosti sú povinní</w:t>
            </w:r>
          </w:p>
          <w:p w14:paraId="66A10BF0" w14:textId="77777777" w:rsidR="002F6157" w:rsidRPr="00C31BC5" w:rsidRDefault="00A834B3" w:rsidP="00ED17A9">
            <w:pPr>
              <w:pStyle w:val="Lsaarp"/>
              <w:tabs>
                <w:tab w:val="left" w:pos="355"/>
              </w:tabs>
              <w:ind w:left="0"/>
              <w:rPr>
                <w:rFonts w:ascii="Times New Roman" w:eastAsia="Arial" w:hAnsi="Times New Roman" w:cs="Times New Roman"/>
                <w:sz w:val="20"/>
                <w:szCs w:val="20"/>
              </w:rPr>
            </w:pPr>
            <w:r w:rsidRPr="00C31BC5">
              <w:rPr>
                <w:rFonts w:ascii="Times New Roman" w:eastAsia="Arial" w:hAnsi="Times New Roman" w:cs="Times New Roman"/>
                <w:sz w:val="20"/>
                <w:szCs w:val="20"/>
              </w:rPr>
              <w:t>d)</w:t>
            </w:r>
            <w:r w:rsidRPr="00C31BC5">
              <w:rPr>
                <w:rFonts w:ascii="Times New Roman" w:eastAsia="Arial" w:hAnsi="Times New Roman" w:cs="Times New Roman"/>
                <w:sz w:val="20"/>
                <w:szCs w:val="20"/>
              </w:rPr>
              <w:tab/>
              <w:t>každoročne, do konca februára, oznamovať vybrané, úplné a pravdivé údaje o stacionárnom zdroji, o množstve emisií, o dodržiavaní emisných limitov, technických požiadaviek a podmienok prevádzkovania za uplynulý kalendárny rok do Národného emisného informačného systému v rozsahu ustanovenom vykonávacím predpisom podľa § 62 písm. h) a na požiadanie poskytovať orgánom ochrany ovzdušia aj ďalšie údaje o stacionárnom zdroji a o jeho prevádzke</w:t>
            </w:r>
          </w:p>
          <w:p w14:paraId="66A10BF1" w14:textId="77777777" w:rsidR="002F6157" w:rsidRPr="00C31BC5" w:rsidRDefault="002F6157" w:rsidP="00305952">
            <w:pPr>
              <w:pStyle w:val="Odsekzoznamu"/>
              <w:tabs>
                <w:tab w:val="left" w:pos="355"/>
              </w:tabs>
              <w:ind w:left="0"/>
              <w:jc w:val="both"/>
              <w:rPr>
                <w:rFonts w:eastAsia="Arial"/>
                <w:sz w:val="20"/>
                <w:szCs w:val="20"/>
              </w:rPr>
            </w:pPr>
          </w:p>
          <w:p w14:paraId="66A10BF2" w14:textId="77777777" w:rsidR="002F6157" w:rsidRPr="00C31BC5" w:rsidRDefault="002F6157" w:rsidP="00305952">
            <w:pPr>
              <w:pStyle w:val="Odsekzoznamu"/>
              <w:tabs>
                <w:tab w:val="left" w:pos="355"/>
              </w:tabs>
              <w:ind w:left="0"/>
              <w:jc w:val="both"/>
              <w:rPr>
                <w:rFonts w:eastAsia="Arial"/>
                <w:sz w:val="20"/>
                <w:szCs w:val="20"/>
              </w:rPr>
            </w:pPr>
            <w:r w:rsidRPr="00C31BC5">
              <w:rPr>
                <w:rFonts w:eastAsia="Arial"/>
                <w:sz w:val="20"/>
                <w:szCs w:val="20"/>
              </w:rPr>
              <w:t>A.</w:t>
            </w:r>
            <w:r w:rsidRPr="00C31BC5">
              <w:rPr>
                <w:rFonts w:eastAsia="Arial"/>
                <w:sz w:val="20"/>
                <w:szCs w:val="20"/>
              </w:rPr>
              <w:tab/>
              <w:t>Register údajov o veľkých spaľovacích zariadeniach</w:t>
            </w:r>
          </w:p>
          <w:p w14:paraId="66A10BF3" w14:textId="77777777" w:rsidR="002F6157" w:rsidRPr="00C31BC5" w:rsidRDefault="002F6157" w:rsidP="00305952">
            <w:pPr>
              <w:pStyle w:val="Odsekzoznamu"/>
              <w:tabs>
                <w:tab w:val="left" w:pos="355"/>
              </w:tabs>
              <w:ind w:left="0"/>
              <w:jc w:val="both"/>
              <w:rPr>
                <w:rFonts w:eastAsia="Arial"/>
                <w:sz w:val="20"/>
                <w:szCs w:val="20"/>
              </w:rPr>
            </w:pPr>
            <w:r w:rsidRPr="00C31BC5">
              <w:rPr>
                <w:rFonts w:eastAsia="Arial"/>
                <w:sz w:val="20"/>
                <w:szCs w:val="20"/>
              </w:rPr>
              <w:lastRenderedPageBreak/>
              <w:t>9.</w:t>
            </w:r>
            <w:r w:rsidRPr="00C31BC5">
              <w:rPr>
                <w:rFonts w:eastAsia="Arial"/>
                <w:sz w:val="20"/>
                <w:szCs w:val="20"/>
              </w:rPr>
              <w:tab/>
              <w:t>počet prevádzkových hodín zariadení zaradených v osobitnom režime na dožitie podľa § 31 ods. 6 písm. b) zákona,</w:t>
            </w:r>
          </w:p>
          <w:p w14:paraId="66A10BF4" w14:textId="77777777" w:rsidR="002F6157" w:rsidRPr="00C31BC5" w:rsidRDefault="002F6157" w:rsidP="00305952">
            <w:pPr>
              <w:pStyle w:val="Odsekzoznamu"/>
              <w:tabs>
                <w:tab w:val="left" w:pos="355"/>
              </w:tabs>
              <w:ind w:left="0"/>
              <w:jc w:val="both"/>
              <w:rPr>
                <w:rFonts w:eastAsia="Arial"/>
                <w:sz w:val="20"/>
                <w:szCs w:val="20"/>
              </w:rPr>
            </w:pPr>
          </w:p>
          <w:p w14:paraId="66A10BF5" w14:textId="77777777" w:rsidR="002F6157" w:rsidRPr="00C31BC5" w:rsidRDefault="002F6157" w:rsidP="006C7655">
            <w:pPr>
              <w:pStyle w:val="Lsaarp"/>
              <w:tabs>
                <w:tab w:val="left" w:pos="355"/>
              </w:tabs>
              <w:ind w:left="0"/>
              <w:rPr>
                <w:rFonts w:ascii="Times New Roman" w:eastAsia="Arial" w:hAnsi="Times New Roman" w:cs="Times New Roman"/>
                <w:sz w:val="20"/>
                <w:szCs w:val="20"/>
              </w:rPr>
            </w:pPr>
            <w:r w:rsidRPr="00C31BC5">
              <w:rPr>
                <w:rFonts w:ascii="Times New Roman" w:eastAsia="Arial" w:hAnsi="Times New Roman" w:cs="Times New Roman"/>
                <w:sz w:val="20"/>
                <w:szCs w:val="20"/>
              </w:rPr>
              <w:t>(2) Počas tohto obdobia platia pre dané spaľovacie zariadenie emisné limity určené v integrovanom povolení platné k 31. decembru 2015 určené podľa doterajších predpisov. Ak ide o spaľovacie zariadenie spaľujúce tuhé palivá s celkovým menovitým tepelným príkonom vyšším ako 500 MW, ktoré podľa dátumu vydania prvého stavebného povolenia je zaradené ako jestvujúce zariadenia Z2 alebo Z3, platí emisný limit pre NOx podľa § 10 ods. 2.</w:t>
            </w:r>
          </w:p>
          <w:p w14:paraId="66A10BF6" w14:textId="77777777" w:rsidR="002F6157" w:rsidRPr="00C31BC5" w:rsidRDefault="002F6157" w:rsidP="0021052F">
            <w:pPr>
              <w:pStyle w:val="Lsaarp"/>
              <w:tabs>
                <w:tab w:val="left" w:pos="355"/>
              </w:tabs>
              <w:ind w:left="0"/>
              <w:rPr>
                <w:rFonts w:ascii="Times New Roman" w:eastAsia="Arial" w:hAnsi="Times New Roman" w:cs="Times New Roman"/>
                <w:sz w:val="20"/>
                <w:szCs w:val="20"/>
              </w:rPr>
            </w:pPr>
          </w:p>
          <w:p w14:paraId="66A10BF8" w14:textId="77777777" w:rsidR="002F6157" w:rsidRPr="00C31BC5" w:rsidRDefault="002F6157" w:rsidP="0021052F">
            <w:pPr>
              <w:pStyle w:val="Lsaarp"/>
              <w:tabs>
                <w:tab w:val="left" w:pos="355"/>
              </w:tabs>
              <w:ind w:left="0"/>
              <w:rPr>
                <w:rFonts w:ascii="Times New Roman" w:eastAsia="Arial" w:hAnsi="Times New Roman" w:cs="Times New Roman"/>
                <w:sz w:val="20"/>
                <w:szCs w:val="20"/>
              </w:rPr>
            </w:pPr>
          </w:p>
          <w:p w14:paraId="66A10BF9" w14:textId="77777777" w:rsidR="002F6157" w:rsidRPr="00C31BC5" w:rsidRDefault="002F6157" w:rsidP="0021052F">
            <w:pPr>
              <w:pStyle w:val="Nra"/>
              <w:ind w:left="72"/>
              <w:rPr>
                <w:rFonts w:ascii="Times New Roman" w:eastAsia="Arial" w:hAnsi="Times New Roman" w:cs="Times New Roman"/>
              </w:rPr>
            </w:pPr>
            <w:r w:rsidRPr="00C31BC5">
              <w:rPr>
                <w:rFonts w:ascii="Times New Roman" w:eastAsia="Arial" w:hAnsi="Times New Roman" w:cs="Times New Roman"/>
              </w:rPr>
              <w:t>Ministerstvo</w:t>
            </w:r>
          </w:p>
          <w:p w14:paraId="66A10BFA" w14:textId="77777777" w:rsidR="002F6157" w:rsidRPr="00C31BC5" w:rsidRDefault="002F6157" w:rsidP="0021052F">
            <w:pPr>
              <w:pStyle w:val="Nra"/>
              <w:ind w:left="72"/>
              <w:rPr>
                <w:rFonts w:ascii="Times New Roman" w:eastAsia="Arial" w:hAnsi="Times New Roman" w:cs="Times New Roman"/>
              </w:rPr>
            </w:pPr>
            <w:r w:rsidRPr="00C31BC5">
              <w:rPr>
                <w:rFonts w:ascii="Times New Roman" w:eastAsia="Arial" w:hAnsi="Times New Roman" w:cs="Times New Roman"/>
              </w:rPr>
              <w:t>d) je vo vzťahu ku Komisii notifikačným orgánom, sprístupňuje a podáva Komisii ustanovené informácie a správy vo veciach ochrany ovzdušia a v ustanovených lehotách a rozsahu ustanovenom vykonávacím predpisom podľa § 62 písm. n),</w:t>
            </w:r>
          </w:p>
          <w:p w14:paraId="66A10BFB" w14:textId="77777777" w:rsidR="002F6157" w:rsidRPr="00C31BC5" w:rsidRDefault="002F6157" w:rsidP="0021052F">
            <w:pPr>
              <w:ind w:left="72"/>
              <w:rPr>
                <w:rFonts w:eastAsia="Arial"/>
              </w:rPr>
            </w:pPr>
          </w:p>
          <w:p w14:paraId="66A10BFC" w14:textId="77777777" w:rsidR="002F6157" w:rsidRPr="00C31BC5" w:rsidRDefault="002F6157" w:rsidP="0021052F">
            <w:pPr>
              <w:ind w:left="72"/>
              <w:rPr>
                <w:rFonts w:eastAsia="Arial"/>
              </w:rPr>
            </w:pPr>
            <w:r w:rsidRPr="00C31BC5">
              <w:rPr>
                <w:rFonts w:eastAsia="Arial"/>
              </w:rPr>
              <w:t>3. VEĽKÉ SPAĽOVACIE ZARIADENIA podľa § 20  ods. 7 písm. a)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001"/>
              <w:gridCol w:w="3369"/>
              <w:gridCol w:w="1113"/>
            </w:tblGrid>
            <w:tr w:rsidR="002F6157" w:rsidRPr="00C31BC5" w14:paraId="66A10C00" w14:textId="77777777" w:rsidTr="006060FC">
              <w:trPr>
                <w:jc w:val="center"/>
              </w:trPr>
              <w:tc>
                <w:tcPr>
                  <w:tcW w:w="10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BFD" w14:textId="77777777" w:rsidR="002F6157" w:rsidRPr="00C31BC5" w:rsidRDefault="002F6157" w:rsidP="0021052F">
                  <w:pPr>
                    <w:ind w:right="-12"/>
                    <w:rPr>
                      <w:rFonts w:eastAsia="Arial"/>
                      <w:sz w:val="16"/>
                      <w:szCs w:val="16"/>
                    </w:rPr>
                  </w:pPr>
                  <w:r w:rsidRPr="00C31BC5">
                    <w:rPr>
                      <w:rFonts w:eastAsia="Arial"/>
                      <w:sz w:val="16"/>
                      <w:szCs w:val="16"/>
                    </w:rPr>
                    <w:t>Správa</w:t>
                  </w:r>
                  <w:r w:rsidRPr="00C31BC5">
                    <w:rPr>
                      <w:rFonts w:eastAsia="Arial"/>
                      <w:sz w:val="16"/>
                      <w:szCs w:val="16"/>
                    </w:rPr>
                    <w:br/>
                    <w:t>o veľkých</w:t>
                  </w:r>
                  <w:r w:rsidRPr="00C31BC5">
                    <w:rPr>
                      <w:rFonts w:eastAsia="Arial"/>
                      <w:sz w:val="16"/>
                      <w:szCs w:val="16"/>
                    </w:rPr>
                    <w:br/>
                    <w:t>spaľovacích</w:t>
                  </w:r>
                  <w:r w:rsidRPr="00C31BC5">
                    <w:rPr>
                      <w:rFonts w:eastAsia="Arial"/>
                      <w:sz w:val="16"/>
                      <w:szCs w:val="16"/>
                    </w:rPr>
                    <w:br/>
                    <w:t>zariadeniach</w:t>
                  </w:r>
                </w:p>
              </w:tc>
              <w:tc>
                <w:tcPr>
                  <w:tcW w:w="337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BFE" w14:textId="77777777" w:rsidR="002F6157" w:rsidRPr="00C31BC5" w:rsidRDefault="002F6157" w:rsidP="006060FC">
                  <w:pPr>
                    <w:ind w:right="-12"/>
                    <w:rPr>
                      <w:rFonts w:eastAsia="Arial"/>
                      <w:sz w:val="16"/>
                      <w:szCs w:val="16"/>
                    </w:rPr>
                  </w:pPr>
                  <w:r w:rsidRPr="00C31BC5">
                    <w:rPr>
                      <w:rFonts w:eastAsia="Arial"/>
                      <w:sz w:val="16"/>
                      <w:szCs w:val="16"/>
                    </w:rPr>
                    <w:t>h) počet prevádzkových hodín zariadení zaradených v osobitnom režime na dožitie podľa  § 31 ods. 6 zákona,</w:t>
                  </w:r>
                </w:p>
              </w:tc>
              <w:tc>
                <w:tcPr>
                  <w:tcW w:w="111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0BFF" w14:textId="77777777" w:rsidR="002F6157" w:rsidRPr="00C31BC5" w:rsidRDefault="002F6157" w:rsidP="0021052F">
                  <w:pPr>
                    <w:ind w:right="-12"/>
                    <w:rPr>
                      <w:rFonts w:eastAsia="Arial"/>
                      <w:sz w:val="16"/>
                      <w:szCs w:val="16"/>
                    </w:rPr>
                  </w:pPr>
                  <w:r w:rsidRPr="00C31BC5">
                    <w:rPr>
                      <w:rFonts w:eastAsia="Arial"/>
                      <w:sz w:val="16"/>
                      <w:szCs w:val="16"/>
                    </w:rPr>
                    <w:t>Každoročne/</w:t>
                  </w:r>
                  <w:r w:rsidRPr="00C31BC5">
                    <w:rPr>
                      <w:rFonts w:eastAsia="Arial"/>
                      <w:sz w:val="16"/>
                      <w:szCs w:val="16"/>
                    </w:rPr>
                    <w:br/>
                    <w:t>do 30. novembra</w:t>
                  </w:r>
                </w:p>
              </w:tc>
            </w:tr>
          </w:tbl>
          <w:p w14:paraId="66A10C01" w14:textId="77777777" w:rsidR="002F6157" w:rsidRPr="00C31BC5" w:rsidRDefault="002F6157" w:rsidP="0021052F">
            <w:pPr>
              <w:ind w:left="72"/>
              <w:rPr>
                <w:rFonts w:eastAsia="Arial"/>
              </w:rPr>
            </w:pPr>
          </w:p>
          <w:p w14:paraId="66A10C02" w14:textId="77777777" w:rsidR="002F6157" w:rsidRPr="00C31BC5" w:rsidRDefault="002F6157" w:rsidP="0021052F">
            <w:pPr>
              <w:ind w:left="72"/>
              <w:rPr>
                <w:rFonts w:eastAsia="Arial"/>
              </w:rPr>
            </w:pPr>
          </w:p>
          <w:p w14:paraId="66A10C03" w14:textId="77777777" w:rsidR="002F6157" w:rsidRPr="00C31BC5" w:rsidRDefault="002F6157" w:rsidP="0021052F">
            <w:pPr>
              <w:ind w:left="72"/>
              <w:rPr>
                <w:rFonts w:eastAsia="Arial"/>
              </w:rPr>
            </w:pPr>
          </w:p>
          <w:p w14:paraId="66A10C04" w14:textId="77777777" w:rsidR="002F6157" w:rsidRPr="00C31BC5" w:rsidRDefault="002F6157" w:rsidP="0021052F">
            <w:pPr>
              <w:ind w:left="72"/>
              <w:rPr>
                <w:rFonts w:eastAsia="Arial"/>
              </w:rPr>
            </w:pPr>
          </w:p>
          <w:p w14:paraId="66A10C05" w14:textId="77777777" w:rsidR="002F6157" w:rsidRPr="00C31BC5" w:rsidRDefault="002F6157" w:rsidP="0021052F">
            <w:pPr>
              <w:ind w:left="72"/>
              <w:rPr>
                <w:rFonts w:eastAsia="Arial"/>
              </w:rPr>
            </w:pPr>
          </w:p>
          <w:p w14:paraId="66A10C06" w14:textId="77777777" w:rsidR="002F6157" w:rsidRPr="00C31BC5" w:rsidRDefault="002F6157" w:rsidP="0021052F">
            <w:pPr>
              <w:ind w:left="72"/>
              <w:rPr>
                <w:rFonts w:eastAsia="Arial"/>
              </w:rPr>
            </w:pPr>
          </w:p>
          <w:p w14:paraId="66A10C07" w14:textId="77777777" w:rsidR="002F6157" w:rsidRPr="00C31BC5" w:rsidRDefault="002F6157" w:rsidP="0021052F">
            <w:pPr>
              <w:ind w:left="72"/>
              <w:rPr>
                <w:rFonts w:eastAsia="Arial"/>
              </w:rPr>
            </w:pPr>
          </w:p>
          <w:p w14:paraId="66A10C08" w14:textId="77777777" w:rsidR="002F6157" w:rsidRPr="00C31BC5" w:rsidRDefault="002F6157" w:rsidP="0021052F">
            <w:pPr>
              <w:ind w:left="72"/>
              <w:rPr>
                <w:rFonts w:eastAsia="Arial"/>
              </w:rPr>
            </w:pPr>
          </w:p>
          <w:p w14:paraId="66A10C09" w14:textId="77777777" w:rsidR="002F6157" w:rsidRPr="00C31BC5" w:rsidRDefault="002F6157" w:rsidP="0021052F">
            <w:pPr>
              <w:ind w:left="72"/>
              <w:rPr>
                <w:rFonts w:eastAsia="Arial"/>
              </w:rPr>
            </w:pPr>
          </w:p>
          <w:p w14:paraId="66A10C0A" w14:textId="77777777" w:rsidR="002F6157" w:rsidRPr="00C31BC5" w:rsidRDefault="002F6157" w:rsidP="0021052F">
            <w:pPr>
              <w:ind w:left="72"/>
              <w:rPr>
                <w:rFonts w:eastAsia="Arial"/>
              </w:rPr>
            </w:pPr>
          </w:p>
          <w:p w14:paraId="66A10C0B" w14:textId="77777777" w:rsidR="002F6157" w:rsidRPr="00C31BC5" w:rsidRDefault="002F6157" w:rsidP="0021052F">
            <w:pPr>
              <w:ind w:left="72"/>
              <w:rPr>
                <w:rFonts w:eastAsia="Arial"/>
              </w:rPr>
            </w:pPr>
          </w:p>
          <w:p w14:paraId="66A10C0C" w14:textId="77777777" w:rsidR="002F6157" w:rsidRPr="00C31BC5" w:rsidRDefault="002F6157" w:rsidP="0021052F">
            <w:pPr>
              <w:ind w:left="72"/>
              <w:rPr>
                <w:rFonts w:eastAsia="Arial"/>
              </w:rPr>
            </w:pPr>
          </w:p>
          <w:p w14:paraId="66A10C0D" w14:textId="77777777" w:rsidR="002F6157" w:rsidRPr="00C31BC5" w:rsidRDefault="002F6157" w:rsidP="007245BB">
            <w:pPr>
              <w:pStyle w:val="Nra"/>
              <w:ind w:left="167" w:hanging="167"/>
              <w:rPr>
                <w:rFonts w:ascii="Times New Roman" w:eastAsia="Arial" w:hAnsi="Times New Roman" w:cs="Times New Roman"/>
              </w:rPr>
            </w:pPr>
            <w:r w:rsidRPr="00C31BC5">
              <w:rPr>
                <w:rFonts w:ascii="Times New Roman" w:eastAsia="Arial" w:hAnsi="Times New Roman" w:cs="Times New Roman"/>
              </w:rPr>
              <w:t xml:space="preserve">b) 32 000 h do ukončenia prevádzky, ak ide o spaľovacie zariadenie s celkovým menovitým tepelným príkonom vyšším ako 1 500 MW, ktorého prevádzka začala do 31. decembra 1986 a ktoré spaľuje domáce tuhé palivo s výhrevnosťou nižšou ako 5 800 </w:t>
            </w:r>
            <w:r w:rsidRPr="00C31BC5">
              <w:rPr>
                <w:rFonts w:ascii="Times New Roman" w:eastAsia="Arial" w:hAnsi="Times New Roman" w:cs="Times New Roman"/>
              </w:rPr>
              <w:lastRenderedPageBreak/>
              <w:t>kJ/kg, s obsahom vlhkosti viac ako 45 % hmotnosti, kombinovaným obsahom vlhkosti a popola viac ako 60 % hmotnosti a obsahom CaO v popole viac ako 10 % hmotnosti.</w:t>
            </w:r>
          </w:p>
          <w:p w14:paraId="66A10C0E" w14:textId="77777777" w:rsidR="002F6157" w:rsidRPr="00C31BC5" w:rsidRDefault="002F6157" w:rsidP="0021052F">
            <w:pPr>
              <w:ind w:left="72"/>
              <w:rPr>
                <w:rFonts w:eastAsia="Arial"/>
              </w:rPr>
            </w:pPr>
          </w:p>
          <w:p w14:paraId="66A10C0F" w14:textId="77777777" w:rsidR="002F6157" w:rsidRPr="00C31BC5" w:rsidRDefault="002F6157" w:rsidP="0021052F">
            <w:pPr>
              <w:pStyle w:val="BodyText22"/>
              <w:ind w:left="0" w:firstLine="0"/>
              <w:jc w:val="left"/>
              <w:rPr>
                <w:rFonts w:ascii="Times New Roman" w:hAnsi="Times New Roman" w:cs="Times New Roman"/>
                <w:sz w:val="20"/>
                <w:szCs w:val="20"/>
                <w:lang w:bidi="sk-SK"/>
              </w:rPr>
            </w:pPr>
          </w:p>
        </w:tc>
        <w:tc>
          <w:tcPr>
            <w:tcW w:w="429" w:type="dxa"/>
            <w:tcBorders>
              <w:top w:val="single" w:sz="4" w:space="0" w:color="000000"/>
              <w:left w:val="single" w:sz="6" w:space="0" w:color="000000"/>
              <w:bottom w:val="single" w:sz="4" w:space="0" w:color="000000"/>
              <w:right w:val="single" w:sz="6" w:space="0" w:color="000000"/>
            </w:tcBorders>
          </w:tcPr>
          <w:p w14:paraId="66A10C10" w14:textId="77777777" w:rsidR="002F6157" w:rsidRPr="00C31BC5" w:rsidRDefault="002F6157" w:rsidP="0021052F">
            <w:pPr>
              <w:ind w:left="215" w:hanging="215"/>
              <w:rPr>
                <w:rFonts w:eastAsia="Arial"/>
                <w:lang w:bidi="cs-CZ"/>
              </w:rPr>
            </w:pPr>
          </w:p>
          <w:p w14:paraId="66A10C11" w14:textId="77777777" w:rsidR="002F6157" w:rsidRPr="00C31BC5" w:rsidRDefault="002F6157" w:rsidP="0021052F">
            <w:pPr>
              <w:ind w:left="215" w:hanging="215"/>
              <w:rPr>
                <w:rFonts w:eastAsia="Arial"/>
                <w:lang w:bidi="cs-CZ"/>
              </w:rPr>
            </w:pPr>
            <w:r w:rsidRPr="00C31BC5">
              <w:rPr>
                <w:rFonts w:eastAsia="Arial"/>
                <w:lang w:bidi="cs-CZ"/>
              </w:rPr>
              <w:t>Ú</w:t>
            </w:r>
          </w:p>
          <w:p w14:paraId="66A10C12" w14:textId="77777777" w:rsidR="002F6157" w:rsidRPr="00C31BC5" w:rsidRDefault="002F6157" w:rsidP="0021052F">
            <w:pPr>
              <w:ind w:left="215" w:hanging="215"/>
              <w:rPr>
                <w:rFonts w:eastAsia="Arial"/>
                <w:lang w:bidi="cs-CZ"/>
              </w:rPr>
            </w:pPr>
          </w:p>
          <w:p w14:paraId="66A10C13" w14:textId="77777777" w:rsidR="002F6157" w:rsidRPr="00C31BC5" w:rsidRDefault="002F6157" w:rsidP="0021052F">
            <w:pPr>
              <w:ind w:left="215" w:hanging="215"/>
              <w:rPr>
                <w:rFonts w:eastAsia="Arial"/>
                <w:lang w:bidi="cs-CZ"/>
              </w:rPr>
            </w:pPr>
          </w:p>
          <w:p w14:paraId="66A10C14" w14:textId="77777777" w:rsidR="002F6157" w:rsidRPr="00C31BC5" w:rsidRDefault="002F6157" w:rsidP="0021052F">
            <w:pPr>
              <w:ind w:left="215" w:hanging="215"/>
              <w:rPr>
                <w:rFonts w:eastAsia="Arial"/>
                <w:lang w:bidi="cs-CZ"/>
              </w:rPr>
            </w:pPr>
          </w:p>
          <w:p w14:paraId="66A10C15" w14:textId="77777777" w:rsidR="002F6157" w:rsidRPr="00C31BC5" w:rsidRDefault="002F6157" w:rsidP="0021052F">
            <w:pPr>
              <w:ind w:left="215" w:hanging="215"/>
              <w:rPr>
                <w:rFonts w:eastAsia="Arial"/>
                <w:lang w:bidi="cs-CZ"/>
              </w:rPr>
            </w:pPr>
          </w:p>
          <w:p w14:paraId="66A10C16" w14:textId="77777777" w:rsidR="002F6157" w:rsidRPr="00C31BC5" w:rsidRDefault="002F6157" w:rsidP="0021052F">
            <w:pPr>
              <w:ind w:left="215" w:hanging="215"/>
              <w:rPr>
                <w:rFonts w:eastAsia="Arial"/>
                <w:lang w:bidi="cs-CZ"/>
              </w:rPr>
            </w:pPr>
          </w:p>
          <w:p w14:paraId="66A10C17" w14:textId="77777777" w:rsidR="002F6157" w:rsidRPr="00C31BC5" w:rsidRDefault="002F6157" w:rsidP="0021052F">
            <w:pPr>
              <w:ind w:left="215" w:hanging="215"/>
              <w:rPr>
                <w:rFonts w:eastAsia="Arial"/>
                <w:lang w:bidi="cs-CZ"/>
              </w:rPr>
            </w:pPr>
            <w:r w:rsidRPr="00C31BC5">
              <w:rPr>
                <w:rFonts w:eastAsia="Arial"/>
                <w:lang w:bidi="cs-CZ"/>
              </w:rPr>
              <w:t>Ú</w:t>
            </w:r>
          </w:p>
          <w:p w14:paraId="66A10C18" w14:textId="77777777" w:rsidR="002F6157" w:rsidRPr="00C31BC5" w:rsidRDefault="002F6157" w:rsidP="0021052F">
            <w:pPr>
              <w:ind w:left="215" w:hanging="215"/>
              <w:rPr>
                <w:rFonts w:eastAsia="Arial"/>
                <w:lang w:bidi="cs-CZ"/>
              </w:rPr>
            </w:pPr>
          </w:p>
          <w:p w14:paraId="66A10C19" w14:textId="77777777" w:rsidR="002F6157" w:rsidRPr="00C31BC5" w:rsidRDefault="002F6157" w:rsidP="0021052F">
            <w:pPr>
              <w:ind w:left="215" w:hanging="215"/>
              <w:rPr>
                <w:rFonts w:eastAsia="Arial"/>
                <w:lang w:bidi="cs-CZ"/>
              </w:rPr>
            </w:pPr>
          </w:p>
          <w:p w14:paraId="66A10C1A" w14:textId="77777777" w:rsidR="002F6157" w:rsidRPr="00C31BC5" w:rsidRDefault="002F6157" w:rsidP="0021052F">
            <w:pPr>
              <w:ind w:left="215" w:hanging="215"/>
              <w:rPr>
                <w:rFonts w:eastAsia="Arial"/>
                <w:lang w:bidi="cs-CZ"/>
              </w:rPr>
            </w:pPr>
          </w:p>
          <w:p w14:paraId="66A10C1B" w14:textId="77777777" w:rsidR="002F6157" w:rsidRPr="00C31BC5" w:rsidRDefault="002F6157" w:rsidP="0021052F">
            <w:pPr>
              <w:ind w:left="215" w:hanging="215"/>
              <w:rPr>
                <w:rFonts w:eastAsia="Arial"/>
                <w:lang w:bidi="cs-CZ"/>
              </w:rPr>
            </w:pPr>
          </w:p>
          <w:p w14:paraId="66A10C1C" w14:textId="77777777" w:rsidR="002F6157" w:rsidRPr="00C31BC5" w:rsidRDefault="002F6157" w:rsidP="0021052F">
            <w:pPr>
              <w:ind w:left="215" w:hanging="215"/>
              <w:rPr>
                <w:rFonts w:eastAsia="Arial"/>
                <w:lang w:bidi="cs-CZ"/>
              </w:rPr>
            </w:pPr>
          </w:p>
          <w:p w14:paraId="66A10C1D" w14:textId="77777777" w:rsidR="002F6157" w:rsidRPr="00C31BC5" w:rsidRDefault="002F6157" w:rsidP="0021052F">
            <w:pPr>
              <w:ind w:left="215" w:hanging="215"/>
              <w:rPr>
                <w:rFonts w:eastAsia="Arial"/>
                <w:lang w:bidi="cs-CZ"/>
              </w:rPr>
            </w:pPr>
          </w:p>
          <w:p w14:paraId="66A10C1E" w14:textId="77777777" w:rsidR="002F6157" w:rsidRPr="00C31BC5" w:rsidRDefault="002F6157" w:rsidP="0021052F">
            <w:pPr>
              <w:ind w:left="215" w:hanging="215"/>
              <w:rPr>
                <w:rFonts w:eastAsia="Arial"/>
                <w:lang w:bidi="cs-CZ"/>
              </w:rPr>
            </w:pPr>
          </w:p>
          <w:p w14:paraId="66A10C1F" w14:textId="77777777" w:rsidR="002F6157" w:rsidRPr="00C31BC5" w:rsidRDefault="002F6157" w:rsidP="0021052F">
            <w:pPr>
              <w:ind w:left="215" w:hanging="215"/>
              <w:rPr>
                <w:rFonts w:eastAsia="Arial"/>
                <w:lang w:bidi="cs-CZ"/>
              </w:rPr>
            </w:pPr>
          </w:p>
          <w:p w14:paraId="66A10C20" w14:textId="77777777" w:rsidR="002F6157" w:rsidRPr="00C31BC5" w:rsidRDefault="002F6157" w:rsidP="0021052F">
            <w:pPr>
              <w:ind w:left="215" w:hanging="215"/>
              <w:rPr>
                <w:rFonts w:eastAsia="Arial"/>
                <w:lang w:bidi="cs-CZ"/>
              </w:rPr>
            </w:pPr>
          </w:p>
          <w:p w14:paraId="66A10C21" w14:textId="77777777" w:rsidR="002F6157" w:rsidRPr="00C31BC5" w:rsidRDefault="002F6157" w:rsidP="0021052F">
            <w:pPr>
              <w:ind w:left="215" w:hanging="215"/>
              <w:rPr>
                <w:rFonts w:eastAsia="Arial"/>
                <w:lang w:bidi="cs-CZ"/>
              </w:rPr>
            </w:pPr>
          </w:p>
          <w:p w14:paraId="66A10C22" w14:textId="77777777" w:rsidR="002F6157" w:rsidRPr="00C31BC5" w:rsidRDefault="002F6157" w:rsidP="0021052F">
            <w:pPr>
              <w:ind w:left="215" w:hanging="215"/>
              <w:rPr>
                <w:rFonts w:eastAsia="Arial"/>
                <w:lang w:bidi="cs-CZ"/>
              </w:rPr>
            </w:pPr>
          </w:p>
          <w:p w14:paraId="66A10C23" w14:textId="77777777" w:rsidR="002F6157" w:rsidRPr="00C31BC5" w:rsidRDefault="002F6157" w:rsidP="0021052F">
            <w:pPr>
              <w:ind w:left="215" w:hanging="215"/>
              <w:rPr>
                <w:rFonts w:eastAsia="Arial"/>
                <w:lang w:bidi="cs-CZ"/>
              </w:rPr>
            </w:pPr>
          </w:p>
          <w:p w14:paraId="66A10C24" w14:textId="77777777" w:rsidR="002F6157" w:rsidRPr="00C31BC5" w:rsidRDefault="002F6157" w:rsidP="0021052F">
            <w:pPr>
              <w:ind w:left="215" w:hanging="215"/>
              <w:rPr>
                <w:rFonts w:eastAsia="Arial"/>
                <w:lang w:bidi="cs-CZ"/>
              </w:rPr>
            </w:pPr>
          </w:p>
          <w:p w14:paraId="66A10C25" w14:textId="77777777" w:rsidR="002F6157" w:rsidRPr="00C31BC5" w:rsidRDefault="002F6157" w:rsidP="0021052F">
            <w:pPr>
              <w:ind w:left="215" w:hanging="215"/>
              <w:rPr>
                <w:rFonts w:eastAsia="Arial"/>
                <w:lang w:bidi="cs-CZ"/>
              </w:rPr>
            </w:pPr>
          </w:p>
          <w:p w14:paraId="66A10C26" w14:textId="77777777" w:rsidR="002F6157" w:rsidRPr="00C31BC5" w:rsidRDefault="002F6157" w:rsidP="0021052F">
            <w:pPr>
              <w:ind w:left="215" w:hanging="215"/>
              <w:rPr>
                <w:rFonts w:eastAsia="Arial"/>
                <w:lang w:bidi="cs-CZ"/>
              </w:rPr>
            </w:pPr>
          </w:p>
          <w:p w14:paraId="66A10C27" w14:textId="77777777" w:rsidR="002F6157" w:rsidRPr="00C31BC5" w:rsidRDefault="002F6157" w:rsidP="00166B76">
            <w:pPr>
              <w:ind w:left="215" w:hanging="215"/>
              <w:rPr>
                <w:rFonts w:eastAsia="Arial"/>
                <w:lang w:bidi="cs-CZ"/>
              </w:rPr>
            </w:pPr>
            <w:r w:rsidRPr="00C31BC5">
              <w:rPr>
                <w:rFonts w:eastAsia="Arial"/>
                <w:lang w:bidi="cs-CZ"/>
              </w:rPr>
              <w:t>Ú</w:t>
            </w:r>
          </w:p>
          <w:p w14:paraId="66A10C28" w14:textId="77777777" w:rsidR="002F6157" w:rsidRPr="00C31BC5" w:rsidRDefault="002F6157" w:rsidP="0021052F">
            <w:pPr>
              <w:ind w:left="215" w:hanging="215"/>
              <w:rPr>
                <w:rFonts w:eastAsia="Arial"/>
                <w:lang w:bidi="cs-CZ"/>
              </w:rPr>
            </w:pPr>
          </w:p>
          <w:p w14:paraId="66A10C29" w14:textId="77777777" w:rsidR="002F6157" w:rsidRPr="00C31BC5" w:rsidRDefault="002F6157" w:rsidP="0021052F">
            <w:pPr>
              <w:ind w:left="215" w:hanging="215"/>
              <w:rPr>
                <w:rFonts w:eastAsia="Arial"/>
                <w:lang w:bidi="cs-CZ"/>
              </w:rPr>
            </w:pPr>
          </w:p>
          <w:p w14:paraId="66A10C2A" w14:textId="77777777" w:rsidR="002F6157" w:rsidRPr="00C31BC5" w:rsidRDefault="002F6157" w:rsidP="0021052F">
            <w:pPr>
              <w:ind w:left="215" w:hanging="215"/>
              <w:rPr>
                <w:rFonts w:eastAsia="Arial"/>
                <w:lang w:bidi="cs-CZ"/>
              </w:rPr>
            </w:pPr>
          </w:p>
          <w:p w14:paraId="66A10C2B" w14:textId="77777777" w:rsidR="002F6157" w:rsidRPr="00C31BC5" w:rsidRDefault="002F6157" w:rsidP="0021052F">
            <w:pPr>
              <w:ind w:left="215" w:hanging="215"/>
              <w:rPr>
                <w:rFonts w:eastAsia="Arial"/>
                <w:lang w:bidi="cs-CZ"/>
              </w:rPr>
            </w:pPr>
          </w:p>
          <w:p w14:paraId="66A10C2C" w14:textId="77777777" w:rsidR="002F6157" w:rsidRPr="00C31BC5" w:rsidRDefault="002F6157" w:rsidP="0021052F">
            <w:pPr>
              <w:ind w:left="215" w:hanging="215"/>
              <w:rPr>
                <w:rFonts w:eastAsia="Arial"/>
                <w:lang w:bidi="cs-CZ"/>
              </w:rPr>
            </w:pPr>
          </w:p>
          <w:p w14:paraId="66A10C2D" w14:textId="77777777" w:rsidR="002F6157" w:rsidRPr="00C31BC5" w:rsidRDefault="002F6157" w:rsidP="0021052F">
            <w:pPr>
              <w:ind w:left="215" w:hanging="215"/>
              <w:rPr>
                <w:rFonts w:eastAsia="Arial"/>
                <w:lang w:bidi="cs-CZ"/>
              </w:rPr>
            </w:pPr>
          </w:p>
          <w:p w14:paraId="66A10C2E" w14:textId="6D51675C" w:rsidR="002F6157" w:rsidRDefault="002F6157" w:rsidP="0021052F">
            <w:pPr>
              <w:ind w:left="215" w:hanging="215"/>
              <w:rPr>
                <w:rFonts w:eastAsia="Arial"/>
                <w:lang w:bidi="cs-CZ"/>
              </w:rPr>
            </w:pPr>
          </w:p>
          <w:p w14:paraId="66F73286" w14:textId="5B785C4B" w:rsidR="00327787" w:rsidRDefault="00327787" w:rsidP="0021052F">
            <w:pPr>
              <w:ind w:left="215" w:hanging="215"/>
              <w:rPr>
                <w:rFonts w:eastAsia="Arial"/>
                <w:lang w:bidi="cs-CZ"/>
              </w:rPr>
            </w:pPr>
          </w:p>
          <w:p w14:paraId="33798722" w14:textId="79CA599C" w:rsidR="00327787" w:rsidRDefault="00327787" w:rsidP="0021052F">
            <w:pPr>
              <w:ind w:left="215" w:hanging="215"/>
              <w:rPr>
                <w:rFonts w:eastAsia="Arial"/>
                <w:lang w:bidi="cs-CZ"/>
              </w:rPr>
            </w:pPr>
          </w:p>
          <w:p w14:paraId="62DCA23E" w14:textId="21DAC761" w:rsidR="00327787" w:rsidRDefault="00327787" w:rsidP="0021052F">
            <w:pPr>
              <w:ind w:left="215" w:hanging="215"/>
              <w:rPr>
                <w:rFonts w:eastAsia="Arial"/>
                <w:lang w:bidi="cs-CZ"/>
              </w:rPr>
            </w:pPr>
          </w:p>
          <w:p w14:paraId="611FA070" w14:textId="7A8FD3F5" w:rsidR="00327787" w:rsidRDefault="00327787" w:rsidP="0021052F">
            <w:pPr>
              <w:ind w:left="215" w:hanging="215"/>
              <w:rPr>
                <w:rFonts w:eastAsia="Arial"/>
                <w:lang w:bidi="cs-CZ"/>
              </w:rPr>
            </w:pPr>
          </w:p>
          <w:p w14:paraId="7AC364DF" w14:textId="0BD050EF" w:rsidR="00327787" w:rsidRDefault="00327787" w:rsidP="0021052F">
            <w:pPr>
              <w:ind w:left="215" w:hanging="215"/>
              <w:rPr>
                <w:rFonts w:eastAsia="Arial"/>
                <w:lang w:bidi="cs-CZ"/>
              </w:rPr>
            </w:pPr>
          </w:p>
          <w:p w14:paraId="51BDA562" w14:textId="2A42F421" w:rsidR="00327787" w:rsidRDefault="00327787" w:rsidP="0021052F">
            <w:pPr>
              <w:ind w:left="215" w:hanging="215"/>
              <w:rPr>
                <w:rFonts w:eastAsia="Arial"/>
                <w:lang w:bidi="cs-CZ"/>
              </w:rPr>
            </w:pPr>
          </w:p>
          <w:p w14:paraId="659C6CC1" w14:textId="588048D7" w:rsidR="00327787" w:rsidRDefault="00327787" w:rsidP="0021052F">
            <w:pPr>
              <w:ind w:left="215" w:hanging="215"/>
              <w:rPr>
                <w:rFonts w:eastAsia="Arial"/>
                <w:lang w:bidi="cs-CZ"/>
              </w:rPr>
            </w:pPr>
          </w:p>
          <w:p w14:paraId="4C774183" w14:textId="7B4B1683" w:rsidR="00327787" w:rsidRDefault="00327787" w:rsidP="0021052F">
            <w:pPr>
              <w:ind w:left="215" w:hanging="215"/>
              <w:rPr>
                <w:rFonts w:eastAsia="Arial"/>
                <w:lang w:bidi="cs-CZ"/>
              </w:rPr>
            </w:pPr>
          </w:p>
          <w:p w14:paraId="0AAB9FCC" w14:textId="13EECE4C" w:rsidR="00327787" w:rsidRDefault="00327787" w:rsidP="0021052F">
            <w:pPr>
              <w:ind w:left="215" w:hanging="215"/>
              <w:rPr>
                <w:rFonts w:eastAsia="Arial"/>
                <w:lang w:bidi="cs-CZ"/>
              </w:rPr>
            </w:pPr>
          </w:p>
          <w:p w14:paraId="4B6CF34E" w14:textId="5B2D41D4" w:rsidR="00327787" w:rsidRDefault="00327787" w:rsidP="0021052F">
            <w:pPr>
              <w:ind w:left="215" w:hanging="215"/>
              <w:rPr>
                <w:rFonts w:eastAsia="Arial"/>
                <w:lang w:bidi="cs-CZ"/>
              </w:rPr>
            </w:pPr>
          </w:p>
          <w:p w14:paraId="724353E7" w14:textId="007AD772" w:rsidR="00327787" w:rsidRDefault="00327787" w:rsidP="0021052F">
            <w:pPr>
              <w:ind w:left="215" w:hanging="215"/>
              <w:rPr>
                <w:rFonts w:eastAsia="Arial"/>
                <w:lang w:bidi="cs-CZ"/>
              </w:rPr>
            </w:pPr>
          </w:p>
          <w:p w14:paraId="03A7DDE6" w14:textId="5D15AD36" w:rsidR="00327787" w:rsidRDefault="00327787" w:rsidP="0021052F">
            <w:pPr>
              <w:ind w:left="215" w:hanging="215"/>
              <w:rPr>
                <w:rFonts w:eastAsia="Arial"/>
                <w:lang w:bidi="cs-CZ"/>
              </w:rPr>
            </w:pPr>
          </w:p>
          <w:p w14:paraId="23A2C6C9" w14:textId="77777777" w:rsidR="00327787" w:rsidRPr="00C31BC5" w:rsidRDefault="00327787" w:rsidP="0021052F">
            <w:pPr>
              <w:ind w:left="215" w:hanging="215"/>
              <w:rPr>
                <w:rFonts w:eastAsia="Arial"/>
                <w:lang w:bidi="cs-CZ"/>
              </w:rPr>
            </w:pPr>
          </w:p>
          <w:p w14:paraId="66A10C2F" w14:textId="77777777" w:rsidR="002F6157" w:rsidRPr="00C31BC5" w:rsidRDefault="002F6157" w:rsidP="0021052F">
            <w:pPr>
              <w:ind w:left="215" w:hanging="215"/>
              <w:rPr>
                <w:rFonts w:eastAsia="Arial"/>
                <w:lang w:bidi="cs-CZ"/>
              </w:rPr>
            </w:pPr>
            <w:r w:rsidRPr="00C31BC5">
              <w:rPr>
                <w:rFonts w:eastAsia="Arial"/>
                <w:lang w:bidi="cs-CZ"/>
              </w:rPr>
              <w:t>Ú</w:t>
            </w:r>
          </w:p>
          <w:p w14:paraId="66A10C30" w14:textId="77777777" w:rsidR="002F6157" w:rsidRPr="00C31BC5" w:rsidRDefault="002F6157" w:rsidP="0021052F">
            <w:pPr>
              <w:ind w:left="215" w:hanging="215"/>
              <w:rPr>
                <w:rFonts w:eastAsia="Arial"/>
                <w:lang w:bidi="cs-CZ"/>
              </w:rPr>
            </w:pPr>
          </w:p>
          <w:p w14:paraId="78F6ADC5" w14:textId="77777777" w:rsidR="00327787" w:rsidRDefault="00327787" w:rsidP="0021052F">
            <w:pPr>
              <w:ind w:left="215" w:hanging="215"/>
              <w:rPr>
                <w:rFonts w:eastAsia="Arial"/>
                <w:lang w:bidi="cs-CZ"/>
              </w:rPr>
            </w:pPr>
          </w:p>
          <w:p w14:paraId="35429628" w14:textId="77777777" w:rsidR="00327787" w:rsidRDefault="00327787" w:rsidP="0021052F">
            <w:pPr>
              <w:ind w:left="215" w:hanging="215"/>
              <w:rPr>
                <w:rFonts w:eastAsia="Arial"/>
                <w:lang w:bidi="cs-CZ"/>
              </w:rPr>
            </w:pPr>
          </w:p>
          <w:p w14:paraId="28CB2F47" w14:textId="77777777" w:rsidR="00327787" w:rsidRDefault="00327787" w:rsidP="0021052F">
            <w:pPr>
              <w:ind w:left="215" w:hanging="215"/>
              <w:rPr>
                <w:rFonts w:eastAsia="Arial"/>
                <w:lang w:bidi="cs-CZ"/>
              </w:rPr>
            </w:pPr>
          </w:p>
          <w:p w14:paraId="5B940561" w14:textId="77777777" w:rsidR="002F6157" w:rsidRDefault="002F6157" w:rsidP="0021052F">
            <w:pPr>
              <w:ind w:left="215" w:hanging="215"/>
              <w:rPr>
                <w:rFonts w:eastAsia="Arial"/>
                <w:lang w:bidi="cs-CZ"/>
              </w:rPr>
            </w:pPr>
            <w:r w:rsidRPr="00C31BC5">
              <w:rPr>
                <w:rFonts w:eastAsia="Arial"/>
                <w:lang w:bidi="cs-CZ"/>
              </w:rPr>
              <w:t>Ú</w:t>
            </w:r>
          </w:p>
          <w:p w14:paraId="3C5B26D5" w14:textId="77777777" w:rsidR="00327787" w:rsidRDefault="00327787" w:rsidP="0021052F">
            <w:pPr>
              <w:ind w:left="215" w:hanging="215"/>
              <w:rPr>
                <w:rFonts w:eastAsia="Arial"/>
                <w:lang w:bidi="cs-CZ"/>
              </w:rPr>
            </w:pPr>
          </w:p>
          <w:p w14:paraId="72098DDB" w14:textId="77777777" w:rsidR="00327787" w:rsidRDefault="00327787" w:rsidP="0021052F">
            <w:pPr>
              <w:ind w:left="215" w:hanging="215"/>
              <w:rPr>
                <w:rFonts w:eastAsia="Arial"/>
                <w:lang w:bidi="cs-CZ"/>
              </w:rPr>
            </w:pPr>
          </w:p>
          <w:p w14:paraId="52818BDB" w14:textId="77777777" w:rsidR="00327787" w:rsidRDefault="00327787" w:rsidP="0021052F">
            <w:pPr>
              <w:ind w:left="215" w:hanging="215"/>
              <w:rPr>
                <w:rFonts w:eastAsia="Arial"/>
                <w:lang w:bidi="cs-CZ"/>
              </w:rPr>
            </w:pPr>
          </w:p>
          <w:p w14:paraId="157CF3EC" w14:textId="77777777" w:rsidR="00327787" w:rsidRDefault="00327787" w:rsidP="0021052F">
            <w:pPr>
              <w:ind w:left="215" w:hanging="215"/>
              <w:rPr>
                <w:rFonts w:eastAsia="Arial"/>
                <w:lang w:bidi="cs-CZ"/>
              </w:rPr>
            </w:pPr>
          </w:p>
          <w:p w14:paraId="27FDC7E1" w14:textId="77777777" w:rsidR="00327787" w:rsidRDefault="00327787" w:rsidP="0021052F">
            <w:pPr>
              <w:ind w:left="215" w:hanging="215"/>
              <w:rPr>
                <w:rFonts w:eastAsia="Arial"/>
                <w:lang w:bidi="cs-CZ"/>
              </w:rPr>
            </w:pPr>
          </w:p>
          <w:p w14:paraId="6BF939F8" w14:textId="77777777" w:rsidR="00327787" w:rsidRDefault="00327787" w:rsidP="0021052F">
            <w:pPr>
              <w:ind w:left="215" w:hanging="215"/>
              <w:rPr>
                <w:rFonts w:eastAsia="Arial"/>
                <w:lang w:bidi="cs-CZ"/>
              </w:rPr>
            </w:pPr>
          </w:p>
          <w:p w14:paraId="53E17CE7" w14:textId="77777777" w:rsidR="00327787" w:rsidRDefault="00327787" w:rsidP="0021052F">
            <w:pPr>
              <w:ind w:left="215" w:hanging="215"/>
              <w:rPr>
                <w:rFonts w:eastAsia="Arial"/>
                <w:lang w:bidi="cs-CZ"/>
              </w:rPr>
            </w:pPr>
          </w:p>
          <w:p w14:paraId="1FEB8681" w14:textId="77777777" w:rsidR="00327787" w:rsidRDefault="00327787" w:rsidP="0021052F">
            <w:pPr>
              <w:ind w:left="215" w:hanging="215"/>
              <w:rPr>
                <w:rFonts w:eastAsia="Arial"/>
                <w:lang w:bidi="cs-CZ"/>
              </w:rPr>
            </w:pPr>
          </w:p>
          <w:p w14:paraId="28338E27" w14:textId="77777777" w:rsidR="00327787" w:rsidRDefault="00327787" w:rsidP="0021052F">
            <w:pPr>
              <w:ind w:left="215" w:hanging="215"/>
              <w:rPr>
                <w:rFonts w:eastAsia="Arial"/>
                <w:lang w:bidi="cs-CZ"/>
              </w:rPr>
            </w:pPr>
          </w:p>
          <w:p w14:paraId="33874C9B" w14:textId="1EA0B007" w:rsidR="00327787" w:rsidRDefault="00327787" w:rsidP="0021052F">
            <w:pPr>
              <w:ind w:left="215" w:hanging="215"/>
              <w:rPr>
                <w:rFonts w:eastAsia="Arial"/>
                <w:lang w:bidi="cs-CZ"/>
              </w:rPr>
            </w:pPr>
            <w:r>
              <w:rPr>
                <w:rFonts w:eastAsia="Arial"/>
                <w:lang w:bidi="cs-CZ"/>
              </w:rPr>
              <w:t>Ú</w:t>
            </w:r>
          </w:p>
          <w:p w14:paraId="158DC48D" w14:textId="4257BC72" w:rsidR="00327787" w:rsidRDefault="00327787" w:rsidP="0021052F">
            <w:pPr>
              <w:ind w:left="215" w:hanging="215"/>
              <w:rPr>
                <w:rFonts w:eastAsia="Arial"/>
                <w:lang w:bidi="cs-CZ"/>
              </w:rPr>
            </w:pPr>
          </w:p>
          <w:p w14:paraId="3AE53FD3" w14:textId="355CEDB8" w:rsidR="00327787" w:rsidRDefault="00327787" w:rsidP="0021052F">
            <w:pPr>
              <w:ind w:left="215" w:hanging="215"/>
              <w:rPr>
                <w:rFonts w:eastAsia="Arial"/>
                <w:lang w:bidi="cs-CZ"/>
              </w:rPr>
            </w:pPr>
          </w:p>
          <w:p w14:paraId="49188442" w14:textId="7563383F" w:rsidR="00327787" w:rsidRDefault="00327787" w:rsidP="0021052F">
            <w:pPr>
              <w:ind w:left="215" w:hanging="215"/>
              <w:rPr>
                <w:rFonts w:eastAsia="Arial"/>
                <w:lang w:bidi="cs-CZ"/>
              </w:rPr>
            </w:pPr>
          </w:p>
          <w:p w14:paraId="7A71BC6C" w14:textId="117BC011" w:rsidR="00327787" w:rsidRDefault="00327787" w:rsidP="0021052F">
            <w:pPr>
              <w:ind w:left="215" w:hanging="215"/>
              <w:rPr>
                <w:rFonts w:eastAsia="Arial"/>
                <w:lang w:bidi="cs-CZ"/>
              </w:rPr>
            </w:pPr>
          </w:p>
          <w:p w14:paraId="53841408" w14:textId="2A09C785" w:rsidR="00327787" w:rsidRDefault="00327787" w:rsidP="0021052F">
            <w:pPr>
              <w:ind w:left="215" w:hanging="215"/>
              <w:rPr>
                <w:rFonts w:eastAsia="Arial"/>
                <w:lang w:bidi="cs-CZ"/>
              </w:rPr>
            </w:pPr>
          </w:p>
          <w:p w14:paraId="5437F063" w14:textId="6A185634" w:rsidR="00327787" w:rsidRDefault="00327787" w:rsidP="0021052F">
            <w:pPr>
              <w:ind w:left="215" w:hanging="215"/>
              <w:rPr>
                <w:rFonts w:eastAsia="Arial"/>
                <w:lang w:bidi="cs-CZ"/>
              </w:rPr>
            </w:pPr>
            <w:r>
              <w:rPr>
                <w:rFonts w:eastAsia="Arial"/>
                <w:lang w:bidi="cs-CZ"/>
              </w:rPr>
              <w:t>Ú</w:t>
            </w:r>
          </w:p>
          <w:p w14:paraId="42B00040" w14:textId="7A97A744" w:rsidR="00327787" w:rsidRDefault="00327787" w:rsidP="0021052F">
            <w:pPr>
              <w:ind w:left="215" w:hanging="215"/>
              <w:rPr>
                <w:rFonts w:eastAsia="Arial"/>
                <w:lang w:bidi="cs-CZ"/>
              </w:rPr>
            </w:pPr>
          </w:p>
          <w:p w14:paraId="26F8DDC8" w14:textId="0CA6866C" w:rsidR="00327787" w:rsidRDefault="00327787" w:rsidP="0021052F">
            <w:pPr>
              <w:ind w:left="215" w:hanging="215"/>
              <w:rPr>
                <w:rFonts w:eastAsia="Arial"/>
                <w:lang w:bidi="cs-CZ"/>
              </w:rPr>
            </w:pPr>
          </w:p>
          <w:p w14:paraId="6B7F9EA5" w14:textId="396F10D6" w:rsidR="00327787" w:rsidRDefault="00327787" w:rsidP="0021052F">
            <w:pPr>
              <w:ind w:left="215" w:hanging="215"/>
              <w:rPr>
                <w:rFonts w:eastAsia="Arial"/>
                <w:lang w:bidi="cs-CZ"/>
              </w:rPr>
            </w:pPr>
          </w:p>
          <w:p w14:paraId="74E5C1F2" w14:textId="54032180" w:rsidR="00327787" w:rsidRDefault="00327787" w:rsidP="0021052F">
            <w:pPr>
              <w:ind w:left="215" w:hanging="215"/>
              <w:rPr>
                <w:rFonts w:eastAsia="Arial"/>
                <w:lang w:bidi="cs-CZ"/>
              </w:rPr>
            </w:pPr>
          </w:p>
          <w:p w14:paraId="17290CD6" w14:textId="65FF3BC3" w:rsidR="00327787" w:rsidRDefault="00327787" w:rsidP="0021052F">
            <w:pPr>
              <w:ind w:left="215" w:hanging="215"/>
              <w:rPr>
                <w:rFonts w:eastAsia="Arial"/>
                <w:lang w:bidi="cs-CZ"/>
              </w:rPr>
            </w:pPr>
          </w:p>
          <w:p w14:paraId="0BA48428" w14:textId="596ED4EC" w:rsidR="00327787" w:rsidRDefault="00327787" w:rsidP="0021052F">
            <w:pPr>
              <w:ind w:left="215" w:hanging="215"/>
              <w:rPr>
                <w:rFonts w:eastAsia="Arial"/>
                <w:lang w:bidi="cs-CZ"/>
              </w:rPr>
            </w:pPr>
          </w:p>
          <w:p w14:paraId="0BEB3881" w14:textId="19C0691F" w:rsidR="00327787" w:rsidRDefault="00327787" w:rsidP="0021052F">
            <w:pPr>
              <w:ind w:left="215" w:hanging="215"/>
              <w:rPr>
                <w:rFonts w:eastAsia="Arial"/>
                <w:lang w:bidi="cs-CZ"/>
              </w:rPr>
            </w:pPr>
          </w:p>
          <w:p w14:paraId="058D7B7E" w14:textId="2A3C98AF" w:rsidR="00327787" w:rsidRDefault="00327787" w:rsidP="0021052F">
            <w:pPr>
              <w:ind w:left="215" w:hanging="215"/>
              <w:rPr>
                <w:rFonts w:eastAsia="Arial"/>
                <w:lang w:bidi="cs-CZ"/>
              </w:rPr>
            </w:pPr>
          </w:p>
          <w:p w14:paraId="71BA46FD" w14:textId="5001A09E" w:rsidR="00327787" w:rsidRDefault="00327787" w:rsidP="0021052F">
            <w:pPr>
              <w:ind w:left="215" w:hanging="215"/>
              <w:rPr>
                <w:rFonts w:eastAsia="Arial"/>
                <w:lang w:bidi="cs-CZ"/>
              </w:rPr>
            </w:pPr>
          </w:p>
          <w:p w14:paraId="697B9BC5" w14:textId="2A22FA1D" w:rsidR="00327787" w:rsidRDefault="00327787" w:rsidP="0021052F">
            <w:pPr>
              <w:ind w:left="215" w:hanging="215"/>
              <w:rPr>
                <w:rFonts w:eastAsia="Arial"/>
                <w:lang w:bidi="cs-CZ"/>
              </w:rPr>
            </w:pPr>
          </w:p>
          <w:p w14:paraId="1AE1EDD3" w14:textId="75CD163F" w:rsidR="00327787" w:rsidRDefault="00327787" w:rsidP="0021052F">
            <w:pPr>
              <w:ind w:left="215" w:hanging="215"/>
              <w:rPr>
                <w:rFonts w:eastAsia="Arial"/>
                <w:lang w:bidi="cs-CZ"/>
              </w:rPr>
            </w:pPr>
          </w:p>
          <w:p w14:paraId="57DB5D2E" w14:textId="4FA7BC34" w:rsidR="00327787" w:rsidRDefault="00327787" w:rsidP="0021052F">
            <w:pPr>
              <w:ind w:left="215" w:hanging="215"/>
              <w:rPr>
                <w:rFonts w:eastAsia="Arial"/>
                <w:lang w:bidi="cs-CZ"/>
              </w:rPr>
            </w:pPr>
          </w:p>
          <w:p w14:paraId="70EBF9B8" w14:textId="40A90710" w:rsidR="00327787" w:rsidRDefault="00327787" w:rsidP="0021052F">
            <w:pPr>
              <w:ind w:left="215" w:hanging="215"/>
              <w:rPr>
                <w:rFonts w:eastAsia="Arial"/>
                <w:lang w:bidi="cs-CZ"/>
              </w:rPr>
            </w:pPr>
          </w:p>
          <w:p w14:paraId="2F80C063" w14:textId="35235CB5" w:rsidR="00327787" w:rsidRDefault="00327787" w:rsidP="0021052F">
            <w:pPr>
              <w:ind w:left="215" w:hanging="215"/>
              <w:rPr>
                <w:rFonts w:eastAsia="Arial"/>
                <w:lang w:bidi="cs-CZ"/>
              </w:rPr>
            </w:pPr>
          </w:p>
          <w:p w14:paraId="28A8539D" w14:textId="6108F4AB" w:rsidR="00327787" w:rsidRDefault="00327787" w:rsidP="0021052F">
            <w:pPr>
              <w:ind w:left="215" w:hanging="215"/>
              <w:rPr>
                <w:rFonts w:eastAsia="Arial"/>
                <w:lang w:bidi="cs-CZ"/>
              </w:rPr>
            </w:pPr>
          </w:p>
          <w:p w14:paraId="2F9F20CF" w14:textId="5BA72E43" w:rsidR="00327787" w:rsidRDefault="00327787" w:rsidP="0021052F">
            <w:pPr>
              <w:ind w:left="215" w:hanging="215"/>
              <w:rPr>
                <w:rFonts w:eastAsia="Arial"/>
                <w:lang w:bidi="cs-CZ"/>
              </w:rPr>
            </w:pPr>
          </w:p>
          <w:p w14:paraId="37A69C94" w14:textId="7B5E2686" w:rsidR="00327787" w:rsidRDefault="00327787" w:rsidP="0021052F">
            <w:pPr>
              <w:ind w:left="215" w:hanging="215"/>
              <w:rPr>
                <w:rFonts w:eastAsia="Arial"/>
                <w:lang w:bidi="cs-CZ"/>
              </w:rPr>
            </w:pPr>
          </w:p>
          <w:p w14:paraId="65F8E6DA" w14:textId="1EB0F656" w:rsidR="00327787" w:rsidRDefault="00327787" w:rsidP="0021052F">
            <w:pPr>
              <w:ind w:left="215" w:hanging="215"/>
              <w:rPr>
                <w:rFonts w:eastAsia="Arial"/>
                <w:lang w:bidi="cs-CZ"/>
              </w:rPr>
            </w:pPr>
            <w:r>
              <w:rPr>
                <w:rFonts w:eastAsia="Arial"/>
                <w:lang w:bidi="cs-CZ"/>
              </w:rPr>
              <w:t>Ú</w:t>
            </w:r>
          </w:p>
          <w:p w14:paraId="66A10C3E" w14:textId="5E105485" w:rsidR="00327787" w:rsidRPr="00C31BC5" w:rsidRDefault="00327787"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C3F" w14:textId="77777777" w:rsidR="002F6157" w:rsidRPr="00C31BC5" w:rsidRDefault="002F6157" w:rsidP="0021052F">
            <w:pPr>
              <w:ind w:left="215" w:hanging="215"/>
              <w:rPr>
                <w:rFonts w:eastAsia="Arial"/>
                <w:lang w:bidi="cs-CZ"/>
              </w:rPr>
            </w:pPr>
          </w:p>
        </w:tc>
      </w:tr>
      <w:tr w:rsidR="0071684C" w:rsidRPr="00C31BC5" w14:paraId="66A10C56" w14:textId="77777777" w:rsidTr="003E351D">
        <w:trPr>
          <w:trHeight w:val="525"/>
          <w:jc w:val="center"/>
        </w:trPr>
        <w:tc>
          <w:tcPr>
            <w:tcW w:w="483" w:type="dxa"/>
            <w:tcBorders>
              <w:top w:val="single" w:sz="4" w:space="0" w:color="000000"/>
              <w:left w:val="single" w:sz="6" w:space="0" w:color="000000"/>
              <w:bottom w:val="single" w:sz="4" w:space="0" w:color="000000"/>
              <w:right w:val="single" w:sz="6" w:space="0" w:color="000000"/>
            </w:tcBorders>
          </w:tcPr>
          <w:p w14:paraId="66A10C41" w14:textId="77777777" w:rsidR="0071684C" w:rsidRPr="00C31BC5" w:rsidRDefault="0071684C" w:rsidP="003E351D">
            <w:pPr>
              <w:ind w:right="-70"/>
              <w:rPr>
                <w:rFonts w:eastAsia="Arial"/>
                <w:lang w:bidi="cs-CZ"/>
              </w:rPr>
            </w:pPr>
            <w:r w:rsidRPr="00C31BC5">
              <w:rPr>
                <w:rFonts w:eastAsia="Arial"/>
                <w:lang w:bidi="cs-CZ"/>
              </w:rPr>
              <w:lastRenderedPageBreak/>
              <w:t>Č:35</w:t>
            </w:r>
          </w:p>
        </w:tc>
        <w:tc>
          <w:tcPr>
            <w:tcW w:w="6227" w:type="dxa"/>
            <w:tcBorders>
              <w:top w:val="single" w:sz="4" w:space="0" w:color="000000"/>
              <w:left w:val="single" w:sz="6" w:space="0" w:color="000000"/>
              <w:bottom w:val="single" w:sz="4" w:space="0" w:color="000000"/>
              <w:right w:val="single" w:sz="6" w:space="0" w:color="000000"/>
            </w:tcBorders>
          </w:tcPr>
          <w:p w14:paraId="66A10C42" w14:textId="77777777" w:rsidR="0071684C" w:rsidRPr="00C31BC5" w:rsidRDefault="0071684C" w:rsidP="0021052F">
            <w:pPr>
              <w:ind w:left="215" w:hanging="215"/>
              <w:rPr>
                <w:rFonts w:eastAsia="Arial"/>
              </w:rPr>
            </w:pPr>
            <w:r w:rsidRPr="00C31BC5">
              <w:rPr>
                <w:rFonts w:eastAsia="Arial"/>
              </w:rPr>
              <w:t>Článok 35</w:t>
            </w:r>
          </w:p>
          <w:p w14:paraId="66A10C43" w14:textId="77777777" w:rsidR="0071684C" w:rsidRPr="00C31BC5" w:rsidRDefault="0071684C" w:rsidP="0021052F">
            <w:pPr>
              <w:ind w:left="215" w:hanging="215"/>
              <w:rPr>
                <w:rFonts w:eastAsia="Arial"/>
              </w:rPr>
            </w:pPr>
            <w:r w:rsidRPr="00C31BC5">
              <w:rPr>
                <w:rFonts w:eastAsia="Arial"/>
              </w:rPr>
              <w:t>Miestne teplárne</w:t>
            </w:r>
          </w:p>
          <w:p w14:paraId="66A10C44" w14:textId="77777777" w:rsidR="0071684C" w:rsidRPr="00C31BC5" w:rsidRDefault="0071684C" w:rsidP="0021052F">
            <w:pPr>
              <w:ind w:left="215" w:hanging="215"/>
              <w:rPr>
                <w:rFonts w:eastAsia="Arial"/>
              </w:rPr>
            </w:pPr>
            <w:r w:rsidRPr="00C31BC5">
              <w:rPr>
                <w:rFonts w:eastAsia="Arial"/>
              </w:rPr>
              <w:t>1. Spaľovacie zariadenie môže byť do 31. decembra 2022 oslobodené od povinnosti dodržiavať emisné limity uvedené v článku 30 ods. 2 a stupne odsírenia uvedené v článku 31 za predpokladu, že sú splnené tieto podmienky:</w:t>
            </w:r>
          </w:p>
          <w:p w14:paraId="66A10C45" w14:textId="77777777" w:rsidR="0071684C" w:rsidRPr="00C31BC5" w:rsidRDefault="0071684C" w:rsidP="00DB62E6">
            <w:pPr>
              <w:numPr>
                <w:ilvl w:val="0"/>
                <w:numId w:val="24"/>
              </w:numPr>
              <w:spacing w:after="120"/>
              <w:ind w:left="499" w:hanging="284"/>
              <w:rPr>
                <w:rFonts w:eastAsia="Arial"/>
              </w:rPr>
            </w:pPr>
            <w:r w:rsidRPr="00C31BC5">
              <w:rPr>
                <w:rFonts w:eastAsia="Arial"/>
              </w:rPr>
              <w:t>celkový menovitý tepelný príkon spaľovacieho zariadenia nepresahuje 200 MW;</w:t>
            </w:r>
          </w:p>
          <w:p w14:paraId="66A10C46" w14:textId="77777777" w:rsidR="0071684C" w:rsidRPr="00C31BC5" w:rsidRDefault="0071684C" w:rsidP="00DB62E6">
            <w:pPr>
              <w:numPr>
                <w:ilvl w:val="0"/>
                <w:numId w:val="24"/>
              </w:numPr>
              <w:spacing w:after="120"/>
              <w:ind w:left="499" w:hanging="284"/>
              <w:rPr>
                <w:rFonts w:eastAsia="Arial"/>
              </w:rPr>
            </w:pPr>
            <w:r w:rsidRPr="00C31BC5">
              <w:rPr>
                <w:rFonts w:eastAsia="Arial"/>
              </w:rPr>
              <w:t>pre zariadenie bolo vydané prvé povolenie pred 27. novembrom 2002 alebo prevádzkovateľ tohto zariadenia podal úplnú žiadosť o povolenie pred týmto dátumom, za predpokladu, že zariadenie sa uviedlo do prevádzkovaní najneskôr 27. novembra 2003;</w:t>
            </w:r>
          </w:p>
          <w:p w14:paraId="66A10C47" w14:textId="77777777" w:rsidR="0071684C" w:rsidRPr="00C31BC5" w:rsidRDefault="0071684C" w:rsidP="00DB62E6">
            <w:pPr>
              <w:numPr>
                <w:ilvl w:val="0"/>
                <w:numId w:val="24"/>
              </w:numPr>
              <w:spacing w:after="120"/>
              <w:ind w:left="499" w:hanging="284"/>
              <w:rPr>
                <w:rFonts w:eastAsia="Arial"/>
              </w:rPr>
            </w:pPr>
            <w:r w:rsidRPr="00C31BC5">
              <w:rPr>
                <w:rFonts w:eastAsia="Arial"/>
              </w:rPr>
              <w:t>ako plávajúci priemer za päť rokov sa minimálne 50 % výroby využiteľného tepla v zariadení zavedie vo forme pary alebo horúcej vody do verejnej siete na diaľkové vykurovanie; a</w:t>
            </w:r>
          </w:p>
          <w:p w14:paraId="66A10C48" w14:textId="77777777" w:rsidR="0071684C" w:rsidRPr="00C31BC5" w:rsidRDefault="0071684C" w:rsidP="00DB62E6">
            <w:pPr>
              <w:numPr>
                <w:ilvl w:val="0"/>
                <w:numId w:val="24"/>
              </w:numPr>
              <w:spacing w:after="120"/>
              <w:ind w:left="499" w:hanging="284"/>
              <w:rPr>
                <w:rFonts w:eastAsia="Arial"/>
              </w:rPr>
            </w:pPr>
            <w:r w:rsidRPr="00C31BC5">
              <w:rPr>
                <w:rFonts w:eastAsia="Arial"/>
              </w:rPr>
              <w:t>emisné limity oxidu siričitého, oxidov dusíka a prachu stanovené v povolení zariadenia k 31. decembru 2015 najmä v súlade s požiadavkami smerníc 2001/80/ES a 2008/1/ES sa minimálne dodržiavajú do 31. decembra 2022.</w:t>
            </w:r>
          </w:p>
          <w:p w14:paraId="66A10C49" w14:textId="77777777" w:rsidR="0071684C" w:rsidRPr="00C31BC5" w:rsidRDefault="0071684C" w:rsidP="00E26019">
            <w:pPr>
              <w:spacing w:after="120"/>
              <w:rPr>
                <w:rFonts w:eastAsia="Arial"/>
              </w:rPr>
            </w:pPr>
          </w:p>
          <w:p w14:paraId="66A10C4A" w14:textId="77777777" w:rsidR="0071684C" w:rsidRPr="00C31BC5" w:rsidRDefault="0071684C" w:rsidP="00E26019">
            <w:pPr>
              <w:spacing w:after="120"/>
              <w:rPr>
                <w:rFonts w:eastAsia="Arial"/>
              </w:rPr>
            </w:pPr>
          </w:p>
          <w:p w14:paraId="66A10C4B" w14:textId="77777777" w:rsidR="0071684C" w:rsidRPr="00C31BC5" w:rsidRDefault="0071684C" w:rsidP="0021052F">
            <w:pPr>
              <w:ind w:left="215" w:hanging="215"/>
              <w:rPr>
                <w:rFonts w:eastAsia="Arial"/>
              </w:rPr>
            </w:pPr>
            <w:r w:rsidRPr="00C31BC5">
              <w:rPr>
                <w:rFonts w:eastAsia="Arial"/>
              </w:rPr>
              <w:t>2. Každý členský štát najneskôr 1. januára 2016 oznámi Komisii zoznam všetkých spaľovacích zariadení, na ktoré sa vzťahuje odsek 1 vrátane ich celkového menovitého tepelného príkonu, druhov používaného paliva a uplatniteľných emisných limitov pre oxid siričitý, oxidy dusíka a prach. Okrem toho členské štáty za každé spaľovacie zariadenie, na ktoré sa uplatňuje odsek 1, počas obdobia uvedeného v danom odseku informujú každoročne Komisiu o podiele výroby využiteľného tepla každého zariadenia, ktoré sa dodalo vo forme pary alebo horúcej vody do verejnej siete na diaľkové vykurovanie, vyjadrenom ako plávajúci priemer za predchádzajúcich päť rokov.</w:t>
            </w:r>
          </w:p>
          <w:p w14:paraId="66A10C4C" w14:textId="77777777" w:rsidR="0071684C" w:rsidRPr="00C31BC5" w:rsidRDefault="0071684C" w:rsidP="0021052F">
            <w:pPr>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0C4D" w14:textId="77777777" w:rsidR="0071684C" w:rsidRPr="00C31BC5" w:rsidRDefault="0071684C" w:rsidP="002D72CB">
            <w:pPr>
              <w:ind w:left="-70" w:right="-68" w:hanging="6"/>
              <w:jc w:val="center"/>
              <w:rPr>
                <w:rFonts w:eastAsia="Arial"/>
                <w:lang w:bidi="cs-CZ"/>
              </w:rPr>
            </w:pPr>
            <w:r w:rsidRPr="00C31BC5">
              <w:rPr>
                <w:rFonts w:eastAsia="Arial"/>
                <w:lang w:bidi="cs-CZ"/>
              </w:rPr>
              <w:t>n.a.</w:t>
            </w:r>
          </w:p>
          <w:p w14:paraId="66A10C4E" w14:textId="77777777" w:rsidR="0071684C" w:rsidRPr="00C31BC5" w:rsidRDefault="0071684C" w:rsidP="002105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C4F" w14:textId="77777777" w:rsidR="0071684C" w:rsidRPr="00C31BC5" w:rsidRDefault="0071684C" w:rsidP="00887A90">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C50" w14:textId="77777777" w:rsidR="0071684C" w:rsidRPr="00C31BC5" w:rsidRDefault="0071684C" w:rsidP="00887A90">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C51" w14:textId="77777777" w:rsidR="0071684C" w:rsidRPr="00C31BC5" w:rsidRDefault="0071684C" w:rsidP="0021052F">
            <w:pPr>
              <w:rPr>
                <w:rFonts w:eastAsia="Arial"/>
              </w:rPr>
            </w:pPr>
          </w:p>
        </w:tc>
        <w:tc>
          <w:tcPr>
            <w:tcW w:w="429" w:type="dxa"/>
            <w:tcBorders>
              <w:top w:val="single" w:sz="4" w:space="0" w:color="000000"/>
              <w:left w:val="single" w:sz="6" w:space="0" w:color="000000"/>
              <w:bottom w:val="single" w:sz="4" w:space="0" w:color="000000"/>
              <w:right w:val="single" w:sz="6" w:space="0" w:color="000000"/>
            </w:tcBorders>
          </w:tcPr>
          <w:p w14:paraId="66A10C52" w14:textId="77777777" w:rsidR="0071684C" w:rsidRPr="00C31BC5" w:rsidRDefault="0071684C" w:rsidP="002D72CB">
            <w:pPr>
              <w:ind w:left="-70" w:right="-68" w:hanging="6"/>
              <w:jc w:val="center"/>
              <w:rPr>
                <w:rFonts w:eastAsia="Arial"/>
                <w:lang w:bidi="cs-CZ"/>
              </w:rPr>
            </w:pPr>
            <w:r w:rsidRPr="00C31BC5">
              <w:rPr>
                <w:rFonts w:eastAsia="Arial"/>
                <w:lang w:bidi="cs-CZ"/>
              </w:rPr>
              <w:t>n.a.</w:t>
            </w:r>
          </w:p>
          <w:p w14:paraId="66A10C53" w14:textId="77777777" w:rsidR="0071684C" w:rsidRPr="00C31BC5" w:rsidRDefault="0071684C"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C54" w14:textId="77777777" w:rsidR="006F65F0" w:rsidRPr="00C31BC5" w:rsidRDefault="006F65F0" w:rsidP="006F65F0">
            <w:pPr>
              <w:rPr>
                <w:rFonts w:eastAsia="Arial"/>
                <w:sz w:val="18"/>
                <w:szCs w:val="18"/>
                <w:lang w:bidi="cs-CZ"/>
              </w:rPr>
            </w:pPr>
            <w:r w:rsidRPr="00C31BC5">
              <w:rPr>
                <w:rFonts w:eastAsia="Arial"/>
                <w:sz w:val="18"/>
                <w:szCs w:val="18"/>
                <w:lang w:bidi="cs-CZ"/>
              </w:rPr>
              <w:t>Úprava bola prebraná zákonom č. 137/2010 Z. z. v znení novely 318/2012 Z. z.</w:t>
            </w:r>
          </w:p>
          <w:p w14:paraId="66A10C55" w14:textId="77777777" w:rsidR="0071684C" w:rsidRPr="00C31BC5" w:rsidRDefault="006F65F0" w:rsidP="006F65F0">
            <w:pPr>
              <w:rPr>
                <w:rFonts w:eastAsia="Arial"/>
                <w:sz w:val="18"/>
                <w:szCs w:val="18"/>
                <w:lang w:bidi="cs-CZ"/>
              </w:rPr>
            </w:pPr>
            <w:r w:rsidRPr="00C31BC5">
              <w:rPr>
                <w:rFonts w:eastAsia="Arial"/>
                <w:sz w:val="18"/>
                <w:szCs w:val="18"/>
                <w:lang w:bidi="cs-CZ"/>
              </w:rPr>
              <w:t>V súčasnosti je uvedené ustanovenie neaktuálne – uplynul určený termín</w:t>
            </w:r>
          </w:p>
        </w:tc>
      </w:tr>
      <w:tr w:rsidR="0071684C" w:rsidRPr="00C31BC5" w14:paraId="66A10CBE" w14:textId="77777777" w:rsidTr="003E351D">
        <w:trPr>
          <w:trHeight w:val="1106"/>
          <w:jc w:val="center"/>
        </w:trPr>
        <w:tc>
          <w:tcPr>
            <w:tcW w:w="483" w:type="dxa"/>
            <w:tcBorders>
              <w:top w:val="single" w:sz="4" w:space="0" w:color="000000"/>
              <w:left w:val="single" w:sz="6" w:space="0" w:color="000000"/>
              <w:bottom w:val="single" w:sz="4" w:space="0" w:color="000000"/>
              <w:right w:val="single" w:sz="6" w:space="0" w:color="000000"/>
            </w:tcBorders>
          </w:tcPr>
          <w:p w14:paraId="66A10C57" w14:textId="77777777" w:rsidR="0071684C" w:rsidRPr="00C31BC5" w:rsidRDefault="0071684C" w:rsidP="003E351D">
            <w:pPr>
              <w:ind w:right="-70"/>
              <w:rPr>
                <w:rFonts w:eastAsia="Arial"/>
                <w:lang w:bidi="cs-CZ"/>
              </w:rPr>
            </w:pPr>
            <w:r w:rsidRPr="00C31BC5">
              <w:rPr>
                <w:rFonts w:eastAsia="Arial"/>
                <w:lang w:bidi="cs-CZ"/>
              </w:rPr>
              <w:lastRenderedPageBreak/>
              <w:t>Č:37</w:t>
            </w:r>
          </w:p>
        </w:tc>
        <w:tc>
          <w:tcPr>
            <w:tcW w:w="6227" w:type="dxa"/>
            <w:tcBorders>
              <w:top w:val="single" w:sz="4" w:space="0" w:color="000000"/>
              <w:left w:val="single" w:sz="6" w:space="0" w:color="000000"/>
              <w:bottom w:val="single" w:sz="4" w:space="0" w:color="000000"/>
              <w:right w:val="single" w:sz="6" w:space="0" w:color="000000"/>
            </w:tcBorders>
          </w:tcPr>
          <w:p w14:paraId="66A10C58" w14:textId="77777777" w:rsidR="0071684C" w:rsidRPr="00C31BC5" w:rsidRDefault="0071684C" w:rsidP="0021052F">
            <w:pPr>
              <w:ind w:left="215" w:hanging="215"/>
              <w:rPr>
                <w:rFonts w:eastAsia="Arial"/>
              </w:rPr>
            </w:pPr>
            <w:r w:rsidRPr="00C31BC5">
              <w:rPr>
                <w:rFonts w:eastAsia="Arial"/>
              </w:rPr>
              <w:t>Článok 37</w:t>
            </w:r>
          </w:p>
          <w:p w14:paraId="66A10C59" w14:textId="77777777" w:rsidR="0071684C" w:rsidRPr="00C31BC5" w:rsidRDefault="0071684C" w:rsidP="0021052F">
            <w:pPr>
              <w:ind w:left="215" w:hanging="215"/>
              <w:rPr>
                <w:rFonts w:eastAsia="Arial"/>
              </w:rPr>
            </w:pPr>
            <w:r w:rsidRPr="00C31BC5">
              <w:rPr>
                <w:rFonts w:eastAsia="Arial"/>
              </w:rPr>
              <w:t>Porucha alebo výpadok na odlučovacom zariadení</w:t>
            </w:r>
          </w:p>
          <w:p w14:paraId="66A10C5A" w14:textId="77777777" w:rsidR="0071684C" w:rsidRPr="00C31BC5" w:rsidRDefault="0071684C" w:rsidP="00FA4AE4">
            <w:pPr>
              <w:spacing w:before="120"/>
              <w:ind w:left="215" w:hanging="215"/>
              <w:rPr>
                <w:rFonts w:eastAsia="Arial"/>
              </w:rPr>
            </w:pPr>
            <w:r w:rsidRPr="00C31BC5">
              <w:rPr>
                <w:rFonts w:eastAsia="Arial"/>
              </w:rPr>
              <w:t>1. Členské štáty zabezpečia, že do povolení sa vložia ustanovenia pre postupy týkajúce sa poruchy alebo výpadku na odlučovacom zariadení.</w:t>
            </w:r>
          </w:p>
          <w:p w14:paraId="66A10C5B" w14:textId="77777777" w:rsidR="0071684C" w:rsidRPr="00C31BC5" w:rsidRDefault="0071684C" w:rsidP="00FA4AE4">
            <w:pPr>
              <w:spacing w:before="120"/>
              <w:ind w:left="215" w:hanging="215"/>
              <w:rPr>
                <w:rFonts w:eastAsia="Arial"/>
              </w:rPr>
            </w:pPr>
            <w:r w:rsidRPr="00C31BC5">
              <w:rPr>
                <w:rFonts w:eastAsia="Arial"/>
              </w:rPr>
              <w:t>2.</w:t>
            </w:r>
            <w:r w:rsidRPr="00C31BC5">
              <w:t xml:space="preserve"> </w:t>
            </w:r>
            <w:r w:rsidRPr="00C31BC5">
              <w:rPr>
                <w:rFonts w:eastAsia="Arial"/>
              </w:rPr>
              <w:t>V prípade výpadku bude príslušný orgán požadovať od prevádzkovateľa obmedzenie alebo zastavenie činnosti, ak sa do 24 hodín nedosiahne opätovne normálna činnosť, alebo prevádzkovanie zariadenia s použitím nízkoemisných palív.</w:t>
            </w:r>
          </w:p>
          <w:p w14:paraId="66A10C5C" w14:textId="77777777" w:rsidR="0071684C" w:rsidRPr="00C31BC5" w:rsidRDefault="0071684C" w:rsidP="00FA4AE4">
            <w:pPr>
              <w:spacing w:before="120"/>
              <w:ind w:left="215" w:hanging="1"/>
              <w:rPr>
                <w:rFonts w:eastAsia="Arial"/>
              </w:rPr>
            </w:pPr>
            <w:r w:rsidRPr="00C31BC5">
              <w:rPr>
                <w:rFonts w:eastAsia="Arial"/>
              </w:rPr>
              <w:t>Prevádzkovateľ upovedomí príslušný orgán do 48 hodín po poruche alebo výpadku na odlučovacom zariadení.</w:t>
            </w:r>
          </w:p>
          <w:p w14:paraId="66A10C5D" w14:textId="77777777" w:rsidR="0071684C" w:rsidRPr="00C31BC5" w:rsidRDefault="0071684C" w:rsidP="00FA4AE4">
            <w:pPr>
              <w:spacing w:before="120"/>
              <w:ind w:left="215" w:hanging="1"/>
              <w:rPr>
                <w:rFonts w:eastAsia="Arial"/>
              </w:rPr>
            </w:pPr>
            <w:r w:rsidRPr="00C31BC5">
              <w:rPr>
                <w:rFonts w:eastAsia="Arial"/>
              </w:rPr>
              <w:t>Kumulatívne trvanie prevádzkovaní bez odlučovacieho zariadenia nesmie prekročiť 120 hodín počas akéhokoľvek 12-mesačného obdobia.</w:t>
            </w:r>
          </w:p>
          <w:p w14:paraId="66A10C5E" w14:textId="77777777" w:rsidR="0071684C" w:rsidRPr="00C31BC5" w:rsidRDefault="0071684C" w:rsidP="00FA4AE4">
            <w:pPr>
              <w:spacing w:before="120"/>
              <w:ind w:left="215" w:hanging="1"/>
              <w:rPr>
                <w:rFonts w:eastAsia="Arial"/>
              </w:rPr>
            </w:pPr>
            <w:r w:rsidRPr="00C31BC5">
              <w:rPr>
                <w:rFonts w:eastAsia="Arial"/>
              </w:rPr>
              <w:t>Príslušný orgán môže udeliť výnimku z lehôt stanovených v prvom a treťom pododseku v jednom z týchto prípadov:</w:t>
            </w:r>
          </w:p>
          <w:p w14:paraId="66A10C5F" w14:textId="77777777" w:rsidR="0071684C" w:rsidRPr="00C31BC5" w:rsidRDefault="0071684C" w:rsidP="00DB62E6">
            <w:pPr>
              <w:numPr>
                <w:ilvl w:val="0"/>
                <w:numId w:val="26"/>
              </w:numPr>
              <w:spacing w:before="120"/>
              <w:ind w:left="497" w:hanging="283"/>
              <w:rPr>
                <w:rFonts w:eastAsia="Arial"/>
              </w:rPr>
            </w:pPr>
            <w:r w:rsidRPr="00C31BC5">
              <w:rPr>
                <w:rFonts w:eastAsia="Arial"/>
              </w:rPr>
              <w:t>prevažuje potreba udržať dodávky energie;</w:t>
            </w:r>
          </w:p>
          <w:p w14:paraId="66A10C60" w14:textId="77777777" w:rsidR="0071684C" w:rsidRPr="00C31BC5" w:rsidRDefault="0071684C" w:rsidP="00DB62E6">
            <w:pPr>
              <w:numPr>
                <w:ilvl w:val="0"/>
                <w:numId w:val="26"/>
              </w:numPr>
              <w:spacing w:before="120"/>
              <w:ind w:left="497" w:hanging="283"/>
              <w:rPr>
                <w:rFonts w:eastAsia="Arial"/>
              </w:rPr>
            </w:pPr>
            <w:r w:rsidRPr="00C31BC5">
              <w:rPr>
                <w:rFonts w:eastAsia="Arial"/>
              </w:rPr>
              <w:t>spaľovacie zariadenie s výpadkom by bolo po obmedzenú dobu nahradené iným zariadením, ktoré by spôsobilo celkové zvýšenie emisií.</w:t>
            </w:r>
          </w:p>
        </w:tc>
        <w:tc>
          <w:tcPr>
            <w:tcW w:w="542" w:type="dxa"/>
            <w:tcBorders>
              <w:top w:val="single" w:sz="4" w:space="0" w:color="000000"/>
              <w:left w:val="single" w:sz="6" w:space="0" w:color="000000"/>
              <w:bottom w:val="single" w:sz="4" w:space="0" w:color="000000"/>
              <w:right w:val="single" w:sz="6" w:space="0" w:color="000000"/>
            </w:tcBorders>
            <w:noWrap/>
          </w:tcPr>
          <w:p w14:paraId="66A10C61" w14:textId="77777777" w:rsidR="0071684C" w:rsidRPr="00C31BC5" w:rsidRDefault="0071684C" w:rsidP="0021052F">
            <w:pPr>
              <w:ind w:left="-70" w:right="-68" w:hanging="6"/>
              <w:jc w:val="center"/>
              <w:rPr>
                <w:rFonts w:eastAsia="Arial"/>
                <w:lang w:bidi="cs-CZ"/>
              </w:rPr>
            </w:pPr>
            <w:r w:rsidRPr="00C31BC5">
              <w:rPr>
                <w:rFonts w:eastAsia="Arial"/>
                <w:lang w:bidi="cs-CZ"/>
              </w:rPr>
              <w:t>N</w:t>
            </w:r>
          </w:p>
          <w:p w14:paraId="66A10C62" w14:textId="77777777" w:rsidR="0071684C" w:rsidRPr="00C31BC5" w:rsidRDefault="0071684C" w:rsidP="0021052F">
            <w:pPr>
              <w:ind w:left="-70" w:right="-68" w:hanging="6"/>
              <w:jc w:val="center"/>
              <w:rPr>
                <w:rFonts w:eastAsia="Arial"/>
                <w:lang w:bidi="cs-CZ"/>
              </w:rPr>
            </w:pPr>
          </w:p>
          <w:p w14:paraId="66A10C63" w14:textId="77777777" w:rsidR="0071684C" w:rsidRPr="00C31BC5" w:rsidRDefault="0071684C" w:rsidP="0021052F">
            <w:pPr>
              <w:ind w:left="-70" w:right="-68" w:hanging="6"/>
              <w:jc w:val="center"/>
              <w:rPr>
                <w:rFonts w:eastAsia="Arial"/>
                <w:lang w:bidi="cs-CZ"/>
              </w:rPr>
            </w:pPr>
          </w:p>
          <w:p w14:paraId="66A10C64" w14:textId="77777777" w:rsidR="0071684C" w:rsidRPr="00C31BC5" w:rsidRDefault="0071684C" w:rsidP="0021052F">
            <w:pPr>
              <w:ind w:left="-70" w:right="-68" w:hanging="6"/>
              <w:jc w:val="center"/>
              <w:rPr>
                <w:rFonts w:eastAsia="Arial"/>
                <w:lang w:bidi="cs-CZ"/>
              </w:rPr>
            </w:pPr>
          </w:p>
          <w:p w14:paraId="66A10C65" w14:textId="77777777" w:rsidR="0071684C" w:rsidRPr="00C31BC5" w:rsidRDefault="0071684C" w:rsidP="0021052F">
            <w:pPr>
              <w:ind w:left="-70" w:right="-68" w:hanging="6"/>
              <w:jc w:val="center"/>
              <w:rPr>
                <w:rFonts w:eastAsia="Arial"/>
                <w:lang w:bidi="cs-CZ"/>
              </w:rPr>
            </w:pPr>
          </w:p>
          <w:p w14:paraId="66A10C66" w14:textId="77777777" w:rsidR="0071684C" w:rsidRPr="00C31BC5" w:rsidRDefault="0071684C" w:rsidP="0021052F">
            <w:pPr>
              <w:ind w:left="-70" w:right="-68" w:hanging="6"/>
              <w:jc w:val="center"/>
              <w:rPr>
                <w:rFonts w:eastAsia="Arial"/>
                <w:lang w:bidi="cs-CZ"/>
              </w:rPr>
            </w:pPr>
          </w:p>
          <w:p w14:paraId="66A10C67" w14:textId="77777777" w:rsidR="0071684C" w:rsidRPr="00C31BC5" w:rsidRDefault="0071684C" w:rsidP="0021052F">
            <w:pPr>
              <w:ind w:left="-70" w:right="-68" w:hanging="6"/>
              <w:jc w:val="center"/>
              <w:rPr>
                <w:rFonts w:eastAsia="Arial"/>
                <w:lang w:bidi="cs-CZ"/>
              </w:rPr>
            </w:pPr>
          </w:p>
          <w:p w14:paraId="66A10C68" w14:textId="77777777" w:rsidR="0071684C" w:rsidRPr="00C31BC5" w:rsidRDefault="0071684C" w:rsidP="0021052F">
            <w:pPr>
              <w:ind w:left="-70" w:right="-68" w:hanging="6"/>
              <w:jc w:val="center"/>
              <w:rPr>
                <w:rFonts w:eastAsia="Arial"/>
                <w:lang w:bidi="cs-CZ"/>
              </w:rPr>
            </w:pPr>
          </w:p>
          <w:p w14:paraId="66A10C69" w14:textId="77777777" w:rsidR="0071684C" w:rsidRPr="00C31BC5" w:rsidRDefault="0071684C" w:rsidP="0021052F">
            <w:pPr>
              <w:ind w:left="-70" w:right="-68" w:hanging="6"/>
              <w:jc w:val="center"/>
              <w:rPr>
                <w:rFonts w:eastAsia="Arial"/>
                <w:lang w:bidi="cs-CZ"/>
              </w:rPr>
            </w:pPr>
          </w:p>
          <w:p w14:paraId="66A10C6A" w14:textId="77777777" w:rsidR="0071684C" w:rsidRPr="00C31BC5" w:rsidRDefault="0071684C" w:rsidP="0021052F">
            <w:pPr>
              <w:ind w:left="-70" w:right="-68" w:hanging="6"/>
              <w:jc w:val="center"/>
              <w:rPr>
                <w:rFonts w:eastAsia="Arial"/>
                <w:lang w:bidi="cs-CZ"/>
              </w:rPr>
            </w:pPr>
          </w:p>
          <w:p w14:paraId="66A10C6B" w14:textId="77777777" w:rsidR="0071684C" w:rsidRPr="00C31BC5" w:rsidRDefault="0071684C" w:rsidP="0021052F">
            <w:pPr>
              <w:ind w:left="-70" w:right="-68" w:hanging="6"/>
              <w:jc w:val="center"/>
              <w:rPr>
                <w:rFonts w:eastAsia="Arial"/>
                <w:lang w:bidi="cs-CZ"/>
              </w:rPr>
            </w:pPr>
          </w:p>
          <w:p w14:paraId="66A10C6C" w14:textId="77777777" w:rsidR="0071684C" w:rsidRPr="00C31BC5" w:rsidRDefault="0071684C" w:rsidP="0021052F">
            <w:pPr>
              <w:ind w:left="-70" w:right="-68" w:hanging="6"/>
              <w:jc w:val="center"/>
              <w:rPr>
                <w:rFonts w:eastAsia="Arial"/>
                <w:lang w:bidi="cs-CZ"/>
              </w:rPr>
            </w:pPr>
          </w:p>
          <w:p w14:paraId="66A10C6D" w14:textId="77777777" w:rsidR="0071684C" w:rsidRPr="00C31BC5" w:rsidRDefault="0071684C" w:rsidP="0021052F">
            <w:pPr>
              <w:ind w:left="-70" w:right="-68" w:hanging="6"/>
              <w:jc w:val="center"/>
              <w:rPr>
                <w:rFonts w:eastAsia="Arial"/>
                <w:lang w:bidi="cs-CZ"/>
              </w:rPr>
            </w:pPr>
          </w:p>
          <w:p w14:paraId="66A10C6E" w14:textId="77777777" w:rsidR="0071684C" w:rsidRPr="00C31BC5" w:rsidRDefault="0071684C" w:rsidP="0021052F">
            <w:pPr>
              <w:ind w:left="-70" w:right="-68" w:hanging="6"/>
              <w:jc w:val="center"/>
              <w:rPr>
                <w:rFonts w:eastAsia="Arial"/>
                <w:lang w:bidi="cs-CZ"/>
              </w:rPr>
            </w:pPr>
          </w:p>
          <w:p w14:paraId="66A10C6F" w14:textId="77777777" w:rsidR="0071684C" w:rsidRPr="00C31BC5" w:rsidRDefault="0071684C" w:rsidP="0021052F">
            <w:pPr>
              <w:ind w:left="-70" w:right="-68" w:hanging="6"/>
              <w:jc w:val="center"/>
              <w:rPr>
                <w:rFonts w:eastAsia="Arial"/>
                <w:lang w:bidi="cs-CZ"/>
              </w:rPr>
            </w:pPr>
            <w:r w:rsidRPr="00C31BC5">
              <w:rPr>
                <w:rFonts w:eastAsia="Arial"/>
                <w:lang w:bidi="cs-CZ"/>
              </w:rPr>
              <w:t>N</w:t>
            </w:r>
          </w:p>
          <w:p w14:paraId="66A10C70" w14:textId="77777777" w:rsidR="0071684C" w:rsidRPr="00C31BC5" w:rsidRDefault="0071684C" w:rsidP="0021052F">
            <w:pPr>
              <w:ind w:left="-70" w:right="-68" w:hanging="6"/>
              <w:jc w:val="center"/>
              <w:rPr>
                <w:rFonts w:eastAsia="Arial"/>
                <w:lang w:bidi="cs-CZ"/>
              </w:rPr>
            </w:pPr>
          </w:p>
          <w:p w14:paraId="66A10C71" w14:textId="77777777" w:rsidR="0071684C" w:rsidRPr="00C31BC5" w:rsidRDefault="0071684C" w:rsidP="0021052F">
            <w:pPr>
              <w:ind w:left="-70" w:right="-68" w:hanging="6"/>
              <w:jc w:val="center"/>
              <w:rPr>
                <w:rFonts w:eastAsia="Arial"/>
                <w:lang w:bidi="cs-CZ"/>
              </w:rPr>
            </w:pPr>
          </w:p>
          <w:p w14:paraId="66A10C72" w14:textId="77777777" w:rsidR="0071684C" w:rsidRPr="00C31BC5" w:rsidRDefault="0071684C" w:rsidP="0021052F">
            <w:pPr>
              <w:ind w:left="-70" w:right="-68" w:hanging="6"/>
              <w:jc w:val="center"/>
              <w:rPr>
                <w:rFonts w:eastAsia="Arial"/>
                <w:lang w:bidi="cs-CZ"/>
              </w:rPr>
            </w:pPr>
          </w:p>
          <w:p w14:paraId="66A10C73" w14:textId="77777777" w:rsidR="0071684C" w:rsidRPr="00C31BC5" w:rsidRDefault="0071684C" w:rsidP="0021052F">
            <w:pPr>
              <w:ind w:left="-70" w:right="-68" w:hanging="6"/>
              <w:jc w:val="center"/>
              <w:rPr>
                <w:rFonts w:eastAsia="Arial"/>
                <w:lang w:bidi="cs-CZ"/>
              </w:rPr>
            </w:pPr>
          </w:p>
          <w:p w14:paraId="66A10C74" w14:textId="77777777" w:rsidR="0071684C" w:rsidRPr="00C31BC5" w:rsidRDefault="0071684C" w:rsidP="0021052F">
            <w:pPr>
              <w:ind w:left="-70" w:right="-68" w:hanging="6"/>
              <w:jc w:val="center"/>
              <w:rPr>
                <w:rFonts w:eastAsia="Arial"/>
                <w:lang w:bidi="cs-CZ"/>
              </w:rPr>
            </w:pPr>
          </w:p>
          <w:p w14:paraId="66A10C75" w14:textId="77777777" w:rsidR="0071684C" w:rsidRPr="00C31BC5" w:rsidRDefault="0071684C" w:rsidP="0021052F">
            <w:pPr>
              <w:ind w:left="-70" w:right="-68" w:hanging="6"/>
              <w:jc w:val="center"/>
              <w:rPr>
                <w:rFonts w:eastAsia="Arial"/>
                <w:lang w:bidi="cs-CZ"/>
              </w:rPr>
            </w:pPr>
          </w:p>
          <w:p w14:paraId="66A10C76" w14:textId="77777777" w:rsidR="0071684C" w:rsidRPr="00C31BC5" w:rsidRDefault="0071684C" w:rsidP="0021052F">
            <w:pPr>
              <w:ind w:left="-70" w:right="-68" w:hanging="6"/>
              <w:jc w:val="center"/>
              <w:rPr>
                <w:rFonts w:eastAsia="Arial"/>
                <w:lang w:bidi="cs-CZ"/>
              </w:rPr>
            </w:pPr>
            <w:r w:rsidRPr="00C31BC5">
              <w:rPr>
                <w:rFonts w:eastAsia="Arial"/>
                <w:lang w:bidi="cs-CZ"/>
              </w:rPr>
              <w:t>N</w:t>
            </w:r>
          </w:p>
          <w:p w14:paraId="66A10C77" w14:textId="77777777" w:rsidR="0071684C" w:rsidRPr="00C31BC5" w:rsidRDefault="0071684C" w:rsidP="0021052F">
            <w:pPr>
              <w:ind w:left="-70" w:right="-68" w:hanging="6"/>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C78" w14:textId="77777777" w:rsidR="0071684C" w:rsidRPr="00C31BC5" w:rsidRDefault="0071684C" w:rsidP="0021052F">
            <w:pPr>
              <w:jc w:val="center"/>
              <w:rPr>
                <w:rFonts w:eastAsia="Arial"/>
                <w:lang w:bidi="cs-CZ"/>
              </w:rPr>
            </w:pPr>
            <w:r w:rsidRPr="00C31BC5">
              <w:rPr>
                <w:rFonts w:eastAsia="Arial"/>
                <w:lang w:bidi="cs-CZ"/>
              </w:rPr>
              <w:t>NZ</w:t>
            </w:r>
          </w:p>
          <w:p w14:paraId="66A10C79" w14:textId="77777777" w:rsidR="0071684C" w:rsidRPr="00C31BC5" w:rsidRDefault="0071684C" w:rsidP="0021052F">
            <w:pPr>
              <w:jc w:val="center"/>
              <w:rPr>
                <w:rFonts w:eastAsia="Arial"/>
                <w:lang w:bidi="cs-CZ"/>
              </w:rPr>
            </w:pPr>
          </w:p>
          <w:p w14:paraId="66A10C7A" w14:textId="77777777" w:rsidR="0071684C" w:rsidRPr="00C31BC5" w:rsidRDefault="0071684C" w:rsidP="0021052F">
            <w:pPr>
              <w:jc w:val="center"/>
              <w:rPr>
                <w:rFonts w:eastAsia="Arial"/>
                <w:lang w:bidi="cs-CZ"/>
              </w:rPr>
            </w:pPr>
          </w:p>
          <w:p w14:paraId="66A10C7B" w14:textId="77777777" w:rsidR="0071684C" w:rsidRPr="00C31BC5" w:rsidRDefault="0071684C" w:rsidP="0021052F">
            <w:pPr>
              <w:jc w:val="center"/>
              <w:rPr>
                <w:rFonts w:eastAsia="Arial"/>
                <w:lang w:bidi="cs-CZ"/>
              </w:rPr>
            </w:pPr>
          </w:p>
          <w:p w14:paraId="66A10C7C" w14:textId="77777777" w:rsidR="0071684C" w:rsidRPr="00C31BC5" w:rsidRDefault="0071684C" w:rsidP="0021052F">
            <w:pPr>
              <w:jc w:val="center"/>
              <w:rPr>
                <w:rFonts w:eastAsia="Arial"/>
                <w:lang w:bidi="cs-CZ"/>
              </w:rPr>
            </w:pPr>
          </w:p>
          <w:p w14:paraId="66A10C7D" w14:textId="77777777" w:rsidR="0071684C" w:rsidRPr="00C31BC5" w:rsidRDefault="0071684C" w:rsidP="0021052F">
            <w:pPr>
              <w:jc w:val="center"/>
              <w:rPr>
                <w:rFonts w:eastAsia="Arial"/>
                <w:lang w:bidi="cs-CZ"/>
              </w:rPr>
            </w:pPr>
          </w:p>
          <w:p w14:paraId="66A10C7E" w14:textId="77777777" w:rsidR="0071684C" w:rsidRPr="00C31BC5" w:rsidRDefault="0071684C" w:rsidP="0021052F">
            <w:pPr>
              <w:jc w:val="center"/>
              <w:rPr>
                <w:rFonts w:eastAsia="Arial"/>
                <w:lang w:bidi="cs-CZ"/>
              </w:rPr>
            </w:pPr>
          </w:p>
          <w:p w14:paraId="66A10C7F" w14:textId="77777777" w:rsidR="0071684C" w:rsidRPr="00C31BC5" w:rsidRDefault="0071684C" w:rsidP="0021052F">
            <w:pPr>
              <w:jc w:val="center"/>
              <w:rPr>
                <w:rFonts w:eastAsia="Arial"/>
                <w:lang w:bidi="cs-CZ"/>
              </w:rPr>
            </w:pPr>
          </w:p>
          <w:p w14:paraId="66A10C80" w14:textId="77777777" w:rsidR="0071684C" w:rsidRPr="00C31BC5" w:rsidRDefault="0071684C" w:rsidP="0021052F">
            <w:pPr>
              <w:jc w:val="center"/>
              <w:rPr>
                <w:rFonts w:eastAsia="Arial"/>
                <w:lang w:bidi="cs-CZ"/>
              </w:rPr>
            </w:pPr>
          </w:p>
          <w:p w14:paraId="66A10C81" w14:textId="77777777" w:rsidR="0071684C" w:rsidRPr="00C31BC5" w:rsidRDefault="0071684C" w:rsidP="0021052F">
            <w:pPr>
              <w:jc w:val="center"/>
              <w:rPr>
                <w:rFonts w:eastAsia="Arial"/>
                <w:lang w:bidi="cs-CZ"/>
              </w:rPr>
            </w:pPr>
          </w:p>
          <w:p w14:paraId="66A10C82" w14:textId="77777777" w:rsidR="0071684C" w:rsidRPr="00C31BC5" w:rsidRDefault="0071684C" w:rsidP="0021052F">
            <w:pPr>
              <w:jc w:val="center"/>
              <w:rPr>
                <w:rFonts w:eastAsia="Arial"/>
                <w:lang w:bidi="cs-CZ"/>
              </w:rPr>
            </w:pPr>
          </w:p>
          <w:p w14:paraId="66A10C83" w14:textId="77777777" w:rsidR="0071684C" w:rsidRPr="00C31BC5" w:rsidRDefault="0071684C" w:rsidP="0021052F">
            <w:pPr>
              <w:jc w:val="center"/>
              <w:rPr>
                <w:rFonts w:eastAsia="Arial"/>
                <w:lang w:bidi="cs-CZ"/>
              </w:rPr>
            </w:pPr>
          </w:p>
          <w:p w14:paraId="66A10C84" w14:textId="77777777" w:rsidR="0071684C" w:rsidRPr="00C31BC5" w:rsidRDefault="0071684C" w:rsidP="0021052F">
            <w:pPr>
              <w:jc w:val="center"/>
              <w:rPr>
                <w:rFonts w:eastAsia="Arial"/>
                <w:lang w:bidi="cs-CZ"/>
              </w:rPr>
            </w:pPr>
          </w:p>
          <w:p w14:paraId="66A10C85" w14:textId="77777777" w:rsidR="0071684C" w:rsidRPr="00C31BC5" w:rsidRDefault="0071684C" w:rsidP="0021052F">
            <w:pPr>
              <w:jc w:val="center"/>
              <w:rPr>
                <w:rFonts w:eastAsia="Arial"/>
                <w:lang w:bidi="cs-CZ"/>
              </w:rPr>
            </w:pPr>
          </w:p>
          <w:p w14:paraId="66A10C86" w14:textId="77777777" w:rsidR="0071684C" w:rsidRPr="00C31BC5" w:rsidRDefault="0071684C" w:rsidP="0021052F">
            <w:pPr>
              <w:jc w:val="center"/>
              <w:rPr>
                <w:rFonts w:eastAsia="Arial"/>
                <w:lang w:bidi="cs-CZ"/>
              </w:rPr>
            </w:pPr>
            <w:r w:rsidRPr="00C31BC5">
              <w:rPr>
                <w:rFonts w:eastAsia="Arial"/>
                <w:lang w:bidi="cs-CZ"/>
              </w:rPr>
              <w:t>NZ</w:t>
            </w:r>
          </w:p>
          <w:p w14:paraId="66A10C87" w14:textId="77777777" w:rsidR="0071684C" w:rsidRPr="00C31BC5" w:rsidRDefault="0071684C" w:rsidP="0021052F">
            <w:pPr>
              <w:jc w:val="center"/>
              <w:rPr>
                <w:rFonts w:eastAsia="Arial"/>
                <w:lang w:bidi="cs-CZ"/>
              </w:rPr>
            </w:pPr>
          </w:p>
          <w:p w14:paraId="66A10C88" w14:textId="77777777" w:rsidR="0071684C" w:rsidRPr="00C31BC5" w:rsidRDefault="0071684C" w:rsidP="0021052F">
            <w:pPr>
              <w:jc w:val="center"/>
              <w:rPr>
                <w:rFonts w:eastAsia="Arial"/>
                <w:lang w:bidi="cs-CZ"/>
              </w:rPr>
            </w:pPr>
          </w:p>
          <w:p w14:paraId="66A10C89" w14:textId="77777777" w:rsidR="0071684C" w:rsidRPr="00C31BC5" w:rsidRDefault="0071684C" w:rsidP="0021052F">
            <w:pPr>
              <w:jc w:val="center"/>
              <w:rPr>
                <w:rFonts w:eastAsia="Arial"/>
                <w:lang w:bidi="cs-CZ"/>
              </w:rPr>
            </w:pPr>
          </w:p>
          <w:p w14:paraId="66A10C8A" w14:textId="77777777" w:rsidR="0071684C" w:rsidRPr="00C31BC5" w:rsidRDefault="0071684C" w:rsidP="0021052F">
            <w:pPr>
              <w:jc w:val="center"/>
              <w:rPr>
                <w:rFonts w:eastAsia="Arial"/>
                <w:lang w:bidi="cs-CZ"/>
              </w:rPr>
            </w:pPr>
          </w:p>
          <w:p w14:paraId="66A10C8B" w14:textId="77777777" w:rsidR="0071684C" w:rsidRPr="00C31BC5" w:rsidRDefault="0071684C" w:rsidP="0021052F">
            <w:pPr>
              <w:jc w:val="center"/>
              <w:rPr>
                <w:rFonts w:eastAsia="Arial"/>
                <w:lang w:bidi="cs-CZ"/>
              </w:rPr>
            </w:pPr>
          </w:p>
          <w:p w14:paraId="66A10C8C" w14:textId="77777777" w:rsidR="0071684C" w:rsidRPr="00C31BC5" w:rsidRDefault="0071684C" w:rsidP="0021052F">
            <w:pPr>
              <w:jc w:val="center"/>
              <w:rPr>
                <w:rFonts w:eastAsia="Arial"/>
                <w:lang w:bidi="cs-CZ"/>
              </w:rPr>
            </w:pPr>
          </w:p>
          <w:p w14:paraId="66A10C8D" w14:textId="77777777" w:rsidR="0071684C" w:rsidRPr="00C31BC5" w:rsidRDefault="0071684C"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C8E"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 34</w:t>
            </w:r>
          </w:p>
          <w:p w14:paraId="66A10C8F"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O 8</w:t>
            </w:r>
          </w:p>
          <w:p w14:paraId="66A10C90"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P a) a b)</w:t>
            </w:r>
          </w:p>
          <w:p w14:paraId="66A10C91"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92"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93"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94"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95"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96"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97"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98"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99"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9A"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9B"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 44</w:t>
            </w:r>
          </w:p>
          <w:p w14:paraId="66A10C9C"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O 2</w:t>
            </w:r>
          </w:p>
          <w:p w14:paraId="66A10C9D"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P c)</w:t>
            </w:r>
          </w:p>
          <w:p w14:paraId="66A10C9E"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9F"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A0"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A1"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66A10CA2"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§14</w:t>
            </w:r>
          </w:p>
          <w:p w14:paraId="66A10CA3" w14:textId="77777777" w:rsidR="0071684C" w:rsidRPr="00C31BC5" w:rsidRDefault="0071684C" w:rsidP="0021052F">
            <w:pPr>
              <w:pStyle w:val="Textpsmene"/>
              <w:ind w:left="0" w:right="-70" w:firstLine="0"/>
              <w:jc w:val="center"/>
              <w:rPr>
                <w:rFonts w:ascii="Times New Roman" w:hAnsi="Times New Roman" w:cs="Times New Roman"/>
                <w:sz w:val="20"/>
                <w:szCs w:val="20"/>
              </w:rPr>
            </w:pPr>
          </w:p>
        </w:tc>
        <w:tc>
          <w:tcPr>
            <w:tcW w:w="5664" w:type="dxa"/>
            <w:tcBorders>
              <w:top w:val="single" w:sz="4" w:space="0" w:color="000000"/>
              <w:left w:val="single" w:sz="6" w:space="0" w:color="000000"/>
              <w:bottom w:val="single" w:sz="4" w:space="0" w:color="000000"/>
              <w:right w:val="single" w:sz="6" w:space="0" w:color="000000"/>
            </w:tcBorders>
          </w:tcPr>
          <w:p w14:paraId="66A10CA4" w14:textId="77777777" w:rsidR="00A834B3" w:rsidRPr="00C31BC5" w:rsidRDefault="00A834B3" w:rsidP="00A834B3">
            <w:pPr>
              <w:pStyle w:val="Nra"/>
              <w:tabs>
                <w:tab w:val="left" w:pos="175"/>
              </w:tabs>
              <w:rPr>
                <w:rFonts w:ascii="Times New Roman" w:eastAsia="a*i*l" w:hAnsi="Times New Roman" w:cs="Times New Roman"/>
              </w:rPr>
            </w:pPr>
            <w:r w:rsidRPr="00C31BC5">
              <w:rPr>
                <w:rFonts w:ascii="Times New Roman" w:eastAsia="a*i*l" w:hAnsi="Times New Roman" w:cs="Times New Roman"/>
              </w:rPr>
              <w:t>(8)</w:t>
            </w:r>
            <w:r w:rsidRPr="00C31BC5">
              <w:rPr>
                <w:rFonts w:ascii="Times New Roman" w:eastAsia="a*i*l" w:hAnsi="Times New Roman" w:cs="Times New Roman"/>
              </w:rPr>
              <w:tab/>
              <w:t xml:space="preserve">Prevádzkovatelia veľkých spaľovacích zariadení sú pri uvedených neštandardných prevádzkových stavoch a poruchách okrem povinností podľa odseku 7, povinní </w:t>
            </w:r>
          </w:p>
          <w:p w14:paraId="66A10CA5" w14:textId="57ABBB3F" w:rsidR="0071684C" w:rsidRPr="00C31BC5" w:rsidRDefault="00327787" w:rsidP="00A834B3">
            <w:pPr>
              <w:pStyle w:val="Nra"/>
              <w:tabs>
                <w:tab w:val="left" w:pos="175"/>
              </w:tabs>
              <w:rPr>
                <w:rFonts w:ascii="Times New Roman" w:eastAsia="a*i*l" w:hAnsi="Times New Roman" w:cs="Times New Roman"/>
              </w:rPr>
            </w:pPr>
            <w:r>
              <w:rPr>
                <w:rFonts w:ascii="Times New Roman" w:eastAsia="a*i*l" w:hAnsi="Times New Roman" w:cs="Times New Roman"/>
              </w:rPr>
              <w:t>a</w:t>
            </w:r>
            <w:r w:rsidR="00A834B3" w:rsidRPr="00C31BC5">
              <w:rPr>
                <w:rFonts w:ascii="Times New Roman" w:eastAsia="a*i*l" w:hAnsi="Times New Roman" w:cs="Times New Roman"/>
              </w:rPr>
              <w:t xml:space="preserve">) </w:t>
            </w:r>
            <w:r w:rsidR="0071684C" w:rsidRPr="00C31BC5">
              <w:rPr>
                <w:rFonts w:ascii="Times New Roman" w:eastAsia="a*i*l" w:hAnsi="Times New Roman" w:cs="Times New Roman"/>
              </w:rPr>
              <w:t xml:space="preserve">znížiť výkon alebo zastaviť do 24 hodín prevádzku spaľovacieho zariadenia alebo jeho časti pri poruche alebo výpadku odlučovacieho zariadenia alebo prevádzkovať zariadenie s použitím nízkoemisného paliva na zabezpečenie dodržiavania emisného limitu; celkový čas trvania prevádzky pri poruche alebo výpadku odlučovacieho zariadenia nesmie počas žiadneho 12 mesačného obdobia prekročiť 120 h, </w:t>
            </w:r>
          </w:p>
          <w:p w14:paraId="66A10CA6" w14:textId="26808454" w:rsidR="0071684C" w:rsidRPr="00C31BC5" w:rsidRDefault="00327787" w:rsidP="00327787">
            <w:pPr>
              <w:pStyle w:val="Nra"/>
              <w:ind w:left="36"/>
              <w:rPr>
                <w:rFonts w:ascii="Times New Roman" w:eastAsia="a*i*l" w:hAnsi="Times New Roman" w:cs="Times New Roman"/>
              </w:rPr>
            </w:pPr>
            <w:r>
              <w:rPr>
                <w:rFonts w:ascii="Times New Roman" w:eastAsia="a*i*l" w:hAnsi="Times New Roman" w:cs="Times New Roman"/>
              </w:rPr>
              <w:t xml:space="preserve">b) </w:t>
            </w:r>
            <w:r w:rsidR="0071684C" w:rsidRPr="00C31BC5">
              <w:rPr>
                <w:rFonts w:ascii="Times New Roman" w:eastAsia="a*i*l" w:hAnsi="Times New Roman" w:cs="Times New Roman"/>
              </w:rPr>
              <w:t>oznámiť do 48 hodín vznik poruchy alebo výpadok odlučovacieho zariadenia a dobu prevádzky v poruchovom stave okresnému úradu a povoľujúcemu orgánu,</w:t>
            </w:r>
          </w:p>
          <w:p w14:paraId="66A10CA7" w14:textId="77777777" w:rsidR="0071684C" w:rsidRPr="00C31BC5" w:rsidRDefault="0071684C" w:rsidP="00AE35FA">
            <w:pPr>
              <w:pStyle w:val="Nra"/>
              <w:tabs>
                <w:tab w:val="left" w:pos="175"/>
              </w:tabs>
              <w:ind w:left="24"/>
              <w:rPr>
                <w:rFonts w:ascii="Times New Roman" w:eastAsia="a*i*l" w:hAnsi="Times New Roman" w:cs="Times New Roman"/>
              </w:rPr>
            </w:pPr>
          </w:p>
          <w:p w14:paraId="66A10CA8" w14:textId="77777777" w:rsidR="0071684C" w:rsidRPr="00C31BC5" w:rsidRDefault="0071684C" w:rsidP="00AE35FA">
            <w:pPr>
              <w:pStyle w:val="Nra"/>
              <w:tabs>
                <w:tab w:val="left" w:pos="175"/>
              </w:tabs>
              <w:ind w:left="24"/>
              <w:rPr>
                <w:rFonts w:ascii="Times New Roman" w:eastAsia="a*i*l" w:hAnsi="Times New Roman" w:cs="Times New Roman"/>
              </w:rPr>
            </w:pPr>
            <w:r w:rsidRPr="00C31BC5">
              <w:rPr>
                <w:rFonts w:ascii="Times New Roman" w:hAnsi="Times New Roman" w:cs="Times New Roman"/>
              </w:rPr>
              <w:t>Okresný úrad môže v konaní podľa odseku 1 písm. a) a c)</w:t>
            </w:r>
          </w:p>
          <w:p w14:paraId="66A10CA9" w14:textId="77777777" w:rsidR="0071684C" w:rsidRPr="00C31BC5" w:rsidRDefault="0071684C" w:rsidP="0021052F">
            <w:pPr>
              <w:pStyle w:val="Haig2"/>
              <w:ind w:left="0" w:firstLine="0"/>
              <w:jc w:val="left"/>
              <w:rPr>
                <w:rFonts w:ascii="Times New Roman" w:hAnsi="Times New Roman" w:cs="Times New Roman"/>
                <w:sz w:val="20"/>
                <w:szCs w:val="20"/>
              </w:rPr>
            </w:pPr>
            <w:r w:rsidRPr="00C31BC5">
              <w:rPr>
                <w:rFonts w:ascii="Times New Roman" w:hAnsi="Times New Roman" w:cs="Times New Roman"/>
                <w:sz w:val="20"/>
                <w:szCs w:val="20"/>
              </w:rPr>
              <w:t>c) určiť výnimky z emisných limitov, technických požiadaviek a podmienok prevádzkovania a čas ich trvania, len ak je tak ustanovené týmto zákonom alebo vykonávacím predpisom podľa § 62 písm. f), udelené výnimky môže prehodnotiť a zrušiť; určené výnimky oznamuje ministerstvu,</w:t>
            </w:r>
          </w:p>
          <w:p w14:paraId="66A10CAA" w14:textId="77777777" w:rsidR="0071684C" w:rsidRPr="00C31BC5" w:rsidRDefault="0071684C" w:rsidP="0021052F">
            <w:pPr>
              <w:pStyle w:val="Haig2"/>
              <w:ind w:left="0" w:firstLine="0"/>
              <w:jc w:val="left"/>
              <w:rPr>
                <w:rFonts w:ascii="Times New Roman" w:hAnsi="Times New Roman" w:cs="Times New Roman"/>
                <w:sz w:val="20"/>
                <w:szCs w:val="20"/>
              </w:rPr>
            </w:pPr>
          </w:p>
          <w:p w14:paraId="66A10CAB" w14:textId="77777777" w:rsidR="0071684C" w:rsidRPr="00C31BC5" w:rsidRDefault="0071684C" w:rsidP="00EB6011">
            <w:pPr>
              <w:pStyle w:val="Haig2"/>
              <w:ind w:left="0" w:firstLine="0"/>
              <w:jc w:val="left"/>
              <w:rPr>
                <w:rFonts w:ascii="Times New Roman" w:hAnsi="Times New Roman" w:cs="Times New Roman"/>
                <w:sz w:val="20"/>
                <w:szCs w:val="20"/>
              </w:rPr>
            </w:pPr>
            <w:r w:rsidRPr="00C31BC5">
              <w:rPr>
                <w:rFonts w:ascii="Times New Roman" w:hAnsi="Times New Roman" w:cs="Times New Roman"/>
                <w:sz w:val="20"/>
                <w:szCs w:val="20"/>
              </w:rPr>
              <w:t>Pri výpadku zariadenia na čistenie odpadových plynov možno prevádzkovať spaľovacie zariadenie len v súlade podmienkami ustanovenými v § 34 ods. 8 písm. a) zákona. Odchylne možno povoliť iný čas prevádzky, ak</w:t>
            </w:r>
          </w:p>
          <w:p w14:paraId="66A10CAC" w14:textId="77777777" w:rsidR="0071684C" w:rsidRPr="00C31BC5" w:rsidRDefault="0071684C" w:rsidP="00EB6011">
            <w:pPr>
              <w:pStyle w:val="Haig2"/>
              <w:ind w:left="0" w:firstLine="0"/>
              <w:jc w:val="left"/>
              <w:rPr>
                <w:rFonts w:ascii="Times New Roman" w:hAnsi="Times New Roman" w:cs="Times New Roman"/>
                <w:sz w:val="20"/>
                <w:szCs w:val="20"/>
              </w:rPr>
            </w:pPr>
            <w:r w:rsidRPr="00C31BC5">
              <w:rPr>
                <w:rFonts w:ascii="Times New Roman" w:hAnsi="Times New Roman" w:cs="Times New Roman"/>
                <w:sz w:val="20"/>
                <w:szCs w:val="20"/>
              </w:rPr>
              <w:t>a) preváži potreba zabezpečenia dodávky energie alebo</w:t>
            </w:r>
          </w:p>
          <w:p w14:paraId="66A10CAD" w14:textId="77777777" w:rsidR="0071684C" w:rsidRPr="00C31BC5" w:rsidRDefault="0071684C" w:rsidP="00EB6011">
            <w:pPr>
              <w:pStyle w:val="Haig2"/>
              <w:ind w:left="0" w:firstLine="0"/>
              <w:jc w:val="left"/>
              <w:rPr>
                <w:rFonts w:ascii="Times New Roman" w:hAnsi="Times New Roman" w:cs="Times New Roman"/>
                <w:sz w:val="20"/>
                <w:szCs w:val="20"/>
                <w:lang w:bidi="cs-CZ"/>
              </w:rPr>
            </w:pPr>
            <w:r w:rsidRPr="00C31BC5">
              <w:rPr>
                <w:rFonts w:ascii="Times New Roman" w:hAnsi="Times New Roman" w:cs="Times New Roman"/>
                <w:sz w:val="20"/>
                <w:szCs w:val="20"/>
              </w:rPr>
              <w:t>b) by odstavené spaľovacie zariadenie bolo na určitý čas nahradené iným zariadením, ktorého prevádzka by spôsobila celkové zvýšenie emisií.</w:t>
            </w:r>
          </w:p>
        </w:tc>
        <w:tc>
          <w:tcPr>
            <w:tcW w:w="429" w:type="dxa"/>
            <w:tcBorders>
              <w:top w:val="single" w:sz="4" w:space="0" w:color="000000"/>
              <w:left w:val="single" w:sz="6" w:space="0" w:color="000000"/>
              <w:bottom w:val="single" w:sz="4" w:space="0" w:color="000000"/>
              <w:right w:val="single" w:sz="6" w:space="0" w:color="000000"/>
            </w:tcBorders>
          </w:tcPr>
          <w:p w14:paraId="66A10CAE" w14:textId="77777777" w:rsidR="0071684C" w:rsidRPr="00C31BC5" w:rsidRDefault="0071684C" w:rsidP="0021052F">
            <w:pPr>
              <w:ind w:left="215" w:hanging="215"/>
              <w:rPr>
                <w:rFonts w:eastAsia="Arial"/>
                <w:lang w:bidi="cs-CZ"/>
              </w:rPr>
            </w:pPr>
            <w:r w:rsidRPr="00C31BC5">
              <w:rPr>
                <w:rFonts w:eastAsia="Arial"/>
                <w:lang w:bidi="cs-CZ"/>
              </w:rPr>
              <w:t>Ú</w:t>
            </w:r>
          </w:p>
          <w:p w14:paraId="66A10CAF" w14:textId="77777777" w:rsidR="0071684C" w:rsidRPr="00C31BC5" w:rsidRDefault="0071684C" w:rsidP="0021052F">
            <w:pPr>
              <w:ind w:left="215" w:hanging="215"/>
              <w:rPr>
                <w:rFonts w:eastAsia="Arial"/>
                <w:lang w:bidi="cs-CZ"/>
              </w:rPr>
            </w:pPr>
          </w:p>
          <w:p w14:paraId="66A10CB0" w14:textId="77777777" w:rsidR="0071684C" w:rsidRPr="00C31BC5" w:rsidRDefault="0071684C" w:rsidP="0021052F">
            <w:pPr>
              <w:ind w:left="215" w:hanging="215"/>
              <w:rPr>
                <w:rFonts w:eastAsia="Arial"/>
                <w:lang w:bidi="cs-CZ"/>
              </w:rPr>
            </w:pPr>
          </w:p>
          <w:p w14:paraId="66A10CB1" w14:textId="77777777" w:rsidR="0071684C" w:rsidRPr="00C31BC5" w:rsidRDefault="0071684C" w:rsidP="0021052F">
            <w:pPr>
              <w:ind w:left="215" w:hanging="215"/>
              <w:rPr>
                <w:rFonts w:eastAsia="Arial"/>
                <w:lang w:bidi="cs-CZ"/>
              </w:rPr>
            </w:pPr>
          </w:p>
          <w:p w14:paraId="66A10CB2" w14:textId="77777777" w:rsidR="0071684C" w:rsidRPr="00C31BC5" w:rsidRDefault="0071684C" w:rsidP="0021052F">
            <w:pPr>
              <w:ind w:left="215" w:hanging="215"/>
              <w:rPr>
                <w:rFonts w:eastAsia="Arial"/>
                <w:lang w:bidi="cs-CZ"/>
              </w:rPr>
            </w:pPr>
          </w:p>
          <w:p w14:paraId="66A10CB3" w14:textId="77777777" w:rsidR="0071684C" w:rsidRPr="00C31BC5" w:rsidRDefault="0071684C" w:rsidP="0021052F">
            <w:pPr>
              <w:ind w:left="215" w:hanging="215"/>
              <w:rPr>
                <w:rFonts w:eastAsia="Arial"/>
                <w:lang w:bidi="cs-CZ"/>
              </w:rPr>
            </w:pPr>
          </w:p>
          <w:p w14:paraId="66A10CB4" w14:textId="77777777" w:rsidR="0071684C" w:rsidRPr="00C31BC5" w:rsidRDefault="0071684C" w:rsidP="0021052F">
            <w:pPr>
              <w:ind w:left="215" w:hanging="215"/>
              <w:rPr>
                <w:rFonts w:eastAsia="Arial"/>
                <w:lang w:bidi="cs-CZ"/>
              </w:rPr>
            </w:pPr>
          </w:p>
          <w:p w14:paraId="66A10CB5" w14:textId="77777777" w:rsidR="0071684C" w:rsidRPr="00C31BC5" w:rsidRDefault="0071684C" w:rsidP="0021052F">
            <w:pPr>
              <w:ind w:left="215" w:hanging="215"/>
              <w:rPr>
                <w:rFonts w:eastAsia="Arial"/>
                <w:lang w:bidi="cs-CZ"/>
              </w:rPr>
            </w:pPr>
          </w:p>
          <w:p w14:paraId="66A10CB6" w14:textId="77777777" w:rsidR="0071684C" w:rsidRPr="00C31BC5" w:rsidRDefault="0071684C" w:rsidP="0021052F">
            <w:pPr>
              <w:ind w:left="215" w:hanging="215"/>
              <w:rPr>
                <w:rFonts w:eastAsia="Arial"/>
                <w:lang w:bidi="cs-CZ"/>
              </w:rPr>
            </w:pPr>
          </w:p>
          <w:p w14:paraId="66A10CB7" w14:textId="77777777" w:rsidR="0071684C" w:rsidRPr="00C31BC5" w:rsidRDefault="0071684C" w:rsidP="0021052F">
            <w:pPr>
              <w:ind w:left="215" w:hanging="215"/>
              <w:rPr>
                <w:rFonts w:eastAsia="Arial"/>
                <w:lang w:bidi="cs-CZ"/>
              </w:rPr>
            </w:pPr>
          </w:p>
          <w:p w14:paraId="66A10CB8" w14:textId="77777777" w:rsidR="0071684C" w:rsidRPr="00C31BC5" w:rsidRDefault="0071684C" w:rsidP="0021052F">
            <w:pPr>
              <w:ind w:left="215" w:hanging="215"/>
              <w:rPr>
                <w:rFonts w:eastAsia="Arial"/>
                <w:lang w:bidi="cs-CZ"/>
              </w:rPr>
            </w:pPr>
          </w:p>
          <w:p w14:paraId="66A10CB9" w14:textId="77777777" w:rsidR="0071684C" w:rsidRPr="00C31BC5" w:rsidRDefault="0071684C" w:rsidP="0021052F">
            <w:pPr>
              <w:ind w:left="215" w:hanging="215"/>
              <w:rPr>
                <w:rFonts w:eastAsia="Arial"/>
                <w:lang w:bidi="cs-CZ"/>
              </w:rPr>
            </w:pPr>
          </w:p>
          <w:p w14:paraId="66A10CBA" w14:textId="77777777" w:rsidR="0071684C" w:rsidRPr="00C31BC5" w:rsidRDefault="0071684C" w:rsidP="0021052F">
            <w:pPr>
              <w:ind w:left="215" w:hanging="215"/>
              <w:rPr>
                <w:rFonts w:eastAsia="Arial"/>
                <w:lang w:bidi="cs-CZ"/>
              </w:rPr>
            </w:pPr>
          </w:p>
          <w:p w14:paraId="66A10CBB" w14:textId="77777777" w:rsidR="0071684C" w:rsidRPr="00C31BC5" w:rsidRDefault="0071684C" w:rsidP="0021052F">
            <w:pPr>
              <w:ind w:left="215" w:hanging="215"/>
              <w:rPr>
                <w:rFonts w:eastAsia="Arial"/>
                <w:lang w:bidi="cs-CZ"/>
              </w:rPr>
            </w:pPr>
          </w:p>
          <w:p w14:paraId="66A10CBC" w14:textId="77777777" w:rsidR="0071684C" w:rsidRPr="00C31BC5" w:rsidRDefault="0071684C" w:rsidP="00AE35FA">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CBD" w14:textId="77777777" w:rsidR="0071684C" w:rsidRPr="00C31BC5" w:rsidRDefault="0071684C" w:rsidP="0021052F">
            <w:pPr>
              <w:ind w:left="215" w:hanging="215"/>
              <w:rPr>
                <w:rFonts w:eastAsia="Arial"/>
                <w:lang w:bidi="cs-CZ"/>
              </w:rPr>
            </w:pPr>
          </w:p>
        </w:tc>
      </w:tr>
      <w:tr w:rsidR="0071684C" w:rsidRPr="00C31BC5" w14:paraId="66A10E64" w14:textId="77777777" w:rsidTr="003E351D">
        <w:trPr>
          <w:trHeight w:val="410"/>
          <w:jc w:val="center"/>
        </w:trPr>
        <w:tc>
          <w:tcPr>
            <w:tcW w:w="483" w:type="dxa"/>
            <w:tcBorders>
              <w:top w:val="single" w:sz="4" w:space="0" w:color="000000"/>
              <w:left w:val="single" w:sz="6" w:space="0" w:color="000000"/>
              <w:bottom w:val="single" w:sz="4" w:space="0" w:color="000000"/>
              <w:right w:val="single" w:sz="6" w:space="0" w:color="000000"/>
            </w:tcBorders>
          </w:tcPr>
          <w:p w14:paraId="66A10CBF" w14:textId="77777777" w:rsidR="0071684C" w:rsidRPr="00C31BC5" w:rsidRDefault="0071684C" w:rsidP="003E351D">
            <w:pPr>
              <w:ind w:right="-70"/>
              <w:rPr>
                <w:rFonts w:eastAsia="Arial"/>
                <w:lang w:bidi="cs-CZ"/>
              </w:rPr>
            </w:pPr>
            <w:r w:rsidRPr="00C31BC5">
              <w:rPr>
                <w:rFonts w:eastAsia="Arial"/>
                <w:lang w:bidi="cs-CZ"/>
              </w:rPr>
              <w:t>Č:38</w:t>
            </w:r>
          </w:p>
        </w:tc>
        <w:tc>
          <w:tcPr>
            <w:tcW w:w="6227" w:type="dxa"/>
            <w:tcBorders>
              <w:top w:val="single" w:sz="4" w:space="0" w:color="000000"/>
              <w:left w:val="single" w:sz="6" w:space="0" w:color="000000"/>
              <w:bottom w:val="single" w:sz="4" w:space="0" w:color="000000"/>
              <w:right w:val="single" w:sz="6" w:space="0" w:color="000000"/>
            </w:tcBorders>
          </w:tcPr>
          <w:p w14:paraId="66A10CC0" w14:textId="77777777" w:rsidR="0071684C" w:rsidRPr="00C31BC5" w:rsidRDefault="0071684C" w:rsidP="0021052F">
            <w:pPr>
              <w:ind w:left="215" w:hanging="215"/>
              <w:rPr>
                <w:rFonts w:eastAsia="Arial"/>
              </w:rPr>
            </w:pPr>
            <w:r w:rsidRPr="00C31BC5">
              <w:rPr>
                <w:rFonts w:eastAsia="Arial"/>
              </w:rPr>
              <w:t>Článok 38</w:t>
            </w:r>
          </w:p>
          <w:p w14:paraId="66A10CC1" w14:textId="77777777" w:rsidR="0071684C" w:rsidRPr="00C31BC5" w:rsidRDefault="0071684C" w:rsidP="0021052F">
            <w:pPr>
              <w:ind w:left="215" w:hanging="215"/>
              <w:rPr>
                <w:rFonts w:eastAsia="Arial"/>
              </w:rPr>
            </w:pPr>
            <w:r w:rsidRPr="00C31BC5">
              <w:rPr>
                <w:rFonts w:eastAsia="Arial"/>
              </w:rPr>
              <w:t>Monitorovanie emisií do ovzdušia</w:t>
            </w:r>
          </w:p>
          <w:p w14:paraId="66A10CC2" w14:textId="77777777" w:rsidR="0071684C" w:rsidRPr="00C31BC5" w:rsidRDefault="0071684C" w:rsidP="0021052F">
            <w:pPr>
              <w:ind w:left="215" w:hanging="215"/>
              <w:rPr>
                <w:rFonts w:eastAsia="Arial"/>
              </w:rPr>
            </w:pPr>
          </w:p>
          <w:p w14:paraId="66A10CC3" w14:textId="77777777" w:rsidR="0071684C" w:rsidRPr="00C31BC5" w:rsidRDefault="0071684C" w:rsidP="0021052F">
            <w:pPr>
              <w:ind w:left="215" w:hanging="215"/>
              <w:rPr>
                <w:rFonts w:eastAsia="Arial"/>
              </w:rPr>
            </w:pPr>
            <w:r w:rsidRPr="00C31BC5">
              <w:rPr>
                <w:rFonts w:eastAsia="Arial"/>
              </w:rPr>
              <w:t>1. Členské štáty zabezpečia, že monitorovanie látok znečisťujúcich ovzdušie sa vykonáva v súlade s prílohou V časť 3.</w:t>
            </w:r>
          </w:p>
          <w:p w14:paraId="66A10CC4" w14:textId="77777777" w:rsidR="0071684C" w:rsidRPr="00C31BC5" w:rsidRDefault="0071684C" w:rsidP="0021052F">
            <w:pPr>
              <w:ind w:left="215" w:hanging="215"/>
              <w:rPr>
                <w:rFonts w:eastAsia="Arial"/>
              </w:rPr>
            </w:pPr>
          </w:p>
          <w:p w14:paraId="66A10CC5" w14:textId="77777777" w:rsidR="0071684C" w:rsidRPr="00C31BC5" w:rsidRDefault="0071684C" w:rsidP="0021052F">
            <w:pPr>
              <w:ind w:left="215" w:hanging="215"/>
              <w:rPr>
                <w:rFonts w:eastAsia="Arial"/>
              </w:rPr>
            </w:pPr>
          </w:p>
          <w:p w14:paraId="66A10CC6" w14:textId="77777777" w:rsidR="0071684C" w:rsidRPr="00C31BC5" w:rsidRDefault="0071684C" w:rsidP="0021052F">
            <w:pPr>
              <w:ind w:left="215" w:hanging="215"/>
              <w:rPr>
                <w:rFonts w:eastAsia="Arial"/>
              </w:rPr>
            </w:pPr>
          </w:p>
          <w:p w14:paraId="66A10CC7" w14:textId="77777777" w:rsidR="0071684C" w:rsidRPr="00C31BC5" w:rsidRDefault="0071684C" w:rsidP="0021052F">
            <w:pPr>
              <w:ind w:left="215" w:hanging="215"/>
              <w:rPr>
                <w:rFonts w:eastAsia="Arial"/>
              </w:rPr>
            </w:pPr>
          </w:p>
          <w:p w14:paraId="66A10CC8" w14:textId="77777777" w:rsidR="0071684C" w:rsidRPr="00C31BC5" w:rsidRDefault="0071684C" w:rsidP="0021052F">
            <w:pPr>
              <w:ind w:left="215" w:hanging="215"/>
              <w:rPr>
                <w:rFonts w:eastAsia="Arial"/>
              </w:rPr>
            </w:pPr>
          </w:p>
          <w:p w14:paraId="66A10CC9" w14:textId="77777777" w:rsidR="0071684C" w:rsidRPr="00C31BC5" w:rsidRDefault="0071684C" w:rsidP="0021052F">
            <w:pPr>
              <w:ind w:left="215" w:hanging="215"/>
              <w:rPr>
                <w:rFonts w:eastAsia="Arial"/>
              </w:rPr>
            </w:pPr>
          </w:p>
          <w:p w14:paraId="66A10CCA" w14:textId="77777777" w:rsidR="0071684C" w:rsidRPr="00C31BC5" w:rsidRDefault="0071684C" w:rsidP="0021052F">
            <w:pPr>
              <w:ind w:left="215" w:hanging="215"/>
              <w:rPr>
                <w:rFonts w:eastAsia="Arial"/>
              </w:rPr>
            </w:pPr>
          </w:p>
          <w:p w14:paraId="66A10CCB" w14:textId="77777777" w:rsidR="0071684C" w:rsidRPr="00C31BC5" w:rsidRDefault="0071684C" w:rsidP="0021052F">
            <w:pPr>
              <w:ind w:left="215" w:hanging="215"/>
              <w:rPr>
                <w:rFonts w:eastAsia="Arial"/>
              </w:rPr>
            </w:pPr>
          </w:p>
          <w:p w14:paraId="66A10CCC" w14:textId="77777777" w:rsidR="0071684C" w:rsidRPr="00C31BC5" w:rsidRDefault="0071684C" w:rsidP="0021052F">
            <w:pPr>
              <w:ind w:left="215" w:hanging="215"/>
              <w:rPr>
                <w:rFonts w:eastAsia="Arial"/>
              </w:rPr>
            </w:pPr>
          </w:p>
          <w:p w14:paraId="66A10CCD" w14:textId="77777777" w:rsidR="0071684C" w:rsidRPr="00C31BC5" w:rsidRDefault="0071684C" w:rsidP="0021052F">
            <w:pPr>
              <w:ind w:left="215" w:hanging="215"/>
              <w:rPr>
                <w:rFonts w:eastAsia="Arial"/>
              </w:rPr>
            </w:pPr>
          </w:p>
          <w:p w14:paraId="66A10CCE" w14:textId="77777777" w:rsidR="0071684C" w:rsidRPr="00C31BC5" w:rsidRDefault="0071684C" w:rsidP="0021052F">
            <w:pPr>
              <w:ind w:left="215" w:hanging="215"/>
              <w:rPr>
                <w:rFonts w:eastAsia="Arial"/>
              </w:rPr>
            </w:pPr>
          </w:p>
          <w:p w14:paraId="66A10CCF" w14:textId="77777777" w:rsidR="0071684C" w:rsidRPr="00C31BC5" w:rsidRDefault="0071684C" w:rsidP="0021052F">
            <w:pPr>
              <w:ind w:left="215" w:hanging="215"/>
              <w:rPr>
                <w:rFonts w:eastAsia="Arial"/>
              </w:rPr>
            </w:pPr>
          </w:p>
          <w:p w14:paraId="66A10CD0" w14:textId="77777777" w:rsidR="0071684C" w:rsidRPr="00C31BC5" w:rsidRDefault="0071684C" w:rsidP="0021052F">
            <w:pPr>
              <w:ind w:left="215" w:hanging="215"/>
              <w:rPr>
                <w:rFonts w:eastAsia="Arial"/>
              </w:rPr>
            </w:pPr>
          </w:p>
          <w:p w14:paraId="66A10CD1" w14:textId="77777777" w:rsidR="0071684C" w:rsidRPr="00C31BC5" w:rsidRDefault="0071684C" w:rsidP="0021052F">
            <w:pPr>
              <w:ind w:left="215" w:hanging="215"/>
              <w:rPr>
                <w:rFonts w:eastAsia="Arial"/>
              </w:rPr>
            </w:pPr>
          </w:p>
          <w:p w14:paraId="66A10CD2" w14:textId="77777777" w:rsidR="0071684C" w:rsidRPr="00C31BC5" w:rsidRDefault="0071684C" w:rsidP="0021052F">
            <w:pPr>
              <w:ind w:left="215" w:hanging="215"/>
              <w:rPr>
                <w:rFonts w:eastAsia="Arial"/>
              </w:rPr>
            </w:pPr>
          </w:p>
          <w:p w14:paraId="66A10CD3" w14:textId="77777777" w:rsidR="0071684C" w:rsidRPr="00C31BC5" w:rsidRDefault="0071684C" w:rsidP="0021052F">
            <w:pPr>
              <w:ind w:left="215" w:hanging="215"/>
              <w:rPr>
                <w:rFonts w:eastAsia="Arial"/>
              </w:rPr>
            </w:pPr>
          </w:p>
          <w:p w14:paraId="66A10CD4" w14:textId="77777777" w:rsidR="0071684C" w:rsidRPr="00C31BC5" w:rsidRDefault="0071684C" w:rsidP="0021052F">
            <w:pPr>
              <w:ind w:left="215" w:hanging="215"/>
              <w:rPr>
                <w:rFonts w:eastAsia="Arial"/>
              </w:rPr>
            </w:pPr>
          </w:p>
          <w:p w14:paraId="66A10CD5" w14:textId="77777777" w:rsidR="0071684C" w:rsidRPr="00C31BC5" w:rsidRDefault="0071684C" w:rsidP="0021052F">
            <w:pPr>
              <w:ind w:left="215" w:hanging="215"/>
              <w:rPr>
                <w:rFonts w:eastAsia="Arial"/>
              </w:rPr>
            </w:pPr>
          </w:p>
          <w:p w14:paraId="66A10CD6" w14:textId="77777777" w:rsidR="0071684C" w:rsidRPr="00C31BC5" w:rsidRDefault="0071684C" w:rsidP="0021052F">
            <w:pPr>
              <w:ind w:left="215" w:hanging="215"/>
              <w:rPr>
                <w:rFonts w:eastAsia="Arial"/>
              </w:rPr>
            </w:pPr>
          </w:p>
          <w:p w14:paraId="66A10CD7" w14:textId="77777777" w:rsidR="0071684C" w:rsidRPr="00C31BC5" w:rsidRDefault="0071684C" w:rsidP="0021052F">
            <w:pPr>
              <w:ind w:left="215" w:hanging="215"/>
              <w:rPr>
                <w:rFonts w:eastAsia="Arial"/>
              </w:rPr>
            </w:pPr>
          </w:p>
          <w:p w14:paraId="66A10CD8" w14:textId="77777777" w:rsidR="0071684C" w:rsidRPr="00C31BC5" w:rsidRDefault="0071684C" w:rsidP="0021052F">
            <w:pPr>
              <w:ind w:left="215" w:hanging="215"/>
              <w:rPr>
                <w:rFonts w:eastAsia="Arial"/>
              </w:rPr>
            </w:pPr>
          </w:p>
          <w:p w14:paraId="66A10CD9" w14:textId="77777777" w:rsidR="0071684C" w:rsidRPr="00C31BC5" w:rsidRDefault="0071684C" w:rsidP="0021052F">
            <w:pPr>
              <w:ind w:left="215" w:hanging="215"/>
              <w:rPr>
                <w:rFonts w:eastAsia="Arial"/>
              </w:rPr>
            </w:pPr>
          </w:p>
          <w:p w14:paraId="66A10CDA" w14:textId="77777777" w:rsidR="0071684C" w:rsidRPr="00C31BC5" w:rsidRDefault="0071684C" w:rsidP="0021052F">
            <w:pPr>
              <w:ind w:left="215" w:hanging="215"/>
              <w:rPr>
                <w:rFonts w:eastAsia="Arial"/>
              </w:rPr>
            </w:pPr>
          </w:p>
          <w:p w14:paraId="66A10CDB" w14:textId="77777777" w:rsidR="0071684C" w:rsidRPr="00C31BC5" w:rsidRDefault="0071684C" w:rsidP="0021052F">
            <w:pPr>
              <w:ind w:left="215" w:hanging="215"/>
              <w:rPr>
                <w:rFonts w:eastAsia="Arial"/>
              </w:rPr>
            </w:pPr>
            <w:r w:rsidRPr="00C31BC5">
              <w:rPr>
                <w:rFonts w:eastAsia="Arial"/>
              </w:rPr>
              <w:t>2. Inštalácia a činnosť automatizovaného monitorovacieho zariadenia sú predmetom kontroly a každoročného preskúšania podľa prílohy V časť 3.</w:t>
            </w:r>
          </w:p>
          <w:p w14:paraId="66A10CDC" w14:textId="77777777" w:rsidR="0071684C" w:rsidRPr="00C31BC5" w:rsidRDefault="0071684C" w:rsidP="0021052F">
            <w:pPr>
              <w:ind w:left="215" w:hanging="215"/>
              <w:rPr>
                <w:rFonts w:eastAsia="Arial"/>
              </w:rPr>
            </w:pPr>
          </w:p>
          <w:p w14:paraId="66A10CDD" w14:textId="77777777" w:rsidR="0071684C" w:rsidRPr="00C31BC5" w:rsidRDefault="0071684C" w:rsidP="0021052F">
            <w:pPr>
              <w:ind w:left="215" w:hanging="215"/>
              <w:rPr>
                <w:rFonts w:eastAsia="Arial"/>
              </w:rPr>
            </w:pPr>
          </w:p>
          <w:p w14:paraId="66A10CDE" w14:textId="77777777" w:rsidR="0071684C" w:rsidRPr="00C31BC5" w:rsidRDefault="0071684C" w:rsidP="0021052F">
            <w:pPr>
              <w:ind w:left="215" w:hanging="215"/>
              <w:rPr>
                <w:rFonts w:eastAsia="Arial"/>
              </w:rPr>
            </w:pPr>
            <w:r w:rsidRPr="00C31BC5">
              <w:rPr>
                <w:rFonts w:eastAsia="Arial"/>
              </w:rPr>
              <w:t>3. Polohu miest odberu vzoriek alebo meracích miest, ktoré sa majú používať na monitorovanie emisií, určí príslušný orgán.</w:t>
            </w:r>
          </w:p>
          <w:p w14:paraId="66A10CDF" w14:textId="77777777" w:rsidR="0071684C" w:rsidRPr="00C31BC5" w:rsidRDefault="0071684C" w:rsidP="0021052F">
            <w:pPr>
              <w:ind w:left="215" w:hanging="215"/>
              <w:rPr>
                <w:rFonts w:eastAsia="Arial"/>
              </w:rPr>
            </w:pPr>
          </w:p>
          <w:p w14:paraId="66A10CE0" w14:textId="77777777" w:rsidR="0071684C" w:rsidRPr="00C31BC5" w:rsidRDefault="0071684C" w:rsidP="0021052F">
            <w:pPr>
              <w:ind w:left="215" w:hanging="215"/>
              <w:rPr>
                <w:rFonts w:eastAsia="Arial"/>
              </w:rPr>
            </w:pPr>
          </w:p>
          <w:p w14:paraId="66A10CE1" w14:textId="77777777" w:rsidR="0071684C" w:rsidRPr="00C31BC5" w:rsidRDefault="0071684C" w:rsidP="0021052F">
            <w:pPr>
              <w:ind w:left="215" w:hanging="215"/>
              <w:rPr>
                <w:rFonts w:eastAsia="Arial"/>
              </w:rPr>
            </w:pPr>
          </w:p>
          <w:p w14:paraId="66A10CE2" w14:textId="77777777" w:rsidR="0071684C" w:rsidRPr="00C31BC5" w:rsidRDefault="0071684C" w:rsidP="0021052F">
            <w:pPr>
              <w:ind w:left="215" w:hanging="215"/>
              <w:rPr>
                <w:rFonts w:eastAsia="Arial"/>
              </w:rPr>
            </w:pPr>
          </w:p>
          <w:p w14:paraId="66A10CE3" w14:textId="77777777" w:rsidR="0071684C" w:rsidRPr="00C31BC5" w:rsidRDefault="0071684C" w:rsidP="0021052F">
            <w:pPr>
              <w:ind w:left="215" w:hanging="215"/>
              <w:rPr>
                <w:rFonts w:eastAsia="Arial"/>
              </w:rPr>
            </w:pPr>
          </w:p>
          <w:p w14:paraId="66A10CE4" w14:textId="77777777" w:rsidR="0071684C" w:rsidRPr="00C31BC5" w:rsidRDefault="0071684C" w:rsidP="0021052F">
            <w:pPr>
              <w:ind w:left="215" w:hanging="215"/>
              <w:rPr>
                <w:rFonts w:eastAsia="Arial"/>
              </w:rPr>
            </w:pPr>
          </w:p>
          <w:p w14:paraId="66A10CE5" w14:textId="77777777" w:rsidR="0071684C" w:rsidRPr="00C31BC5" w:rsidRDefault="0071684C" w:rsidP="0021052F">
            <w:pPr>
              <w:ind w:left="215" w:hanging="215"/>
              <w:rPr>
                <w:rFonts w:eastAsia="Arial"/>
              </w:rPr>
            </w:pPr>
          </w:p>
          <w:p w14:paraId="66A10CE6" w14:textId="77777777" w:rsidR="0071684C" w:rsidRPr="00C31BC5" w:rsidRDefault="0071684C" w:rsidP="0021052F">
            <w:pPr>
              <w:ind w:left="215" w:hanging="215"/>
              <w:rPr>
                <w:rFonts w:eastAsia="Arial"/>
              </w:rPr>
            </w:pPr>
          </w:p>
          <w:p w14:paraId="66A10CE7" w14:textId="77777777" w:rsidR="0071684C" w:rsidRPr="00C31BC5" w:rsidRDefault="0071684C" w:rsidP="0021052F">
            <w:pPr>
              <w:ind w:left="215" w:hanging="215"/>
              <w:rPr>
                <w:rFonts w:eastAsia="Arial"/>
              </w:rPr>
            </w:pPr>
          </w:p>
          <w:p w14:paraId="66A10CE8" w14:textId="77777777" w:rsidR="0071684C" w:rsidRPr="00C31BC5" w:rsidRDefault="0071684C" w:rsidP="0021052F">
            <w:pPr>
              <w:ind w:left="215" w:hanging="215"/>
              <w:rPr>
                <w:rFonts w:eastAsia="Arial"/>
              </w:rPr>
            </w:pPr>
          </w:p>
          <w:p w14:paraId="66A10CE9" w14:textId="77777777" w:rsidR="0071684C" w:rsidRPr="00C31BC5" w:rsidRDefault="0071684C" w:rsidP="0021052F">
            <w:pPr>
              <w:ind w:left="215" w:hanging="215"/>
              <w:rPr>
                <w:rFonts w:eastAsia="Arial"/>
              </w:rPr>
            </w:pPr>
          </w:p>
          <w:p w14:paraId="66A10CEA" w14:textId="77777777" w:rsidR="0071684C" w:rsidRPr="00C31BC5" w:rsidRDefault="0071684C" w:rsidP="0021052F">
            <w:pPr>
              <w:ind w:left="215" w:hanging="215"/>
              <w:rPr>
                <w:rFonts w:eastAsia="Arial"/>
              </w:rPr>
            </w:pPr>
          </w:p>
          <w:p w14:paraId="66A10CEB" w14:textId="77777777" w:rsidR="0071684C" w:rsidRPr="00C31BC5" w:rsidRDefault="0071684C" w:rsidP="0021052F">
            <w:pPr>
              <w:ind w:left="215" w:hanging="215"/>
              <w:rPr>
                <w:rFonts w:eastAsia="Arial"/>
              </w:rPr>
            </w:pPr>
          </w:p>
          <w:p w14:paraId="66A10CEC" w14:textId="77777777" w:rsidR="0071684C" w:rsidRPr="00C31BC5" w:rsidRDefault="0071684C" w:rsidP="0021052F">
            <w:pPr>
              <w:ind w:left="215" w:hanging="215"/>
              <w:rPr>
                <w:rFonts w:eastAsia="Arial"/>
              </w:rPr>
            </w:pPr>
          </w:p>
          <w:p w14:paraId="66A10CED" w14:textId="77777777" w:rsidR="0071684C" w:rsidRPr="00C31BC5" w:rsidRDefault="0071684C" w:rsidP="0021052F">
            <w:pPr>
              <w:ind w:left="215" w:hanging="215"/>
              <w:rPr>
                <w:rFonts w:eastAsia="Arial"/>
              </w:rPr>
            </w:pPr>
          </w:p>
          <w:p w14:paraId="66A10CEE" w14:textId="77777777" w:rsidR="0071684C" w:rsidRPr="00C31BC5" w:rsidRDefault="0071684C" w:rsidP="0021052F">
            <w:pPr>
              <w:ind w:left="215" w:hanging="215"/>
              <w:rPr>
                <w:rFonts w:eastAsia="Arial"/>
              </w:rPr>
            </w:pPr>
          </w:p>
          <w:p w14:paraId="66A10CEF" w14:textId="77777777" w:rsidR="0071684C" w:rsidRPr="00C31BC5" w:rsidRDefault="0071684C" w:rsidP="0021052F">
            <w:pPr>
              <w:ind w:left="215" w:hanging="215"/>
              <w:rPr>
                <w:rFonts w:eastAsia="Arial"/>
              </w:rPr>
            </w:pPr>
          </w:p>
          <w:p w14:paraId="66A10CF0" w14:textId="77777777" w:rsidR="0071684C" w:rsidRPr="00C31BC5" w:rsidRDefault="0071684C" w:rsidP="0021052F">
            <w:pPr>
              <w:ind w:left="215" w:hanging="215"/>
              <w:rPr>
                <w:rFonts w:eastAsia="Arial"/>
              </w:rPr>
            </w:pPr>
          </w:p>
          <w:p w14:paraId="66A10CF1" w14:textId="77777777" w:rsidR="0071684C" w:rsidRPr="00C31BC5" w:rsidRDefault="0071684C" w:rsidP="0021052F">
            <w:pPr>
              <w:ind w:left="215" w:hanging="215"/>
              <w:rPr>
                <w:rFonts w:eastAsia="Arial"/>
              </w:rPr>
            </w:pPr>
          </w:p>
          <w:p w14:paraId="66A10CF2" w14:textId="77777777" w:rsidR="0071684C" w:rsidRPr="00C31BC5" w:rsidRDefault="0071684C" w:rsidP="0021052F">
            <w:pPr>
              <w:ind w:left="215" w:hanging="215"/>
              <w:rPr>
                <w:rFonts w:eastAsia="Arial"/>
              </w:rPr>
            </w:pPr>
          </w:p>
          <w:p w14:paraId="66A10CF3" w14:textId="77777777" w:rsidR="0071684C" w:rsidRPr="00C31BC5" w:rsidRDefault="0071684C" w:rsidP="0021052F">
            <w:pPr>
              <w:ind w:left="215" w:hanging="215"/>
              <w:rPr>
                <w:rFonts w:eastAsia="Arial"/>
              </w:rPr>
            </w:pPr>
          </w:p>
          <w:p w14:paraId="66A10CF4" w14:textId="77777777" w:rsidR="0071684C" w:rsidRPr="00C31BC5" w:rsidRDefault="0071684C" w:rsidP="0021052F">
            <w:pPr>
              <w:ind w:left="215" w:hanging="215"/>
              <w:rPr>
                <w:rFonts w:eastAsia="Arial"/>
              </w:rPr>
            </w:pPr>
          </w:p>
          <w:p w14:paraId="66A10CF5" w14:textId="77777777" w:rsidR="0071684C" w:rsidRPr="00C31BC5" w:rsidRDefault="0071684C" w:rsidP="0021052F">
            <w:pPr>
              <w:ind w:left="215" w:hanging="215"/>
              <w:rPr>
                <w:rFonts w:eastAsia="Arial"/>
              </w:rPr>
            </w:pPr>
          </w:p>
          <w:p w14:paraId="66A10CF6" w14:textId="77777777" w:rsidR="0071684C" w:rsidRPr="00C31BC5" w:rsidRDefault="0071684C" w:rsidP="0021052F">
            <w:pPr>
              <w:ind w:left="215" w:hanging="215"/>
              <w:rPr>
                <w:rFonts w:eastAsia="Arial"/>
              </w:rPr>
            </w:pPr>
          </w:p>
          <w:p w14:paraId="66A10CF7" w14:textId="77777777" w:rsidR="0071684C" w:rsidRPr="00C31BC5" w:rsidRDefault="0071684C" w:rsidP="0021052F">
            <w:pPr>
              <w:ind w:left="215" w:hanging="215"/>
              <w:rPr>
                <w:rFonts w:eastAsia="Arial"/>
              </w:rPr>
            </w:pPr>
          </w:p>
          <w:p w14:paraId="66A10CF8" w14:textId="77777777" w:rsidR="0071684C" w:rsidRPr="00C31BC5" w:rsidRDefault="0071684C" w:rsidP="0021052F">
            <w:pPr>
              <w:ind w:left="215" w:hanging="215"/>
              <w:rPr>
                <w:rFonts w:eastAsia="Arial"/>
              </w:rPr>
            </w:pPr>
          </w:p>
          <w:p w14:paraId="66A10CF9" w14:textId="77777777" w:rsidR="0071684C" w:rsidRPr="00C31BC5" w:rsidRDefault="0071684C" w:rsidP="0021052F">
            <w:pPr>
              <w:ind w:left="215" w:hanging="215"/>
              <w:rPr>
                <w:rFonts w:eastAsia="Arial"/>
              </w:rPr>
            </w:pPr>
          </w:p>
          <w:p w14:paraId="66A10CFA" w14:textId="77777777" w:rsidR="0071684C" w:rsidRPr="00C31BC5" w:rsidRDefault="0071684C" w:rsidP="0021052F">
            <w:pPr>
              <w:ind w:left="215" w:hanging="215"/>
              <w:rPr>
                <w:rFonts w:eastAsia="Arial"/>
              </w:rPr>
            </w:pPr>
          </w:p>
          <w:p w14:paraId="66A10CFB" w14:textId="77777777" w:rsidR="0071684C" w:rsidRPr="00C31BC5" w:rsidRDefault="0071684C" w:rsidP="0021052F">
            <w:pPr>
              <w:ind w:left="215" w:hanging="215"/>
              <w:rPr>
                <w:rFonts w:eastAsia="Arial"/>
              </w:rPr>
            </w:pPr>
          </w:p>
          <w:p w14:paraId="66A10CFC" w14:textId="77777777" w:rsidR="0071684C" w:rsidRPr="00C31BC5" w:rsidRDefault="0071684C" w:rsidP="0021052F">
            <w:pPr>
              <w:ind w:left="215" w:hanging="215"/>
              <w:rPr>
                <w:rFonts w:eastAsia="Arial"/>
              </w:rPr>
            </w:pPr>
          </w:p>
          <w:p w14:paraId="66A10CFD" w14:textId="77777777" w:rsidR="0071684C" w:rsidRPr="00C31BC5" w:rsidRDefault="0071684C" w:rsidP="0021052F">
            <w:pPr>
              <w:ind w:left="215" w:hanging="215"/>
              <w:rPr>
                <w:rFonts w:eastAsia="Arial"/>
              </w:rPr>
            </w:pPr>
          </w:p>
          <w:p w14:paraId="66A10CFE" w14:textId="77777777" w:rsidR="0071684C" w:rsidRPr="00C31BC5" w:rsidRDefault="0071684C" w:rsidP="0021052F">
            <w:pPr>
              <w:ind w:left="215" w:hanging="215"/>
              <w:rPr>
                <w:rFonts w:eastAsia="Arial"/>
              </w:rPr>
            </w:pPr>
          </w:p>
          <w:p w14:paraId="66A10CFF" w14:textId="77777777" w:rsidR="0071684C" w:rsidRPr="00C31BC5" w:rsidRDefault="0071684C" w:rsidP="0021052F">
            <w:pPr>
              <w:ind w:left="215" w:hanging="215"/>
              <w:rPr>
                <w:rFonts w:eastAsia="Arial"/>
              </w:rPr>
            </w:pPr>
          </w:p>
          <w:p w14:paraId="66A10D00" w14:textId="77777777" w:rsidR="0071684C" w:rsidRPr="00C31BC5" w:rsidRDefault="0071684C" w:rsidP="0021052F">
            <w:pPr>
              <w:ind w:left="215" w:hanging="215"/>
              <w:rPr>
                <w:rFonts w:eastAsia="Arial"/>
              </w:rPr>
            </w:pPr>
          </w:p>
          <w:p w14:paraId="66A10D01" w14:textId="77777777" w:rsidR="0071684C" w:rsidRPr="00C31BC5" w:rsidRDefault="0071684C" w:rsidP="0021052F">
            <w:pPr>
              <w:ind w:left="215" w:hanging="215"/>
              <w:rPr>
                <w:rFonts w:eastAsia="Arial"/>
              </w:rPr>
            </w:pPr>
          </w:p>
          <w:p w14:paraId="66A10D02" w14:textId="77777777" w:rsidR="0071684C" w:rsidRPr="00C31BC5" w:rsidRDefault="0071684C" w:rsidP="0021052F">
            <w:pPr>
              <w:ind w:left="215" w:hanging="215"/>
              <w:rPr>
                <w:rFonts w:eastAsia="Arial"/>
              </w:rPr>
            </w:pPr>
          </w:p>
          <w:p w14:paraId="66A10D03" w14:textId="77777777" w:rsidR="0071684C" w:rsidRPr="00C31BC5" w:rsidRDefault="0071684C" w:rsidP="0021052F">
            <w:pPr>
              <w:ind w:left="215" w:hanging="215"/>
              <w:rPr>
                <w:rFonts w:eastAsia="Arial"/>
              </w:rPr>
            </w:pPr>
          </w:p>
          <w:p w14:paraId="66A10D04" w14:textId="77777777" w:rsidR="0071684C" w:rsidRPr="00C31BC5" w:rsidRDefault="0071684C" w:rsidP="0021052F">
            <w:pPr>
              <w:ind w:left="215" w:hanging="215"/>
              <w:rPr>
                <w:rFonts w:eastAsia="Arial"/>
              </w:rPr>
            </w:pPr>
          </w:p>
          <w:p w14:paraId="66A10D05" w14:textId="77777777" w:rsidR="0071684C" w:rsidRPr="00C31BC5" w:rsidRDefault="0071684C" w:rsidP="0021052F">
            <w:pPr>
              <w:ind w:left="215" w:hanging="215"/>
              <w:rPr>
                <w:rFonts w:eastAsia="Arial"/>
              </w:rPr>
            </w:pPr>
          </w:p>
          <w:p w14:paraId="66A10D06" w14:textId="77777777" w:rsidR="0071684C" w:rsidRPr="00C31BC5" w:rsidRDefault="0071684C" w:rsidP="0021052F">
            <w:pPr>
              <w:ind w:left="215" w:hanging="215"/>
              <w:rPr>
                <w:rFonts w:eastAsia="Arial"/>
              </w:rPr>
            </w:pPr>
          </w:p>
          <w:p w14:paraId="66A10D07" w14:textId="77777777" w:rsidR="0071684C" w:rsidRPr="00C31BC5" w:rsidRDefault="0071684C" w:rsidP="0021052F">
            <w:pPr>
              <w:ind w:left="215" w:hanging="215"/>
              <w:rPr>
                <w:rFonts w:eastAsia="Arial"/>
              </w:rPr>
            </w:pPr>
          </w:p>
          <w:p w14:paraId="66A10D08" w14:textId="77777777" w:rsidR="0071684C" w:rsidRPr="00C31BC5" w:rsidRDefault="0071684C" w:rsidP="0021052F">
            <w:pPr>
              <w:ind w:left="215" w:hanging="215"/>
              <w:rPr>
                <w:rFonts w:eastAsia="Arial"/>
              </w:rPr>
            </w:pPr>
          </w:p>
          <w:p w14:paraId="66A10D09" w14:textId="77777777" w:rsidR="0071684C" w:rsidRPr="00C31BC5" w:rsidRDefault="0071684C" w:rsidP="0021052F">
            <w:pPr>
              <w:ind w:left="215" w:hanging="215"/>
              <w:rPr>
                <w:rFonts w:eastAsia="Arial"/>
              </w:rPr>
            </w:pPr>
          </w:p>
          <w:p w14:paraId="66A10D0A" w14:textId="77777777" w:rsidR="0071684C" w:rsidRPr="00C31BC5" w:rsidRDefault="0071684C" w:rsidP="0021052F">
            <w:pPr>
              <w:ind w:left="215" w:hanging="215"/>
              <w:rPr>
                <w:rFonts w:eastAsia="Arial"/>
              </w:rPr>
            </w:pPr>
          </w:p>
          <w:p w14:paraId="66A10D0B" w14:textId="77777777" w:rsidR="0071684C" w:rsidRPr="00C31BC5" w:rsidRDefault="0071684C" w:rsidP="0021052F">
            <w:pPr>
              <w:ind w:left="215" w:hanging="215"/>
              <w:rPr>
                <w:rFonts w:eastAsia="Arial"/>
              </w:rPr>
            </w:pPr>
          </w:p>
          <w:p w14:paraId="66A10D0C" w14:textId="77777777" w:rsidR="0071684C" w:rsidRPr="00C31BC5" w:rsidRDefault="0071684C" w:rsidP="0021052F">
            <w:pPr>
              <w:ind w:left="215" w:hanging="215"/>
              <w:rPr>
                <w:rFonts w:eastAsia="Arial"/>
              </w:rPr>
            </w:pPr>
          </w:p>
          <w:p w14:paraId="66A10D0D" w14:textId="77777777" w:rsidR="0071684C" w:rsidRPr="00C31BC5" w:rsidRDefault="0071684C" w:rsidP="0021052F">
            <w:pPr>
              <w:ind w:left="215" w:hanging="215"/>
              <w:rPr>
                <w:rFonts w:eastAsia="Arial"/>
              </w:rPr>
            </w:pPr>
          </w:p>
          <w:p w14:paraId="66A10D0E" w14:textId="77777777" w:rsidR="0071684C" w:rsidRPr="00C31BC5" w:rsidRDefault="0071684C" w:rsidP="0021052F">
            <w:pPr>
              <w:ind w:left="215" w:hanging="215"/>
              <w:rPr>
                <w:rFonts w:eastAsia="Arial"/>
              </w:rPr>
            </w:pPr>
          </w:p>
          <w:p w14:paraId="66A10D0F" w14:textId="77777777" w:rsidR="0071684C" w:rsidRPr="00C31BC5" w:rsidRDefault="0071684C" w:rsidP="0021052F">
            <w:pPr>
              <w:ind w:left="215" w:hanging="215"/>
              <w:rPr>
                <w:rFonts w:eastAsia="Arial"/>
              </w:rPr>
            </w:pPr>
          </w:p>
          <w:p w14:paraId="66A10D10" w14:textId="77777777" w:rsidR="0071684C" w:rsidRPr="00C31BC5" w:rsidRDefault="0071684C" w:rsidP="0021052F">
            <w:pPr>
              <w:ind w:left="215" w:hanging="215"/>
              <w:rPr>
                <w:rFonts w:eastAsia="Arial"/>
              </w:rPr>
            </w:pPr>
          </w:p>
          <w:p w14:paraId="66A10D11" w14:textId="77777777" w:rsidR="0071684C" w:rsidRPr="00C31BC5" w:rsidRDefault="0071684C" w:rsidP="0021052F">
            <w:pPr>
              <w:ind w:left="215" w:hanging="215"/>
              <w:rPr>
                <w:rFonts w:eastAsia="Arial"/>
              </w:rPr>
            </w:pPr>
          </w:p>
          <w:p w14:paraId="66A10D12" w14:textId="77777777" w:rsidR="0071684C" w:rsidRPr="00C31BC5" w:rsidRDefault="0071684C" w:rsidP="0021052F">
            <w:pPr>
              <w:ind w:left="215" w:hanging="215"/>
              <w:rPr>
                <w:rFonts w:eastAsia="Arial"/>
              </w:rPr>
            </w:pPr>
          </w:p>
          <w:p w14:paraId="66A10D13" w14:textId="77777777" w:rsidR="0071684C" w:rsidRPr="00C31BC5" w:rsidRDefault="0071684C" w:rsidP="0021052F">
            <w:pPr>
              <w:ind w:left="215" w:hanging="215"/>
              <w:rPr>
                <w:rFonts w:eastAsia="Arial"/>
              </w:rPr>
            </w:pPr>
          </w:p>
          <w:p w14:paraId="66A10D14" w14:textId="77777777" w:rsidR="0071684C" w:rsidRPr="00C31BC5" w:rsidRDefault="0071684C" w:rsidP="0021052F">
            <w:pPr>
              <w:ind w:left="215" w:hanging="215"/>
              <w:rPr>
                <w:rFonts w:eastAsia="Arial"/>
              </w:rPr>
            </w:pPr>
          </w:p>
          <w:p w14:paraId="66A10D15" w14:textId="77777777" w:rsidR="0071684C" w:rsidRPr="00C31BC5" w:rsidRDefault="0071684C" w:rsidP="0021052F">
            <w:pPr>
              <w:ind w:left="215" w:hanging="215"/>
              <w:rPr>
                <w:rFonts w:eastAsia="Arial"/>
              </w:rPr>
            </w:pPr>
          </w:p>
          <w:p w14:paraId="66A10D16" w14:textId="77777777" w:rsidR="0071684C" w:rsidRPr="00C31BC5" w:rsidRDefault="0071684C" w:rsidP="0021052F">
            <w:pPr>
              <w:ind w:left="215" w:hanging="215"/>
              <w:rPr>
                <w:rFonts w:eastAsia="Arial"/>
              </w:rPr>
            </w:pPr>
          </w:p>
          <w:p w14:paraId="66A10D17" w14:textId="77777777" w:rsidR="0071684C" w:rsidRPr="00C31BC5" w:rsidRDefault="0071684C" w:rsidP="0021052F">
            <w:pPr>
              <w:ind w:left="215" w:hanging="215"/>
              <w:rPr>
                <w:rFonts w:eastAsia="Arial"/>
              </w:rPr>
            </w:pPr>
          </w:p>
          <w:p w14:paraId="66A10D18" w14:textId="77777777" w:rsidR="0071684C" w:rsidRPr="00C31BC5" w:rsidRDefault="0071684C" w:rsidP="0021052F">
            <w:pPr>
              <w:ind w:left="215" w:hanging="215"/>
              <w:rPr>
                <w:rFonts w:eastAsia="Arial"/>
              </w:rPr>
            </w:pPr>
          </w:p>
          <w:p w14:paraId="66A10D19" w14:textId="77777777" w:rsidR="0071684C" w:rsidRPr="00C31BC5" w:rsidRDefault="0071684C" w:rsidP="0021052F">
            <w:pPr>
              <w:ind w:left="215" w:hanging="215"/>
              <w:rPr>
                <w:rFonts w:eastAsia="Arial"/>
              </w:rPr>
            </w:pPr>
          </w:p>
          <w:p w14:paraId="66A10D1A" w14:textId="77777777" w:rsidR="0071684C" w:rsidRPr="00C31BC5" w:rsidRDefault="0071684C" w:rsidP="0021052F">
            <w:pPr>
              <w:ind w:left="215" w:hanging="215"/>
              <w:rPr>
                <w:rFonts w:eastAsia="Arial"/>
              </w:rPr>
            </w:pPr>
            <w:r w:rsidRPr="00C31BC5">
              <w:rPr>
                <w:rFonts w:eastAsia="Arial"/>
              </w:rPr>
              <w:t>4. Všetky výsledky monitorovania sa zaznamenávajú, spracovávajú a prezentujú tak, aby príslušný orgán mohol kontrolovať dodržiavanie prevádzkových podmienok a emisných limitov uvedených v povolení.</w:t>
            </w:r>
          </w:p>
        </w:tc>
        <w:tc>
          <w:tcPr>
            <w:tcW w:w="542" w:type="dxa"/>
            <w:tcBorders>
              <w:top w:val="single" w:sz="4" w:space="0" w:color="000000"/>
              <w:left w:val="single" w:sz="6" w:space="0" w:color="000000"/>
              <w:bottom w:val="single" w:sz="4" w:space="0" w:color="000000"/>
              <w:right w:val="single" w:sz="6" w:space="0" w:color="000000"/>
            </w:tcBorders>
            <w:noWrap/>
          </w:tcPr>
          <w:p w14:paraId="66A10D1B"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66A10D1C" w14:textId="77777777" w:rsidR="0071684C" w:rsidRPr="00C31BC5" w:rsidRDefault="0071684C" w:rsidP="0021052F">
            <w:pPr>
              <w:ind w:left="215" w:hanging="215"/>
              <w:jc w:val="center"/>
              <w:rPr>
                <w:rFonts w:eastAsia="Arial"/>
                <w:lang w:bidi="cs-CZ"/>
              </w:rPr>
            </w:pPr>
          </w:p>
          <w:p w14:paraId="66A10D1D" w14:textId="77777777" w:rsidR="0071684C" w:rsidRPr="00C31BC5" w:rsidRDefault="0071684C" w:rsidP="0021052F">
            <w:pPr>
              <w:ind w:left="215" w:hanging="215"/>
              <w:jc w:val="center"/>
              <w:rPr>
                <w:rFonts w:eastAsia="Arial"/>
                <w:lang w:bidi="cs-CZ"/>
              </w:rPr>
            </w:pPr>
          </w:p>
          <w:p w14:paraId="66A10D1E" w14:textId="77777777" w:rsidR="0071684C" w:rsidRPr="00C31BC5" w:rsidRDefault="0071684C" w:rsidP="0021052F">
            <w:pPr>
              <w:ind w:left="215" w:hanging="215"/>
              <w:jc w:val="center"/>
              <w:rPr>
                <w:rFonts w:eastAsia="Arial"/>
                <w:lang w:bidi="cs-CZ"/>
              </w:rPr>
            </w:pPr>
          </w:p>
          <w:p w14:paraId="66A10D1F" w14:textId="77777777" w:rsidR="0071684C" w:rsidRPr="00C31BC5" w:rsidRDefault="0071684C" w:rsidP="0021052F">
            <w:pPr>
              <w:ind w:left="215" w:hanging="215"/>
              <w:jc w:val="center"/>
              <w:rPr>
                <w:rFonts w:eastAsia="Arial"/>
                <w:lang w:bidi="cs-CZ"/>
              </w:rPr>
            </w:pPr>
          </w:p>
          <w:p w14:paraId="66A10D20" w14:textId="77777777" w:rsidR="0071684C" w:rsidRPr="00C31BC5" w:rsidRDefault="0071684C" w:rsidP="0021052F">
            <w:pPr>
              <w:ind w:left="215" w:hanging="215"/>
              <w:jc w:val="center"/>
              <w:rPr>
                <w:rFonts w:eastAsia="Arial"/>
                <w:lang w:bidi="cs-CZ"/>
              </w:rPr>
            </w:pPr>
          </w:p>
          <w:p w14:paraId="66A10D21" w14:textId="77777777" w:rsidR="0071684C" w:rsidRPr="00C31BC5" w:rsidRDefault="0071684C" w:rsidP="0021052F">
            <w:pPr>
              <w:ind w:left="215" w:hanging="215"/>
              <w:jc w:val="center"/>
              <w:rPr>
                <w:rFonts w:eastAsia="Arial"/>
                <w:lang w:bidi="cs-CZ"/>
              </w:rPr>
            </w:pPr>
          </w:p>
          <w:p w14:paraId="66A10D22" w14:textId="77777777" w:rsidR="0071684C" w:rsidRPr="00C31BC5" w:rsidRDefault="0071684C" w:rsidP="0021052F">
            <w:pPr>
              <w:ind w:left="215" w:hanging="215"/>
              <w:jc w:val="center"/>
              <w:rPr>
                <w:rFonts w:eastAsia="Arial"/>
                <w:lang w:bidi="cs-CZ"/>
              </w:rPr>
            </w:pPr>
          </w:p>
          <w:p w14:paraId="66A10D23" w14:textId="77777777" w:rsidR="0071684C" w:rsidRPr="00C31BC5" w:rsidRDefault="0071684C" w:rsidP="0021052F">
            <w:pPr>
              <w:ind w:left="215" w:hanging="215"/>
              <w:jc w:val="center"/>
              <w:rPr>
                <w:rFonts w:eastAsia="Arial"/>
                <w:lang w:bidi="cs-CZ"/>
              </w:rPr>
            </w:pPr>
          </w:p>
          <w:p w14:paraId="66A10D24" w14:textId="77777777" w:rsidR="0071684C" w:rsidRPr="00C31BC5" w:rsidRDefault="0071684C" w:rsidP="0021052F">
            <w:pPr>
              <w:ind w:left="215" w:hanging="215"/>
              <w:jc w:val="center"/>
              <w:rPr>
                <w:rFonts w:eastAsia="Arial"/>
                <w:lang w:bidi="cs-CZ"/>
              </w:rPr>
            </w:pPr>
          </w:p>
          <w:p w14:paraId="66A10D25" w14:textId="77777777" w:rsidR="0071684C" w:rsidRPr="00C31BC5" w:rsidRDefault="0071684C" w:rsidP="0021052F">
            <w:pPr>
              <w:ind w:left="215" w:hanging="215"/>
              <w:jc w:val="center"/>
              <w:rPr>
                <w:rFonts w:eastAsia="Arial"/>
                <w:lang w:bidi="cs-CZ"/>
              </w:rPr>
            </w:pPr>
          </w:p>
          <w:p w14:paraId="66A10D26" w14:textId="77777777" w:rsidR="0071684C" w:rsidRPr="00C31BC5" w:rsidRDefault="0071684C" w:rsidP="0021052F">
            <w:pPr>
              <w:ind w:left="215" w:hanging="215"/>
              <w:jc w:val="center"/>
              <w:rPr>
                <w:rFonts w:eastAsia="Arial"/>
                <w:lang w:bidi="cs-CZ"/>
              </w:rPr>
            </w:pPr>
          </w:p>
          <w:p w14:paraId="66A10D27" w14:textId="77777777" w:rsidR="0071684C" w:rsidRPr="00C31BC5" w:rsidRDefault="0071684C" w:rsidP="0021052F">
            <w:pPr>
              <w:ind w:left="215" w:hanging="215"/>
              <w:jc w:val="center"/>
              <w:rPr>
                <w:rFonts w:eastAsia="Arial"/>
                <w:lang w:bidi="cs-CZ"/>
              </w:rPr>
            </w:pPr>
          </w:p>
          <w:p w14:paraId="66A10D28" w14:textId="77777777" w:rsidR="0071684C" w:rsidRPr="00C31BC5" w:rsidRDefault="0071684C" w:rsidP="0021052F">
            <w:pPr>
              <w:ind w:left="215" w:hanging="215"/>
              <w:jc w:val="center"/>
              <w:rPr>
                <w:rFonts w:eastAsia="Arial"/>
                <w:lang w:bidi="cs-CZ"/>
              </w:rPr>
            </w:pPr>
          </w:p>
          <w:p w14:paraId="66A10D29" w14:textId="77777777" w:rsidR="0071684C" w:rsidRPr="00C31BC5" w:rsidRDefault="0071684C" w:rsidP="0021052F">
            <w:pPr>
              <w:ind w:left="215" w:hanging="215"/>
              <w:jc w:val="center"/>
              <w:rPr>
                <w:rFonts w:eastAsia="Arial"/>
                <w:lang w:bidi="cs-CZ"/>
              </w:rPr>
            </w:pPr>
          </w:p>
          <w:p w14:paraId="66A10D2A" w14:textId="77777777" w:rsidR="0071684C" w:rsidRPr="00C31BC5" w:rsidRDefault="0071684C" w:rsidP="0021052F">
            <w:pPr>
              <w:ind w:left="215" w:hanging="215"/>
              <w:jc w:val="center"/>
              <w:rPr>
                <w:rFonts w:eastAsia="Arial"/>
                <w:lang w:bidi="cs-CZ"/>
              </w:rPr>
            </w:pPr>
          </w:p>
          <w:p w14:paraId="66A10D2B" w14:textId="77777777" w:rsidR="0071684C" w:rsidRPr="00C31BC5" w:rsidRDefault="0071684C" w:rsidP="0021052F">
            <w:pPr>
              <w:ind w:left="215" w:hanging="215"/>
              <w:jc w:val="center"/>
              <w:rPr>
                <w:rFonts w:eastAsia="Arial"/>
                <w:lang w:bidi="cs-CZ"/>
              </w:rPr>
            </w:pPr>
          </w:p>
          <w:p w14:paraId="66A10D2C" w14:textId="77777777" w:rsidR="0071684C" w:rsidRPr="00C31BC5" w:rsidRDefault="0071684C" w:rsidP="0021052F">
            <w:pPr>
              <w:ind w:left="215" w:hanging="215"/>
              <w:jc w:val="center"/>
              <w:rPr>
                <w:rFonts w:eastAsia="Arial"/>
                <w:lang w:bidi="cs-CZ"/>
              </w:rPr>
            </w:pPr>
          </w:p>
          <w:p w14:paraId="66A10D2D" w14:textId="77777777" w:rsidR="0071684C" w:rsidRPr="00C31BC5" w:rsidRDefault="0071684C" w:rsidP="0021052F">
            <w:pPr>
              <w:ind w:left="215" w:hanging="215"/>
              <w:jc w:val="center"/>
              <w:rPr>
                <w:rFonts w:eastAsia="Arial"/>
                <w:lang w:bidi="cs-CZ"/>
              </w:rPr>
            </w:pPr>
          </w:p>
          <w:p w14:paraId="66A10D2E" w14:textId="77777777" w:rsidR="0071684C" w:rsidRPr="00C31BC5" w:rsidRDefault="0071684C" w:rsidP="0021052F">
            <w:pPr>
              <w:ind w:left="215" w:hanging="215"/>
              <w:jc w:val="center"/>
              <w:rPr>
                <w:rFonts w:eastAsia="Arial"/>
                <w:lang w:bidi="cs-CZ"/>
              </w:rPr>
            </w:pPr>
          </w:p>
          <w:p w14:paraId="66A10D2F" w14:textId="77777777" w:rsidR="0071684C" w:rsidRPr="00C31BC5" w:rsidRDefault="0071684C" w:rsidP="0021052F">
            <w:pPr>
              <w:ind w:left="215" w:hanging="215"/>
              <w:jc w:val="center"/>
              <w:rPr>
                <w:rFonts w:eastAsia="Arial"/>
                <w:lang w:bidi="cs-CZ"/>
              </w:rPr>
            </w:pPr>
          </w:p>
          <w:p w14:paraId="66A10D30" w14:textId="77777777" w:rsidR="0071684C" w:rsidRPr="00C31BC5" w:rsidRDefault="0071684C" w:rsidP="0021052F">
            <w:pPr>
              <w:ind w:left="215" w:hanging="215"/>
              <w:jc w:val="center"/>
              <w:rPr>
                <w:rFonts w:eastAsia="Arial"/>
                <w:lang w:bidi="cs-CZ"/>
              </w:rPr>
            </w:pPr>
          </w:p>
          <w:p w14:paraId="66A10D31" w14:textId="77777777" w:rsidR="0071684C" w:rsidRPr="00C31BC5" w:rsidRDefault="0071684C" w:rsidP="0021052F">
            <w:pPr>
              <w:ind w:left="215" w:hanging="215"/>
              <w:jc w:val="center"/>
              <w:rPr>
                <w:rFonts w:eastAsia="Arial"/>
                <w:lang w:bidi="cs-CZ"/>
              </w:rPr>
            </w:pPr>
          </w:p>
          <w:p w14:paraId="66A10D32" w14:textId="77777777" w:rsidR="0071684C" w:rsidRPr="00C31BC5" w:rsidRDefault="0071684C" w:rsidP="0021052F">
            <w:pPr>
              <w:ind w:left="215" w:hanging="215"/>
              <w:jc w:val="center"/>
              <w:rPr>
                <w:rFonts w:eastAsia="Arial"/>
                <w:lang w:bidi="cs-CZ"/>
              </w:rPr>
            </w:pPr>
          </w:p>
          <w:p w14:paraId="66A10D33"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D34" w14:textId="77777777" w:rsidR="0071684C" w:rsidRPr="00C31BC5" w:rsidRDefault="0071684C" w:rsidP="0021052F">
            <w:pPr>
              <w:jc w:val="center"/>
              <w:rPr>
                <w:rFonts w:eastAsia="Arial"/>
                <w:lang w:bidi="cs-CZ"/>
              </w:rPr>
            </w:pPr>
            <w:r w:rsidRPr="00C31BC5">
              <w:rPr>
                <w:rFonts w:eastAsia="Arial"/>
                <w:lang w:bidi="cs-CZ"/>
              </w:rPr>
              <w:lastRenderedPageBreak/>
              <w:t>NZ</w:t>
            </w:r>
          </w:p>
          <w:p w14:paraId="66A10D35" w14:textId="77777777" w:rsidR="0071684C" w:rsidRPr="00C31BC5" w:rsidRDefault="0071684C" w:rsidP="0021052F">
            <w:pPr>
              <w:ind w:left="215" w:hanging="215"/>
              <w:jc w:val="center"/>
              <w:rPr>
                <w:rFonts w:eastAsia="Arial"/>
                <w:lang w:bidi="cs-CZ"/>
              </w:rPr>
            </w:pPr>
          </w:p>
          <w:p w14:paraId="66A10D36" w14:textId="77777777" w:rsidR="0071684C" w:rsidRPr="00C31BC5" w:rsidRDefault="0071684C" w:rsidP="0021052F">
            <w:pPr>
              <w:ind w:left="215" w:hanging="215"/>
              <w:jc w:val="center"/>
              <w:rPr>
                <w:rFonts w:eastAsia="Arial"/>
                <w:lang w:bidi="cs-CZ"/>
              </w:rPr>
            </w:pPr>
          </w:p>
          <w:p w14:paraId="66A10D37" w14:textId="77777777" w:rsidR="0071684C" w:rsidRPr="00C31BC5" w:rsidRDefault="0071684C" w:rsidP="0021052F">
            <w:pPr>
              <w:ind w:left="215" w:hanging="215"/>
              <w:jc w:val="center"/>
              <w:rPr>
                <w:rFonts w:eastAsia="Arial"/>
                <w:lang w:bidi="cs-CZ"/>
              </w:rPr>
            </w:pPr>
          </w:p>
          <w:p w14:paraId="66A10D38" w14:textId="77777777" w:rsidR="0071684C" w:rsidRPr="00C31BC5" w:rsidRDefault="0071684C" w:rsidP="0021052F">
            <w:pPr>
              <w:ind w:left="215" w:hanging="215"/>
              <w:jc w:val="center"/>
              <w:rPr>
                <w:rFonts w:eastAsia="Arial"/>
                <w:lang w:bidi="cs-CZ"/>
              </w:rPr>
            </w:pPr>
          </w:p>
          <w:p w14:paraId="66A10D39" w14:textId="77777777" w:rsidR="0071684C" w:rsidRPr="00C31BC5" w:rsidRDefault="0071684C" w:rsidP="0021052F">
            <w:pPr>
              <w:ind w:left="215" w:hanging="215"/>
              <w:jc w:val="center"/>
              <w:rPr>
                <w:rFonts w:eastAsia="Arial"/>
                <w:lang w:bidi="cs-CZ"/>
              </w:rPr>
            </w:pPr>
          </w:p>
          <w:p w14:paraId="66A10D3A" w14:textId="77777777" w:rsidR="0071684C" w:rsidRPr="00C31BC5" w:rsidRDefault="0071684C" w:rsidP="0021052F">
            <w:pPr>
              <w:ind w:left="215" w:hanging="215"/>
              <w:jc w:val="center"/>
              <w:rPr>
                <w:rFonts w:eastAsia="Arial"/>
                <w:lang w:bidi="cs-CZ"/>
              </w:rPr>
            </w:pPr>
          </w:p>
          <w:p w14:paraId="66A10D3B" w14:textId="77777777" w:rsidR="0071684C" w:rsidRPr="00C31BC5" w:rsidRDefault="0071684C" w:rsidP="0021052F">
            <w:pPr>
              <w:ind w:left="215" w:hanging="215"/>
              <w:jc w:val="center"/>
              <w:rPr>
                <w:rFonts w:eastAsia="Arial"/>
                <w:lang w:bidi="cs-CZ"/>
              </w:rPr>
            </w:pPr>
          </w:p>
          <w:p w14:paraId="66A10D3C" w14:textId="77777777" w:rsidR="0071684C" w:rsidRPr="00C31BC5" w:rsidRDefault="0071684C" w:rsidP="0021052F">
            <w:pPr>
              <w:ind w:left="215" w:hanging="215"/>
              <w:jc w:val="center"/>
              <w:rPr>
                <w:rFonts w:eastAsia="Arial"/>
                <w:lang w:bidi="cs-CZ"/>
              </w:rPr>
            </w:pPr>
          </w:p>
          <w:p w14:paraId="66A10D3D" w14:textId="77777777" w:rsidR="0071684C" w:rsidRPr="00C31BC5" w:rsidRDefault="0071684C" w:rsidP="0021052F">
            <w:pPr>
              <w:jc w:val="center"/>
              <w:rPr>
                <w:rFonts w:eastAsia="Arial"/>
                <w:lang w:bidi="cs-CZ"/>
              </w:rPr>
            </w:pPr>
            <w:r w:rsidRPr="00C31BC5">
              <w:rPr>
                <w:rFonts w:eastAsia="Arial"/>
                <w:lang w:bidi="cs-CZ"/>
              </w:rPr>
              <w:t>NZ</w:t>
            </w:r>
          </w:p>
          <w:p w14:paraId="66A10D3E" w14:textId="77777777" w:rsidR="0071684C" w:rsidRPr="00C31BC5" w:rsidRDefault="0071684C" w:rsidP="0021052F">
            <w:pPr>
              <w:ind w:left="215" w:hanging="215"/>
              <w:jc w:val="center"/>
              <w:rPr>
                <w:rFonts w:eastAsia="Arial"/>
                <w:lang w:bidi="cs-CZ"/>
              </w:rPr>
            </w:pPr>
          </w:p>
          <w:p w14:paraId="66A10D3F" w14:textId="77777777" w:rsidR="0071684C" w:rsidRPr="00C31BC5" w:rsidRDefault="0071684C" w:rsidP="0021052F">
            <w:pPr>
              <w:ind w:left="215" w:hanging="215"/>
              <w:jc w:val="center"/>
              <w:rPr>
                <w:rFonts w:eastAsia="Arial"/>
                <w:lang w:bidi="cs-CZ"/>
              </w:rPr>
            </w:pPr>
          </w:p>
          <w:p w14:paraId="66A10D40" w14:textId="77777777" w:rsidR="0071684C" w:rsidRPr="00C31BC5" w:rsidRDefault="0071684C" w:rsidP="0021052F">
            <w:pPr>
              <w:ind w:left="215" w:hanging="215"/>
              <w:jc w:val="center"/>
              <w:rPr>
                <w:rFonts w:eastAsia="Arial"/>
                <w:lang w:bidi="cs-CZ"/>
              </w:rPr>
            </w:pPr>
          </w:p>
          <w:p w14:paraId="66A10D41" w14:textId="77777777" w:rsidR="0071684C" w:rsidRPr="00C31BC5" w:rsidRDefault="0071684C" w:rsidP="0021052F">
            <w:pPr>
              <w:ind w:left="215" w:hanging="215"/>
              <w:jc w:val="center"/>
              <w:rPr>
                <w:rFonts w:eastAsia="Arial"/>
                <w:lang w:bidi="cs-CZ"/>
              </w:rPr>
            </w:pPr>
          </w:p>
          <w:p w14:paraId="66A10D42" w14:textId="77777777" w:rsidR="0071684C" w:rsidRPr="00C31BC5" w:rsidRDefault="0071684C" w:rsidP="0021052F">
            <w:pPr>
              <w:ind w:left="215" w:hanging="215"/>
              <w:jc w:val="center"/>
              <w:rPr>
                <w:rFonts w:eastAsia="Arial"/>
                <w:lang w:bidi="cs-CZ"/>
              </w:rPr>
            </w:pPr>
          </w:p>
          <w:p w14:paraId="66A10D43" w14:textId="77777777" w:rsidR="0071684C" w:rsidRPr="00C31BC5" w:rsidRDefault="0071684C" w:rsidP="0021052F">
            <w:pPr>
              <w:ind w:left="215" w:hanging="215"/>
              <w:jc w:val="center"/>
              <w:rPr>
                <w:rFonts w:eastAsia="Arial"/>
                <w:lang w:bidi="cs-CZ"/>
              </w:rPr>
            </w:pPr>
          </w:p>
          <w:p w14:paraId="66A10D44" w14:textId="77777777" w:rsidR="0071684C" w:rsidRPr="00C31BC5" w:rsidRDefault="0071684C" w:rsidP="0021052F">
            <w:pPr>
              <w:ind w:left="215" w:hanging="215"/>
              <w:jc w:val="center"/>
              <w:rPr>
                <w:rFonts w:eastAsia="Arial"/>
                <w:lang w:bidi="cs-CZ"/>
              </w:rPr>
            </w:pPr>
          </w:p>
          <w:p w14:paraId="66A10D45" w14:textId="77777777" w:rsidR="0071684C" w:rsidRPr="00C31BC5" w:rsidRDefault="0071684C" w:rsidP="0021052F">
            <w:pPr>
              <w:ind w:left="215" w:hanging="215"/>
              <w:jc w:val="center"/>
              <w:rPr>
                <w:rFonts w:eastAsia="Arial"/>
                <w:lang w:bidi="cs-CZ"/>
              </w:rPr>
            </w:pPr>
          </w:p>
          <w:p w14:paraId="66A10D46" w14:textId="77777777" w:rsidR="0071684C" w:rsidRPr="00C31BC5" w:rsidRDefault="0071684C" w:rsidP="0021052F">
            <w:pPr>
              <w:ind w:left="215" w:hanging="215"/>
              <w:jc w:val="center"/>
              <w:rPr>
                <w:rFonts w:eastAsia="Arial"/>
                <w:lang w:bidi="cs-CZ"/>
              </w:rPr>
            </w:pPr>
          </w:p>
          <w:p w14:paraId="66A10D47" w14:textId="77777777" w:rsidR="0071684C" w:rsidRPr="00C31BC5" w:rsidRDefault="0071684C" w:rsidP="0021052F">
            <w:pPr>
              <w:ind w:left="215" w:hanging="215"/>
              <w:jc w:val="center"/>
              <w:rPr>
                <w:rFonts w:eastAsia="Arial"/>
                <w:lang w:bidi="cs-CZ"/>
              </w:rPr>
            </w:pPr>
          </w:p>
          <w:p w14:paraId="66A10D48" w14:textId="77777777" w:rsidR="0071684C" w:rsidRPr="00C31BC5" w:rsidRDefault="0071684C" w:rsidP="0021052F">
            <w:pPr>
              <w:ind w:left="215" w:hanging="215"/>
              <w:jc w:val="center"/>
              <w:rPr>
                <w:rFonts w:eastAsia="Arial"/>
                <w:lang w:bidi="cs-CZ"/>
              </w:rPr>
            </w:pPr>
          </w:p>
          <w:p w14:paraId="66A10D49" w14:textId="77777777" w:rsidR="0071684C" w:rsidRPr="00C31BC5" w:rsidRDefault="0071684C" w:rsidP="0021052F">
            <w:pPr>
              <w:ind w:left="215" w:hanging="215"/>
              <w:jc w:val="center"/>
              <w:rPr>
                <w:rFonts w:eastAsia="Arial"/>
                <w:lang w:bidi="cs-CZ"/>
              </w:rPr>
            </w:pPr>
          </w:p>
          <w:p w14:paraId="66A10D4A" w14:textId="77777777" w:rsidR="0071684C" w:rsidRPr="00C31BC5" w:rsidRDefault="0071684C" w:rsidP="0021052F">
            <w:pPr>
              <w:ind w:left="215" w:hanging="215"/>
              <w:jc w:val="center"/>
              <w:rPr>
                <w:rFonts w:eastAsia="Arial"/>
                <w:lang w:bidi="cs-CZ"/>
              </w:rPr>
            </w:pPr>
          </w:p>
          <w:p w14:paraId="66A10D4B" w14:textId="77777777" w:rsidR="0071684C" w:rsidRPr="00C31BC5" w:rsidRDefault="0071684C" w:rsidP="0021052F">
            <w:pPr>
              <w:ind w:left="215" w:hanging="215"/>
              <w:jc w:val="center"/>
              <w:rPr>
                <w:rFonts w:eastAsia="Arial"/>
                <w:lang w:bidi="cs-CZ"/>
              </w:rPr>
            </w:pPr>
          </w:p>
          <w:p w14:paraId="66A10D4C" w14:textId="77777777" w:rsidR="0071684C" w:rsidRPr="00C31BC5" w:rsidRDefault="0071684C" w:rsidP="0021052F">
            <w:pPr>
              <w:ind w:left="215" w:hanging="215"/>
              <w:jc w:val="center"/>
              <w:rPr>
                <w:rFonts w:eastAsia="Arial"/>
                <w:lang w:bidi="cs-CZ"/>
              </w:rPr>
            </w:pPr>
          </w:p>
          <w:p w14:paraId="66A10D4D" w14:textId="77777777" w:rsidR="0071684C" w:rsidRPr="00C31BC5" w:rsidRDefault="0071684C" w:rsidP="0021052F">
            <w:pPr>
              <w:ind w:left="215" w:hanging="215"/>
              <w:jc w:val="center"/>
              <w:rPr>
                <w:rFonts w:eastAsia="Arial"/>
                <w:lang w:bidi="cs-CZ"/>
              </w:rPr>
            </w:pPr>
          </w:p>
          <w:p w14:paraId="66A10D4E" w14:textId="77777777" w:rsidR="0071684C" w:rsidRPr="00C31BC5" w:rsidRDefault="0071684C" w:rsidP="0021052F">
            <w:pPr>
              <w:ind w:left="215" w:hanging="215"/>
              <w:jc w:val="center"/>
              <w:rPr>
                <w:rFonts w:eastAsia="Arial"/>
                <w:lang w:bidi="cs-CZ"/>
              </w:rPr>
            </w:pPr>
          </w:p>
          <w:p w14:paraId="66A10D4F" w14:textId="77777777" w:rsidR="0071684C" w:rsidRPr="00C31BC5" w:rsidRDefault="0071684C" w:rsidP="0021052F">
            <w:pPr>
              <w:ind w:left="215" w:hanging="215"/>
              <w:jc w:val="center"/>
              <w:rPr>
                <w:rFonts w:eastAsia="Arial"/>
                <w:lang w:bidi="cs-CZ"/>
              </w:rPr>
            </w:pPr>
          </w:p>
          <w:p w14:paraId="66A10D50" w14:textId="77777777" w:rsidR="0071684C" w:rsidRPr="00C31BC5" w:rsidRDefault="0071684C" w:rsidP="0021052F">
            <w:pPr>
              <w:ind w:left="215" w:hanging="215"/>
              <w:jc w:val="center"/>
              <w:rPr>
                <w:rFonts w:eastAsia="Arial"/>
                <w:lang w:bidi="cs-CZ"/>
              </w:rPr>
            </w:pPr>
          </w:p>
          <w:p w14:paraId="66A10D51" w14:textId="77777777" w:rsidR="0071684C" w:rsidRPr="00C31BC5" w:rsidRDefault="0071684C" w:rsidP="0021052F">
            <w:pPr>
              <w:ind w:left="215" w:hanging="215"/>
              <w:jc w:val="center"/>
              <w:rPr>
                <w:rFonts w:eastAsia="Arial"/>
                <w:lang w:bidi="cs-CZ"/>
              </w:rPr>
            </w:pPr>
          </w:p>
          <w:p w14:paraId="66A10D52" w14:textId="77777777" w:rsidR="0071684C" w:rsidRPr="00C31BC5" w:rsidRDefault="0071684C" w:rsidP="0021052F">
            <w:pPr>
              <w:jc w:val="center"/>
              <w:rPr>
                <w:rFonts w:eastAsia="Arial"/>
                <w:lang w:bidi="cs-CZ"/>
              </w:rPr>
            </w:pPr>
            <w:r w:rsidRPr="00C31BC5">
              <w:rPr>
                <w:rFonts w:eastAsia="Arial"/>
                <w:lang w:bidi="cs-CZ"/>
              </w:rPr>
              <w:t>NV1</w:t>
            </w:r>
          </w:p>
          <w:p w14:paraId="66A10D53" w14:textId="77777777" w:rsidR="0071684C" w:rsidRPr="00C31BC5" w:rsidRDefault="0071684C" w:rsidP="0021052F">
            <w:pPr>
              <w:jc w:val="center"/>
              <w:rPr>
                <w:rFonts w:eastAsia="Arial"/>
                <w:lang w:bidi="cs-CZ"/>
              </w:rPr>
            </w:pPr>
          </w:p>
          <w:p w14:paraId="66A10D54" w14:textId="77777777" w:rsidR="0071684C" w:rsidRPr="00C31BC5" w:rsidRDefault="0071684C" w:rsidP="0021052F">
            <w:pPr>
              <w:jc w:val="center"/>
              <w:rPr>
                <w:rFonts w:eastAsia="Arial"/>
                <w:lang w:bidi="cs-CZ"/>
              </w:rPr>
            </w:pPr>
          </w:p>
          <w:p w14:paraId="66A10D55" w14:textId="77777777" w:rsidR="0071684C" w:rsidRPr="00C31BC5" w:rsidRDefault="0071684C" w:rsidP="0021052F">
            <w:pPr>
              <w:jc w:val="center"/>
              <w:rPr>
                <w:rFonts w:eastAsia="Arial"/>
                <w:lang w:bidi="cs-CZ"/>
              </w:rPr>
            </w:pPr>
          </w:p>
          <w:p w14:paraId="66A10D56" w14:textId="77777777" w:rsidR="0071684C" w:rsidRPr="00C31BC5" w:rsidRDefault="0071684C" w:rsidP="0021052F">
            <w:pPr>
              <w:jc w:val="center"/>
              <w:rPr>
                <w:rFonts w:eastAsia="Arial"/>
                <w:lang w:bidi="cs-CZ"/>
              </w:rPr>
            </w:pPr>
          </w:p>
          <w:p w14:paraId="66A10D57" w14:textId="77777777" w:rsidR="0071684C" w:rsidRPr="00C31BC5" w:rsidRDefault="0071684C" w:rsidP="0021052F">
            <w:pPr>
              <w:jc w:val="center"/>
              <w:rPr>
                <w:rFonts w:eastAsia="Arial"/>
                <w:lang w:bidi="cs-CZ"/>
              </w:rPr>
            </w:pPr>
          </w:p>
          <w:p w14:paraId="66A10D58" w14:textId="77777777" w:rsidR="0071684C" w:rsidRPr="00C31BC5" w:rsidRDefault="0071684C" w:rsidP="0021052F">
            <w:pPr>
              <w:jc w:val="center"/>
              <w:rPr>
                <w:rFonts w:eastAsia="Arial"/>
                <w:lang w:bidi="cs-CZ"/>
              </w:rPr>
            </w:pPr>
          </w:p>
          <w:p w14:paraId="66A10D59" w14:textId="77777777" w:rsidR="0071684C" w:rsidRPr="00C31BC5" w:rsidRDefault="0071684C" w:rsidP="0021052F">
            <w:pPr>
              <w:jc w:val="center"/>
              <w:rPr>
                <w:rFonts w:eastAsia="Arial"/>
                <w:lang w:bidi="cs-CZ"/>
              </w:rPr>
            </w:pPr>
          </w:p>
          <w:p w14:paraId="66A10D5A" w14:textId="77777777" w:rsidR="0071684C" w:rsidRPr="00C31BC5" w:rsidRDefault="0071684C" w:rsidP="0021052F">
            <w:pPr>
              <w:jc w:val="center"/>
              <w:rPr>
                <w:rFonts w:eastAsia="Arial"/>
                <w:lang w:bidi="cs-CZ"/>
              </w:rPr>
            </w:pPr>
          </w:p>
          <w:p w14:paraId="66A10D5B" w14:textId="77777777" w:rsidR="0071684C" w:rsidRPr="00C31BC5" w:rsidRDefault="0071684C" w:rsidP="0021052F">
            <w:pPr>
              <w:jc w:val="center"/>
              <w:rPr>
                <w:rFonts w:eastAsia="Arial"/>
                <w:lang w:bidi="cs-CZ"/>
              </w:rPr>
            </w:pPr>
          </w:p>
          <w:p w14:paraId="66A10D5C" w14:textId="77777777" w:rsidR="0071684C" w:rsidRPr="00C31BC5" w:rsidRDefault="0071684C" w:rsidP="0021052F">
            <w:pPr>
              <w:jc w:val="center"/>
              <w:rPr>
                <w:rFonts w:eastAsia="Arial"/>
                <w:lang w:bidi="cs-CZ"/>
              </w:rPr>
            </w:pPr>
          </w:p>
          <w:p w14:paraId="66A10D5D" w14:textId="77777777" w:rsidR="0071684C" w:rsidRPr="00C31BC5" w:rsidRDefault="0071684C" w:rsidP="0021052F">
            <w:pPr>
              <w:jc w:val="center"/>
              <w:rPr>
                <w:rFonts w:eastAsia="Arial"/>
                <w:lang w:bidi="cs-CZ"/>
              </w:rPr>
            </w:pPr>
          </w:p>
          <w:p w14:paraId="66A10D5E" w14:textId="77777777" w:rsidR="0071684C" w:rsidRPr="00C31BC5" w:rsidRDefault="0071684C" w:rsidP="0021052F">
            <w:pPr>
              <w:jc w:val="center"/>
              <w:rPr>
                <w:rFonts w:eastAsia="Arial"/>
                <w:lang w:bidi="cs-CZ"/>
              </w:rPr>
            </w:pPr>
            <w:r w:rsidRPr="00C31BC5">
              <w:rPr>
                <w:rFonts w:eastAsia="Arial"/>
                <w:lang w:bidi="cs-CZ"/>
              </w:rPr>
              <w:t>NZ</w:t>
            </w:r>
          </w:p>
          <w:p w14:paraId="66A10D5F" w14:textId="77777777" w:rsidR="0071684C" w:rsidRPr="00C31BC5" w:rsidRDefault="0071684C" w:rsidP="0021052F">
            <w:pPr>
              <w:jc w:val="center"/>
              <w:rPr>
                <w:rFonts w:eastAsia="Arial"/>
                <w:lang w:bidi="cs-CZ"/>
              </w:rPr>
            </w:pPr>
          </w:p>
          <w:p w14:paraId="66A10D60" w14:textId="77777777" w:rsidR="0071684C" w:rsidRPr="00C31BC5" w:rsidRDefault="0071684C" w:rsidP="0021052F">
            <w:pPr>
              <w:jc w:val="center"/>
              <w:rPr>
                <w:rFonts w:eastAsia="Arial"/>
                <w:lang w:bidi="cs-CZ"/>
              </w:rPr>
            </w:pPr>
          </w:p>
          <w:p w14:paraId="66A10D61" w14:textId="77777777" w:rsidR="0071684C" w:rsidRPr="00C31BC5" w:rsidRDefault="0071684C" w:rsidP="0021052F">
            <w:pPr>
              <w:jc w:val="center"/>
              <w:rPr>
                <w:rFonts w:eastAsia="Arial"/>
                <w:lang w:bidi="cs-CZ"/>
              </w:rPr>
            </w:pPr>
          </w:p>
          <w:p w14:paraId="66A10D62" w14:textId="77777777" w:rsidR="0071684C" w:rsidRPr="00C31BC5" w:rsidRDefault="0071684C" w:rsidP="0021052F">
            <w:pPr>
              <w:jc w:val="center"/>
              <w:rPr>
                <w:rFonts w:eastAsia="Arial"/>
                <w:lang w:bidi="cs-CZ"/>
              </w:rPr>
            </w:pPr>
          </w:p>
          <w:p w14:paraId="66A10D63" w14:textId="77777777" w:rsidR="0071684C" w:rsidRPr="00C31BC5" w:rsidRDefault="0071684C" w:rsidP="0021052F">
            <w:pPr>
              <w:jc w:val="center"/>
              <w:rPr>
                <w:rFonts w:eastAsia="Arial"/>
                <w:lang w:bidi="cs-CZ"/>
              </w:rPr>
            </w:pPr>
          </w:p>
          <w:p w14:paraId="66A10D64" w14:textId="77777777" w:rsidR="0071684C" w:rsidRPr="00C31BC5" w:rsidRDefault="0071684C" w:rsidP="0021052F">
            <w:pPr>
              <w:jc w:val="center"/>
              <w:rPr>
                <w:rFonts w:eastAsia="Arial"/>
                <w:lang w:bidi="cs-CZ"/>
              </w:rPr>
            </w:pPr>
          </w:p>
          <w:p w14:paraId="66A10D65" w14:textId="77777777" w:rsidR="0071684C" w:rsidRPr="00C31BC5" w:rsidRDefault="0071684C" w:rsidP="0021052F">
            <w:pPr>
              <w:jc w:val="center"/>
              <w:rPr>
                <w:rFonts w:eastAsia="Arial"/>
                <w:lang w:bidi="cs-CZ"/>
              </w:rPr>
            </w:pPr>
          </w:p>
          <w:p w14:paraId="66A10D66" w14:textId="77777777" w:rsidR="0071684C" w:rsidRPr="00C31BC5" w:rsidRDefault="0071684C" w:rsidP="0021052F">
            <w:pPr>
              <w:jc w:val="center"/>
              <w:rPr>
                <w:rFonts w:eastAsia="Arial"/>
                <w:lang w:bidi="cs-CZ"/>
              </w:rPr>
            </w:pPr>
          </w:p>
          <w:p w14:paraId="66A10D67" w14:textId="77777777" w:rsidR="0071684C" w:rsidRPr="00C31BC5" w:rsidRDefault="0071684C" w:rsidP="0021052F">
            <w:pPr>
              <w:jc w:val="center"/>
              <w:rPr>
                <w:rFonts w:eastAsia="Arial"/>
                <w:lang w:bidi="cs-CZ"/>
              </w:rPr>
            </w:pPr>
          </w:p>
          <w:p w14:paraId="66A10D68" w14:textId="77777777" w:rsidR="0071684C" w:rsidRPr="00C31BC5" w:rsidRDefault="0071684C" w:rsidP="0021052F">
            <w:pPr>
              <w:jc w:val="center"/>
              <w:rPr>
                <w:rFonts w:eastAsia="Arial"/>
                <w:lang w:bidi="cs-CZ"/>
              </w:rPr>
            </w:pPr>
          </w:p>
          <w:p w14:paraId="66A10D69" w14:textId="77777777" w:rsidR="0071684C" w:rsidRPr="00C31BC5" w:rsidRDefault="0071684C" w:rsidP="0021052F">
            <w:pPr>
              <w:jc w:val="center"/>
              <w:rPr>
                <w:rFonts w:eastAsia="Arial"/>
                <w:lang w:bidi="cs-CZ"/>
              </w:rPr>
            </w:pPr>
          </w:p>
          <w:p w14:paraId="66A10D6A" w14:textId="77777777" w:rsidR="0071684C" w:rsidRPr="00C31BC5" w:rsidRDefault="0071684C" w:rsidP="0021052F">
            <w:pPr>
              <w:jc w:val="center"/>
              <w:rPr>
                <w:rFonts w:eastAsia="Arial"/>
                <w:lang w:bidi="cs-CZ"/>
              </w:rPr>
            </w:pPr>
          </w:p>
          <w:p w14:paraId="66A10D6B" w14:textId="77777777" w:rsidR="0071684C" w:rsidRPr="00C31BC5" w:rsidRDefault="0071684C" w:rsidP="0021052F">
            <w:pPr>
              <w:jc w:val="center"/>
              <w:rPr>
                <w:rFonts w:eastAsia="Arial"/>
                <w:lang w:bidi="cs-CZ"/>
              </w:rPr>
            </w:pPr>
          </w:p>
          <w:p w14:paraId="66A10D6C" w14:textId="77777777" w:rsidR="0071684C" w:rsidRPr="00C31BC5" w:rsidRDefault="0071684C" w:rsidP="0021052F">
            <w:pPr>
              <w:jc w:val="center"/>
              <w:rPr>
                <w:rFonts w:eastAsia="Arial"/>
                <w:lang w:bidi="cs-CZ"/>
              </w:rPr>
            </w:pPr>
          </w:p>
          <w:p w14:paraId="66A10D6D" w14:textId="77777777" w:rsidR="0071684C" w:rsidRPr="00C31BC5" w:rsidRDefault="0071684C" w:rsidP="0021052F">
            <w:pPr>
              <w:jc w:val="center"/>
              <w:rPr>
                <w:rFonts w:eastAsia="Arial"/>
                <w:lang w:bidi="cs-CZ"/>
              </w:rPr>
            </w:pPr>
          </w:p>
          <w:p w14:paraId="66A10D6E" w14:textId="77777777" w:rsidR="0071684C" w:rsidRPr="00C31BC5" w:rsidRDefault="0071684C" w:rsidP="0021052F">
            <w:pPr>
              <w:jc w:val="center"/>
              <w:rPr>
                <w:rFonts w:eastAsia="Arial"/>
                <w:lang w:bidi="cs-CZ"/>
              </w:rPr>
            </w:pPr>
          </w:p>
          <w:p w14:paraId="66A10D6F" w14:textId="77777777" w:rsidR="0071684C" w:rsidRPr="00C31BC5" w:rsidRDefault="0071684C" w:rsidP="0021052F">
            <w:pPr>
              <w:jc w:val="center"/>
              <w:rPr>
                <w:rFonts w:eastAsia="Arial"/>
                <w:lang w:bidi="cs-CZ"/>
              </w:rPr>
            </w:pPr>
          </w:p>
          <w:p w14:paraId="66A10D70" w14:textId="77777777" w:rsidR="0071684C" w:rsidRPr="00C31BC5" w:rsidRDefault="0071684C" w:rsidP="0021052F">
            <w:pPr>
              <w:jc w:val="center"/>
              <w:rPr>
                <w:rFonts w:eastAsia="Arial"/>
                <w:lang w:bidi="cs-CZ"/>
              </w:rPr>
            </w:pPr>
            <w:r w:rsidRPr="00C31BC5">
              <w:rPr>
                <w:rFonts w:eastAsia="Arial"/>
                <w:lang w:bidi="cs-CZ"/>
              </w:rPr>
              <w:t>NZ</w:t>
            </w:r>
          </w:p>
          <w:p w14:paraId="66A10D71" w14:textId="77777777" w:rsidR="0071684C" w:rsidRPr="00C31BC5" w:rsidRDefault="0071684C" w:rsidP="0021052F">
            <w:pPr>
              <w:jc w:val="center"/>
              <w:rPr>
                <w:rFonts w:eastAsia="Arial"/>
                <w:lang w:bidi="cs-CZ"/>
              </w:rPr>
            </w:pPr>
          </w:p>
          <w:p w14:paraId="66A10D72" w14:textId="77777777" w:rsidR="0071684C" w:rsidRPr="00C31BC5" w:rsidRDefault="0071684C" w:rsidP="0021052F">
            <w:pPr>
              <w:jc w:val="center"/>
              <w:rPr>
                <w:rFonts w:eastAsia="Arial"/>
                <w:lang w:bidi="cs-CZ"/>
              </w:rPr>
            </w:pPr>
          </w:p>
          <w:p w14:paraId="66A10D73" w14:textId="77777777" w:rsidR="0071684C" w:rsidRPr="00C31BC5" w:rsidRDefault="0071684C" w:rsidP="0021052F">
            <w:pPr>
              <w:jc w:val="center"/>
              <w:rPr>
                <w:rFonts w:eastAsia="Arial"/>
                <w:lang w:bidi="cs-CZ"/>
              </w:rPr>
            </w:pPr>
          </w:p>
          <w:p w14:paraId="66A10D74" w14:textId="77777777" w:rsidR="0071684C" w:rsidRPr="00C31BC5" w:rsidRDefault="0071684C" w:rsidP="0021052F">
            <w:pPr>
              <w:jc w:val="center"/>
              <w:rPr>
                <w:rFonts w:eastAsia="Arial"/>
                <w:lang w:bidi="cs-CZ"/>
              </w:rPr>
            </w:pPr>
          </w:p>
          <w:p w14:paraId="66A10D75" w14:textId="77777777" w:rsidR="0071684C" w:rsidRPr="00C31BC5" w:rsidRDefault="0071684C" w:rsidP="0021052F">
            <w:pPr>
              <w:jc w:val="center"/>
              <w:rPr>
                <w:rFonts w:eastAsia="Arial"/>
                <w:lang w:bidi="cs-CZ"/>
              </w:rPr>
            </w:pPr>
          </w:p>
          <w:p w14:paraId="66A10D76" w14:textId="77777777" w:rsidR="0071684C" w:rsidRPr="00C31BC5" w:rsidRDefault="0071684C" w:rsidP="0021052F">
            <w:pPr>
              <w:jc w:val="center"/>
              <w:rPr>
                <w:rFonts w:eastAsia="Arial"/>
                <w:lang w:bidi="cs-CZ"/>
              </w:rPr>
            </w:pPr>
          </w:p>
          <w:p w14:paraId="66A10D77" w14:textId="77777777" w:rsidR="0071684C" w:rsidRPr="00C31BC5" w:rsidRDefault="0071684C" w:rsidP="0021052F">
            <w:pPr>
              <w:jc w:val="center"/>
              <w:rPr>
                <w:rFonts w:eastAsia="Arial"/>
                <w:lang w:bidi="cs-CZ"/>
              </w:rPr>
            </w:pPr>
          </w:p>
          <w:p w14:paraId="66A10D78" w14:textId="77777777" w:rsidR="0071684C" w:rsidRPr="00C31BC5" w:rsidRDefault="0071684C" w:rsidP="0021052F">
            <w:pPr>
              <w:jc w:val="center"/>
              <w:rPr>
                <w:rFonts w:eastAsia="Arial"/>
                <w:lang w:bidi="cs-CZ"/>
              </w:rPr>
            </w:pPr>
          </w:p>
          <w:p w14:paraId="66A10D79" w14:textId="77777777" w:rsidR="0071684C" w:rsidRPr="00C31BC5" w:rsidRDefault="0071684C" w:rsidP="0021052F">
            <w:pPr>
              <w:jc w:val="center"/>
              <w:rPr>
                <w:rFonts w:eastAsia="Arial"/>
                <w:lang w:bidi="cs-CZ"/>
              </w:rPr>
            </w:pPr>
          </w:p>
          <w:p w14:paraId="66A10D7A" w14:textId="77777777" w:rsidR="0071684C" w:rsidRPr="00C31BC5" w:rsidRDefault="0071684C" w:rsidP="0021052F">
            <w:pPr>
              <w:jc w:val="center"/>
              <w:rPr>
                <w:rFonts w:eastAsia="Arial"/>
                <w:lang w:bidi="cs-CZ"/>
              </w:rPr>
            </w:pPr>
          </w:p>
          <w:p w14:paraId="66A10D7B" w14:textId="77777777" w:rsidR="0071684C" w:rsidRPr="00C31BC5" w:rsidRDefault="0071684C" w:rsidP="0021052F">
            <w:pPr>
              <w:jc w:val="center"/>
              <w:rPr>
                <w:rFonts w:eastAsia="Arial"/>
                <w:lang w:bidi="cs-CZ"/>
              </w:rPr>
            </w:pPr>
          </w:p>
          <w:p w14:paraId="66A10D7C" w14:textId="77777777" w:rsidR="0071684C" w:rsidRPr="00C31BC5" w:rsidRDefault="0071684C" w:rsidP="0021052F">
            <w:pPr>
              <w:jc w:val="center"/>
              <w:rPr>
                <w:rFonts w:eastAsia="Arial"/>
                <w:lang w:bidi="cs-CZ"/>
              </w:rPr>
            </w:pPr>
          </w:p>
          <w:p w14:paraId="66A10D7D" w14:textId="77777777" w:rsidR="0071684C" w:rsidRPr="00C31BC5" w:rsidRDefault="0071684C" w:rsidP="0021052F">
            <w:pPr>
              <w:jc w:val="center"/>
              <w:rPr>
                <w:rFonts w:eastAsia="Arial"/>
                <w:lang w:bidi="cs-CZ"/>
              </w:rPr>
            </w:pPr>
          </w:p>
          <w:p w14:paraId="66A10D7E" w14:textId="77777777" w:rsidR="0071684C" w:rsidRPr="00C31BC5" w:rsidRDefault="0071684C" w:rsidP="0021052F">
            <w:pPr>
              <w:jc w:val="center"/>
              <w:rPr>
                <w:rFonts w:eastAsia="Arial"/>
                <w:lang w:bidi="cs-CZ"/>
              </w:rPr>
            </w:pPr>
          </w:p>
          <w:p w14:paraId="66A10D7F" w14:textId="77777777" w:rsidR="0071684C" w:rsidRPr="00C31BC5" w:rsidRDefault="0071684C" w:rsidP="0021052F">
            <w:pPr>
              <w:jc w:val="center"/>
              <w:rPr>
                <w:rFonts w:eastAsia="Arial"/>
                <w:lang w:bidi="cs-CZ"/>
              </w:rPr>
            </w:pPr>
          </w:p>
          <w:p w14:paraId="66A10D80" w14:textId="77777777" w:rsidR="0071684C" w:rsidRPr="00C31BC5" w:rsidRDefault="0071684C" w:rsidP="0021052F">
            <w:pPr>
              <w:jc w:val="center"/>
              <w:rPr>
                <w:rFonts w:eastAsia="Arial"/>
                <w:lang w:bidi="cs-CZ"/>
              </w:rPr>
            </w:pPr>
          </w:p>
          <w:p w14:paraId="66A10D81" w14:textId="77777777" w:rsidR="0071684C" w:rsidRPr="00C31BC5" w:rsidRDefault="0071684C" w:rsidP="0021052F">
            <w:pPr>
              <w:jc w:val="center"/>
              <w:rPr>
                <w:rFonts w:eastAsia="Arial"/>
                <w:lang w:bidi="cs-CZ"/>
              </w:rPr>
            </w:pPr>
          </w:p>
          <w:p w14:paraId="66A10D82" w14:textId="77777777" w:rsidR="0071684C" w:rsidRPr="00C31BC5" w:rsidRDefault="0071684C" w:rsidP="0021052F">
            <w:pPr>
              <w:jc w:val="center"/>
              <w:rPr>
                <w:rFonts w:eastAsia="Arial"/>
                <w:lang w:bidi="cs-CZ"/>
              </w:rPr>
            </w:pPr>
          </w:p>
          <w:p w14:paraId="66A10D83" w14:textId="77777777" w:rsidR="0071684C" w:rsidRPr="00C31BC5" w:rsidRDefault="0071684C" w:rsidP="0021052F">
            <w:pPr>
              <w:jc w:val="center"/>
              <w:rPr>
                <w:rFonts w:eastAsia="Arial"/>
                <w:lang w:bidi="cs-CZ"/>
              </w:rPr>
            </w:pPr>
          </w:p>
          <w:p w14:paraId="66A10D84" w14:textId="77777777" w:rsidR="0071684C" w:rsidRPr="00C31BC5" w:rsidRDefault="0071684C" w:rsidP="0021052F">
            <w:pPr>
              <w:jc w:val="center"/>
              <w:rPr>
                <w:rFonts w:eastAsia="Arial"/>
                <w:lang w:bidi="cs-CZ"/>
              </w:rPr>
            </w:pPr>
          </w:p>
          <w:p w14:paraId="66A10D85" w14:textId="77777777" w:rsidR="0071684C" w:rsidRPr="00C31BC5" w:rsidRDefault="0071684C" w:rsidP="0021052F">
            <w:pPr>
              <w:jc w:val="center"/>
              <w:rPr>
                <w:rFonts w:eastAsia="Arial"/>
                <w:lang w:bidi="cs-CZ"/>
              </w:rPr>
            </w:pPr>
          </w:p>
          <w:p w14:paraId="66A10D86" w14:textId="77777777" w:rsidR="0071684C" w:rsidRPr="00C31BC5" w:rsidRDefault="0071684C" w:rsidP="0021052F">
            <w:pPr>
              <w:jc w:val="center"/>
              <w:rPr>
                <w:rFonts w:eastAsia="Arial"/>
                <w:lang w:bidi="cs-CZ"/>
              </w:rPr>
            </w:pPr>
          </w:p>
          <w:p w14:paraId="66A10D87" w14:textId="77777777" w:rsidR="0071684C" w:rsidRPr="00C31BC5" w:rsidRDefault="0071684C" w:rsidP="0021052F">
            <w:pPr>
              <w:jc w:val="center"/>
              <w:rPr>
                <w:rFonts w:eastAsia="Arial"/>
                <w:lang w:bidi="cs-CZ"/>
              </w:rPr>
            </w:pPr>
          </w:p>
          <w:p w14:paraId="66A10D88" w14:textId="77777777" w:rsidR="0071684C" w:rsidRPr="00C31BC5" w:rsidRDefault="0071684C" w:rsidP="0021052F">
            <w:pPr>
              <w:jc w:val="center"/>
              <w:rPr>
                <w:rFonts w:eastAsia="Arial"/>
                <w:lang w:bidi="cs-CZ"/>
              </w:rPr>
            </w:pPr>
          </w:p>
          <w:p w14:paraId="66A10D89" w14:textId="77777777" w:rsidR="0071684C" w:rsidRPr="00C31BC5" w:rsidRDefault="0071684C" w:rsidP="0021052F">
            <w:pPr>
              <w:jc w:val="center"/>
              <w:rPr>
                <w:rFonts w:eastAsia="Arial"/>
                <w:lang w:bidi="cs-CZ"/>
              </w:rPr>
            </w:pPr>
          </w:p>
          <w:p w14:paraId="66A10D8A" w14:textId="77777777" w:rsidR="0071684C" w:rsidRPr="00C31BC5" w:rsidRDefault="0071684C" w:rsidP="0021052F">
            <w:pPr>
              <w:jc w:val="center"/>
              <w:rPr>
                <w:rFonts w:eastAsia="Arial"/>
                <w:lang w:bidi="cs-CZ"/>
              </w:rPr>
            </w:pPr>
          </w:p>
          <w:p w14:paraId="66A10D8B" w14:textId="77777777" w:rsidR="0071684C" w:rsidRPr="00C31BC5" w:rsidRDefault="0071684C" w:rsidP="0021052F">
            <w:pPr>
              <w:jc w:val="center"/>
              <w:rPr>
                <w:rFonts w:eastAsia="Arial"/>
                <w:lang w:bidi="cs-CZ"/>
              </w:rPr>
            </w:pPr>
          </w:p>
          <w:p w14:paraId="66A10D8C" w14:textId="77777777" w:rsidR="0071684C" w:rsidRPr="00C31BC5" w:rsidRDefault="0071684C" w:rsidP="0021052F">
            <w:pPr>
              <w:jc w:val="center"/>
              <w:rPr>
                <w:rFonts w:eastAsia="Arial"/>
                <w:lang w:bidi="cs-CZ"/>
              </w:rPr>
            </w:pPr>
          </w:p>
          <w:p w14:paraId="66A10D8D" w14:textId="77777777" w:rsidR="0071684C" w:rsidRPr="00C31BC5" w:rsidRDefault="0071684C" w:rsidP="0021052F">
            <w:pPr>
              <w:jc w:val="center"/>
              <w:rPr>
                <w:rFonts w:eastAsia="Arial"/>
                <w:lang w:bidi="cs-CZ"/>
              </w:rPr>
            </w:pPr>
          </w:p>
          <w:p w14:paraId="66A10D8E" w14:textId="77777777" w:rsidR="0071684C" w:rsidRPr="00C31BC5" w:rsidRDefault="0071684C" w:rsidP="0021052F">
            <w:pPr>
              <w:jc w:val="center"/>
              <w:rPr>
                <w:rFonts w:eastAsia="Arial"/>
                <w:lang w:bidi="cs-CZ"/>
              </w:rPr>
            </w:pPr>
          </w:p>
          <w:p w14:paraId="66A10D8F" w14:textId="77777777" w:rsidR="0071684C" w:rsidRPr="00C31BC5" w:rsidRDefault="0071684C" w:rsidP="0021052F">
            <w:pPr>
              <w:jc w:val="center"/>
              <w:rPr>
                <w:rFonts w:eastAsia="Arial"/>
                <w:lang w:bidi="cs-CZ"/>
              </w:rPr>
            </w:pPr>
          </w:p>
          <w:p w14:paraId="66A10D90" w14:textId="77777777" w:rsidR="0071684C" w:rsidRPr="00C31BC5" w:rsidRDefault="0071684C" w:rsidP="0021052F">
            <w:pPr>
              <w:jc w:val="center"/>
              <w:rPr>
                <w:rFonts w:eastAsia="Arial"/>
                <w:lang w:bidi="cs-CZ"/>
              </w:rPr>
            </w:pPr>
          </w:p>
          <w:p w14:paraId="66A10D91" w14:textId="77777777" w:rsidR="0071684C" w:rsidRPr="00C31BC5" w:rsidRDefault="0071684C" w:rsidP="0021052F">
            <w:pPr>
              <w:jc w:val="center"/>
              <w:rPr>
                <w:rFonts w:eastAsia="Arial"/>
                <w:lang w:bidi="cs-CZ"/>
              </w:rPr>
            </w:pPr>
          </w:p>
          <w:p w14:paraId="66A10D92" w14:textId="5D07B7BB" w:rsidR="0071684C" w:rsidRDefault="0071684C" w:rsidP="0021052F">
            <w:pPr>
              <w:jc w:val="center"/>
              <w:rPr>
                <w:rFonts w:eastAsia="Arial"/>
                <w:lang w:bidi="cs-CZ"/>
              </w:rPr>
            </w:pPr>
          </w:p>
          <w:p w14:paraId="0C20675D" w14:textId="77777777" w:rsidR="00BF28C5" w:rsidRPr="00C31BC5" w:rsidRDefault="00BF28C5" w:rsidP="0021052F">
            <w:pPr>
              <w:jc w:val="center"/>
              <w:rPr>
                <w:rFonts w:eastAsia="Arial"/>
                <w:lang w:bidi="cs-CZ"/>
              </w:rPr>
            </w:pPr>
          </w:p>
          <w:p w14:paraId="66A10D93" w14:textId="77777777" w:rsidR="0071684C" w:rsidRPr="00C31BC5" w:rsidRDefault="0071684C" w:rsidP="00E5212C">
            <w:pP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4" w:space="0" w:color="000000"/>
              <w:right w:val="single" w:sz="6" w:space="0" w:color="000000"/>
            </w:tcBorders>
          </w:tcPr>
          <w:p w14:paraId="66A10D94"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lastRenderedPageBreak/>
              <w:t>§ 34</w:t>
            </w:r>
          </w:p>
          <w:p w14:paraId="66A10D95"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t>O 3</w:t>
            </w:r>
          </w:p>
          <w:p w14:paraId="66A10D96"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t>P a)</w:t>
            </w:r>
          </w:p>
          <w:p w14:paraId="66A10D97"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98"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99"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9A"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9B" w14:textId="77777777" w:rsidR="0071684C" w:rsidRPr="00C31BC5" w:rsidRDefault="0071684C" w:rsidP="0021052F">
            <w:pPr>
              <w:pStyle w:val="BodyText22"/>
              <w:ind w:left="0" w:firstLine="0"/>
              <w:jc w:val="center"/>
              <w:rPr>
                <w:rFonts w:ascii="Times New Roman" w:hAnsi="Times New Roman" w:cs="Times New Roman"/>
                <w:sz w:val="20"/>
                <w:szCs w:val="20"/>
              </w:rPr>
            </w:pPr>
          </w:p>
          <w:p w14:paraId="66A10D9C" w14:textId="77777777" w:rsidR="0071684C" w:rsidRPr="00C31BC5" w:rsidRDefault="0071684C" w:rsidP="0021052F">
            <w:pPr>
              <w:pStyle w:val="BodyText22"/>
              <w:ind w:left="0" w:firstLine="0"/>
              <w:jc w:val="center"/>
              <w:rPr>
                <w:rFonts w:ascii="Times New Roman" w:hAnsi="Times New Roman" w:cs="Times New Roman"/>
                <w:sz w:val="20"/>
                <w:szCs w:val="20"/>
              </w:rPr>
            </w:pPr>
          </w:p>
          <w:p w14:paraId="66A10D9D"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t>§ 62</w:t>
            </w:r>
          </w:p>
          <w:p w14:paraId="66A10D9E"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t>P g)</w:t>
            </w:r>
          </w:p>
          <w:p w14:paraId="66A10D9F"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0"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1"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2"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3"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4"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5"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6"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7"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8"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9"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A"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B"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C"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D"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E"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AF"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0"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1"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2"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t>§ 14</w:t>
            </w:r>
          </w:p>
          <w:p w14:paraId="66A10DB3"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t>O5</w:t>
            </w:r>
          </w:p>
          <w:p w14:paraId="66A10DB4"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5"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6"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7"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8"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9"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A"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B"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C"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D"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66A10DBE" w14:textId="77777777" w:rsidR="0071684C" w:rsidRPr="00C31BC5" w:rsidRDefault="0071684C" w:rsidP="00EA4F94">
            <w:pPr>
              <w:pStyle w:val="BodyText22"/>
              <w:ind w:left="-12" w:hanging="64"/>
              <w:jc w:val="center"/>
              <w:rPr>
                <w:rFonts w:ascii="Times New Roman" w:hAnsi="Times New Roman" w:cs="Times New Roman"/>
                <w:sz w:val="20"/>
                <w:szCs w:val="20"/>
              </w:rPr>
            </w:pPr>
            <w:r w:rsidRPr="00C31BC5">
              <w:rPr>
                <w:rFonts w:ascii="Times New Roman" w:hAnsi="Times New Roman" w:cs="Times New Roman"/>
                <w:sz w:val="20"/>
                <w:szCs w:val="20"/>
              </w:rPr>
              <w:t>Pr. č. 6</w:t>
            </w:r>
          </w:p>
          <w:p w14:paraId="66A10DBF" w14:textId="77777777" w:rsidR="0071684C" w:rsidRPr="00C31BC5" w:rsidRDefault="0071684C" w:rsidP="00EA4F94">
            <w:pPr>
              <w:pStyle w:val="BodyText22"/>
              <w:ind w:left="-12" w:hanging="64"/>
              <w:jc w:val="center"/>
              <w:rPr>
                <w:rFonts w:ascii="Times New Roman" w:hAnsi="Times New Roman" w:cs="Times New Roman"/>
                <w:sz w:val="20"/>
                <w:szCs w:val="20"/>
              </w:rPr>
            </w:pPr>
            <w:r w:rsidRPr="00C31BC5">
              <w:rPr>
                <w:rFonts w:ascii="Times New Roman" w:hAnsi="Times New Roman" w:cs="Times New Roman"/>
                <w:sz w:val="20"/>
                <w:szCs w:val="20"/>
              </w:rPr>
              <w:t>B 2</w:t>
            </w:r>
          </w:p>
          <w:p w14:paraId="66A10DC0" w14:textId="77777777" w:rsidR="0071684C" w:rsidRPr="00C31BC5" w:rsidRDefault="0071684C" w:rsidP="00EA4F94">
            <w:pPr>
              <w:pStyle w:val="BodyText22"/>
              <w:ind w:left="-12" w:hanging="64"/>
              <w:jc w:val="center"/>
              <w:rPr>
                <w:rFonts w:ascii="Times New Roman" w:hAnsi="Times New Roman" w:cs="Times New Roman"/>
                <w:sz w:val="20"/>
                <w:szCs w:val="20"/>
              </w:rPr>
            </w:pPr>
            <w:r w:rsidRPr="00C31BC5">
              <w:rPr>
                <w:rFonts w:ascii="Times New Roman" w:hAnsi="Times New Roman" w:cs="Times New Roman"/>
                <w:sz w:val="20"/>
                <w:szCs w:val="20"/>
              </w:rPr>
              <w:t>P i)</w:t>
            </w:r>
          </w:p>
          <w:p w14:paraId="66A10DC1"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2"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3"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4"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5"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6"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7"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8"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9"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A"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B"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C"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D"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E"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CF"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 xml:space="preserve">§ 34 </w:t>
            </w:r>
          </w:p>
          <w:p w14:paraId="66A10DD0"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O2</w:t>
            </w:r>
          </w:p>
          <w:p w14:paraId="66A10DD1"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P d)</w:t>
            </w:r>
          </w:p>
          <w:p w14:paraId="66A10DD2"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D3"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D4"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D5"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D6"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D7"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D8"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D9"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DA"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DB"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DC"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DD"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 34</w:t>
            </w:r>
          </w:p>
          <w:p w14:paraId="66A10DDE"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O3</w:t>
            </w:r>
          </w:p>
          <w:p w14:paraId="66A10DDF" w14:textId="77777777" w:rsidR="0071684C" w:rsidRPr="00C31BC5" w:rsidRDefault="00A834B3"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P</w:t>
            </w:r>
            <w:r w:rsidR="0071684C" w:rsidRPr="00C31BC5">
              <w:rPr>
                <w:rFonts w:ascii="Times New Roman" w:hAnsi="Times New Roman" w:cs="Times New Roman"/>
                <w:sz w:val="20"/>
                <w:szCs w:val="20"/>
              </w:rPr>
              <w:t>c)</w:t>
            </w:r>
          </w:p>
          <w:p w14:paraId="66A10DE0"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1"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2"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3"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4"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5"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6"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7"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8"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9"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A"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B"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C"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D"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E"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EF"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F0"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66A10DF1" w14:textId="515E3127" w:rsidR="0071684C" w:rsidRDefault="0071684C" w:rsidP="00EA4F94">
            <w:pPr>
              <w:pStyle w:val="BodyText22"/>
              <w:ind w:left="-3" w:firstLine="3"/>
              <w:jc w:val="center"/>
              <w:rPr>
                <w:rFonts w:ascii="Times New Roman" w:hAnsi="Times New Roman" w:cs="Times New Roman"/>
                <w:sz w:val="20"/>
                <w:szCs w:val="20"/>
              </w:rPr>
            </w:pPr>
          </w:p>
          <w:p w14:paraId="259091BE" w14:textId="77777777" w:rsidR="00BF28C5" w:rsidRPr="00C31BC5" w:rsidRDefault="00BF28C5" w:rsidP="00EA4F94">
            <w:pPr>
              <w:pStyle w:val="BodyText22"/>
              <w:ind w:left="-3" w:firstLine="3"/>
              <w:jc w:val="center"/>
              <w:rPr>
                <w:rFonts w:ascii="Times New Roman" w:hAnsi="Times New Roman" w:cs="Times New Roman"/>
                <w:sz w:val="20"/>
                <w:szCs w:val="20"/>
              </w:rPr>
            </w:pPr>
          </w:p>
          <w:p w14:paraId="66A10DF2"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§2</w:t>
            </w:r>
          </w:p>
          <w:p w14:paraId="66A10DF3" w14:textId="77777777" w:rsidR="0071684C" w:rsidRPr="00C31BC5" w:rsidRDefault="0071684C" w:rsidP="00E5212C">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O6</w:t>
            </w:r>
          </w:p>
          <w:p w14:paraId="66A10DF4" w14:textId="77777777" w:rsidR="0071684C" w:rsidRPr="00C31BC5" w:rsidRDefault="0071684C" w:rsidP="00E5212C">
            <w:pPr>
              <w:pStyle w:val="BodyText22"/>
              <w:ind w:left="-3" w:firstLine="3"/>
              <w:rPr>
                <w:rFonts w:ascii="Times New Roman" w:hAnsi="Times New Roman" w:cs="Times New Roman"/>
                <w:sz w:val="20"/>
                <w:szCs w:val="20"/>
              </w:rPr>
            </w:pPr>
          </w:p>
        </w:tc>
        <w:tc>
          <w:tcPr>
            <w:tcW w:w="5664" w:type="dxa"/>
            <w:tcBorders>
              <w:top w:val="single" w:sz="4" w:space="0" w:color="000000"/>
              <w:left w:val="single" w:sz="6" w:space="0" w:color="000000"/>
              <w:bottom w:val="single" w:sz="4" w:space="0" w:color="000000"/>
              <w:right w:val="single" w:sz="6" w:space="0" w:color="000000"/>
            </w:tcBorders>
          </w:tcPr>
          <w:p w14:paraId="66A10DF5" w14:textId="77777777" w:rsidR="0071684C" w:rsidRPr="00C31BC5" w:rsidRDefault="00A834B3" w:rsidP="0021052F">
            <w:pPr>
              <w:pStyle w:val="Txmn"/>
              <w:numPr>
                <w:ilvl w:val="0"/>
                <w:numId w:val="0"/>
              </w:numPr>
              <w:tabs>
                <w:tab w:val="clear" w:pos="360"/>
              </w:tabs>
              <w:ind w:left="72"/>
              <w:jc w:val="left"/>
              <w:rPr>
                <w:rFonts w:ascii="Times New Roman" w:hAnsi="Times New Roman" w:cs="Times New Roman"/>
                <w:sz w:val="20"/>
                <w:szCs w:val="20"/>
              </w:rPr>
            </w:pPr>
            <w:r w:rsidRPr="00C31BC5">
              <w:rPr>
                <w:rFonts w:ascii="Times New Roman" w:hAnsi="Times New Roman" w:cs="Times New Roman"/>
                <w:sz w:val="20"/>
                <w:szCs w:val="20"/>
              </w:rPr>
              <w:lastRenderedPageBreak/>
              <w:t>(3)</w:t>
            </w:r>
            <w:r w:rsidRPr="00C31BC5">
              <w:rPr>
                <w:rFonts w:ascii="Times New Roman" w:hAnsi="Times New Roman" w:cs="Times New Roman"/>
                <w:sz w:val="20"/>
                <w:szCs w:val="20"/>
              </w:rPr>
              <w:tab/>
              <w:t>Prevádzkovatelia veľkých zdrojov a prevádzkovatelia stredných zdrojov vo veciach monitorovania a preukazovania dodržiavania prípustnej miery znečisťovania ovzdušia sú povinní</w:t>
            </w:r>
          </w:p>
          <w:p w14:paraId="66A10DF6" w14:textId="77777777" w:rsidR="0071684C" w:rsidRPr="00C31BC5" w:rsidRDefault="0071684C" w:rsidP="00AE35FA">
            <w:pPr>
              <w:pStyle w:val="Txmn"/>
              <w:numPr>
                <w:ilvl w:val="0"/>
                <w:numId w:val="0"/>
              </w:numPr>
              <w:tabs>
                <w:tab w:val="clear" w:pos="360"/>
                <w:tab w:val="clear" w:pos="643"/>
                <w:tab w:val="left" w:pos="317"/>
              </w:tabs>
              <w:ind w:left="72"/>
              <w:jc w:val="left"/>
              <w:rPr>
                <w:rFonts w:ascii="Times New Roman" w:hAnsi="Times New Roman" w:cs="Times New Roman"/>
                <w:sz w:val="20"/>
                <w:szCs w:val="20"/>
              </w:rPr>
            </w:pPr>
            <w:r w:rsidRPr="00C31BC5">
              <w:rPr>
                <w:rFonts w:ascii="Times New Roman" w:hAnsi="Times New Roman" w:cs="Times New Roman"/>
                <w:sz w:val="20"/>
                <w:szCs w:val="20"/>
              </w:rPr>
              <w:t>a)</w:t>
            </w:r>
            <w:r w:rsidRPr="00C31BC5">
              <w:rPr>
                <w:rFonts w:ascii="Times New Roman" w:hAnsi="Times New Roman" w:cs="Times New Roman"/>
                <w:sz w:val="20"/>
                <w:szCs w:val="20"/>
              </w:rPr>
              <w:tab/>
              <w:t>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w:t>
            </w:r>
          </w:p>
          <w:p w14:paraId="66A10DF7" w14:textId="77777777" w:rsidR="0071684C" w:rsidRPr="00C31BC5" w:rsidRDefault="0071684C" w:rsidP="0021052F">
            <w:pPr>
              <w:pStyle w:val="Bdet21"/>
              <w:ind w:left="72" w:firstLine="0"/>
              <w:jc w:val="left"/>
              <w:rPr>
                <w:rFonts w:ascii="Times New Roman" w:hAnsi="Times New Roman" w:cs="Times New Roman"/>
                <w:sz w:val="20"/>
                <w:szCs w:val="20"/>
              </w:rPr>
            </w:pPr>
          </w:p>
          <w:p w14:paraId="66A10DF8" w14:textId="77777777" w:rsidR="0071684C" w:rsidRPr="00C31BC5" w:rsidRDefault="0071684C" w:rsidP="0021052F">
            <w:pPr>
              <w:pStyle w:val="Bdet21"/>
              <w:ind w:left="72" w:firstLine="0"/>
              <w:jc w:val="left"/>
              <w:rPr>
                <w:rFonts w:ascii="Times New Roman" w:hAnsi="Times New Roman" w:cs="Times New Roman"/>
                <w:sz w:val="20"/>
                <w:szCs w:val="20"/>
              </w:rPr>
            </w:pPr>
            <w:r w:rsidRPr="00C31BC5">
              <w:rPr>
                <w:rFonts w:ascii="Times New Roman" w:hAnsi="Times New Roman" w:cs="Times New Roman"/>
                <w:sz w:val="20"/>
                <w:szCs w:val="20"/>
              </w:rPr>
              <w:t>Všeobecne záväzný právny predpis, ktorý vydá ministerstvo, ustanoví</w:t>
            </w:r>
          </w:p>
          <w:p w14:paraId="66A10DF9" w14:textId="77777777" w:rsidR="0071684C" w:rsidRPr="00C31BC5" w:rsidRDefault="0071684C" w:rsidP="0021052F">
            <w:pPr>
              <w:pStyle w:val="Bdet21"/>
              <w:ind w:left="72" w:firstLine="0"/>
              <w:jc w:val="left"/>
              <w:rPr>
                <w:rFonts w:ascii="Times New Roman" w:hAnsi="Times New Roman" w:cs="Times New Roman"/>
                <w:sz w:val="20"/>
                <w:szCs w:val="20"/>
              </w:rPr>
            </w:pPr>
            <w:r w:rsidRPr="00C31BC5">
              <w:rPr>
                <w:rFonts w:ascii="Times New Roman" w:hAnsi="Times New Roman" w:cs="Times New Roman"/>
                <w:sz w:val="20"/>
                <w:szCs w:val="20"/>
              </w:rPr>
              <w:lastRenderedPageBreak/>
              <w:t>g)</w:t>
            </w:r>
            <w:r w:rsidRPr="00C31BC5">
              <w:rPr>
                <w:rFonts w:ascii="Times New Roman" w:hAnsi="Times New Roman" w:cs="Times New Roman"/>
                <w:sz w:val="20"/>
                <w:szCs w:val="20"/>
              </w:rPr>
              <w:tab/>
              <w:t>požiadavky na monitorovanie emisií zo stacionárnych zdrojov a kvality ovzdušia v ich okolí, spôsoby, lehoty a požiadavky na zisťovanie množstva emisií znečisťujúcich látok zo stacionárneho zdroja, podrobnosti o spôsoboch, lehoty a požiadavky na zisťovanie a preukazovanie údajov o dodržaní emisných limitov, technických požiadaviek a podmienok prevádzkovania pre zariadenia stacionárnych zdrojov, spôsoby, lehoty a požiadavky na monitorovanie a preukazovanie kvality ovzdušia prevádzkovateľmi stacionárnych zdrojov v ich okolí, požiadavky na automatizované meracie systémy emisií a automatizované meracie systémy kvality ovzdušia a na ich kontrolu, požiadavky na metódu a metodiku technického výpočtu, merania, kalibrácie, skúšky a inšpekcie zhody, rozsah, formu a spôsob informovania verejnosti o výsledkoch oprávnených technických činností, podmienky zisťovania, platnosti a spracúvania výsledkov z kontinuálneho merania, druhy a náležitosti protokolov z kontinuálneho merania emisií a kvality ovzdušia, náležitosti notifikácie oprávnenej technickej činnosti,</w:t>
            </w:r>
          </w:p>
          <w:p w14:paraId="66A10DFA" w14:textId="77777777" w:rsidR="0071684C" w:rsidRPr="00C31BC5" w:rsidRDefault="0071684C" w:rsidP="0021052F">
            <w:pPr>
              <w:pStyle w:val="BodyText22"/>
              <w:ind w:left="72" w:firstLine="0"/>
              <w:jc w:val="left"/>
              <w:rPr>
                <w:rFonts w:ascii="Times New Roman" w:hAnsi="Times New Roman" w:cs="Times New Roman"/>
                <w:sz w:val="20"/>
                <w:szCs w:val="20"/>
              </w:rPr>
            </w:pPr>
          </w:p>
          <w:p w14:paraId="66A10DFB" w14:textId="77777777" w:rsidR="0071684C" w:rsidRPr="00C31BC5" w:rsidRDefault="0071684C" w:rsidP="00E5212C">
            <w:pPr>
              <w:rPr>
                <w:rFonts w:eastAsia="Arial"/>
              </w:rPr>
            </w:pPr>
            <w:r w:rsidRPr="00C31BC5">
              <w:rPr>
                <w:rFonts w:eastAsia="Arial"/>
              </w:rPr>
              <w:t>(5)</w:t>
            </w:r>
            <w:r w:rsidRPr="00C31BC5">
              <w:rPr>
                <w:rFonts w:eastAsia="Arial"/>
              </w:rPr>
              <w:tab/>
              <w:t>Periodická kontrola automatizovaného meracieho systému vrátane paralelných meraní štandardnou referenčnou metódou alebo v povolení na to určenou metodikou, ak takáto metodika nie je určená, sa vykonáva v intervale najmenej raz za rok 12 kalendárny mesiacov, ak</w:t>
            </w:r>
          </w:p>
          <w:p w14:paraId="66A10DFC" w14:textId="77777777" w:rsidR="0071684C" w:rsidRPr="00C31BC5" w:rsidRDefault="0071684C" w:rsidP="00E5212C">
            <w:pPr>
              <w:rPr>
                <w:rFonts w:eastAsia="Arial"/>
              </w:rPr>
            </w:pPr>
            <w:r w:rsidRPr="00C31BC5">
              <w:rPr>
                <w:rFonts w:eastAsia="Arial"/>
              </w:rPr>
              <w:t>a)</w:t>
            </w:r>
            <w:r w:rsidRPr="00C31BC5">
              <w:rPr>
                <w:rFonts w:eastAsia="Arial"/>
              </w:rPr>
              <w:tab/>
              <w:t>osobitný predpis4) neustanovuje inak,</w:t>
            </w:r>
          </w:p>
          <w:p w14:paraId="66A10DFD" w14:textId="77777777" w:rsidR="0071684C" w:rsidRPr="00C31BC5" w:rsidRDefault="0071684C" w:rsidP="00E5212C">
            <w:pPr>
              <w:rPr>
                <w:rFonts w:eastAsia="Arial"/>
              </w:rPr>
            </w:pPr>
            <w:r w:rsidRPr="00C31BC5">
              <w:rPr>
                <w:rFonts w:eastAsia="Arial"/>
              </w:rPr>
              <w:t>b)</w:t>
            </w:r>
            <w:r w:rsidRPr="00C31BC5">
              <w:rPr>
                <w:rFonts w:eastAsia="Arial"/>
              </w:rPr>
              <w:tab/>
              <w:t>kratší interval nie je určený v dokumentácii automatizovaného meracieho systému alebo v povolení alebo</w:t>
            </w:r>
          </w:p>
          <w:p w14:paraId="66A10DFE" w14:textId="77777777" w:rsidR="0071684C" w:rsidRPr="00C31BC5" w:rsidRDefault="0071684C" w:rsidP="00E5212C">
            <w:pPr>
              <w:rPr>
                <w:rFonts w:eastAsia="Arial"/>
              </w:rPr>
            </w:pPr>
            <w:r w:rsidRPr="00C31BC5">
              <w:rPr>
                <w:rFonts w:eastAsia="Arial"/>
              </w:rPr>
              <w:t>c)</w:t>
            </w:r>
            <w:r w:rsidRPr="00C31BC5">
              <w:rPr>
                <w:rFonts w:eastAsia="Arial"/>
              </w:rPr>
              <w:tab/>
              <w:t>v danom roku nie je nahradená úplnou kontrolou podľa odseku 2 písm. b) až g).</w:t>
            </w:r>
          </w:p>
          <w:p w14:paraId="66A10DFF" w14:textId="77777777" w:rsidR="0071684C" w:rsidRPr="00C31BC5" w:rsidRDefault="0071684C" w:rsidP="0021052F">
            <w:pPr>
              <w:rPr>
                <w:rFonts w:eastAsia="Arial"/>
              </w:rPr>
            </w:pPr>
          </w:p>
          <w:p w14:paraId="66A10E00" w14:textId="77777777" w:rsidR="0071684C" w:rsidRPr="00C31BC5" w:rsidRDefault="0071684C" w:rsidP="0021052F">
            <w:pPr>
              <w:rPr>
                <w:rFonts w:eastAsia="Arial"/>
              </w:rPr>
            </w:pPr>
          </w:p>
          <w:p w14:paraId="66A10E01" w14:textId="77777777" w:rsidR="0071684C" w:rsidRPr="00C31BC5" w:rsidRDefault="0071684C" w:rsidP="0021052F">
            <w:pPr>
              <w:rPr>
                <w:rFonts w:eastAsia="Arial"/>
              </w:rPr>
            </w:pPr>
            <w:r w:rsidRPr="00C31BC5">
              <w:rPr>
                <w:rFonts w:eastAsia="Arial"/>
              </w:rPr>
              <w:t>Žiadosť o vydanie povolenia podľa § 27 ods. 1 pre veľký zdroj alebo stredný zdroj vrátane vydania povolenia na ich zmeny okrem všeobecných náležitostí podania obsahuje</w:t>
            </w:r>
          </w:p>
          <w:p w14:paraId="66A10E02" w14:textId="77777777" w:rsidR="0071684C" w:rsidRPr="00C31BC5" w:rsidRDefault="0071684C" w:rsidP="00EA4F94">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 xml:space="preserve">i) polohu miest odberu vzoriek alebo meracích miest, riešenie technických požiadaviek na reprezentatívne miesto odberu vzoriek alebo meracie miesto vrátane riešenia požiadaviek na potrebný manipulačný priestor, na dostupnosť energetických zdrojov, na ochranu proti vplyvom fyzikálnych polí a poveternostným vplyvom; ak ide o meracie miesto inštalované na potrubí, úsek merania a miesto merania sa považujú za zodpovedajúce súčasnému </w:t>
            </w:r>
            <w:r w:rsidRPr="00C31BC5">
              <w:rPr>
                <w:rFonts w:ascii="Times New Roman" w:hAnsi="Times New Roman" w:cs="Times New Roman"/>
                <w:sz w:val="20"/>
                <w:szCs w:val="20"/>
              </w:rPr>
              <w:lastRenderedPageBreak/>
              <w:t>stavu techniky, ak vyhovujú požiadavkám podľa technickej normy a technickej normalizačnej informácii alebo iným obdobným technickým špecifikáciám s porovnateľným alebo prísnejším požiadavkám vo veci merania emisií zo stacionárnych zdrojov, požiadavky na úseky a miesta merania, ); reprezentatívne miesto odberu vzoriek alebo meracie miesto musí byť identifikované v projektovej dokumentácií,</w:t>
            </w:r>
          </w:p>
          <w:p w14:paraId="66A10E03" w14:textId="77777777" w:rsidR="0071684C" w:rsidRPr="00C31BC5" w:rsidRDefault="0071684C" w:rsidP="00EA4F94">
            <w:pPr>
              <w:pStyle w:val="BodyText22"/>
              <w:ind w:left="24" w:firstLine="0"/>
              <w:jc w:val="left"/>
              <w:rPr>
                <w:rFonts w:ascii="Times New Roman" w:hAnsi="Times New Roman" w:cs="Times New Roman"/>
                <w:sz w:val="20"/>
                <w:szCs w:val="20"/>
              </w:rPr>
            </w:pPr>
          </w:p>
          <w:p w14:paraId="66A10E04" w14:textId="77777777" w:rsidR="00A834B3" w:rsidRPr="00C31BC5" w:rsidRDefault="00A834B3" w:rsidP="00EA4F94">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(2)</w:t>
            </w:r>
            <w:r w:rsidRPr="00C31BC5">
              <w:rPr>
                <w:rFonts w:ascii="Times New Roman" w:hAnsi="Times New Roman" w:cs="Times New Roman"/>
                <w:sz w:val="20"/>
                <w:szCs w:val="20"/>
              </w:rPr>
              <w:tab/>
              <w:t>Prevádzkovatelia veľkých zdrojov a prevádzkovatelia stredných zdrojov vo veciach vedenia prevádzkovej evidencie, zisťovania množstva emisií, oznamovania údajov o emisiách a zdroji,  predkladania správ, súboru parametrov a opatrení, a programov na zníženie množstva emisií a informovania verejnosti sú povinní</w:t>
            </w:r>
          </w:p>
          <w:p w14:paraId="66A10E05" w14:textId="77777777" w:rsidR="0071684C" w:rsidRPr="00C31BC5" w:rsidRDefault="0071684C" w:rsidP="00EA4F94">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d)</w:t>
            </w:r>
            <w:r w:rsidRPr="00C31BC5">
              <w:rPr>
                <w:rFonts w:ascii="Times New Roman" w:hAnsi="Times New Roman" w:cs="Times New Roman"/>
                <w:sz w:val="20"/>
                <w:szCs w:val="20"/>
              </w:rPr>
              <w:tab/>
              <w:t>každoročne, do konca februára oznamovať vybrané, úplné a pravdivé údaje o stacionárnom zdroji, o množstve emisií, o dodržiavaní emisných limitov, technických požiadaviek a podmienok prevádzkovania za uplynulý kalendárny rok do Národného emisného informačného systému v rozsahu ustanovenom vykonávacím predpisom podľa § 62 písm. h) a na požiadanie poskytovať orgánom ochrany ovzdušia aj ďalšie údaje o stacionárnom zdroji a o jeho prevádzke,</w:t>
            </w:r>
          </w:p>
          <w:p w14:paraId="66A10E06" w14:textId="77777777" w:rsidR="0071684C" w:rsidRPr="00C31BC5" w:rsidRDefault="0071684C" w:rsidP="00EA4F94">
            <w:pPr>
              <w:pStyle w:val="BodyText22"/>
              <w:ind w:left="24" w:firstLine="0"/>
              <w:jc w:val="left"/>
              <w:rPr>
                <w:rFonts w:ascii="Times New Roman" w:hAnsi="Times New Roman" w:cs="Times New Roman"/>
                <w:sz w:val="20"/>
                <w:szCs w:val="20"/>
              </w:rPr>
            </w:pPr>
          </w:p>
          <w:p w14:paraId="66A10E07" w14:textId="77777777" w:rsidR="00A834B3" w:rsidRPr="00C31BC5" w:rsidRDefault="00A834B3"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(3)</w:t>
            </w:r>
            <w:r w:rsidRPr="00C31BC5">
              <w:rPr>
                <w:rFonts w:ascii="Times New Roman" w:hAnsi="Times New Roman" w:cs="Times New Roman"/>
                <w:sz w:val="20"/>
                <w:szCs w:val="20"/>
              </w:rPr>
              <w:tab/>
              <w:t>Prevádzkovatelia veľkých zdrojov a prevádzkovatelia stredných zdrojov vo veciach monitorovania a preukazovania dodržiavania prípustnej miery znečisťovania ovzdušia sú povinní</w:t>
            </w:r>
          </w:p>
          <w:p w14:paraId="66A10E08" w14:textId="77777777" w:rsidR="0071684C" w:rsidRPr="00C31BC5" w:rsidRDefault="0071684C"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 xml:space="preserve">c) na účel informovania povoľujúceho orgánu o splnení povinností podľa písmen a) a b) a verejnosti v rozsahu a forme ustanovenej vykonávacím predpisom podľa § 62 písm. g) </w:t>
            </w:r>
          </w:p>
          <w:p w14:paraId="66A10E09" w14:textId="77777777" w:rsidR="0071684C" w:rsidRPr="00C31BC5" w:rsidRDefault="0071684C"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1. zabezpečovať predloženie správy o platnom výsledku oprávnenej technickej činnosti a informácie o platnom výsledku oprávnenej technickej činnosti do Národného emisného informačného systému 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w:t>
            </w:r>
          </w:p>
          <w:p w14:paraId="66A10E0A" w14:textId="77777777" w:rsidR="0071684C" w:rsidRPr="00C31BC5" w:rsidRDefault="0071684C" w:rsidP="0031718E">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 xml:space="preserve">2. zasielať mesačné a ročné protokoly z kontinuálneho merania emisií v lehote podľa osobitného predpisu66) do Národného emisného informačného systému alebo oznámiť prevádzkovateľovi informačného systému adresu webového sídla, kde sú protokoly a </w:t>
            </w:r>
            <w:r w:rsidRPr="00C31BC5">
              <w:rPr>
                <w:rFonts w:ascii="Times New Roman" w:hAnsi="Times New Roman" w:cs="Times New Roman"/>
                <w:sz w:val="20"/>
                <w:szCs w:val="20"/>
              </w:rPr>
              <w:lastRenderedPageBreak/>
              <w:t>informácie v ustanovenom čase, rozsahu a forme sprístupňované pre uloženie v informačnom systéme a pre verejnosť,</w:t>
            </w:r>
          </w:p>
          <w:p w14:paraId="66A10E0B" w14:textId="77777777" w:rsidR="0071684C" w:rsidRPr="00C31BC5" w:rsidRDefault="0071684C" w:rsidP="0031718E">
            <w:pPr>
              <w:pStyle w:val="BodyText22"/>
              <w:ind w:left="24" w:firstLine="0"/>
              <w:jc w:val="left"/>
              <w:rPr>
                <w:rFonts w:ascii="Times New Roman" w:hAnsi="Times New Roman" w:cs="Times New Roman"/>
                <w:sz w:val="20"/>
                <w:szCs w:val="20"/>
              </w:rPr>
            </w:pPr>
          </w:p>
          <w:p w14:paraId="66A10E0C" w14:textId="77777777" w:rsidR="0071684C" w:rsidRPr="00C31BC5" w:rsidRDefault="0071684C" w:rsidP="0031718E">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(6)</w:t>
            </w:r>
            <w:r w:rsidRPr="00C31BC5">
              <w:rPr>
                <w:rFonts w:ascii="Times New Roman" w:hAnsi="Times New Roman" w:cs="Times New Roman"/>
                <w:sz w:val="20"/>
                <w:szCs w:val="20"/>
              </w:rPr>
              <w:tab/>
              <w:t>Všetky výsledky kontinuálnych meraní a diskontinuálnych meraní emisií a kvality ovzdušia v  okolí stacionárneho zdroja a výsledky zisťovaní údajov o dodržaní určených požiadaviek na automatizované meracie systémy sa zaznamenávajú, spracovávajú a prezentujú spôsobom a v rozsahu podľa § 22 ods. 3 a ods. 4 zákona a § 4 ods. 9, ak ide o monitorovanie emisií, a podľa § 13 ods. 12 a 13, ak ide o monitorovanie kvality ovzdušia aby príslušný povoľujúci orgán podľa § 2 písm. q zákona a orgán ochrany ovzdušia podľa § 39 ods. 1 písm. b) až d) zákona mohol kontrolovať dodržiavanie podmienok určených v súhlase, rozhodnutí alebo v integrovanom povolení (ďalej len „povolenie“).</w:t>
            </w:r>
          </w:p>
        </w:tc>
        <w:tc>
          <w:tcPr>
            <w:tcW w:w="429" w:type="dxa"/>
            <w:tcBorders>
              <w:top w:val="single" w:sz="4" w:space="0" w:color="000000"/>
              <w:left w:val="single" w:sz="6" w:space="0" w:color="000000"/>
              <w:bottom w:val="single" w:sz="4" w:space="0" w:color="000000"/>
              <w:right w:val="single" w:sz="6" w:space="0" w:color="000000"/>
            </w:tcBorders>
          </w:tcPr>
          <w:p w14:paraId="66A10E0D"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66A10E0E" w14:textId="77777777" w:rsidR="0071684C" w:rsidRPr="00C31BC5" w:rsidRDefault="0071684C" w:rsidP="0021052F">
            <w:pPr>
              <w:ind w:left="215" w:hanging="215"/>
              <w:rPr>
                <w:rFonts w:eastAsia="Arial"/>
                <w:lang w:bidi="cs-CZ"/>
              </w:rPr>
            </w:pPr>
          </w:p>
          <w:p w14:paraId="66A10E0F" w14:textId="77777777" w:rsidR="0071684C" w:rsidRPr="00C31BC5" w:rsidRDefault="0071684C" w:rsidP="0021052F">
            <w:pPr>
              <w:ind w:left="215" w:hanging="215"/>
              <w:rPr>
                <w:rFonts w:eastAsia="Arial"/>
                <w:lang w:bidi="cs-CZ"/>
              </w:rPr>
            </w:pPr>
          </w:p>
          <w:p w14:paraId="66A10E10" w14:textId="77777777" w:rsidR="0071684C" w:rsidRPr="00C31BC5" w:rsidRDefault="0071684C" w:rsidP="0021052F">
            <w:pPr>
              <w:ind w:left="215" w:hanging="215"/>
              <w:rPr>
                <w:rFonts w:eastAsia="Arial"/>
                <w:lang w:bidi="cs-CZ"/>
              </w:rPr>
            </w:pPr>
          </w:p>
          <w:p w14:paraId="66A10E11" w14:textId="77777777" w:rsidR="0071684C" w:rsidRPr="00C31BC5" w:rsidRDefault="0071684C" w:rsidP="0021052F">
            <w:pPr>
              <w:ind w:left="215" w:hanging="215"/>
              <w:rPr>
                <w:rFonts w:eastAsia="Arial"/>
                <w:lang w:bidi="cs-CZ"/>
              </w:rPr>
            </w:pPr>
          </w:p>
          <w:p w14:paraId="66A10E12" w14:textId="77777777" w:rsidR="0071684C" w:rsidRPr="00C31BC5" w:rsidRDefault="0071684C" w:rsidP="0021052F">
            <w:pPr>
              <w:ind w:left="215" w:hanging="215"/>
              <w:rPr>
                <w:rFonts w:eastAsia="Arial"/>
                <w:lang w:bidi="cs-CZ"/>
              </w:rPr>
            </w:pPr>
          </w:p>
          <w:p w14:paraId="66A10E13" w14:textId="77777777" w:rsidR="0071684C" w:rsidRPr="00C31BC5" w:rsidRDefault="0071684C" w:rsidP="0021052F">
            <w:pPr>
              <w:ind w:left="215" w:hanging="215"/>
              <w:rPr>
                <w:rFonts w:eastAsia="Arial"/>
                <w:lang w:bidi="cs-CZ"/>
              </w:rPr>
            </w:pPr>
          </w:p>
          <w:p w14:paraId="66A10E14" w14:textId="77777777" w:rsidR="0071684C" w:rsidRPr="00C31BC5" w:rsidRDefault="0071684C" w:rsidP="0021052F">
            <w:pPr>
              <w:ind w:left="215" w:hanging="215"/>
              <w:rPr>
                <w:rFonts w:eastAsia="Arial"/>
                <w:lang w:bidi="cs-CZ"/>
              </w:rPr>
            </w:pPr>
          </w:p>
          <w:p w14:paraId="66A10E15" w14:textId="77777777" w:rsidR="0071684C" w:rsidRPr="00C31BC5" w:rsidRDefault="0071684C" w:rsidP="0021052F">
            <w:pPr>
              <w:ind w:left="215" w:hanging="215"/>
              <w:rPr>
                <w:rFonts w:eastAsia="Arial"/>
                <w:lang w:bidi="cs-CZ"/>
              </w:rPr>
            </w:pPr>
          </w:p>
          <w:p w14:paraId="66A10E16" w14:textId="77777777" w:rsidR="0071684C" w:rsidRPr="00C31BC5" w:rsidRDefault="0071684C" w:rsidP="0021052F">
            <w:pPr>
              <w:ind w:left="215" w:hanging="215"/>
              <w:rPr>
                <w:rFonts w:eastAsia="Arial"/>
                <w:lang w:bidi="cs-CZ"/>
              </w:rPr>
            </w:pPr>
          </w:p>
          <w:p w14:paraId="66A10E17" w14:textId="77777777" w:rsidR="0071684C" w:rsidRPr="00C31BC5" w:rsidRDefault="0071684C" w:rsidP="0021052F">
            <w:pPr>
              <w:ind w:left="215" w:hanging="215"/>
              <w:rPr>
                <w:rFonts w:eastAsia="Arial"/>
                <w:lang w:bidi="cs-CZ"/>
              </w:rPr>
            </w:pPr>
          </w:p>
          <w:p w14:paraId="66A10E18" w14:textId="77777777" w:rsidR="0071684C" w:rsidRPr="00C31BC5" w:rsidRDefault="0071684C" w:rsidP="0021052F">
            <w:pPr>
              <w:ind w:left="215" w:hanging="215"/>
              <w:rPr>
                <w:rFonts w:eastAsia="Arial"/>
                <w:lang w:bidi="cs-CZ"/>
              </w:rPr>
            </w:pPr>
          </w:p>
          <w:p w14:paraId="66A10E19" w14:textId="77777777" w:rsidR="0071684C" w:rsidRPr="00C31BC5" w:rsidRDefault="0071684C" w:rsidP="0021052F">
            <w:pPr>
              <w:ind w:left="215" w:hanging="215"/>
              <w:rPr>
                <w:rFonts w:eastAsia="Arial"/>
                <w:lang w:bidi="cs-CZ"/>
              </w:rPr>
            </w:pPr>
          </w:p>
          <w:p w14:paraId="66A10E1A" w14:textId="77777777" w:rsidR="0071684C" w:rsidRPr="00C31BC5" w:rsidRDefault="0071684C" w:rsidP="0021052F">
            <w:pPr>
              <w:ind w:left="215" w:hanging="215"/>
              <w:rPr>
                <w:rFonts w:eastAsia="Arial"/>
                <w:lang w:bidi="cs-CZ"/>
              </w:rPr>
            </w:pPr>
          </w:p>
          <w:p w14:paraId="66A10E1B" w14:textId="77777777" w:rsidR="0071684C" w:rsidRPr="00C31BC5" w:rsidRDefault="0071684C" w:rsidP="0021052F">
            <w:pPr>
              <w:ind w:left="215" w:hanging="215"/>
              <w:rPr>
                <w:rFonts w:eastAsia="Arial"/>
                <w:lang w:bidi="cs-CZ"/>
              </w:rPr>
            </w:pPr>
          </w:p>
          <w:p w14:paraId="66A10E1C" w14:textId="77777777" w:rsidR="0071684C" w:rsidRPr="00C31BC5" w:rsidRDefault="0071684C" w:rsidP="0021052F">
            <w:pPr>
              <w:ind w:left="215" w:hanging="215"/>
              <w:rPr>
                <w:rFonts w:eastAsia="Arial"/>
                <w:lang w:bidi="cs-CZ"/>
              </w:rPr>
            </w:pPr>
          </w:p>
          <w:p w14:paraId="66A10E1D" w14:textId="77777777" w:rsidR="0071684C" w:rsidRPr="00C31BC5" w:rsidRDefault="0071684C" w:rsidP="0021052F">
            <w:pPr>
              <w:ind w:left="215" w:hanging="215"/>
              <w:rPr>
                <w:rFonts w:eastAsia="Arial"/>
                <w:lang w:bidi="cs-CZ"/>
              </w:rPr>
            </w:pPr>
          </w:p>
          <w:p w14:paraId="66A10E1E" w14:textId="77777777" w:rsidR="0071684C" w:rsidRPr="00C31BC5" w:rsidRDefault="0071684C" w:rsidP="0021052F">
            <w:pPr>
              <w:ind w:left="215" w:hanging="215"/>
              <w:rPr>
                <w:rFonts w:eastAsia="Arial"/>
                <w:lang w:bidi="cs-CZ"/>
              </w:rPr>
            </w:pPr>
          </w:p>
          <w:p w14:paraId="66A10E1F" w14:textId="77777777" w:rsidR="0071684C" w:rsidRPr="00C31BC5" w:rsidRDefault="0071684C" w:rsidP="0021052F">
            <w:pPr>
              <w:ind w:left="215" w:hanging="215"/>
              <w:rPr>
                <w:rFonts w:eastAsia="Arial"/>
                <w:lang w:bidi="cs-CZ"/>
              </w:rPr>
            </w:pPr>
          </w:p>
          <w:p w14:paraId="66A10E20" w14:textId="77777777" w:rsidR="0071684C" w:rsidRPr="00C31BC5" w:rsidRDefault="0071684C" w:rsidP="0021052F">
            <w:pPr>
              <w:ind w:left="215" w:hanging="215"/>
              <w:rPr>
                <w:rFonts w:eastAsia="Arial"/>
                <w:lang w:bidi="cs-CZ"/>
              </w:rPr>
            </w:pPr>
          </w:p>
          <w:p w14:paraId="66A10E21" w14:textId="77777777" w:rsidR="0071684C" w:rsidRPr="00C31BC5" w:rsidRDefault="0071684C" w:rsidP="0021052F">
            <w:pPr>
              <w:ind w:left="215" w:hanging="215"/>
              <w:rPr>
                <w:rFonts w:eastAsia="Arial"/>
                <w:lang w:bidi="cs-CZ"/>
              </w:rPr>
            </w:pPr>
          </w:p>
          <w:p w14:paraId="66A10E22" w14:textId="77777777" w:rsidR="0071684C" w:rsidRPr="00C31BC5" w:rsidRDefault="0071684C" w:rsidP="0021052F">
            <w:pPr>
              <w:ind w:left="215" w:hanging="215"/>
              <w:rPr>
                <w:rFonts w:eastAsia="Arial"/>
                <w:lang w:bidi="cs-CZ"/>
              </w:rPr>
            </w:pPr>
          </w:p>
          <w:p w14:paraId="66A10E23" w14:textId="77777777" w:rsidR="0071684C" w:rsidRPr="00C31BC5" w:rsidRDefault="0071684C" w:rsidP="0021052F">
            <w:pPr>
              <w:ind w:left="215" w:hanging="215"/>
              <w:rPr>
                <w:rFonts w:eastAsia="Arial"/>
                <w:lang w:bidi="cs-CZ"/>
              </w:rPr>
            </w:pPr>
          </w:p>
          <w:p w14:paraId="66A10E24" w14:textId="77777777" w:rsidR="0071684C" w:rsidRPr="00C31BC5" w:rsidRDefault="0071684C" w:rsidP="0021052F">
            <w:pPr>
              <w:ind w:left="215" w:hanging="215"/>
              <w:rPr>
                <w:rFonts w:eastAsia="Arial"/>
                <w:lang w:bidi="cs-CZ"/>
              </w:rPr>
            </w:pPr>
          </w:p>
          <w:p w14:paraId="66A10E25" w14:textId="77777777" w:rsidR="0071684C" w:rsidRPr="00C31BC5" w:rsidRDefault="0071684C" w:rsidP="0021052F">
            <w:pPr>
              <w:ind w:left="215" w:hanging="215"/>
              <w:rPr>
                <w:rFonts w:eastAsia="Arial"/>
                <w:lang w:bidi="cs-CZ"/>
              </w:rPr>
            </w:pPr>
          </w:p>
          <w:p w14:paraId="66A10E26" w14:textId="77777777" w:rsidR="0071684C" w:rsidRPr="00C31BC5" w:rsidRDefault="0071684C" w:rsidP="0021052F">
            <w:pPr>
              <w:ind w:left="215" w:hanging="215"/>
              <w:rPr>
                <w:rFonts w:eastAsia="Arial"/>
                <w:lang w:bidi="cs-CZ"/>
              </w:rPr>
            </w:pPr>
          </w:p>
          <w:p w14:paraId="66A10E27" w14:textId="77777777" w:rsidR="0071684C" w:rsidRPr="00C31BC5" w:rsidRDefault="0071684C" w:rsidP="0021052F">
            <w:pPr>
              <w:ind w:left="215" w:hanging="215"/>
              <w:rPr>
                <w:rFonts w:eastAsia="Arial"/>
                <w:lang w:bidi="cs-CZ"/>
              </w:rPr>
            </w:pPr>
          </w:p>
          <w:p w14:paraId="66A10E28" w14:textId="77777777" w:rsidR="0071684C" w:rsidRPr="00C31BC5" w:rsidRDefault="0071684C" w:rsidP="0021052F">
            <w:pPr>
              <w:ind w:left="215" w:hanging="215"/>
              <w:rPr>
                <w:rFonts w:eastAsia="Arial"/>
                <w:lang w:bidi="cs-CZ"/>
              </w:rPr>
            </w:pPr>
          </w:p>
          <w:p w14:paraId="66A10E29" w14:textId="77777777" w:rsidR="0071684C" w:rsidRPr="00C31BC5" w:rsidRDefault="0071684C" w:rsidP="0021052F">
            <w:pPr>
              <w:ind w:left="215" w:hanging="215"/>
              <w:rPr>
                <w:rFonts w:eastAsia="Arial"/>
                <w:lang w:bidi="cs-CZ"/>
              </w:rPr>
            </w:pPr>
          </w:p>
          <w:p w14:paraId="66A10E2A" w14:textId="77777777" w:rsidR="0071684C" w:rsidRPr="00C31BC5" w:rsidRDefault="0071684C" w:rsidP="0021052F">
            <w:pPr>
              <w:ind w:left="215" w:hanging="215"/>
              <w:rPr>
                <w:rFonts w:eastAsia="Arial"/>
                <w:lang w:bidi="cs-CZ"/>
              </w:rPr>
            </w:pPr>
          </w:p>
          <w:p w14:paraId="66A10E2B" w14:textId="77777777" w:rsidR="0071684C" w:rsidRPr="00C31BC5" w:rsidRDefault="0071684C" w:rsidP="00F929C5">
            <w:pPr>
              <w:ind w:left="215" w:hanging="215"/>
              <w:rPr>
                <w:rFonts w:eastAsia="Arial"/>
                <w:lang w:bidi="cs-CZ"/>
              </w:rPr>
            </w:pPr>
            <w:r w:rsidRPr="00C31BC5">
              <w:rPr>
                <w:rFonts w:eastAsia="Arial"/>
                <w:lang w:bidi="cs-CZ"/>
              </w:rPr>
              <w:t>Ú</w:t>
            </w:r>
          </w:p>
          <w:p w14:paraId="66A10E2C" w14:textId="77777777" w:rsidR="0071684C" w:rsidRPr="00C31BC5" w:rsidRDefault="0071684C" w:rsidP="00F929C5">
            <w:pPr>
              <w:rPr>
                <w:rFonts w:eastAsia="Arial"/>
                <w:lang w:bidi="cs-CZ"/>
              </w:rPr>
            </w:pPr>
          </w:p>
          <w:p w14:paraId="66A10E2D" w14:textId="77777777" w:rsidR="0071684C" w:rsidRPr="00C31BC5" w:rsidRDefault="0071684C" w:rsidP="00F929C5">
            <w:pPr>
              <w:rPr>
                <w:rFonts w:eastAsia="Arial"/>
                <w:lang w:bidi="cs-CZ"/>
              </w:rPr>
            </w:pPr>
          </w:p>
          <w:p w14:paraId="66A10E2E" w14:textId="77777777" w:rsidR="0071684C" w:rsidRPr="00C31BC5" w:rsidRDefault="0071684C" w:rsidP="00F929C5">
            <w:pPr>
              <w:rPr>
                <w:rFonts w:eastAsia="Arial"/>
                <w:lang w:bidi="cs-CZ"/>
              </w:rPr>
            </w:pPr>
          </w:p>
          <w:p w14:paraId="66A10E2F" w14:textId="77777777" w:rsidR="0071684C" w:rsidRPr="00C31BC5" w:rsidRDefault="0071684C" w:rsidP="00F929C5">
            <w:pPr>
              <w:rPr>
                <w:rFonts w:eastAsia="Arial"/>
                <w:lang w:bidi="cs-CZ"/>
              </w:rPr>
            </w:pPr>
          </w:p>
          <w:p w14:paraId="66A10E30" w14:textId="77777777" w:rsidR="0071684C" w:rsidRPr="00C31BC5" w:rsidRDefault="0071684C" w:rsidP="00F929C5">
            <w:pPr>
              <w:rPr>
                <w:rFonts w:eastAsia="Arial"/>
                <w:lang w:bidi="cs-CZ"/>
              </w:rPr>
            </w:pPr>
          </w:p>
          <w:p w14:paraId="66A10E31" w14:textId="77777777" w:rsidR="0071684C" w:rsidRPr="00C31BC5" w:rsidRDefault="0071684C" w:rsidP="00F929C5">
            <w:pPr>
              <w:rPr>
                <w:rFonts w:eastAsia="Arial"/>
                <w:lang w:bidi="cs-CZ"/>
              </w:rPr>
            </w:pPr>
          </w:p>
          <w:p w14:paraId="66A10E32" w14:textId="77777777" w:rsidR="0071684C" w:rsidRPr="00C31BC5" w:rsidRDefault="0071684C" w:rsidP="00F929C5">
            <w:pPr>
              <w:rPr>
                <w:rFonts w:eastAsia="Arial"/>
                <w:lang w:bidi="cs-CZ"/>
              </w:rPr>
            </w:pPr>
          </w:p>
          <w:p w14:paraId="66A10E33" w14:textId="77777777" w:rsidR="0071684C" w:rsidRPr="00C31BC5" w:rsidRDefault="0071684C" w:rsidP="00F929C5">
            <w:pPr>
              <w:rPr>
                <w:rFonts w:eastAsia="Arial"/>
                <w:lang w:bidi="cs-CZ"/>
              </w:rPr>
            </w:pPr>
          </w:p>
          <w:p w14:paraId="66A10E34" w14:textId="77777777" w:rsidR="0071684C" w:rsidRPr="00C31BC5" w:rsidRDefault="0071684C" w:rsidP="00F929C5">
            <w:pPr>
              <w:rPr>
                <w:rFonts w:eastAsia="Arial"/>
                <w:lang w:bidi="cs-CZ"/>
              </w:rPr>
            </w:pPr>
          </w:p>
          <w:p w14:paraId="66A10E35" w14:textId="77777777" w:rsidR="0071684C" w:rsidRPr="00C31BC5" w:rsidRDefault="0071684C" w:rsidP="00F929C5">
            <w:pPr>
              <w:rPr>
                <w:rFonts w:eastAsia="Arial"/>
                <w:lang w:bidi="cs-CZ"/>
              </w:rPr>
            </w:pPr>
          </w:p>
          <w:p w14:paraId="66A10E36" w14:textId="77777777" w:rsidR="0071684C" w:rsidRPr="00C31BC5" w:rsidRDefault="0071684C" w:rsidP="00F929C5">
            <w:pPr>
              <w:rPr>
                <w:rFonts w:eastAsia="Arial"/>
                <w:lang w:bidi="cs-CZ"/>
              </w:rPr>
            </w:pPr>
          </w:p>
          <w:p w14:paraId="66A10E37" w14:textId="77777777" w:rsidR="0071684C" w:rsidRPr="00C31BC5" w:rsidRDefault="0071684C" w:rsidP="00F929C5">
            <w:pPr>
              <w:ind w:left="215" w:hanging="215"/>
              <w:rPr>
                <w:rFonts w:eastAsia="Arial"/>
                <w:lang w:bidi="cs-CZ"/>
              </w:rPr>
            </w:pPr>
            <w:r w:rsidRPr="00C31BC5">
              <w:rPr>
                <w:rFonts w:eastAsia="Arial"/>
                <w:lang w:bidi="cs-CZ"/>
              </w:rPr>
              <w:t>Ú</w:t>
            </w:r>
          </w:p>
          <w:p w14:paraId="66A10E38" w14:textId="77777777" w:rsidR="0071684C" w:rsidRPr="00C31BC5" w:rsidRDefault="0071684C" w:rsidP="00F929C5">
            <w:pPr>
              <w:rPr>
                <w:rFonts w:eastAsia="Arial"/>
                <w:lang w:bidi="cs-CZ"/>
              </w:rPr>
            </w:pPr>
          </w:p>
          <w:p w14:paraId="66A10E39" w14:textId="77777777" w:rsidR="0071684C" w:rsidRPr="00C31BC5" w:rsidRDefault="0071684C" w:rsidP="00F929C5">
            <w:pPr>
              <w:rPr>
                <w:rFonts w:eastAsia="Arial"/>
                <w:lang w:bidi="cs-CZ"/>
              </w:rPr>
            </w:pPr>
          </w:p>
          <w:p w14:paraId="66A10E3A" w14:textId="77777777" w:rsidR="0071684C" w:rsidRPr="00C31BC5" w:rsidRDefault="0071684C" w:rsidP="00F929C5">
            <w:pPr>
              <w:rPr>
                <w:rFonts w:eastAsia="Arial"/>
                <w:lang w:bidi="cs-CZ"/>
              </w:rPr>
            </w:pPr>
          </w:p>
          <w:p w14:paraId="66A10E3B" w14:textId="77777777" w:rsidR="0071684C" w:rsidRPr="00C31BC5" w:rsidRDefault="0071684C" w:rsidP="00F929C5">
            <w:pPr>
              <w:rPr>
                <w:rFonts w:eastAsia="Arial"/>
                <w:lang w:bidi="cs-CZ"/>
              </w:rPr>
            </w:pPr>
          </w:p>
          <w:p w14:paraId="66A10E3C" w14:textId="77777777" w:rsidR="0071684C" w:rsidRPr="00C31BC5" w:rsidRDefault="0071684C" w:rsidP="00F929C5">
            <w:pPr>
              <w:rPr>
                <w:rFonts w:eastAsia="Arial"/>
                <w:lang w:bidi="cs-CZ"/>
              </w:rPr>
            </w:pPr>
          </w:p>
          <w:p w14:paraId="66A10E3D" w14:textId="77777777" w:rsidR="0071684C" w:rsidRPr="00C31BC5" w:rsidRDefault="0071684C" w:rsidP="00F929C5">
            <w:pPr>
              <w:rPr>
                <w:rFonts w:eastAsia="Arial"/>
                <w:lang w:bidi="cs-CZ"/>
              </w:rPr>
            </w:pPr>
          </w:p>
          <w:p w14:paraId="66A10E3E" w14:textId="77777777" w:rsidR="0071684C" w:rsidRPr="00C31BC5" w:rsidRDefault="0071684C" w:rsidP="00F929C5">
            <w:pPr>
              <w:rPr>
                <w:rFonts w:eastAsia="Arial"/>
                <w:lang w:bidi="cs-CZ"/>
              </w:rPr>
            </w:pPr>
          </w:p>
          <w:p w14:paraId="66A10E3F" w14:textId="77777777" w:rsidR="0071684C" w:rsidRPr="00C31BC5" w:rsidRDefault="0071684C" w:rsidP="00F929C5">
            <w:pPr>
              <w:rPr>
                <w:rFonts w:eastAsia="Arial"/>
                <w:lang w:bidi="cs-CZ"/>
              </w:rPr>
            </w:pPr>
          </w:p>
          <w:p w14:paraId="66A10E40" w14:textId="77777777" w:rsidR="0071684C" w:rsidRPr="00C31BC5" w:rsidRDefault="0071684C" w:rsidP="00F929C5">
            <w:pPr>
              <w:rPr>
                <w:rFonts w:eastAsia="Arial"/>
                <w:lang w:bidi="cs-CZ"/>
              </w:rPr>
            </w:pPr>
          </w:p>
          <w:p w14:paraId="66A10E41" w14:textId="77777777" w:rsidR="0071684C" w:rsidRPr="00C31BC5" w:rsidRDefault="0071684C" w:rsidP="00F929C5">
            <w:pPr>
              <w:rPr>
                <w:rFonts w:eastAsia="Arial"/>
                <w:lang w:bidi="cs-CZ"/>
              </w:rPr>
            </w:pPr>
          </w:p>
          <w:p w14:paraId="66A10E42" w14:textId="77777777" w:rsidR="0071684C" w:rsidRPr="00C31BC5" w:rsidRDefault="0071684C" w:rsidP="00F929C5">
            <w:pPr>
              <w:rPr>
                <w:rFonts w:eastAsia="Arial"/>
                <w:lang w:bidi="cs-CZ"/>
              </w:rPr>
            </w:pPr>
          </w:p>
          <w:p w14:paraId="66A10E43" w14:textId="77777777" w:rsidR="0071684C" w:rsidRPr="00C31BC5" w:rsidRDefault="0071684C" w:rsidP="00F929C5">
            <w:pPr>
              <w:rPr>
                <w:rFonts w:eastAsia="Arial"/>
                <w:lang w:bidi="cs-CZ"/>
              </w:rPr>
            </w:pPr>
          </w:p>
          <w:p w14:paraId="66A10E44" w14:textId="77777777" w:rsidR="0071684C" w:rsidRPr="00C31BC5" w:rsidRDefault="0071684C" w:rsidP="00F929C5">
            <w:pPr>
              <w:rPr>
                <w:rFonts w:eastAsia="Arial"/>
                <w:lang w:bidi="cs-CZ"/>
              </w:rPr>
            </w:pPr>
          </w:p>
          <w:p w14:paraId="66A10E45" w14:textId="77777777" w:rsidR="0071684C" w:rsidRPr="00C31BC5" w:rsidRDefault="0071684C" w:rsidP="00F929C5">
            <w:pPr>
              <w:rPr>
                <w:rFonts w:eastAsia="Arial"/>
                <w:lang w:bidi="cs-CZ"/>
              </w:rPr>
            </w:pPr>
          </w:p>
          <w:p w14:paraId="66A10E46" w14:textId="77777777" w:rsidR="0071684C" w:rsidRPr="00C31BC5" w:rsidRDefault="0071684C" w:rsidP="00F929C5">
            <w:pPr>
              <w:rPr>
                <w:rFonts w:eastAsia="Arial"/>
                <w:lang w:bidi="cs-CZ"/>
              </w:rPr>
            </w:pPr>
          </w:p>
          <w:p w14:paraId="66A10E47" w14:textId="77777777" w:rsidR="0071684C" w:rsidRPr="00C31BC5" w:rsidRDefault="0071684C" w:rsidP="00F929C5">
            <w:pPr>
              <w:rPr>
                <w:rFonts w:eastAsia="Arial"/>
                <w:lang w:bidi="cs-CZ"/>
              </w:rPr>
            </w:pPr>
          </w:p>
          <w:p w14:paraId="66A10E48" w14:textId="77777777" w:rsidR="0071684C" w:rsidRPr="00C31BC5" w:rsidRDefault="0071684C" w:rsidP="00F929C5">
            <w:pPr>
              <w:rPr>
                <w:rFonts w:eastAsia="Arial"/>
                <w:lang w:bidi="cs-CZ"/>
              </w:rPr>
            </w:pPr>
          </w:p>
          <w:p w14:paraId="66A10E49" w14:textId="77777777" w:rsidR="0071684C" w:rsidRPr="00C31BC5" w:rsidRDefault="0071684C" w:rsidP="00F929C5">
            <w:pPr>
              <w:ind w:left="215" w:hanging="215"/>
              <w:rPr>
                <w:rFonts w:eastAsia="Arial"/>
                <w:lang w:bidi="cs-CZ"/>
              </w:rPr>
            </w:pPr>
            <w:r w:rsidRPr="00C31BC5">
              <w:rPr>
                <w:rFonts w:eastAsia="Arial"/>
                <w:lang w:bidi="cs-CZ"/>
              </w:rPr>
              <w:t>Ú</w:t>
            </w:r>
          </w:p>
          <w:p w14:paraId="66A10E4A" w14:textId="77777777" w:rsidR="0071684C" w:rsidRPr="00C31BC5" w:rsidRDefault="0071684C" w:rsidP="00F929C5">
            <w:pPr>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E4B" w14:textId="77777777" w:rsidR="0071684C" w:rsidRPr="00C31BC5" w:rsidRDefault="0071684C" w:rsidP="0021052F">
            <w:pPr>
              <w:ind w:left="215" w:hanging="215"/>
              <w:rPr>
                <w:rFonts w:eastAsia="Arial"/>
                <w:lang w:bidi="cs-CZ"/>
              </w:rPr>
            </w:pPr>
          </w:p>
          <w:p w14:paraId="66A10E4C" w14:textId="77777777" w:rsidR="0071684C" w:rsidRPr="00C31BC5" w:rsidRDefault="0071684C" w:rsidP="0021052F">
            <w:pPr>
              <w:ind w:left="215" w:hanging="215"/>
              <w:rPr>
                <w:rFonts w:eastAsia="Arial"/>
                <w:lang w:bidi="cs-CZ"/>
              </w:rPr>
            </w:pPr>
          </w:p>
          <w:p w14:paraId="66A10E4D" w14:textId="77777777" w:rsidR="0071684C" w:rsidRPr="00C31BC5" w:rsidRDefault="0071684C" w:rsidP="0021052F">
            <w:pPr>
              <w:ind w:left="215" w:hanging="215"/>
              <w:rPr>
                <w:rFonts w:eastAsia="Arial"/>
                <w:lang w:bidi="cs-CZ"/>
              </w:rPr>
            </w:pPr>
          </w:p>
          <w:p w14:paraId="66A10E4E" w14:textId="77777777" w:rsidR="0071684C" w:rsidRPr="00C31BC5" w:rsidRDefault="0071684C" w:rsidP="0021052F">
            <w:pPr>
              <w:ind w:left="215" w:hanging="215"/>
              <w:rPr>
                <w:rFonts w:eastAsia="Arial"/>
                <w:lang w:bidi="cs-CZ"/>
              </w:rPr>
            </w:pPr>
          </w:p>
          <w:p w14:paraId="66A10E4F" w14:textId="77777777" w:rsidR="0071684C" w:rsidRPr="00C31BC5" w:rsidRDefault="0071684C" w:rsidP="0021052F">
            <w:pPr>
              <w:ind w:left="215" w:hanging="215"/>
              <w:rPr>
                <w:rFonts w:eastAsia="Arial"/>
                <w:lang w:bidi="cs-CZ"/>
              </w:rPr>
            </w:pPr>
          </w:p>
          <w:p w14:paraId="66A10E50" w14:textId="77777777" w:rsidR="0071684C" w:rsidRPr="00C31BC5" w:rsidRDefault="0071684C" w:rsidP="0021052F">
            <w:pPr>
              <w:ind w:left="215" w:hanging="215"/>
              <w:rPr>
                <w:rFonts w:eastAsia="Arial"/>
                <w:lang w:bidi="cs-CZ"/>
              </w:rPr>
            </w:pPr>
          </w:p>
          <w:p w14:paraId="66A10E51" w14:textId="77777777" w:rsidR="0071684C" w:rsidRPr="00C31BC5" w:rsidRDefault="0071684C" w:rsidP="0021052F">
            <w:pPr>
              <w:ind w:left="215" w:hanging="215"/>
              <w:rPr>
                <w:rFonts w:eastAsia="Arial"/>
                <w:lang w:bidi="cs-CZ"/>
              </w:rPr>
            </w:pPr>
          </w:p>
          <w:p w14:paraId="66A10E52" w14:textId="77777777" w:rsidR="0071684C" w:rsidRPr="00C31BC5" w:rsidRDefault="0071684C" w:rsidP="0021052F">
            <w:pPr>
              <w:ind w:left="215" w:hanging="215"/>
              <w:rPr>
                <w:rFonts w:eastAsia="Arial"/>
                <w:lang w:bidi="cs-CZ"/>
              </w:rPr>
            </w:pPr>
          </w:p>
          <w:p w14:paraId="66A10E53" w14:textId="77777777" w:rsidR="0071684C" w:rsidRPr="00C31BC5" w:rsidRDefault="0071684C" w:rsidP="0021052F">
            <w:pPr>
              <w:ind w:left="215" w:hanging="215"/>
              <w:rPr>
                <w:rFonts w:eastAsia="Arial"/>
                <w:lang w:bidi="cs-CZ"/>
              </w:rPr>
            </w:pPr>
          </w:p>
          <w:p w14:paraId="66A10E54" w14:textId="77777777" w:rsidR="0071684C" w:rsidRPr="00C31BC5" w:rsidRDefault="0071684C" w:rsidP="0021052F">
            <w:pPr>
              <w:ind w:left="215" w:hanging="215"/>
              <w:rPr>
                <w:rFonts w:eastAsia="Arial"/>
                <w:lang w:bidi="cs-CZ"/>
              </w:rPr>
            </w:pPr>
          </w:p>
          <w:p w14:paraId="66A10E55" w14:textId="77777777" w:rsidR="0071684C" w:rsidRPr="00C31BC5" w:rsidRDefault="0071684C" w:rsidP="0021052F">
            <w:pPr>
              <w:ind w:left="215" w:hanging="215"/>
              <w:rPr>
                <w:rFonts w:eastAsia="Arial"/>
                <w:lang w:bidi="cs-CZ"/>
              </w:rPr>
            </w:pPr>
          </w:p>
          <w:p w14:paraId="66A10E56" w14:textId="77777777" w:rsidR="0071684C" w:rsidRPr="00C31BC5" w:rsidRDefault="0071684C" w:rsidP="0021052F">
            <w:pPr>
              <w:ind w:left="215" w:hanging="215"/>
              <w:rPr>
                <w:rFonts w:eastAsia="Arial"/>
                <w:lang w:bidi="cs-CZ"/>
              </w:rPr>
            </w:pPr>
          </w:p>
          <w:p w14:paraId="66A10E57" w14:textId="77777777" w:rsidR="0071684C" w:rsidRPr="00C31BC5" w:rsidRDefault="0071684C" w:rsidP="0021052F">
            <w:pPr>
              <w:ind w:left="215" w:hanging="215"/>
              <w:rPr>
                <w:rFonts w:eastAsia="Arial"/>
                <w:lang w:bidi="cs-CZ"/>
              </w:rPr>
            </w:pPr>
          </w:p>
          <w:p w14:paraId="66A10E58" w14:textId="77777777" w:rsidR="0071684C" w:rsidRPr="00C31BC5" w:rsidRDefault="0071684C" w:rsidP="0021052F">
            <w:pPr>
              <w:ind w:left="215" w:hanging="215"/>
              <w:rPr>
                <w:rFonts w:eastAsia="Arial"/>
                <w:lang w:bidi="cs-CZ"/>
              </w:rPr>
            </w:pPr>
          </w:p>
          <w:p w14:paraId="66A10E59" w14:textId="77777777" w:rsidR="0071684C" w:rsidRPr="00C31BC5" w:rsidRDefault="0071684C" w:rsidP="0021052F">
            <w:pPr>
              <w:rPr>
                <w:rFonts w:eastAsia="Arial"/>
                <w:lang w:bidi="cs-CZ"/>
              </w:rPr>
            </w:pPr>
          </w:p>
          <w:p w14:paraId="66A10E5A" w14:textId="77777777" w:rsidR="0071684C" w:rsidRPr="00C31BC5" w:rsidRDefault="0071684C" w:rsidP="0021052F">
            <w:pPr>
              <w:ind w:left="215" w:hanging="215"/>
              <w:rPr>
                <w:rFonts w:eastAsia="Arial"/>
                <w:lang w:bidi="cs-CZ"/>
              </w:rPr>
            </w:pPr>
          </w:p>
          <w:p w14:paraId="66A10E5B" w14:textId="77777777" w:rsidR="0071684C" w:rsidRPr="00C31BC5" w:rsidRDefault="0071684C" w:rsidP="0021052F">
            <w:pPr>
              <w:ind w:left="215" w:hanging="215"/>
              <w:rPr>
                <w:rFonts w:eastAsia="Arial"/>
                <w:lang w:bidi="cs-CZ"/>
              </w:rPr>
            </w:pPr>
          </w:p>
          <w:p w14:paraId="66A10E5C" w14:textId="77777777" w:rsidR="0071684C" w:rsidRPr="00C31BC5" w:rsidRDefault="0071684C" w:rsidP="0021052F">
            <w:pPr>
              <w:ind w:left="215" w:hanging="215"/>
              <w:rPr>
                <w:rFonts w:eastAsia="Arial"/>
                <w:lang w:bidi="cs-CZ"/>
              </w:rPr>
            </w:pPr>
          </w:p>
          <w:p w14:paraId="66A10E5D" w14:textId="77777777" w:rsidR="0071684C" w:rsidRPr="00C31BC5" w:rsidRDefault="0071684C" w:rsidP="0021052F">
            <w:pPr>
              <w:ind w:left="215" w:hanging="215"/>
              <w:rPr>
                <w:rFonts w:eastAsia="Arial"/>
                <w:lang w:bidi="cs-CZ"/>
              </w:rPr>
            </w:pPr>
          </w:p>
          <w:p w14:paraId="66A10E5E" w14:textId="77777777" w:rsidR="0071684C" w:rsidRPr="00C31BC5" w:rsidRDefault="0071684C" w:rsidP="0021052F">
            <w:pPr>
              <w:ind w:left="215" w:hanging="215"/>
              <w:rPr>
                <w:rFonts w:eastAsia="Arial"/>
                <w:lang w:bidi="cs-CZ"/>
              </w:rPr>
            </w:pPr>
          </w:p>
          <w:p w14:paraId="66A10E5F" w14:textId="77777777" w:rsidR="0071684C" w:rsidRPr="00C31BC5" w:rsidRDefault="0071684C" w:rsidP="0021052F">
            <w:pPr>
              <w:ind w:left="215" w:hanging="215"/>
              <w:rPr>
                <w:rFonts w:eastAsia="Arial"/>
                <w:lang w:bidi="cs-CZ"/>
              </w:rPr>
            </w:pPr>
          </w:p>
          <w:p w14:paraId="66A10E60" w14:textId="77777777" w:rsidR="0071684C" w:rsidRPr="00C31BC5" w:rsidRDefault="0071684C" w:rsidP="0021052F">
            <w:pPr>
              <w:ind w:left="215" w:hanging="215"/>
              <w:rPr>
                <w:rFonts w:eastAsia="Arial"/>
                <w:lang w:bidi="cs-CZ"/>
              </w:rPr>
            </w:pPr>
          </w:p>
          <w:p w14:paraId="66A10E61" w14:textId="77777777" w:rsidR="0071684C" w:rsidRPr="00C31BC5" w:rsidRDefault="0071684C" w:rsidP="0021052F">
            <w:pPr>
              <w:ind w:left="215" w:hanging="215"/>
              <w:rPr>
                <w:rFonts w:eastAsia="Arial"/>
                <w:lang w:bidi="cs-CZ"/>
              </w:rPr>
            </w:pPr>
          </w:p>
          <w:p w14:paraId="66A10E62" w14:textId="77777777" w:rsidR="0071684C" w:rsidRPr="00C31BC5" w:rsidRDefault="0071684C" w:rsidP="0021052F">
            <w:pPr>
              <w:ind w:left="215" w:hanging="215"/>
              <w:rPr>
                <w:rFonts w:eastAsia="Arial"/>
                <w:lang w:bidi="cs-CZ"/>
              </w:rPr>
            </w:pPr>
          </w:p>
          <w:p w14:paraId="66A10E63" w14:textId="77777777" w:rsidR="0071684C" w:rsidRPr="00C31BC5" w:rsidRDefault="0071684C" w:rsidP="0021052F">
            <w:pPr>
              <w:ind w:left="215" w:hanging="215"/>
              <w:rPr>
                <w:rFonts w:eastAsia="Arial"/>
                <w:lang w:bidi="cs-CZ"/>
              </w:rPr>
            </w:pPr>
          </w:p>
        </w:tc>
      </w:tr>
      <w:tr w:rsidR="0071684C" w:rsidRPr="00C31BC5" w14:paraId="66A10E9A" w14:textId="77777777" w:rsidTr="003E351D">
        <w:trPr>
          <w:trHeight w:val="3741"/>
          <w:jc w:val="center"/>
        </w:trPr>
        <w:tc>
          <w:tcPr>
            <w:tcW w:w="483" w:type="dxa"/>
            <w:tcBorders>
              <w:top w:val="single" w:sz="4" w:space="0" w:color="000000"/>
              <w:left w:val="single" w:sz="6" w:space="0" w:color="000000"/>
              <w:bottom w:val="single" w:sz="4" w:space="0" w:color="000000"/>
              <w:right w:val="single" w:sz="6" w:space="0" w:color="000000"/>
            </w:tcBorders>
          </w:tcPr>
          <w:p w14:paraId="66A10E65" w14:textId="77777777" w:rsidR="0071684C" w:rsidRPr="00C31BC5" w:rsidRDefault="0071684C" w:rsidP="003E351D">
            <w:pPr>
              <w:ind w:right="-70"/>
              <w:rPr>
                <w:rFonts w:eastAsia="Arial"/>
                <w:lang w:bidi="cs-CZ"/>
              </w:rPr>
            </w:pPr>
            <w:r w:rsidRPr="00C31BC5">
              <w:rPr>
                <w:rFonts w:eastAsia="Arial"/>
                <w:lang w:bidi="cs-CZ"/>
              </w:rPr>
              <w:lastRenderedPageBreak/>
              <w:t>Č:39</w:t>
            </w:r>
          </w:p>
        </w:tc>
        <w:tc>
          <w:tcPr>
            <w:tcW w:w="6227" w:type="dxa"/>
            <w:tcBorders>
              <w:top w:val="single" w:sz="4" w:space="0" w:color="000000"/>
              <w:left w:val="single" w:sz="6" w:space="0" w:color="000000"/>
              <w:bottom w:val="single" w:sz="4" w:space="0" w:color="000000"/>
              <w:right w:val="single" w:sz="6" w:space="0" w:color="000000"/>
            </w:tcBorders>
          </w:tcPr>
          <w:p w14:paraId="66A10E66" w14:textId="77777777" w:rsidR="0071684C" w:rsidRPr="00C31BC5" w:rsidRDefault="0071684C" w:rsidP="0021052F">
            <w:pPr>
              <w:ind w:left="215" w:hanging="215"/>
              <w:rPr>
                <w:rFonts w:eastAsia="Arial"/>
              </w:rPr>
            </w:pPr>
            <w:r w:rsidRPr="00C31BC5">
              <w:rPr>
                <w:rFonts w:eastAsia="Arial"/>
              </w:rPr>
              <w:t>Článok 39</w:t>
            </w:r>
          </w:p>
          <w:p w14:paraId="66A10E67" w14:textId="77777777" w:rsidR="0071684C" w:rsidRPr="00C31BC5" w:rsidRDefault="0071684C" w:rsidP="0021052F">
            <w:pPr>
              <w:ind w:left="215" w:hanging="215"/>
              <w:rPr>
                <w:rFonts w:eastAsia="Arial"/>
              </w:rPr>
            </w:pPr>
            <w:r w:rsidRPr="00C31BC5">
              <w:rPr>
                <w:rFonts w:eastAsia="Arial"/>
              </w:rPr>
              <w:t>Dodržiavanie emisných limitov</w:t>
            </w:r>
          </w:p>
          <w:p w14:paraId="66A10E68" w14:textId="77777777" w:rsidR="0071684C" w:rsidRPr="00C31BC5" w:rsidRDefault="0071684C" w:rsidP="0021052F">
            <w:pPr>
              <w:ind w:left="215" w:hanging="215"/>
              <w:rPr>
                <w:rFonts w:eastAsia="Arial"/>
              </w:rPr>
            </w:pPr>
          </w:p>
          <w:p w14:paraId="66A10E69" w14:textId="77777777" w:rsidR="0071684C" w:rsidRPr="00C31BC5" w:rsidRDefault="0071684C" w:rsidP="0021052F">
            <w:pPr>
              <w:ind w:left="215" w:hanging="1"/>
              <w:rPr>
                <w:rFonts w:eastAsia="Arial"/>
              </w:rPr>
            </w:pPr>
            <w:r w:rsidRPr="00C31BC5">
              <w:rPr>
                <w:rFonts w:eastAsia="Arial"/>
              </w:rPr>
              <w:t>Emisné limity do ovzdušia sa považujú za dodržané v prípade splnenia podmienok stanovených v prílohe V časti 4.</w:t>
            </w:r>
          </w:p>
        </w:tc>
        <w:tc>
          <w:tcPr>
            <w:tcW w:w="542" w:type="dxa"/>
            <w:tcBorders>
              <w:top w:val="single" w:sz="4" w:space="0" w:color="000000"/>
              <w:left w:val="single" w:sz="6" w:space="0" w:color="000000"/>
              <w:bottom w:val="single" w:sz="4" w:space="0" w:color="000000"/>
              <w:right w:val="single" w:sz="6" w:space="0" w:color="000000"/>
            </w:tcBorders>
            <w:noWrap/>
          </w:tcPr>
          <w:p w14:paraId="66A10E6A"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E6B" w14:textId="77777777" w:rsidR="0071684C" w:rsidRPr="00C31BC5" w:rsidRDefault="0071684C" w:rsidP="0021052F">
            <w:pPr>
              <w:jc w:val="center"/>
              <w:rPr>
                <w:rFonts w:eastAsia="Arial"/>
                <w:lang w:bidi="cs-CZ"/>
              </w:rPr>
            </w:pPr>
            <w:r w:rsidRPr="00C31BC5">
              <w:rPr>
                <w:rFonts w:eastAsia="Arial"/>
                <w:lang w:bidi="cs-CZ"/>
              </w:rPr>
              <w:t>NZ</w:t>
            </w:r>
          </w:p>
          <w:p w14:paraId="66A10E6C" w14:textId="77777777" w:rsidR="0071684C" w:rsidRPr="00C31BC5" w:rsidRDefault="0071684C" w:rsidP="0021052F">
            <w:pPr>
              <w:ind w:left="215" w:hanging="215"/>
              <w:jc w:val="center"/>
              <w:rPr>
                <w:rFonts w:eastAsia="Arial"/>
                <w:lang w:bidi="cs-CZ"/>
              </w:rPr>
            </w:pPr>
          </w:p>
          <w:p w14:paraId="66A10E6D" w14:textId="77777777" w:rsidR="0071684C" w:rsidRPr="00C31BC5" w:rsidRDefault="0071684C" w:rsidP="0021052F">
            <w:pPr>
              <w:ind w:left="215" w:hanging="215"/>
              <w:jc w:val="center"/>
              <w:rPr>
                <w:rFonts w:eastAsia="Arial"/>
                <w:lang w:bidi="cs-CZ"/>
              </w:rPr>
            </w:pPr>
          </w:p>
          <w:p w14:paraId="66A10E6E" w14:textId="77777777" w:rsidR="0071684C" w:rsidRPr="00C31BC5" w:rsidRDefault="0071684C" w:rsidP="0021052F">
            <w:pPr>
              <w:ind w:left="215" w:hanging="215"/>
              <w:jc w:val="center"/>
              <w:rPr>
                <w:rFonts w:eastAsia="Arial"/>
                <w:lang w:bidi="cs-CZ"/>
              </w:rPr>
            </w:pPr>
          </w:p>
          <w:p w14:paraId="66A10E6F" w14:textId="77777777" w:rsidR="0071684C" w:rsidRPr="00C31BC5" w:rsidRDefault="0071684C" w:rsidP="0021052F">
            <w:pPr>
              <w:ind w:left="215" w:hanging="215"/>
              <w:jc w:val="center"/>
              <w:rPr>
                <w:rFonts w:eastAsia="Arial"/>
                <w:lang w:bidi="cs-CZ"/>
              </w:rPr>
            </w:pPr>
          </w:p>
          <w:p w14:paraId="66A10E70" w14:textId="77777777" w:rsidR="0071684C" w:rsidRPr="00C31BC5" w:rsidRDefault="0071684C" w:rsidP="0021052F">
            <w:pPr>
              <w:ind w:left="215" w:hanging="215"/>
              <w:jc w:val="center"/>
              <w:rPr>
                <w:rFonts w:eastAsia="Arial"/>
                <w:lang w:bidi="cs-CZ"/>
              </w:rPr>
            </w:pPr>
          </w:p>
          <w:p w14:paraId="66A10E71" w14:textId="77777777" w:rsidR="0071684C" w:rsidRPr="00C31BC5" w:rsidRDefault="0071684C" w:rsidP="0021052F">
            <w:pPr>
              <w:ind w:left="215" w:hanging="215"/>
              <w:jc w:val="center"/>
              <w:rPr>
                <w:rFonts w:eastAsia="Arial"/>
                <w:lang w:bidi="cs-CZ"/>
              </w:rPr>
            </w:pPr>
          </w:p>
          <w:p w14:paraId="66A10E72" w14:textId="77777777" w:rsidR="0071684C" w:rsidRPr="00C31BC5" w:rsidRDefault="0071684C" w:rsidP="0021052F">
            <w:pPr>
              <w:ind w:left="215" w:hanging="215"/>
              <w:jc w:val="center"/>
              <w:rPr>
                <w:rFonts w:eastAsia="Arial"/>
                <w:lang w:bidi="cs-CZ"/>
              </w:rPr>
            </w:pPr>
          </w:p>
          <w:p w14:paraId="66A10E73" w14:textId="77777777" w:rsidR="0071684C" w:rsidRPr="00C31BC5" w:rsidRDefault="0071684C" w:rsidP="0021052F">
            <w:pPr>
              <w:ind w:left="215" w:hanging="215"/>
              <w:jc w:val="center"/>
              <w:rPr>
                <w:rFonts w:eastAsia="Arial"/>
                <w:lang w:bidi="cs-CZ"/>
              </w:rPr>
            </w:pPr>
          </w:p>
          <w:p w14:paraId="66A10E74" w14:textId="77777777" w:rsidR="0071684C" w:rsidRPr="00C31BC5" w:rsidRDefault="0071684C" w:rsidP="0021052F">
            <w:pPr>
              <w:ind w:left="215" w:hanging="215"/>
              <w:jc w:val="center"/>
              <w:rPr>
                <w:rFonts w:eastAsia="Arial"/>
                <w:lang w:bidi="cs-CZ"/>
              </w:rPr>
            </w:pPr>
          </w:p>
          <w:p w14:paraId="66A10E75" w14:textId="77777777" w:rsidR="0071684C" w:rsidRPr="00C31BC5" w:rsidRDefault="0071684C" w:rsidP="0021052F">
            <w:pPr>
              <w:ind w:left="215" w:hanging="215"/>
              <w:jc w:val="center"/>
              <w:rPr>
                <w:rFonts w:eastAsia="Arial"/>
                <w:lang w:bidi="cs-CZ"/>
              </w:rPr>
            </w:pPr>
          </w:p>
          <w:p w14:paraId="66A10E76" w14:textId="77777777" w:rsidR="0071684C" w:rsidRPr="00C31BC5" w:rsidRDefault="0071684C" w:rsidP="0021052F">
            <w:pPr>
              <w:ind w:left="215" w:hanging="215"/>
              <w:jc w:val="center"/>
              <w:rPr>
                <w:rFonts w:eastAsia="Arial"/>
                <w:lang w:bidi="cs-CZ"/>
              </w:rPr>
            </w:pPr>
          </w:p>
          <w:p w14:paraId="66A10E77" w14:textId="77777777" w:rsidR="0071684C" w:rsidRPr="00C31BC5" w:rsidRDefault="0071684C" w:rsidP="0021052F">
            <w:pPr>
              <w:ind w:left="215" w:hanging="215"/>
              <w:jc w:val="center"/>
              <w:rPr>
                <w:rFonts w:eastAsia="Arial"/>
                <w:lang w:bidi="cs-CZ"/>
              </w:rPr>
            </w:pPr>
          </w:p>
          <w:p w14:paraId="66A10E78" w14:textId="77777777" w:rsidR="0071684C" w:rsidRPr="00C31BC5" w:rsidRDefault="0071684C" w:rsidP="0021052F">
            <w:pPr>
              <w:ind w:left="215" w:hanging="215"/>
              <w:jc w:val="center"/>
              <w:rPr>
                <w:rFonts w:eastAsia="Arial"/>
                <w:lang w:bidi="cs-CZ"/>
              </w:rPr>
            </w:pPr>
          </w:p>
          <w:p w14:paraId="66A10E79" w14:textId="77777777" w:rsidR="0071684C" w:rsidRPr="00C31BC5" w:rsidRDefault="0071684C" w:rsidP="0021052F">
            <w:pPr>
              <w:ind w:left="215" w:hanging="215"/>
              <w:jc w:val="center"/>
              <w:rPr>
                <w:rFonts w:eastAsia="Arial"/>
                <w:lang w:bidi="cs-CZ"/>
              </w:rPr>
            </w:pPr>
          </w:p>
          <w:p w14:paraId="66A10E7A" w14:textId="77777777" w:rsidR="0071684C" w:rsidRPr="00C31BC5" w:rsidRDefault="0071684C" w:rsidP="0021052F">
            <w:pPr>
              <w:ind w:left="215" w:hanging="215"/>
              <w:jc w:val="center"/>
              <w:rPr>
                <w:rFonts w:eastAsia="Arial"/>
                <w:lang w:bidi="cs-CZ"/>
              </w:rPr>
            </w:pPr>
          </w:p>
          <w:p w14:paraId="66A10E7B" w14:textId="77777777" w:rsidR="008648F0" w:rsidRPr="00C31BC5" w:rsidRDefault="008648F0" w:rsidP="0021052F">
            <w:pPr>
              <w:ind w:left="215" w:hanging="215"/>
              <w:jc w:val="center"/>
              <w:rPr>
                <w:rFonts w:eastAsia="Arial"/>
                <w:lang w:bidi="cs-CZ"/>
              </w:rPr>
            </w:pPr>
          </w:p>
          <w:p w14:paraId="66A10E7C" w14:textId="77777777" w:rsidR="0071684C" w:rsidRPr="00C31BC5" w:rsidRDefault="0071684C" w:rsidP="0021052F">
            <w:pPr>
              <w:ind w:left="215" w:hanging="215"/>
              <w:jc w:val="center"/>
              <w:rPr>
                <w:rFonts w:eastAsia="Arial"/>
                <w:lang w:bidi="cs-CZ"/>
              </w:rPr>
            </w:pPr>
          </w:p>
          <w:p w14:paraId="66A10E7D" w14:textId="77777777" w:rsidR="0071684C" w:rsidRPr="00C31BC5" w:rsidRDefault="0071684C" w:rsidP="0021052F">
            <w:pPr>
              <w:jc w:val="center"/>
              <w:rPr>
                <w:rFonts w:eastAsia="Arial"/>
                <w:lang w:bidi="cs-CZ"/>
              </w:rPr>
            </w:pPr>
            <w:r w:rsidRPr="00C31BC5">
              <w:rPr>
                <w:rFonts w:eastAsia="Arial"/>
                <w:lang w:bidi="cs-CZ"/>
              </w:rPr>
              <w:t>NV2</w:t>
            </w:r>
          </w:p>
          <w:p w14:paraId="66A10E7E"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E7F"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62</w:t>
            </w:r>
          </w:p>
          <w:p w14:paraId="66A10E80"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f)</w:t>
            </w:r>
          </w:p>
          <w:p w14:paraId="66A10E81"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2"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3"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4"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5"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6"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7"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8"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9"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A"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B"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C"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D"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E" w14:textId="77777777" w:rsidR="0071684C" w:rsidRPr="00C31BC5" w:rsidRDefault="0071684C" w:rsidP="0021052F">
            <w:pPr>
              <w:pStyle w:val="BodyText21"/>
              <w:spacing w:before="0" w:line="240" w:lineRule="auto"/>
              <w:jc w:val="center"/>
              <w:rPr>
                <w:rFonts w:ascii="Times New Roman" w:hAnsi="Times New Roman" w:cs="Times New Roman"/>
              </w:rPr>
            </w:pPr>
          </w:p>
          <w:p w14:paraId="66A10E8F" w14:textId="77777777" w:rsidR="008648F0" w:rsidRPr="00C31BC5" w:rsidRDefault="008648F0" w:rsidP="0021052F">
            <w:pPr>
              <w:pStyle w:val="BodyText21"/>
              <w:spacing w:before="0" w:line="240" w:lineRule="auto"/>
              <w:jc w:val="center"/>
              <w:rPr>
                <w:rFonts w:ascii="Times New Roman" w:hAnsi="Times New Roman" w:cs="Times New Roman"/>
              </w:rPr>
            </w:pPr>
          </w:p>
          <w:p w14:paraId="66A10E90" w14:textId="77777777" w:rsidR="008648F0" w:rsidRPr="00C31BC5" w:rsidRDefault="008648F0" w:rsidP="0021052F">
            <w:pPr>
              <w:pStyle w:val="BodyText21"/>
              <w:spacing w:before="0" w:line="240" w:lineRule="auto"/>
              <w:jc w:val="center"/>
              <w:rPr>
                <w:rFonts w:ascii="Times New Roman" w:hAnsi="Times New Roman" w:cs="Times New Roman"/>
              </w:rPr>
            </w:pPr>
          </w:p>
          <w:p w14:paraId="66A10E91"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t>§ 20</w:t>
            </w:r>
          </w:p>
          <w:p w14:paraId="66A10E92" w14:textId="77777777" w:rsidR="0071684C" w:rsidRPr="00C31BC5" w:rsidRDefault="0071684C" w:rsidP="0021052F">
            <w:pPr>
              <w:pStyle w:val="BodyText21"/>
              <w:spacing w:before="0" w:line="240" w:lineRule="auto"/>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E93" w14:textId="77777777" w:rsidR="0071684C" w:rsidRPr="00C31BC5" w:rsidRDefault="0071684C" w:rsidP="0021052F">
            <w:pPr>
              <w:tabs>
                <w:tab w:val="left" w:pos="360"/>
                <w:tab w:val="left" w:pos="643"/>
                <w:tab w:val="left" w:pos="708"/>
              </w:tabs>
              <w:rPr>
                <w:rFonts w:eastAsia="a*i*l"/>
              </w:rPr>
            </w:pPr>
            <w:r w:rsidRPr="00C31BC5">
              <w:rPr>
                <w:rFonts w:eastAsia="a*i*l"/>
              </w:rPr>
              <w:t>Všeobecne záväzný právny predpis, ktorý vydá  ministerstvo, ustanoví</w:t>
            </w:r>
          </w:p>
          <w:p w14:paraId="66A10E94" w14:textId="77777777" w:rsidR="0071684C" w:rsidRPr="00C31BC5" w:rsidRDefault="0071684C" w:rsidP="0021052F">
            <w:pPr>
              <w:keepNext/>
              <w:ind w:left="72"/>
              <w:outlineLvl w:val="1"/>
              <w:rPr>
                <w:rFonts w:eastAsia="a*i*l"/>
                <w:spacing w:val="-5"/>
              </w:rPr>
            </w:pPr>
            <w:r w:rsidRPr="00C31BC5">
              <w:rPr>
                <w:rFonts w:eastAsia="a*i*l"/>
                <w:spacing w:val="-5"/>
              </w:rPr>
              <w:t>f)</w:t>
            </w:r>
            <w:r w:rsidRPr="00C31BC5">
              <w:rPr>
                <w:rFonts w:eastAsia="a*i*l"/>
                <w:spacing w:val="-5"/>
              </w:rPr>
              <w:tab/>
              <w:t>členenie a kategorizáciu stacionárnych zdrojov, zoznam vybraných osobitných činností a ich charakteristiky, členenie a vymedzenie zariadení stacionárnych zdrojov, agregačné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prechodných opatrení, požiadavky a podmienky vykonávania vybraných osobitných činností a oznamovanie ich výkonu, požiadavky zabezpečenia rozptylu emisií znečisťujúcich látok, zásady umiestňovania zdrojov znečisťovania ovzdušia a odporúčané odstupové vzdialenosti, požiadavky na vypracovanie plánu riadenia zápachu a plánu riadenia prašnosti, pravidlá uplatňovania kompenzačných opatrení,</w:t>
            </w:r>
          </w:p>
          <w:p w14:paraId="66A10E95" w14:textId="77777777" w:rsidR="008648F0" w:rsidRPr="00C31BC5" w:rsidRDefault="008648F0" w:rsidP="0021052F">
            <w:pPr>
              <w:keepNext/>
              <w:ind w:left="72"/>
              <w:outlineLvl w:val="1"/>
              <w:rPr>
                <w:rFonts w:eastAsia="a*i*l"/>
                <w:spacing w:val="-5"/>
              </w:rPr>
            </w:pPr>
          </w:p>
          <w:p w14:paraId="66A10E96" w14:textId="77777777" w:rsidR="0071684C" w:rsidRPr="00C31BC5" w:rsidRDefault="0071684C" w:rsidP="008648F0">
            <w:pPr>
              <w:pStyle w:val="Nadpis2"/>
              <w:ind w:left="72" w:firstLine="0"/>
              <w:jc w:val="left"/>
            </w:pPr>
            <w:r w:rsidRPr="00C31BC5">
              <w:rPr>
                <w:rFonts w:ascii="Times New Roman" w:eastAsia="a*i*l" w:hAnsi="Times New Roman" w:cs="Times New Roman"/>
                <w:b w:val="0"/>
                <w:bCs w:val="0"/>
                <w:sz w:val="20"/>
                <w:szCs w:val="20"/>
                <w:lang w:bidi="sk-SK"/>
              </w:rPr>
              <w:t>Hodnotenie dodržiavania emisných limitov pre spaľovacie zariadenia</w:t>
            </w:r>
            <w:r w:rsidR="008648F0" w:rsidRPr="00C31BC5">
              <w:rPr>
                <w:rFonts w:ascii="Times New Roman" w:eastAsia="a*i*l" w:hAnsi="Times New Roman" w:cs="Times New Roman"/>
                <w:b w:val="0"/>
                <w:bCs w:val="0"/>
                <w:sz w:val="20"/>
                <w:szCs w:val="20"/>
                <w:lang w:bidi="sk-SK"/>
              </w:rPr>
              <w:t xml:space="preserve"> </w:t>
            </w:r>
          </w:p>
        </w:tc>
        <w:tc>
          <w:tcPr>
            <w:tcW w:w="429" w:type="dxa"/>
            <w:tcBorders>
              <w:top w:val="single" w:sz="4" w:space="0" w:color="000000"/>
              <w:left w:val="single" w:sz="6" w:space="0" w:color="000000"/>
              <w:bottom w:val="single" w:sz="4" w:space="0" w:color="000000"/>
              <w:right w:val="single" w:sz="6" w:space="0" w:color="000000"/>
            </w:tcBorders>
          </w:tcPr>
          <w:p w14:paraId="66A10E97" w14:textId="77777777" w:rsidR="0071684C" w:rsidRPr="00C31BC5" w:rsidRDefault="0071684C" w:rsidP="0021052F">
            <w:pPr>
              <w:ind w:left="215" w:hanging="215"/>
              <w:rPr>
                <w:rFonts w:eastAsia="Arial"/>
                <w:lang w:bidi="cs-CZ"/>
              </w:rPr>
            </w:pPr>
            <w:r w:rsidRPr="00C31BC5">
              <w:rPr>
                <w:rFonts w:eastAsia="Arial"/>
                <w:lang w:bidi="cs-CZ"/>
              </w:rPr>
              <w:t>Ú</w:t>
            </w:r>
          </w:p>
          <w:p w14:paraId="66A10E98" w14:textId="77777777" w:rsidR="0071684C" w:rsidRPr="00C31BC5" w:rsidRDefault="0071684C"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E99" w14:textId="77777777" w:rsidR="0071684C" w:rsidRPr="00C31BC5" w:rsidRDefault="0071684C" w:rsidP="0021052F">
            <w:pPr>
              <w:ind w:left="215" w:hanging="215"/>
              <w:rPr>
                <w:rFonts w:eastAsia="Arial"/>
                <w:lang w:bidi="cs-CZ"/>
              </w:rPr>
            </w:pPr>
          </w:p>
        </w:tc>
      </w:tr>
      <w:tr w:rsidR="0071684C" w:rsidRPr="00C31BC5" w14:paraId="66A10EEC" w14:textId="77777777" w:rsidTr="003E351D">
        <w:trPr>
          <w:trHeight w:val="70"/>
          <w:jc w:val="center"/>
        </w:trPr>
        <w:tc>
          <w:tcPr>
            <w:tcW w:w="483" w:type="dxa"/>
            <w:tcBorders>
              <w:top w:val="single" w:sz="4" w:space="0" w:color="000000"/>
              <w:left w:val="single" w:sz="6" w:space="0" w:color="000000"/>
              <w:bottom w:val="single" w:sz="4" w:space="0" w:color="000000"/>
              <w:right w:val="single" w:sz="6" w:space="0" w:color="000000"/>
            </w:tcBorders>
          </w:tcPr>
          <w:p w14:paraId="66A10E9B" w14:textId="77777777" w:rsidR="0071684C" w:rsidRPr="00C31BC5" w:rsidRDefault="0071684C" w:rsidP="003E351D">
            <w:pPr>
              <w:ind w:right="-70"/>
              <w:rPr>
                <w:rFonts w:eastAsia="Arial"/>
                <w:lang w:bidi="cs-CZ"/>
              </w:rPr>
            </w:pPr>
            <w:r w:rsidRPr="00C31BC5">
              <w:rPr>
                <w:rFonts w:eastAsia="Arial"/>
                <w:lang w:bidi="cs-CZ"/>
              </w:rPr>
              <w:t>Č:40</w:t>
            </w:r>
          </w:p>
        </w:tc>
        <w:tc>
          <w:tcPr>
            <w:tcW w:w="6227" w:type="dxa"/>
            <w:tcBorders>
              <w:top w:val="single" w:sz="4" w:space="0" w:color="000000"/>
              <w:left w:val="single" w:sz="6" w:space="0" w:color="000000"/>
              <w:bottom w:val="single" w:sz="4" w:space="0" w:color="000000"/>
              <w:right w:val="single" w:sz="6" w:space="0" w:color="000000"/>
            </w:tcBorders>
          </w:tcPr>
          <w:p w14:paraId="66A10E9C" w14:textId="77777777" w:rsidR="0071684C" w:rsidRPr="00C31BC5" w:rsidRDefault="0071684C" w:rsidP="0021052F">
            <w:pPr>
              <w:ind w:left="215" w:hanging="215"/>
              <w:rPr>
                <w:rFonts w:eastAsia="Arial"/>
              </w:rPr>
            </w:pPr>
            <w:r w:rsidRPr="00C31BC5">
              <w:rPr>
                <w:rFonts w:eastAsia="Arial"/>
              </w:rPr>
              <w:t>Článok 40</w:t>
            </w:r>
          </w:p>
          <w:p w14:paraId="66A10E9D" w14:textId="77777777" w:rsidR="0071684C" w:rsidRPr="00C31BC5" w:rsidRDefault="0071684C" w:rsidP="0021052F">
            <w:pPr>
              <w:ind w:left="215" w:hanging="215"/>
              <w:rPr>
                <w:rFonts w:eastAsia="Arial"/>
              </w:rPr>
            </w:pPr>
            <w:r w:rsidRPr="00C31BC5">
              <w:rPr>
                <w:rFonts w:eastAsia="Arial"/>
              </w:rPr>
              <w:t>Viacpalivové spaľovacie zariadenia</w:t>
            </w:r>
          </w:p>
          <w:p w14:paraId="66A10E9E" w14:textId="77777777" w:rsidR="0071684C" w:rsidRPr="00C31BC5" w:rsidRDefault="0071684C" w:rsidP="0021052F">
            <w:pPr>
              <w:ind w:left="215" w:hanging="215"/>
              <w:rPr>
                <w:rFonts w:eastAsia="Arial"/>
              </w:rPr>
            </w:pPr>
            <w:r w:rsidRPr="00C31BC5">
              <w:rPr>
                <w:rFonts w:eastAsia="Arial"/>
              </w:rPr>
              <w:t>1. V prípade viacpalivového spaľovacieho zariadenia, ktoré súčasne používa dve alebo viaceré palivá, príslušný orgán stanoví emisné limity v súlade s týmito krokmi:</w:t>
            </w:r>
          </w:p>
          <w:p w14:paraId="66A10E9F" w14:textId="77777777" w:rsidR="0071684C" w:rsidRPr="00C31BC5" w:rsidRDefault="0071684C" w:rsidP="00DB62E6">
            <w:pPr>
              <w:numPr>
                <w:ilvl w:val="0"/>
                <w:numId w:val="28"/>
              </w:numPr>
              <w:spacing w:after="120"/>
              <w:ind w:left="497" w:hanging="283"/>
              <w:rPr>
                <w:rFonts w:eastAsia="Arial"/>
              </w:rPr>
            </w:pPr>
            <w:r w:rsidRPr="00C31BC5">
              <w:rPr>
                <w:rFonts w:eastAsia="Arial"/>
              </w:rPr>
              <w:lastRenderedPageBreak/>
              <w:t>zohľadnenie emisného limitu relevantnej pre každé jednotlivé palivo a každú jednotlivú znečisťujúcu látku, ktorá zodpovedá celkovému menovitému tepelnému príkonu celého spaľovacieho zariadenia, ako je stanovené v prílohe V časti 1 a 2;</w:t>
            </w:r>
          </w:p>
          <w:p w14:paraId="66A10EA0" w14:textId="77777777" w:rsidR="0071684C" w:rsidRPr="00C31BC5" w:rsidRDefault="0071684C" w:rsidP="00DB62E6">
            <w:pPr>
              <w:numPr>
                <w:ilvl w:val="0"/>
                <w:numId w:val="28"/>
              </w:numPr>
              <w:spacing w:after="120"/>
              <w:ind w:left="497" w:hanging="283"/>
              <w:rPr>
                <w:rFonts w:eastAsia="Arial"/>
              </w:rPr>
            </w:pPr>
            <w:r w:rsidRPr="00C31BC5">
              <w:rPr>
                <w:rFonts w:eastAsia="Arial"/>
              </w:rPr>
              <w:t>určiť vážené emisné limity pre jednotlivé palivá, ktoré sa získajú vynásobením jednotlivých emisných limitov uvedených v písmene a) tepelným príkonom dodaným každým palivom a vydelením výsledku násobenia súčtom tepelných príkonov dodaných všetkými palivami;</w:t>
            </w:r>
          </w:p>
          <w:p w14:paraId="66A10EA1" w14:textId="77777777" w:rsidR="0071684C" w:rsidRPr="00C31BC5" w:rsidRDefault="0071684C" w:rsidP="00DB62E6">
            <w:pPr>
              <w:numPr>
                <w:ilvl w:val="0"/>
                <w:numId w:val="28"/>
              </w:numPr>
              <w:ind w:left="497" w:hanging="283"/>
              <w:rPr>
                <w:rFonts w:eastAsia="Arial"/>
              </w:rPr>
            </w:pPr>
            <w:r w:rsidRPr="00C31BC5">
              <w:rPr>
                <w:rFonts w:eastAsia="Arial"/>
              </w:rPr>
              <w:t>súhrn vážených emisných limitov pre jednotlivé palivá.</w:t>
            </w:r>
          </w:p>
          <w:p w14:paraId="66A10EA2" w14:textId="77777777" w:rsidR="0071684C" w:rsidRPr="00C31BC5" w:rsidRDefault="0071684C" w:rsidP="0021052F">
            <w:pPr>
              <w:ind w:left="215" w:hanging="215"/>
              <w:rPr>
                <w:rFonts w:eastAsia="Arial"/>
                <w:lang w:bidi="cs-CZ"/>
              </w:rPr>
            </w:pPr>
          </w:p>
          <w:p w14:paraId="66A10EA3" w14:textId="77777777" w:rsidR="0071684C" w:rsidRPr="00C31BC5" w:rsidRDefault="0071684C" w:rsidP="0021052F">
            <w:pPr>
              <w:ind w:left="215" w:hanging="215"/>
              <w:rPr>
                <w:rFonts w:eastAsia="Arial"/>
                <w:lang w:bidi="cs-CZ"/>
              </w:rPr>
            </w:pPr>
            <w:r w:rsidRPr="00C31BC5">
              <w:rPr>
                <w:rFonts w:eastAsia="Arial"/>
                <w:lang w:bidi="cs-CZ"/>
              </w:rPr>
              <w:t>2. V prípade viacpalivových spaľovacích zariadení, na ktoré sa vzťahuje článok 30 ods. 2, ktoré využívajú zvyšky z destilácie a konverzie z rafinácie ropy pre vlastnú spotrebu, samostatne alebo s iným palivom, sa môžu namiesto emisných limitov stanovených podľa odseku 1 uplatňovať tieto emisné limity:</w:t>
            </w:r>
          </w:p>
          <w:p w14:paraId="66A10EA4" w14:textId="77777777" w:rsidR="0071684C" w:rsidRPr="00C31BC5" w:rsidRDefault="0071684C" w:rsidP="0021052F">
            <w:pPr>
              <w:ind w:left="497" w:hanging="283"/>
              <w:rPr>
                <w:rFonts w:eastAsia="Arial"/>
                <w:lang w:bidi="cs-CZ"/>
              </w:rPr>
            </w:pPr>
            <w:r w:rsidRPr="00C31BC5">
              <w:rPr>
                <w:rFonts w:eastAsia="Arial"/>
                <w:lang w:bidi="cs-CZ"/>
              </w:rPr>
              <w:t>a) emisný limit stanovená pre určujúce palivo v prílohe V časť 1, ak počas prevádzkovaní spaľovacieho zariadenia dosiahne podiel, ktorým určujúce palivo prispieva k súčtu tepelných príkonov dodaných všetkými palivami, 50 % alebo viac;</w:t>
            </w:r>
          </w:p>
          <w:p w14:paraId="66A10EA5" w14:textId="77777777" w:rsidR="0071684C" w:rsidRPr="00C31BC5" w:rsidRDefault="0071684C" w:rsidP="0021052F">
            <w:pPr>
              <w:ind w:left="497" w:hanging="283"/>
              <w:rPr>
                <w:rFonts w:eastAsia="Arial"/>
                <w:lang w:bidi="cs-CZ"/>
              </w:rPr>
            </w:pPr>
            <w:r w:rsidRPr="00C31BC5">
              <w:rPr>
                <w:rFonts w:eastAsia="Arial"/>
                <w:lang w:bidi="cs-CZ"/>
              </w:rPr>
              <w:t>b) ak je podiel, ktorým určujúce palivo prispieva k súčtu tepelných príkonov dodaných všetkými palivami, menej ako 50 %, emisný limit sa určí podľa týchto krokov:</w:t>
            </w:r>
          </w:p>
          <w:p w14:paraId="66A10EA6" w14:textId="77777777" w:rsidR="0071684C" w:rsidRPr="00C31BC5" w:rsidRDefault="0071684C" w:rsidP="00E82620">
            <w:pPr>
              <w:pStyle w:val="Default"/>
              <w:ind w:left="713" w:hanging="3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   zohľadnenie emisných limitov stanovených v prílohe V časť 1 pre každé používané palivo, ktoré zodpovedajú celkovému menovitému tepelnému príkonu spaľovacieho zariadenia;</w:t>
            </w:r>
          </w:p>
          <w:p w14:paraId="66A10EA7" w14:textId="77777777" w:rsidR="0071684C" w:rsidRPr="00C31BC5" w:rsidRDefault="0071684C" w:rsidP="00E82620">
            <w:pPr>
              <w:pStyle w:val="Default"/>
              <w:ind w:left="713" w:hanging="3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ii)  výpočet emisného limitu určujúceho paliva vynásobením emisného limitu určenej pre dané palivo podľa bodu i) koeficientom 2 a z výsledku odčítaním emisného limitu používaného paliva s najnižšou emisným limitom, ako sa stanovuje v prílohe V časť 1, ktorá zodpovedá celkovému menovitému tepelnému príkonu spaľovacieho zariadenia;</w:t>
            </w:r>
          </w:p>
          <w:p w14:paraId="66A10EA8" w14:textId="77777777" w:rsidR="0071684C" w:rsidRPr="00C31BC5" w:rsidRDefault="0071684C" w:rsidP="00E82620">
            <w:pPr>
              <w:pStyle w:val="Default"/>
              <w:ind w:left="713" w:hanging="3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iii) určenie váženej emisného limitu každého používaného paliva vynásobením emisného limitu určenej podľa bodov i) a ii) tepelným príkonom príslušného paliva a vydelením výsledku súčtom tepelných príkonov dodaných všetkými palivami;</w:t>
            </w:r>
          </w:p>
          <w:p w14:paraId="66A10EA9" w14:textId="77777777" w:rsidR="0071684C" w:rsidRPr="00C31BC5" w:rsidRDefault="0071684C" w:rsidP="00E82620">
            <w:pPr>
              <w:pStyle w:val="Default"/>
              <w:ind w:left="399"/>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iv) súhrn vážených emisných limitov palív stanovených podľa bodu iii).</w:t>
            </w:r>
          </w:p>
        </w:tc>
        <w:tc>
          <w:tcPr>
            <w:tcW w:w="542" w:type="dxa"/>
            <w:tcBorders>
              <w:top w:val="single" w:sz="4" w:space="0" w:color="000000"/>
              <w:left w:val="single" w:sz="6" w:space="0" w:color="000000"/>
              <w:bottom w:val="single" w:sz="4" w:space="0" w:color="000000"/>
              <w:right w:val="single" w:sz="6" w:space="0" w:color="000000"/>
            </w:tcBorders>
            <w:noWrap/>
          </w:tcPr>
          <w:p w14:paraId="66A10EAA" w14:textId="77777777" w:rsidR="0071684C" w:rsidRPr="00C31BC5" w:rsidRDefault="0071684C" w:rsidP="0021052F">
            <w:pPr>
              <w:ind w:left="215" w:hanging="215"/>
              <w:jc w:val="center"/>
              <w:rPr>
                <w:rFonts w:eastAsia="Arial"/>
                <w:lang w:bidi="cs-CZ"/>
              </w:rPr>
            </w:pPr>
          </w:p>
          <w:p w14:paraId="66A10EAB"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66A10EAC" w14:textId="77777777" w:rsidR="0071684C" w:rsidRPr="00C31BC5" w:rsidRDefault="0071684C" w:rsidP="0021052F">
            <w:pPr>
              <w:ind w:left="215" w:hanging="215"/>
              <w:jc w:val="center"/>
              <w:rPr>
                <w:rFonts w:eastAsia="Arial"/>
                <w:lang w:bidi="cs-CZ"/>
              </w:rPr>
            </w:pPr>
          </w:p>
          <w:p w14:paraId="66A10EAD" w14:textId="77777777" w:rsidR="0071684C" w:rsidRPr="00C31BC5" w:rsidRDefault="0071684C" w:rsidP="0021052F">
            <w:pPr>
              <w:ind w:left="215" w:hanging="215"/>
              <w:jc w:val="center"/>
              <w:rPr>
                <w:rFonts w:eastAsia="Arial"/>
                <w:lang w:bidi="cs-CZ"/>
              </w:rPr>
            </w:pPr>
          </w:p>
          <w:p w14:paraId="66A10EAE" w14:textId="77777777" w:rsidR="0071684C" w:rsidRPr="00C31BC5" w:rsidRDefault="0071684C" w:rsidP="0021052F">
            <w:pPr>
              <w:ind w:left="215" w:hanging="215"/>
              <w:jc w:val="center"/>
              <w:rPr>
                <w:rFonts w:eastAsia="Arial"/>
                <w:lang w:bidi="cs-CZ"/>
              </w:rPr>
            </w:pPr>
          </w:p>
          <w:p w14:paraId="66A10EAF" w14:textId="77777777" w:rsidR="0071684C" w:rsidRPr="00C31BC5" w:rsidRDefault="0071684C" w:rsidP="0021052F">
            <w:pPr>
              <w:ind w:left="215" w:hanging="215"/>
              <w:jc w:val="center"/>
              <w:rPr>
                <w:rFonts w:eastAsia="Arial"/>
                <w:lang w:bidi="cs-CZ"/>
              </w:rPr>
            </w:pPr>
          </w:p>
          <w:p w14:paraId="66A10EB0" w14:textId="77777777" w:rsidR="0071684C" w:rsidRPr="00C31BC5" w:rsidRDefault="0071684C" w:rsidP="0021052F">
            <w:pPr>
              <w:ind w:left="215" w:hanging="215"/>
              <w:jc w:val="center"/>
              <w:rPr>
                <w:rFonts w:eastAsia="Arial"/>
                <w:lang w:bidi="cs-CZ"/>
              </w:rPr>
            </w:pPr>
          </w:p>
          <w:p w14:paraId="66A10EB1" w14:textId="77777777" w:rsidR="0071684C" w:rsidRPr="00C31BC5" w:rsidRDefault="0071684C" w:rsidP="0021052F">
            <w:pPr>
              <w:ind w:left="215" w:hanging="215"/>
              <w:jc w:val="center"/>
              <w:rPr>
                <w:rFonts w:eastAsia="Arial"/>
                <w:lang w:bidi="cs-CZ"/>
              </w:rPr>
            </w:pPr>
          </w:p>
          <w:p w14:paraId="66A10EB2" w14:textId="77777777" w:rsidR="0071684C" w:rsidRPr="00C31BC5" w:rsidRDefault="0071684C" w:rsidP="0021052F">
            <w:pPr>
              <w:ind w:left="215" w:hanging="215"/>
              <w:jc w:val="center"/>
              <w:rPr>
                <w:rFonts w:eastAsia="Arial"/>
                <w:lang w:bidi="cs-CZ"/>
              </w:rPr>
            </w:pPr>
          </w:p>
          <w:p w14:paraId="66A10EB3" w14:textId="77777777" w:rsidR="0071684C" w:rsidRPr="00C31BC5" w:rsidRDefault="0071684C" w:rsidP="0021052F">
            <w:pPr>
              <w:ind w:left="215" w:hanging="215"/>
              <w:jc w:val="center"/>
              <w:rPr>
                <w:rFonts w:eastAsia="Arial"/>
                <w:lang w:bidi="cs-CZ"/>
              </w:rPr>
            </w:pPr>
          </w:p>
          <w:p w14:paraId="66A10EB4" w14:textId="77777777" w:rsidR="0071684C" w:rsidRPr="00C31BC5" w:rsidRDefault="0071684C" w:rsidP="0021052F">
            <w:pPr>
              <w:ind w:left="215" w:hanging="215"/>
              <w:jc w:val="center"/>
              <w:rPr>
                <w:rFonts w:eastAsia="Arial"/>
                <w:lang w:bidi="cs-CZ"/>
              </w:rPr>
            </w:pPr>
          </w:p>
          <w:p w14:paraId="66A10EB5"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EB6" w14:textId="77777777" w:rsidR="0071684C" w:rsidRPr="00C31BC5" w:rsidRDefault="0071684C" w:rsidP="0021052F">
            <w:pPr>
              <w:jc w:val="center"/>
              <w:rPr>
                <w:rFonts w:eastAsia="Arial"/>
                <w:lang w:bidi="cs-CZ"/>
              </w:rPr>
            </w:pPr>
          </w:p>
          <w:p w14:paraId="66A10EB7" w14:textId="77777777" w:rsidR="0071684C" w:rsidRPr="00C31BC5" w:rsidRDefault="0071684C" w:rsidP="0021052F">
            <w:pPr>
              <w:jc w:val="center"/>
              <w:rPr>
                <w:rFonts w:eastAsia="Arial"/>
                <w:lang w:bidi="cs-CZ"/>
              </w:rPr>
            </w:pPr>
            <w:r w:rsidRPr="00C31BC5">
              <w:rPr>
                <w:rFonts w:eastAsia="Arial"/>
                <w:lang w:bidi="cs-CZ"/>
              </w:rPr>
              <w:t>NV2</w:t>
            </w:r>
          </w:p>
          <w:p w14:paraId="66A10EB8" w14:textId="77777777" w:rsidR="0071684C" w:rsidRPr="00C31BC5" w:rsidRDefault="0071684C" w:rsidP="0021052F">
            <w:pPr>
              <w:jc w:val="center"/>
              <w:rPr>
                <w:rFonts w:eastAsia="Arial"/>
                <w:lang w:bidi="cs-CZ"/>
              </w:rPr>
            </w:pPr>
          </w:p>
          <w:p w14:paraId="66A10EB9" w14:textId="77777777" w:rsidR="0071684C" w:rsidRPr="00C31BC5" w:rsidRDefault="0071684C" w:rsidP="0021052F">
            <w:pPr>
              <w:jc w:val="center"/>
              <w:rPr>
                <w:rFonts w:eastAsia="Arial"/>
                <w:lang w:bidi="cs-CZ"/>
              </w:rPr>
            </w:pPr>
          </w:p>
          <w:p w14:paraId="66A10EBA" w14:textId="77777777" w:rsidR="0071684C" w:rsidRPr="00C31BC5" w:rsidRDefault="0071684C" w:rsidP="0021052F">
            <w:pPr>
              <w:jc w:val="center"/>
              <w:rPr>
                <w:rFonts w:eastAsia="Arial"/>
                <w:lang w:bidi="cs-CZ"/>
              </w:rPr>
            </w:pPr>
          </w:p>
          <w:p w14:paraId="66A10EBB" w14:textId="77777777" w:rsidR="0071684C" w:rsidRPr="00C31BC5" w:rsidRDefault="0071684C" w:rsidP="0021052F">
            <w:pPr>
              <w:jc w:val="center"/>
              <w:rPr>
                <w:rFonts w:eastAsia="Arial"/>
                <w:lang w:bidi="cs-CZ"/>
              </w:rPr>
            </w:pPr>
          </w:p>
          <w:p w14:paraId="66A10EBC" w14:textId="77777777" w:rsidR="0071684C" w:rsidRPr="00C31BC5" w:rsidRDefault="0071684C" w:rsidP="0021052F">
            <w:pPr>
              <w:jc w:val="center"/>
              <w:rPr>
                <w:rFonts w:eastAsia="Arial"/>
                <w:lang w:bidi="cs-CZ"/>
              </w:rPr>
            </w:pPr>
          </w:p>
          <w:p w14:paraId="66A10EBD" w14:textId="77777777" w:rsidR="0071684C" w:rsidRPr="00C31BC5" w:rsidRDefault="0071684C" w:rsidP="0021052F">
            <w:pPr>
              <w:jc w:val="center"/>
              <w:rPr>
                <w:rFonts w:eastAsia="Arial"/>
                <w:lang w:bidi="cs-CZ"/>
              </w:rPr>
            </w:pPr>
          </w:p>
          <w:p w14:paraId="66A10EBE" w14:textId="77777777" w:rsidR="0071684C" w:rsidRPr="00C31BC5" w:rsidRDefault="0071684C" w:rsidP="0021052F">
            <w:pPr>
              <w:jc w:val="center"/>
              <w:rPr>
                <w:rFonts w:eastAsia="Arial"/>
                <w:lang w:bidi="cs-CZ"/>
              </w:rPr>
            </w:pPr>
          </w:p>
          <w:p w14:paraId="66A10EBF" w14:textId="77777777" w:rsidR="0071684C" w:rsidRPr="00C31BC5" w:rsidRDefault="0071684C" w:rsidP="0021052F">
            <w:pPr>
              <w:jc w:val="center"/>
              <w:rPr>
                <w:rFonts w:eastAsia="Arial"/>
                <w:lang w:bidi="cs-CZ"/>
              </w:rPr>
            </w:pPr>
          </w:p>
          <w:p w14:paraId="66A10EC0" w14:textId="77777777" w:rsidR="0071684C" w:rsidRPr="00C31BC5" w:rsidRDefault="0071684C" w:rsidP="0021052F">
            <w:pPr>
              <w:jc w:val="center"/>
              <w:rPr>
                <w:rFonts w:eastAsia="Arial"/>
                <w:lang w:bidi="cs-CZ"/>
              </w:rPr>
            </w:pPr>
          </w:p>
          <w:p w14:paraId="66A10EC1" w14:textId="77777777" w:rsidR="0071684C" w:rsidRPr="00C31BC5" w:rsidRDefault="0071684C" w:rsidP="0021052F">
            <w:pPr>
              <w:jc w:val="center"/>
              <w:rPr>
                <w:rFonts w:eastAsia="Arial"/>
                <w:lang w:bidi="cs-CZ"/>
              </w:rPr>
            </w:pPr>
          </w:p>
          <w:p w14:paraId="66A10EC2" w14:textId="77777777" w:rsidR="0071684C" w:rsidRPr="00C31BC5" w:rsidRDefault="0071684C" w:rsidP="0021052F">
            <w:pPr>
              <w:jc w:val="center"/>
              <w:rPr>
                <w:rFonts w:eastAsia="Arial"/>
                <w:lang w:bidi="cs-CZ"/>
              </w:rPr>
            </w:pPr>
          </w:p>
          <w:p w14:paraId="66A10EC3" w14:textId="77777777" w:rsidR="0071684C" w:rsidRPr="00C31BC5" w:rsidRDefault="0071684C" w:rsidP="0021052F">
            <w:pPr>
              <w:jc w:val="center"/>
              <w:rPr>
                <w:rFonts w:eastAsia="Arial"/>
                <w:lang w:bidi="cs-CZ"/>
              </w:rPr>
            </w:pPr>
          </w:p>
          <w:p w14:paraId="66A10EC4" w14:textId="77777777" w:rsidR="0071684C" w:rsidRPr="00C31BC5" w:rsidRDefault="0071684C" w:rsidP="0021052F">
            <w:pPr>
              <w:jc w:val="center"/>
              <w:rPr>
                <w:rFonts w:eastAsia="Arial"/>
                <w:lang w:bidi="cs-CZ"/>
              </w:rPr>
            </w:pPr>
          </w:p>
          <w:p w14:paraId="66A10EC5" w14:textId="77777777" w:rsidR="0071684C" w:rsidRPr="00C31BC5" w:rsidRDefault="0071684C" w:rsidP="0021052F">
            <w:pPr>
              <w:jc w:val="center"/>
              <w:rPr>
                <w:rFonts w:eastAsia="Arial"/>
                <w:lang w:bidi="cs-CZ"/>
              </w:rPr>
            </w:pPr>
          </w:p>
          <w:p w14:paraId="66A10EC6" w14:textId="77777777" w:rsidR="0071684C" w:rsidRPr="00C31BC5" w:rsidRDefault="0071684C" w:rsidP="0021052F">
            <w:pPr>
              <w:jc w:val="center"/>
              <w:rPr>
                <w:rFonts w:eastAsia="Arial"/>
                <w:lang w:bidi="cs-CZ"/>
              </w:rPr>
            </w:pPr>
          </w:p>
          <w:p w14:paraId="66A10EC7" w14:textId="77777777" w:rsidR="0071684C" w:rsidRPr="00C31BC5" w:rsidRDefault="0071684C"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EC8" w14:textId="77777777" w:rsidR="0071684C" w:rsidRPr="00C31BC5" w:rsidRDefault="0071684C" w:rsidP="0021052F">
            <w:pPr>
              <w:jc w:val="center"/>
            </w:pPr>
          </w:p>
          <w:p w14:paraId="66A10EC9" w14:textId="77777777" w:rsidR="0071684C" w:rsidRPr="00C31BC5" w:rsidRDefault="0071684C" w:rsidP="0021052F">
            <w:pPr>
              <w:jc w:val="center"/>
            </w:pPr>
            <w:r w:rsidRPr="00C31BC5">
              <w:t>Pr.4</w:t>
            </w:r>
          </w:p>
          <w:p w14:paraId="66A10ECA" w14:textId="77777777" w:rsidR="0071684C" w:rsidRPr="00C31BC5" w:rsidRDefault="0071684C" w:rsidP="0021052F">
            <w:pPr>
              <w:jc w:val="center"/>
            </w:pPr>
            <w:r w:rsidRPr="00C31BC5">
              <w:t>Časť II</w:t>
            </w:r>
          </w:p>
          <w:p w14:paraId="66A10ECB" w14:textId="77777777" w:rsidR="0071684C" w:rsidRPr="00C31BC5" w:rsidRDefault="0071684C" w:rsidP="00E82620">
            <w:r w:rsidRPr="00C31BC5">
              <w:t>Bod1.3</w:t>
            </w:r>
          </w:p>
          <w:p w14:paraId="66A10ECC" w14:textId="77777777" w:rsidR="0071684C" w:rsidRPr="00C31BC5" w:rsidRDefault="0071684C" w:rsidP="00E82620"/>
          <w:p w14:paraId="66A10ECD" w14:textId="77777777" w:rsidR="0071684C" w:rsidRPr="00C31BC5" w:rsidRDefault="0071684C" w:rsidP="00E82620"/>
          <w:p w14:paraId="66A10ECE" w14:textId="77777777" w:rsidR="0071684C" w:rsidRPr="00C31BC5" w:rsidRDefault="0071684C" w:rsidP="00E82620"/>
          <w:p w14:paraId="66A10ECF" w14:textId="77777777" w:rsidR="0071684C" w:rsidRPr="00C31BC5" w:rsidRDefault="0071684C" w:rsidP="00E82620"/>
          <w:p w14:paraId="66A10ED0" w14:textId="77777777" w:rsidR="0071684C" w:rsidRPr="00C31BC5" w:rsidRDefault="0071684C" w:rsidP="00E82620"/>
          <w:p w14:paraId="66A10ED1" w14:textId="77777777" w:rsidR="0071684C" w:rsidRPr="00C31BC5" w:rsidRDefault="0071684C" w:rsidP="00E82620"/>
          <w:p w14:paraId="66A10ED2" w14:textId="77777777" w:rsidR="0071684C" w:rsidRPr="00C31BC5" w:rsidRDefault="0071684C" w:rsidP="00E82620"/>
          <w:p w14:paraId="66A10ED3" w14:textId="77777777" w:rsidR="0071684C" w:rsidRPr="00C31BC5" w:rsidRDefault="0071684C" w:rsidP="00E82620"/>
          <w:p w14:paraId="66A10ED4" w14:textId="77777777" w:rsidR="0071684C" w:rsidRPr="00C31BC5" w:rsidRDefault="0071684C" w:rsidP="00E82620"/>
          <w:p w14:paraId="66A10ED5" w14:textId="77777777" w:rsidR="0071684C" w:rsidRPr="00C31BC5" w:rsidRDefault="0071684C" w:rsidP="00E82620"/>
          <w:p w14:paraId="66A10ED6" w14:textId="77777777" w:rsidR="0071684C" w:rsidRPr="00C31BC5" w:rsidRDefault="0071684C" w:rsidP="00E82620"/>
          <w:p w14:paraId="66A10ED7" w14:textId="77777777" w:rsidR="0071684C" w:rsidRPr="00C31BC5" w:rsidRDefault="0071684C" w:rsidP="009000C5">
            <w:pPr>
              <w:jc w:val="center"/>
            </w:pPr>
            <w:r w:rsidRPr="00C31BC5">
              <w:t>Pr.4</w:t>
            </w:r>
          </w:p>
          <w:p w14:paraId="66A10ED8" w14:textId="77777777" w:rsidR="0071684C" w:rsidRPr="00C31BC5" w:rsidRDefault="0071684C" w:rsidP="009000C5">
            <w:pPr>
              <w:jc w:val="center"/>
            </w:pPr>
            <w:r w:rsidRPr="00C31BC5">
              <w:t>Časť II</w:t>
            </w:r>
          </w:p>
          <w:p w14:paraId="66A10ED9" w14:textId="77777777" w:rsidR="0071684C" w:rsidRPr="00C31BC5" w:rsidRDefault="0071684C" w:rsidP="009000C5">
            <w:r w:rsidRPr="00C31BC5">
              <w:t>Bod 3.1</w:t>
            </w:r>
          </w:p>
          <w:p w14:paraId="66A10EDA" w14:textId="77777777" w:rsidR="0071684C" w:rsidRPr="00C31BC5" w:rsidRDefault="0071684C" w:rsidP="00E82620"/>
        </w:tc>
        <w:tc>
          <w:tcPr>
            <w:tcW w:w="5664" w:type="dxa"/>
            <w:tcBorders>
              <w:top w:val="single" w:sz="4" w:space="0" w:color="000000"/>
              <w:left w:val="single" w:sz="6" w:space="0" w:color="000000"/>
              <w:bottom w:val="single" w:sz="4" w:space="0" w:color="000000"/>
              <w:right w:val="single" w:sz="6" w:space="0" w:color="000000"/>
            </w:tcBorders>
          </w:tcPr>
          <w:p w14:paraId="66A10EDB" w14:textId="77777777" w:rsidR="0071684C" w:rsidRPr="00C31BC5" w:rsidRDefault="0071684C" w:rsidP="00E82620">
            <w:pPr>
              <w:tabs>
                <w:tab w:val="left" w:pos="360"/>
                <w:tab w:val="left" w:pos="643"/>
                <w:tab w:val="left" w:pos="708"/>
              </w:tabs>
              <w:rPr>
                <w:rFonts w:eastAsia="a*i*l"/>
              </w:rPr>
            </w:pPr>
          </w:p>
          <w:p w14:paraId="66A10EDC" w14:textId="77777777" w:rsidR="0071684C" w:rsidRPr="00C31BC5" w:rsidRDefault="0071684C" w:rsidP="00E82620">
            <w:pPr>
              <w:ind w:left="309" w:hanging="309"/>
              <w:rPr>
                <w:rFonts w:eastAsia="a*i*l"/>
              </w:rPr>
            </w:pPr>
            <w:r w:rsidRPr="00C31BC5">
              <w:rPr>
                <w:rFonts w:eastAsia="a*i*l"/>
              </w:rPr>
              <w:t>1.3 Emisný limit vyjadrený ako modifikovaný vážený priemer sa určí takto:</w:t>
            </w:r>
          </w:p>
          <w:p w14:paraId="66A10EDD" w14:textId="77777777" w:rsidR="0071684C" w:rsidRPr="00C31BC5" w:rsidRDefault="0071684C" w:rsidP="00E82620">
            <w:pPr>
              <w:tabs>
                <w:tab w:val="left" w:pos="360"/>
                <w:tab w:val="left" w:pos="643"/>
                <w:tab w:val="left" w:pos="708"/>
              </w:tabs>
              <w:rPr>
                <w:rFonts w:eastAsia="a*i*l"/>
              </w:rPr>
            </w:pPr>
            <w:r w:rsidRPr="00C31BC5">
              <w:rPr>
                <w:rFonts w:eastAsia="a*i*l"/>
              </w:rPr>
              <w:t>a)  pre každé palivo a časť zariadenia, ktorá uplatňuje rovnaký emisný limit pre danú znečisťujúcu látku sa určí emisný limit zodpovedajúci celkovému MTP,</w:t>
            </w:r>
          </w:p>
          <w:p w14:paraId="66A10EDE" w14:textId="77777777" w:rsidR="0071684C" w:rsidRPr="00C31BC5" w:rsidRDefault="0071684C" w:rsidP="00E82620">
            <w:pPr>
              <w:tabs>
                <w:tab w:val="left" w:pos="360"/>
                <w:tab w:val="left" w:pos="643"/>
                <w:tab w:val="left" w:pos="708"/>
              </w:tabs>
              <w:rPr>
                <w:rFonts w:eastAsia="a*i*l"/>
              </w:rPr>
            </w:pPr>
            <w:r w:rsidRPr="00C31BC5">
              <w:rPr>
                <w:rFonts w:eastAsia="a*i*l"/>
              </w:rPr>
              <w:lastRenderedPageBreak/>
              <w:t>b)  vypočíta sa vážený podiel emisných limitov pre jednotlivé palivá a časti zariadenia; tieto hodnoty sa získajú vynásobením hodnoty emisného limitu platného pre uvedené palivo tepelným vstupom dodaným týmto palivom a tento súčin sa vydelí súčtom tepelných vstupov dodaných všetkými palivami; za časť zariadenia sa považujú všetky spaľovacie jednotky, na ktoré sa uplatňuje rovnaký emisný limit EL</w:t>
            </w:r>
            <w:r w:rsidRPr="00C31BC5">
              <w:rPr>
                <w:rFonts w:eastAsia="a*i*l"/>
                <w:vertAlign w:val="subscript"/>
              </w:rPr>
              <w:t>i</w:t>
            </w:r>
            <w:r w:rsidRPr="00C31BC5">
              <w:rPr>
                <w:rFonts w:eastAsia="a*i*l"/>
              </w:rPr>
              <w:t>,</w:t>
            </w:r>
          </w:p>
          <w:p w14:paraId="66A10EDF" w14:textId="77777777" w:rsidR="0071684C" w:rsidRPr="00C31BC5" w:rsidRDefault="0071684C" w:rsidP="00E82620">
            <w:pPr>
              <w:tabs>
                <w:tab w:val="left" w:pos="360"/>
                <w:tab w:val="left" w:pos="643"/>
                <w:tab w:val="left" w:pos="708"/>
              </w:tabs>
              <w:rPr>
                <w:rFonts w:eastAsia="a*i*l"/>
              </w:rPr>
            </w:pPr>
            <w:r w:rsidRPr="00C31BC5">
              <w:rPr>
                <w:rFonts w:eastAsia="a*i*l"/>
              </w:rPr>
              <w:t>c)  modifikovaný vážený priemer emisných limitov sa určí ako súčet vážených podielov emisných limitov jednotlivých palív po prepočte na O</w:t>
            </w:r>
            <w:r w:rsidRPr="00C31BC5">
              <w:rPr>
                <w:rFonts w:eastAsia="a*i*l"/>
                <w:vertAlign w:val="subscript"/>
              </w:rPr>
              <w:t>2ref</w:t>
            </w:r>
            <w:r w:rsidRPr="00C31BC5">
              <w:rPr>
                <w:rFonts w:eastAsia="a*i*l"/>
              </w:rPr>
              <w:t>.</w:t>
            </w:r>
          </w:p>
          <w:p w14:paraId="66A10EE0" w14:textId="77777777" w:rsidR="0071684C" w:rsidRPr="00C31BC5" w:rsidRDefault="0071684C" w:rsidP="009000C5">
            <w:pPr>
              <w:pStyle w:val="Hlavika"/>
              <w:ind w:left="72" w:hanging="1"/>
              <w:rPr>
                <w:rFonts w:ascii="Times New Roman" w:hAnsi="Times New Roman" w:cs="Times New Roman"/>
              </w:rPr>
            </w:pPr>
          </w:p>
          <w:p w14:paraId="66A10EE1"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3.1 Vo viacpalivových spaľovacích zariadeniach rafinérie, ktoré využívajú destilačné zvyšky alebo zvyšky z konverzie z rafinérskej výroby samostatne alebo v zmesi s inými palivami vrátane procesných rafinérskych plynov, v jestvujúcich zariadeniach na spaľovanie palív spätých s rafinériou možno namiesto emisných limitov pre jestvujúce zariadenia podľa § 10 ods. 2 určiť emisné limity s ohľadom na podiel určujúceho paliva; pričom určujúce palivo je palivo, ktoré má najvyššiu hodnotu emisného limitu určenú podľa § 10 ods. </w:t>
            </w:r>
            <w:smartTag w:uri="urn:schemas-microsoft-com:office:smarttags" w:element="metricconverter">
              <w:smartTagPr>
                <w:attr w:name="ProductID" w:val="2 a"/>
              </w:smartTagPr>
              <w:r w:rsidRPr="00C31BC5">
                <w:rPr>
                  <w:rFonts w:ascii="Times New Roman" w:hAnsi="Times New Roman" w:cs="Times New Roman"/>
                </w:rPr>
                <w:t>2 a </w:t>
              </w:r>
            </w:smartTag>
            <w:r w:rsidRPr="00C31BC5">
              <w:rPr>
                <w:rFonts w:ascii="Times New Roman" w:hAnsi="Times New Roman" w:cs="Times New Roman"/>
              </w:rPr>
              <w:t xml:space="preserve">ak ide o spaľovanie viacerých palív s rovnakým emisným limitom, palivo s najvyšším tepelným vstupom z týchto palív. </w:t>
            </w:r>
          </w:p>
          <w:p w14:paraId="66A10EE2"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Ak podiel určujúceho paliva na tepelnom vstupe je</w:t>
            </w:r>
          </w:p>
          <w:p w14:paraId="66A10EE3" w14:textId="77777777" w:rsidR="0071684C" w:rsidRPr="00C31BC5" w:rsidRDefault="0071684C" w:rsidP="009000C5">
            <w:pPr>
              <w:pStyle w:val="Hlavika"/>
              <w:ind w:left="309" w:hanging="238"/>
              <w:rPr>
                <w:rFonts w:ascii="Times New Roman" w:hAnsi="Times New Roman" w:cs="Times New Roman"/>
              </w:rPr>
            </w:pPr>
            <w:r w:rsidRPr="00C31BC5">
              <w:rPr>
                <w:rFonts w:ascii="Times New Roman" w:hAnsi="Times New Roman" w:cs="Times New Roman"/>
              </w:rPr>
              <w:t xml:space="preserve">a)  ≥ 50 % z celkového tepelného vstupu privedeného do spaľovacieho zariadenia všetkými palivami, platí emisný limit podľa určujúceho paliva, </w:t>
            </w:r>
          </w:p>
          <w:p w14:paraId="66A10EE4" w14:textId="77777777" w:rsidR="0071684C" w:rsidRPr="00C31BC5" w:rsidRDefault="0071684C" w:rsidP="009000C5">
            <w:pPr>
              <w:pStyle w:val="Hlavika"/>
              <w:ind w:left="309" w:hanging="238"/>
              <w:rPr>
                <w:rFonts w:ascii="Times New Roman" w:hAnsi="Times New Roman" w:cs="Times New Roman"/>
              </w:rPr>
            </w:pPr>
            <w:r w:rsidRPr="00C31BC5">
              <w:rPr>
                <w:rFonts w:ascii="Times New Roman" w:hAnsi="Times New Roman" w:cs="Times New Roman"/>
              </w:rPr>
              <w:t>b)  &lt; 50 % z celkového tepelného vstupu privedeného do spaľovacieho zariadenia všetkými palivami, určí sa emisný limit nasledovným postupom:</w:t>
            </w:r>
          </w:p>
          <w:p w14:paraId="66A10EE5"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1. určí sa emisný limit pre každé palivo a znečisťujúcu látku podľa celkového MTP zariadenia,</w:t>
            </w:r>
          </w:p>
          <w:p w14:paraId="66A10EE6"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2.vypočíta sa ekvivalentná hodnota emisného limitu pre určujúce palivo vynásobením hodnoty emisného limitu platného pre palivo s najväčším tepelným vstupom dvoma a odčítaním hodnoty emisného limitu pre palivo s najnižším emisným limitom,</w:t>
            </w:r>
          </w:p>
          <w:p w14:paraId="66A10EE7"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 xml:space="preserve">3.vypočíta sa vážený podiel emisných limitov pre jednotlivé palivá; tieto hodnoty sa získajú, keď vypočítanú ekvivalentnú hodnotu emisného limitu určujúceho paliva vynásobíme tepelným vstupom určujúceho paliva a hodnoty emisných limitov ostatných palív vynásobíme tepelným vstupom dodaným príslušným palivom a </w:t>
            </w:r>
            <w:r w:rsidRPr="00C31BC5">
              <w:rPr>
                <w:rFonts w:ascii="Times New Roman" w:hAnsi="Times New Roman" w:cs="Times New Roman"/>
              </w:rPr>
              <w:lastRenderedPageBreak/>
              <w:t>tieto jednotlivé násobky vydelíme celkovým tepelným vstupom dodaným všetkými palivami,</w:t>
            </w:r>
          </w:p>
          <w:p w14:paraId="66A10EE8"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4.modifikovaný vážený priemer emisných limitov sa určí ako súčet vážených podielov emisných limitov jednotlivých palív.</w:t>
            </w:r>
          </w:p>
          <w:p w14:paraId="66A10EE9" w14:textId="77777777" w:rsidR="0071684C" w:rsidRPr="00C31BC5" w:rsidRDefault="0071684C" w:rsidP="009000C5">
            <w:pPr>
              <w:pStyle w:val="Hlavika"/>
              <w:ind w:left="72" w:hanging="1"/>
              <w:rPr>
                <w:lang w:bidi="cs-CZ"/>
              </w:rPr>
            </w:pPr>
          </w:p>
        </w:tc>
        <w:tc>
          <w:tcPr>
            <w:tcW w:w="429" w:type="dxa"/>
            <w:tcBorders>
              <w:top w:val="single" w:sz="4" w:space="0" w:color="000000"/>
              <w:left w:val="single" w:sz="6" w:space="0" w:color="000000"/>
              <w:bottom w:val="single" w:sz="4" w:space="0" w:color="000000"/>
              <w:right w:val="single" w:sz="6" w:space="0" w:color="000000"/>
            </w:tcBorders>
          </w:tcPr>
          <w:p w14:paraId="66A10EEA" w14:textId="77777777" w:rsidR="0071684C" w:rsidRPr="00C31BC5" w:rsidRDefault="00C763EE" w:rsidP="0021052F">
            <w:r>
              <w:lastRenderedPageBreak/>
              <w:t>Ú</w:t>
            </w:r>
          </w:p>
        </w:tc>
        <w:tc>
          <w:tcPr>
            <w:tcW w:w="821" w:type="dxa"/>
            <w:tcBorders>
              <w:top w:val="single" w:sz="4" w:space="0" w:color="000000"/>
              <w:left w:val="single" w:sz="6" w:space="0" w:color="000000"/>
              <w:bottom w:val="single" w:sz="4" w:space="0" w:color="000000"/>
              <w:right w:val="single" w:sz="6" w:space="0" w:color="000000"/>
            </w:tcBorders>
          </w:tcPr>
          <w:p w14:paraId="66A10EEB" w14:textId="77777777" w:rsidR="0071684C" w:rsidRPr="00C31BC5" w:rsidRDefault="0071684C" w:rsidP="0021052F">
            <w:pPr>
              <w:ind w:left="215" w:hanging="215"/>
              <w:rPr>
                <w:rFonts w:eastAsia="Arial"/>
                <w:lang w:bidi="cs-CZ"/>
              </w:rPr>
            </w:pPr>
          </w:p>
        </w:tc>
      </w:tr>
      <w:tr w:rsidR="0071684C" w:rsidRPr="00C31BC5" w14:paraId="66A10F0A" w14:textId="77777777" w:rsidTr="003E351D">
        <w:trPr>
          <w:trHeight w:val="1351"/>
          <w:jc w:val="center"/>
        </w:trPr>
        <w:tc>
          <w:tcPr>
            <w:tcW w:w="483" w:type="dxa"/>
            <w:tcBorders>
              <w:top w:val="single" w:sz="4" w:space="0" w:color="000000"/>
              <w:left w:val="single" w:sz="6" w:space="0" w:color="000000"/>
              <w:bottom w:val="single" w:sz="4" w:space="0" w:color="000000"/>
              <w:right w:val="single" w:sz="6" w:space="0" w:color="000000"/>
            </w:tcBorders>
          </w:tcPr>
          <w:p w14:paraId="66A10EED" w14:textId="77777777" w:rsidR="0071684C" w:rsidRPr="00C31BC5" w:rsidRDefault="0071684C"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EEE" w14:textId="77777777" w:rsidR="0071684C" w:rsidRPr="00C31BC5" w:rsidRDefault="0071684C" w:rsidP="0021052F">
            <w:pPr>
              <w:ind w:left="215" w:hanging="215"/>
              <w:rPr>
                <w:rFonts w:eastAsia="Arial"/>
              </w:rPr>
            </w:pPr>
            <w:r w:rsidRPr="00C31BC5">
              <w:rPr>
                <w:rFonts w:eastAsia="Arial"/>
              </w:rPr>
              <w:t>3. V prípade viacpalivových spaľovacích zariadení, na ktoré sa vzťahuje článok 30 ods. 2, ktoré využívajú zvyšky z destilácie a konverzie z rafinácie ropy pre vlastnú spotrebu, samostatne alebo s iným palivom, sa môžu namiesto emisných limitov stanovených podľa odsekov 1 alebo 2 tohto článku uplatňovať priemerné emisné limity pre oxid siričitý stanovené v prílohe V časť 7.</w:t>
            </w:r>
          </w:p>
        </w:tc>
        <w:tc>
          <w:tcPr>
            <w:tcW w:w="542" w:type="dxa"/>
            <w:tcBorders>
              <w:top w:val="single" w:sz="4" w:space="0" w:color="000000"/>
              <w:left w:val="single" w:sz="6" w:space="0" w:color="000000"/>
              <w:bottom w:val="single" w:sz="4" w:space="0" w:color="000000"/>
              <w:right w:val="single" w:sz="6" w:space="0" w:color="000000"/>
            </w:tcBorders>
            <w:noWrap/>
          </w:tcPr>
          <w:p w14:paraId="66A10EEF"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EF0" w14:textId="77777777" w:rsidR="0071684C" w:rsidRPr="00C31BC5" w:rsidRDefault="0071684C" w:rsidP="0021052F">
            <w:pPr>
              <w:ind w:left="215" w:hanging="215"/>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0EF1" w14:textId="77777777" w:rsidR="0071684C" w:rsidRPr="00C31BC5" w:rsidRDefault="0071684C" w:rsidP="003E351D">
            <w:pPr>
              <w:jc w:val="center"/>
            </w:pPr>
            <w:r w:rsidRPr="00C31BC5">
              <w:t>Pr.4</w:t>
            </w:r>
          </w:p>
          <w:p w14:paraId="66A10EF2" w14:textId="77777777" w:rsidR="0071684C" w:rsidRPr="00C31BC5" w:rsidRDefault="0071684C" w:rsidP="003E351D">
            <w:pPr>
              <w:jc w:val="center"/>
            </w:pPr>
            <w:r w:rsidRPr="00C31BC5">
              <w:t>Časť II</w:t>
            </w:r>
          </w:p>
          <w:p w14:paraId="66A10EF3" w14:textId="77777777" w:rsidR="0071684C" w:rsidRPr="00C31BC5" w:rsidRDefault="0071684C" w:rsidP="003E351D">
            <w:r w:rsidRPr="00C31BC5">
              <w:t>Bod 3.1</w:t>
            </w:r>
          </w:p>
          <w:p w14:paraId="66A10EF4" w14:textId="77777777" w:rsidR="0071684C" w:rsidRPr="00C31BC5" w:rsidRDefault="0071684C" w:rsidP="0021052F">
            <w:pPr>
              <w:jc w:val="center"/>
            </w:pPr>
          </w:p>
        </w:tc>
        <w:tc>
          <w:tcPr>
            <w:tcW w:w="5664" w:type="dxa"/>
            <w:tcBorders>
              <w:top w:val="single" w:sz="4" w:space="0" w:color="000000"/>
              <w:left w:val="single" w:sz="6" w:space="0" w:color="000000"/>
              <w:bottom w:val="single" w:sz="4" w:space="0" w:color="000000"/>
              <w:right w:val="single" w:sz="6" w:space="0" w:color="000000"/>
            </w:tcBorders>
          </w:tcPr>
          <w:p w14:paraId="66A10EF5" w14:textId="77777777" w:rsidR="0071684C" w:rsidRPr="00C31BC5" w:rsidRDefault="0071684C" w:rsidP="003E351D">
            <w:pPr>
              <w:spacing w:after="120"/>
              <w:jc w:val="both"/>
            </w:pPr>
            <w:r w:rsidRPr="00C31BC5">
              <w:rPr>
                <w:rFonts w:eastAsia="Arial"/>
              </w:rPr>
              <w:t>3.2</w:t>
            </w:r>
            <w:r w:rsidRPr="00C31BC5">
              <w:t xml:space="preserve"> Odchylne od bodu 2 a bodu 3.1, ak nedôjde k celkovému zvýšeniu množstva emisií, možno pre jestvujúce viacpalivové zariadenia v rámci rafinérie, ktoré využívajú zvyšky z destilácie a konverzie z rafinácie ropy pre vlastnú spotrebu, samostatne alebo s iným palivom namiesto emisných limitov podľa § 10 ods. 2 určiť emisný limit pre SO</w:t>
            </w:r>
            <w:r w:rsidRPr="00C31BC5">
              <w:rPr>
                <w:vertAlign w:val="subscript"/>
              </w:rPr>
              <w:t>2</w:t>
            </w:r>
            <w:r w:rsidRPr="00C31BC5">
              <w:t xml:space="preserve"> takto: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3361"/>
            </w:tblGrid>
            <w:tr w:rsidR="0071684C" w:rsidRPr="00C31BC5" w14:paraId="66A10EFA" w14:textId="77777777" w:rsidTr="00300A4B">
              <w:trPr>
                <w:trHeight w:val="340"/>
                <w:jc w:val="center"/>
              </w:trPr>
              <w:tc>
                <w:tcPr>
                  <w:tcW w:w="2147" w:type="dxa"/>
                  <w:vMerge w:val="restart"/>
                  <w:vAlign w:val="center"/>
                </w:tcPr>
                <w:p w14:paraId="66A10EF6" w14:textId="77777777" w:rsidR="0071684C" w:rsidRPr="00C31BC5" w:rsidRDefault="0071684C" w:rsidP="00300A4B">
                  <w:pPr>
                    <w:pStyle w:val="Odsekzoznamu"/>
                    <w:ind w:left="0"/>
                    <w:rPr>
                      <w:b/>
                      <w:sz w:val="16"/>
                      <w:szCs w:val="16"/>
                    </w:rPr>
                  </w:pPr>
                  <w:r w:rsidRPr="00C31BC5">
                    <w:rPr>
                      <w:b/>
                      <w:sz w:val="16"/>
                      <w:szCs w:val="16"/>
                    </w:rPr>
                    <w:t xml:space="preserve">Podmienky platnosti EL </w:t>
                  </w:r>
                </w:p>
              </w:tc>
              <w:tc>
                <w:tcPr>
                  <w:tcW w:w="3393" w:type="dxa"/>
                </w:tcPr>
                <w:p w14:paraId="66A10EF7" w14:textId="77777777" w:rsidR="0071684C" w:rsidRPr="00C31BC5" w:rsidRDefault="0071684C" w:rsidP="00300A4B">
                  <w:pPr>
                    <w:pStyle w:val="Normln"/>
                    <w:keepNext/>
                    <w:rPr>
                      <w:sz w:val="16"/>
                      <w:szCs w:val="16"/>
                      <w:lang w:val="sk-SK"/>
                    </w:rPr>
                  </w:pPr>
                  <w:r w:rsidRPr="00C31BC5">
                    <w:rPr>
                      <w:sz w:val="16"/>
                      <w:szCs w:val="16"/>
                      <w:lang w:val="sk-SK"/>
                    </w:rPr>
                    <w:t xml:space="preserve">Štandardné stavové podmienky, suchý plyn, </w:t>
                  </w:r>
                </w:p>
                <w:p w14:paraId="66A10EF8" w14:textId="77777777" w:rsidR="0071684C" w:rsidRPr="00C31BC5" w:rsidRDefault="0071684C" w:rsidP="00300A4B">
                  <w:pPr>
                    <w:pStyle w:val="Odsekzoznamu"/>
                    <w:ind w:left="0"/>
                    <w:rPr>
                      <w:sz w:val="16"/>
                      <w:szCs w:val="16"/>
                    </w:rPr>
                  </w:pPr>
                  <w:r w:rsidRPr="00C31BC5">
                    <w:rPr>
                      <w:sz w:val="16"/>
                      <w:szCs w:val="16"/>
                    </w:rPr>
                    <w:t>Tuhé palivo: O</w:t>
                  </w:r>
                  <w:r w:rsidRPr="00C31BC5">
                    <w:rPr>
                      <w:sz w:val="16"/>
                      <w:szCs w:val="16"/>
                      <w:vertAlign w:val="subscript"/>
                    </w:rPr>
                    <w:t>2 ref</w:t>
                  </w:r>
                  <w:r w:rsidRPr="00C31BC5">
                    <w:rPr>
                      <w:sz w:val="16"/>
                      <w:szCs w:val="16"/>
                    </w:rPr>
                    <w:t xml:space="preserve">: 6 % objemu </w:t>
                  </w:r>
                </w:p>
                <w:p w14:paraId="66A10EF9" w14:textId="77777777" w:rsidR="0071684C" w:rsidRPr="00C31BC5" w:rsidRDefault="0071684C" w:rsidP="00300A4B">
                  <w:pPr>
                    <w:pStyle w:val="Odsekzoznamu"/>
                    <w:ind w:left="0"/>
                    <w:rPr>
                      <w:sz w:val="16"/>
                      <w:szCs w:val="16"/>
                    </w:rPr>
                  </w:pPr>
                  <w:r w:rsidRPr="00C31BC5">
                    <w:rPr>
                      <w:sz w:val="16"/>
                      <w:szCs w:val="16"/>
                    </w:rPr>
                    <w:t>Kvapalné palivo a plynné palivo: O</w:t>
                  </w:r>
                  <w:r w:rsidRPr="00C31BC5">
                    <w:rPr>
                      <w:sz w:val="16"/>
                      <w:szCs w:val="16"/>
                      <w:vertAlign w:val="subscript"/>
                    </w:rPr>
                    <w:t>2 ref</w:t>
                  </w:r>
                  <w:r w:rsidRPr="00C31BC5">
                    <w:rPr>
                      <w:sz w:val="16"/>
                      <w:szCs w:val="16"/>
                    </w:rPr>
                    <w:t>: 3 % objemu</w:t>
                  </w:r>
                </w:p>
              </w:tc>
            </w:tr>
            <w:tr w:rsidR="0071684C" w:rsidRPr="00C31BC5" w14:paraId="66A10EFD" w14:textId="77777777" w:rsidTr="00300A4B">
              <w:trPr>
                <w:trHeight w:val="340"/>
                <w:jc w:val="center"/>
              </w:trPr>
              <w:tc>
                <w:tcPr>
                  <w:tcW w:w="2147" w:type="dxa"/>
                  <w:vMerge/>
                </w:tcPr>
                <w:p w14:paraId="66A10EFB" w14:textId="77777777" w:rsidR="0071684C" w:rsidRPr="00C31BC5" w:rsidRDefault="0071684C" w:rsidP="00300A4B">
                  <w:pPr>
                    <w:pStyle w:val="Odsekzoznamu"/>
                    <w:ind w:left="0"/>
                    <w:rPr>
                      <w:sz w:val="16"/>
                      <w:szCs w:val="16"/>
                    </w:rPr>
                  </w:pPr>
                </w:p>
              </w:tc>
              <w:tc>
                <w:tcPr>
                  <w:tcW w:w="3393" w:type="dxa"/>
                </w:tcPr>
                <w:p w14:paraId="66A10EFC" w14:textId="77777777" w:rsidR="0071684C" w:rsidRPr="00C31BC5" w:rsidRDefault="0071684C" w:rsidP="00300A4B">
                  <w:pPr>
                    <w:pStyle w:val="Odsekzoznamu"/>
                    <w:ind w:left="0"/>
                    <w:rPr>
                      <w:sz w:val="16"/>
                      <w:szCs w:val="16"/>
                    </w:rPr>
                  </w:pPr>
                  <w:r w:rsidRPr="00C31BC5">
                    <w:rPr>
                      <w:sz w:val="16"/>
                      <w:szCs w:val="16"/>
                    </w:rPr>
                    <w:t xml:space="preserve">Daný EL sa nevzťahuje na plynové turbíny a zážihové motory. </w:t>
                  </w:r>
                </w:p>
              </w:tc>
            </w:tr>
            <w:tr w:rsidR="0071684C" w:rsidRPr="00C31BC5" w14:paraId="66A10F00" w14:textId="77777777" w:rsidTr="00300A4B">
              <w:trPr>
                <w:trHeight w:val="340"/>
                <w:jc w:val="center"/>
              </w:trPr>
              <w:tc>
                <w:tcPr>
                  <w:tcW w:w="2147" w:type="dxa"/>
                  <w:vMerge/>
                </w:tcPr>
                <w:p w14:paraId="66A10EFE" w14:textId="77777777" w:rsidR="0071684C" w:rsidRPr="00C31BC5" w:rsidRDefault="0071684C" w:rsidP="00300A4B">
                  <w:pPr>
                    <w:pStyle w:val="Odsekzoznamu"/>
                    <w:ind w:left="0"/>
                    <w:rPr>
                      <w:sz w:val="16"/>
                      <w:szCs w:val="16"/>
                    </w:rPr>
                  </w:pPr>
                </w:p>
              </w:tc>
              <w:tc>
                <w:tcPr>
                  <w:tcW w:w="3393" w:type="dxa"/>
                  <w:vAlign w:val="center"/>
                </w:tcPr>
                <w:p w14:paraId="66A10EFF" w14:textId="77777777" w:rsidR="0071684C" w:rsidRPr="00C31BC5" w:rsidRDefault="0071684C" w:rsidP="00300A4B">
                  <w:pPr>
                    <w:pStyle w:val="Odsekzoznamu"/>
                    <w:ind w:left="0"/>
                    <w:jc w:val="center"/>
                    <w:rPr>
                      <w:sz w:val="16"/>
                      <w:szCs w:val="16"/>
                    </w:rPr>
                  </w:pPr>
                  <w:r w:rsidRPr="00C31BC5">
                    <w:rPr>
                      <w:b/>
                      <w:sz w:val="16"/>
                      <w:szCs w:val="16"/>
                    </w:rPr>
                    <w:t>Emisný limit  SO</w:t>
                  </w:r>
                  <w:r w:rsidRPr="00C31BC5">
                    <w:rPr>
                      <w:b/>
                      <w:sz w:val="16"/>
                      <w:szCs w:val="16"/>
                      <w:vertAlign w:val="subscript"/>
                    </w:rPr>
                    <w:t>2</w:t>
                  </w:r>
                  <w:r w:rsidRPr="00C31BC5">
                    <w:rPr>
                      <w:b/>
                      <w:sz w:val="16"/>
                      <w:szCs w:val="16"/>
                    </w:rPr>
                    <w:t xml:space="preserve"> </w:t>
                  </w:r>
                  <w:r w:rsidRPr="00C31BC5">
                    <w:rPr>
                      <w:b/>
                      <w:sz w:val="16"/>
                      <w:szCs w:val="16"/>
                    </w:rPr>
                    <w:sym w:font="Symbol" w:char="F05B"/>
                  </w:r>
                  <w:r w:rsidRPr="00C31BC5">
                    <w:rPr>
                      <w:b/>
                      <w:sz w:val="16"/>
                      <w:szCs w:val="16"/>
                    </w:rPr>
                    <w:t>mg/m</w:t>
                  </w:r>
                  <w:r w:rsidRPr="00C31BC5">
                    <w:rPr>
                      <w:b/>
                      <w:sz w:val="16"/>
                      <w:szCs w:val="16"/>
                      <w:vertAlign w:val="superscript"/>
                    </w:rPr>
                    <w:t>3</w:t>
                  </w:r>
                  <w:r w:rsidRPr="00C31BC5">
                    <w:rPr>
                      <w:b/>
                      <w:sz w:val="16"/>
                      <w:szCs w:val="16"/>
                    </w:rPr>
                    <w:sym w:font="Symbol" w:char="F05D"/>
                  </w:r>
                </w:p>
              </w:tc>
            </w:tr>
            <w:tr w:rsidR="0071684C" w:rsidRPr="00C31BC5" w14:paraId="66A10F03" w14:textId="77777777" w:rsidTr="00300A4B">
              <w:trPr>
                <w:trHeight w:val="340"/>
                <w:jc w:val="center"/>
              </w:trPr>
              <w:tc>
                <w:tcPr>
                  <w:tcW w:w="2147" w:type="dxa"/>
                  <w:vAlign w:val="center"/>
                </w:tcPr>
                <w:p w14:paraId="66A10F01" w14:textId="77777777" w:rsidR="0071684C" w:rsidRPr="00C31BC5" w:rsidRDefault="0071684C" w:rsidP="00300A4B">
                  <w:pPr>
                    <w:pStyle w:val="Odsekzoznamu"/>
                    <w:ind w:left="0"/>
                    <w:rPr>
                      <w:sz w:val="16"/>
                      <w:szCs w:val="16"/>
                    </w:rPr>
                  </w:pPr>
                  <w:r w:rsidRPr="00C31BC5">
                    <w:rPr>
                      <w:sz w:val="16"/>
                      <w:szCs w:val="16"/>
                    </w:rPr>
                    <w:t>Jestvujúce zariadenia Z1 a Z2</w:t>
                  </w:r>
                </w:p>
              </w:tc>
              <w:tc>
                <w:tcPr>
                  <w:tcW w:w="3393" w:type="dxa"/>
                  <w:vAlign w:val="center"/>
                </w:tcPr>
                <w:p w14:paraId="66A10F02" w14:textId="77777777" w:rsidR="0071684C" w:rsidRPr="00C31BC5" w:rsidRDefault="0071684C" w:rsidP="00300A4B">
                  <w:pPr>
                    <w:pStyle w:val="Odsekzoznamu"/>
                    <w:ind w:left="0"/>
                    <w:jc w:val="center"/>
                    <w:rPr>
                      <w:sz w:val="16"/>
                      <w:szCs w:val="16"/>
                    </w:rPr>
                  </w:pPr>
                  <w:r w:rsidRPr="00C31BC5">
                    <w:rPr>
                      <w:sz w:val="16"/>
                      <w:szCs w:val="16"/>
                    </w:rPr>
                    <w:t>1 000</w:t>
                  </w:r>
                </w:p>
              </w:tc>
            </w:tr>
            <w:tr w:rsidR="0071684C" w:rsidRPr="00C31BC5" w14:paraId="66A10F06" w14:textId="77777777" w:rsidTr="00300A4B">
              <w:trPr>
                <w:trHeight w:val="340"/>
                <w:jc w:val="center"/>
              </w:trPr>
              <w:tc>
                <w:tcPr>
                  <w:tcW w:w="2147" w:type="dxa"/>
                  <w:vAlign w:val="center"/>
                </w:tcPr>
                <w:p w14:paraId="66A10F04" w14:textId="77777777" w:rsidR="0071684C" w:rsidRPr="00C31BC5" w:rsidRDefault="0071684C" w:rsidP="00300A4B">
                  <w:pPr>
                    <w:pStyle w:val="Odsekzoznamu"/>
                    <w:ind w:left="0"/>
                    <w:rPr>
                      <w:sz w:val="16"/>
                      <w:szCs w:val="16"/>
                    </w:rPr>
                  </w:pPr>
                  <w:r w:rsidRPr="00C31BC5">
                    <w:rPr>
                      <w:sz w:val="16"/>
                      <w:szCs w:val="16"/>
                    </w:rPr>
                    <w:t>Jestvujúce zariadenia Z3</w:t>
                  </w:r>
                </w:p>
              </w:tc>
              <w:tc>
                <w:tcPr>
                  <w:tcW w:w="3393" w:type="dxa"/>
                  <w:vAlign w:val="center"/>
                </w:tcPr>
                <w:p w14:paraId="66A10F05" w14:textId="77777777" w:rsidR="0071684C" w:rsidRPr="00C31BC5" w:rsidRDefault="0071684C" w:rsidP="00300A4B">
                  <w:pPr>
                    <w:pStyle w:val="Odsekzoznamu"/>
                    <w:ind w:left="0"/>
                    <w:jc w:val="center"/>
                    <w:rPr>
                      <w:sz w:val="16"/>
                      <w:szCs w:val="16"/>
                    </w:rPr>
                  </w:pPr>
                  <w:r w:rsidRPr="00C31BC5">
                    <w:rPr>
                      <w:sz w:val="16"/>
                      <w:szCs w:val="16"/>
                    </w:rPr>
                    <w:t>600</w:t>
                  </w:r>
                </w:p>
              </w:tc>
            </w:tr>
          </w:tbl>
          <w:p w14:paraId="66A10F07" w14:textId="77777777" w:rsidR="0071684C" w:rsidRPr="00C31BC5" w:rsidRDefault="0071684C" w:rsidP="003E351D">
            <w:pPr>
              <w:rPr>
                <w:b/>
                <w:bCs/>
              </w:rPr>
            </w:pPr>
          </w:p>
        </w:tc>
        <w:tc>
          <w:tcPr>
            <w:tcW w:w="429" w:type="dxa"/>
            <w:tcBorders>
              <w:top w:val="single" w:sz="4" w:space="0" w:color="000000"/>
              <w:left w:val="single" w:sz="6" w:space="0" w:color="000000"/>
              <w:bottom w:val="single" w:sz="4" w:space="0" w:color="000000"/>
              <w:right w:val="single" w:sz="6" w:space="0" w:color="000000"/>
            </w:tcBorders>
          </w:tcPr>
          <w:p w14:paraId="66A10F08" w14:textId="77777777" w:rsidR="0071684C" w:rsidRPr="00C31BC5" w:rsidRDefault="00C763EE"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F09" w14:textId="77777777" w:rsidR="0071684C" w:rsidRPr="00C31BC5" w:rsidRDefault="0071684C" w:rsidP="0021052F">
            <w:pPr>
              <w:ind w:left="215" w:hanging="215"/>
              <w:rPr>
                <w:rFonts w:eastAsia="Arial"/>
                <w:lang w:bidi="cs-CZ"/>
              </w:rPr>
            </w:pPr>
          </w:p>
        </w:tc>
      </w:tr>
      <w:tr w:rsidR="0071684C" w:rsidRPr="00C31BC5" w14:paraId="66A10F99" w14:textId="77777777" w:rsidTr="003E351D">
        <w:trPr>
          <w:trHeight w:val="1025"/>
          <w:jc w:val="center"/>
        </w:trPr>
        <w:tc>
          <w:tcPr>
            <w:tcW w:w="483" w:type="dxa"/>
            <w:tcBorders>
              <w:top w:val="single" w:sz="4" w:space="0" w:color="000000"/>
              <w:left w:val="single" w:sz="6" w:space="0" w:color="000000"/>
              <w:bottom w:val="single" w:sz="4" w:space="0" w:color="000000"/>
              <w:right w:val="single" w:sz="6" w:space="0" w:color="000000"/>
            </w:tcBorders>
          </w:tcPr>
          <w:p w14:paraId="66A10F0B" w14:textId="77777777" w:rsidR="0071684C" w:rsidRPr="00C31BC5" w:rsidRDefault="0071684C" w:rsidP="003E351D">
            <w:pPr>
              <w:ind w:right="-70"/>
              <w:rPr>
                <w:rFonts w:eastAsia="Arial"/>
                <w:lang w:bidi="cs-CZ"/>
              </w:rPr>
            </w:pPr>
            <w:r w:rsidRPr="00C31BC5">
              <w:rPr>
                <w:rFonts w:eastAsia="Arial"/>
                <w:lang w:bidi="cs-CZ"/>
              </w:rPr>
              <w:t>Č:42</w:t>
            </w:r>
          </w:p>
        </w:tc>
        <w:tc>
          <w:tcPr>
            <w:tcW w:w="6227" w:type="dxa"/>
            <w:tcBorders>
              <w:top w:val="single" w:sz="4" w:space="0" w:color="000000"/>
              <w:left w:val="single" w:sz="6" w:space="0" w:color="000000"/>
              <w:bottom w:val="single" w:sz="4" w:space="0" w:color="000000"/>
              <w:right w:val="single" w:sz="6" w:space="0" w:color="000000"/>
            </w:tcBorders>
          </w:tcPr>
          <w:p w14:paraId="66A10F0C" w14:textId="77777777" w:rsidR="0071684C" w:rsidRPr="00C31BC5" w:rsidRDefault="0071684C" w:rsidP="0021052F">
            <w:pPr>
              <w:ind w:left="215" w:hanging="215"/>
              <w:rPr>
                <w:rFonts w:eastAsia="Arial"/>
              </w:rPr>
            </w:pPr>
            <w:r w:rsidRPr="00C31BC5">
              <w:rPr>
                <w:rFonts w:eastAsia="Arial"/>
              </w:rPr>
              <w:t>KAPITOLA IV</w:t>
            </w:r>
          </w:p>
          <w:p w14:paraId="66A10F0D" w14:textId="77777777" w:rsidR="0071684C" w:rsidRPr="00C31BC5" w:rsidRDefault="0071684C" w:rsidP="0021052F">
            <w:pPr>
              <w:ind w:left="215" w:hanging="215"/>
              <w:rPr>
                <w:rFonts w:eastAsia="Arial"/>
              </w:rPr>
            </w:pPr>
          </w:p>
          <w:p w14:paraId="66A10F0E" w14:textId="77777777" w:rsidR="0071684C" w:rsidRPr="00C31BC5" w:rsidRDefault="0071684C" w:rsidP="0021052F">
            <w:pPr>
              <w:rPr>
                <w:rFonts w:eastAsia="Arial"/>
              </w:rPr>
            </w:pPr>
            <w:r w:rsidRPr="00C31BC5">
              <w:rPr>
                <w:rFonts w:eastAsia="Arial"/>
              </w:rPr>
              <w:t>OSOBITNÉ USTANOVENIA PRE SPAĽOVNE ODPADOV A ZARIADENIA NA SPOLUSPAĽOVANIE ODPADOV</w:t>
            </w:r>
          </w:p>
          <w:p w14:paraId="66A10F0F" w14:textId="77777777" w:rsidR="0071684C" w:rsidRPr="00C31BC5" w:rsidRDefault="0071684C" w:rsidP="0021052F">
            <w:pPr>
              <w:ind w:left="215" w:hanging="215"/>
              <w:rPr>
                <w:rFonts w:eastAsia="Arial"/>
              </w:rPr>
            </w:pPr>
          </w:p>
          <w:p w14:paraId="66A10F10" w14:textId="77777777" w:rsidR="0071684C" w:rsidRPr="00C31BC5" w:rsidRDefault="0071684C" w:rsidP="0021052F">
            <w:pPr>
              <w:ind w:left="215" w:hanging="215"/>
              <w:rPr>
                <w:rFonts w:eastAsia="Arial"/>
              </w:rPr>
            </w:pPr>
            <w:r w:rsidRPr="00C31BC5">
              <w:rPr>
                <w:rFonts w:eastAsia="Arial"/>
              </w:rPr>
              <w:t>Článok 42</w:t>
            </w:r>
          </w:p>
          <w:p w14:paraId="66A10F11" w14:textId="77777777" w:rsidR="0071684C" w:rsidRPr="00C31BC5" w:rsidRDefault="0071684C" w:rsidP="0021052F">
            <w:pPr>
              <w:ind w:left="215" w:hanging="215"/>
              <w:rPr>
                <w:rFonts w:eastAsia="Arial"/>
              </w:rPr>
            </w:pPr>
            <w:r w:rsidRPr="00C31BC5">
              <w:rPr>
                <w:rFonts w:eastAsia="Arial"/>
              </w:rPr>
              <w:t>Rozsah pôsobnosti</w:t>
            </w:r>
          </w:p>
          <w:p w14:paraId="66A10F12" w14:textId="77777777" w:rsidR="0071684C" w:rsidRPr="00C31BC5" w:rsidRDefault="0071684C" w:rsidP="0021052F">
            <w:pPr>
              <w:ind w:left="215" w:hanging="215"/>
              <w:rPr>
                <w:rFonts w:eastAsia="Arial"/>
              </w:rPr>
            </w:pPr>
            <w:r w:rsidRPr="00C31BC5">
              <w:rPr>
                <w:rFonts w:eastAsia="Arial"/>
              </w:rPr>
              <w:t>1. Táto kapitola sa uplatňuje na spaľovne odpadov a zariadenia na spoluspaľovanie odpadov, ktoré spaľujú alebo spoluspaľujú tuhý alebo kvapalný odpad.</w:t>
            </w:r>
          </w:p>
          <w:p w14:paraId="66A10F13" w14:textId="77777777" w:rsidR="0071684C" w:rsidRPr="00C31BC5" w:rsidRDefault="0071684C" w:rsidP="0021052F">
            <w:pPr>
              <w:ind w:left="215" w:hanging="215"/>
              <w:rPr>
                <w:rFonts w:eastAsia="Arial"/>
              </w:rPr>
            </w:pPr>
          </w:p>
          <w:p w14:paraId="66A10F14" w14:textId="77777777" w:rsidR="0071684C" w:rsidRPr="00C31BC5" w:rsidRDefault="0071684C" w:rsidP="000B58E3">
            <w:pPr>
              <w:ind w:left="84"/>
              <w:rPr>
                <w:rFonts w:eastAsia="Arial"/>
              </w:rPr>
            </w:pPr>
            <w:r w:rsidRPr="00C31BC5">
              <w:rPr>
                <w:rFonts w:eastAsia="Arial"/>
              </w:rPr>
              <w:t>Táto kapitola sa nevzťahuje na zariadenia používajúce splyňovanie alebo pyrolýzu, ak sú plyny, ktoré týmto tepelným spracovaním odpadu vznikajú, vyčistené do takej miery, že pred ich spaľovaním už nie sú odpadom a nemôžu spôsobovať vznik väčšieho množstva emisií v porovnaní so spaľovaním zemného plynu.</w:t>
            </w:r>
          </w:p>
          <w:p w14:paraId="66A10F15" w14:textId="77777777" w:rsidR="0071684C" w:rsidRPr="00C31BC5" w:rsidRDefault="0071684C" w:rsidP="000B58E3">
            <w:pPr>
              <w:ind w:left="84"/>
              <w:rPr>
                <w:rFonts w:eastAsia="Arial"/>
              </w:rPr>
            </w:pPr>
          </w:p>
          <w:p w14:paraId="66A10F16" w14:textId="77777777" w:rsidR="0071684C" w:rsidRPr="00C31BC5" w:rsidRDefault="0071684C" w:rsidP="000B58E3">
            <w:pPr>
              <w:ind w:left="84"/>
              <w:rPr>
                <w:rFonts w:eastAsia="Arial"/>
              </w:rPr>
            </w:pPr>
            <w:r w:rsidRPr="00C31BC5">
              <w:rPr>
                <w:rFonts w:eastAsia="Arial"/>
              </w:rPr>
              <w:t xml:space="preserve">Na účely tejto kapitoly spaľovne odpadov a zariadenia na spoluspaľovanie odpadov sú všetky spaľovacie linky alebo spoluspaľovacie linky, príjem a </w:t>
            </w:r>
            <w:r w:rsidRPr="00C31BC5">
              <w:rPr>
                <w:rFonts w:eastAsia="Arial"/>
              </w:rPr>
              <w:lastRenderedPageBreak/>
              <w:t>skladovanie odpadov, interné zariadenia na predúpravu, systémy dodávky odpadov, paliva a vzduchu, kotly, zariadenia na úpravu a čistenie odpadových plynov, zariadenia na spracovanie alebo skladovanie zvyškov a odpadových vôd v areáli, komíny, zariadenia a systémy na riadenie spaľovacích alebo spoluspaľovacích operácií, zaznamenávanie a monitorovanie podmienok spaľovania alebo spoluspaľovania.</w:t>
            </w:r>
          </w:p>
          <w:p w14:paraId="66A10F17" w14:textId="77777777" w:rsidR="0071684C" w:rsidRPr="00C31BC5" w:rsidRDefault="0071684C" w:rsidP="000B58E3">
            <w:pPr>
              <w:ind w:left="84"/>
              <w:rPr>
                <w:rFonts w:eastAsia="Arial"/>
              </w:rPr>
            </w:pPr>
          </w:p>
          <w:p w14:paraId="66A10F18" w14:textId="77777777" w:rsidR="0071684C" w:rsidRPr="00C31BC5" w:rsidRDefault="0071684C" w:rsidP="000B58E3">
            <w:pPr>
              <w:ind w:left="84"/>
              <w:rPr>
                <w:rFonts w:eastAsia="Arial"/>
              </w:rPr>
            </w:pPr>
            <w:r w:rsidRPr="00C31BC5">
              <w:rPr>
                <w:rFonts w:eastAsia="Arial"/>
              </w:rPr>
              <w:t>Ak sa pri tepelnom spracovaní odpadu používajú iné postupy ako oxidácia, napríklad pyrolytické, splyňovacie alebo plazmové procesy, spaľovňa odpadov alebo zariadenie na spoluspaľovanie odpadov zahŕňajú postup tepelného spracovania aj postup následného spaľovania.</w:t>
            </w:r>
          </w:p>
          <w:p w14:paraId="66A10F19" w14:textId="77777777" w:rsidR="0071684C" w:rsidRPr="00C31BC5" w:rsidRDefault="0071684C" w:rsidP="000B58E3">
            <w:pPr>
              <w:ind w:left="84"/>
              <w:rPr>
                <w:rFonts w:eastAsia="Arial"/>
              </w:rPr>
            </w:pPr>
          </w:p>
          <w:p w14:paraId="66A10F1A" w14:textId="77777777" w:rsidR="0071684C" w:rsidRPr="00C31BC5" w:rsidRDefault="0071684C" w:rsidP="000B58E3">
            <w:pPr>
              <w:ind w:left="84"/>
              <w:rPr>
                <w:rFonts w:eastAsia="Arial"/>
              </w:rPr>
            </w:pPr>
            <w:r w:rsidRPr="00C31BC5">
              <w:rPr>
                <w:rFonts w:eastAsia="Arial"/>
              </w:rPr>
              <w:t>Ak spoluspaľovanie odpadov prebieha takým spôsobom, že hlavným účelom zariadenia nie je výroba energie alebo materiálnych výrobkov, ale skôr tepelné spracovanie odpadov, zariadenie sa považuje za spaľovňu odpadov.</w:t>
            </w:r>
          </w:p>
        </w:tc>
        <w:tc>
          <w:tcPr>
            <w:tcW w:w="542" w:type="dxa"/>
            <w:tcBorders>
              <w:top w:val="single" w:sz="4" w:space="0" w:color="000000"/>
              <w:left w:val="single" w:sz="6" w:space="0" w:color="000000"/>
              <w:bottom w:val="single" w:sz="4" w:space="0" w:color="000000"/>
              <w:right w:val="single" w:sz="6" w:space="0" w:color="000000"/>
            </w:tcBorders>
            <w:noWrap/>
          </w:tcPr>
          <w:p w14:paraId="66A10F1B"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66A10F1C" w14:textId="77777777" w:rsidR="0071684C" w:rsidRPr="00C31BC5" w:rsidRDefault="0071684C" w:rsidP="0021052F">
            <w:pPr>
              <w:ind w:left="215" w:hanging="215"/>
              <w:jc w:val="center"/>
              <w:rPr>
                <w:rFonts w:eastAsia="Arial"/>
                <w:lang w:bidi="cs-CZ"/>
              </w:rPr>
            </w:pPr>
          </w:p>
          <w:p w14:paraId="66A10F1D" w14:textId="77777777" w:rsidR="0071684C" w:rsidRPr="00C31BC5" w:rsidRDefault="0071684C" w:rsidP="0021052F">
            <w:pPr>
              <w:ind w:left="215" w:hanging="215"/>
              <w:jc w:val="center"/>
              <w:rPr>
                <w:rFonts w:eastAsia="Arial"/>
                <w:lang w:bidi="cs-CZ"/>
              </w:rPr>
            </w:pPr>
          </w:p>
          <w:p w14:paraId="66A10F1E" w14:textId="77777777" w:rsidR="0071684C" w:rsidRPr="00C31BC5" w:rsidRDefault="0071684C" w:rsidP="0021052F">
            <w:pPr>
              <w:ind w:left="215" w:hanging="215"/>
              <w:jc w:val="center"/>
              <w:rPr>
                <w:rFonts w:eastAsia="Arial"/>
                <w:lang w:bidi="cs-CZ"/>
              </w:rPr>
            </w:pPr>
          </w:p>
          <w:p w14:paraId="66A10F1F" w14:textId="77777777" w:rsidR="0071684C" w:rsidRPr="00C31BC5" w:rsidRDefault="0071684C" w:rsidP="0021052F">
            <w:pPr>
              <w:ind w:left="215" w:hanging="215"/>
              <w:jc w:val="center"/>
              <w:rPr>
                <w:rFonts w:eastAsia="Arial"/>
                <w:lang w:bidi="cs-CZ"/>
              </w:rPr>
            </w:pPr>
          </w:p>
          <w:p w14:paraId="66A10F20" w14:textId="77777777" w:rsidR="0071684C" w:rsidRPr="00C31BC5" w:rsidRDefault="0071684C" w:rsidP="0021052F">
            <w:pPr>
              <w:ind w:left="215" w:hanging="215"/>
              <w:jc w:val="center"/>
              <w:rPr>
                <w:rFonts w:eastAsia="Arial"/>
                <w:lang w:bidi="cs-CZ"/>
              </w:rPr>
            </w:pPr>
          </w:p>
          <w:p w14:paraId="66A10F21" w14:textId="77777777" w:rsidR="0071684C" w:rsidRPr="00C31BC5" w:rsidRDefault="0071684C" w:rsidP="0021052F">
            <w:pPr>
              <w:ind w:left="215" w:hanging="215"/>
              <w:jc w:val="center"/>
              <w:rPr>
                <w:rFonts w:eastAsia="Arial"/>
                <w:lang w:bidi="cs-CZ"/>
              </w:rPr>
            </w:pPr>
          </w:p>
          <w:p w14:paraId="66A10F22" w14:textId="77777777" w:rsidR="0071684C" w:rsidRPr="00C31BC5" w:rsidRDefault="0071684C" w:rsidP="0021052F">
            <w:pPr>
              <w:ind w:left="215" w:hanging="215"/>
              <w:jc w:val="center"/>
              <w:rPr>
                <w:rFonts w:eastAsia="Arial"/>
                <w:lang w:bidi="cs-CZ"/>
              </w:rPr>
            </w:pPr>
          </w:p>
          <w:p w14:paraId="66A10F23" w14:textId="77777777" w:rsidR="0071684C" w:rsidRPr="00C31BC5" w:rsidRDefault="0071684C" w:rsidP="0021052F">
            <w:pPr>
              <w:ind w:left="215" w:hanging="215"/>
              <w:jc w:val="center"/>
              <w:rPr>
                <w:rFonts w:eastAsia="Arial"/>
                <w:lang w:bidi="cs-CZ"/>
              </w:rPr>
            </w:pPr>
          </w:p>
          <w:p w14:paraId="66A10F24" w14:textId="77777777" w:rsidR="0071684C" w:rsidRPr="00C31BC5" w:rsidRDefault="0071684C" w:rsidP="0021052F">
            <w:pPr>
              <w:ind w:left="215" w:hanging="215"/>
              <w:jc w:val="center"/>
              <w:rPr>
                <w:rFonts w:eastAsia="Arial"/>
                <w:lang w:bidi="cs-CZ"/>
              </w:rPr>
            </w:pPr>
          </w:p>
          <w:p w14:paraId="66A10F25" w14:textId="77777777" w:rsidR="0071684C" w:rsidRPr="00C31BC5" w:rsidRDefault="0071684C" w:rsidP="0021052F">
            <w:pPr>
              <w:ind w:left="215" w:hanging="215"/>
              <w:jc w:val="center"/>
              <w:rPr>
                <w:rFonts w:eastAsia="Arial"/>
                <w:lang w:bidi="cs-CZ"/>
              </w:rPr>
            </w:pPr>
          </w:p>
          <w:p w14:paraId="66A10F26" w14:textId="77777777" w:rsidR="0071684C" w:rsidRPr="00C31BC5" w:rsidRDefault="0071684C" w:rsidP="0021052F">
            <w:pPr>
              <w:ind w:left="215" w:hanging="215"/>
              <w:jc w:val="center"/>
              <w:rPr>
                <w:rFonts w:eastAsia="Arial"/>
                <w:lang w:bidi="cs-CZ"/>
              </w:rPr>
            </w:pPr>
          </w:p>
          <w:p w14:paraId="66A10F27" w14:textId="77777777" w:rsidR="0071684C" w:rsidRPr="00C31BC5" w:rsidRDefault="0071684C" w:rsidP="0021052F">
            <w:pPr>
              <w:ind w:left="215" w:hanging="215"/>
              <w:jc w:val="center"/>
              <w:rPr>
                <w:rFonts w:eastAsia="Arial"/>
                <w:lang w:bidi="cs-CZ"/>
              </w:rPr>
            </w:pPr>
          </w:p>
          <w:p w14:paraId="66A10F28" w14:textId="77777777" w:rsidR="0071684C" w:rsidRPr="00C31BC5" w:rsidRDefault="0071684C" w:rsidP="0021052F">
            <w:pPr>
              <w:ind w:left="215" w:hanging="215"/>
              <w:jc w:val="center"/>
              <w:rPr>
                <w:rFonts w:eastAsia="Arial"/>
                <w:lang w:bidi="cs-CZ"/>
              </w:rPr>
            </w:pPr>
          </w:p>
          <w:p w14:paraId="66A10F29" w14:textId="77777777" w:rsidR="0071684C" w:rsidRPr="00C31BC5" w:rsidRDefault="0071684C" w:rsidP="0021052F">
            <w:pPr>
              <w:ind w:left="215" w:hanging="215"/>
              <w:jc w:val="center"/>
              <w:rPr>
                <w:rFonts w:eastAsia="Arial"/>
                <w:lang w:bidi="cs-CZ"/>
              </w:rPr>
            </w:pPr>
          </w:p>
          <w:p w14:paraId="66A10F2A"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66A10F2B" w14:textId="77777777" w:rsidR="0071684C" w:rsidRPr="00C31BC5" w:rsidRDefault="0071684C" w:rsidP="0021052F">
            <w:pPr>
              <w:jc w:val="center"/>
              <w:rPr>
                <w:rFonts w:eastAsia="Arial"/>
                <w:lang w:bidi="cs-CZ"/>
              </w:rPr>
            </w:pPr>
          </w:p>
          <w:p w14:paraId="66A10F2C" w14:textId="77777777" w:rsidR="0071684C" w:rsidRPr="00C31BC5" w:rsidRDefault="0071684C" w:rsidP="0021052F">
            <w:pPr>
              <w:jc w:val="center"/>
              <w:rPr>
                <w:rFonts w:eastAsia="Arial"/>
                <w:lang w:bidi="cs-CZ"/>
              </w:rPr>
            </w:pPr>
          </w:p>
          <w:p w14:paraId="66A10F2D" w14:textId="77777777" w:rsidR="0071684C" w:rsidRPr="00C31BC5" w:rsidRDefault="0071684C" w:rsidP="0021052F">
            <w:pPr>
              <w:jc w:val="center"/>
              <w:rPr>
                <w:rFonts w:eastAsia="Arial"/>
                <w:lang w:bidi="cs-CZ"/>
              </w:rPr>
            </w:pPr>
          </w:p>
          <w:p w14:paraId="66A10F2E" w14:textId="77777777" w:rsidR="0071684C" w:rsidRPr="00C31BC5" w:rsidRDefault="0071684C" w:rsidP="0021052F">
            <w:pPr>
              <w:jc w:val="center"/>
              <w:rPr>
                <w:rFonts w:eastAsia="Arial"/>
                <w:lang w:bidi="cs-CZ"/>
              </w:rPr>
            </w:pPr>
          </w:p>
          <w:p w14:paraId="66A10F2F" w14:textId="77777777" w:rsidR="0071684C" w:rsidRPr="00C31BC5" w:rsidRDefault="0071684C" w:rsidP="0021052F">
            <w:pPr>
              <w:jc w:val="center"/>
              <w:rPr>
                <w:rFonts w:eastAsia="Arial"/>
                <w:lang w:bidi="cs-CZ"/>
              </w:rPr>
            </w:pPr>
          </w:p>
          <w:p w14:paraId="66A10F30" w14:textId="77777777" w:rsidR="0071684C" w:rsidRPr="00C31BC5" w:rsidRDefault="0071684C" w:rsidP="0021052F">
            <w:pPr>
              <w:jc w:val="center"/>
              <w:rPr>
                <w:rFonts w:eastAsia="Arial"/>
                <w:lang w:bidi="cs-CZ"/>
              </w:rPr>
            </w:pPr>
          </w:p>
          <w:p w14:paraId="66A10F31" w14:textId="77777777" w:rsidR="0071684C" w:rsidRPr="00C31BC5" w:rsidRDefault="0071684C" w:rsidP="0021052F">
            <w:pPr>
              <w:jc w:val="center"/>
              <w:rPr>
                <w:rFonts w:eastAsia="Arial"/>
                <w:lang w:bidi="cs-CZ"/>
              </w:rPr>
            </w:pPr>
          </w:p>
          <w:p w14:paraId="66A10F32" w14:textId="77777777" w:rsidR="0071684C" w:rsidRPr="00C31BC5" w:rsidRDefault="0071684C" w:rsidP="0021052F">
            <w:pPr>
              <w:jc w:val="center"/>
              <w:rPr>
                <w:rFonts w:eastAsia="Arial"/>
                <w:lang w:bidi="cs-CZ"/>
              </w:rPr>
            </w:pPr>
          </w:p>
          <w:p w14:paraId="66A10F33" w14:textId="77777777" w:rsidR="0071684C" w:rsidRPr="00C31BC5" w:rsidRDefault="0071684C" w:rsidP="0021052F">
            <w:pPr>
              <w:jc w:val="center"/>
              <w:rPr>
                <w:rFonts w:eastAsia="Arial"/>
                <w:lang w:bidi="cs-CZ"/>
              </w:rPr>
            </w:pPr>
          </w:p>
          <w:p w14:paraId="66A10F34" w14:textId="77777777" w:rsidR="0071684C" w:rsidRPr="00C31BC5" w:rsidRDefault="0071684C" w:rsidP="0021052F">
            <w:pPr>
              <w:jc w:val="center"/>
              <w:rPr>
                <w:rFonts w:eastAsia="Arial"/>
                <w:lang w:bidi="cs-CZ"/>
              </w:rPr>
            </w:pPr>
          </w:p>
          <w:p w14:paraId="66A10F35" w14:textId="77777777" w:rsidR="0071684C" w:rsidRPr="00C31BC5" w:rsidRDefault="0071684C" w:rsidP="0021052F">
            <w:pPr>
              <w:jc w:val="center"/>
              <w:rPr>
                <w:rFonts w:eastAsia="Arial"/>
                <w:lang w:bidi="cs-CZ"/>
              </w:rPr>
            </w:pPr>
            <w:r w:rsidRPr="00C31BC5">
              <w:rPr>
                <w:rFonts w:eastAsia="Arial"/>
                <w:lang w:bidi="cs-CZ"/>
              </w:rPr>
              <w:t>N</w:t>
            </w:r>
          </w:p>
          <w:p w14:paraId="66A10F36" w14:textId="77777777" w:rsidR="0071684C" w:rsidRPr="00C31BC5" w:rsidRDefault="0071684C" w:rsidP="0021052F">
            <w:pPr>
              <w:jc w:val="center"/>
              <w:rPr>
                <w:rFonts w:eastAsia="Arial"/>
                <w:lang w:bidi="cs-CZ"/>
              </w:rPr>
            </w:pPr>
          </w:p>
          <w:p w14:paraId="66A10F37" w14:textId="77777777" w:rsidR="0071684C" w:rsidRPr="00C31BC5" w:rsidRDefault="0071684C" w:rsidP="0021052F">
            <w:pPr>
              <w:jc w:val="center"/>
              <w:rPr>
                <w:rFonts w:eastAsia="Arial"/>
                <w:lang w:bidi="cs-CZ"/>
              </w:rPr>
            </w:pPr>
          </w:p>
          <w:p w14:paraId="66A10F38" w14:textId="77777777" w:rsidR="0071684C" w:rsidRPr="00C31BC5" w:rsidRDefault="0071684C" w:rsidP="0021052F">
            <w:pPr>
              <w:jc w:val="center"/>
              <w:rPr>
                <w:rFonts w:eastAsia="Arial"/>
                <w:lang w:bidi="cs-CZ"/>
              </w:rPr>
            </w:pPr>
          </w:p>
          <w:p w14:paraId="66A10F39" w14:textId="77777777" w:rsidR="0071684C" w:rsidRPr="00C31BC5" w:rsidRDefault="0071684C" w:rsidP="0021052F">
            <w:pPr>
              <w:jc w:val="center"/>
              <w:rPr>
                <w:rFonts w:eastAsia="Arial"/>
                <w:lang w:bidi="cs-CZ"/>
              </w:rPr>
            </w:pPr>
          </w:p>
          <w:p w14:paraId="66A10F3A" w14:textId="77777777" w:rsidR="0071684C" w:rsidRPr="00C31BC5" w:rsidRDefault="0071684C" w:rsidP="0021052F">
            <w:pPr>
              <w:jc w:val="center"/>
              <w:rPr>
                <w:rFonts w:eastAsia="Arial"/>
                <w:lang w:bidi="cs-CZ"/>
              </w:rPr>
            </w:pPr>
            <w:r w:rsidRPr="00C31BC5">
              <w:rPr>
                <w:rFonts w:eastAsia="Arial"/>
                <w:lang w:bidi="cs-CZ"/>
              </w:rPr>
              <w:t>N</w:t>
            </w:r>
          </w:p>
          <w:p w14:paraId="66A10F3B" w14:textId="77777777" w:rsidR="0071684C" w:rsidRPr="00C31BC5" w:rsidRDefault="0071684C" w:rsidP="00391354">
            <w:pP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F3C" w14:textId="77777777" w:rsidR="0071684C" w:rsidRPr="00C31BC5" w:rsidRDefault="0071684C" w:rsidP="0021052F">
            <w:pPr>
              <w:jc w:val="center"/>
              <w:rPr>
                <w:rFonts w:eastAsia="Arial"/>
                <w:lang w:bidi="cs-CZ"/>
              </w:rPr>
            </w:pPr>
            <w:r w:rsidRPr="00C31BC5">
              <w:rPr>
                <w:rFonts w:eastAsia="Arial"/>
                <w:lang w:bidi="cs-CZ"/>
              </w:rPr>
              <w:lastRenderedPageBreak/>
              <w:t>NV2</w:t>
            </w:r>
          </w:p>
          <w:p w14:paraId="66A10F3D" w14:textId="77777777" w:rsidR="0071684C" w:rsidRPr="00C31BC5" w:rsidRDefault="0071684C" w:rsidP="0021052F">
            <w:pPr>
              <w:ind w:left="215" w:hanging="215"/>
              <w:jc w:val="center"/>
              <w:rPr>
                <w:rFonts w:eastAsia="Arial"/>
                <w:lang w:bidi="cs-CZ"/>
              </w:rPr>
            </w:pPr>
          </w:p>
          <w:p w14:paraId="66A10F3E" w14:textId="77777777" w:rsidR="0071684C" w:rsidRPr="00C31BC5" w:rsidRDefault="0071684C" w:rsidP="0021052F">
            <w:pPr>
              <w:ind w:left="215" w:hanging="215"/>
              <w:jc w:val="center"/>
              <w:rPr>
                <w:rFonts w:eastAsia="Arial"/>
                <w:lang w:bidi="cs-CZ"/>
              </w:rPr>
            </w:pPr>
          </w:p>
          <w:p w14:paraId="66A10F3F" w14:textId="77777777" w:rsidR="0071684C" w:rsidRPr="00C31BC5" w:rsidRDefault="0071684C" w:rsidP="0021052F">
            <w:pPr>
              <w:ind w:left="215" w:hanging="215"/>
              <w:jc w:val="center"/>
              <w:rPr>
                <w:rFonts w:eastAsia="Arial"/>
                <w:lang w:bidi="cs-CZ"/>
              </w:rPr>
            </w:pPr>
          </w:p>
          <w:p w14:paraId="66A10F40" w14:textId="77777777" w:rsidR="0071684C" w:rsidRPr="00C31BC5" w:rsidRDefault="0071684C" w:rsidP="0021052F">
            <w:pPr>
              <w:ind w:left="215" w:hanging="215"/>
              <w:jc w:val="center"/>
              <w:rPr>
                <w:rFonts w:eastAsia="Arial"/>
                <w:lang w:bidi="cs-CZ"/>
              </w:rPr>
            </w:pPr>
          </w:p>
          <w:p w14:paraId="66A10F41" w14:textId="77777777" w:rsidR="0071684C" w:rsidRPr="00C31BC5" w:rsidRDefault="0071684C" w:rsidP="0021052F">
            <w:pPr>
              <w:ind w:left="215" w:hanging="215"/>
              <w:jc w:val="center"/>
              <w:rPr>
                <w:rFonts w:eastAsia="Arial"/>
                <w:lang w:bidi="cs-CZ"/>
              </w:rPr>
            </w:pPr>
          </w:p>
          <w:p w14:paraId="66A10F42" w14:textId="77777777" w:rsidR="0071684C" w:rsidRPr="00C31BC5" w:rsidRDefault="0071684C" w:rsidP="0021052F">
            <w:pPr>
              <w:ind w:left="215" w:hanging="215"/>
              <w:jc w:val="center"/>
              <w:rPr>
                <w:rFonts w:eastAsia="Arial"/>
                <w:lang w:bidi="cs-CZ"/>
              </w:rPr>
            </w:pPr>
          </w:p>
          <w:p w14:paraId="66A10F43" w14:textId="77777777" w:rsidR="0071684C" w:rsidRPr="00C31BC5" w:rsidRDefault="0071684C" w:rsidP="0021052F">
            <w:pPr>
              <w:ind w:left="215" w:hanging="215"/>
              <w:jc w:val="center"/>
              <w:rPr>
                <w:rFonts w:eastAsia="Arial"/>
                <w:lang w:bidi="cs-CZ"/>
              </w:rPr>
            </w:pPr>
          </w:p>
          <w:p w14:paraId="66A10F44" w14:textId="77777777" w:rsidR="0071684C" w:rsidRPr="00C31BC5" w:rsidRDefault="0071684C" w:rsidP="0021052F">
            <w:pPr>
              <w:ind w:left="215" w:hanging="215"/>
              <w:jc w:val="center"/>
              <w:rPr>
                <w:rFonts w:eastAsia="Arial"/>
                <w:lang w:bidi="cs-CZ"/>
              </w:rPr>
            </w:pPr>
          </w:p>
          <w:p w14:paraId="66A10F45" w14:textId="77777777" w:rsidR="0071684C" w:rsidRPr="00C31BC5" w:rsidRDefault="0071684C" w:rsidP="0021052F">
            <w:pPr>
              <w:ind w:left="215" w:hanging="215"/>
              <w:jc w:val="center"/>
              <w:rPr>
                <w:rFonts w:eastAsia="Arial"/>
                <w:lang w:bidi="cs-CZ"/>
              </w:rPr>
            </w:pPr>
          </w:p>
          <w:p w14:paraId="66A10F46" w14:textId="77777777" w:rsidR="0071684C" w:rsidRPr="00C31BC5" w:rsidRDefault="0071684C" w:rsidP="0021052F">
            <w:pPr>
              <w:ind w:left="215" w:hanging="215"/>
              <w:jc w:val="center"/>
              <w:rPr>
                <w:rFonts w:eastAsia="Arial"/>
                <w:lang w:bidi="cs-CZ"/>
              </w:rPr>
            </w:pPr>
          </w:p>
          <w:p w14:paraId="66A10F47" w14:textId="77777777" w:rsidR="0071684C" w:rsidRPr="00C31BC5" w:rsidRDefault="0071684C" w:rsidP="0021052F">
            <w:pPr>
              <w:ind w:left="215" w:hanging="215"/>
              <w:jc w:val="center"/>
              <w:rPr>
                <w:rFonts w:eastAsia="Arial"/>
                <w:lang w:bidi="cs-CZ"/>
              </w:rPr>
            </w:pPr>
          </w:p>
          <w:p w14:paraId="66A10F48" w14:textId="77777777" w:rsidR="0071684C" w:rsidRPr="00C31BC5" w:rsidRDefault="0071684C" w:rsidP="0021052F">
            <w:pPr>
              <w:ind w:left="215" w:hanging="215"/>
              <w:jc w:val="center"/>
              <w:rPr>
                <w:rFonts w:eastAsia="Arial"/>
                <w:lang w:bidi="cs-CZ"/>
              </w:rPr>
            </w:pPr>
          </w:p>
          <w:p w14:paraId="66A10F49" w14:textId="77777777" w:rsidR="0071684C" w:rsidRPr="00C31BC5" w:rsidRDefault="0071684C" w:rsidP="0021052F">
            <w:pPr>
              <w:ind w:left="215" w:hanging="215"/>
              <w:jc w:val="center"/>
              <w:rPr>
                <w:rFonts w:eastAsia="Arial"/>
                <w:lang w:bidi="cs-CZ"/>
              </w:rPr>
            </w:pPr>
          </w:p>
          <w:p w14:paraId="66A10F4A" w14:textId="77777777" w:rsidR="0071684C" w:rsidRPr="00C31BC5" w:rsidRDefault="0071684C" w:rsidP="0021052F">
            <w:pPr>
              <w:ind w:left="215" w:hanging="215"/>
              <w:jc w:val="center"/>
              <w:rPr>
                <w:rFonts w:eastAsia="Arial"/>
                <w:lang w:bidi="cs-CZ"/>
              </w:rPr>
            </w:pPr>
          </w:p>
          <w:p w14:paraId="66A10F4B" w14:textId="77777777" w:rsidR="0071684C" w:rsidRPr="00C31BC5" w:rsidRDefault="0071684C" w:rsidP="0021052F">
            <w:pPr>
              <w:ind w:left="215" w:hanging="215"/>
              <w:jc w:val="center"/>
              <w:rPr>
                <w:rFonts w:eastAsia="Arial"/>
                <w:lang w:bidi="cs-CZ"/>
              </w:rPr>
            </w:pPr>
            <w:r w:rsidRPr="00C31BC5">
              <w:rPr>
                <w:rFonts w:eastAsia="Arial"/>
                <w:lang w:bidi="cs-CZ"/>
              </w:rPr>
              <w:t>NV2</w:t>
            </w:r>
          </w:p>
          <w:p w14:paraId="66A10F4C" w14:textId="77777777" w:rsidR="0071684C" w:rsidRPr="00C31BC5" w:rsidRDefault="0071684C" w:rsidP="0021052F">
            <w:pPr>
              <w:ind w:left="215" w:hanging="215"/>
              <w:jc w:val="center"/>
              <w:rPr>
                <w:rFonts w:eastAsia="Arial"/>
                <w:lang w:bidi="cs-CZ"/>
              </w:rPr>
            </w:pPr>
          </w:p>
          <w:p w14:paraId="66A10F4D" w14:textId="77777777" w:rsidR="0071684C" w:rsidRPr="00C31BC5" w:rsidRDefault="0071684C" w:rsidP="0021052F">
            <w:pPr>
              <w:ind w:left="215" w:hanging="215"/>
              <w:jc w:val="center"/>
              <w:rPr>
                <w:rFonts w:eastAsia="Arial"/>
                <w:lang w:bidi="cs-CZ"/>
              </w:rPr>
            </w:pPr>
          </w:p>
          <w:p w14:paraId="66A10F4E" w14:textId="77777777" w:rsidR="0071684C" w:rsidRPr="00C31BC5" w:rsidRDefault="0071684C" w:rsidP="0021052F">
            <w:pPr>
              <w:ind w:left="215" w:hanging="215"/>
              <w:jc w:val="center"/>
              <w:rPr>
                <w:rFonts w:eastAsia="Arial"/>
                <w:lang w:bidi="cs-CZ"/>
              </w:rPr>
            </w:pPr>
          </w:p>
          <w:p w14:paraId="66A10F4F" w14:textId="77777777" w:rsidR="0071684C" w:rsidRPr="00C31BC5" w:rsidRDefault="0071684C" w:rsidP="0021052F">
            <w:pPr>
              <w:ind w:left="215" w:hanging="215"/>
              <w:jc w:val="center"/>
              <w:rPr>
                <w:rFonts w:eastAsia="Arial"/>
                <w:lang w:bidi="cs-CZ"/>
              </w:rPr>
            </w:pPr>
          </w:p>
          <w:p w14:paraId="66A10F50" w14:textId="77777777" w:rsidR="0071684C" w:rsidRPr="00C31BC5" w:rsidRDefault="0071684C" w:rsidP="0021052F">
            <w:pPr>
              <w:ind w:left="215" w:hanging="215"/>
              <w:jc w:val="center"/>
              <w:rPr>
                <w:rFonts w:eastAsia="Arial"/>
                <w:lang w:bidi="cs-CZ"/>
              </w:rPr>
            </w:pPr>
          </w:p>
          <w:p w14:paraId="66A10F51" w14:textId="77777777" w:rsidR="0071684C" w:rsidRPr="00C31BC5" w:rsidRDefault="0071684C" w:rsidP="0021052F">
            <w:pPr>
              <w:ind w:left="215" w:hanging="215"/>
              <w:jc w:val="center"/>
              <w:rPr>
                <w:rFonts w:eastAsia="Arial"/>
                <w:lang w:bidi="cs-CZ"/>
              </w:rPr>
            </w:pPr>
          </w:p>
          <w:p w14:paraId="66A10F52" w14:textId="77777777" w:rsidR="0071684C" w:rsidRPr="00C31BC5" w:rsidRDefault="0071684C" w:rsidP="0021052F">
            <w:pPr>
              <w:ind w:left="215" w:hanging="215"/>
              <w:jc w:val="center"/>
              <w:rPr>
                <w:rFonts w:eastAsia="Arial"/>
                <w:lang w:bidi="cs-CZ"/>
              </w:rPr>
            </w:pPr>
          </w:p>
          <w:p w14:paraId="66A10F53" w14:textId="77777777" w:rsidR="0071684C" w:rsidRPr="00C31BC5" w:rsidRDefault="0071684C" w:rsidP="0021052F">
            <w:pPr>
              <w:ind w:left="215" w:hanging="215"/>
              <w:jc w:val="center"/>
              <w:rPr>
                <w:rFonts w:eastAsia="Arial"/>
                <w:lang w:bidi="cs-CZ"/>
              </w:rPr>
            </w:pPr>
          </w:p>
          <w:p w14:paraId="66A10F54" w14:textId="77777777" w:rsidR="0071684C" w:rsidRPr="00C31BC5" w:rsidRDefault="0071684C" w:rsidP="0021052F">
            <w:pPr>
              <w:ind w:left="215" w:hanging="215"/>
              <w:jc w:val="center"/>
              <w:rPr>
                <w:rFonts w:eastAsia="Arial"/>
                <w:lang w:bidi="cs-CZ"/>
              </w:rPr>
            </w:pPr>
          </w:p>
          <w:p w14:paraId="66A10F55" w14:textId="77777777" w:rsidR="0071684C" w:rsidRPr="00C31BC5" w:rsidRDefault="0071684C" w:rsidP="0021052F">
            <w:pPr>
              <w:ind w:left="215" w:hanging="215"/>
              <w:jc w:val="center"/>
              <w:rPr>
                <w:rFonts w:eastAsia="Arial"/>
                <w:lang w:bidi="cs-CZ"/>
              </w:rPr>
            </w:pPr>
          </w:p>
          <w:p w14:paraId="66A10F56" w14:textId="77777777" w:rsidR="0071684C" w:rsidRPr="00C31BC5" w:rsidRDefault="0071684C" w:rsidP="0021052F">
            <w:pPr>
              <w:jc w:val="center"/>
              <w:rPr>
                <w:rFonts w:eastAsia="Arial"/>
                <w:lang w:bidi="cs-CZ"/>
              </w:rPr>
            </w:pPr>
            <w:r w:rsidRPr="00C31BC5">
              <w:rPr>
                <w:rFonts w:eastAsia="Arial"/>
                <w:lang w:bidi="cs-CZ"/>
              </w:rPr>
              <w:t>NV</w:t>
            </w:r>
          </w:p>
          <w:p w14:paraId="66A10F57" w14:textId="77777777" w:rsidR="0071684C" w:rsidRPr="00C31BC5" w:rsidRDefault="0071684C" w:rsidP="0021052F">
            <w:pPr>
              <w:jc w:val="center"/>
              <w:rPr>
                <w:rFonts w:eastAsia="Arial"/>
                <w:lang w:bidi="cs-CZ"/>
              </w:rPr>
            </w:pPr>
          </w:p>
          <w:p w14:paraId="66A10F58" w14:textId="77777777" w:rsidR="0071684C" w:rsidRPr="00C31BC5" w:rsidRDefault="0071684C" w:rsidP="0021052F">
            <w:pPr>
              <w:jc w:val="center"/>
              <w:rPr>
                <w:rFonts w:eastAsia="Arial"/>
                <w:lang w:bidi="cs-CZ"/>
              </w:rPr>
            </w:pPr>
          </w:p>
          <w:p w14:paraId="66A10F59" w14:textId="77777777" w:rsidR="0071684C" w:rsidRPr="00C31BC5" w:rsidRDefault="0071684C" w:rsidP="0021052F">
            <w:pPr>
              <w:jc w:val="center"/>
              <w:rPr>
                <w:rFonts w:eastAsia="Arial"/>
                <w:lang w:bidi="cs-CZ"/>
              </w:rPr>
            </w:pPr>
          </w:p>
          <w:p w14:paraId="66A10F5A" w14:textId="77777777" w:rsidR="0071684C" w:rsidRPr="00C31BC5" w:rsidRDefault="0071684C" w:rsidP="0021052F">
            <w:pPr>
              <w:jc w:val="center"/>
              <w:rPr>
                <w:rFonts w:eastAsia="Arial"/>
                <w:lang w:bidi="cs-CZ"/>
              </w:rPr>
            </w:pPr>
          </w:p>
          <w:p w14:paraId="66A10F5B" w14:textId="77777777" w:rsidR="0071684C" w:rsidRPr="00C31BC5" w:rsidRDefault="0071684C" w:rsidP="0021052F">
            <w:pPr>
              <w:jc w:val="center"/>
              <w:rPr>
                <w:rFonts w:eastAsia="Arial"/>
                <w:lang w:bidi="cs-CZ"/>
              </w:rPr>
            </w:pPr>
            <w:r w:rsidRPr="00C31BC5">
              <w:rPr>
                <w:rFonts w:eastAsia="Arial"/>
                <w:lang w:bidi="cs-CZ"/>
              </w:rPr>
              <w:t>NZ</w:t>
            </w:r>
          </w:p>
          <w:p w14:paraId="66A10F5C"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F5D"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lastRenderedPageBreak/>
              <w:t>§21</w:t>
            </w:r>
          </w:p>
          <w:p w14:paraId="66A10F5E"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t>O1</w:t>
            </w:r>
          </w:p>
          <w:p w14:paraId="66A10F5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0F6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0F61"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0F62"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63"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64"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65"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66"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67"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68"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69"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6A"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6B"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6C" w14:textId="77777777" w:rsidR="0071684C" w:rsidRPr="00C31BC5" w:rsidRDefault="0071684C" w:rsidP="0021052F">
            <w:pPr>
              <w:pStyle w:val="Textpsmene"/>
              <w:ind w:left="0" w:firstLine="0"/>
              <w:jc w:val="center"/>
              <w:rPr>
                <w:rFonts w:ascii="Times New Roman" w:hAnsi="Times New Roman" w:cs="Times New Roman"/>
                <w:sz w:val="20"/>
                <w:szCs w:val="20"/>
              </w:rPr>
            </w:pPr>
            <w:r w:rsidRPr="00C31BC5">
              <w:rPr>
                <w:rFonts w:ascii="Times New Roman" w:hAnsi="Times New Roman" w:cs="Times New Roman"/>
                <w:sz w:val="20"/>
                <w:szCs w:val="20"/>
              </w:rPr>
              <w:t>§21</w:t>
            </w:r>
          </w:p>
          <w:p w14:paraId="66A10F6D" w14:textId="77777777" w:rsidR="0071684C" w:rsidRPr="00C31BC5" w:rsidRDefault="0071684C" w:rsidP="0021052F">
            <w:pPr>
              <w:pStyle w:val="Textpsmene"/>
              <w:ind w:left="0" w:firstLine="0"/>
              <w:jc w:val="center"/>
              <w:rPr>
                <w:rFonts w:ascii="Times New Roman" w:hAnsi="Times New Roman" w:cs="Times New Roman"/>
                <w:sz w:val="20"/>
                <w:szCs w:val="20"/>
              </w:rPr>
            </w:pPr>
            <w:r w:rsidRPr="00C31BC5">
              <w:rPr>
                <w:rFonts w:ascii="Times New Roman" w:hAnsi="Times New Roman" w:cs="Times New Roman"/>
                <w:sz w:val="20"/>
                <w:szCs w:val="20"/>
              </w:rPr>
              <w:t>O3</w:t>
            </w:r>
          </w:p>
          <w:p w14:paraId="66A10F6E"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6F"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70"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71"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72"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73"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74"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75"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76"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77" w14:textId="77777777" w:rsidR="0071684C" w:rsidRPr="00C31BC5" w:rsidRDefault="0071684C" w:rsidP="0021052F">
            <w:pPr>
              <w:ind w:left="215" w:hanging="215"/>
              <w:jc w:val="center"/>
              <w:rPr>
                <w:rFonts w:eastAsia="a*i*l"/>
              </w:rPr>
            </w:pPr>
            <w:r w:rsidRPr="00C31BC5">
              <w:rPr>
                <w:rFonts w:eastAsia="a*i*l"/>
              </w:rPr>
              <w:t>§ 21</w:t>
            </w:r>
          </w:p>
          <w:p w14:paraId="66A10F78" w14:textId="77777777" w:rsidR="0071684C" w:rsidRPr="00C31BC5" w:rsidRDefault="0071684C" w:rsidP="0021052F">
            <w:pPr>
              <w:ind w:left="215" w:hanging="215"/>
              <w:jc w:val="center"/>
              <w:rPr>
                <w:rFonts w:eastAsia="a*i*l"/>
              </w:rPr>
            </w:pPr>
            <w:r w:rsidRPr="00C31BC5">
              <w:rPr>
                <w:rFonts w:eastAsia="a*i*l"/>
              </w:rPr>
              <w:t>O 4</w:t>
            </w:r>
          </w:p>
          <w:p w14:paraId="66A10F79" w14:textId="77777777" w:rsidR="0071684C" w:rsidRPr="00C31BC5" w:rsidRDefault="0071684C" w:rsidP="0021052F">
            <w:pPr>
              <w:ind w:left="215" w:hanging="215"/>
              <w:jc w:val="center"/>
              <w:rPr>
                <w:rFonts w:eastAsia="a*i*l"/>
              </w:rPr>
            </w:pPr>
          </w:p>
          <w:p w14:paraId="66A10F7A" w14:textId="77777777" w:rsidR="0071684C" w:rsidRPr="00C31BC5" w:rsidRDefault="0071684C" w:rsidP="0021052F">
            <w:pPr>
              <w:ind w:left="215" w:hanging="215"/>
              <w:jc w:val="center"/>
              <w:rPr>
                <w:rFonts w:eastAsia="a*i*l"/>
              </w:rPr>
            </w:pPr>
          </w:p>
          <w:p w14:paraId="66A10F7B" w14:textId="77777777" w:rsidR="0071684C" w:rsidRPr="00C31BC5" w:rsidRDefault="0071684C" w:rsidP="0021052F">
            <w:pPr>
              <w:ind w:left="215" w:hanging="215"/>
              <w:jc w:val="center"/>
              <w:rPr>
                <w:rFonts w:eastAsia="a*i*l"/>
              </w:rPr>
            </w:pPr>
          </w:p>
          <w:p w14:paraId="66A10F7C" w14:textId="77777777" w:rsidR="0071684C" w:rsidRPr="00C31BC5" w:rsidRDefault="0071684C" w:rsidP="0021052F">
            <w:pPr>
              <w:ind w:left="215" w:hanging="215"/>
              <w:jc w:val="center"/>
              <w:rPr>
                <w:rFonts w:eastAsia="a*i*l"/>
              </w:rPr>
            </w:pPr>
            <w:r w:rsidRPr="00C31BC5">
              <w:rPr>
                <w:rFonts w:eastAsia="a*i*l"/>
              </w:rPr>
              <w:t>§ 20</w:t>
            </w:r>
          </w:p>
          <w:p w14:paraId="66A10F7D" w14:textId="6778928B" w:rsidR="0071684C" w:rsidRPr="00C31BC5" w:rsidRDefault="00BF28C5" w:rsidP="0021052F">
            <w:pPr>
              <w:ind w:left="215" w:hanging="215"/>
              <w:jc w:val="center"/>
              <w:rPr>
                <w:rFonts w:eastAsia="a*i*l"/>
              </w:rPr>
            </w:pPr>
            <w:r>
              <w:rPr>
                <w:rFonts w:eastAsia="a*i*l"/>
              </w:rPr>
              <w:t>O 9</w:t>
            </w:r>
          </w:p>
          <w:p w14:paraId="66A10F7E" w14:textId="77777777" w:rsidR="0071684C" w:rsidRPr="00C31BC5" w:rsidRDefault="0071684C" w:rsidP="00391354">
            <w:pPr>
              <w:pStyle w:val="BodyText21"/>
              <w:spacing w:before="0" w:line="240" w:lineRule="auto"/>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0F7F" w14:textId="77777777" w:rsidR="0071684C" w:rsidRPr="00C31BC5" w:rsidRDefault="0071684C" w:rsidP="006055B1">
            <w:pPr>
              <w:pStyle w:val="Hlavika"/>
              <w:ind w:left="72" w:hanging="1"/>
              <w:rPr>
                <w:rFonts w:ascii="Times New Roman" w:hAnsi="Times New Roman" w:cs="Times New Roman"/>
              </w:rPr>
            </w:pPr>
            <w:r w:rsidRPr="00C31BC5">
              <w:rPr>
                <w:rFonts w:ascii="Times New Roman" w:hAnsi="Times New Roman" w:cs="Times New Roman"/>
              </w:rPr>
              <w:lastRenderedPageBreak/>
              <w:t>(1) Špecifické požiadavky pre spaľovne odpadov definované v § 20 ods. 7 zákona a zariadenia na spoluspaľovanie odpadov definované v 20 ods. 8 zákona ustanovené v tejto časti sa uplatňujú na zariadenia, ktoré spaľujú alebo spoluspaľujú tuhý alebo kvapalný odpad, vymedzené ako technologický celok so všetkými zariadeniami vrátane všetkých spaľovacích liniek, zariadení na príjem odpadov a skladovanie odpadov, súvisiacich zariadení na predúpravu odpadov, systémov na prísun odpadov, palív a vzduchu, kotlov, zariadení na úpravu a skladovanie zvyškov po spaľovaní, zariadení na čistenie odpadových plynov a odpadových vôd, komínov, zariadení a systémov na riadenie spaľovacieho procesu, alebo spoluspaľovacieho procesu a na zaznamenávanie a monitorovanie podmienok spaľovania, ktoré sú prevádzkové v rámci funkčného celku a priestorového celku.</w:t>
            </w:r>
          </w:p>
          <w:p w14:paraId="66A10F80" w14:textId="77777777" w:rsidR="0071684C" w:rsidRPr="00C31BC5" w:rsidRDefault="0071684C" w:rsidP="006055B1">
            <w:pPr>
              <w:pStyle w:val="Hlavika"/>
              <w:ind w:left="72" w:hanging="1"/>
              <w:rPr>
                <w:rFonts w:ascii="Times New Roman" w:hAnsi="Times New Roman" w:cs="Times New Roman"/>
              </w:rPr>
            </w:pPr>
          </w:p>
          <w:p w14:paraId="66A10F81" w14:textId="77777777" w:rsidR="0071684C" w:rsidRPr="00C31BC5" w:rsidRDefault="0071684C" w:rsidP="000B58E3">
            <w:pPr>
              <w:pStyle w:val="Hlavika"/>
              <w:ind w:left="72" w:hanging="1"/>
              <w:rPr>
                <w:rFonts w:ascii="Times New Roman" w:hAnsi="Times New Roman" w:cs="Times New Roman"/>
              </w:rPr>
            </w:pPr>
            <w:r w:rsidRPr="00C31BC5">
              <w:rPr>
                <w:rFonts w:ascii="Times New Roman" w:hAnsi="Times New Roman" w:cs="Times New Roman"/>
              </w:rPr>
              <w:t xml:space="preserve">(3) Špecifické požiadavky tejto časti sa neuplatňujú na zariadenia na splyňovanie a pyrolýzu odpadov, ak plyny získané takýmto tepelným spracovaním odpadu sú vyčistené do takej miery, že pred spaľovaním už nie sú odpadom a zodpovedajú požiadavkám na </w:t>
            </w:r>
            <w:r w:rsidRPr="00C31BC5">
              <w:rPr>
                <w:rFonts w:ascii="Times New Roman" w:hAnsi="Times New Roman" w:cs="Times New Roman"/>
              </w:rPr>
              <w:lastRenderedPageBreak/>
              <w:t>kvalitu palív podľa § 36 ods. 1 písm. a) a b)  zákona, a pri spaľovaní nemôžu spôsobovať vyššie a iné emisie, ako sú ustanovené emisné limity a technické požiadavky pre spaľovanie zemného plynu.</w:t>
            </w:r>
          </w:p>
          <w:p w14:paraId="66A10F82" w14:textId="77777777" w:rsidR="0071684C" w:rsidRPr="00C31BC5" w:rsidRDefault="0071684C" w:rsidP="0021052F">
            <w:pPr>
              <w:pStyle w:val="Hlavika"/>
              <w:ind w:left="72" w:hanging="1"/>
              <w:rPr>
                <w:rFonts w:ascii="Times New Roman" w:hAnsi="Times New Roman" w:cs="Times New Roman"/>
              </w:rPr>
            </w:pPr>
          </w:p>
          <w:p w14:paraId="66A10F83" w14:textId="77777777" w:rsidR="0071684C" w:rsidRPr="00C31BC5" w:rsidRDefault="0071684C" w:rsidP="0021052F">
            <w:pPr>
              <w:pStyle w:val="Zkladntext0"/>
              <w:ind w:left="72" w:firstLine="0"/>
              <w:rPr>
                <w:rFonts w:ascii="Times New Roman" w:hAnsi="Times New Roman" w:cs="Times New Roman"/>
                <w:b w:val="0"/>
                <w:bCs w:val="0"/>
                <w:sz w:val="20"/>
                <w:szCs w:val="20"/>
              </w:rPr>
            </w:pPr>
          </w:p>
          <w:p w14:paraId="66A10F84" w14:textId="77777777" w:rsidR="0071684C" w:rsidRPr="00C31BC5" w:rsidRDefault="0071684C" w:rsidP="0021052F">
            <w:pPr>
              <w:pStyle w:val="Textpsmene"/>
              <w:tabs>
                <w:tab w:val="clear" w:pos="360"/>
                <w:tab w:val="clear" w:pos="643"/>
                <w:tab w:val="left" w:pos="644"/>
              </w:tabs>
              <w:ind w:left="72" w:firstLine="0"/>
              <w:jc w:val="left"/>
              <w:rPr>
                <w:rFonts w:ascii="Times New Roman" w:hAnsi="Times New Roman" w:cs="Times New Roman"/>
                <w:sz w:val="20"/>
                <w:szCs w:val="20"/>
              </w:rPr>
            </w:pPr>
          </w:p>
          <w:p w14:paraId="66A10F85" w14:textId="77777777" w:rsidR="0071684C" w:rsidRPr="00C31BC5" w:rsidRDefault="0071684C" w:rsidP="00391354">
            <w:pPr>
              <w:pStyle w:val="Hlavika"/>
              <w:ind w:left="72" w:hanging="1"/>
              <w:rPr>
                <w:rFonts w:ascii="Times New Roman" w:hAnsi="Times New Roman" w:cs="Times New Roman"/>
              </w:rPr>
            </w:pPr>
            <w:r w:rsidRPr="00C31BC5">
              <w:rPr>
                <w:rFonts w:ascii="Times New Roman" w:hAnsi="Times New Roman" w:cs="Times New Roman"/>
              </w:rPr>
              <w:t>(4) Ak sa pri tepelnom spracovaní odpadu používajú pyrolytické, splyňovacie alebo plazmové procesy, spaľovňa odpadov alebo zariadenie na spoluspaľovanie odpadov zahŕňa proces tepelného spracovania aj proces následného spaľovania.</w:t>
            </w:r>
          </w:p>
          <w:p w14:paraId="66A10F86" w14:textId="77777777" w:rsidR="0071684C" w:rsidRPr="00C31BC5" w:rsidRDefault="0071684C" w:rsidP="0021052F">
            <w:pPr>
              <w:tabs>
                <w:tab w:val="center" w:pos="4536"/>
                <w:tab w:val="right" w:pos="9072"/>
              </w:tabs>
              <w:ind w:left="72" w:hanging="1"/>
              <w:rPr>
                <w:rFonts w:eastAsia="a*i*l"/>
              </w:rPr>
            </w:pPr>
          </w:p>
          <w:p w14:paraId="66A10F87" w14:textId="4E1A4A75" w:rsidR="0071684C" w:rsidRPr="00C31BC5" w:rsidRDefault="00BF28C5" w:rsidP="0031718E">
            <w:pPr>
              <w:pStyle w:val="Hlavika"/>
              <w:ind w:left="71" w:firstLine="0"/>
              <w:rPr>
                <w:rFonts w:ascii="Times New Roman" w:hAnsi="Times New Roman" w:cs="Times New Roman"/>
                <w:lang w:bidi="cs-CZ"/>
              </w:rPr>
            </w:pPr>
            <w:r>
              <w:rPr>
                <w:rFonts w:ascii="Times New Roman" w:eastAsia="a*i*l" w:hAnsi="Times New Roman" w:cs="Times New Roman"/>
              </w:rPr>
              <w:t xml:space="preserve">(9)  </w:t>
            </w:r>
            <w:r w:rsidR="0071684C" w:rsidRPr="00C31BC5">
              <w:rPr>
                <w:rFonts w:ascii="Times New Roman" w:eastAsia="a*i*l" w:hAnsi="Times New Roman" w:cs="Times New Roman"/>
              </w:rPr>
              <w:t xml:space="preserve">Zariadenie na spoluspaľovanie odpadov je stacionárnym technickým zariadením alebo prenosným technickým zariadením, ktorého hlavným účelom je výroba energie alebo iného materiálového produktu, v ktorom sa odpady používajú ako riadne palivo alebo prídavné palivo alebo v ktorom sa odpady tepelne upravujú na účely ich zneškodnenia oxidáciou, ako aj inými procesmi tepelného spracovania, ako sú pyrolytické, splyňovacie alebo plazmové procesy, ak sa látky vzniknuté pri takomto postupe následne spália, vymedzené podľa vykonávacieho predpisu podľa § 62 písm. f). Ak sa spoluspaľovanie odpadov uskutočňuje tak, že hlavným účelom zariadenia na spoluspaľovanie odpadov nie je výroba energie alebo iného materiálového produktu, ale tepelná úprava odpadov, zariadenie na spoluspaľovanie odpadov sa považuje za spaľovňu odpadov. </w:t>
            </w:r>
          </w:p>
        </w:tc>
        <w:tc>
          <w:tcPr>
            <w:tcW w:w="429" w:type="dxa"/>
            <w:tcBorders>
              <w:top w:val="single" w:sz="4" w:space="0" w:color="000000"/>
              <w:left w:val="single" w:sz="6" w:space="0" w:color="000000"/>
              <w:bottom w:val="single" w:sz="4" w:space="0" w:color="000000"/>
              <w:right w:val="single" w:sz="6" w:space="0" w:color="000000"/>
            </w:tcBorders>
          </w:tcPr>
          <w:p w14:paraId="66A10F88" w14:textId="77777777" w:rsidR="0071684C" w:rsidRPr="00C31BC5" w:rsidRDefault="0071684C" w:rsidP="0021052F">
            <w:pPr>
              <w:ind w:left="215" w:hanging="215"/>
              <w:rPr>
                <w:rFonts w:eastAsia="Arial"/>
                <w:lang w:bidi="cs-CZ"/>
              </w:rPr>
            </w:pPr>
          </w:p>
          <w:p w14:paraId="66A10F89" w14:textId="77777777" w:rsidR="0071684C" w:rsidRPr="00C31BC5" w:rsidRDefault="0071684C" w:rsidP="0021052F">
            <w:pPr>
              <w:ind w:left="215" w:hanging="215"/>
              <w:rPr>
                <w:rFonts w:eastAsia="Arial"/>
                <w:lang w:bidi="cs-CZ"/>
              </w:rPr>
            </w:pPr>
          </w:p>
          <w:p w14:paraId="66A10F8A" w14:textId="77777777" w:rsidR="0071684C" w:rsidRPr="00C31BC5" w:rsidRDefault="0071684C" w:rsidP="0021052F">
            <w:pPr>
              <w:ind w:left="215" w:hanging="215"/>
              <w:rPr>
                <w:rFonts w:eastAsia="Arial"/>
                <w:lang w:bidi="cs-CZ"/>
              </w:rPr>
            </w:pPr>
          </w:p>
          <w:p w14:paraId="66A10F8B" w14:textId="77777777" w:rsidR="0071684C" w:rsidRPr="00C31BC5" w:rsidRDefault="0071684C" w:rsidP="0021052F">
            <w:pPr>
              <w:ind w:left="215" w:hanging="215"/>
              <w:rPr>
                <w:rFonts w:eastAsia="Arial"/>
                <w:lang w:bidi="cs-CZ"/>
              </w:rPr>
            </w:pPr>
          </w:p>
          <w:p w14:paraId="66A10F8C" w14:textId="77777777" w:rsidR="0071684C" w:rsidRPr="00C31BC5" w:rsidRDefault="0071684C" w:rsidP="0021052F">
            <w:pPr>
              <w:ind w:left="215" w:hanging="215"/>
              <w:rPr>
                <w:rFonts w:eastAsia="Arial"/>
                <w:lang w:bidi="cs-CZ"/>
              </w:rPr>
            </w:pPr>
          </w:p>
          <w:p w14:paraId="66A10F8D" w14:textId="77777777" w:rsidR="0071684C" w:rsidRPr="00C31BC5" w:rsidRDefault="0071684C" w:rsidP="0021052F">
            <w:pPr>
              <w:ind w:left="215" w:hanging="215"/>
              <w:rPr>
                <w:rFonts w:eastAsia="Arial"/>
                <w:lang w:bidi="cs-CZ"/>
              </w:rPr>
            </w:pPr>
            <w:r w:rsidRPr="00C31BC5">
              <w:rPr>
                <w:rFonts w:eastAsia="Arial"/>
                <w:lang w:bidi="cs-CZ"/>
              </w:rPr>
              <w:t>Ú</w:t>
            </w:r>
          </w:p>
          <w:p w14:paraId="66A10F8E" w14:textId="77777777" w:rsidR="0071684C" w:rsidRPr="00C31BC5" w:rsidRDefault="0071684C" w:rsidP="0021052F">
            <w:pPr>
              <w:ind w:left="215" w:hanging="215"/>
              <w:rPr>
                <w:rFonts w:eastAsia="Arial"/>
                <w:lang w:bidi="cs-CZ"/>
              </w:rPr>
            </w:pPr>
          </w:p>
          <w:p w14:paraId="66A10F8F" w14:textId="77777777" w:rsidR="0071684C" w:rsidRPr="00C31BC5" w:rsidRDefault="0071684C" w:rsidP="0021052F">
            <w:pPr>
              <w:ind w:left="215" w:hanging="215"/>
              <w:rPr>
                <w:rFonts w:eastAsia="Arial"/>
                <w:lang w:bidi="cs-CZ"/>
              </w:rPr>
            </w:pPr>
          </w:p>
          <w:p w14:paraId="66A10F90" w14:textId="77777777" w:rsidR="0071684C" w:rsidRPr="00C31BC5" w:rsidRDefault="0071684C" w:rsidP="0021052F">
            <w:pPr>
              <w:ind w:left="215" w:hanging="215"/>
              <w:rPr>
                <w:rFonts w:eastAsia="Arial"/>
                <w:lang w:bidi="cs-CZ"/>
              </w:rPr>
            </w:pPr>
          </w:p>
          <w:p w14:paraId="66A10F91" w14:textId="77777777" w:rsidR="0071684C" w:rsidRPr="00C31BC5" w:rsidRDefault="0071684C" w:rsidP="0021052F">
            <w:pPr>
              <w:ind w:left="215" w:hanging="215"/>
              <w:rPr>
                <w:rFonts w:eastAsia="Arial"/>
                <w:lang w:bidi="cs-CZ"/>
              </w:rPr>
            </w:pPr>
          </w:p>
          <w:p w14:paraId="66A10F92" w14:textId="77777777" w:rsidR="0071684C" w:rsidRPr="00C31BC5" w:rsidRDefault="0071684C" w:rsidP="0021052F">
            <w:pPr>
              <w:ind w:left="215" w:hanging="215"/>
              <w:rPr>
                <w:rFonts w:eastAsia="Arial"/>
                <w:lang w:bidi="cs-CZ"/>
              </w:rPr>
            </w:pPr>
          </w:p>
          <w:p w14:paraId="66A10F93" w14:textId="77777777" w:rsidR="0071684C" w:rsidRPr="00C31BC5" w:rsidRDefault="0071684C" w:rsidP="0021052F">
            <w:pPr>
              <w:ind w:left="215" w:hanging="215"/>
              <w:rPr>
                <w:rFonts w:eastAsia="Arial"/>
                <w:lang w:bidi="cs-CZ"/>
              </w:rPr>
            </w:pPr>
          </w:p>
          <w:p w14:paraId="66A10F94" w14:textId="77777777" w:rsidR="0071684C" w:rsidRPr="00C31BC5" w:rsidRDefault="0071684C" w:rsidP="0021052F">
            <w:pPr>
              <w:ind w:left="215" w:hanging="215"/>
              <w:rPr>
                <w:rFonts w:eastAsia="Arial"/>
                <w:lang w:bidi="cs-CZ"/>
              </w:rPr>
            </w:pPr>
          </w:p>
          <w:p w14:paraId="66A10F95" w14:textId="77777777" w:rsidR="0071684C" w:rsidRPr="00C31BC5" w:rsidRDefault="0071684C" w:rsidP="0021052F">
            <w:pPr>
              <w:ind w:left="215" w:hanging="215"/>
              <w:rPr>
                <w:rFonts w:eastAsia="Arial"/>
                <w:lang w:bidi="cs-CZ"/>
              </w:rPr>
            </w:pPr>
          </w:p>
          <w:p w14:paraId="66A10F96" w14:textId="77777777" w:rsidR="0071684C" w:rsidRPr="00C31BC5" w:rsidRDefault="0071684C" w:rsidP="0021052F">
            <w:pPr>
              <w:ind w:left="215" w:hanging="215"/>
              <w:rPr>
                <w:rFonts w:eastAsia="Arial"/>
                <w:lang w:bidi="cs-CZ"/>
              </w:rPr>
            </w:pPr>
            <w:r w:rsidRPr="00C31BC5">
              <w:rPr>
                <w:rFonts w:eastAsia="Arial"/>
                <w:lang w:bidi="cs-CZ"/>
              </w:rPr>
              <w:t>Ú</w:t>
            </w:r>
          </w:p>
          <w:p w14:paraId="66A10F97" w14:textId="77777777" w:rsidR="0071684C" w:rsidRPr="00C31BC5" w:rsidRDefault="0071684C"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F98" w14:textId="77777777" w:rsidR="0071684C" w:rsidRPr="00C31BC5" w:rsidRDefault="0071684C" w:rsidP="0021052F">
            <w:pPr>
              <w:ind w:left="215" w:hanging="215"/>
              <w:rPr>
                <w:rFonts w:eastAsia="Arial"/>
                <w:lang w:bidi="cs-CZ"/>
              </w:rPr>
            </w:pPr>
          </w:p>
        </w:tc>
      </w:tr>
      <w:tr w:rsidR="0071684C" w:rsidRPr="00C31BC5" w14:paraId="66A10FB1" w14:textId="77777777" w:rsidTr="003E351D">
        <w:trPr>
          <w:trHeight w:val="1327"/>
          <w:jc w:val="center"/>
        </w:trPr>
        <w:tc>
          <w:tcPr>
            <w:tcW w:w="483" w:type="dxa"/>
            <w:tcBorders>
              <w:top w:val="single" w:sz="4" w:space="0" w:color="000000"/>
              <w:left w:val="single" w:sz="6" w:space="0" w:color="000000"/>
              <w:bottom w:val="single" w:sz="4" w:space="0" w:color="000000"/>
              <w:right w:val="single" w:sz="6" w:space="0" w:color="000000"/>
            </w:tcBorders>
          </w:tcPr>
          <w:p w14:paraId="66A10F9A" w14:textId="77777777" w:rsidR="0071684C" w:rsidRPr="00C31BC5" w:rsidRDefault="0071684C"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0F9B" w14:textId="77777777" w:rsidR="0071684C" w:rsidRPr="00C31BC5" w:rsidRDefault="0071684C" w:rsidP="0021052F">
            <w:pPr>
              <w:ind w:left="215" w:hanging="215"/>
              <w:rPr>
                <w:rFonts w:eastAsia="Arial"/>
              </w:rPr>
            </w:pPr>
            <w:r w:rsidRPr="00C31BC5">
              <w:rPr>
                <w:rFonts w:eastAsia="Arial"/>
              </w:rPr>
              <w:t>2. Táto kapitola sa neuplatňuje na tieto zariadenia:</w:t>
            </w:r>
          </w:p>
          <w:p w14:paraId="66A10F9C" w14:textId="77777777" w:rsidR="0071684C" w:rsidRPr="00C31BC5" w:rsidRDefault="0071684C" w:rsidP="00391354">
            <w:pPr>
              <w:rPr>
                <w:rFonts w:eastAsia="Arial"/>
              </w:rPr>
            </w:pPr>
            <w:r w:rsidRPr="00C31BC5">
              <w:rPr>
                <w:rFonts w:eastAsia="Arial"/>
              </w:rPr>
              <w:t>a) zariadenia spracúvajúce iba tieto odpady:</w:t>
            </w:r>
          </w:p>
          <w:p w14:paraId="66A10F9D" w14:textId="77777777" w:rsidR="0071684C" w:rsidRPr="00C31BC5" w:rsidRDefault="0071684C" w:rsidP="00DB62E6">
            <w:pPr>
              <w:numPr>
                <w:ilvl w:val="0"/>
                <w:numId w:val="30"/>
              </w:numPr>
              <w:ind w:left="639" w:hanging="283"/>
              <w:rPr>
                <w:rFonts w:eastAsia="Arial"/>
              </w:rPr>
            </w:pPr>
            <w:r w:rsidRPr="00C31BC5">
              <w:rPr>
                <w:rFonts w:eastAsia="Arial"/>
              </w:rPr>
              <w:t>odpad uvedený v článku 3 bod 31 písm. b);</w:t>
            </w:r>
          </w:p>
          <w:p w14:paraId="66A10F9E" w14:textId="77777777" w:rsidR="0071684C" w:rsidRPr="00C31BC5" w:rsidRDefault="0071684C" w:rsidP="00DB62E6">
            <w:pPr>
              <w:numPr>
                <w:ilvl w:val="0"/>
                <w:numId w:val="30"/>
              </w:numPr>
              <w:ind w:left="639" w:hanging="283"/>
              <w:rPr>
                <w:rFonts w:eastAsia="Arial"/>
              </w:rPr>
            </w:pPr>
            <w:r w:rsidRPr="00C31BC5">
              <w:rPr>
                <w:rFonts w:eastAsia="Arial"/>
              </w:rPr>
              <w:t>rádioaktívny odpad;</w:t>
            </w:r>
          </w:p>
          <w:p w14:paraId="66A10F9F" w14:textId="77777777" w:rsidR="0071684C" w:rsidRPr="00C31BC5" w:rsidRDefault="0071684C" w:rsidP="00DB62E6">
            <w:pPr>
              <w:numPr>
                <w:ilvl w:val="0"/>
                <w:numId w:val="30"/>
              </w:numPr>
              <w:ind w:left="639" w:hanging="283"/>
              <w:rPr>
                <w:rFonts w:eastAsia="Arial"/>
              </w:rPr>
            </w:pPr>
            <w:r w:rsidRPr="00C31BC5">
              <w:rPr>
                <w:rFonts w:eastAsia="Arial"/>
              </w:rPr>
              <w:t>telá mŕtvych zvierat v zmysle nariadenia Európskeho parlamentu a Rady (ES) č. 1774/2002 z 3. októbra 2002, ktorým sa stanovujú zdravotné predpisy týkajúce sa živočíšnych vedľajších produktov neurčených pre ľudskú spotrebu(1) Ú. v. ES L 273, 10.10.2002, s. 1.;</w:t>
            </w:r>
          </w:p>
          <w:p w14:paraId="66A10FA0" w14:textId="77777777" w:rsidR="0071684C" w:rsidRPr="00C31BC5" w:rsidRDefault="0071684C" w:rsidP="00DB62E6">
            <w:pPr>
              <w:numPr>
                <w:ilvl w:val="0"/>
                <w:numId w:val="30"/>
              </w:numPr>
              <w:ind w:left="639" w:hanging="283"/>
              <w:rPr>
                <w:rFonts w:eastAsia="Arial"/>
              </w:rPr>
            </w:pPr>
            <w:r w:rsidRPr="00C31BC5">
              <w:rPr>
                <w:rFonts w:eastAsia="Arial"/>
              </w:rPr>
              <w:t>odpad vznikajúci pri prieskume a využívaní zdrojov ropy a zemného plynu na zariadeniach na mori, ktorý sa spaľuje v priestoroch týchto zariadení;</w:t>
            </w:r>
          </w:p>
          <w:p w14:paraId="66A10FA1" w14:textId="77777777" w:rsidR="0071684C" w:rsidRPr="00C31BC5" w:rsidRDefault="0071684C" w:rsidP="0021052F">
            <w:pPr>
              <w:ind w:left="215" w:hanging="215"/>
              <w:rPr>
                <w:rFonts w:eastAsia="Arial"/>
              </w:rPr>
            </w:pPr>
            <w:r w:rsidRPr="00C31BC5">
              <w:rPr>
                <w:rFonts w:eastAsia="Arial"/>
              </w:rPr>
              <w:lastRenderedPageBreak/>
              <w:t>b) experimentálne zariadenia používané pri výskume, vývoji a skúškach zameraných na zlepšovanie spaľovacieho procesu, ktoré spracovávajú menej ako 50 ton odpadu za rok.</w:t>
            </w:r>
          </w:p>
        </w:tc>
        <w:tc>
          <w:tcPr>
            <w:tcW w:w="542" w:type="dxa"/>
            <w:tcBorders>
              <w:top w:val="single" w:sz="4" w:space="0" w:color="000000"/>
              <w:left w:val="single" w:sz="6" w:space="0" w:color="000000"/>
              <w:bottom w:val="single" w:sz="4" w:space="0" w:color="000000"/>
              <w:right w:val="single" w:sz="6" w:space="0" w:color="000000"/>
            </w:tcBorders>
            <w:noWrap/>
          </w:tcPr>
          <w:p w14:paraId="66A10FA2"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4" w:space="0" w:color="000000"/>
              <w:right w:val="single" w:sz="6" w:space="0" w:color="000000"/>
            </w:tcBorders>
          </w:tcPr>
          <w:p w14:paraId="66A10FA3" w14:textId="77777777" w:rsidR="0071684C" w:rsidRPr="00C31BC5" w:rsidRDefault="0071684C" w:rsidP="0021052F">
            <w:pPr>
              <w:jc w:val="center"/>
              <w:rPr>
                <w:rFonts w:eastAsia="Arial"/>
                <w:lang w:bidi="cs-CZ"/>
              </w:rPr>
            </w:pPr>
            <w:r w:rsidRPr="00C31BC5">
              <w:rPr>
                <w:rFonts w:eastAsia="Arial"/>
                <w:lang w:bidi="cs-CZ"/>
              </w:rPr>
              <w:t>NV2</w:t>
            </w:r>
          </w:p>
          <w:p w14:paraId="66A10FA4"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FA5"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§21</w:t>
            </w:r>
          </w:p>
          <w:p w14:paraId="66A10FA6"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O2</w:t>
            </w:r>
          </w:p>
        </w:tc>
        <w:tc>
          <w:tcPr>
            <w:tcW w:w="5664" w:type="dxa"/>
            <w:tcBorders>
              <w:top w:val="single" w:sz="4" w:space="0" w:color="000000"/>
              <w:left w:val="single" w:sz="6" w:space="0" w:color="000000"/>
              <w:bottom w:val="single" w:sz="4" w:space="0" w:color="000000"/>
              <w:right w:val="single" w:sz="6" w:space="0" w:color="000000"/>
            </w:tcBorders>
          </w:tcPr>
          <w:p w14:paraId="66A10FA7" w14:textId="77777777" w:rsidR="0071684C" w:rsidRPr="00C31BC5" w:rsidRDefault="0071684C" w:rsidP="00DB62E6">
            <w:pPr>
              <w:numPr>
                <w:ilvl w:val="0"/>
                <w:numId w:val="74"/>
              </w:numPr>
              <w:ind w:left="0" w:firstLine="284"/>
              <w:jc w:val="both"/>
              <w:rPr>
                <w:rFonts w:eastAsia="Calibri"/>
                <w:noProof/>
              </w:rPr>
            </w:pPr>
            <w:r w:rsidRPr="00C31BC5">
              <w:rPr>
                <w:rFonts w:eastAsia="Calibri"/>
                <w:noProof/>
              </w:rPr>
              <w:t>Ustanovenia tejto časti sa neuplatňujú pre</w:t>
            </w:r>
          </w:p>
          <w:p w14:paraId="66A10FA8" w14:textId="77777777" w:rsidR="0071684C" w:rsidRPr="00C31BC5" w:rsidRDefault="0071684C" w:rsidP="00DB62E6">
            <w:pPr>
              <w:numPr>
                <w:ilvl w:val="0"/>
                <w:numId w:val="75"/>
              </w:numPr>
              <w:ind w:hanging="283"/>
              <w:jc w:val="both"/>
              <w:rPr>
                <w:rFonts w:eastAsia="Calibri"/>
                <w:noProof/>
              </w:rPr>
            </w:pPr>
            <w:r w:rsidRPr="00C31BC5">
              <w:rPr>
                <w:rFonts w:eastAsia="Calibri"/>
                <w:noProof/>
              </w:rPr>
              <w:t>experimentálne zariadenie používané na výskum, vývoj a testovanie zamerané na zlepšovanie spaľovacieho procesu, ak v nich možno spaľovať odpad v množstve do 50 t/rok,</w:t>
            </w:r>
          </w:p>
          <w:p w14:paraId="66A10FA9" w14:textId="77777777" w:rsidR="0071684C" w:rsidRPr="00C31BC5" w:rsidRDefault="0071684C" w:rsidP="00DB62E6">
            <w:pPr>
              <w:numPr>
                <w:ilvl w:val="0"/>
                <w:numId w:val="75"/>
              </w:numPr>
              <w:ind w:hanging="283"/>
              <w:jc w:val="both"/>
              <w:rPr>
                <w:rFonts w:eastAsia="Calibri"/>
                <w:noProof/>
              </w:rPr>
            </w:pPr>
            <w:r w:rsidRPr="00C31BC5">
              <w:rPr>
                <w:rFonts w:eastAsia="Calibri"/>
                <w:noProof/>
              </w:rPr>
              <w:t>zariadenia, v ktorých sa spaľujú výlučne tieto odpady:</w:t>
            </w:r>
          </w:p>
          <w:p w14:paraId="66A10FAA" w14:textId="77777777" w:rsidR="0071684C" w:rsidRPr="00C31BC5" w:rsidRDefault="0071684C" w:rsidP="00DB62E6">
            <w:pPr>
              <w:numPr>
                <w:ilvl w:val="1"/>
                <w:numId w:val="75"/>
              </w:numPr>
              <w:ind w:left="568" w:hanging="284"/>
              <w:jc w:val="both"/>
              <w:rPr>
                <w:rFonts w:eastAsia="Calibri"/>
                <w:noProof/>
              </w:rPr>
            </w:pPr>
            <w:r w:rsidRPr="00C31BC5">
              <w:rPr>
                <w:rFonts w:eastAsia="Calibri"/>
                <w:noProof/>
              </w:rPr>
              <w:t>odpad uvedený v § 8 ods. 2 písm. i),</w:t>
            </w:r>
          </w:p>
          <w:p w14:paraId="66A10FAB" w14:textId="77777777" w:rsidR="0071684C" w:rsidRPr="00C31BC5" w:rsidRDefault="0071684C" w:rsidP="00DB62E6">
            <w:pPr>
              <w:numPr>
                <w:ilvl w:val="1"/>
                <w:numId w:val="75"/>
              </w:numPr>
              <w:ind w:left="568" w:hanging="284"/>
              <w:jc w:val="both"/>
              <w:rPr>
                <w:rFonts w:eastAsia="Calibri"/>
                <w:noProof/>
              </w:rPr>
            </w:pPr>
            <w:r w:rsidRPr="00C31BC5">
              <w:rPr>
                <w:rFonts w:eastAsia="Calibri"/>
                <w:noProof/>
              </w:rPr>
              <w:t>rádioaktívny odpad,</w:t>
            </w:r>
          </w:p>
          <w:p w14:paraId="66A10FAC" w14:textId="77777777" w:rsidR="0071684C" w:rsidRPr="00C31BC5" w:rsidRDefault="0071684C" w:rsidP="00DB62E6">
            <w:pPr>
              <w:numPr>
                <w:ilvl w:val="1"/>
                <w:numId w:val="75"/>
              </w:numPr>
              <w:ind w:left="568" w:hanging="284"/>
              <w:jc w:val="both"/>
              <w:rPr>
                <w:rFonts w:eastAsia="Calibri"/>
                <w:noProof/>
              </w:rPr>
            </w:pPr>
            <w:r w:rsidRPr="00C31BC5">
              <w:rPr>
                <w:rFonts w:eastAsia="Calibri"/>
                <w:noProof/>
              </w:rPr>
              <w:t>telá mŕtvych zvierat,</w:t>
            </w:r>
            <w:r w:rsidRPr="00C31BC5">
              <w:rPr>
                <w:rFonts w:eastAsia="Calibri"/>
                <w:noProof/>
                <w:vertAlign w:val="superscript"/>
              </w:rPr>
              <w:t>12</w:t>
            </w:r>
            <w:r w:rsidRPr="00C31BC5">
              <w:rPr>
                <w:rFonts w:eastAsia="Calibri"/>
                <w:noProof/>
              </w:rPr>
              <w:t>)</w:t>
            </w:r>
          </w:p>
          <w:p w14:paraId="66A10FAD" w14:textId="77777777" w:rsidR="0071684C" w:rsidRPr="00C31BC5" w:rsidRDefault="0071684C" w:rsidP="00DB62E6">
            <w:pPr>
              <w:numPr>
                <w:ilvl w:val="1"/>
                <w:numId w:val="75"/>
              </w:numPr>
              <w:ind w:left="568" w:hanging="284"/>
              <w:jc w:val="both"/>
              <w:rPr>
                <w:rFonts w:eastAsia="Calibri"/>
                <w:noProof/>
              </w:rPr>
            </w:pPr>
            <w:r w:rsidRPr="00C31BC5">
              <w:rPr>
                <w:rFonts w:eastAsia="Calibri"/>
                <w:noProof/>
              </w:rPr>
              <w:t>odpad, ktorý pochádza z prieskumu nálezísk ropy a plynu a ich ťažby, ak sa ťažba zabezpečuje z ťažobných ostrovov, kde sa odpad aj spaľuje.</w:t>
            </w:r>
          </w:p>
          <w:p w14:paraId="66A10FAE" w14:textId="77777777" w:rsidR="0071684C" w:rsidRPr="00C31BC5" w:rsidRDefault="0071684C" w:rsidP="00391354">
            <w:pPr>
              <w:pStyle w:val="Textpoznmkypodiarou"/>
              <w:jc w:val="both"/>
              <w:rPr>
                <w:rFonts w:ascii="Times New Roman" w:hAnsi="Times New Roman" w:cs="Times New Roman"/>
              </w:rPr>
            </w:pPr>
            <w:r w:rsidRPr="00C31BC5">
              <w:rPr>
                <w:rFonts w:ascii="Times New Roman" w:hAnsi="Times New Roman" w:cs="Times New Roman"/>
              </w:rPr>
              <w:t>12)</w:t>
            </w:r>
            <w:r w:rsidRPr="00C31BC5">
              <w:t xml:space="preserve"> </w:t>
            </w:r>
            <w:r w:rsidRPr="00C31BC5">
              <w:rPr>
                <w:rFonts w:ascii="Times New Roman" w:hAnsi="Times New Roman" w:cs="Times New Roman"/>
                <w:sz w:val="18"/>
                <w:szCs w:val="18"/>
              </w:rPr>
              <w:t xml:space="preserve">Nariadenie Európskeho parlamentu a Rady(ES)č. 1069/2009 z 21.októbra 2009, ktorým sa ustanovujú zdravotné predpisy týkajúce sa vedľajších živočíšnych produktov a odvodených produktov neurčených na ľudskú spotrebu, a ktorým sa zrušuje nariadenie (ES) č. 1774/2002 (nariadenie </w:t>
            </w:r>
            <w:r w:rsidRPr="00C31BC5">
              <w:rPr>
                <w:rFonts w:ascii="Times New Roman" w:hAnsi="Times New Roman" w:cs="Times New Roman"/>
                <w:sz w:val="18"/>
                <w:szCs w:val="18"/>
              </w:rPr>
              <w:lastRenderedPageBreak/>
              <w:t>o vedľajších živočíšnych produktoch) (Ú.v. EÚ L300, 14. 11. 2009) v platnom znení.</w:t>
            </w:r>
          </w:p>
        </w:tc>
        <w:tc>
          <w:tcPr>
            <w:tcW w:w="429" w:type="dxa"/>
            <w:tcBorders>
              <w:top w:val="single" w:sz="4" w:space="0" w:color="000000"/>
              <w:left w:val="single" w:sz="6" w:space="0" w:color="000000"/>
              <w:bottom w:val="single" w:sz="4" w:space="0" w:color="000000"/>
              <w:right w:val="single" w:sz="6" w:space="0" w:color="000000"/>
            </w:tcBorders>
          </w:tcPr>
          <w:p w14:paraId="66A10FAF" w14:textId="77777777" w:rsidR="0071684C" w:rsidRPr="00C31BC5" w:rsidRDefault="00C763EE" w:rsidP="0021052F">
            <w:r>
              <w:lastRenderedPageBreak/>
              <w:t>Ú</w:t>
            </w:r>
          </w:p>
        </w:tc>
        <w:tc>
          <w:tcPr>
            <w:tcW w:w="821" w:type="dxa"/>
            <w:tcBorders>
              <w:top w:val="single" w:sz="4" w:space="0" w:color="000000"/>
              <w:left w:val="single" w:sz="6" w:space="0" w:color="000000"/>
              <w:bottom w:val="single" w:sz="4" w:space="0" w:color="000000"/>
              <w:right w:val="single" w:sz="6" w:space="0" w:color="000000"/>
            </w:tcBorders>
          </w:tcPr>
          <w:p w14:paraId="66A10FB0" w14:textId="77777777" w:rsidR="0071684C" w:rsidRPr="00C31BC5" w:rsidRDefault="0071684C" w:rsidP="0021052F">
            <w:pPr>
              <w:ind w:left="215" w:hanging="215"/>
              <w:rPr>
                <w:rFonts w:eastAsia="Arial"/>
                <w:lang w:bidi="cs-CZ"/>
              </w:rPr>
            </w:pPr>
          </w:p>
        </w:tc>
      </w:tr>
      <w:tr w:rsidR="0071684C" w:rsidRPr="00C31BC5" w14:paraId="66A10FC2" w14:textId="77777777" w:rsidTr="003E351D">
        <w:trPr>
          <w:trHeight w:val="1327"/>
          <w:jc w:val="center"/>
        </w:trPr>
        <w:tc>
          <w:tcPr>
            <w:tcW w:w="483" w:type="dxa"/>
            <w:tcBorders>
              <w:top w:val="single" w:sz="4" w:space="0" w:color="000000"/>
              <w:left w:val="single" w:sz="6" w:space="0" w:color="000000"/>
              <w:bottom w:val="single" w:sz="4" w:space="0" w:color="000000"/>
              <w:right w:val="single" w:sz="6" w:space="0" w:color="000000"/>
            </w:tcBorders>
          </w:tcPr>
          <w:p w14:paraId="66A10FB2" w14:textId="77777777" w:rsidR="0071684C" w:rsidRPr="00C31BC5" w:rsidRDefault="0071684C" w:rsidP="003E351D">
            <w:pPr>
              <w:ind w:right="-70"/>
              <w:rPr>
                <w:rFonts w:eastAsia="Arial"/>
                <w:lang w:bidi="cs-CZ"/>
              </w:rPr>
            </w:pPr>
            <w:r w:rsidRPr="00C31BC5">
              <w:rPr>
                <w:rFonts w:eastAsia="Arial"/>
                <w:lang w:bidi="cs-CZ"/>
              </w:rPr>
              <w:t>Č:43</w:t>
            </w:r>
          </w:p>
        </w:tc>
        <w:tc>
          <w:tcPr>
            <w:tcW w:w="6227" w:type="dxa"/>
            <w:tcBorders>
              <w:top w:val="single" w:sz="4" w:space="0" w:color="000000"/>
              <w:left w:val="single" w:sz="6" w:space="0" w:color="000000"/>
              <w:bottom w:val="single" w:sz="4" w:space="0" w:color="000000"/>
              <w:right w:val="single" w:sz="6" w:space="0" w:color="000000"/>
            </w:tcBorders>
          </w:tcPr>
          <w:p w14:paraId="66A10FB3" w14:textId="77777777" w:rsidR="0071684C" w:rsidRPr="00C31BC5" w:rsidRDefault="0071684C" w:rsidP="0021052F">
            <w:pPr>
              <w:ind w:left="215" w:hanging="215"/>
              <w:rPr>
                <w:rFonts w:eastAsia="Arial"/>
              </w:rPr>
            </w:pPr>
            <w:r w:rsidRPr="00C31BC5">
              <w:rPr>
                <w:rFonts w:eastAsia="Arial"/>
              </w:rPr>
              <w:t>Článok 43</w:t>
            </w:r>
          </w:p>
          <w:p w14:paraId="66A10FB4" w14:textId="77777777" w:rsidR="0071684C" w:rsidRPr="00C31BC5" w:rsidRDefault="0071684C" w:rsidP="0021052F">
            <w:pPr>
              <w:ind w:left="215" w:hanging="215"/>
              <w:rPr>
                <w:rFonts w:eastAsia="Arial"/>
              </w:rPr>
            </w:pPr>
            <w:r w:rsidRPr="00C31BC5">
              <w:rPr>
                <w:rFonts w:eastAsia="Arial"/>
              </w:rPr>
              <w:t>Vymedzenie pojmu zvyšok</w:t>
            </w:r>
          </w:p>
          <w:p w14:paraId="66A10FB5" w14:textId="77777777" w:rsidR="0071684C" w:rsidRPr="00C31BC5" w:rsidRDefault="0071684C" w:rsidP="0021052F">
            <w:pPr>
              <w:ind w:left="215" w:hanging="215"/>
              <w:rPr>
                <w:rFonts w:eastAsia="Arial"/>
              </w:rPr>
            </w:pPr>
          </w:p>
          <w:p w14:paraId="66A10FB6" w14:textId="77777777" w:rsidR="0071684C" w:rsidRPr="00C31BC5" w:rsidRDefault="0071684C" w:rsidP="0021052F">
            <w:pPr>
              <w:ind w:left="215" w:hanging="1"/>
              <w:rPr>
                <w:rFonts w:eastAsia="Arial"/>
              </w:rPr>
            </w:pPr>
            <w:r w:rsidRPr="00C31BC5">
              <w:rPr>
                <w:rFonts w:eastAsia="Arial"/>
              </w:rPr>
              <w:t>Na účely tejto kapitoly je „zvyšok“ akýkoľvek kvapalný</w:t>
            </w:r>
            <w:r w:rsidRPr="00C31BC5">
              <w:t xml:space="preserve"> </w:t>
            </w:r>
            <w:r w:rsidRPr="00C31BC5">
              <w:rPr>
                <w:rFonts w:eastAsia="Arial"/>
              </w:rPr>
              <w:t>alebo tuhý odpad vzniknutý v spaľovni odpadov alebo v zariadení na spoluspaľovanie odpadov.</w:t>
            </w:r>
          </w:p>
        </w:tc>
        <w:tc>
          <w:tcPr>
            <w:tcW w:w="542" w:type="dxa"/>
            <w:tcBorders>
              <w:top w:val="single" w:sz="4" w:space="0" w:color="000000"/>
              <w:left w:val="single" w:sz="6" w:space="0" w:color="000000"/>
              <w:bottom w:val="single" w:sz="4" w:space="0" w:color="000000"/>
              <w:right w:val="single" w:sz="6" w:space="0" w:color="000000"/>
            </w:tcBorders>
            <w:noWrap/>
          </w:tcPr>
          <w:p w14:paraId="66A10FB7"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FB8" w14:textId="77777777" w:rsidR="0071684C" w:rsidRPr="00C31BC5" w:rsidRDefault="0071684C" w:rsidP="0021052F">
            <w:pPr>
              <w:jc w:val="center"/>
              <w:rPr>
                <w:rFonts w:eastAsia="Arial"/>
                <w:lang w:bidi="cs-CZ"/>
              </w:rPr>
            </w:pPr>
            <w:r w:rsidRPr="00C31BC5">
              <w:rPr>
                <w:rFonts w:eastAsia="Arial"/>
                <w:lang w:bidi="cs-CZ"/>
              </w:rPr>
              <w:t>NV2</w:t>
            </w:r>
          </w:p>
          <w:p w14:paraId="66A10FB9"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FBA"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§21</w:t>
            </w:r>
          </w:p>
          <w:p w14:paraId="66A10FBB"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O5</w:t>
            </w:r>
          </w:p>
          <w:p w14:paraId="66A10FBC"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Pa)</w:t>
            </w:r>
          </w:p>
        </w:tc>
        <w:tc>
          <w:tcPr>
            <w:tcW w:w="5664" w:type="dxa"/>
            <w:tcBorders>
              <w:top w:val="single" w:sz="4" w:space="0" w:color="000000"/>
              <w:left w:val="single" w:sz="6" w:space="0" w:color="000000"/>
              <w:bottom w:val="single" w:sz="4" w:space="0" w:color="000000"/>
              <w:right w:val="single" w:sz="6" w:space="0" w:color="000000"/>
            </w:tcBorders>
          </w:tcPr>
          <w:p w14:paraId="66A10FBD" w14:textId="77777777" w:rsidR="0071684C" w:rsidRPr="00C31BC5" w:rsidRDefault="0071684C" w:rsidP="00391354">
            <w:pPr>
              <w:pStyle w:val="Hlavika"/>
              <w:ind w:left="72" w:hanging="1"/>
              <w:rPr>
                <w:rFonts w:ascii="Times New Roman" w:hAnsi="Times New Roman" w:cs="Times New Roman"/>
              </w:rPr>
            </w:pPr>
            <w:r w:rsidRPr="00C31BC5">
              <w:rPr>
                <w:rFonts w:ascii="Times New Roman" w:hAnsi="Times New Roman" w:cs="Times New Roman"/>
              </w:rPr>
              <w:t>(5) Na účely uplatňovania špecifických požiadaviek na spaľovanie odpadu sa rozumie</w:t>
            </w:r>
          </w:p>
          <w:p w14:paraId="66A10FBE" w14:textId="77777777" w:rsidR="0071684C" w:rsidRPr="00C31BC5" w:rsidRDefault="0071684C" w:rsidP="00391354">
            <w:pPr>
              <w:pStyle w:val="Hlavika"/>
              <w:ind w:left="72" w:hanging="1"/>
              <w:rPr>
                <w:rFonts w:ascii="Times New Roman" w:hAnsi="Times New Roman" w:cs="Times New Roman"/>
              </w:rPr>
            </w:pPr>
            <w:r w:rsidRPr="00C31BC5">
              <w:rPr>
                <w:rFonts w:ascii="Times New Roman" w:hAnsi="Times New Roman" w:cs="Times New Roman"/>
              </w:rPr>
              <w:t>a) zvyškami všetky kvapalné a tuhé odpady vyprodukované spaľovňou odpadov alebo zariadením na spoluspaľovanie odpadov,</w:t>
            </w:r>
          </w:p>
          <w:p w14:paraId="66A10FBF" w14:textId="77777777" w:rsidR="0071684C" w:rsidRPr="00C31BC5" w:rsidRDefault="0071684C" w:rsidP="00391354">
            <w:pPr>
              <w:pStyle w:val="Hlavika"/>
              <w:ind w:left="72" w:hanging="1"/>
              <w:rPr>
                <w:rFonts w:ascii="Times New Roman" w:hAnsi="Times New Roman" w:cs="Times New Roman"/>
              </w:rPr>
            </w:pPr>
          </w:p>
        </w:tc>
        <w:tc>
          <w:tcPr>
            <w:tcW w:w="429" w:type="dxa"/>
            <w:tcBorders>
              <w:top w:val="single" w:sz="4" w:space="0" w:color="000000"/>
              <w:left w:val="single" w:sz="6" w:space="0" w:color="000000"/>
              <w:bottom w:val="single" w:sz="4" w:space="0" w:color="000000"/>
              <w:right w:val="single" w:sz="6" w:space="0" w:color="000000"/>
            </w:tcBorders>
          </w:tcPr>
          <w:p w14:paraId="66A10FC0" w14:textId="77777777" w:rsidR="0071684C" w:rsidRPr="00C31BC5" w:rsidRDefault="00C763EE" w:rsidP="00C763EE">
            <w:pPr>
              <w:rPr>
                <w:rFonts w:eastAsia="Arial"/>
                <w:lang w:bidi="cs-CZ"/>
              </w:rPr>
            </w:pPr>
            <w:r>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0FC1" w14:textId="77777777" w:rsidR="0071684C" w:rsidRPr="00C31BC5" w:rsidRDefault="0071684C" w:rsidP="0021052F">
            <w:pPr>
              <w:ind w:left="215" w:hanging="215"/>
              <w:rPr>
                <w:rFonts w:eastAsia="Arial"/>
                <w:lang w:bidi="cs-CZ"/>
              </w:rPr>
            </w:pPr>
          </w:p>
        </w:tc>
      </w:tr>
      <w:tr w:rsidR="0071684C" w:rsidRPr="00C31BC5" w14:paraId="66A10FE8" w14:textId="77777777" w:rsidTr="003E351D">
        <w:trPr>
          <w:trHeight w:val="835"/>
          <w:jc w:val="center"/>
        </w:trPr>
        <w:tc>
          <w:tcPr>
            <w:tcW w:w="483" w:type="dxa"/>
            <w:tcBorders>
              <w:top w:val="single" w:sz="4" w:space="0" w:color="000000"/>
              <w:left w:val="single" w:sz="6" w:space="0" w:color="000000"/>
              <w:bottom w:val="single" w:sz="4" w:space="0" w:color="000000"/>
              <w:right w:val="single" w:sz="6" w:space="0" w:color="000000"/>
            </w:tcBorders>
          </w:tcPr>
          <w:p w14:paraId="66A10FC3" w14:textId="77777777" w:rsidR="0071684C" w:rsidRPr="00C31BC5" w:rsidRDefault="0071684C" w:rsidP="003E351D">
            <w:pPr>
              <w:ind w:right="-70"/>
              <w:rPr>
                <w:rFonts w:eastAsia="Arial"/>
                <w:lang w:bidi="cs-CZ"/>
              </w:rPr>
            </w:pPr>
            <w:r w:rsidRPr="00C31BC5">
              <w:rPr>
                <w:rFonts w:eastAsia="Arial"/>
                <w:lang w:bidi="cs-CZ"/>
              </w:rPr>
              <w:t>Č:44</w:t>
            </w:r>
          </w:p>
        </w:tc>
        <w:tc>
          <w:tcPr>
            <w:tcW w:w="6227" w:type="dxa"/>
            <w:tcBorders>
              <w:top w:val="single" w:sz="4" w:space="0" w:color="000000"/>
              <w:left w:val="single" w:sz="6" w:space="0" w:color="000000"/>
              <w:bottom w:val="single" w:sz="4" w:space="0" w:color="000000"/>
              <w:right w:val="single" w:sz="6" w:space="0" w:color="000000"/>
            </w:tcBorders>
          </w:tcPr>
          <w:p w14:paraId="66A10FC4" w14:textId="77777777" w:rsidR="0071684C" w:rsidRPr="00C31BC5" w:rsidRDefault="0071684C" w:rsidP="0021052F">
            <w:pPr>
              <w:ind w:left="215" w:hanging="215"/>
              <w:rPr>
                <w:rFonts w:eastAsia="Arial"/>
              </w:rPr>
            </w:pPr>
            <w:r w:rsidRPr="00C31BC5">
              <w:rPr>
                <w:rFonts w:eastAsia="Arial"/>
              </w:rPr>
              <w:t>Článok 44</w:t>
            </w:r>
          </w:p>
          <w:p w14:paraId="66A10FC5" w14:textId="77777777" w:rsidR="0071684C" w:rsidRPr="00C31BC5" w:rsidRDefault="0071684C" w:rsidP="0021052F">
            <w:pPr>
              <w:ind w:left="215" w:hanging="215"/>
              <w:rPr>
                <w:rFonts w:eastAsia="Arial"/>
              </w:rPr>
            </w:pPr>
            <w:r w:rsidRPr="00C31BC5">
              <w:rPr>
                <w:rFonts w:eastAsia="Arial"/>
              </w:rPr>
              <w:t>Žiadosti o povolenia</w:t>
            </w:r>
          </w:p>
          <w:p w14:paraId="66A10FC6" w14:textId="77777777" w:rsidR="0071684C" w:rsidRPr="00C31BC5" w:rsidRDefault="0071684C" w:rsidP="0021052F">
            <w:pPr>
              <w:ind w:left="215" w:hanging="215"/>
              <w:rPr>
                <w:rFonts w:eastAsia="Arial"/>
              </w:rPr>
            </w:pPr>
          </w:p>
          <w:p w14:paraId="66A10FC7" w14:textId="77777777" w:rsidR="0071684C" w:rsidRPr="00C31BC5" w:rsidRDefault="0071684C" w:rsidP="0021052F">
            <w:pPr>
              <w:ind w:left="215" w:hanging="1"/>
              <w:rPr>
                <w:rFonts w:eastAsia="Arial"/>
              </w:rPr>
            </w:pPr>
            <w:r w:rsidRPr="00C31BC5">
              <w:rPr>
                <w:rFonts w:eastAsia="Arial"/>
              </w:rPr>
              <w:t>Žiadosť o povolenie pre spaľovňu odpadov alebo zariadenie na spoluspaľovanie odpadov musí obsahovať opis plánovaných opatrení, ktorými sa zaručí splnenie týchto požiadaviek:</w:t>
            </w:r>
          </w:p>
          <w:p w14:paraId="66A10FC8" w14:textId="77777777" w:rsidR="0071684C" w:rsidRPr="00C31BC5" w:rsidRDefault="0071684C" w:rsidP="0021052F">
            <w:pPr>
              <w:ind w:left="215" w:hanging="1"/>
              <w:rPr>
                <w:rFonts w:eastAsia="Arial"/>
              </w:rPr>
            </w:pPr>
          </w:p>
          <w:p w14:paraId="66A10FC9" w14:textId="77777777" w:rsidR="0071684C" w:rsidRPr="00C31BC5" w:rsidRDefault="0071684C" w:rsidP="00DB62E6">
            <w:pPr>
              <w:numPr>
                <w:ilvl w:val="0"/>
                <w:numId w:val="31"/>
              </w:numPr>
              <w:spacing w:after="120"/>
              <w:ind w:left="497" w:hanging="283"/>
              <w:rPr>
                <w:rFonts w:eastAsia="Arial"/>
              </w:rPr>
            </w:pPr>
            <w:r w:rsidRPr="00C31BC5">
              <w:rPr>
                <w:rFonts w:eastAsia="Arial"/>
              </w:rPr>
              <w:t>zariadenie je navrhnuté, vybavené a bude udržiavané a prevádzkované takým spôsobom, aby požiadavky tejto kapitoly boli splnené s prihliadnutím na kategórie spaľovaných alebo spoluspaľovaných odpadov;</w:t>
            </w:r>
          </w:p>
          <w:p w14:paraId="66A10FCA" w14:textId="77777777" w:rsidR="0071684C" w:rsidRPr="00C31BC5" w:rsidRDefault="0071684C" w:rsidP="00DB62E6">
            <w:pPr>
              <w:numPr>
                <w:ilvl w:val="0"/>
                <w:numId w:val="31"/>
              </w:numPr>
              <w:spacing w:after="120"/>
              <w:ind w:left="497" w:hanging="283"/>
              <w:rPr>
                <w:rFonts w:eastAsia="Arial"/>
              </w:rPr>
            </w:pPr>
            <w:r w:rsidRPr="00C31BC5">
              <w:rPr>
                <w:rFonts w:eastAsia="Arial"/>
              </w:rPr>
              <w:t>teplo vznikajúce v priebehu spaľovacieho alebo spoluspaľovacieho procesu sa v najväčšej možnej miere zužitkováva prostredníctvom výroby tepla, pary alebo elektriny;</w:t>
            </w:r>
          </w:p>
          <w:p w14:paraId="66A10FCB" w14:textId="77777777" w:rsidR="0071684C" w:rsidRPr="00C31BC5" w:rsidRDefault="0071684C" w:rsidP="00DB62E6">
            <w:pPr>
              <w:numPr>
                <w:ilvl w:val="0"/>
                <w:numId w:val="31"/>
              </w:numPr>
              <w:spacing w:after="120"/>
              <w:ind w:left="497" w:hanging="283"/>
              <w:rPr>
                <w:rFonts w:eastAsia="Arial"/>
              </w:rPr>
            </w:pPr>
            <w:r w:rsidRPr="00C31BC5">
              <w:rPr>
                <w:rFonts w:eastAsia="Arial"/>
              </w:rPr>
              <w:t>množstvo a škodlivosť zvyškov sa bude minimalizovať a budú sa podľa možností recyklovať;</w:t>
            </w:r>
          </w:p>
          <w:p w14:paraId="66A10FCC" w14:textId="77777777" w:rsidR="0071684C" w:rsidRPr="00C31BC5" w:rsidRDefault="0071684C" w:rsidP="00DB62E6">
            <w:pPr>
              <w:numPr>
                <w:ilvl w:val="0"/>
                <w:numId w:val="31"/>
              </w:numPr>
              <w:ind w:left="497" w:hanging="283"/>
              <w:rPr>
                <w:rFonts w:eastAsia="Arial"/>
              </w:rPr>
            </w:pPr>
            <w:r w:rsidRPr="00C31BC5">
              <w:rPr>
                <w:rFonts w:eastAsia="Arial"/>
              </w:rPr>
              <w:t>zvyšky, ktorých vzniku nie je možné zabrániť, ktorých množstvo nemožno znížiť, alebo ktoré nemožno recyklovať, sa budú zneškodňovať v súlade s vnútroštátnym právom a právom Únie.</w:t>
            </w:r>
          </w:p>
          <w:p w14:paraId="66A10FCD" w14:textId="77777777" w:rsidR="0071684C" w:rsidRPr="00C31BC5" w:rsidRDefault="0071684C" w:rsidP="0021052F">
            <w:pPr>
              <w:pStyle w:val="Nadpis8"/>
              <w:jc w:val="left"/>
              <w:rPr>
                <w:rFonts w:ascii="Times New Roman" w:hAnsi="Times New Roman" w:cs="Times New Roman"/>
                <w:i w:val="0"/>
                <w:iCs w:val="0"/>
                <w:lang w:bidi="sk-SK"/>
              </w:rPr>
            </w:pPr>
          </w:p>
        </w:tc>
        <w:tc>
          <w:tcPr>
            <w:tcW w:w="542" w:type="dxa"/>
            <w:tcBorders>
              <w:top w:val="single" w:sz="4" w:space="0" w:color="000000"/>
              <w:left w:val="single" w:sz="6" w:space="0" w:color="000000"/>
              <w:bottom w:val="single" w:sz="4" w:space="0" w:color="000000"/>
              <w:right w:val="single" w:sz="6" w:space="0" w:color="000000"/>
            </w:tcBorders>
            <w:noWrap/>
          </w:tcPr>
          <w:p w14:paraId="66A10FCE"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0FCF" w14:textId="77777777" w:rsidR="0071684C" w:rsidRPr="00C31BC5" w:rsidRDefault="0071684C" w:rsidP="0021052F">
            <w:pPr>
              <w:jc w:val="center"/>
              <w:rPr>
                <w:rFonts w:eastAsia="Arial"/>
                <w:lang w:bidi="cs-CZ"/>
              </w:rPr>
            </w:pPr>
            <w:r w:rsidRPr="00C31BC5">
              <w:rPr>
                <w:rFonts w:eastAsia="Arial"/>
                <w:lang w:bidi="cs-CZ"/>
              </w:rPr>
              <w:t>NZ</w:t>
            </w:r>
          </w:p>
          <w:p w14:paraId="66A10FD0" w14:textId="77777777" w:rsidR="0071684C" w:rsidRPr="00C31BC5" w:rsidRDefault="0071684C" w:rsidP="0021052F">
            <w:pPr>
              <w:jc w:val="center"/>
              <w:rPr>
                <w:rFonts w:eastAsia="Arial"/>
                <w:lang w:bidi="cs-CZ"/>
              </w:rPr>
            </w:pPr>
          </w:p>
          <w:p w14:paraId="66A10FD1"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0FD2" w14:textId="77777777" w:rsidR="0071684C" w:rsidRPr="00C31BC5" w:rsidRDefault="0071684C" w:rsidP="0021052F">
            <w:pPr>
              <w:pStyle w:val="Textpsmene"/>
              <w:ind w:left="0" w:firstLine="0"/>
              <w:jc w:val="center"/>
              <w:rPr>
                <w:rFonts w:ascii="Times New Roman" w:hAnsi="Times New Roman" w:cs="Times New Roman"/>
                <w:sz w:val="20"/>
                <w:szCs w:val="20"/>
              </w:rPr>
            </w:pPr>
            <w:r w:rsidRPr="00C31BC5">
              <w:rPr>
                <w:rFonts w:ascii="Times New Roman" w:hAnsi="Times New Roman" w:cs="Times New Roman"/>
                <w:sz w:val="20"/>
                <w:szCs w:val="20"/>
              </w:rPr>
              <w:t>§ 28</w:t>
            </w:r>
          </w:p>
          <w:p w14:paraId="66A10FD3" w14:textId="77777777" w:rsidR="0071684C" w:rsidRPr="00C31BC5" w:rsidRDefault="0071684C" w:rsidP="0021052F">
            <w:pPr>
              <w:pStyle w:val="Textpsmene"/>
              <w:ind w:left="0" w:firstLine="0"/>
              <w:jc w:val="center"/>
              <w:rPr>
                <w:rFonts w:ascii="Times New Roman" w:hAnsi="Times New Roman" w:cs="Times New Roman"/>
                <w:sz w:val="20"/>
                <w:szCs w:val="20"/>
              </w:rPr>
            </w:pPr>
            <w:r w:rsidRPr="00C31BC5">
              <w:rPr>
                <w:rFonts w:ascii="Times New Roman" w:hAnsi="Times New Roman" w:cs="Times New Roman"/>
                <w:sz w:val="20"/>
                <w:szCs w:val="20"/>
              </w:rPr>
              <w:t>O 2</w:t>
            </w:r>
          </w:p>
          <w:p w14:paraId="66A10FD4"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D5"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0FD6" w14:textId="77777777" w:rsidR="0071684C" w:rsidRPr="00C31BC5" w:rsidRDefault="0071684C" w:rsidP="0021052F">
            <w:pPr>
              <w:pStyle w:val="Textpsmene"/>
              <w:ind w:left="0" w:firstLine="0"/>
              <w:jc w:val="center"/>
              <w:rPr>
                <w:rFonts w:ascii="Times New Roman" w:hAnsi="Times New Roman" w:cs="Times New Roman"/>
                <w:sz w:val="20"/>
                <w:szCs w:val="20"/>
              </w:rPr>
            </w:pPr>
            <w:r w:rsidRPr="00C31BC5">
              <w:rPr>
                <w:rFonts w:ascii="Times New Roman" w:hAnsi="Times New Roman" w:cs="Times New Roman"/>
                <w:sz w:val="20"/>
                <w:szCs w:val="20"/>
              </w:rPr>
              <w:t>Príloha č. 6 bod 3</w:t>
            </w:r>
          </w:p>
        </w:tc>
        <w:tc>
          <w:tcPr>
            <w:tcW w:w="5664" w:type="dxa"/>
            <w:tcBorders>
              <w:top w:val="single" w:sz="4" w:space="0" w:color="000000"/>
              <w:left w:val="single" w:sz="6" w:space="0" w:color="000000"/>
              <w:bottom w:val="single" w:sz="4" w:space="0" w:color="000000"/>
              <w:right w:val="single" w:sz="6" w:space="0" w:color="000000"/>
            </w:tcBorders>
          </w:tcPr>
          <w:p w14:paraId="66A10FD7" w14:textId="56DD38D0" w:rsidR="0071684C" w:rsidRPr="00C31BC5" w:rsidRDefault="00BF28C5" w:rsidP="0021052F">
            <w:pPr>
              <w:pStyle w:val="Nra"/>
              <w:shd w:val="clear" w:color="FFFFFF" w:fill="auto"/>
              <w:rPr>
                <w:rFonts w:ascii="Times New Roman" w:hAnsi="Times New Roman" w:cs="Times New Roman"/>
              </w:rPr>
            </w:pPr>
            <w:r>
              <w:rPr>
                <w:rFonts w:ascii="Times New Roman" w:eastAsia="a*i*l" w:hAnsi="Times New Roman" w:cs="Times New Roman"/>
              </w:rPr>
              <w:t xml:space="preserve">(2)  </w:t>
            </w:r>
            <w:r w:rsidR="0071684C" w:rsidRPr="00C31BC5">
              <w:rPr>
                <w:rFonts w:ascii="Times New Roman" w:eastAsia="a*i*l" w:hAnsi="Times New Roman" w:cs="Times New Roman"/>
              </w:rPr>
              <w:t>Podrobnosti o obsahu žiadosti na vydanie povolenia zdroja pre spaľovňu odpadov a pre zariadenie na spoluspaľovanie odpadov sú uvedené v prílohe č. 6 treťom bode.</w:t>
            </w:r>
          </w:p>
          <w:p w14:paraId="66A10FD8" w14:textId="77777777" w:rsidR="0071684C" w:rsidRPr="00C31BC5" w:rsidRDefault="0071684C" w:rsidP="0021052F">
            <w:pPr>
              <w:pStyle w:val="Nra"/>
              <w:shd w:val="clear" w:color="FFFFFF" w:fill="auto"/>
              <w:rPr>
                <w:rFonts w:ascii="Times New Roman" w:hAnsi="Times New Roman" w:cs="Times New Roman"/>
              </w:rPr>
            </w:pPr>
          </w:p>
          <w:p w14:paraId="66A10FD9"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Žiadosť podľa § 28 ods. 2 pre spaľovňu odpadov a zariadenie na spoluspaľovanie odpadov okrem náležitostí podľa odseku 2 obsahuje opis opatrení a skutočnosti, ktoré preukazujú, že</w:t>
            </w:r>
          </w:p>
          <w:p w14:paraId="66A10FDA"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a) spaľovňa odpadov alebo zariadenie na spoluspaľovanie odpadov sú navrhnuté, vybavené a budú prevádzkované a udržiavané v súlade s požiadavkami ustanovenými vykonávacím predpisom podľa § 62 písm. f) a osobitnými predpismi125) a pri spaľovaní zohľadňujú kategórie a druhy odpadov,</w:t>
            </w:r>
          </w:p>
          <w:p w14:paraId="66A10FDB"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b) teplo uvoľnené pri spaľovaní odpadov sa podľa možnosti riešenia bude maximálne využívať, napríklad na kombinovanú výrobu tepla a elektriny, na výrobu pary na priemyselné účely alebo na miestne a diaľkové vykurovanie,</w:t>
            </w:r>
          </w:p>
          <w:p w14:paraId="66A10FDC"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c) navrhnutý systém merania znečisťujúcich látok vypúšťaných do ovzdušia a zisťovania technických požiadaviek a podmienok prevádzkovania obsahuje údaje podľa § 28 ods. 1 písm. d) a e) a odseku 3 a zodpovedá špecifickým požiadavkám ustanoveným vykonávacími predpismi podľa § 62 písm. f) a g),</w:t>
            </w:r>
          </w:p>
          <w:p w14:paraId="66A10FDD"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d) množstvo a škodlivosť tuhých a kvapalných zvyškov vznikajúcich pri procesoch spaľovania odpadov sa bude minimalizovať a zvyšky sa budú podľa možnosti recyklovať,</w:t>
            </w:r>
          </w:p>
          <w:p w14:paraId="66A10FDE"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e) zvyšky, ktorých vzniku nie je možné zabrániť a ktorých množstvo nemožno zmenšiť, alebo sa nedajú recyklovať, sa budú zneškodňovať v súlade s osobitnými predpismi,126)</w:t>
            </w:r>
          </w:p>
          <w:p w14:paraId="66A10FDF"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lastRenderedPageBreak/>
              <w:t>f) informáciu o druhu činnosti zhodnocovania odpadov58) alebo činnosti zneškodňovania odpadov.59)</w:t>
            </w:r>
          </w:p>
          <w:p w14:paraId="66A10FE0" w14:textId="77777777" w:rsidR="0071684C" w:rsidRPr="00C31BC5" w:rsidRDefault="0071684C" w:rsidP="0021052F">
            <w:pPr>
              <w:tabs>
                <w:tab w:val="left" w:pos="357"/>
              </w:tabs>
              <w:ind w:left="357"/>
              <w:rPr>
                <w:rFonts w:eastAsia="Arial"/>
                <w:lang w:bidi="cs-CZ"/>
              </w:rPr>
            </w:pPr>
          </w:p>
        </w:tc>
        <w:tc>
          <w:tcPr>
            <w:tcW w:w="429" w:type="dxa"/>
            <w:tcBorders>
              <w:top w:val="single" w:sz="4" w:space="0" w:color="000000"/>
              <w:left w:val="single" w:sz="6" w:space="0" w:color="000000"/>
              <w:bottom w:val="single" w:sz="4" w:space="0" w:color="000000"/>
              <w:right w:val="single" w:sz="6" w:space="0" w:color="000000"/>
            </w:tcBorders>
          </w:tcPr>
          <w:p w14:paraId="66A10FE1"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66A10FE2" w14:textId="77777777" w:rsidR="0071684C" w:rsidRPr="00C31BC5" w:rsidRDefault="0071684C" w:rsidP="0021052F">
            <w:pPr>
              <w:ind w:left="215" w:hanging="215"/>
              <w:rPr>
                <w:rFonts w:eastAsia="Arial"/>
                <w:lang w:bidi="cs-CZ"/>
              </w:rPr>
            </w:pPr>
          </w:p>
          <w:p w14:paraId="66A10FE3" w14:textId="77777777" w:rsidR="0071684C" w:rsidRPr="00C31BC5" w:rsidRDefault="0071684C" w:rsidP="0021052F">
            <w:pPr>
              <w:ind w:left="215" w:hanging="215"/>
              <w:rPr>
                <w:rFonts w:eastAsia="Arial"/>
                <w:lang w:bidi="cs-CZ"/>
              </w:rPr>
            </w:pPr>
          </w:p>
          <w:p w14:paraId="66A10FE4" w14:textId="77777777" w:rsidR="0071684C" w:rsidRPr="00C31BC5" w:rsidRDefault="0071684C" w:rsidP="0021052F">
            <w:pPr>
              <w:ind w:left="215" w:hanging="215"/>
              <w:rPr>
                <w:rFonts w:eastAsia="Arial"/>
                <w:lang w:bidi="cs-CZ"/>
              </w:rPr>
            </w:pPr>
          </w:p>
          <w:p w14:paraId="66A10FE5" w14:textId="77777777" w:rsidR="0071684C" w:rsidRPr="00C31BC5" w:rsidRDefault="0071684C" w:rsidP="00F929C5">
            <w:pPr>
              <w:ind w:left="215" w:hanging="215"/>
              <w:rPr>
                <w:rFonts w:eastAsia="Arial"/>
                <w:lang w:bidi="cs-CZ"/>
              </w:rPr>
            </w:pPr>
            <w:r w:rsidRPr="00C31BC5">
              <w:rPr>
                <w:rFonts w:eastAsia="Arial"/>
                <w:lang w:bidi="cs-CZ"/>
              </w:rPr>
              <w:t>Ú</w:t>
            </w:r>
          </w:p>
          <w:p w14:paraId="66A10FE6" w14:textId="77777777" w:rsidR="0071684C" w:rsidRPr="00C31BC5" w:rsidRDefault="0071684C"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0FE7" w14:textId="77777777" w:rsidR="0071684C" w:rsidRPr="00C31BC5" w:rsidRDefault="0071684C" w:rsidP="0021052F">
            <w:pPr>
              <w:ind w:left="215" w:hanging="215"/>
              <w:rPr>
                <w:rFonts w:eastAsia="Arial"/>
                <w:lang w:bidi="cs-CZ"/>
              </w:rPr>
            </w:pPr>
          </w:p>
        </w:tc>
      </w:tr>
      <w:tr w:rsidR="0071684C" w:rsidRPr="00C31BC5" w14:paraId="66A11184" w14:textId="77777777" w:rsidTr="003E351D">
        <w:trPr>
          <w:trHeight w:val="539"/>
          <w:jc w:val="center"/>
        </w:trPr>
        <w:tc>
          <w:tcPr>
            <w:tcW w:w="483" w:type="dxa"/>
            <w:tcBorders>
              <w:top w:val="single" w:sz="4" w:space="0" w:color="000000"/>
              <w:left w:val="single" w:sz="6" w:space="0" w:color="000000"/>
              <w:bottom w:val="single" w:sz="4" w:space="0" w:color="000000"/>
              <w:right w:val="single" w:sz="6" w:space="0" w:color="000000"/>
            </w:tcBorders>
          </w:tcPr>
          <w:p w14:paraId="66A10FE9" w14:textId="77777777" w:rsidR="0071684C" w:rsidRPr="00C31BC5" w:rsidRDefault="0071684C" w:rsidP="003E351D">
            <w:pPr>
              <w:ind w:right="-70"/>
              <w:rPr>
                <w:rFonts w:eastAsia="Arial"/>
                <w:lang w:bidi="cs-CZ"/>
              </w:rPr>
            </w:pPr>
            <w:r w:rsidRPr="00C31BC5">
              <w:rPr>
                <w:rFonts w:eastAsia="Arial"/>
                <w:lang w:bidi="cs-CZ"/>
              </w:rPr>
              <w:t>Č:45</w:t>
            </w:r>
          </w:p>
        </w:tc>
        <w:tc>
          <w:tcPr>
            <w:tcW w:w="6227" w:type="dxa"/>
            <w:tcBorders>
              <w:top w:val="single" w:sz="4" w:space="0" w:color="000000"/>
              <w:left w:val="single" w:sz="6" w:space="0" w:color="000000"/>
              <w:bottom w:val="single" w:sz="4" w:space="0" w:color="000000"/>
              <w:right w:val="single" w:sz="6" w:space="0" w:color="000000"/>
            </w:tcBorders>
          </w:tcPr>
          <w:p w14:paraId="66A10FEA" w14:textId="77777777" w:rsidR="0071684C" w:rsidRPr="00C31BC5" w:rsidRDefault="0071684C" w:rsidP="0021052F">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Článok 45</w:t>
            </w:r>
          </w:p>
          <w:p w14:paraId="66A10FEB" w14:textId="77777777" w:rsidR="0071684C" w:rsidRPr="00C31BC5" w:rsidRDefault="0071684C" w:rsidP="0021052F">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Podmienky povolenia</w:t>
            </w:r>
          </w:p>
          <w:p w14:paraId="66A10FEC" w14:textId="77777777" w:rsidR="0071684C" w:rsidRPr="00C31BC5" w:rsidRDefault="0071684C" w:rsidP="0021052F">
            <w:pPr>
              <w:pStyle w:val="Default"/>
              <w:rPr>
                <w:rFonts w:ascii="Times New Roman" w:eastAsia="Arial" w:hAnsi="Times New Roman" w:cs="Times New Roman"/>
                <w:color w:val="auto"/>
                <w:sz w:val="20"/>
                <w:szCs w:val="20"/>
              </w:rPr>
            </w:pPr>
          </w:p>
          <w:p w14:paraId="66A10FED" w14:textId="77777777" w:rsidR="0071684C" w:rsidRPr="00C31BC5" w:rsidRDefault="0071684C" w:rsidP="0021052F">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Povolenie obsahuje tieto údaje:</w:t>
            </w:r>
          </w:p>
          <w:p w14:paraId="66A10FEE" w14:textId="77777777" w:rsidR="0071684C" w:rsidRPr="00C31BC5" w:rsidRDefault="0071684C" w:rsidP="0021052F">
            <w:pPr>
              <w:pStyle w:val="Default"/>
              <w:rPr>
                <w:rFonts w:ascii="Times New Roman" w:eastAsia="Arial" w:hAnsi="Times New Roman" w:cs="Times New Roman"/>
                <w:color w:val="auto"/>
                <w:sz w:val="20"/>
                <w:szCs w:val="20"/>
              </w:rPr>
            </w:pPr>
          </w:p>
          <w:p w14:paraId="66A10FEF" w14:textId="77777777" w:rsidR="0071684C" w:rsidRPr="00C31BC5" w:rsidRDefault="0071684C" w:rsidP="00DB62E6">
            <w:pPr>
              <w:pStyle w:val="Default"/>
              <w:numPr>
                <w:ilvl w:val="0"/>
                <w:numId w:val="32"/>
              </w:numPr>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zoznam všetkých druhov odpadov, ktoré možno spracovávať, pričom sa v prípade, ak je to možné, použijú aspoň tie druhy odpadov, ktoré sú stanovené v európskom zozname odpadov ustanovenom rozhodnutím 2000/532/ES, a ktorý v prípade potreby obsahuje informácie o množstvách každého druhu odpadov;</w:t>
            </w:r>
          </w:p>
          <w:p w14:paraId="66A10FF0" w14:textId="77777777" w:rsidR="0071684C" w:rsidRPr="00C31BC5" w:rsidRDefault="0071684C" w:rsidP="00DB62E6">
            <w:pPr>
              <w:pStyle w:val="Default"/>
              <w:numPr>
                <w:ilvl w:val="0"/>
                <w:numId w:val="32"/>
              </w:numPr>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celková kapacita spaľovne odpadov alebo zariadenia na spoluspaľovanie odpadov;</w:t>
            </w:r>
          </w:p>
          <w:p w14:paraId="66A10FF1" w14:textId="77777777" w:rsidR="0071684C" w:rsidRPr="00C31BC5" w:rsidRDefault="0071684C" w:rsidP="00DB62E6">
            <w:pPr>
              <w:pStyle w:val="Default"/>
              <w:numPr>
                <w:ilvl w:val="0"/>
                <w:numId w:val="32"/>
              </w:numPr>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emisné limity do ovzdušia a vody;</w:t>
            </w:r>
          </w:p>
          <w:p w14:paraId="66A10FF2" w14:textId="77777777" w:rsidR="0071684C" w:rsidRPr="00C31BC5" w:rsidRDefault="0071684C" w:rsidP="00DB62E6">
            <w:pPr>
              <w:pStyle w:val="Default"/>
              <w:numPr>
                <w:ilvl w:val="0"/>
                <w:numId w:val="32"/>
              </w:numPr>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požiadavky pre pH, teplotu a prietok vypúšťania odpadových vôd;</w:t>
            </w:r>
          </w:p>
          <w:p w14:paraId="66A10FF3" w14:textId="77777777" w:rsidR="0071684C" w:rsidRPr="00C31BC5" w:rsidRDefault="0071684C" w:rsidP="00DB62E6">
            <w:pPr>
              <w:pStyle w:val="Default"/>
              <w:numPr>
                <w:ilvl w:val="0"/>
                <w:numId w:val="32"/>
              </w:numPr>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postupy odberu vzoriek a meracie postupy a frekvencie, ktoré sa majú používať v záujme dodržiavania podmienok stanovených pre monitorovanie emisií;</w:t>
            </w:r>
          </w:p>
          <w:p w14:paraId="66A10FF4" w14:textId="77777777" w:rsidR="0071684C" w:rsidRPr="00C31BC5" w:rsidRDefault="0071684C" w:rsidP="00DB62E6">
            <w:pPr>
              <w:pStyle w:val="Default"/>
              <w:numPr>
                <w:ilvl w:val="0"/>
                <w:numId w:val="32"/>
              </w:numPr>
              <w:tabs>
                <w:tab w:val="left" w:pos="227"/>
              </w:tabs>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maximálna povolená doba všetkých technicky nevyhnutných odstávok, porúch</w:t>
            </w:r>
            <w:r w:rsidRPr="00C31BC5">
              <w:rPr>
                <w:rFonts w:ascii="Times New Roman" w:hAnsi="Times New Roman" w:cs="Times New Roman"/>
                <w:color w:val="auto"/>
                <w:sz w:val="20"/>
                <w:szCs w:val="20"/>
              </w:rPr>
              <w:t xml:space="preserve"> </w:t>
            </w:r>
            <w:r w:rsidRPr="00C31BC5">
              <w:rPr>
                <w:rFonts w:ascii="Times New Roman" w:eastAsia="Arial" w:hAnsi="Times New Roman" w:cs="Times New Roman"/>
                <w:color w:val="auto"/>
                <w:sz w:val="20"/>
                <w:szCs w:val="20"/>
              </w:rPr>
              <w:t>alebo výpadkov čistiacich alebo meracích zariadení, počas ktorých môžu emisie do ovzdušia a vypúšťanie odpadových vôd prekročiť predpísané emisné limity.</w:t>
            </w:r>
          </w:p>
          <w:p w14:paraId="66A10FF5" w14:textId="77777777" w:rsidR="0071684C" w:rsidRPr="00C31BC5" w:rsidRDefault="0071684C" w:rsidP="0021052F">
            <w:pPr>
              <w:pStyle w:val="Default"/>
              <w:rPr>
                <w:rFonts w:ascii="Times New Roman" w:eastAsia="Arial" w:hAnsi="Times New Roman" w:cs="Times New Roman"/>
                <w:color w:val="auto"/>
                <w:sz w:val="20"/>
                <w:szCs w:val="20"/>
              </w:rPr>
            </w:pPr>
          </w:p>
          <w:p w14:paraId="66A10FF6"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Okrem požiadaviek stanovených v odseku 1 povolenie pre spaľovňu odpadov alebo zariadenie na spoluspaľovanie odpadov, ktoré používajú nebezpečné odpady, obsahuje tieto údaje:</w:t>
            </w:r>
          </w:p>
          <w:p w14:paraId="66A10FF7" w14:textId="77777777" w:rsidR="0071684C" w:rsidRPr="00C31BC5" w:rsidRDefault="0071684C" w:rsidP="0021052F">
            <w:pPr>
              <w:pStyle w:val="Default"/>
              <w:rPr>
                <w:rFonts w:ascii="Times New Roman" w:eastAsia="Arial" w:hAnsi="Times New Roman" w:cs="Times New Roman"/>
                <w:color w:val="auto"/>
                <w:sz w:val="20"/>
                <w:szCs w:val="20"/>
              </w:rPr>
            </w:pPr>
          </w:p>
          <w:p w14:paraId="66A10FF8" w14:textId="77777777" w:rsidR="0071684C" w:rsidRPr="00C31BC5" w:rsidRDefault="0071684C" w:rsidP="00DB62E6">
            <w:pPr>
              <w:pStyle w:val="Default"/>
              <w:numPr>
                <w:ilvl w:val="0"/>
                <w:numId w:val="33"/>
              </w:numPr>
              <w:tabs>
                <w:tab w:val="left" w:pos="227"/>
              </w:tabs>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zoznam množstiev rôznych kategórií nebezpečných odpadov, ktoré sa môžu spracovávať;</w:t>
            </w:r>
          </w:p>
          <w:p w14:paraId="66A10FF9" w14:textId="77777777" w:rsidR="0071684C" w:rsidRPr="00C31BC5" w:rsidRDefault="0071684C" w:rsidP="00DB62E6">
            <w:pPr>
              <w:pStyle w:val="Default"/>
              <w:numPr>
                <w:ilvl w:val="0"/>
                <w:numId w:val="33"/>
              </w:numPr>
              <w:tabs>
                <w:tab w:val="left" w:pos="227"/>
              </w:tabs>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minimálne a maximálne materiálové toky týchto nebezpečných odpadov, ich najnižšie a najvyššie hodnoty spalného tepla a ich maximálny obsah polychlórovaných bifenylov, pentachlórovaného fenolu, chlóru, fluóru, síry, ťažkých kovov a iných znečisťujúcich látok.</w:t>
            </w:r>
          </w:p>
          <w:p w14:paraId="66A10FFA" w14:textId="77777777" w:rsidR="0071684C" w:rsidRPr="00C31BC5" w:rsidRDefault="0071684C" w:rsidP="0021052F">
            <w:pPr>
              <w:pStyle w:val="Default"/>
              <w:rPr>
                <w:rFonts w:ascii="Times New Roman" w:eastAsia="Arial" w:hAnsi="Times New Roman" w:cs="Times New Roman"/>
                <w:color w:val="auto"/>
                <w:sz w:val="20"/>
                <w:szCs w:val="20"/>
              </w:rPr>
            </w:pPr>
          </w:p>
          <w:p w14:paraId="66A10FFB"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 Členské štáty môžu vytvoriť zoznam kategórií odpadov, ktoré má obsahovať povolenie, a ktoré sa môžu spoluspaľovať v určitých kategóriách zariadení na spoluspaľovanie odpadov.</w:t>
            </w:r>
          </w:p>
          <w:p w14:paraId="66A10FFC"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0FFD"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0FFE"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0FFF"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0"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1"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2"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3"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4"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5"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6"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7"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8"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9"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A"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B"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C"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D"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E"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0F"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10"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11"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12"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13"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14"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015" w14:textId="77777777" w:rsidR="00A61306" w:rsidRPr="00C31BC5" w:rsidRDefault="00A61306" w:rsidP="0021052F">
            <w:pPr>
              <w:pStyle w:val="Default"/>
              <w:ind w:left="214" w:hanging="214"/>
              <w:rPr>
                <w:rFonts w:ascii="Times New Roman" w:eastAsia="Arial" w:hAnsi="Times New Roman" w:cs="Times New Roman"/>
                <w:color w:val="auto"/>
                <w:sz w:val="20"/>
                <w:szCs w:val="20"/>
              </w:rPr>
            </w:pPr>
          </w:p>
          <w:p w14:paraId="66A11016" w14:textId="77777777" w:rsidR="00A61306" w:rsidRPr="00C31BC5" w:rsidRDefault="00A61306" w:rsidP="0021052F">
            <w:pPr>
              <w:pStyle w:val="Default"/>
              <w:ind w:left="214" w:hanging="214"/>
              <w:rPr>
                <w:rFonts w:ascii="Times New Roman" w:eastAsia="Arial" w:hAnsi="Times New Roman" w:cs="Times New Roman"/>
                <w:color w:val="auto"/>
                <w:sz w:val="20"/>
                <w:szCs w:val="20"/>
              </w:rPr>
            </w:pPr>
          </w:p>
          <w:p w14:paraId="66A11017" w14:textId="77777777" w:rsidR="00A61306" w:rsidRPr="00C31BC5" w:rsidRDefault="00A61306" w:rsidP="0021052F">
            <w:pPr>
              <w:pStyle w:val="Default"/>
              <w:ind w:left="214" w:hanging="214"/>
              <w:rPr>
                <w:rFonts w:ascii="Times New Roman" w:eastAsia="Arial" w:hAnsi="Times New Roman" w:cs="Times New Roman"/>
                <w:color w:val="auto"/>
                <w:sz w:val="20"/>
                <w:szCs w:val="20"/>
              </w:rPr>
            </w:pPr>
          </w:p>
          <w:p w14:paraId="66A11018" w14:textId="77777777" w:rsidR="00A61306" w:rsidRPr="00C31BC5" w:rsidRDefault="00A61306" w:rsidP="0021052F">
            <w:pPr>
              <w:pStyle w:val="Default"/>
              <w:ind w:left="214" w:hanging="214"/>
              <w:rPr>
                <w:rFonts w:ascii="Times New Roman" w:eastAsia="Arial" w:hAnsi="Times New Roman" w:cs="Times New Roman"/>
                <w:color w:val="auto"/>
                <w:sz w:val="20"/>
                <w:szCs w:val="20"/>
              </w:rPr>
            </w:pPr>
          </w:p>
          <w:p w14:paraId="66A11019" w14:textId="77777777" w:rsidR="00A61306" w:rsidRPr="00C31BC5" w:rsidRDefault="00A61306" w:rsidP="0021052F">
            <w:pPr>
              <w:pStyle w:val="Default"/>
              <w:ind w:left="214" w:hanging="214"/>
              <w:rPr>
                <w:rFonts w:ascii="Times New Roman" w:eastAsia="Arial" w:hAnsi="Times New Roman" w:cs="Times New Roman"/>
                <w:color w:val="auto"/>
                <w:sz w:val="20"/>
                <w:szCs w:val="20"/>
              </w:rPr>
            </w:pPr>
          </w:p>
          <w:p w14:paraId="66A1101A" w14:textId="77777777" w:rsidR="00A61306" w:rsidRPr="00C31BC5" w:rsidRDefault="00A61306" w:rsidP="0021052F">
            <w:pPr>
              <w:pStyle w:val="Default"/>
              <w:ind w:left="214" w:hanging="214"/>
              <w:rPr>
                <w:rFonts w:ascii="Times New Roman" w:eastAsia="Arial" w:hAnsi="Times New Roman" w:cs="Times New Roman"/>
                <w:color w:val="auto"/>
                <w:sz w:val="20"/>
                <w:szCs w:val="20"/>
              </w:rPr>
            </w:pPr>
          </w:p>
          <w:p w14:paraId="66A1101B" w14:textId="77777777" w:rsidR="00A61306" w:rsidRPr="00C31BC5" w:rsidRDefault="00A61306" w:rsidP="0021052F">
            <w:pPr>
              <w:pStyle w:val="Default"/>
              <w:ind w:left="214" w:hanging="214"/>
              <w:rPr>
                <w:rFonts w:ascii="Times New Roman" w:eastAsia="Arial" w:hAnsi="Times New Roman" w:cs="Times New Roman"/>
                <w:color w:val="auto"/>
                <w:sz w:val="20"/>
                <w:szCs w:val="20"/>
              </w:rPr>
            </w:pPr>
          </w:p>
          <w:p w14:paraId="66A1101C" w14:textId="77777777" w:rsidR="00A61306" w:rsidRPr="00C31BC5" w:rsidRDefault="00A61306" w:rsidP="0021052F">
            <w:pPr>
              <w:pStyle w:val="Default"/>
              <w:ind w:left="214" w:hanging="214"/>
              <w:rPr>
                <w:rFonts w:ascii="Times New Roman" w:eastAsia="Arial" w:hAnsi="Times New Roman" w:cs="Times New Roman"/>
                <w:color w:val="auto"/>
                <w:sz w:val="20"/>
                <w:szCs w:val="20"/>
              </w:rPr>
            </w:pPr>
          </w:p>
          <w:p w14:paraId="66A1101D" w14:textId="77777777" w:rsidR="00A61306" w:rsidRPr="00C31BC5" w:rsidRDefault="00A61306" w:rsidP="0021052F">
            <w:pPr>
              <w:pStyle w:val="Default"/>
              <w:ind w:left="214" w:hanging="214"/>
              <w:rPr>
                <w:rFonts w:ascii="Times New Roman" w:eastAsia="Arial" w:hAnsi="Times New Roman" w:cs="Times New Roman"/>
                <w:color w:val="auto"/>
                <w:sz w:val="20"/>
                <w:szCs w:val="20"/>
              </w:rPr>
            </w:pPr>
          </w:p>
          <w:p w14:paraId="66A1101E" w14:textId="77777777" w:rsidR="0071684C" w:rsidRPr="00C31BC5" w:rsidRDefault="0071684C" w:rsidP="0021052F">
            <w:pPr>
              <w:pStyle w:val="Default"/>
              <w:ind w:left="214" w:hanging="214"/>
              <w:rPr>
                <w:rFonts w:ascii="Times New Roman" w:hAnsi="Times New Roman" w:cs="Times New Roman"/>
                <w:i/>
                <w:iCs/>
                <w:color w:val="auto"/>
                <w:sz w:val="20"/>
                <w:szCs w:val="20"/>
              </w:rPr>
            </w:pPr>
            <w:r w:rsidRPr="00C31BC5">
              <w:rPr>
                <w:rFonts w:ascii="Times New Roman" w:eastAsia="Arial" w:hAnsi="Times New Roman" w:cs="Times New Roman"/>
                <w:color w:val="auto"/>
                <w:sz w:val="20"/>
                <w:szCs w:val="20"/>
              </w:rPr>
              <w:t>4. Príslušný orgán musí pravidelne prehodnocovať a, ak je to potrebné, aktualizovať podmienky povolenia.</w:t>
            </w:r>
          </w:p>
        </w:tc>
        <w:tc>
          <w:tcPr>
            <w:tcW w:w="542" w:type="dxa"/>
            <w:tcBorders>
              <w:top w:val="single" w:sz="4" w:space="0" w:color="000000"/>
              <w:left w:val="single" w:sz="6" w:space="0" w:color="000000"/>
              <w:bottom w:val="single" w:sz="4" w:space="0" w:color="000000"/>
              <w:right w:val="single" w:sz="6" w:space="0" w:color="000000"/>
            </w:tcBorders>
            <w:noWrap/>
          </w:tcPr>
          <w:p w14:paraId="66A1101F"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66A11020" w14:textId="77777777" w:rsidR="0071684C" w:rsidRPr="00C31BC5" w:rsidRDefault="0071684C" w:rsidP="0021052F">
            <w:pPr>
              <w:ind w:left="215" w:hanging="215"/>
              <w:jc w:val="center"/>
              <w:rPr>
                <w:rFonts w:eastAsia="Arial"/>
                <w:lang w:bidi="cs-CZ"/>
              </w:rPr>
            </w:pPr>
          </w:p>
          <w:p w14:paraId="66A11021" w14:textId="77777777" w:rsidR="0071684C" w:rsidRPr="00C31BC5" w:rsidRDefault="0071684C" w:rsidP="0021052F">
            <w:pPr>
              <w:ind w:left="215" w:hanging="215"/>
              <w:jc w:val="center"/>
              <w:rPr>
                <w:rFonts w:eastAsia="Arial"/>
                <w:lang w:bidi="cs-CZ"/>
              </w:rPr>
            </w:pPr>
          </w:p>
          <w:p w14:paraId="66A11022" w14:textId="77777777" w:rsidR="0071684C" w:rsidRPr="00C31BC5" w:rsidRDefault="0071684C" w:rsidP="0021052F">
            <w:pPr>
              <w:ind w:left="215" w:hanging="215"/>
              <w:jc w:val="center"/>
              <w:rPr>
                <w:rFonts w:eastAsia="Arial"/>
                <w:lang w:bidi="cs-CZ"/>
              </w:rPr>
            </w:pPr>
          </w:p>
          <w:p w14:paraId="66A11023" w14:textId="77777777" w:rsidR="0071684C" w:rsidRPr="00C31BC5" w:rsidRDefault="0071684C" w:rsidP="0021052F">
            <w:pPr>
              <w:ind w:left="215" w:hanging="215"/>
              <w:jc w:val="center"/>
              <w:rPr>
                <w:rFonts w:eastAsia="Arial"/>
                <w:lang w:bidi="cs-CZ"/>
              </w:rPr>
            </w:pPr>
          </w:p>
          <w:p w14:paraId="66A11024" w14:textId="77777777" w:rsidR="0071684C" w:rsidRPr="00C31BC5" w:rsidRDefault="0071684C" w:rsidP="0021052F">
            <w:pPr>
              <w:ind w:left="215" w:hanging="215"/>
              <w:jc w:val="center"/>
              <w:rPr>
                <w:rFonts w:eastAsia="Arial"/>
                <w:lang w:bidi="cs-CZ"/>
              </w:rPr>
            </w:pPr>
          </w:p>
          <w:p w14:paraId="66A11025" w14:textId="77777777" w:rsidR="0071684C" w:rsidRPr="00C31BC5" w:rsidRDefault="0071684C" w:rsidP="0021052F">
            <w:pPr>
              <w:ind w:left="215" w:hanging="215"/>
              <w:jc w:val="center"/>
              <w:rPr>
                <w:rFonts w:eastAsia="Arial"/>
                <w:lang w:bidi="cs-CZ"/>
              </w:rPr>
            </w:pPr>
          </w:p>
          <w:p w14:paraId="66A11026" w14:textId="77777777" w:rsidR="0071684C" w:rsidRPr="00C31BC5" w:rsidRDefault="0071684C" w:rsidP="0021052F">
            <w:pPr>
              <w:ind w:left="215" w:hanging="215"/>
              <w:jc w:val="center"/>
              <w:rPr>
                <w:rFonts w:eastAsia="Arial"/>
                <w:lang w:bidi="cs-CZ"/>
              </w:rPr>
            </w:pPr>
          </w:p>
          <w:p w14:paraId="66A11027" w14:textId="77777777" w:rsidR="0071684C" w:rsidRPr="00C31BC5" w:rsidRDefault="0071684C" w:rsidP="0021052F">
            <w:pPr>
              <w:ind w:left="215" w:hanging="215"/>
              <w:jc w:val="center"/>
              <w:rPr>
                <w:rFonts w:eastAsia="Arial"/>
                <w:lang w:bidi="cs-CZ"/>
              </w:rPr>
            </w:pPr>
          </w:p>
          <w:p w14:paraId="66A11028" w14:textId="77777777" w:rsidR="0071684C" w:rsidRPr="00C31BC5" w:rsidRDefault="0071684C" w:rsidP="0021052F">
            <w:pPr>
              <w:ind w:left="215" w:hanging="215"/>
              <w:jc w:val="center"/>
              <w:rPr>
                <w:rFonts w:eastAsia="Arial"/>
                <w:lang w:bidi="cs-CZ"/>
              </w:rPr>
            </w:pPr>
          </w:p>
          <w:p w14:paraId="66A11029" w14:textId="77777777" w:rsidR="0071684C" w:rsidRPr="00C31BC5" w:rsidRDefault="0071684C" w:rsidP="0021052F">
            <w:pPr>
              <w:ind w:left="215" w:hanging="215"/>
              <w:jc w:val="center"/>
              <w:rPr>
                <w:rFonts w:eastAsia="Arial"/>
                <w:lang w:bidi="cs-CZ"/>
              </w:rPr>
            </w:pPr>
          </w:p>
          <w:p w14:paraId="66A1102A" w14:textId="77777777" w:rsidR="0071684C" w:rsidRPr="00C31BC5" w:rsidRDefault="0071684C" w:rsidP="0021052F">
            <w:pPr>
              <w:ind w:left="215" w:hanging="215"/>
              <w:jc w:val="center"/>
              <w:rPr>
                <w:rFonts w:eastAsia="Arial"/>
                <w:lang w:bidi="cs-CZ"/>
              </w:rPr>
            </w:pPr>
          </w:p>
          <w:p w14:paraId="66A1102B" w14:textId="77777777" w:rsidR="0071684C" w:rsidRPr="00C31BC5" w:rsidRDefault="0071684C" w:rsidP="0021052F">
            <w:pPr>
              <w:ind w:left="215" w:hanging="215"/>
              <w:jc w:val="center"/>
              <w:rPr>
                <w:rFonts w:eastAsia="Arial"/>
                <w:lang w:bidi="cs-CZ"/>
              </w:rPr>
            </w:pPr>
          </w:p>
          <w:p w14:paraId="66A1102C" w14:textId="77777777" w:rsidR="0071684C" w:rsidRPr="00C31BC5" w:rsidRDefault="0071684C" w:rsidP="0021052F">
            <w:pPr>
              <w:ind w:left="215" w:hanging="215"/>
              <w:jc w:val="center"/>
              <w:rPr>
                <w:rFonts w:eastAsia="Arial"/>
                <w:lang w:bidi="cs-CZ"/>
              </w:rPr>
            </w:pPr>
          </w:p>
          <w:p w14:paraId="66A1102D" w14:textId="77777777" w:rsidR="0071684C" w:rsidRPr="00C31BC5" w:rsidRDefault="0071684C" w:rsidP="0021052F">
            <w:pPr>
              <w:ind w:left="215" w:hanging="215"/>
              <w:jc w:val="center"/>
              <w:rPr>
                <w:rFonts w:eastAsia="Arial"/>
                <w:lang w:bidi="cs-CZ"/>
              </w:rPr>
            </w:pPr>
          </w:p>
          <w:p w14:paraId="66A1102E" w14:textId="77777777" w:rsidR="0071684C" w:rsidRPr="00C31BC5" w:rsidRDefault="0071684C" w:rsidP="0021052F">
            <w:pPr>
              <w:ind w:left="215" w:hanging="215"/>
              <w:jc w:val="center"/>
              <w:rPr>
                <w:rFonts w:eastAsia="Arial"/>
                <w:lang w:bidi="cs-CZ"/>
              </w:rPr>
            </w:pPr>
          </w:p>
          <w:p w14:paraId="66A1102F" w14:textId="77777777" w:rsidR="0071684C" w:rsidRPr="00C31BC5" w:rsidRDefault="0071684C" w:rsidP="0021052F">
            <w:pPr>
              <w:ind w:left="215" w:hanging="215"/>
              <w:jc w:val="center"/>
              <w:rPr>
                <w:rFonts w:eastAsia="Arial"/>
                <w:lang w:bidi="cs-CZ"/>
              </w:rPr>
            </w:pPr>
          </w:p>
          <w:p w14:paraId="66A11030" w14:textId="77777777" w:rsidR="0071684C" w:rsidRPr="00C31BC5" w:rsidRDefault="0071684C" w:rsidP="0021052F">
            <w:pPr>
              <w:ind w:left="215" w:hanging="215"/>
              <w:jc w:val="center"/>
              <w:rPr>
                <w:rFonts w:eastAsia="Arial"/>
                <w:lang w:bidi="cs-CZ"/>
              </w:rPr>
            </w:pPr>
          </w:p>
          <w:p w14:paraId="66A11031" w14:textId="77777777" w:rsidR="0071684C" w:rsidRPr="00C31BC5" w:rsidRDefault="0071684C" w:rsidP="0021052F">
            <w:pPr>
              <w:ind w:left="215" w:hanging="215"/>
              <w:jc w:val="center"/>
              <w:rPr>
                <w:rFonts w:eastAsia="Arial"/>
                <w:lang w:bidi="cs-CZ"/>
              </w:rPr>
            </w:pPr>
          </w:p>
          <w:p w14:paraId="66A11032" w14:textId="77777777" w:rsidR="0071684C" w:rsidRPr="00C31BC5" w:rsidRDefault="0071684C" w:rsidP="0021052F">
            <w:pPr>
              <w:ind w:left="215" w:hanging="215"/>
              <w:jc w:val="center"/>
              <w:rPr>
                <w:rFonts w:eastAsia="Arial"/>
                <w:lang w:bidi="cs-CZ"/>
              </w:rPr>
            </w:pPr>
          </w:p>
          <w:p w14:paraId="66A11033" w14:textId="77777777" w:rsidR="0071684C" w:rsidRPr="00C31BC5" w:rsidRDefault="0071684C" w:rsidP="0021052F">
            <w:pPr>
              <w:ind w:left="215" w:hanging="215"/>
              <w:jc w:val="center"/>
              <w:rPr>
                <w:rFonts w:eastAsia="Arial"/>
                <w:lang w:bidi="cs-CZ"/>
              </w:rPr>
            </w:pPr>
          </w:p>
          <w:p w14:paraId="66A11034" w14:textId="77777777" w:rsidR="0071684C" w:rsidRPr="00C31BC5" w:rsidRDefault="0071684C" w:rsidP="0021052F">
            <w:pPr>
              <w:ind w:left="215" w:hanging="215"/>
              <w:jc w:val="center"/>
              <w:rPr>
                <w:rFonts w:eastAsia="Arial"/>
                <w:lang w:bidi="cs-CZ"/>
              </w:rPr>
            </w:pPr>
          </w:p>
          <w:p w14:paraId="66A11035" w14:textId="77777777" w:rsidR="0071684C" w:rsidRPr="00C31BC5" w:rsidRDefault="0071684C" w:rsidP="0021052F">
            <w:pPr>
              <w:ind w:left="215" w:hanging="215"/>
              <w:jc w:val="center"/>
              <w:rPr>
                <w:rFonts w:eastAsia="Arial"/>
                <w:lang w:bidi="cs-CZ"/>
              </w:rPr>
            </w:pPr>
          </w:p>
          <w:p w14:paraId="66A11036" w14:textId="77777777" w:rsidR="0071684C" w:rsidRPr="00C31BC5" w:rsidRDefault="0071684C" w:rsidP="0021052F">
            <w:pPr>
              <w:ind w:left="215" w:hanging="215"/>
              <w:jc w:val="center"/>
              <w:rPr>
                <w:rFonts w:eastAsia="Arial"/>
                <w:lang w:bidi="cs-CZ"/>
              </w:rPr>
            </w:pPr>
          </w:p>
          <w:p w14:paraId="66A11037" w14:textId="77777777" w:rsidR="0071684C" w:rsidRPr="00C31BC5" w:rsidRDefault="0071684C" w:rsidP="0021052F">
            <w:pPr>
              <w:ind w:left="215" w:hanging="215"/>
              <w:jc w:val="center"/>
              <w:rPr>
                <w:rFonts w:eastAsia="Arial"/>
                <w:lang w:bidi="cs-CZ"/>
              </w:rPr>
            </w:pPr>
          </w:p>
          <w:p w14:paraId="66A11038" w14:textId="77777777" w:rsidR="0071684C" w:rsidRPr="00C31BC5" w:rsidRDefault="0071684C" w:rsidP="0021052F">
            <w:pPr>
              <w:ind w:left="215" w:hanging="215"/>
              <w:jc w:val="center"/>
              <w:rPr>
                <w:rFonts w:eastAsia="Arial"/>
                <w:lang w:bidi="cs-CZ"/>
              </w:rPr>
            </w:pPr>
          </w:p>
          <w:p w14:paraId="66A11039" w14:textId="77777777" w:rsidR="0071684C" w:rsidRPr="00C31BC5" w:rsidRDefault="0071684C" w:rsidP="0021052F">
            <w:pPr>
              <w:ind w:left="215" w:hanging="215"/>
              <w:jc w:val="center"/>
              <w:rPr>
                <w:rFonts w:eastAsia="Arial"/>
                <w:lang w:bidi="cs-CZ"/>
              </w:rPr>
            </w:pPr>
          </w:p>
          <w:p w14:paraId="66A1103A" w14:textId="77777777" w:rsidR="0071684C" w:rsidRPr="00C31BC5" w:rsidRDefault="0071684C" w:rsidP="0021052F">
            <w:pPr>
              <w:ind w:left="215" w:hanging="215"/>
              <w:jc w:val="center"/>
              <w:rPr>
                <w:rFonts w:eastAsia="Arial"/>
                <w:lang w:bidi="cs-CZ"/>
              </w:rPr>
            </w:pPr>
          </w:p>
          <w:p w14:paraId="66A1103B" w14:textId="77777777" w:rsidR="0071684C" w:rsidRPr="00C31BC5" w:rsidRDefault="0071684C" w:rsidP="0021052F">
            <w:pPr>
              <w:ind w:left="215" w:hanging="215"/>
              <w:jc w:val="center"/>
              <w:rPr>
                <w:rFonts w:eastAsia="Arial"/>
                <w:lang w:bidi="cs-CZ"/>
              </w:rPr>
            </w:pPr>
          </w:p>
          <w:p w14:paraId="66A1103C" w14:textId="77777777" w:rsidR="0071684C" w:rsidRPr="00C31BC5" w:rsidRDefault="0071684C" w:rsidP="0021052F">
            <w:pPr>
              <w:ind w:left="215" w:hanging="215"/>
              <w:jc w:val="center"/>
              <w:rPr>
                <w:rFonts w:eastAsia="Arial"/>
                <w:lang w:bidi="cs-CZ"/>
              </w:rPr>
            </w:pPr>
          </w:p>
          <w:p w14:paraId="66A1103D" w14:textId="77777777" w:rsidR="0071684C" w:rsidRPr="00C31BC5" w:rsidRDefault="0071684C" w:rsidP="0021052F">
            <w:pPr>
              <w:ind w:left="215" w:hanging="215"/>
              <w:jc w:val="center"/>
              <w:rPr>
                <w:rFonts w:eastAsia="Arial"/>
                <w:lang w:bidi="cs-CZ"/>
              </w:rPr>
            </w:pPr>
          </w:p>
          <w:p w14:paraId="66A1103E" w14:textId="77777777" w:rsidR="0071684C" w:rsidRPr="00C31BC5" w:rsidRDefault="0071684C" w:rsidP="0021052F">
            <w:pPr>
              <w:ind w:left="215" w:hanging="215"/>
              <w:jc w:val="center"/>
              <w:rPr>
                <w:rFonts w:eastAsia="Arial"/>
                <w:lang w:bidi="cs-CZ"/>
              </w:rPr>
            </w:pPr>
          </w:p>
          <w:p w14:paraId="66A1103F" w14:textId="77777777" w:rsidR="0071684C" w:rsidRPr="00C31BC5" w:rsidRDefault="0071684C" w:rsidP="0021052F">
            <w:pPr>
              <w:ind w:left="215" w:hanging="215"/>
              <w:jc w:val="center"/>
              <w:rPr>
                <w:rFonts w:eastAsia="Arial"/>
                <w:lang w:bidi="cs-CZ"/>
              </w:rPr>
            </w:pPr>
          </w:p>
          <w:p w14:paraId="66A11040" w14:textId="77777777" w:rsidR="0071684C" w:rsidRPr="00C31BC5" w:rsidRDefault="0071684C" w:rsidP="0021052F">
            <w:pPr>
              <w:ind w:left="215" w:hanging="215"/>
              <w:jc w:val="center"/>
              <w:rPr>
                <w:rFonts w:eastAsia="Arial"/>
                <w:lang w:bidi="cs-CZ"/>
              </w:rPr>
            </w:pPr>
          </w:p>
          <w:p w14:paraId="66A11041" w14:textId="77777777" w:rsidR="0071684C" w:rsidRPr="00C31BC5" w:rsidRDefault="0071684C" w:rsidP="0021052F">
            <w:pPr>
              <w:ind w:left="215" w:hanging="215"/>
              <w:jc w:val="center"/>
              <w:rPr>
                <w:rFonts w:eastAsia="Arial"/>
                <w:lang w:bidi="cs-CZ"/>
              </w:rPr>
            </w:pPr>
          </w:p>
          <w:p w14:paraId="66A11042" w14:textId="77777777" w:rsidR="0071684C" w:rsidRPr="00C31BC5" w:rsidRDefault="0071684C" w:rsidP="0021052F">
            <w:pPr>
              <w:ind w:left="215" w:hanging="215"/>
              <w:jc w:val="center"/>
              <w:rPr>
                <w:rFonts w:eastAsia="Arial"/>
                <w:lang w:bidi="cs-CZ"/>
              </w:rPr>
            </w:pPr>
          </w:p>
          <w:p w14:paraId="66A11043" w14:textId="77777777" w:rsidR="0071684C" w:rsidRPr="00C31BC5" w:rsidRDefault="0071684C" w:rsidP="0021052F">
            <w:pPr>
              <w:ind w:left="215" w:hanging="215"/>
              <w:jc w:val="center"/>
              <w:rPr>
                <w:rFonts w:eastAsia="Arial"/>
                <w:lang w:bidi="cs-CZ"/>
              </w:rPr>
            </w:pPr>
          </w:p>
          <w:p w14:paraId="66A11044"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66A11045" w14:textId="77777777" w:rsidR="0071684C" w:rsidRPr="00C31BC5" w:rsidRDefault="0071684C" w:rsidP="0021052F">
            <w:pPr>
              <w:ind w:left="215" w:hanging="215"/>
              <w:jc w:val="center"/>
              <w:rPr>
                <w:rFonts w:eastAsia="Arial"/>
                <w:lang w:bidi="cs-CZ"/>
              </w:rPr>
            </w:pPr>
          </w:p>
          <w:p w14:paraId="66A11046" w14:textId="77777777" w:rsidR="0071684C" w:rsidRPr="00C31BC5" w:rsidRDefault="0071684C" w:rsidP="0021052F">
            <w:pPr>
              <w:ind w:left="215" w:hanging="215"/>
              <w:jc w:val="center"/>
              <w:rPr>
                <w:rFonts w:eastAsia="Arial"/>
                <w:lang w:bidi="cs-CZ"/>
              </w:rPr>
            </w:pPr>
          </w:p>
          <w:p w14:paraId="66A11047" w14:textId="77777777" w:rsidR="0071684C" w:rsidRPr="00C31BC5" w:rsidRDefault="0071684C" w:rsidP="0021052F">
            <w:pPr>
              <w:ind w:left="215" w:hanging="215"/>
              <w:jc w:val="center"/>
              <w:rPr>
                <w:rFonts w:eastAsia="Arial"/>
                <w:lang w:bidi="cs-CZ"/>
              </w:rPr>
            </w:pPr>
          </w:p>
          <w:p w14:paraId="66A11048" w14:textId="77777777" w:rsidR="0071684C" w:rsidRPr="00C31BC5" w:rsidRDefault="0071684C" w:rsidP="0021052F">
            <w:pPr>
              <w:ind w:left="215" w:hanging="215"/>
              <w:jc w:val="center"/>
              <w:rPr>
                <w:rFonts w:eastAsia="Arial"/>
                <w:lang w:bidi="cs-CZ"/>
              </w:rPr>
            </w:pPr>
          </w:p>
          <w:p w14:paraId="66A11049" w14:textId="77777777" w:rsidR="0071684C" w:rsidRPr="00C31BC5" w:rsidRDefault="0071684C" w:rsidP="0021052F">
            <w:pPr>
              <w:ind w:left="215" w:hanging="215"/>
              <w:jc w:val="center"/>
              <w:rPr>
                <w:rFonts w:eastAsia="Arial"/>
                <w:lang w:bidi="cs-CZ"/>
              </w:rPr>
            </w:pPr>
          </w:p>
          <w:p w14:paraId="66A1104A" w14:textId="77777777" w:rsidR="0071684C" w:rsidRPr="00C31BC5" w:rsidRDefault="0071684C" w:rsidP="0021052F">
            <w:pPr>
              <w:ind w:left="215" w:hanging="215"/>
              <w:jc w:val="center"/>
              <w:rPr>
                <w:rFonts w:eastAsia="Arial"/>
                <w:lang w:bidi="cs-CZ"/>
              </w:rPr>
            </w:pPr>
          </w:p>
          <w:p w14:paraId="66A1104B" w14:textId="77777777" w:rsidR="0071684C" w:rsidRPr="00C31BC5" w:rsidRDefault="0071684C" w:rsidP="0021052F">
            <w:pPr>
              <w:ind w:left="215" w:hanging="215"/>
              <w:jc w:val="center"/>
              <w:rPr>
                <w:rFonts w:eastAsia="Arial"/>
                <w:lang w:bidi="cs-CZ"/>
              </w:rPr>
            </w:pPr>
          </w:p>
          <w:p w14:paraId="66A1104C" w14:textId="77777777" w:rsidR="0071684C" w:rsidRPr="00C31BC5" w:rsidRDefault="0071684C" w:rsidP="0021052F">
            <w:pPr>
              <w:ind w:left="215" w:hanging="215"/>
              <w:jc w:val="center"/>
              <w:rPr>
                <w:rFonts w:eastAsia="Arial"/>
                <w:lang w:bidi="cs-CZ"/>
              </w:rPr>
            </w:pPr>
          </w:p>
          <w:p w14:paraId="66A1104D" w14:textId="77777777" w:rsidR="0071684C" w:rsidRPr="00C31BC5" w:rsidRDefault="0071684C" w:rsidP="0021052F">
            <w:pPr>
              <w:ind w:left="215" w:hanging="215"/>
              <w:jc w:val="center"/>
              <w:rPr>
                <w:rFonts w:eastAsia="Arial"/>
                <w:lang w:bidi="cs-CZ"/>
              </w:rPr>
            </w:pPr>
          </w:p>
          <w:p w14:paraId="66A1104E" w14:textId="77777777" w:rsidR="0071684C" w:rsidRPr="00C31BC5" w:rsidRDefault="0071684C" w:rsidP="0021052F">
            <w:pPr>
              <w:ind w:left="215" w:hanging="215"/>
              <w:jc w:val="center"/>
              <w:rPr>
                <w:rFonts w:eastAsia="Arial"/>
                <w:lang w:bidi="cs-CZ"/>
              </w:rPr>
            </w:pPr>
          </w:p>
          <w:p w14:paraId="66A1104F" w14:textId="77777777" w:rsidR="0071684C" w:rsidRPr="00C31BC5" w:rsidRDefault="0071684C" w:rsidP="0021052F">
            <w:pPr>
              <w:ind w:left="215" w:hanging="215"/>
              <w:jc w:val="center"/>
              <w:rPr>
                <w:rFonts w:eastAsia="Arial"/>
                <w:lang w:bidi="cs-CZ"/>
              </w:rPr>
            </w:pPr>
          </w:p>
          <w:p w14:paraId="66A11050" w14:textId="77777777" w:rsidR="0071684C" w:rsidRPr="00C31BC5" w:rsidRDefault="0071684C" w:rsidP="0021052F">
            <w:pPr>
              <w:ind w:left="215" w:hanging="215"/>
              <w:jc w:val="center"/>
              <w:rPr>
                <w:rFonts w:eastAsia="Arial"/>
                <w:lang w:bidi="cs-CZ"/>
              </w:rPr>
            </w:pPr>
          </w:p>
          <w:p w14:paraId="66A11051" w14:textId="77777777" w:rsidR="0071684C" w:rsidRPr="00C31BC5" w:rsidRDefault="0071684C" w:rsidP="0021052F">
            <w:pPr>
              <w:ind w:left="215" w:hanging="215"/>
              <w:jc w:val="center"/>
              <w:rPr>
                <w:rFonts w:eastAsia="Arial"/>
                <w:lang w:bidi="cs-CZ"/>
              </w:rPr>
            </w:pPr>
          </w:p>
          <w:p w14:paraId="66A11052" w14:textId="77777777" w:rsidR="0071684C" w:rsidRPr="00C31BC5" w:rsidRDefault="0071684C" w:rsidP="0021052F">
            <w:pPr>
              <w:ind w:left="215" w:hanging="215"/>
              <w:jc w:val="center"/>
              <w:rPr>
                <w:rFonts w:eastAsia="Arial"/>
                <w:lang w:bidi="cs-CZ"/>
              </w:rPr>
            </w:pPr>
          </w:p>
          <w:p w14:paraId="66A11053" w14:textId="77777777" w:rsidR="0071684C" w:rsidRPr="00C31BC5" w:rsidRDefault="0071684C" w:rsidP="0021052F">
            <w:pPr>
              <w:ind w:left="215" w:hanging="215"/>
              <w:jc w:val="center"/>
              <w:rPr>
                <w:rFonts w:eastAsia="Arial"/>
                <w:lang w:bidi="cs-CZ"/>
              </w:rPr>
            </w:pPr>
          </w:p>
          <w:p w14:paraId="66A11054" w14:textId="77777777" w:rsidR="0071684C" w:rsidRPr="00C31BC5" w:rsidRDefault="0071684C" w:rsidP="0021052F">
            <w:pPr>
              <w:ind w:left="215" w:hanging="215"/>
              <w:jc w:val="center"/>
              <w:rPr>
                <w:rFonts w:eastAsia="Arial"/>
                <w:lang w:bidi="cs-CZ"/>
              </w:rPr>
            </w:pPr>
          </w:p>
          <w:p w14:paraId="66A11055" w14:textId="77777777" w:rsidR="0071684C" w:rsidRPr="00C31BC5" w:rsidRDefault="0071684C" w:rsidP="0021052F">
            <w:pPr>
              <w:ind w:left="215" w:hanging="215"/>
              <w:jc w:val="center"/>
              <w:rPr>
                <w:rFonts w:eastAsia="Arial"/>
                <w:lang w:bidi="cs-CZ"/>
              </w:rPr>
            </w:pPr>
          </w:p>
          <w:p w14:paraId="66A11056" w14:textId="77777777" w:rsidR="0071684C" w:rsidRPr="00C31BC5" w:rsidRDefault="0071684C" w:rsidP="0021052F">
            <w:pPr>
              <w:ind w:left="215" w:hanging="215"/>
              <w:jc w:val="center"/>
              <w:rPr>
                <w:rFonts w:eastAsia="Arial"/>
                <w:lang w:bidi="cs-CZ"/>
              </w:rPr>
            </w:pPr>
          </w:p>
          <w:p w14:paraId="66A11057" w14:textId="77777777" w:rsidR="0071684C" w:rsidRPr="00C31BC5" w:rsidRDefault="0071684C" w:rsidP="0021052F">
            <w:pPr>
              <w:ind w:left="215" w:hanging="215"/>
              <w:jc w:val="center"/>
              <w:rPr>
                <w:rFonts w:eastAsia="Arial"/>
                <w:lang w:bidi="cs-CZ"/>
              </w:rPr>
            </w:pPr>
          </w:p>
          <w:p w14:paraId="66A11058" w14:textId="77777777" w:rsidR="0071684C" w:rsidRPr="00C31BC5" w:rsidRDefault="0071684C" w:rsidP="0021052F">
            <w:pPr>
              <w:ind w:left="215" w:hanging="215"/>
              <w:jc w:val="center"/>
              <w:rPr>
                <w:rFonts w:eastAsia="Arial"/>
                <w:lang w:bidi="cs-CZ"/>
              </w:rPr>
            </w:pPr>
          </w:p>
          <w:p w14:paraId="66A11059" w14:textId="77777777" w:rsidR="0071684C" w:rsidRPr="00C31BC5" w:rsidRDefault="0071684C" w:rsidP="0021052F">
            <w:pPr>
              <w:ind w:left="215" w:hanging="215"/>
              <w:jc w:val="center"/>
              <w:rPr>
                <w:rFonts w:eastAsia="Arial"/>
                <w:lang w:bidi="cs-CZ"/>
              </w:rPr>
            </w:pPr>
          </w:p>
          <w:p w14:paraId="66A1105A" w14:textId="77777777" w:rsidR="0071684C" w:rsidRPr="00C31BC5" w:rsidRDefault="0071684C" w:rsidP="0021052F">
            <w:pPr>
              <w:ind w:left="215" w:hanging="215"/>
              <w:jc w:val="center"/>
              <w:rPr>
                <w:rFonts w:eastAsia="Arial"/>
                <w:lang w:bidi="cs-CZ"/>
              </w:rPr>
            </w:pPr>
          </w:p>
          <w:p w14:paraId="66A1105B" w14:textId="77777777" w:rsidR="0071684C" w:rsidRPr="00C31BC5" w:rsidRDefault="0071684C" w:rsidP="0021052F">
            <w:pPr>
              <w:ind w:left="215" w:hanging="215"/>
              <w:jc w:val="center"/>
              <w:rPr>
                <w:rFonts w:eastAsia="Arial"/>
                <w:lang w:bidi="cs-CZ"/>
              </w:rPr>
            </w:pPr>
          </w:p>
          <w:p w14:paraId="66A1105C" w14:textId="77777777" w:rsidR="0071684C" w:rsidRPr="00C31BC5" w:rsidRDefault="0071684C" w:rsidP="0021052F">
            <w:pPr>
              <w:ind w:left="215" w:hanging="215"/>
              <w:jc w:val="center"/>
              <w:rPr>
                <w:rFonts w:eastAsia="Arial"/>
                <w:lang w:bidi="cs-CZ"/>
              </w:rPr>
            </w:pPr>
          </w:p>
          <w:p w14:paraId="66A1105D" w14:textId="77777777" w:rsidR="0071684C" w:rsidRPr="00C31BC5" w:rsidRDefault="0071684C" w:rsidP="0021052F">
            <w:pPr>
              <w:ind w:left="215" w:hanging="215"/>
              <w:jc w:val="center"/>
              <w:rPr>
                <w:rFonts w:eastAsia="Arial"/>
                <w:lang w:bidi="cs-CZ"/>
              </w:rPr>
            </w:pPr>
          </w:p>
          <w:p w14:paraId="66A1105E" w14:textId="77777777" w:rsidR="0071684C" w:rsidRPr="00C31BC5" w:rsidRDefault="0071684C" w:rsidP="0021052F">
            <w:pPr>
              <w:ind w:left="215" w:hanging="215"/>
              <w:jc w:val="center"/>
              <w:rPr>
                <w:rFonts w:eastAsia="Arial"/>
                <w:lang w:bidi="cs-CZ"/>
              </w:rPr>
            </w:pPr>
          </w:p>
          <w:p w14:paraId="66A1105F" w14:textId="77777777" w:rsidR="0071684C" w:rsidRPr="00C31BC5" w:rsidRDefault="0071684C" w:rsidP="0021052F">
            <w:pPr>
              <w:ind w:left="215" w:hanging="215"/>
              <w:jc w:val="center"/>
              <w:rPr>
                <w:rFonts w:eastAsia="Arial"/>
                <w:lang w:bidi="cs-CZ"/>
              </w:rPr>
            </w:pPr>
          </w:p>
          <w:p w14:paraId="66A11060" w14:textId="77777777" w:rsidR="0071684C" w:rsidRPr="00C31BC5" w:rsidRDefault="0071684C" w:rsidP="0021052F">
            <w:pPr>
              <w:ind w:left="215" w:hanging="215"/>
              <w:jc w:val="center"/>
              <w:rPr>
                <w:rFonts w:eastAsia="Arial"/>
                <w:lang w:bidi="cs-CZ"/>
              </w:rPr>
            </w:pPr>
          </w:p>
          <w:p w14:paraId="66A11061" w14:textId="77777777" w:rsidR="0071684C" w:rsidRPr="00C31BC5" w:rsidRDefault="0071684C" w:rsidP="0021052F">
            <w:pPr>
              <w:ind w:left="215" w:hanging="215"/>
              <w:jc w:val="center"/>
              <w:rPr>
                <w:rFonts w:eastAsia="Arial"/>
                <w:lang w:bidi="cs-CZ"/>
              </w:rPr>
            </w:pPr>
          </w:p>
          <w:p w14:paraId="66A11062" w14:textId="77777777" w:rsidR="0071684C" w:rsidRPr="00C31BC5" w:rsidRDefault="0071684C" w:rsidP="0021052F">
            <w:pPr>
              <w:ind w:left="215" w:hanging="215"/>
              <w:jc w:val="center"/>
              <w:rPr>
                <w:rFonts w:eastAsia="Arial"/>
                <w:lang w:bidi="cs-CZ"/>
              </w:rPr>
            </w:pPr>
          </w:p>
          <w:p w14:paraId="66A11063" w14:textId="77777777" w:rsidR="0071684C" w:rsidRPr="00C31BC5" w:rsidRDefault="0071684C" w:rsidP="0021052F">
            <w:pPr>
              <w:ind w:left="215" w:hanging="215"/>
              <w:jc w:val="center"/>
              <w:rPr>
                <w:rFonts w:eastAsia="Arial"/>
                <w:lang w:bidi="cs-CZ"/>
              </w:rPr>
            </w:pPr>
          </w:p>
          <w:p w14:paraId="66A11064" w14:textId="77777777" w:rsidR="0071684C" w:rsidRPr="00C31BC5" w:rsidRDefault="0071684C" w:rsidP="0021052F">
            <w:pPr>
              <w:ind w:left="215" w:hanging="215"/>
              <w:jc w:val="center"/>
              <w:rPr>
                <w:rFonts w:eastAsia="Arial"/>
                <w:lang w:bidi="cs-CZ"/>
              </w:rPr>
            </w:pPr>
          </w:p>
          <w:p w14:paraId="66A11065" w14:textId="77777777" w:rsidR="0071684C" w:rsidRPr="00C31BC5" w:rsidRDefault="0071684C" w:rsidP="0021052F">
            <w:pPr>
              <w:ind w:left="215" w:hanging="215"/>
              <w:jc w:val="center"/>
              <w:rPr>
                <w:rFonts w:eastAsia="Arial"/>
                <w:lang w:bidi="cs-CZ"/>
              </w:rPr>
            </w:pPr>
          </w:p>
          <w:p w14:paraId="66A11066" w14:textId="77777777" w:rsidR="0071684C" w:rsidRPr="00C31BC5" w:rsidRDefault="0071684C" w:rsidP="0021052F">
            <w:pPr>
              <w:ind w:left="215" w:hanging="215"/>
              <w:jc w:val="center"/>
              <w:rPr>
                <w:rFonts w:eastAsia="Arial"/>
                <w:lang w:bidi="cs-CZ"/>
              </w:rPr>
            </w:pPr>
          </w:p>
          <w:p w14:paraId="66A11067" w14:textId="77777777" w:rsidR="00A61306" w:rsidRPr="00C31BC5" w:rsidRDefault="00A61306" w:rsidP="0021052F">
            <w:pPr>
              <w:ind w:left="215" w:hanging="215"/>
              <w:jc w:val="center"/>
              <w:rPr>
                <w:rFonts w:eastAsia="Arial"/>
                <w:lang w:bidi="cs-CZ"/>
              </w:rPr>
            </w:pPr>
          </w:p>
          <w:p w14:paraId="66A11068" w14:textId="77777777" w:rsidR="00A61306" w:rsidRPr="00C31BC5" w:rsidRDefault="00A61306" w:rsidP="0021052F">
            <w:pPr>
              <w:ind w:left="215" w:hanging="215"/>
              <w:jc w:val="center"/>
              <w:rPr>
                <w:rFonts w:eastAsia="Arial"/>
                <w:lang w:bidi="cs-CZ"/>
              </w:rPr>
            </w:pPr>
          </w:p>
          <w:p w14:paraId="66A11069"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106A" w14:textId="77777777" w:rsidR="0071684C" w:rsidRPr="00C31BC5" w:rsidRDefault="0071684C" w:rsidP="0021052F">
            <w:pPr>
              <w:jc w:val="center"/>
              <w:rPr>
                <w:rFonts w:eastAsia="Arial"/>
                <w:lang w:bidi="cs-CZ"/>
              </w:rPr>
            </w:pPr>
            <w:r w:rsidRPr="00C31BC5">
              <w:rPr>
                <w:rFonts w:eastAsia="Arial"/>
                <w:lang w:bidi="cs-CZ"/>
              </w:rPr>
              <w:lastRenderedPageBreak/>
              <w:t>NZ</w:t>
            </w:r>
          </w:p>
          <w:p w14:paraId="66A1106B" w14:textId="77777777" w:rsidR="0071684C" w:rsidRPr="00C31BC5" w:rsidRDefault="0071684C" w:rsidP="0021052F">
            <w:pPr>
              <w:ind w:left="215" w:hanging="215"/>
              <w:jc w:val="center"/>
              <w:rPr>
                <w:rFonts w:eastAsia="Arial"/>
                <w:lang w:bidi="cs-CZ"/>
              </w:rPr>
            </w:pPr>
          </w:p>
          <w:p w14:paraId="66A1106C" w14:textId="77777777" w:rsidR="0071684C" w:rsidRPr="00C31BC5" w:rsidRDefault="0071684C" w:rsidP="0021052F">
            <w:pPr>
              <w:ind w:left="215" w:hanging="215"/>
              <w:jc w:val="center"/>
              <w:rPr>
                <w:rFonts w:eastAsia="Arial"/>
                <w:lang w:bidi="cs-CZ"/>
              </w:rPr>
            </w:pPr>
          </w:p>
          <w:p w14:paraId="66A1106D" w14:textId="77777777" w:rsidR="0071684C" w:rsidRPr="00C31BC5" w:rsidRDefault="0071684C" w:rsidP="0021052F">
            <w:pPr>
              <w:ind w:left="215" w:hanging="215"/>
              <w:jc w:val="center"/>
              <w:rPr>
                <w:rFonts w:eastAsia="Arial"/>
                <w:lang w:bidi="cs-CZ"/>
              </w:rPr>
            </w:pPr>
          </w:p>
          <w:p w14:paraId="66A1106E" w14:textId="77777777" w:rsidR="0071684C" w:rsidRPr="00C31BC5" w:rsidRDefault="0071684C" w:rsidP="0021052F">
            <w:pPr>
              <w:ind w:left="215" w:hanging="215"/>
              <w:jc w:val="center"/>
              <w:rPr>
                <w:rFonts w:eastAsia="Arial"/>
                <w:lang w:bidi="cs-CZ"/>
              </w:rPr>
            </w:pPr>
          </w:p>
          <w:p w14:paraId="66A1106F" w14:textId="77777777" w:rsidR="0071684C" w:rsidRPr="00C31BC5" w:rsidRDefault="0071684C" w:rsidP="0021052F">
            <w:pPr>
              <w:ind w:left="215" w:hanging="215"/>
              <w:jc w:val="center"/>
              <w:rPr>
                <w:rFonts w:eastAsia="Arial"/>
                <w:lang w:bidi="cs-CZ"/>
              </w:rPr>
            </w:pPr>
          </w:p>
          <w:p w14:paraId="66A11070" w14:textId="77777777" w:rsidR="0071684C" w:rsidRPr="00C31BC5" w:rsidRDefault="0071684C" w:rsidP="0021052F">
            <w:pPr>
              <w:ind w:left="215" w:hanging="215"/>
              <w:jc w:val="center"/>
              <w:rPr>
                <w:rFonts w:eastAsia="Arial"/>
                <w:lang w:bidi="cs-CZ"/>
              </w:rPr>
            </w:pPr>
          </w:p>
          <w:p w14:paraId="66A11071" w14:textId="77777777" w:rsidR="0071684C" w:rsidRPr="00C31BC5" w:rsidRDefault="0071684C" w:rsidP="0021052F">
            <w:pPr>
              <w:ind w:left="215" w:hanging="215"/>
              <w:jc w:val="center"/>
              <w:rPr>
                <w:rFonts w:eastAsia="Arial"/>
                <w:lang w:bidi="cs-CZ"/>
              </w:rPr>
            </w:pPr>
          </w:p>
          <w:p w14:paraId="66A11072" w14:textId="77777777" w:rsidR="0071684C" w:rsidRPr="00C31BC5" w:rsidRDefault="0071684C" w:rsidP="0021052F">
            <w:pPr>
              <w:ind w:left="215" w:hanging="215"/>
              <w:jc w:val="center"/>
              <w:rPr>
                <w:rFonts w:eastAsia="Arial"/>
                <w:lang w:bidi="cs-CZ"/>
              </w:rPr>
            </w:pPr>
          </w:p>
          <w:p w14:paraId="66A11073" w14:textId="77777777" w:rsidR="0071684C" w:rsidRPr="00C31BC5" w:rsidRDefault="0071684C" w:rsidP="0021052F">
            <w:pPr>
              <w:ind w:left="215" w:hanging="215"/>
              <w:jc w:val="center"/>
              <w:rPr>
                <w:rFonts w:eastAsia="Arial"/>
                <w:lang w:bidi="cs-CZ"/>
              </w:rPr>
            </w:pPr>
          </w:p>
          <w:p w14:paraId="66A11074" w14:textId="77777777" w:rsidR="0071684C" w:rsidRPr="00C31BC5" w:rsidRDefault="0071684C" w:rsidP="0021052F">
            <w:pPr>
              <w:ind w:left="215" w:hanging="215"/>
              <w:jc w:val="center"/>
              <w:rPr>
                <w:rFonts w:eastAsia="Arial"/>
                <w:lang w:bidi="cs-CZ"/>
              </w:rPr>
            </w:pPr>
          </w:p>
          <w:p w14:paraId="66A11075" w14:textId="77777777" w:rsidR="0071684C" w:rsidRPr="00C31BC5" w:rsidRDefault="0071684C" w:rsidP="0021052F">
            <w:pPr>
              <w:ind w:left="215" w:hanging="215"/>
              <w:jc w:val="center"/>
              <w:rPr>
                <w:rFonts w:eastAsia="Arial"/>
                <w:lang w:bidi="cs-CZ"/>
              </w:rPr>
            </w:pPr>
          </w:p>
          <w:p w14:paraId="66A11076" w14:textId="77777777" w:rsidR="0071684C" w:rsidRPr="00C31BC5" w:rsidRDefault="0071684C" w:rsidP="0021052F">
            <w:pPr>
              <w:ind w:left="215" w:hanging="215"/>
              <w:jc w:val="center"/>
              <w:rPr>
                <w:rFonts w:eastAsia="Arial"/>
                <w:lang w:bidi="cs-CZ"/>
              </w:rPr>
            </w:pPr>
          </w:p>
          <w:p w14:paraId="66A11077" w14:textId="77777777" w:rsidR="0071684C" w:rsidRPr="00C31BC5" w:rsidRDefault="0071684C" w:rsidP="0021052F">
            <w:pPr>
              <w:ind w:left="215" w:hanging="215"/>
              <w:jc w:val="center"/>
              <w:rPr>
                <w:rFonts w:eastAsia="Arial"/>
                <w:lang w:bidi="cs-CZ"/>
              </w:rPr>
            </w:pPr>
          </w:p>
          <w:p w14:paraId="66A11078" w14:textId="77777777" w:rsidR="0071684C" w:rsidRPr="00C31BC5" w:rsidRDefault="0071684C" w:rsidP="0021052F">
            <w:pPr>
              <w:ind w:left="215" w:hanging="215"/>
              <w:jc w:val="center"/>
              <w:rPr>
                <w:rFonts w:eastAsia="Arial"/>
                <w:lang w:bidi="cs-CZ"/>
              </w:rPr>
            </w:pPr>
          </w:p>
          <w:p w14:paraId="66A11079" w14:textId="77777777" w:rsidR="0071684C" w:rsidRPr="00C31BC5" w:rsidRDefault="0071684C" w:rsidP="0021052F">
            <w:pPr>
              <w:ind w:left="215" w:hanging="215"/>
              <w:jc w:val="center"/>
              <w:rPr>
                <w:rFonts w:eastAsia="Arial"/>
                <w:lang w:bidi="cs-CZ"/>
              </w:rPr>
            </w:pPr>
          </w:p>
          <w:p w14:paraId="66A1107A" w14:textId="77777777" w:rsidR="0071684C" w:rsidRPr="00C31BC5" w:rsidRDefault="0071684C" w:rsidP="0021052F">
            <w:pPr>
              <w:ind w:left="215" w:hanging="215"/>
              <w:jc w:val="center"/>
              <w:rPr>
                <w:rFonts w:eastAsia="Arial"/>
                <w:lang w:bidi="cs-CZ"/>
              </w:rPr>
            </w:pPr>
          </w:p>
          <w:p w14:paraId="66A1107B" w14:textId="77777777" w:rsidR="0071684C" w:rsidRPr="00C31BC5" w:rsidRDefault="0071684C" w:rsidP="0021052F">
            <w:pPr>
              <w:ind w:left="215" w:hanging="215"/>
              <w:jc w:val="center"/>
              <w:rPr>
                <w:rFonts w:eastAsia="Arial"/>
                <w:lang w:bidi="cs-CZ"/>
              </w:rPr>
            </w:pPr>
          </w:p>
          <w:p w14:paraId="66A1107C" w14:textId="77777777" w:rsidR="0071684C" w:rsidRPr="00C31BC5" w:rsidRDefault="0071684C" w:rsidP="0021052F">
            <w:pPr>
              <w:ind w:left="215" w:hanging="215"/>
              <w:jc w:val="center"/>
              <w:rPr>
                <w:rFonts w:eastAsia="Arial"/>
                <w:lang w:bidi="cs-CZ"/>
              </w:rPr>
            </w:pPr>
          </w:p>
          <w:p w14:paraId="66A1107D" w14:textId="77777777" w:rsidR="0071684C" w:rsidRPr="00C31BC5" w:rsidRDefault="0071684C" w:rsidP="0021052F">
            <w:pPr>
              <w:ind w:left="215" w:hanging="215"/>
              <w:jc w:val="center"/>
              <w:rPr>
                <w:rFonts w:eastAsia="Arial"/>
                <w:lang w:bidi="cs-CZ"/>
              </w:rPr>
            </w:pPr>
          </w:p>
          <w:p w14:paraId="66A1107E" w14:textId="77777777" w:rsidR="0071684C" w:rsidRPr="00C31BC5" w:rsidRDefault="0071684C" w:rsidP="0021052F">
            <w:pPr>
              <w:ind w:left="215" w:hanging="215"/>
              <w:jc w:val="center"/>
              <w:rPr>
                <w:rFonts w:eastAsia="Arial"/>
                <w:lang w:bidi="cs-CZ"/>
              </w:rPr>
            </w:pPr>
          </w:p>
          <w:p w14:paraId="66A1107F" w14:textId="77777777" w:rsidR="0071684C" w:rsidRPr="00C31BC5" w:rsidRDefault="0071684C" w:rsidP="0021052F">
            <w:pPr>
              <w:ind w:left="215" w:hanging="215"/>
              <w:jc w:val="center"/>
              <w:rPr>
                <w:rFonts w:eastAsia="Arial"/>
                <w:lang w:bidi="cs-CZ"/>
              </w:rPr>
            </w:pPr>
          </w:p>
          <w:p w14:paraId="66A11080" w14:textId="77777777" w:rsidR="0071684C" w:rsidRPr="00C31BC5" w:rsidRDefault="0071684C" w:rsidP="0021052F">
            <w:pPr>
              <w:ind w:left="215" w:hanging="215"/>
              <w:jc w:val="center"/>
              <w:rPr>
                <w:rFonts w:eastAsia="Arial"/>
                <w:lang w:bidi="cs-CZ"/>
              </w:rPr>
            </w:pPr>
          </w:p>
          <w:p w14:paraId="66A11081" w14:textId="77777777" w:rsidR="0071684C" w:rsidRPr="00C31BC5" w:rsidRDefault="0071684C" w:rsidP="0021052F">
            <w:pPr>
              <w:ind w:left="215" w:hanging="215"/>
              <w:jc w:val="center"/>
              <w:rPr>
                <w:rFonts w:eastAsia="Arial"/>
                <w:lang w:bidi="cs-CZ"/>
              </w:rPr>
            </w:pPr>
          </w:p>
          <w:p w14:paraId="66A11082" w14:textId="77777777" w:rsidR="0071684C" w:rsidRPr="00C31BC5" w:rsidRDefault="0071684C" w:rsidP="0021052F">
            <w:pPr>
              <w:ind w:left="215" w:hanging="215"/>
              <w:jc w:val="center"/>
              <w:rPr>
                <w:rFonts w:eastAsia="Arial"/>
                <w:lang w:bidi="cs-CZ"/>
              </w:rPr>
            </w:pPr>
          </w:p>
          <w:p w14:paraId="66A11083" w14:textId="77777777" w:rsidR="0071684C" w:rsidRPr="00C31BC5" w:rsidRDefault="0071684C" w:rsidP="0021052F">
            <w:pPr>
              <w:ind w:left="215" w:hanging="215"/>
              <w:jc w:val="center"/>
              <w:rPr>
                <w:rFonts w:eastAsia="Arial"/>
                <w:lang w:bidi="cs-CZ"/>
              </w:rPr>
            </w:pPr>
          </w:p>
          <w:p w14:paraId="66A11084" w14:textId="77777777" w:rsidR="0071684C" w:rsidRPr="00C31BC5" w:rsidRDefault="0071684C" w:rsidP="0021052F">
            <w:pPr>
              <w:ind w:left="215" w:hanging="215"/>
              <w:jc w:val="center"/>
              <w:rPr>
                <w:rFonts w:eastAsia="Arial"/>
                <w:lang w:bidi="cs-CZ"/>
              </w:rPr>
            </w:pPr>
          </w:p>
          <w:p w14:paraId="66A11085" w14:textId="77777777" w:rsidR="0071684C" w:rsidRPr="00C31BC5" w:rsidRDefault="0071684C" w:rsidP="0021052F">
            <w:pPr>
              <w:ind w:left="215" w:hanging="215"/>
              <w:jc w:val="center"/>
              <w:rPr>
                <w:rFonts w:eastAsia="Arial"/>
                <w:lang w:bidi="cs-CZ"/>
              </w:rPr>
            </w:pPr>
          </w:p>
          <w:p w14:paraId="66A11086" w14:textId="77777777" w:rsidR="0071684C" w:rsidRPr="00C31BC5" w:rsidRDefault="0071684C" w:rsidP="0021052F">
            <w:pPr>
              <w:ind w:left="215" w:hanging="215"/>
              <w:jc w:val="center"/>
              <w:rPr>
                <w:rFonts w:eastAsia="Arial"/>
                <w:lang w:bidi="cs-CZ"/>
              </w:rPr>
            </w:pPr>
          </w:p>
          <w:p w14:paraId="66A11087" w14:textId="77777777" w:rsidR="0071684C" w:rsidRPr="00C31BC5" w:rsidRDefault="0071684C" w:rsidP="0021052F">
            <w:pPr>
              <w:ind w:left="215" w:hanging="215"/>
              <w:jc w:val="center"/>
              <w:rPr>
                <w:rFonts w:eastAsia="Arial"/>
                <w:lang w:bidi="cs-CZ"/>
              </w:rPr>
            </w:pPr>
          </w:p>
          <w:p w14:paraId="66A11088" w14:textId="77777777" w:rsidR="0071684C" w:rsidRPr="00C31BC5" w:rsidRDefault="0071684C" w:rsidP="0021052F">
            <w:pPr>
              <w:ind w:left="215" w:hanging="215"/>
              <w:jc w:val="center"/>
              <w:rPr>
                <w:rFonts w:eastAsia="Arial"/>
                <w:lang w:bidi="cs-CZ"/>
              </w:rPr>
            </w:pPr>
          </w:p>
          <w:p w14:paraId="66A11089" w14:textId="77777777" w:rsidR="0071684C" w:rsidRPr="00C31BC5" w:rsidRDefault="0071684C" w:rsidP="0021052F">
            <w:pPr>
              <w:ind w:left="215" w:hanging="215"/>
              <w:jc w:val="center"/>
              <w:rPr>
                <w:rFonts w:eastAsia="Arial"/>
                <w:lang w:bidi="cs-CZ"/>
              </w:rPr>
            </w:pPr>
          </w:p>
          <w:p w14:paraId="66A1108A" w14:textId="77777777" w:rsidR="0071684C" w:rsidRPr="00C31BC5" w:rsidRDefault="0071684C" w:rsidP="0021052F">
            <w:pPr>
              <w:ind w:left="215" w:hanging="215"/>
              <w:jc w:val="center"/>
              <w:rPr>
                <w:rFonts w:eastAsia="Arial"/>
                <w:lang w:bidi="cs-CZ"/>
              </w:rPr>
            </w:pPr>
          </w:p>
          <w:p w14:paraId="66A1108B" w14:textId="77777777" w:rsidR="0071684C" w:rsidRPr="00C31BC5" w:rsidRDefault="0071684C" w:rsidP="0021052F">
            <w:pPr>
              <w:ind w:left="215" w:hanging="215"/>
              <w:jc w:val="center"/>
              <w:rPr>
                <w:rFonts w:eastAsia="Arial"/>
                <w:lang w:bidi="cs-CZ"/>
              </w:rPr>
            </w:pPr>
          </w:p>
          <w:p w14:paraId="66A1108C" w14:textId="77777777" w:rsidR="0071684C" w:rsidRPr="00C31BC5" w:rsidRDefault="0071684C" w:rsidP="0021052F">
            <w:pPr>
              <w:ind w:left="215" w:hanging="215"/>
              <w:jc w:val="center"/>
              <w:rPr>
                <w:rFonts w:eastAsia="Arial"/>
                <w:lang w:bidi="cs-CZ"/>
              </w:rPr>
            </w:pPr>
          </w:p>
          <w:p w14:paraId="66A1108D" w14:textId="77777777" w:rsidR="0071684C" w:rsidRPr="00C31BC5" w:rsidRDefault="0071684C" w:rsidP="0021052F">
            <w:pPr>
              <w:ind w:left="215" w:hanging="215"/>
              <w:jc w:val="center"/>
              <w:rPr>
                <w:rFonts w:eastAsia="Arial"/>
                <w:lang w:bidi="cs-CZ"/>
              </w:rPr>
            </w:pPr>
          </w:p>
          <w:p w14:paraId="66A1108E" w14:textId="77777777" w:rsidR="0071684C" w:rsidRPr="00C31BC5" w:rsidRDefault="0071684C" w:rsidP="0021052F">
            <w:pPr>
              <w:ind w:left="215" w:hanging="215"/>
              <w:jc w:val="center"/>
              <w:rPr>
                <w:rFonts w:eastAsia="Arial"/>
                <w:lang w:bidi="cs-CZ"/>
              </w:rPr>
            </w:pPr>
          </w:p>
          <w:p w14:paraId="66A1108F" w14:textId="77777777" w:rsidR="0071684C" w:rsidRPr="00C31BC5" w:rsidRDefault="0071684C" w:rsidP="0021052F">
            <w:pPr>
              <w:jc w:val="center"/>
              <w:rPr>
                <w:rFonts w:eastAsia="Arial"/>
                <w:lang w:bidi="cs-CZ"/>
              </w:rPr>
            </w:pPr>
            <w:r w:rsidRPr="00C31BC5">
              <w:rPr>
                <w:rFonts w:eastAsia="Arial"/>
                <w:lang w:bidi="cs-CZ"/>
              </w:rPr>
              <w:lastRenderedPageBreak/>
              <w:t>NZ</w:t>
            </w:r>
          </w:p>
          <w:p w14:paraId="66A11090" w14:textId="77777777" w:rsidR="0071684C" w:rsidRPr="00C31BC5" w:rsidRDefault="0071684C" w:rsidP="0021052F">
            <w:pPr>
              <w:jc w:val="center"/>
              <w:rPr>
                <w:rFonts w:eastAsia="Arial"/>
                <w:lang w:bidi="cs-CZ"/>
              </w:rPr>
            </w:pPr>
          </w:p>
          <w:p w14:paraId="66A11091" w14:textId="77777777" w:rsidR="0071684C" w:rsidRPr="00C31BC5" w:rsidRDefault="0071684C" w:rsidP="0021052F">
            <w:pPr>
              <w:jc w:val="center"/>
              <w:rPr>
                <w:rFonts w:eastAsia="Arial"/>
                <w:lang w:bidi="cs-CZ"/>
              </w:rPr>
            </w:pPr>
          </w:p>
          <w:p w14:paraId="66A11092" w14:textId="77777777" w:rsidR="0071684C" w:rsidRPr="00C31BC5" w:rsidRDefault="0071684C" w:rsidP="0021052F">
            <w:pPr>
              <w:jc w:val="center"/>
              <w:rPr>
                <w:rFonts w:eastAsia="Arial"/>
                <w:lang w:bidi="cs-CZ"/>
              </w:rPr>
            </w:pPr>
          </w:p>
          <w:p w14:paraId="66A11093" w14:textId="77777777" w:rsidR="0071684C" w:rsidRPr="00C31BC5" w:rsidRDefault="0071684C" w:rsidP="0021052F">
            <w:pPr>
              <w:jc w:val="center"/>
              <w:rPr>
                <w:rFonts w:eastAsia="Arial"/>
                <w:lang w:bidi="cs-CZ"/>
              </w:rPr>
            </w:pPr>
          </w:p>
          <w:p w14:paraId="66A11094" w14:textId="77777777" w:rsidR="0071684C" w:rsidRPr="00C31BC5" w:rsidRDefault="0071684C" w:rsidP="0021052F">
            <w:pPr>
              <w:jc w:val="center"/>
              <w:rPr>
                <w:rFonts w:eastAsia="Arial"/>
                <w:lang w:bidi="cs-CZ"/>
              </w:rPr>
            </w:pPr>
          </w:p>
          <w:p w14:paraId="66A11095" w14:textId="77777777" w:rsidR="0071684C" w:rsidRPr="00C31BC5" w:rsidRDefault="0071684C" w:rsidP="0021052F">
            <w:pPr>
              <w:jc w:val="center"/>
              <w:rPr>
                <w:rFonts w:eastAsia="Arial"/>
                <w:lang w:bidi="cs-CZ"/>
              </w:rPr>
            </w:pPr>
          </w:p>
          <w:p w14:paraId="66A11096" w14:textId="77777777" w:rsidR="0071684C" w:rsidRPr="00C31BC5" w:rsidRDefault="0071684C" w:rsidP="0021052F">
            <w:pPr>
              <w:jc w:val="center"/>
              <w:rPr>
                <w:rFonts w:eastAsia="Arial"/>
                <w:lang w:bidi="cs-CZ"/>
              </w:rPr>
            </w:pPr>
          </w:p>
          <w:p w14:paraId="66A11097" w14:textId="77777777" w:rsidR="0071684C" w:rsidRPr="00C31BC5" w:rsidRDefault="0071684C" w:rsidP="0021052F">
            <w:pPr>
              <w:jc w:val="center"/>
              <w:rPr>
                <w:rFonts w:eastAsia="Arial"/>
                <w:lang w:bidi="cs-CZ"/>
              </w:rPr>
            </w:pPr>
          </w:p>
          <w:p w14:paraId="66A11098" w14:textId="77777777" w:rsidR="0071684C" w:rsidRPr="00C31BC5" w:rsidRDefault="0071684C" w:rsidP="0021052F">
            <w:pPr>
              <w:jc w:val="center"/>
              <w:rPr>
                <w:rFonts w:eastAsia="Arial"/>
                <w:lang w:bidi="cs-CZ"/>
              </w:rPr>
            </w:pPr>
          </w:p>
          <w:p w14:paraId="66A11099" w14:textId="77777777" w:rsidR="0071684C" w:rsidRPr="00C31BC5" w:rsidRDefault="0071684C" w:rsidP="0021052F">
            <w:pPr>
              <w:jc w:val="center"/>
              <w:rPr>
                <w:rFonts w:eastAsia="Arial"/>
                <w:lang w:bidi="cs-CZ"/>
              </w:rPr>
            </w:pPr>
          </w:p>
          <w:p w14:paraId="66A1109A" w14:textId="77777777" w:rsidR="0071684C" w:rsidRPr="00C31BC5" w:rsidRDefault="0071684C" w:rsidP="0021052F">
            <w:pPr>
              <w:jc w:val="center"/>
              <w:rPr>
                <w:rFonts w:eastAsia="Arial"/>
                <w:lang w:bidi="cs-CZ"/>
              </w:rPr>
            </w:pPr>
          </w:p>
          <w:p w14:paraId="66A1109B" w14:textId="77777777" w:rsidR="0071684C" w:rsidRPr="00C31BC5" w:rsidRDefault="0071684C" w:rsidP="0021052F">
            <w:pPr>
              <w:jc w:val="center"/>
              <w:rPr>
                <w:rFonts w:eastAsia="Arial"/>
                <w:lang w:bidi="cs-CZ"/>
              </w:rPr>
            </w:pPr>
          </w:p>
          <w:p w14:paraId="66A1109C" w14:textId="77777777" w:rsidR="0071684C" w:rsidRPr="00C31BC5" w:rsidRDefault="0071684C" w:rsidP="0021052F">
            <w:pPr>
              <w:jc w:val="center"/>
              <w:rPr>
                <w:rFonts w:eastAsia="Arial"/>
                <w:lang w:bidi="cs-CZ"/>
              </w:rPr>
            </w:pPr>
          </w:p>
          <w:p w14:paraId="66A1109D" w14:textId="77777777" w:rsidR="0071684C" w:rsidRPr="00C31BC5" w:rsidRDefault="0071684C" w:rsidP="0021052F">
            <w:pPr>
              <w:jc w:val="center"/>
              <w:rPr>
                <w:rFonts w:eastAsia="Arial"/>
                <w:lang w:bidi="cs-CZ"/>
              </w:rPr>
            </w:pPr>
          </w:p>
          <w:p w14:paraId="66A1109E" w14:textId="77777777" w:rsidR="0071684C" w:rsidRPr="00C31BC5" w:rsidRDefault="0071684C" w:rsidP="0021052F">
            <w:pPr>
              <w:jc w:val="center"/>
              <w:rPr>
                <w:rFonts w:eastAsia="Arial"/>
                <w:lang w:bidi="cs-CZ"/>
              </w:rPr>
            </w:pPr>
          </w:p>
          <w:p w14:paraId="66A1109F" w14:textId="77777777" w:rsidR="0071684C" w:rsidRPr="00C31BC5" w:rsidRDefault="0071684C" w:rsidP="0021052F">
            <w:pPr>
              <w:jc w:val="center"/>
              <w:rPr>
                <w:rFonts w:eastAsia="Arial"/>
                <w:lang w:bidi="cs-CZ"/>
              </w:rPr>
            </w:pPr>
          </w:p>
          <w:p w14:paraId="66A110A0" w14:textId="77777777" w:rsidR="0071684C" w:rsidRPr="00C31BC5" w:rsidRDefault="0071684C" w:rsidP="0021052F">
            <w:pPr>
              <w:jc w:val="center"/>
              <w:rPr>
                <w:rFonts w:eastAsia="Arial"/>
                <w:lang w:bidi="cs-CZ"/>
              </w:rPr>
            </w:pPr>
          </w:p>
          <w:p w14:paraId="66A110A1" w14:textId="77777777" w:rsidR="0071684C" w:rsidRPr="00C31BC5" w:rsidRDefault="0071684C" w:rsidP="0021052F">
            <w:pPr>
              <w:jc w:val="center"/>
              <w:rPr>
                <w:rFonts w:eastAsia="Arial"/>
                <w:lang w:bidi="cs-CZ"/>
              </w:rPr>
            </w:pPr>
          </w:p>
          <w:p w14:paraId="66A110A2" w14:textId="77777777" w:rsidR="0071684C" w:rsidRPr="00C31BC5" w:rsidRDefault="0071684C" w:rsidP="0021052F">
            <w:pPr>
              <w:jc w:val="center"/>
              <w:rPr>
                <w:rFonts w:eastAsia="Arial"/>
                <w:lang w:bidi="cs-CZ"/>
              </w:rPr>
            </w:pPr>
          </w:p>
          <w:p w14:paraId="66A110A3" w14:textId="77777777" w:rsidR="0071684C" w:rsidRPr="00C31BC5" w:rsidRDefault="0071684C" w:rsidP="0021052F">
            <w:pPr>
              <w:jc w:val="center"/>
              <w:rPr>
                <w:rFonts w:eastAsia="Arial"/>
                <w:lang w:bidi="cs-CZ"/>
              </w:rPr>
            </w:pPr>
          </w:p>
          <w:p w14:paraId="66A110A4" w14:textId="77777777" w:rsidR="0071684C" w:rsidRPr="00C31BC5" w:rsidRDefault="0071684C" w:rsidP="0021052F">
            <w:pPr>
              <w:jc w:val="center"/>
              <w:rPr>
                <w:rFonts w:eastAsia="Arial"/>
                <w:lang w:bidi="cs-CZ"/>
              </w:rPr>
            </w:pPr>
          </w:p>
          <w:p w14:paraId="66A110A5" w14:textId="77777777" w:rsidR="0071684C" w:rsidRPr="00C31BC5" w:rsidRDefault="0071684C" w:rsidP="0021052F">
            <w:pPr>
              <w:jc w:val="center"/>
              <w:rPr>
                <w:rFonts w:eastAsia="Arial"/>
                <w:lang w:bidi="cs-CZ"/>
              </w:rPr>
            </w:pPr>
          </w:p>
          <w:p w14:paraId="66A110A6" w14:textId="77777777" w:rsidR="0071684C" w:rsidRPr="00C31BC5" w:rsidRDefault="0071684C" w:rsidP="0021052F">
            <w:pPr>
              <w:jc w:val="center"/>
              <w:rPr>
                <w:rFonts w:eastAsia="Arial"/>
                <w:lang w:bidi="cs-CZ"/>
              </w:rPr>
            </w:pPr>
          </w:p>
          <w:p w14:paraId="66A110A7" w14:textId="77777777" w:rsidR="0071684C" w:rsidRPr="00C31BC5" w:rsidRDefault="0071684C" w:rsidP="0021052F">
            <w:pPr>
              <w:jc w:val="center"/>
              <w:rPr>
                <w:rFonts w:eastAsia="Arial"/>
                <w:lang w:bidi="cs-CZ"/>
              </w:rPr>
            </w:pPr>
          </w:p>
          <w:p w14:paraId="66A110A8" w14:textId="77777777" w:rsidR="0071684C" w:rsidRPr="00C31BC5" w:rsidRDefault="0071684C" w:rsidP="0021052F">
            <w:pPr>
              <w:jc w:val="center"/>
              <w:rPr>
                <w:rFonts w:eastAsia="Arial"/>
                <w:lang w:bidi="cs-CZ"/>
              </w:rPr>
            </w:pPr>
          </w:p>
          <w:p w14:paraId="66A110A9" w14:textId="77777777" w:rsidR="0071684C" w:rsidRPr="00C31BC5" w:rsidRDefault="0071684C" w:rsidP="0021052F">
            <w:pPr>
              <w:jc w:val="center"/>
              <w:rPr>
                <w:rFonts w:eastAsia="Arial"/>
                <w:lang w:bidi="cs-CZ"/>
              </w:rPr>
            </w:pPr>
          </w:p>
          <w:p w14:paraId="66A110AA" w14:textId="77777777" w:rsidR="0071684C" w:rsidRPr="00C31BC5" w:rsidRDefault="0071684C" w:rsidP="0021052F">
            <w:pPr>
              <w:jc w:val="center"/>
              <w:rPr>
                <w:rFonts w:eastAsia="Arial"/>
                <w:lang w:bidi="cs-CZ"/>
              </w:rPr>
            </w:pPr>
          </w:p>
          <w:p w14:paraId="66A110AB" w14:textId="77777777" w:rsidR="0071684C" w:rsidRPr="00C31BC5" w:rsidRDefault="0071684C" w:rsidP="0021052F">
            <w:pPr>
              <w:jc w:val="center"/>
              <w:rPr>
                <w:rFonts w:eastAsia="Arial"/>
                <w:lang w:bidi="cs-CZ"/>
              </w:rPr>
            </w:pPr>
          </w:p>
          <w:p w14:paraId="66A110AC" w14:textId="77777777" w:rsidR="0071684C" w:rsidRPr="00C31BC5" w:rsidRDefault="0071684C" w:rsidP="0021052F">
            <w:pPr>
              <w:jc w:val="center"/>
              <w:rPr>
                <w:rFonts w:eastAsia="Arial"/>
                <w:lang w:bidi="cs-CZ"/>
              </w:rPr>
            </w:pPr>
          </w:p>
          <w:p w14:paraId="66A110AD" w14:textId="77777777" w:rsidR="0071684C" w:rsidRPr="00C31BC5" w:rsidRDefault="0071684C" w:rsidP="0021052F">
            <w:pPr>
              <w:jc w:val="center"/>
              <w:rPr>
                <w:rFonts w:eastAsia="Arial"/>
                <w:lang w:bidi="cs-CZ"/>
              </w:rPr>
            </w:pPr>
          </w:p>
          <w:p w14:paraId="66A110AE" w14:textId="77777777" w:rsidR="0071684C" w:rsidRPr="00C31BC5" w:rsidRDefault="0071684C" w:rsidP="0021052F">
            <w:pPr>
              <w:jc w:val="center"/>
              <w:rPr>
                <w:rFonts w:eastAsia="Arial"/>
                <w:lang w:bidi="cs-CZ"/>
              </w:rPr>
            </w:pPr>
          </w:p>
          <w:p w14:paraId="66A110AF" w14:textId="77777777" w:rsidR="0071684C" w:rsidRPr="00C31BC5" w:rsidRDefault="0071684C" w:rsidP="0021052F">
            <w:pPr>
              <w:jc w:val="center"/>
              <w:rPr>
                <w:rFonts w:eastAsia="Arial"/>
                <w:lang w:bidi="cs-CZ"/>
              </w:rPr>
            </w:pPr>
          </w:p>
          <w:p w14:paraId="66A110B0" w14:textId="77777777" w:rsidR="0071684C" w:rsidRPr="00C31BC5" w:rsidRDefault="0071684C" w:rsidP="0021052F">
            <w:pPr>
              <w:jc w:val="center"/>
              <w:rPr>
                <w:rFonts w:eastAsia="Arial"/>
                <w:lang w:bidi="cs-CZ"/>
              </w:rPr>
            </w:pPr>
          </w:p>
          <w:p w14:paraId="66A110B1" w14:textId="77777777" w:rsidR="0071684C" w:rsidRPr="00C31BC5" w:rsidRDefault="0071684C" w:rsidP="0021052F">
            <w:pPr>
              <w:jc w:val="center"/>
              <w:rPr>
                <w:rFonts w:eastAsia="Arial"/>
                <w:lang w:bidi="cs-CZ"/>
              </w:rPr>
            </w:pPr>
          </w:p>
          <w:p w14:paraId="66A110B2" w14:textId="77777777" w:rsidR="00A61306" w:rsidRPr="00C31BC5" w:rsidRDefault="00A61306" w:rsidP="0021052F">
            <w:pPr>
              <w:jc w:val="center"/>
              <w:rPr>
                <w:rFonts w:eastAsia="Arial"/>
                <w:lang w:bidi="cs-CZ"/>
              </w:rPr>
            </w:pPr>
          </w:p>
          <w:p w14:paraId="66A110B3" w14:textId="77777777" w:rsidR="00A61306" w:rsidRPr="00C31BC5" w:rsidRDefault="00A61306" w:rsidP="0021052F">
            <w:pPr>
              <w:jc w:val="center"/>
              <w:rPr>
                <w:rFonts w:eastAsia="Arial"/>
                <w:lang w:bidi="cs-CZ"/>
              </w:rPr>
            </w:pPr>
          </w:p>
          <w:p w14:paraId="66A110B4" w14:textId="77777777" w:rsidR="0071684C" w:rsidRPr="00C31BC5" w:rsidRDefault="0071684C" w:rsidP="0021052F">
            <w:pPr>
              <w:jc w:val="center"/>
              <w:rPr>
                <w:rFonts w:eastAsia="Arial"/>
                <w:lang w:bidi="cs-CZ"/>
              </w:rPr>
            </w:pPr>
            <w:r w:rsidRPr="00C31BC5">
              <w:rPr>
                <w:rFonts w:eastAsia="Arial"/>
                <w:lang w:bidi="cs-CZ"/>
              </w:rPr>
              <w:t>NZ</w:t>
            </w:r>
          </w:p>
          <w:p w14:paraId="66A110B5"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0B6" w14:textId="77777777" w:rsidR="0071684C" w:rsidRPr="00C31BC5" w:rsidRDefault="0071684C" w:rsidP="0021052F">
            <w:pPr>
              <w:tabs>
                <w:tab w:val="left" w:pos="360"/>
                <w:tab w:val="left" w:pos="643"/>
              </w:tabs>
              <w:ind w:left="72"/>
              <w:jc w:val="center"/>
              <w:rPr>
                <w:rFonts w:eastAsia="a*i*l"/>
              </w:rPr>
            </w:pPr>
            <w:r w:rsidRPr="00C31BC5">
              <w:rPr>
                <w:rFonts w:eastAsia="a*i*l"/>
              </w:rPr>
              <w:lastRenderedPageBreak/>
              <w:t>§ 27  O 5</w:t>
            </w:r>
          </w:p>
          <w:p w14:paraId="66A110B7" w14:textId="77777777" w:rsidR="0071684C" w:rsidRPr="00C31BC5" w:rsidRDefault="0071684C" w:rsidP="0021052F">
            <w:pPr>
              <w:tabs>
                <w:tab w:val="left" w:pos="360"/>
                <w:tab w:val="left" w:pos="643"/>
              </w:tabs>
              <w:ind w:left="72"/>
              <w:jc w:val="center"/>
              <w:rPr>
                <w:rFonts w:eastAsia="a*i*l"/>
              </w:rPr>
            </w:pPr>
            <w:r w:rsidRPr="00C31BC5">
              <w:rPr>
                <w:rFonts w:eastAsia="a*i*l"/>
              </w:rPr>
              <w:t>P a) až p)</w:t>
            </w:r>
          </w:p>
          <w:p w14:paraId="66A110B8" w14:textId="77777777" w:rsidR="0071684C" w:rsidRPr="00C31BC5" w:rsidRDefault="0071684C" w:rsidP="0021052F">
            <w:pPr>
              <w:tabs>
                <w:tab w:val="left" w:pos="360"/>
                <w:tab w:val="left" w:pos="643"/>
              </w:tabs>
              <w:ind w:left="72"/>
              <w:jc w:val="center"/>
              <w:rPr>
                <w:rFonts w:eastAsia="a*i*l"/>
              </w:rPr>
            </w:pPr>
          </w:p>
          <w:p w14:paraId="66A110B9" w14:textId="77777777" w:rsidR="0071684C" w:rsidRPr="00C31BC5" w:rsidRDefault="0071684C" w:rsidP="0021052F">
            <w:pPr>
              <w:tabs>
                <w:tab w:val="left" w:pos="360"/>
                <w:tab w:val="left" w:pos="643"/>
              </w:tabs>
              <w:ind w:left="72"/>
              <w:jc w:val="center"/>
              <w:rPr>
                <w:rFonts w:eastAsia="a*i*l"/>
              </w:rPr>
            </w:pPr>
          </w:p>
          <w:p w14:paraId="66A110BA" w14:textId="77777777" w:rsidR="0071684C" w:rsidRPr="00C31BC5" w:rsidRDefault="0071684C" w:rsidP="0021052F">
            <w:pPr>
              <w:tabs>
                <w:tab w:val="left" w:pos="360"/>
                <w:tab w:val="left" w:pos="643"/>
              </w:tabs>
              <w:ind w:left="72"/>
              <w:jc w:val="center"/>
              <w:rPr>
                <w:rFonts w:eastAsia="a*i*l"/>
              </w:rPr>
            </w:pPr>
          </w:p>
          <w:p w14:paraId="66A110BB" w14:textId="77777777" w:rsidR="0071684C" w:rsidRPr="00C31BC5" w:rsidRDefault="0071684C" w:rsidP="0021052F">
            <w:pPr>
              <w:tabs>
                <w:tab w:val="left" w:pos="360"/>
                <w:tab w:val="left" w:pos="643"/>
              </w:tabs>
              <w:ind w:left="72"/>
              <w:jc w:val="center"/>
              <w:rPr>
                <w:rFonts w:eastAsia="a*i*l"/>
              </w:rPr>
            </w:pPr>
          </w:p>
          <w:p w14:paraId="66A110BC" w14:textId="77777777" w:rsidR="0071684C" w:rsidRPr="00C31BC5" w:rsidRDefault="0071684C" w:rsidP="0021052F">
            <w:pPr>
              <w:tabs>
                <w:tab w:val="left" w:pos="360"/>
                <w:tab w:val="left" w:pos="643"/>
              </w:tabs>
              <w:ind w:left="72"/>
              <w:jc w:val="center"/>
              <w:rPr>
                <w:rFonts w:eastAsia="a*i*l"/>
              </w:rPr>
            </w:pPr>
          </w:p>
          <w:p w14:paraId="66A110BD" w14:textId="77777777" w:rsidR="0071684C" w:rsidRPr="00C31BC5" w:rsidRDefault="0071684C" w:rsidP="0021052F">
            <w:pPr>
              <w:tabs>
                <w:tab w:val="left" w:pos="360"/>
                <w:tab w:val="left" w:pos="643"/>
              </w:tabs>
              <w:ind w:left="72"/>
              <w:jc w:val="center"/>
              <w:rPr>
                <w:rFonts w:eastAsia="a*i*l"/>
              </w:rPr>
            </w:pPr>
          </w:p>
          <w:p w14:paraId="66A110BE" w14:textId="77777777" w:rsidR="0071684C" w:rsidRPr="00C31BC5" w:rsidRDefault="0071684C" w:rsidP="0021052F">
            <w:pPr>
              <w:tabs>
                <w:tab w:val="left" w:pos="360"/>
                <w:tab w:val="left" w:pos="643"/>
              </w:tabs>
              <w:ind w:left="72"/>
              <w:jc w:val="center"/>
              <w:rPr>
                <w:rFonts w:eastAsia="a*i*l"/>
              </w:rPr>
            </w:pPr>
          </w:p>
          <w:p w14:paraId="66A110BF" w14:textId="77777777" w:rsidR="0071684C" w:rsidRPr="00C31BC5" w:rsidRDefault="0071684C" w:rsidP="0021052F">
            <w:pPr>
              <w:tabs>
                <w:tab w:val="left" w:pos="360"/>
                <w:tab w:val="left" w:pos="643"/>
              </w:tabs>
              <w:ind w:left="72"/>
              <w:jc w:val="center"/>
              <w:rPr>
                <w:rFonts w:eastAsia="a*i*l"/>
              </w:rPr>
            </w:pPr>
          </w:p>
          <w:p w14:paraId="66A110C0" w14:textId="77777777" w:rsidR="0071684C" w:rsidRPr="00C31BC5" w:rsidRDefault="0071684C" w:rsidP="0021052F">
            <w:pPr>
              <w:tabs>
                <w:tab w:val="left" w:pos="360"/>
                <w:tab w:val="left" w:pos="643"/>
              </w:tabs>
              <w:ind w:left="72"/>
              <w:jc w:val="center"/>
              <w:rPr>
                <w:rFonts w:eastAsia="a*i*l"/>
              </w:rPr>
            </w:pPr>
          </w:p>
          <w:p w14:paraId="66A110C1" w14:textId="77777777" w:rsidR="0071684C" w:rsidRPr="00C31BC5" w:rsidRDefault="0071684C" w:rsidP="0021052F">
            <w:pPr>
              <w:tabs>
                <w:tab w:val="left" w:pos="360"/>
                <w:tab w:val="left" w:pos="643"/>
              </w:tabs>
              <w:ind w:left="72"/>
              <w:jc w:val="center"/>
              <w:rPr>
                <w:rFonts w:eastAsia="a*i*l"/>
              </w:rPr>
            </w:pPr>
          </w:p>
          <w:p w14:paraId="66A110C2" w14:textId="77777777" w:rsidR="0071684C" w:rsidRPr="00C31BC5" w:rsidRDefault="0071684C" w:rsidP="0021052F">
            <w:pPr>
              <w:tabs>
                <w:tab w:val="left" w:pos="360"/>
                <w:tab w:val="left" w:pos="643"/>
              </w:tabs>
              <w:ind w:left="72"/>
              <w:jc w:val="center"/>
              <w:rPr>
                <w:rFonts w:eastAsia="a*i*l"/>
              </w:rPr>
            </w:pPr>
          </w:p>
          <w:p w14:paraId="66A110C3" w14:textId="77777777" w:rsidR="0071684C" w:rsidRPr="00C31BC5" w:rsidRDefault="0071684C" w:rsidP="0021052F">
            <w:pPr>
              <w:tabs>
                <w:tab w:val="left" w:pos="360"/>
                <w:tab w:val="left" w:pos="643"/>
              </w:tabs>
              <w:ind w:left="72"/>
              <w:jc w:val="center"/>
              <w:rPr>
                <w:rFonts w:eastAsia="a*i*l"/>
              </w:rPr>
            </w:pPr>
          </w:p>
          <w:p w14:paraId="66A110C4" w14:textId="77777777" w:rsidR="0071684C" w:rsidRPr="00C31BC5" w:rsidRDefault="0071684C" w:rsidP="0021052F">
            <w:pPr>
              <w:tabs>
                <w:tab w:val="left" w:pos="360"/>
                <w:tab w:val="left" w:pos="643"/>
              </w:tabs>
              <w:ind w:left="72"/>
              <w:jc w:val="center"/>
              <w:rPr>
                <w:rFonts w:eastAsia="a*i*l"/>
              </w:rPr>
            </w:pPr>
          </w:p>
          <w:p w14:paraId="66A110C5" w14:textId="77777777" w:rsidR="0071684C" w:rsidRPr="00C31BC5" w:rsidRDefault="0071684C" w:rsidP="0021052F">
            <w:pPr>
              <w:tabs>
                <w:tab w:val="left" w:pos="360"/>
                <w:tab w:val="left" w:pos="643"/>
              </w:tabs>
              <w:ind w:left="72"/>
              <w:jc w:val="center"/>
              <w:rPr>
                <w:rFonts w:eastAsia="a*i*l"/>
              </w:rPr>
            </w:pPr>
          </w:p>
          <w:p w14:paraId="66A110C6" w14:textId="77777777" w:rsidR="0071684C" w:rsidRPr="00C31BC5" w:rsidRDefault="0071684C" w:rsidP="0021052F">
            <w:pPr>
              <w:tabs>
                <w:tab w:val="left" w:pos="360"/>
                <w:tab w:val="left" w:pos="643"/>
              </w:tabs>
              <w:ind w:left="72"/>
              <w:jc w:val="center"/>
              <w:rPr>
                <w:rFonts w:eastAsia="a*i*l"/>
              </w:rPr>
            </w:pPr>
          </w:p>
          <w:p w14:paraId="66A110C7" w14:textId="77777777" w:rsidR="0071684C" w:rsidRPr="00C31BC5" w:rsidRDefault="0071684C" w:rsidP="0021052F">
            <w:pPr>
              <w:tabs>
                <w:tab w:val="left" w:pos="360"/>
                <w:tab w:val="left" w:pos="643"/>
              </w:tabs>
              <w:ind w:left="72"/>
              <w:jc w:val="center"/>
              <w:rPr>
                <w:rFonts w:eastAsia="a*i*l"/>
              </w:rPr>
            </w:pPr>
          </w:p>
          <w:p w14:paraId="66A110C8" w14:textId="77777777" w:rsidR="0071684C" w:rsidRPr="00C31BC5" w:rsidRDefault="0071684C" w:rsidP="0021052F">
            <w:pPr>
              <w:tabs>
                <w:tab w:val="left" w:pos="360"/>
                <w:tab w:val="left" w:pos="643"/>
              </w:tabs>
              <w:ind w:left="72"/>
              <w:jc w:val="center"/>
              <w:rPr>
                <w:rFonts w:eastAsia="a*i*l"/>
              </w:rPr>
            </w:pPr>
          </w:p>
          <w:p w14:paraId="66A110C9" w14:textId="77777777" w:rsidR="0071684C" w:rsidRPr="00C31BC5" w:rsidRDefault="0071684C" w:rsidP="0021052F">
            <w:pPr>
              <w:tabs>
                <w:tab w:val="left" w:pos="360"/>
                <w:tab w:val="left" w:pos="643"/>
              </w:tabs>
              <w:ind w:left="72"/>
              <w:jc w:val="center"/>
              <w:rPr>
                <w:rFonts w:eastAsia="a*i*l"/>
              </w:rPr>
            </w:pPr>
          </w:p>
          <w:p w14:paraId="66A110CA" w14:textId="77777777" w:rsidR="0071684C" w:rsidRPr="00C31BC5" w:rsidRDefault="0071684C" w:rsidP="0021052F">
            <w:pPr>
              <w:tabs>
                <w:tab w:val="left" w:pos="360"/>
                <w:tab w:val="left" w:pos="643"/>
              </w:tabs>
              <w:ind w:left="72"/>
              <w:jc w:val="center"/>
              <w:rPr>
                <w:rFonts w:eastAsia="a*i*l"/>
              </w:rPr>
            </w:pPr>
          </w:p>
          <w:p w14:paraId="66A110CB" w14:textId="77777777" w:rsidR="0071684C" w:rsidRPr="00C31BC5" w:rsidRDefault="0071684C" w:rsidP="0021052F">
            <w:pPr>
              <w:tabs>
                <w:tab w:val="left" w:pos="360"/>
                <w:tab w:val="left" w:pos="643"/>
              </w:tabs>
              <w:ind w:left="72"/>
              <w:jc w:val="center"/>
              <w:rPr>
                <w:rFonts w:eastAsia="a*i*l"/>
              </w:rPr>
            </w:pPr>
          </w:p>
          <w:p w14:paraId="66A110CC" w14:textId="77777777" w:rsidR="0071684C" w:rsidRPr="00C31BC5" w:rsidRDefault="0071684C" w:rsidP="0021052F">
            <w:pPr>
              <w:tabs>
                <w:tab w:val="left" w:pos="360"/>
                <w:tab w:val="left" w:pos="643"/>
              </w:tabs>
              <w:ind w:left="72"/>
              <w:jc w:val="center"/>
              <w:rPr>
                <w:rFonts w:eastAsia="a*i*l"/>
              </w:rPr>
            </w:pPr>
          </w:p>
          <w:p w14:paraId="66A110CD" w14:textId="77777777" w:rsidR="0071684C" w:rsidRPr="00C31BC5" w:rsidRDefault="0071684C" w:rsidP="0021052F">
            <w:pPr>
              <w:tabs>
                <w:tab w:val="left" w:pos="360"/>
                <w:tab w:val="left" w:pos="643"/>
              </w:tabs>
              <w:ind w:left="72"/>
              <w:jc w:val="center"/>
              <w:rPr>
                <w:rFonts w:eastAsia="a*i*l"/>
              </w:rPr>
            </w:pPr>
          </w:p>
          <w:p w14:paraId="66A110CE" w14:textId="77777777" w:rsidR="0071684C" w:rsidRPr="00C31BC5" w:rsidRDefault="0071684C" w:rsidP="0021052F">
            <w:pPr>
              <w:tabs>
                <w:tab w:val="left" w:pos="360"/>
                <w:tab w:val="left" w:pos="643"/>
              </w:tabs>
              <w:ind w:left="72"/>
              <w:jc w:val="center"/>
              <w:rPr>
                <w:rFonts w:eastAsia="a*i*l"/>
              </w:rPr>
            </w:pPr>
          </w:p>
          <w:p w14:paraId="66A110CF" w14:textId="77777777" w:rsidR="0071684C" w:rsidRPr="00C31BC5" w:rsidRDefault="0071684C" w:rsidP="0021052F">
            <w:pPr>
              <w:tabs>
                <w:tab w:val="left" w:pos="360"/>
                <w:tab w:val="left" w:pos="643"/>
              </w:tabs>
              <w:ind w:left="72"/>
              <w:jc w:val="center"/>
              <w:rPr>
                <w:rFonts w:eastAsia="a*i*l"/>
              </w:rPr>
            </w:pPr>
          </w:p>
          <w:p w14:paraId="66A110D0" w14:textId="77777777" w:rsidR="0071684C" w:rsidRPr="00C31BC5" w:rsidRDefault="0071684C" w:rsidP="0021052F">
            <w:pPr>
              <w:tabs>
                <w:tab w:val="left" w:pos="360"/>
                <w:tab w:val="left" w:pos="643"/>
              </w:tabs>
              <w:ind w:left="72"/>
              <w:jc w:val="center"/>
              <w:rPr>
                <w:rFonts w:eastAsia="a*i*l"/>
              </w:rPr>
            </w:pPr>
          </w:p>
          <w:p w14:paraId="66A110D1" w14:textId="77777777" w:rsidR="0071684C" w:rsidRPr="00C31BC5" w:rsidRDefault="0071684C" w:rsidP="0021052F">
            <w:pPr>
              <w:tabs>
                <w:tab w:val="left" w:pos="360"/>
                <w:tab w:val="left" w:pos="643"/>
              </w:tabs>
              <w:ind w:left="72"/>
              <w:jc w:val="center"/>
              <w:rPr>
                <w:rFonts w:eastAsia="a*i*l"/>
              </w:rPr>
            </w:pPr>
          </w:p>
          <w:p w14:paraId="66A110D2" w14:textId="77777777" w:rsidR="0071684C" w:rsidRPr="00C31BC5" w:rsidRDefault="0071684C" w:rsidP="0021052F">
            <w:pPr>
              <w:tabs>
                <w:tab w:val="left" w:pos="360"/>
                <w:tab w:val="left" w:pos="643"/>
              </w:tabs>
              <w:ind w:left="72"/>
              <w:jc w:val="center"/>
              <w:rPr>
                <w:rFonts w:eastAsia="a*i*l"/>
              </w:rPr>
            </w:pPr>
          </w:p>
          <w:p w14:paraId="66A110D3" w14:textId="77777777" w:rsidR="0071684C" w:rsidRPr="00C31BC5" w:rsidRDefault="0071684C" w:rsidP="0021052F">
            <w:pPr>
              <w:tabs>
                <w:tab w:val="left" w:pos="360"/>
                <w:tab w:val="left" w:pos="643"/>
              </w:tabs>
              <w:ind w:left="72"/>
              <w:jc w:val="center"/>
              <w:rPr>
                <w:rFonts w:eastAsia="a*i*l"/>
              </w:rPr>
            </w:pPr>
          </w:p>
          <w:p w14:paraId="66A110D4" w14:textId="77777777" w:rsidR="0071684C" w:rsidRPr="00C31BC5" w:rsidRDefault="0071684C" w:rsidP="0021052F">
            <w:pPr>
              <w:tabs>
                <w:tab w:val="left" w:pos="360"/>
                <w:tab w:val="left" w:pos="643"/>
              </w:tabs>
              <w:ind w:left="72"/>
              <w:jc w:val="center"/>
              <w:rPr>
                <w:rFonts w:eastAsia="a*i*l"/>
              </w:rPr>
            </w:pPr>
          </w:p>
          <w:p w14:paraId="66A110D5" w14:textId="77777777" w:rsidR="0071684C" w:rsidRPr="00C31BC5" w:rsidRDefault="0071684C" w:rsidP="0021052F">
            <w:pPr>
              <w:tabs>
                <w:tab w:val="left" w:pos="360"/>
                <w:tab w:val="left" w:pos="643"/>
              </w:tabs>
              <w:jc w:val="center"/>
              <w:rPr>
                <w:rFonts w:eastAsia="a*i*l"/>
              </w:rPr>
            </w:pPr>
          </w:p>
          <w:p w14:paraId="66A110D6" w14:textId="77777777" w:rsidR="0071684C" w:rsidRPr="00C31BC5" w:rsidRDefault="0071684C" w:rsidP="0021052F">
            <w:pPr>
              <w:tabs>
                <w:tab w:val="left" w:pos="360"/>
                <w:tab w:val="left" w:pos="643"/>
              </w:tabs>
              <w:jc w:val="center"/>
              <w:rPr>
                <w:rFonts w:eastAsia="a*i*l"/>
              </w:rPr>
            </w:pPr>
          </w:p>
          <w:p w14:paraId="66A110D7" w14:textId="77777777" w:rsidR="0071684C" w:rsidRPr="00C31BC5" w:rsidRDefault="0071684C" w:rsidP="0021052F">
            <w:pPr>
              <w:tabs>
                <w:tab w:val="left" w:pos="360"/>
                <w:tab w:val="left" w:pos="643"/>
              </w:tabs>
              <w:jc w:val="center"/>
              <w:rPr>
                <w:rFonts w:eastAsia="a*i*l"/>
              </w:rPr>
            </w:pPr>
          </w:p>
          <w:p w14:paraId="66A110D8" w14:textId="77777777" w:rsidR="0071684C" w:rsidRPr="00C31BC5" w:rsidRDefault="0071684C" w:rsidP="0021052F">
            <w:pPr>
              <w:tabs>
                <w:tab w:val="left" w:pos="360"/>
                <w:tab w:val="left" w:pos="643"/>
              </w:tabs>
              <w:jc w:val="center"/>
              <w:rPr>
                <w:rFonts w:eastAsia="a*i*l"/>
              </w:rPr>
            </w:pPr>
            <w:r w:rsidRPr="00C31BC5">
              <w:rPr>
                <w:rFonts w:eastAsia="a*i*l"/>
              </w:rPr>
              <w:lastRenderedPageBreak/>
              <w:t>§ 28</w:t>
            </w:r>
          </w:p>
          <w:p w14:paraId="66A110D9" w14:textId="77777777" w:rsidR="0071684C" w:rsidRPr="00C31BC5" w:rsidRDefault="0071684C" w:rsidP="0021052F">
            <w:pPr>
              <w:tabs>
                <w:tab w:val="left" w:pos="360"/>
                <w:tab w:val="left" w:pos="643"/>
              </w:tabs>
              <w:jc w:val="center"/>
              <w:rPr>
                <w:rFonts w:eastAsia="a*i*l"/>
              </w:rPr>
            </w:pPr>
            <w:r w:rsidRPr="00C31BC5">
              <w:rPr>
                <w:rFonts w:eastAsia="a*i*l"/>
              </w:rPr>
              <w:t>O 1</w:t>
            </w:r>
          </w:p>
          <w:p w14:paraId="66A110DA" w14:textId="77777777" w:rsidR="0071684C" w:rsidRPr="00C31BC5" w:rsidRDefault="0071684C" w:rsidP="0021052F">
            <w:pPr>
              <w:tabs>
                <w:tab w:val="left" w:pos="360"/>
                <w:tab w:val="left" w:pos="643"/>
              </w:tabs>
              <w:jc w:val="center"/>
              <w:rPr>
                <w:rFonts w:eastAsia="a*i*l"/>
              </w:rPr>
            </w:pPr>
            <w:r w:rsidRPr="00C31BC5">
              <w:rPr>
                <w:rFonts w:eastAsia="a*i*l"/>
              </w:rPr>
              <w:t>P a) až k)</w:t>
            </w:r>
          </w:p>
          <w:p w14:paraId="66A110DB" w14:textId="77777777" w:rsidR="0071684C" w:rsidRPr="00C31BC5" w:rsidRDefault="0071684C" w:rsidP="0021052F">
            <w:pPr>
              <w:tabs>
                <w:tab w:val="left" w:pos="360"/>
                <w:tab w:val="left" w:pos="643"/>
              </w:tabs>
              <w:ind w:left="72"/>
              <w:jc w:val="center"/>
              <w:rPr>
                <w:rFonts w:eastAsia="a*i*l"/>
              </w:rPr>
            </w:pPr>
          </w:p>
          <w:p w14:paraId="66A110DC" w14:textId="77777777" w:rsidR="0071684C" w:rsidRPr="00C31BC5" w:rsidRDefault="0071684C" w:rsidP="0021052F">
            <w:pPr>
              <w:tabs>
                <w:tab w:val="left" w:pos="360"/>
                <w:tab w:val="left" w:pos="643"/>
              </w:tabs>
              <w:ind w:left="72"/>
              <w:jc w:val="center"/>
              <w:rPr>
                <w:rFonts w:eastAsia="a*i*l"/>
              </w:rPr>
            </w:pPr>
          </w:p>
          <w:p w14:paraId="66A110DD" w14:textId="77777777" w:rsidR="0071684C" w:rsidRPr="00C31BC5" w:rsidRDefault="0071684C" w:rsidP="0021052F">
            <w:pPr>
              <w:tabs>
                <w:tab w:val="left" w:pos="360"/>
                <w:tab w:val="left" w:pos="643"/>
              </w:tabs>
              <w:ind w:left="72"/>
              <w:jc w:val="center"/>
              <w:rPr>
                <w:rFonts w:eastAsia="a*i*l"/>
              </w:rPr>
            </w:pPr>
          </w:p>
          <w:p w14:paraId="66A110DE" w14:textId="77777777" w:rsidR="0071684C" w:rsidRPr="00C31BC5" w:rsidRDefault="0071684C" w:rsidP="0021052F">
            <w:pPr>
              <w:tabs>
                <w:tab w:val="left" w:pos="360"/>
                <w:tab w:val="left" w:pos="643"/>
              </w:tabs>
              <w:ind w:left="72"/>
              <w:jc w:val="center"/>
              <w:rPr>
                <w:rFonts w:eastAsia="a*i*l"/>
              </w:rPr>
            </w:pPr>
          </w:p>
          <w:p w14:paraId="66A110DF" w14:textId="77777777" w:rsidR="0071684C" w:rsidRPr="00C31BC5" w:rsidRDefault="0071684C" w:rsidP="0021052F">
            <w:pPr>
              <w:tabs>
                <w:tab w:val="left" w:pos="360"/>
                <w:tab w:val="left" w:pos="643"/>
              </w:tabs>
              <w:ind w:left="72"/>
              <w:jc w:val="center"/>
              <w:rPr>
                <w:rFonts w:eastAsia="a*i*l"/>
              </w:rPr>
            </w:pPr>
          </w:p>
          <w:p w14:paraId="66A110E0" w14:textId="77777777" w:rsidR="0071684C" w:rsidRPr="00C31BC5" w:rsidRDefault="0071684C" w:rsidP="0021052F">
            <w:pPr>
              <w:tabs>
                <w:tab w:val="left" w:pos="360"/>
                <w:tab w:val="left" w:pos="643"/>
              </w:tabs>
              <w:ind w:left="72"/>
              <w:jc w:val="center"/>
              <w:rPr>
                <w:rFonts w:eastAsia="a*i*l"/>
              </w:rPr>
            </w:pPr>
          </w:p>
          <w:p w14:paraId="66A110E1" w14:textId="77777777" w:rsidR="0071684C" w:rsidRPr="00C31BC5" w:rsidRDefault="0071684C" w:rsidP="0021052F">
            <w:pPr>
              <w:tabs>
                <w:tab w:val="left" w:pos="360"/>
                <w:tab w:val="left" w:pos="643"/>
              </w:tabs>
              <w:ind w:left="72"/>
              <w:jc w:val="center"/>
              <w:rPr>
                <w:rFonts w:eastAsia="a*i*l"/>
              </w:rPr>
            </w:pPr>
          </w:p>
          <w:p w14:paraId="66A110E2" w14:textId="77777777" w:rsidR="0071684C" w:rsidRPr="00C31BC5" w:rsidRDefault="0071684C" w:rsidP="0021052F">
            <w:pPr>
              <w:tabs>
                <w:tab w:val="left" w:pos="360"/>
                <w:tab w:val="left" w:pos="643"/>
              </w:tabs>
              <w:ind w:left="72"/>
              <w:jc w:val="center"/>
              <w:rPr>
                <w:rFonts w:eastAsia="a*i*l"/>
              </w:rPr>
            </w:pPr>
          </w:p>
          <w:p w14:paraId="66A110E3" w14:textId="77777777" w:rsidR="0071684C" w:rsidRPr="00C31BC5" w:rsidRDefault="0071684C" w:rsidP="0021052F">
            <w:pPr>
              <w:tabs>
                <w:tab w:val="left" w:pos="360"/>
                <w:tab w:val="left" w:pos="643"/>
              </w:tabs>
              <w:ind w:left="72"/>
              <w:jc w:val="center"/>
              <w:rPr>
                <w:rFonts w:eastAsia="a*i*l"/>
              </w:rPr>
            </w:pPr>
          </w:p>
          <w:p w14:paraId="66A110E4" w14:textId="77777777" w:rsidR="0071684C" w:rsidRPr="00C31BC5" w:rsidRDefault="0071684C" w:rsidP="0021052F">
            <w:pPr>
              <w:tabs>
                <w:tab w:val="left" w:pos="360"/>
                <w:tab w:val="left" w:pos="643"/>
              </w:tabs>
              <w:ind w:left="72"/>
              <w:jc w:val="center"/>
              <w:rPr>
                <w:rFonts w:eastAsia="a*i*l"/>
              </w:rPr>
            </w:pPr>
          </w:p>
          <w:p w14:paraId="66A110E5" w14:textId="77777777" w:rsidR="0071684C" w:rsidRPr="00C31BC5" w:rsidRDefault="0071684C" w:rsidP="0021052F">
            <w:pPr>
              <w:tabs>
                <w:tab w:val="left" w:pos="360"/>
                <w:tab w:val="left" w:pos="643"/>
              </w:tabs>
              <w:ind w:left="72"/>
              <w:jc w:val="center"/>
              <w:rPr>
                <w:rFonts w:eastAsia="a*i*l"/>
              </w:rPr>
            </w:pPr>
          </w:p>
          <w:p w14:paraId="66A110E6" w14:textId="77777777" w:rsidR="0071684C" w:rsidRPr="00C31BC5" w:rsidRDefault="0071684C" w:rsidP="0021052F">
            <w:pPr>
              <w:tabs>
                <w:tab w:val="left" w:pos="360"/>
                <w:tab w:val="left" w:pos="643"/>
              </w:tabs>
              <w:ind w:left="72"/>
              <w:jc w:val="center"/>
              <w:rPr>
                <w:rFonts w:eastAsia="a*i*l"/>
              </w:rPr>
            </w:pPr>
          </w:p>
          <w:p w14:paraId="66A110E7" w14:textId="77777777" w:rsidR="0071684C" w:rsidRPr="00C31BC5" w:rsidRDefault="0071684C" w:rsidP="0021052F">
            <w:pPr>
              <w:tabs>
                <w:tab w:val="left" w:pos="360"/>
                <w:tab w:val="left" w:pos="643"/>
              </w:tabs>
              <w:ind w:left="72"/>
              <w:jc w:val="center"/>
              <w:rPr>
                <w:rFonts w:eastAsia="a*i*l"/>
              </w:rPr>
            </w:pPr>
          </w:p>
          <w:p w14:paraId="66A110E8" w14:textId="77777777" w:rsidR="0071684C" w:rsidRPr="00C31BC5" w:rsidRDefault="0071684C" w:rsidP="0021052F">
            <w:pPr>
              <w:tabs>
                <w:tab w:val="left" w:pos="360"/>
                <w:tab w:val="left" w:pos="643"/>
              </w:tabs>
              <w:ind w:left="72"/>
              <w:jc w:val="center"/>
              <w:rPr>
                <w:rFonts w:eastAsia="a*i*l"/>
              </w:rPr>
            </w:pPr>
          </w:p>
          <w:p w14:paraId="66A110E9" w14:textId="77777777" w:rsidR="0071684C" w:rsidRPr="00C31BC5" w:rsidRDefault="0071684C" w:rsidP="0021052F">
            <w:pPr>
              <w:tabs>
                <w:tab w:val="left" w:pos="360"/>
                <w:tab w:val="left" w:pos="643"/>
              </w:tabs>
              <w:ind w:left="72"/>
              <w:jc w:val="center"/>
              <w:rPr>
                <w:rFonts w:eastAsia="a*i*l"/>
              </w:rPr>
            </w:pPr>
          </w:p>
          <w:p w14:paraId="66A110EA" w14:textId="77777777" w:rsidR="0071684C" w:rsidRPr="00C31BC5" w:rsidRDefault="0071684C" w:rsidP="0021052F">
            <w:pPr>
              <w:tabs>
                <w:tab w:val="left" w:pos="360"/>
                <w:tab w:val="left" w:pos="643"/>
              </w:tabs>
              <w:ind w:left="72"/>
              <w:jc w:val="center"/>
              <w:rPr>
                <w:rFonts w:eastAsia="a*i*l"/>
              </w:rPr>
            </w:pPr>
          </w:p>
          <w:p w14:paraId="66A110EB" w14:textId="77777777" w:rsidR="0071684C" w:rsidRPr="00C31BC5" w:rsidRDefault="0071684C" w:rsidP="0021052F">
            <w:pPr>
              <w:tabs>
                <w:tab w:val="left" w:pos="360"/>
                <w:tab w:val="left" w:pos="643"/>
              </w:tabs>
              <w:ind w:left="72"/>
              <w:jc w:val="center"/>
              <w:rPr>
                <w:rFonts w:eastAsia="a*i*l"/>
              </w:rPr>
            </w:pPr>
          </w:p>
          <w:p w14:paraId="66A110EC" w14:textId="77777777" w:rsidR="0071684C" w:rsidRPr="00C31BC5" w:rsidRDefault="0071684C" w:rsidP="0021052F">
            <w:pPr>
              <w:tabs>
                <w:tab w:val="left" w:pos="360"/>
                <w:tab w:val="left" w:pos="643"/>
              </w:tabs>
              <w:ind w:left="72"/>
              <w:jc w:val="center"/>
              <w:rPr>
                <w:rFonts w:eastAsia="a*i*l"/>
              </w:rPr>
            </w:pPr>
          </w:p>
          <w:p w14:paraId="66A110ED" w14:textId="77777777" w:rsidR="0071684C" w:rsidRPr="00C31BC5" w:rsidRDefault="0071684C" w:rsidP="0021052F">
            <w:pPr>
              <w:tabs>
                <w:tab w:val="left" w:pos="360"/>
                <w:tab w:val="left" w:pos="643"/>
              </w:tabs>
              <w:ind w:left="72"/>
              <w:jc w:val="center"/>
              <w:rPr>
                <w:rFonts w:eastAsia="a*i*l"/>
              </w:rPr>
            </w:pPr>
          </w:p>
          <w:p w14:paraId="66A110EE" w14:textId="77777777" w:rsidR="0071684C" w:rsidRPr="00C31BC5" w:rsidRDefault="0071684C" w:rsidP="0021052F">
            <w:pPr>
              <w:tabs>
                <w:tab w:val="left" w:pos="360"/>
                <w:tab w:val="left" w:pos="643"/>
              </w:tabs>
              <w:ind w:left="72"/>
              <w:jc w:val="center"/>
              <w:rPr>
                <w:rFonts w:eastAsia="a*i*l"/>
              </w:rPr>
            </w:pPr>
          </w:p>
          <w:p w14:paraId="66A110EF" w14:textId="77777777" w:rsidR="0071684C" w:rsidRPr="00C31BC5" w:rsidRDefault="0071684C" w:rsidP="0021052F">
            <w:pPr>
              <w:tabs>
                <w:tab w:val="left" w:pos="360"/>
                <w:tab w:val="left" w:pos="643"/>
              </w:tabs>
              <w:ind w:left="72"/>
              <w:jc w:val="center"/>
              <w:rPr>
                <w:rFonts w:eastAsia="a*i*l"/>
              </w:rPr>
            </w:pPr>
          </w:p>
          <w:p w14:paraId="66A110F0" w14:textId="77777777" w:rsidR="0071684C" w:rsidRPr="00C31BC5" w:rsidRDefault="0071684C" w:rsidP="0021052F">
            <w:pPr>
              <w:tabs>
                <w:tab w:val="left" w:pos="360"/>
                <w:tab w:val="left" w:pos="643"/>
              </w:tabs>
              <w:ind w:left="72"/>
              <w:jc w:val="center"/>
              <w:rPr>
                <w:rFonts w:eastAsia="a*i*l"/>
              </w:rPr>
            </w:pPr>
          </w:p>
          <w:p w14:paraId="66A110F1" w14:textId="77777777" w:rsidR="0071684C" w:rsidRPr="00C31BC5" w:rsidRDefault="0071684C" w:rsidP="0021052F">
            <w:pPr>
              <w:tabs>
                <w:tab w:val="left" w:pos="360"/>
                <w:tab w:val="left" w:pos="643"/>
              </w:tabs>
              <w:ind w:left="72"/>
              <w:jc w:val="center"/>
              <w:rPr>
                <w:rFonts w:eastAsia="a*i*l"/>
              </w:rPr>
            </w:pPr>
          </w:p>
          <w:p w14:paraId="66A110F2" w14:textId="77777777" w:rsidR="0071684C" w:rsidRPr="00C31BC5" w:rsidRDefault="0071684C" w:rsidP="0021052F">
            <w:pPr>
              <w:tabs>
                <w:tab w:val="left" w:pos="360"/>
                <w:tab w:val="left" w:pos="643"/>
              </w:tabs>
              <w:ind w:left="72"/>
              <w:jc w:val="center"/>
              <w:rPr>
                <w:rFonts w:eastAsia="a*i*l"/>
              </w:rPr>
            </w:pPr>
          </w:p>
          <w:p w14:paraId="66A110F3" w14:textId="77777777" w:rsidR="0071684C" w:rsidRPr="00C31BC5" w:rsidRDefault="0071684C" w:rsidP="0021052F">
            <w:pPr>
              <w:tabs>
                <w:tab w:val="left" w:pos="360"/>
                <w:tab w:val="left" w:pos="643"/>
              </w:tabs>
              <w:ind w:left="72"/>
              <w:jc w:val="center"/>
              <w:rPr>
                <w:rFonts w:eastAsia="a*i*l"/>
              </w:rPr>
            </w:pPr>
          </w:p>
          <w:p w14:paraId="66A110F4" w14:textId="77777777" w:rsidR="0071684C" w:rsidRPr="00C31BC5" w:rsidRDefault="0071684C" w:rsidP="0021052F">
            <w:pPr>
              <w:tabs>
                <w:tab w:val="left" w:pos="360"/>
                <w:tab w:val="left" w:pos="643"/>
              </w:tabs>
              <w:ind w:left="72"/>
              <w:jc w:val="center"/>
              <w:rPr>
                <w:rFonts w:eastAsia="a*i*l"/>
              </w:rPr>
            </w:pPr>
          </w:p>
          <w:p w14:paraId="66A110F5" w14:textId="77777777" w:rsidR="0071684C" w:rsidRPr="00C31BC5" w:rsidRDefault="0071684C" w:rsidP="0021052F">
            <w:pPr>
              <w:tabs>
                <w:tab w:val="left" w:pos="360"/>
                <w:tab w:val="left" w:pos="643"/>
              </w:tabs>
              <w:ind w:left="72"/>
              <w:jc w:val="center"/>
              <w:rPr>
                <w:rFonts w:eastAsia="a*i*l"/>
              </w:rPr>
            </w:pPr>
          </w:p>
          <w:p w14:paraId="66A110F6" w14:textId="77777777" w:rsidR="0071684C" w:rsidRPr="00C31BC5" w:rsidRDefault="0071684C" w:rsidP="0021052F">
            <w:pPr>
              <w:tabs>
                <w:tab w:val="left" w:pos="360"/>
                <w:tab w:val="left" w:pos="643"/>
              </w:tabs>
              <w:ind w:left="72"/>
              <w:jc w:val="center"/>
              <w:rPr>
                <w:rFonts w:eastAsia="a*i*l"/>
              </w:rPr>
            </w:pPr>
          </w:p>
          <w:p w14:paraId="66A110F7" w14:textId="77777777" w:rsidR="0071684C" w:rsidRPr="00C31BC5" w:rsidRDefault="0071684C" w:rsidP="0021052F">
            <w:pPr>
              <w:tabs>
                <w:tab w:val="left" w:pos="360"/>
                <w:tab w:val="left" w:pos="643"/>
              </w:tabs>
              <w:ind w:left="72"/>
              <w:jc w:val="center"/>
              <w:rPr>
                <w:rFonts w:eastAsia="a*i*l"/>
              </w:rPr>
            </w:pPr>
          </w:p>
          <w:p w14:paraId="66A110F8" w14:textId="77777777" w:rsidR="0071684C" w:rsidRPr="00C31BC5" w:rsidRDefault="0071684C" w:rsidP="0021052F">
            <w:pPr>
              <w:tabs>
                <w:tab w:val="left" w:pos="360"/>
                <w:tab w:val="left" w:pos="643"/>
              </w:tabs>
              <w:ind w:left="72"/>
              <w:jc w:val="center"/>
              <w:rPr>
                <w:rFonts w:eastAsia="a*i*l"/>
              </w:rPr>
            </w:pPr>
          </w:p>
          <w:p w14:paraId="66A110F9" w14:textId="77777777" w:rsidR="0071684C" w:rsidRPr="00C31BC5" w:rsidRDefault="0071684C" w:rsidP="0021052F">
            <w:pPr>
              <w:tabs>
                <w:tab w:val="left" w:pos="360"/>
                <w:tab w:val="left" w:pos="643"/>
              </w:tabs>
              <w:ind w:left="72"/>
              <w:jc w:val="center"/>
              <w:rPr>
                <w:rFonts w:eastAsia="a*i*l"/>
              </w:rPr>
            </w:pPr>
          </w:p>
          <w:p w14:paraId="66A110FA" w14:textId="77777777" w:rsidR="00A61306" w:rsidRPr="00C31BC5" w:rsidRDefault="00A61306" w:rsidP="0021052F">
            <w:pPr>
              <w:tabs>
                <w:tab w:val="left" w:pos="360"/>
                <w:tab w:val="left" w:pos="643"/>
              </w:tabs>
              <w:ind w:left="72"/>
              <w:jc w:val="center"/>
              <w:rPr>
                <w:rFonts w:eastAsia="a*i*l"/>
              </w:rPr>
            </w:pPr>
          </w:p>
          <w:p w14:paraId="66A110FB" w14:textId="77777777" w:rsidR="00A61306" w:rsidRPr="00C31BC5" w:rsidRDefault="00A61306" w:rsidP="0021052F">
            <w:pPr>
              <w:tabs>
                <w:tab w:val="left" w:pos="360"/>
                <w:tab w:val="left" w:pos="643"/>
              </w:tabs>
              <w:ind w:left="72"/>
              <w:jc w:val="center"/>
              <w:rPr>
                <w:rFonts w:eastAsia="a*i*l"/>
              </w:rPr>
            </w:pPr>
          </w:p>
          <w:p w14:paraId="66A110FC" w14:textId="77777777" w:rsidR="00206232" w:rsidRPr="00C31BC5" w:rsidRDefault="00206232" w:rsidP="0021052F">
            <w:pPr>
              <w:tabs>
                <w:tab w:val="left" w:pos="360"/>
                <w:tab w:val="left" w:pos="643"/>
              </w:tabs>
              <w:ind w:left="72"/>
              <w:jc w:val="center"/>
              <w:rPr>
                <w:rFonts w:eastAsia="a*i*l"/>
              </w:rPr>
            </w:pPr>
            <w:r w:rsidRPr="00C31BC5">
              <w:rPr>
                <w:rFonts w:eastAsia="a*i*l"/>
              </w:rPr>
              <w:t>§ 27</w:t>
            </w:r>
          </w:p>
          <w:p w14:paraId="66A110FD" w14:textId="6C2FB157" w:rsidR="00206232" w:rsidRPr="00C31BC5" w:rsidRDefault="00206232" w:rsidP="0021052F">
            <w:pPr>
              <w:tabs>
                <w:tab w:val="left" w:pos="360"/>
                <w:tab w:val="left" w:pos="643"/>
              </w:tabs>
              <w:ind w:left="72"/>
              <w:jc w:val="center"/>
              <w:rPr>
                <w:rFonts w:eastAsia="a*i*l"/>
              </w:rPr>
            </w:pPr>
            <w:r w:rsidRPr="00C31BC5">
              <w:rPr>
                <w:rFonts w:eastAsia="a*i*l"/>
              </w:rPr>
              <w:t>O</w:t>
            </w:r>
            <w:r w:rsidR="00BF28C5">
              <w:rPr>
                <w:rFonts w:eastAsia="a*i*l"/>
              </w:rPr>
              <w:t>1</w:t>
            </w:r>
            <w:r w:rsidRPr="00C31BC5">
              <w:rPr>
                <w:rFonts w:eastAsia="a*i*l"/>
              </w:rPr>
              <w:t>3</w:t>
            </w:r>
          </w:p>
          <w:p w14:paraId="66A110FE" w14:textId="77777777" w:rsidR="00206232" w:rsidRPr="00C31BC5" w:rsidRDefault="00206232" w:rsidP="0021052F">
            <w:pPr>
              <w:tabs>
                <w:tab w:val="left" w:pos="360"/>
                <w:tab w:val="left" w:pos="643"/>
              </w:tabs>
              <w:ind w:left="72"/>
              <w:jc w:val="center"/>
              <w:rPr>
                <w:rFonts w:eastAsia="a*i*l"/>
              </w:rPr>
            </w:pPr>
          </w:p>
          <w:p w14:paraId="66A110FF" w14:textId="77777777" w:rsidR="00206232" w:rsidRPr="00C31BC5" w:rsidRDefault="00206232" w:rsidP="0021052F">
            <w:pPr>
              <w:tabs>
                <w:tab w:val="left" w:pos="360"/>
                <w:tab w:val="left" w:pos="643"/>
              </w:tabs>
              <w:ind w:left="72"/>
              <w:jc w:val="center"/>
              <w:rPr>
                <w:rFonts w:eastAsia="a*i*l"/>
              </w:rPr>
            </w:pPr>
          </w:p>
          <w:p w14:paraId="66A11100" w14:textId="77777777" w:rsidR="00206232" w:rsidRPr="00C31BC5" w:rsidRDefault="00206232" w:rsidP="0021052F">
            <w:pPr>
              <w:tabs>
                <w:tab w:val="left" w:pos="360"/>
                <w:tab w:val="left" w:pos="643"/>
              </w:tabs>
              <w:ind w:left="72"/>
              <w:jc w:val="center"/>
              <w:rPr>
                <w:rFonts w:eastAsia="a*i*l"/>
              </w:rPr>
            </w:pPr>
          </w:p>
          <w:p w14:paraId="66A11101" w14:textId="77777777" w:rsidR="00206232" w:rsidRPr="00C31BC5" w:rsidRDefault="00206232" w:rsidP="0021052F">
            <w:pPr>
              <w:tabs>
                <w:tab w:val="left" w:pos="360"/>
                <w:tab w:val="left" w:pos="643"/>
              </w:tabs>
              <w:ind w:left="72"/>
              <w:jc w:val="center"/>
              <w:rPr>
                <w:rFonts w:eastAsia="a*i*l"/>
              </w:rPr>
            </w:pPr>
          </w:p>
          <w:p w14:paraId="66A11102" w14:textId="77777777" w:rsidR="00206232" w:rsidRPr="00C31BC5" w:rsidRDefault="00206232" w:rsidP="0021052F">
            <w:pPr>
              <w:tabs>
                <w:tab w:val="left" w:pos="360"/>
                <w:tab w:val="left" w:pos="643"/>
              </w:tabs>
              <w:ind w:left="72"/>
              <w:jc w:val="center"/>
              <w:rPr>
                <w:rFonts w:eastAsia="a*i*l"/>
              </w:rPr>
            </w:pPr>
          </w:p>
          <w:p w14:paraId="66A11103" w14:textId="77777777" w:rsidR="00206232" w:rsidRPr="00C31BC5" w:rsidRDefault="00206232" w:rsidP="0021052F">
            <w:pPr>
              <w:tabs>
                <w:tab w:val="left" w:pos="360"/>
                <w:tab w:val="left" w:pos="643"/>
              </w:tabs>
              <w:ind w:left="72"/>
              <w:jc w:val="center"/>
              <w:rPr>
                <w:rFonts w:eastAsia="a*i*l"/>
              </w:rPr>
            </w:pPr>
          </w:p>
          <w:p w14:paraId="66A11104" w14:textId="77777777" w:rsidR="00206232" w:rsidRPr="00C31BC5" w:rsidRDefault="00206232" w:rsidP="0021052F">
            <w:pPr>
              <w:tabs>
                <w:tab w:val="left" w:pos="360"/>
                <w:tab w:val="left" w:pos="643"/>
              </w:tabs>
              <w:ind w:left="72"/>
              <w:jc w:val="center"/>
              <w:rPr>
                <w:rFonts w:eastAsia="a*i*l"/>
              </w:rPr>
            </w:pPr>
          </w:p>
          <w:p w14:paraId="66A11105" w14:textId="77777777" w:rsidR="00206232" w:rsidRPr="00C31BC5" w:rsidRDefault="00206232" w:rsidP="0021052F">
            <w:pPr>
              <w:tabs>
                <w:tab w:val="left" w:pos="360"/>
                <w:tab w:val="left" w:pos="643"/>
              </w:tabs>
              <w:ind w:left="72"/>
              <w:jc w:val="center"/>
              <w:rPr>
                <w:rFonts w:eastAsia="a*i*l"/>
              </w:rPr>
            </w:pPr>
          </w:p>
          <w:p w14:paraId="66A11106" w14:textId="77777777" w:rsidR="00206232" w:rsidRPr="00C31BC5" w:rsidRDefault="00206232" w:rsidP="0021052F">
            <w:pPr>
              <w:tabs>
                <w:tab w:val="left" w:pos="360"/>
                <w:tab w:val="left" w:pos="643"/>
              </w:tabs>
              <w:ind w:left="72"/>
              <w:jc w:val="center"/>
              <w:rPr>
                <w:rFonts w:eastAsia="a*i*l"/>
              </w:rPr>
            </w:pPr>
          </w:p>
          <w:p w14:paraId="66A11107" w14:textId="77777777" w:rsidR="00206232" w:rsidRPr="00C31BC5" w:rsidRDefault="00206232" w:rsidP="0021052F">
            <w:pPr>
              <w:tabs>
                <w:tab w:val="left" w:pos="360"/>
                <w:tab w:val="left" w:pos="643"/>
              </w:tabs>
              <w:ind w:left="72"/>
              <w:jc w:val="center"/>
              <w:rPr>
                <w:rFonts w:eastAsia="a*i*l"/>
              </w:rPr>
            </w:pPr>
          </w:p>
          <w:p w14:paraId="66A11108" w14:textId="77777777" w:rsidR="00206232" w:rsidRPr="00C31BC5" w:rsidRDefault="00206232" w:rsidP="0021052F">
            <w:pPr>
              <w:tabs>
                <w:tab w:val="left" w:pos="360"/>
                <w:tab w:val="left" w:pos="643"/>
              </w:tabs>
              <w:ind w:left="72"/>
              <w:jc w:val="center"/>
              <w:rPr>
                <w:rFonts w:eastAsia="a*i*l"/>
              </w:rPr>
            </w:pPr>
          </w:p>
          <w:p w14:paraId="66A11109" w14:textId="77777777" w:rsidR="00206232" w:rsidRPr="00C31BC5" w:rsidRDefault="00206232" w:rsidP="0021052F">
            <w:pPr>
              <w:tabs>
                <w:tab w:val="left" w:pos="360"/>
                <w:tab w:val="left" w:pos="643"/>
              </w:tabs>
              <w:ind w:left="72"/>
              <w:jc w:val="center"/>
              <w:rPr>
                <w:rFonts w:eastAsia="a*i*l"/>
              </w:rPr>
            </w:pPr>
          </w:p>
          <w:p w14:paraId="66A1110A" w14:textId="77777777" w:rsidR="00206232" w:rsidRPr="00C31BC5" w:rsidRDefault="00206232" w:rsidP="0021052F">
            <w:pPr>
              <w:tabs>
                <w:tab w:val="left" w:pos="360"/>
                <w:tab w:val="left" w:pos="643"/>
              </w:tabs>
              <w:ind w:left="72"/>
              <w:jc w:val="center"/>
              <w:rPr>
                <w:rFonts w:eastAsia="a*i*l"/>
              </w:rPr>
            </w:pPr>
          </w:p>
          <w:p w14:paraId="66A1110B" w14:textId="77777777" w:rsidR="00206232" w:rsidRPr="00C31BC5" w:rsidRDefault="00206232" w:rsidP="0021052F">
            <w:pPr>
              <w:tabs>
                <w:tab w:val="left" w:pos="360"/>
                <w:tab w:val="left" w:pos="643"/>
              </w:tabs>
              <w:ind w:left="72"/>
              <w:jc w:val="center"/>
              <w:rPr>
                <w:rFonts w:eastAsia="a*i*l"/>
              </w:rPr>
            </w:pPr>
          </w:p>
          <w:p w14:paraId="66A1110C" w14:textId="6751757A" w:rsidR="00206232" w:rsidRDefault="00206232" w:rsidP="0021052F">
            <w:pPr>
              <w:tabs>
                <w:tab w:val="left" w:pos="360"/>
                <w:tab w:val="left" w:pos="643"/>
              </w:tabs>
              <w:ind w:left="72"/>
              <w:jc w:val="center"/>
              <w:rPr>
                <w:rFonts w:eastAsia="a*i*l"/>
              </w:rPr>
            </w:pPr>
          </w:p>
          <w:p w14:paraId="3B14C8C6" w14:textId="22207E97" w:rsidR="00BF28C5" w:rsidRDefault="00BF28C5" w:rsidP="0021052F">
            <w:pPr>
              <w:tabs>
                <w:tab w:val="left" w:pos="360"/>
                <w:tab w:val="left" w:pos="643"/>
              </w:tabs>
              <w:ind w:left="72"/>
              <w:jc w:val="center"/>
              <w:rPr>
                <w:rFonts w:eastAsia="a*i*l"/>
              </w:rPr>
            </w:pPr>
          </w:p>
          <w:p w14:paraId="66A1110D" w14:textId="77777777" w:rsidR="0071684C" w:rsidRPr="00C31BC5" w:rsidRDefault="0071684C" w:rsidP="0021052F">
            <w:pPr>
              <w:tabs>
                <w:tab w:val="left" w:pos="360"/>
                <w:tab w:val="left" w:pos="643"/>
              </w:tabs>
              <w:ind w:left="72"/>
              <w:jc w:val="center"/>
              <w:rPr>
                <w:rFonts w:eastAsia="a*i*l"/>
              </w:rPr>
            </w:pPr>
            <w:r w:rsidRPr="00C31BC5">
              <w:rPr>
                <w:rFonts w:eastAsia="a*i*l"/>
              </w:rPr>
              <w:t>§ 28</w:t>
            </w:r>
          </w:p>
          <w:p w14:paraId="66A1110E" w14:textId="77777777" w:rsidR="0071684C" w:rsidRPr="00C31BC5" w:rsidRDefault="0071684C" w:rsidP="0021052F">
            <w:pPr>
              <w:tabs>
                <w:tab w:val="left" w:pos="360"/>
                <w:tab w:val="left" w:pos="643"/>
              </w:tabs>
              <w:ind w:left="72"/>
              <w:jc w:val="center"/>
              <w:rPr>
                <w:rFonts w:eastAsia="a*i*l"/>
              </w:rPr>
            </w:pPr>
            <w:r w:rsidRPr="00C31BC5">
              <w:rPr>
                <w:rFonts w:eastAsia="a*i*l"/>
              </w:rPr>
              <w:t>O 6</w:t>
            </w:r>
          </w:p>
          <w:p w14:paraId="66A1110F" w14:textId="77777777" w:rsidR="0071684C" w:rsidRPr="00C31BC5" w:rsidRDefault="0071684C" w:rsidP="0021052F">
            <w:pPr>
              <w:pStyle w:val="Textpsmene"/>
              <w:ind w:left="72" w:firstLine="0"/>
              <w:jc w:val="center"/>
              <w:rPr>
                <w:rFonts w:ascii="Times New Roman" w:hAnsi="Times New Roman" w:cs="Times New Roman"/>
                <w:sz w:val="20"/>
                <w:szCs w:val="20"/>
              </w:rPr>
            </w:pPr>
          </w:p>
        </w:tc>
        <w:tc>
          <w:tcPr>
            <w:tcW w:w="5664" w:type="dxa"/>
            <w:tcBorders>
              <w:top w:val="single" w:sz="4" w:space="0" w:color="000000"/>
              <w:left w:val="single" w:sz="6" w:space="0" w:color="000000"/>
              <w:bottom w:val="single" w:sz="4" w:space="0" w:color="000000"/>
              <w:right w:val="single" w:sz="6" w:space="0" w:color="000000"/>
            </w:tcBorders>
          </w:tcPr>
          <w:p w14:paraId="66A11110" w14:textId="02AB8AB7" w:rsidR="0071684C" w:rsidRPr="00C31BC5" w:rsidRDefault="00BF28C5" w:rsidP="0002292A">
            <w:pPr>
              <w:tabs>
                <w:tab w:val="left" w:pos="-426"/>
              </w:tabs>
              <w:rPr>
                <w:rFonts w:eastAsia="a*i*l"/>
              </w:rPr>
            </w:pPr>
            <w:r>
              <w:rPr>
                <w:rFonts w:eastAsia="a*i*l"/>
              </w:rPr>
              <w:lastRenderedPageBreak/>
              <w:t xml:space="preserve">(5)  </w:t>
            </w:r>
            <w:r w:rsidR="0071684C" w:rsidRPr="00C31BC5">
              <w:rPr>
                <w:rFonts w:eastAsia="a*i*l"/>
              </w:rPr>
              <w:t>V povolení zdroja sa uvedú najmä tieto údaje: identifikačné údaje prevádzkovateľa,</w:t>
            </w:r>
          </w:p>
          <w:p w14:paraId="66A11111" w14:textId="77777777" w:rsidR="0071684C" w:rsidRPr="00C31BC5" w:rsidRDefault="0071684C" w:rsidP="00DB62E6">
            <w:pPr>
              <w:numPr>
                <w:ilvl w:val="1"/>
                <w:numId w:val="63"/>
              </w:numPr>
              <w:tabs>
                <w:tab w:val="left" w:pos="-426"/>
              </w:tabs>
              <w:ind w:left="24"/>
              <w:rPr>
                <w:rFonts w:eastAsia="a*i*l"/>
              </w:rPr>
            </w:pPr>
            <w:r w:rsidRPr="00C31BC5">
              <w:rPr>
                <w:rFonts w:eastAsia="a*i*l"/>
              </w:rPr>
              <w:t>identifikačné údaje prevádzkovateľa; ak ide o fyzickú osobu identifikačnými údajmi sa rozumejú meno, priezvisko, rok narodenia a adresa trvalého pobytu,</w:t>
            </w:r>
          </w:p>
          <w:p w14:paraId="66A11112" w14:textId="77777777" w:rsidR="0071684C" w:rsidRPr="00C31BC5" w:rsidRDefault="0071684C" w:rsidP="00DB62E6">
            <w:pPr>
              <w:numPr>
                <w:ilvl w:val="1"/>
                <w:numId w:val="63"/>
              </w:numPr>
              <w:tabs>
                <w:tab w:val="left" w:pos="-426"/>
              </w:tabs>
              <w:ind w:left="24"/>
              <w:rPr>
                <w:rFonts w:eastAsia="a*i*l"/>
              </w:rPr>
            </w:pPr>
            <w:r w:rsidRPr="00C31BC5">
              <w:rPr>
                <w:rFonts w:eastAsia="a*i*l"/>
              </w:rPr>
              <w:t>rozhodujúce údaje o stacionárnom zdroji, jeho zariadeniach a projektovaných kapacitách,</w:t>
            </w:r>
          </w:p>
          <w:p w14:paraId="66A11113" w14:textId="77777777" w:rsidR="0071684C" w:rsidRPr="00C31BC5" w:rsidRDefault="0071684C" w:rsidP="00DB62E6">
            <w:pPr>
              <w:numPr>
                <w:ilvl w:val="1"/>
                <w:numId w:val="63"/>
              </w:numPr>
              <w:tabs>
                <w:tab w:val="left" w:pos="-426"/>
              </w:tabs>
              <w:ind w:left="24"/>
              <w:rPr>
                <w:rFonts w:eastAsia="a*i*l"/>
              </w:rPr>
            </w:pPr>
            <w:r w:rsidRPr="00C31BC5">
              <w:rPr>
                <w:rFonts w:eastAsia="a*i*l"/>
              </w:rPr>
              <w:t xml:space="preserve">vymedzenie, začlenenie a kategória stacionárneho zdroja, </w:t>
            </w:r>
          </w:p>
          <w:p w14:paraId="66A11114" w14:textId="77777777" w:rsidR="0071684C" w:rsidRPr="00C31BC5" w:rsidRDefault="0071684C" w:rsidP="00DB62E6">
            <w:pPr>
              <w:numPr>
                <w:ilvl w:val="1"/>
                <w:numId w:val="63"/>
              </w:numPr>
              <w:tabs>
                <w:tab w:val="left" w:pos="-426"/>
              </w:tabs>
              <w:ind w:left="24"/>
              <w:rPr>
                <w:rFonts w:eastAsia="a*i*l"/>
              </w:rPr>
            </w:pPr>
            <w:r w:rsidRPr="00C31BC5">
              <w:rPr>
                <w:rFonts w:eastAsia="a*i*l"/>
              </w:rPr>
              <w:t xml:space="preserve">vymedzenie a začlenenie zariadení stacionárneho zdroja, </w:t>
            </w:r>
          </w:p>
          <w:p w14:paraId="66A11115" w14:textId="77777777" w:rsidR="0071684C" w:rsidRPr="00C31BC5" w:rsidRDefault="0071684C" w:rsidP="00DB62E6">
            <w:pPr>
              <w:numPr>
                <w:ilvl w:val="1"/>
                <w:numId w:val="63"/>
              </w:numPr>
              <w:tabs>
                <w:tab w:val="left" w:pos="-426"/>
              </w:tabs>
              <w:ind w:left="24"/>
              <w:rPr>
                <w:rFonts w:eastAsia="a*i*l"/>
              </w:rPr>
            </w:pPr>
            <w:r w:rsidRPr="00C31BC5">
              <w:rPr>
                <w:rFonts w:eastAsia="a*i*l"/>
              </w:rPr>
              <w:t xml:space="preserve">používané palivá a suroviny, ktoré môžu mať vplyv na emisie, </w:t>
            </w:r>
          </w:p>
          <w:p w14:paraId="66A11116" w14:textId="77777777" w:rsidR="0071684C" w:rsidRPr="00C31BC5" w:rsidRDefault="0071684C" w:rsidP="00DB62E6">
            <w:pPr>
              <w:numPr>
                <w:ilvl w:val="1"/>
                <w:numId w:val="63"/>
              </w:numPr>
              <w:tabs>
                <w:tab w:val="left" w:pos="-426"/>
              </w:tabs>
              <w:ind w:left="24"/>
              <w:rPr>
                <w:rFonts w:eastAsia="a*i*l"/>
              </w:rPr>
            </w:pPr>
            <w:r w:rsidRPr="00C31BC5">
              <w:rPr>
                <w:rFonts w:eastAsia="a*i*l"/>
              </w:rPr>
              <w:t>technické požiadavky a podmienky prevádzkovania,</w:t>
            </w:r>
          </w:p>
          <w:p w14:paraId="66A11117" w14:textId="77777777" w:rsidR="0071684C" w:rsidRPr="00C31BC5" w:rsidRDefault="0071684C" w:rsidP="00DB62E6">
            <w:pPr>
              <w:numPr>
                <w:ilvl w:val="1"/>
                <w:numId w:val="63"/>
              </w:numPr>
              <w:tabs>
                <w:tab w:val="left" w:pos="-426"/>
              </w:tabs>
              <w:ind w:left="24"/>
              <w:rPr>
                <w:rFonts w:eastAsia="a*i*l"/>
              </w:rPr>
            </w:pPr>
            <w:r w:rsidRPr="00C31BC5">
              <w:rPr>
                <w:rFonts w:eastAsia="a*i*l"/>
              </w:rPr>
              <w:t>emisné limity a podmienky ich platnosti,</w:t>
            </w:r>
          </w:p>
          <w:p w14:paraId="66A11118" w14:textId="77777777" w:rsidR="0071684C" w:rsidRPr="00C31BC5" w:rsidRDefault="0071684C" w:rsidP="00DB62E6">
            <w:pPr>
              <w:numPr>
                <w:ilvl w:val="1"/>
                <w:numId w:val="63"/>
              </w:numPr>
              <w:tabs>
                <w:tab w:val="left" w:pos="-426"/>
              </w:tabs>
              <w:ind w:left="24"/>
              <w:rPr>
                <w:rFonts w:eastAsia="a*i*l"/>
              </w:rPr>
            </w:pPr>
            <w:r w:rsidRPr="00C31BC5">
              <w:rPr>
                <w:rFonts w:eastAsia="a*i*l"/>
              </w:rPr>
              <w:t xml:space="preserve">požiadavky na hodnotenie dodržiavania emisných limitov, technických požiadaviek a podmienok prevádzkovania alebo odkaz na ustanovené požiadavky, </w:t>
            </w:r>
          </w:p>
          <w:p w14:paraId="66A11119" w14:textId="77777777" w:rsidR="0071684C" w:rsidRPr="00C31BC5" w:rsidRDefault="0071684C" w:rsidP="00DB62E6">
            <w:pPr>
              <w:numPr>
                <w:ilvl w:val="1"/>
                <w:numId w:val="63"/>
              </w:numPr>
              <w:tabs>
                <w:tab w:val="left" w:pos="-426"/>
              </w:tabs>
              <w:ind w:left="24"/>
              <w:rPr>
                <w:rFonts w:eastAsia="a*i*l"/>
              </w:rPr>
            </w:pPr>
            <w:r w:rsidRPr="00C31BC5">
              <w:rPr>
                <w:rFonts w:eastAsia="a*i*l"/>
              </w:rPr>
              <w:t>podmienky na obmedzenie prevádzkovania pri poruche alebo výpadku odlučovacieho zariadenia, ak ide o veľké spaľovacie zariadenie, spaľovňu odpadov a zariadenie na spoluspaľovanie odpadov,</w:t>
            </w:r>
          </w:p>
          <w:p w14:paraId="66A1111A" w14:textId="77777777" w:rsidR="0071684C" w:rsidRPr="00C31BC5" w:rsidRDefault="0071684C" w:rsidP="00DB62E6">
            <w:pPr>
              <w:numPr>
                <w:ilvl w:val="1"/>
                <w:numId w:val="63"/>
              </w:numPr>
              <w:tabs>
                <w:tab w:val="left" w:pos="-426"/>
              </w:tabs>
              <w:ind w:left="24"/>
              <w:rPr>
                <w:rFonts w:eastAsia="a*i*l"/>
              </w:rPr>
            </w:pPr>
            <w:r w:rsidRPr="00C31BC5">
              <w:rPr>
                <w:rFonts w:eastAsia="a*i*l"/>
              </w:rPr>
              <w:t>požiadavky zabezpečenia rozptylu emisií,</w:t>
            </w:r>
          </w:p>
          <w:p w14:paraId="66A1111B" w14:textId="77777777" w:rsidR="0071684C" w:rsidRPr="00C31BC5" w:rsidRDefault="0071684C" w:rsidP="00DB62E6">
            <w:pPr>
              <w:numPr>
                <w:ilvl w:val="1"/>
                <w:numId w:val="63"/>
              </w:numPr>
              <w:tabs>
                <w:tab w:val="left" w:pos="-426"/>
              </w:tabs>
              <w:ind w:left="24"/>
              <w:rPr>
                <w:rFonts w:eastAsia="a*i*l"/>
              </w:rPr>
            </w:pPr>
            <w:r w:rsidRPr="00C31BC5">
              <w:rPr>
                <w:rFonts w:eastAsia="a*i*l"/>
              </w:rPr>
              <w:t xml:space="preserve">požiadavky na monitorovanie emisií, </w:t>
            </w:r>
          </w:p>
          <w:p w14:paraId="66A1111C" w14:textId="77777777" w:rsidR="0071684C" w:rsidRPr="00C31BC5" w:rsidRDefault="0071684C" w:rsidP="00DB62E6">
            <w:pPr>
              <w:numPr>
                <w:ilvl w:val="1"/>
                <w:numId w:val="63"/>
              </w:numPr>
              <w:tabs>
                <w:tab w:val="left" w:pos="-426"/>
              </w:tabs>
              <w:ind w:left="24"/>
              <w:rPr>
                <w:rFonts w:eastAsia="a*i*l"/>
              </w:rPr>
            </w:pPr>
            <w:r w:rsidRPr="00C31BC5">
              <w:rPr>
                <w:rFonts w:eastAsia="a*i*l"/>
              </w:rPr>
              <w:t>požiadavky na monitorovanie kvality ovzdušia v okolí zdroja, ak ide o zdroj podľa § 5 ods. 8,</w:t>
            </w:r>
          </w:p>
          <w:p w14:paraId="66A1111D" w14:textId="77777777" w:rsidR="0071684C" w:rsidRPr="00C31BC5" w:rsidRDefault="0071684C" w:rsidP="00DB62E6">
            <w:pPr>
              <w:numPr>
                <w:ilvl w:val="1"/>
                <w:numId w:val="63"/>
              </w:numPr>
              <w:tabs>
                <w:tab w:val="left" w:pos="-426"/>
              </w:tabs>
              <w:ind w:left="24"/>
              <w:rPr>
                <w:rFonts w:eastAsia="a*i*l"/>
              </w:rPr>
            </w:pPr>
            <w:r w:rsidRPr="00C31BC5">
              <w:rPr>
                <w:rFonts w:eastAsia="a*i*l"/>
              </w:rPr>
              <w:t>ďalšie opatrenia na predchádzanie a zníženie nepriaznivých vplyvov, vrátane kompenzačných opatrení, ak ich povoľujúci orgán uloží,</w:t>
            </w:r>
          </w:p>
          <w:p w14:paraId="66A1111E" w14:textId="77777777" w:rsidR="0071684C" w:rsidRPr="00C31BC5" w:rsidRDefault="0071684C" w:rsidP="00DB62E6">
            <w:pPr>
              <w:numPr>
                <w:ilvl w:val="1"/>
                <w:numId w:val="63"/>
              </w:numPr>
              <w:tabs>
                <w:tab w:val="left" w:pos="-426"/>
              </w:tabs>
              <w:ind w:left="24"/>
              <w:rPr>
                <w:rFonts w:eastAsia="a*i*l"/>
              </w:rPr>
            </w:pPr>
            <w:r w:rsidRPr="00C31BC5">
              <w:rPr>
                <w:rFonts w:eastAsia="a*i*l"/>
              </w:rPr>
              <w:t>informácie o súlade rozhodnutia s podmienkami uvedenými v právoplatnom rozhodnutí vydanom v zisťovacom konaní alebo v záverečnom stanovisku a informáciu o účasti verejnosti pri povolení zdroja podľa osobitného predpisu,48) ak sa na povoľovaný zdroj takéto rozhodnutia vzťahujú,</w:t>
            </w:r>
          </w:p>
          <w:p w14:paraId="66A1111F" w14:textId="77777777" w:rsidR="0071684C" w:rsidRPr="00C31BC5" w:rsidRDefault="0071684C" w:rsidP="00DB62E6">
            <w:pPr>
              <w:numPr>
                <w:ilvl w:val="1"/>
                <w:numId w:val="63"/>
              </w:numPr>
              <w:tabs>
                <w:tab w:val="left" w:pos="-426"/>
              </w:tabs>
              <w:ind w:left="24"/>
              <w:rPr>
                <w:rFonts w:eastAsia="a*i*l"/>
              </w:rPr>
            </w:pPr>
            <w:r w:rsidRPr="00C31BC5">
              <w:rPr>
                <w:rFonts w:eastAsia="a*i*l"/>
              </w:rPr>
              <w:t>osobitné náležitosti podľa § 28 ods. 1, ak ide o spaľovňu odpadov alebo zariadenie na spoluspaľovanie odpadov,</w:t>
            </w:r>
          </w:p>
          <w:p w14:paraId="66A11120" w14:textId="77777777" w:rsidR="0071684C" w:rsidRPr="00C31BC5" w:rsidRDefault="0071684C" w:rsidP="00DB62E6">
            <w:pPr>
              <w:numPr>
                <w:ilvl w:val="1"/>
                <w:numId w:val="63"/>
              </w:numPr>
              <w:tabs>
                <w:tab w:val="left" w:pos="-426"/>
              </w:tabs>
              <w:ind w:left="24"/>
              <w:rPr>
                <w:rFonts w:eastAsia="a*i*l"/>
              </w:rPr>
            </w:pPr>
            <w:r w:rsidRPr="00C31BC5">
              <w:rPr>
                <w:rFonts w:eastAsia="a*i*l"/>
              </w:rPr>
              <w:t>ďalšie podmienky týkajúce sa prevádzkovania zdroja a jeho zariadení.</w:t>
            </w:r>
          </w:p>
          <w:p w14:paraId="66A11121" w14:textId="77777777" w:rsidR="0071684C" w:rsidRPr="00C31BC5" w:rsidRDefault="0071684C" w:rsidP="0002292A">
            <w:pPr>
              <w:tabs>
                <w:tab w:val="left" w:pos="-426"/>
              </w:tabs>
              <w:ind w:left="216"/>
              <w:rPr>
                <w:rFonts w:eastAsia="a*i*l"/>
              </w:rPr>
            </w:pPr>
          </w:p>
          <w:p w14:paraId="66A11122" w14:textId="538EE9E5" w:rsidR="0071684C" w:rsidRPr="00C31BC5" w:rsidRDefault="00BF28C5" w:rsidP="0002292A">
            <w:pPr>
              <w:tabs>
                <w:tab w:val="left" w:pos="-426"/>
              </w:tabs>
              <w:rPr>
                <w:rFonts w:eastAsia="a*i*l"/>
              </w:rPr>
            </w:pPr>
            <w:r>
              <w:rPr>
                <w:rFonts w:eastAsia="a*i*l"/>
              </w:rPr>
              <w:lastRenderedPageBreak/>
              <w:t xml:space="preserve">(1)  </w:t>
            </w:r>
            <w:r w:rsidR="0071684C" w:rsidRPr="00C31BC5">
              <w:rPr>
                <w:rFonts w:eastAsia="a*i*l"/>
              </w:rPr>
              <w:t>V povolení zdroja pre spaľovne odpadov alebo pre zariadenia na spoluspaľovanie odpadov sa uvedie najmä</w:t>
            </w:r>
          </w:p>
          <w:p w14:paraId="66A11123" w14:textId="77777777" w:rsidR="0071684C" w:rsidRPr="00C31BC5" w:rsidRDefault="0071684C" w:rsidP="0002292A">
            <w:pPr>
              <w:tabs>
                <w:tab w:val="left" w:pos="-426"/>
              </w:tabs>
              <w:rPr>
                <w:rFonts w:eastAsia="a*i*l"/>
              </w:rPr>
            </w:pPr>
            <w:r w:rsidRPr="00C31BC5">
              <w:rPr>
                <w:rFonts w:eastAsia="a*i*l"/>
              </w:rPr>
              <w:t>a) zoznam druhov o</w:t>
            </w:r>
            <w:r w:rsidR="00A61306" w:rsidRPr="00C31BC5">
              <w:rPr>
                <w:rFonts w:eastAsia="a*i*l"/>
              </w:rPr>
              <w:t>dpadov podľa katalógu odpadov,56</w:t>
            </w:r>
            <w:r w:rsidRPr="00C31BC5">
              <w:rPr>
                <w:rFonts w:eastAsia="a*i*l"/>
              </w:rPr>
              <w:t>) ktoré možno spaľovať, a ak je to možné aj ich množstvá,</w:t>
            </w:r>
          </w:p>
          <w:p w14:paraId="66A11124" w14:textId="77777777" w:rsidR="0071684C" w:rsidRPr="00C31BC5" w:rsidRDefault="0071684C" w:rsidP="0002292A">
            <w:pPr>
              <w:tabs>
                <w:tab w:val="left" w:pos="-426"/>
              </w:tabs>
              <w:rPr>
                <w:rFonts w:eastAsia="a*i*l"/>
              </w:rPr>
            </w:pPr>
            <w:r w:rsidRPr="00C31BC5">
              <w:rPr>
                <w:rFonts w:eastAsia="a*i*l"/>
              </w:rPr>
              <w:t>b) zoznam a množstvo jednotlivýc</w:t>
            </w:r>
            <w:r w:rsidR="00A61306" w:rsidRPr="00C31BC5">
              <w:rPr>
                <w:rFonts w:eastAsia="a*i*l"/>
              </w:rPr>
              <w:t>h druhov nebezpečných odpadov 57</w:t>
            </w:r>
            <w:r w:rsidRPr="00C31BC5">
              <w:rPr>
                <w:rFonts w:eastAsia="a*i*l"/>
              </w:rPr>
              <w:t>) ich minimálny a maximálny hmotnostný tok, najmenšiu a najväčšiu výhrevnosť a maximálny obsah znečisťujúcich látok, najmä polychlorovaných bifenylov, pentachlórfenolu, chlóru, fluóru, síry, ťažkých kovov a ďalších znečisťujúcich látok,</w:t>
            </w:r>
          </w:p>
          <w:p w14:paraId="66A11125" w14:textId="77777777" w:rsidR="0071684C" w:rsidRPr="00C31BC5" w:rsidRDefault="0071684C" w:rsidP="0002292A">
            <w:pPr>
              <w:tabs>
                <w:tab w:val="left" w:pos="-426"/>
              </w:tabs>
              <w:rPr>
                <w:rFonts w:eastAsia="a*i*l"/>
              </w:rPr>
            </w:pPr>
            <w:r w:rsidRPr="00C31BC5">
              <w:rPr>
                <w:rFonts w:eastAsia="a*i*l"/>
              </w:rPr>
              <w:t>c) menovitú kapacitu spaľovne odpadov alebo zariadenia na spoluspaľovanie odpadov ako súhrn výrobcom určených a prevádzkovateľom potvrdených spaľovacích výkonov všetkých spaľovacích pecí, ktoré tvoria komplex spaľovne odpadov alebo zariadenia na spoluspaľovanie odpadov, vyjadrených množstvom spaľovaných odpadov za hodinu pri zohľadnení výhrevnosti odpadov,</w:t>
            </w:r>
          </w:p>
          <w:p w14:paraId="66A11126" w14:textId="77777777" w:rsidR="0071684C" w:rsidRPr="00C31BC5" w:rsidRDefault="0071684C" w:rsidP="0002292A">
            <w:pPr>
              <w:tabs>
                <w:tab w:val="left" w:pos="-426"/>
              </w:tabs>
              <w:rPr>
                <w:rFonts w:eastAsia="a*i*l"/>
              </w:rPr>
            </w:pPr>
            <w:r w:rsidRPr="00C31BC5">
              <w:rPr>
                <w:rFonts w:eastAsia="a*i*l"/>
              </w:rPr>
              <w:t xml:space="preserve">d) druh </w:t>
            </w:r>
            <w:r w:rsidR="00A61306" w:rsidRPr="00C31BC5">
              <w:rPr>
                <w:rFonts w:eastAsia="a*i*l"/>
              </w:rPr>
              <w:t>činnosti zhodnocovania odpadov58</w:t>
            </w:r>
            <w:r w:rsidRPr="00C31BC5">
              <w:rPr>
                <w:rFonts w:eastAsia="a*i*l"/>
              </w:rPr>
              <w:t>) alebo č</w:t>
            </w:r>
            <w:r w:rsidR="00A61306" w:rsidRPr="00C31BC5">
              <w:rPr>
                <w:rFonts w:eastAsia="a*i*l"/>
              </w:rPr>
              <w:t>innosti zneškodňovania odpadov59</w:t>
            </w:r>
            <w:r w:rsidRPr="00C31BC5">
              <w:rPr>
                <w:rFonts w:eastAsia="a*i*l"/>
              </w:rPr>
              <w:t>) na základ</w:t>
            </w:r>
            <w:r w:rsidR="00A61306" w:rsidRPr="00C31BC5">
              <w:rPr>
                <w:rFonts w:eastAsia="a*i*l"/>
              </w:rPr>
              <w:t>e vyjadrenia dotknutého orgánu60</w:t>
            </w:r>
            <w:r w:rsidRPr="00C31BC5">
              <w:rPr>
                <w:rFonts w:eastAsia="a*i*l"/>
              </w:rPr>
              <w:t>)</w:t>
            </w:r>
          </w:p>
          <w:p w14:paraId="66A11127" w14:textId="77777777" w:rsidR="0071684C" w:rsidRPr="00C31BC5" w:rsidRDefault="0071684C" w:rsidP="0002292A">
            <w:pPr>
              <w:tabs>
                <w:tab w:val="left" w:pos="-426"/>
              </w:tabs>
              <w:rPr>
                <w:rFonts w:eastAsia="a*i*l"/>
              </w:rPr>
            </w:pPr>
            <w:r w:rsidRPr="00C31BC5">
              <w:rPr>
                <w:rFonts w:eastAsia="a*i*l"/>
              </w:rPr>
              <w:t>e) poloha meracích miest, spôsob odberu vzoriek a meracie metódy na kontinuálne meranie emisií jednotlivých znečisťujúcich látok, technických požiadaviek a podmienok prevádzkovania a stavových parametrov spalín,</w:t>
            </w:r>
          </w:p>
          <w:p w14:paraId="66A11128" w14:textId="77777777" w:rsidR="0071684C" w:rsidRPr="00C31BC5" w:rsidRDefault="0071684C" w:rsidP="0002292A">
            <w:pPr>
              <w:tabs>
                <w:tab w:val="left" w:pos="-426"/>
              </w:tabs>
              <w:rPr>
                <w:rFonts w:eastAsia="a*i*l"/>
              </w:rPr>
            </w:pPr>
            <w:r w:rsidRPr="00C31BC5">
              <w:rPr>
                <w:rFonts w:eastAsia="a*i*l"/>
              </w:rPr>
              <w:t xml:space="preserve">f) podmienky diskontinuálnych meraní vrátane špecifikácie metód a metodík príslušných analýz spolu s početnosťou meraní a určenia miesta odberu vzorky, </w:t>
            </w:r>
          </w:p>
          <w:p w14:paraId="66A11129" w14:textId="77777777" w:rsidR="0071684C" w:rsidRPr="00C31BC5" w:rsidRDefault="0071684C" w:rsidP="0002292A">
            <w:pPr>
              <w:tabs>
                <w:tab w:val="left" w:pos="-426"/>
              </w:tabs>
              <w:rPr>
                <w:rFonts w:eastAsia="a*i*l"/>
              </w:rPr>
            </w:pPr>
            <w:r w:rsidRPr="00C31BC5">
              <w:rPr>
                <w:rFonts w:eastAsia="a*i*l"/>
              </w:rPr>
              <w:t>g) maximálny čas technicky nevyhnutných odstavení, porúch alebo výpadkov čistiacich a meracích zariadení, počas ktorého môžu byť prekročené emisné limity určené pre znečisťujúce látky vypúšťané do ovzdušia a do vody,</w:t>
            </w:r>
          </w:p>
          <w:p w14:paraId="66A1112A" w14:textId="77777777" w:rsidR="0071684C" w:rsidRPr="00C31BC5" w:rsidRDefault="0071684C" w:rsidP="0002292A">
            <w:pPr>
              <w:tabs>
                <w:tab w:val="left" w:pos="-426"/>
              </w:tabs>
              <w:rPr>
                <w:rFonts w:eastAsia="a*i*l"/>
              </w:rPr>
            </w:pPr>
            <w:r w:rsidRPr="00C31BC5">
              <w:rPr>
                <w:rFonts w:eastAsia="a*i*l"/>
              </w:rPr>
              <w:t>h) emisné limity pre znečisťujúce látky vypúšťané do vody,</w:t>
            </w:r>
          </w:p>
          <w:p w14:paraId="66A1112B" w14:textId="77777777" w:rsidR="0071684C" w:rsidRPr="00C31BC5" w:rsidRDefault="0071684C" w:rsidP="0002292A">
            <w:pPr>
              <w:tabs>
                <w:tab w:val="left" w:pos="-426"/>
              </w:tabs>
              <w:rPr>
                <w:rFonts w:eastAsia="a*i*l"/>
              </w:rPr>
            </w:pPr>
            <w:r w:rsidRPr="00C31BC5">
              <w:rPr>
                <w:rFonts w:eastAsia="a*i*l"/>
              </w:rPr>
              <w:t>i) požiadavky na pH, teplotu a prietok vypúšťania odpadových vôd,</w:t>
            </w:r>
          </w:p>
          <w:p w14:paraId="66A1112C" w14:textId="77777777" w:rsidR="0071684C" w:rsidRPr="00C31BC5" w:rsidRDefault="0071684C" w:rsidP="0002292A">
            <w:pPr>
              <w:tabs>
                <w:tab w:val="left" w:pos="-426"/>
              </w:tabs>
              <w:rPr>
                <w:rFonts w:eastAsia="a*i*l"/>
              </w:rPr>
            </w:pPr>
            <w:r w:rsidRPr="00C31BC5">
              <w:rPr>
                <w:rFonts w:eastAsia="a*i*l"/>
              </w:rPr>
              <w:t>j) podmienky orgánov štátnej správy podľa odseku 4,</w:t>
            </w:r>
          </w:p>
          <w:p w14:paraId="66A1112D" w14:textId="77777777" w:rsidR="0071684C" w:rsidRPr="00C31BC5" w:rsidRDefault="0071684C" w:rsidP="0002292A">
            <w:pPr>
              <w:tabs>
                <w:tab w:val="left" w:pos="-426"/>
              </w:tabs>
              <w:rPr>
                <w:rFonts w:eastAsia="a*i*l"/>
              </w:rPr>
            </w:pPr>
            <w:r w:rsidRPr="00C31BC5">
              <w:rPr>
                <w:rFonts w:eastAsia="a*i*l"/>
              </w:rPr>
              <w:t>k) ďalšie podmienky týkajúce sa prevádzky spaľovne odpadov alebo zariadenia na spoluspaľovanie odpadov.</w:t>
            </w:r>
          </w:p>
          <w:p w14:paraId="66A1112E" w14:textId="77777777" w:rsidR="00206232" w:rsidRPr="00C31BC5" w:rsidRDefault="00206232" w:rsidP="00206232">
            <w:pPr>
              <w:pStyle w:val="tl1"/>
              <w:numPr>
                <w:ilvl w:val="0"/>
                <w:numId w:val="0"/>
              </w:numPr>
              <w:shd w:val="clear" w:color="auto" w:fill="auto"/>
              <w:spacing w:after="60" w:line="240" w:lineRule="auto"/>
              <w:contextualSpacing w:val="0"/>
              <w:jc w:val="both"/>
              <w:rPr>
                <w:rFonts w:eastAsia="Calibri"/>
                <w:color w:val="auto"/>
                <w:sz w:val="20"/>
                <w:szCs w:val="20"/>
              </w:rPr>
            </w:pPr>
          </w:p>
          <w:p w14:paraId="66A1112F" w14:textId="77777777" w:rsidR="00A61306" w:rsidRPr="00C31BC5" w:rsidRDefault="00A61306" w:rsidP="00206232">
            <w:pPr>
              <w:pStyle w:val="tl1"/>
              <w:numPr>
                <w:ilvl w:val="0"/>
                <w:numId w:val="0"/>
              </w:numPr>
              <w:shd w:val="clear" w:color="auto" w:fill="auto"/>
              <w:spacing w:after="60" w:line="240" w:lineRule="auto"/>
              <w:contextualSpacing w:val="0"/>
              <w:jc w:val="both"/>
              <w:rPr>
                <w:rFonts w:eastAsia="Calibri"/>
                <w:color w:val="auto"/>
                <w:sz w:val="20"/>
                <w:szCs w:val="20"/>
              </w:rPr>
            </w:pPr>
          </w:p>
          <w:p w14:paraId="66A11130" w14:textId="77777777" w:rsidR="00206232" w:rsidRPr="00C31BC5" w:rsidRDefault="00206232" w:rsidP="00206232">
            <w:pPr>
              <w:pStyle w:val="tl1"/>
              <w:numPr>
                <w:ilvl w:val="0"/>
                <w:numId w:val="0"/>
              </w:numPr>
              <w:shd w:val="clear" w:color="auto" w:fill="auto"/>
              <w:spacing w:after="60" w:line="240" w:lineRule="auto"/>
              <w:contextualSpacing w:val="0"/>
              <w:jc w:val="both"/>
              <w:rPr>
                <w:rFonts w:eastAsia="Calibri"/>
                <w:color w:val="auto"/>
                <w:sz w:val="20"/>
                <w:szCs w:val="20"/>
              </w:rPr>
            </w:pPr>
            <w:r w:rsidRPr="00C31BC5">
              <w:rPr>
                <w:rFonts w:eastAsia="Calibri"/>
                <w:color w:val="auto"/>
                <w:sz w:val="20"/>
                <w:szCs w:val="20"/>
              </w:rPr>
              <w:t xml:space="preserve">(13) Zmena podmienok povolenia zdroja alebo vydanie nového povolenia sa vykoná, </w:t>
            </w:r>
          </w:p>
          <w:p w14:paraId="66A11131" w14:textId="77777777" w:rsidR="00206232" w:rsidRPr="00C31BC5" w:rsidRDefault="00206232" w:rsidP="00DB62E6">
            <w:pPr>
              <w:pStyle w:val="Odsekzoznamu"/>
              <w:numPr>
                <w:ilvl w:val="1"/>
                <w:numId w:val="113"/>
              </w:numPr>
              <w:ind w:left="284" w:hanging="284"/>
              <w:jc w:val="both"/>
              <w:rPr>
                <w:sz w:val="20"/>
                <w:szCs w:val="20"/>
              </w:rPr>
            </w:pPr>
            <w:r w:rsidRPr="00C31BC5">
              <w:rPr>
                <w:sz w:val="20"/>
                <w:szCs w:val="20"/>
              </w:rPr>
              <w:lastRenderedPageBreak/>
              <w:t xml:space="preserve">ak ide o zmenu používaných palív a surovín, o zmenu na existujúcich technologických zariadeniach stacionárneho zdroja alebo doplnenie nových technologických zariadení k existujúcemu stacionárnemu zdroju alebo o zmenu ich využívania, </w:t>
            </w:r>
          </w:p>
          <w:p w14:paraId="66A11132" w14:textId="77777777" w:rsidR="00206232" w:rsidRPr="00C31BC5" w:rsidRDefault="00206232" w:rsidP="00DB62E6">
            <w:pPr>
              <w:pStyle w:val="Odsekzoznamu"/>
              <w:numPr>
                <w:ilvl w:val="1"/>
                <w:numId w:val="113"/>
              </w:numPr>
              <w:spacing w:after="60"/>
              <w:ind w:left="284" w:hanging="284"/>
              <w:jc w:val="both"/>
              <w:rPr>
                <w:sz w:val="20"/>
                <w:szCs w:val="20"/>
              </w:rPr>
            </w:pPr>
            <w:r w:rsidRPr="00C31BC5">
              <w:rPr>
                <w:sz w:val="20"/>
                <w:szCs w:val="20"/>
              </w:rPr>
              <w:t>na základe záverov preskúmania povolenia podľa odsekov 12 a 15 písm. a) a § 28 ods. 6 písm. b),</w:t>
            </w:r>
          </w:p>
          <w:p w14:paraId="66A11133" w14:textId="77777777" w:rsidR="00206232" w:rsidRPr="00C31BC5" w:rsidRDefault="00206232" w:rsidP="00DB62E6">
            <w:pPr>
              <w:pStyle w:val="Odsekzoznamu"/>
              <w:numPr>
                <w:ilvl w:val="1"/>
                <w:numId w:val="113"/>
              </w:numPr>
              <w:ind w:left="284" w:hanging="284"/>
              <w:jc w:val="both"/>
              <w:rPr>
                <w:rFonts w:eastAsia="Calibri"/>
                <w:sz w:val="20"/>
                <w:szCs w:val="20"/>
              </w:rPr>
            </w:pPr>
            <w:r w:rsidRPr="00C31BC5">
              <w:rPr>
                <w:sz w:val="20"/>
                <w:szCs w:val="20"/>
              </w:rPr>
              <w:t>ak ide o opatrenia týkajúce sa daného stacionárneho zdroja uložené programom na zlepšenie kvality ovzdušia, smogovým regulačným plánom, všeobecne záväzným nariadením obce alebo podľa § 8 ods. 2; v takom prípade povolenie zdroja aktualizuje povoľujúci orgán v konaní z vlastného podnetu do šiestich mesiacov od ich vydania.</w:t>
            </w:r>
          </w:p>
          <w:p w14:paraId="66A11134" w14:textId="77777777" w:rsidR="00206232" w:rsidRPr="00C31BC5" w:rsidRDefault="00206232" w:rsidP="00206232"/>
          <w:p w14:paraId="66A11135" w14:textId="074E33AF" w:rsidR="0071684C" w:rsidRPr="00C31BC5" w:rsidRDefault="00BF28C5" w:rsidP="00206232">
            <w:pPr>
              <w:pStyle w:val="odsek"/>
              <w:tabs>
                <w:tab w:val="left" w:pos="-426"/>
              </w:tabs>
              <w:spacing w:before="0"/>
              <w:ind w:left="34" w:hanging="34"/>
              <w:outlineLvl w:val="5"/>
              <w:rPr>
                <w:rFonts w:ascii="Times New Roman" w:hAnsi="Times New Roman" w:cs="Times New Roman"/>
                <w:color w:val="auto"/>
                <w:sz w:val="20"/>
                <w:szCs w:val="20"/>
              </w:rPr>
            </w:pPr>
            <w:r>
              <w:rPr>
                <w:rFonts w:ascii="Times New Roman" w:hAnsi="Times New Roman" w:cs="Times New Roman"/>
                <w:color w:val="auto"/>
                <w:sz w:val="20"/>
                <w:szCs w:val="20"/>
              </w:rPr>
              <w:t xml:space="preserve">(6)  </w:t>
            </w:r>
            <w:r w:rsidR="0071684C" w:rsidRPr="00C31BC5">
              <w:rPr>
                <w:rFonts w:ascii="Times New Roman" w:hAnsi="Times New Roman" w:cs="Times New Roman"/>
                <w:color w:val="auto"/>
                <w:sz w:val="20"/>
                <w:szCs w:val="20"/>
              </w:rPr>
              <w:t>Okresný úrad najmenej jedenkrát za desať rokov preskúmava podmienky prevádzkovania spaľovne odpadov alebo zariadenia na spoluspaľovanie odpadov. Ak na základe preskúmania okresný úrad dôjde k záveru, že</w:t>
            </w:r>
          </w:p>
          <w:p w14:paraId="66A11136" w14:textId="77777777" w:rsidR="0071684C" w:rsidRPr="00C31BC5" w:rsidRDefault="0071684C" w:rsidP="00206232">
            <w:pPr>
              <w:pStyle w:val="odsek"/>
              <w:tabs>
                <w:tab w:val="left" w:pos="-426"/>
              </w:tabs>
              <w:spacing w:before="0"/>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a)</w:t>
            </w:r>
            <w:r w:rsidRPr="00C31BC5">
              <w:rPr>
                <w:rFonts w:ascii="Times New Roman" w:hAnsi="Times New Roman" w:cs="Times New Roman"/>
                <w:color w:val="auto"/>
                <w:sz w:val="20"/>
                <w:szCs w:val="20"/>
              </w:rPr>
              <w:tab/>
              <w:t>nie je potrebné upraviť podmienky povolenia, vydá rozhodnutie o predĺžení platnosti povolenia,</w:t>
            </w:r>
          </w:p>
          <w:p w14:paraId="66A11137" w14:textId="77777777" w:rsidR="0071684C" w:rsidRPr="00C31BC5" w:rsidRDefault="0071684C" w:rsidP="00A20BEE">
            <w:pPr>
              <w:pStyle w:val="odsek"/>
              <w:tabs>
                <w:tab w:val="left" w:pos="-426"/>
              </w:tabs>
              <w:spacing w:before="0"/>
              <w:ind w:left="0" w:firstLine="0"/>
              <w:jc w:val="left"/>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b)</w:t>
            </w:r>
            <w:r w:rsidRPr="00C31BC5">
              <w:rPr>
                <w:rFonts w:ascii="Times New Roman" w:hAnsi="Times New Roman" w:cs="Times New Roman"/>
                <w:color w:val="auto"/>
                <w:sz w:val="20"/>
                <w:szCs w:val="20"/>
              </w:rPr>
              <w:tab/>
              <w:t>je potrebné upraviť alebo určiť nové podmienky na prevádzkovanie zdroja, začne konanie vo veci aktualizácie povolenia zdroja podľa § 27 ods. 13 písm. b) a vo výzve prevádzkovateľovi stanoví lehotu na predloženie potrebných podkladov. Ak ide o určenie nových emisných limitov alebo podstatnú zmenu zariadenia, na konanie sa vzťahujú ustanovenia odsekov 1 až 5.</w:t>
            </w:r>
          </w:p>
          <w:p w14:paraId="66A11138" w14:textId="77777777" w:rsidR="00206232" w:rsidRPr="00C31BC5" w:rsidRDefault="00206232" w:rsidP="00A20BEE">
            <w:pPr>
              <w:pStyle w:val="odsek"/>
              <w:tabs>
                <w:tab w:val="left" w:pos="-426"/>
              </w:tabs>
              <w:spacing w:before="0"/>
              <w:ind w:left="0" w:firstLine="0"/>
              <w:jc w:val="left"/>
              <w:outlineLvl w:val="5"/>
              <w:rPr>
                <w:rFonts w:ascii="Times New Roman" w:hAnsi="Times New Roman" w:cs="Times New Roman"/>
                <w:color w:val="auto"/>
                <w:sz w:val="20"/>
                <w:szCs w:val="20"/>
              </w:rPr>
            </w:pPr>
          </w:p>
        </w:tc>
        <w:tc>
          <w:tcPr>
            <w:tcW w:w="429" w:type="dxa"/>
            <w:tcBorders>
              <w:top w:val="single" w:sz="4" w:space="0" w:color="000000"/>
              <w:left w:val="single" w:sz="6" w:space="0" w:color="000000"/>
              <w:bottom w:val="single" w:sz="4" w:space="0" w:color="000000"/>
              <w:right w:val="single" w:sz="6" w:space="0" w:color="000000"/>
            </w:tcBorders>
          </w:tcPr>
          <w:p w14:paraId="66A11139"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66A1113A" w14:textId="77777777" w:rsidR="0071684C" w:rsidRPr="00C31BC5" w:rsidRDefault="0071684C" w:rsidP="0021052F">
            <w:pPr>
              <w:ind w:left="215" w:hanging="215"/>
              <w:rPr>
                <w:rFonts w:eastAsia="Arial"/>
                <w:lang w:bidi="cs-CZ"/>
              </w:rPr>
            </w:pPr>
          </w:p>
          <w:p w14:paraId="66A1113B" w14:textId="77777777" w:rsidR="0071684C" w:rsidRPr="00C31BC5" w:rsidRDefault="0071684C" w:rsidP="0021052F">
            <w:pPr>
              <w:ind w:left="215" w:hanging="215"/>
              <w:rPr>
                <w:rFonts w:eastAsia="Arial"/>
                <w:lang w:bidi="cs-CZ"/>
              </w:rPr>
            </w:pPr>
          </w:p>
          <w:p w14:paraId="66A1113C" w14:textId="77777777" w:rsidR="0071684C" w:rsidRPr="00C31BC5" w:rsidRDefault="0071684C" w:rsidP="0021052F">
            <w:pPr>
              <w:ind w:left="215" w:hanging="215"/>
              <w:rPr>
                <w:rFonts w:eastAsia="Arial"/>
                <w:lang w:bidi="cs-CZ"/>
              </w:rPr>
            </w:pPr>
          </w:p>
          <w:p w14:paraId="66A1113D" w14:textId="77777777" w:rsidR="0071684C" w:rsidRPr="00C31BC5" w:rsidRDefault="0071684C" w:rsidP="0021052F">
            <w:pPr>
              <w:ind w:left="215" w:hanging="215"/>
              <w:rPr>
                <w:rFonts w:eastAsia="Arial"/>
                <w:lang w:bidi="cs-CZ"/>
              </w:rPr>
            </w:pPr>
          </w:p>
          <w:p w14:paraId="66A1113E" w14:textId="77777777" w:rsidR="0071684C" w:rsidRPr="00C31BC5" w:rsidRDefault="0071684C" w:rsidP="0021052F">
            <w:pPr>
              <w:ind w:left="215" w:hanging="215"/>
              <w:rPr>
                <w:rFonts w:eastAsia="Arial"/>
                <w:lang w:bidi="cs-CZ"/>
              </w:rPr>
            </w:pPr>
          </w:p>
          <w:p w14:paraId="66A1113F" w14:textId="77777777" w:rsidR="0071684C" w:rsidRPr="00C31BC5" w:rsidRDefault="0071684C" w:rsidP="0021052F">
            <w:pPr>
              <w:ind w:left="215" w:hanging="215"/>
              <w:rPr>
                <w:rFonts w:eastAsia="Arial"/>
                <w:lang w:bidi="cs-CZ"/>
              </w:rPr>
            </w:pPr>
          </w:p>
          <w:p w14:paraId="66A11140" w14:textId="77777777" w:rsidR="0071684C" w:rsidRPr="00C31BC5" w:rsidRDefault="0071684C" w:rsidP="0021052F">
            <w:pPr>
              <w:ind w:left="215" w:hanging="215"/>
              <w:rPr>
                <w:rFonts w:eastAsia="Arial"/>
                <w:lang w:bidi="cs-CZ"/>
              </w:rPr>
            </w:pPr>
          </w:p>
          <w:p w14:paraId="66A11141" w14:textId="77777777" w:rsidR="0071684C" w:rsidRPr="00C31BC5" w:rsidRDefault="0071684C" w:rsidP="0021052F">
            <w:pPr>
              <w:ind w:left="215" w:hanging="215"/>
              <w:rPr>
                <w:rFonts w:eastAsia="Arial"/>
                <w:lang w:bidi="cs-CZ"/>
              </w:rPr>
            </w:pPr>
          </w:p>
          <w:p w14:paraId="66A11142" w14:textId="77777777" w:rsidR="0071684C" w:rsidRPr="00C31BC5" w:rsidRDefault="0071684C" w:rsidP="0021052F">
            <w:pPr>
              <w:ind w:left="215" w:hanging="215"/>
              <w:rPr>
                <w:rFonts w:eastAsia="Arial"/>
                <w:lang w:bidi="cs-CZ"/>
              </w:rPr>
            </w:pPr>
          </w:p>
          <w:p w14:paraId="66A11143" w14:textId="77777777" w:rsidR="0071684C" w:rsidRPr="00C31BC5" w:rsidRDefault="0071684C" w:rsidP="0021052F">
            <w:pPr>
              <w:ind w:left="215" w:hanging="215"/>
              <w:rPr>
                <w:rFonts w:eastAsia="Arial"/>
                <w:lang w:bidi="cs-CZ"/>
              </w:rPr>
            </w:pPr>
          </w:p>
          <w:p w14:paraId="66A11144" w14:textId="77777777" w:rsidR="0071684C" w:rsidRPr="00C31BC5" w:rsidRDefault="0071684C" w:rsidP="0021052F">
            <w:pPr>
              <w:ind w:left="215" w:hanging="215"/>
              <w:rPr>
                <w:rFonts w:eastAsia="Arial"/>
                <w:lang w:bidi="cs-CZ"/>
              </w:rPr>
            </w:pPr>
          </w:p>
          <w:p w14:paraId="66A11145" w14:textId="77777777" w:rsidR="0071684C" w:rsidRPr="00C31BC5" w:rsidRDefault="0071684C" w:rsidP="0021052F">
            <w:pPr>
              <w:ind w:left="215" w:hanging="215"/>
              <w:rPr>
                <w:rFonts w:eastAsia="Arial"/>
                <w:lang w:bidi="cs-CZ"/>
              </w:rPr>
            </w:pPr>
          </w:p>
          <w:p w14:paraId="66A11146" w14:textId="77777777" w:rsidR="0071684C" w:rsidRPr="00C31BC5" w:rsidRDefault="0071684C" w:rsidP="0021052F">
            <w:pPr>
              <w:ind w:left="215" w:hanging="215"/>
              <w:rPr>
                <w:rFonts w:eastAsia="Arial"/>
                <w:lang w:bidi="cs-CZ"/>
              </w:rPr>
            </w:pPr>
          </w:p>
          <w:p w14:paraId="66A11147" w14:textId="77777777" w:rsidR="0071684C" w:rsidRPr="00C31BC5" w:rsidRDefault="0071684C" w:rsidP="0021052F">
            <w:pPr>
              <w:ind w:left="215" w:hanging="215"/>
              <w:rPr>
                <w:rFonts w:eastAsia="Arial"/>
                <w:lang w:bidi="cs-CZ"/>
              </w:rPr>
            </w:pPr>
          </w:p>
          <w:p w14:paraId="66A11148" w14:textId="77777777" w:rsidR="0071684C" w:rsidRPr="00C31BC5" w:rsidRDefault="0071684C" w:rsidP="0021052F">
            <w:pPr>
              <w:ind w:left="215" w:hanging="215"/>
              <w:rPr>
                <w:rFonts w:eastAsia="Arial"/>
                <w:lang w:bidi="cs-CZ"/>
              </w:rPr>
            </w:pPr>
          </w:p>
          <w:p w14:paraId="66A11149" w14:textId="77777777" w:rsidR="0071684C" w:rsidRPr="00C31BC5" w:rsidRDefault="0071684C" w:rsidP="0021052F">
            <w:pPr>
              <w:ind w:left="215" w:hanging="215"/>
              <w:rPr>
                <w:rFonts w:eastAsia="Arial"/>
                <w:lang w:bidi="cs-CZ"/>
              </w:rPr>
            </w:pPr>
          </w:p>
          <w:p w14:paraId="66A1114A" w14:textId="77777777" w:rsidR="0071684C" w:rsidRPr="00C31BC5" w:rsidRDefault="0071684C" w:rsidP="0021052F">
            <w:pPr>
              <w:ind w:left="215" w:hanging="215"/>
              <w:rPr>
                <w:rFonts w:eastAsia="Arial"/>
                <w:lang w:bidi="cs-CZ"/>
              </w:rPr>
            </w:pPr>
          </w:p>
          <w:p w14:paraId="66A1114B" w14:textId="77777777" w:rsidR="0071684C" w:rsidRPr="00C31BC5" w:rsidRDefault="0071684C" w:rsidP="0021052F">
            <w:pPr>
              <w:ind w:left="215" w:hanging="215"/>
              <w:rPr>
                <w:rFonts w:eastAsia="Arial"/>
                <w:lang w:bidi="cs-CZ"/>
              </w:rPr>
            </w:pPr>
          </w:p>
          <w:p w14:paraId="66A1114C" w14:textId="77777777" w:rsidR="0071684C" w:rsidRPr="00C31BC5" w:rsidRDefault="0071684C" w:rsidP="0021052F">
            <w:pPr>
              <w:ind w:left="215" w:hanging="215"/>
              <w:rPr>
                <w:rFonts w:eastAsia="Arial"/>
                <w:lang w:bidi="cs-CZ"/>
              </w:rPr>
            </w:pPr>
          </w:p>
          <w:p w14:paraId="66A1114D" w14:textId="77777777" w:rsidR="0071684C" w:rsidRPr="00C31BC5" w:rsidRDefault="0071684C" w:rsidP="0021052F">
            <w:pPr>
              <w:ind w:left="215" w:hanging="215"/>
              <w:rPr>
                <w:rFonts w:eastAsia="Arial"/>
                <w:lang w:bidi="cs-CZ"/>
              </w:rPr>
            </w:pPr>
          </w:p>
          <w:p w14:paraId="66A1114E" w14:textId="77777777" w:rsidR="0071684C" w:rsidRPr="00C31BC5" w:rsidRDefault="0071684C" w:rsidP="0021052F">
            <w:pPr>
              <w:ind w:left="215" w:hanging="215"/>
              <w:rPr>
                <w:rFonts w:eastAsia="Arial"/>
                <w:lang w:bidi="cs-CZ"/>
              </w:rPr>
            </w:pPr>
          </w:p>
          <w:p w14:paraId="66A1114F" w14:textId="77777777" w:rsidR="0071684C" w:rsidRPr="00C31BC5" w:rsidRDefault="0071684C" w:rsidP="0021052F">
            <w:pPr>
              <w:ind w:left="215" w:hanging="215"/>
              <w:rPr>
                <w:rFonts w:eastAsia="Arial"/>
                <w:lang w:bidi="cs-CZ"/>
              </w:rPr>
            </w:pPr>
          </w:p>
          <w:p w14:paraId="66A11150" w14:textId="77777777" w:rsidR="0071684C" w:rsidRPr="00C31BC5" w:rsidRDefault="0071684C" w:rsidP="0021052F">
            <w:pPr>
              <w:ind w:left="215" w:hanging="215"/>
              <w:rPr>
                <w:rFonts w:eastAsia="Arial"/>
                <w:lang w:bidi="cs-CZ"/>
              </w:rPr>
            </w:pPr>
          </w:p>
          <w:p w14:paraId="66A11151" w14:textId="77777777" w:rsidR="0071684C" w:rsidRPr="00C31BC5" w:rsidRDefault="0071684C" w:rsidP="0021052F">
            <w:pPr>
              <w:ind w:left="215" w:hanging="215"/>
              <w:rPr>
                <w:rFonts w:eastAsia="Arial"/>
                <w:lang w:bidi="cs-CZ"/>
              </w:rPr>
            </w:pPr>
          </w:p>
          <w:p w14:paraId="66A11152" w14:textId="77777777" w:rsidR="0071684C" w:rsidRPr="00C31BC5" w:rsidRDefault="0071684C" w:rsidP="0021052F">
            <w:pPr>
              <w:ind w:left="215" w:hanging="215"/>
              <w:rPr>
                <w:rFonts w:eastAsia="Arial"/>
                <w:lang w:bidi="cs-CZ"/>
              </w:rPr>
            </w:pPr>
          </w:p>
          <w:p w14:paraId="66A11153" w14:textId="77777777" w:rsidR="0071684C" w:rsidRPr="00C31BC5" w:rsidRDefault="0071684C" w:rsidP="0021052F">
            <w:pPr>
              <w:ind w:left="215" w:hanging="215"/>
              <w:rPr>
                <w:rFonts w:eastAsia="Arial"/>
                <w:lang w:bidi="cs-CZ"/>
              </w:rPr>
            </w:pPr>
          </w:p>
          <w:p w14:paraId="66A11154" w14:textId="77777777" w:rsidR="0071684C" w:rsidRPr="00C31BC5" w:rsidRDefault="0071684C" w:rsidP="0021052F">
            <w:pPr>
              <w:ind w:left="215" w:hanging="215"/>
              <w:rPr>
                <w:rFonts w:eastAsia="Arial"/>
                <w:lang w:bidi="cs-CZ"/>
              </w:rPr>
            </w:pPr>
          </w:p>
          <w:p w14:paraId="66A11155" w14:textId="77777777" w:rsidR="0071684C" w:rsidRPr="00C31BC5" w:rsidRDefault="0071684C" w:rsidP="0021052F">
            <w:pPr>
              <w:ind w:left="215" w:hanging="215"/>
              <w:rPr>
                <w:rFonts w:eastAsia="Arial"/>
                <w:lang w:bidi="cs-CZ"/>
              </w:rPr>
            </w:pPr>
          </w:p>
          <w:p w14:paraId="66A11156" w14:textId="77777777" w:rsidR="0071684C" w:rsidRPr="00C31BC5" w:rsidRDefault="0071684C" w:rsidP="0021052F">
            <w:pPr>
              <w:ind w:left="215" w:hanging="215"/>
              <w:rPr>
                <w:rFonts w:eastAsia="Arial"/>
                <w:lang w:bidi="cs-CZ"/>
              </w:rPr>
            </w:pPr>
          </w:p>
          <w:p w14:paraId="66A11157" w14:textId="77777777" w:rsidR="0071684C" w:rsidRPr="00C31BC5" w:rsidRDefault="0071684C" w:rsidP="0021052F">
            <w:pPr>
              <w:ind w:left="215" w:hanging="215"/>
              <w:rPr>
                <w:rFonts w:eastAsia="Arial"/>
                <w:lang w:bidi="cs-CZ"/>
              </w:rPr>
            </w:pPr>
          </w:p>
          <w:p w14:paraId="66A11158" w14:textId="77777777" w:rsidR="0071684C" w:rsidRPr="00C31BC5" w:rsidRDefault="0071684C" w:rsidP="0021052F">
            <w:pPr>
              <w:ind w:left="215" w:hanging="215"/>
              <w:rPr>
                <w:rFonts w:eastAsia="Arial"/>
                <w:lang w:bidi="cs-CZ"/>
              </w:rPr>
            </w:pPr>
          </w:p>
          <w:p w14:paraId="66A11159" w14:textId="77777777" w:rsidR="0071684C" w:rsidRPr="00C31BC5" w:rsidRDefault="0071684C" w:rsidP="0021052F">
            <w:pPr>
              <w:ind w:left="215" w:hanging="215"/>
              <w:rPr>
                <w:rFonts w:eastAsia="Arial"/>
                <w:lang w:bidi="cs-CZ"/>
              </w:rPr>
            </w:pPr>
          </w:p>
          <w:p w14:paraId="66A1115A" w14:textId="77777777" w:rsidR="0071684C" w:rsidRPr="00C31BC5" w:rsidRDefault="0071684C" w:rsidP="0021052F">
            <w:pPr>
              <w:ind w:left="215" w:hanging="215"/>
              <w:rPr>
                <w:rFonts w:eastAsia="Arial"/>
                <w:lang w:bidi="cs-CZ"/>
              </w:rPr>
            </w:pPr>
          </w:p>
          <w:p w14:paraId="66A1115B" w14:textId="77777777" w:rsidR="0071684C" w:rsidRPr="00C31BC5" w:rsidRDefault="0071684C" w:rsidP="0021052F">
            <w:pPr>
              <w:ind w:left="215" w:hanging="215"/>
              <w:rPr>
                <w:rFonts w:eastAsia="Arial"/>
                <w:lang w:bidi="cs-CZ"/>
              </w:rPr>
            </w:pPr>
          </w:p>
          <w:p w14:paraId="66A1115C" w14:textId="77777777" w:rsidR="0071684C" w:rsidRPr="00C31BC5" w:rsidRDefault="0071684C" w:rsidP="0021052F">
            <w:pPr>
              <w:ind w:left="215" w:hanging="215"/>
              <w:rPr>
                <w:rFonts w:eastAsia="Arial"/>
                <w:lang w:bidi="cs-CZ"/>
              </w:rPr>
            </w:pPr>
          </w:p>
          <w:p w14:paraId="66A1115D" w14:textId="77777777" w:rsidR="0071684C" w:rsidRPr="00C31BC5" w:rsidRDefault="0071684C" w:rsidP="0021052F">
            <w:pPr>
              <w:ind w:left="215" w:hanging="215"/>
              <w:rPr>
                <w:rFonts w:eastAsia="Arial"/>
                <w:lang w:bidi="cs-CZ"/>
              </w:rPr>
            </w:pPr>
          </w:p>
          <w:p w14:paraId="66A1115E"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66A1115F" w14:textId="77777777" w:rsidR="0071684C" w:rsidRPr="00C31BC5" w:rsidRDefault="0071684C" w:rsidP="0021052F">
            <w:pPr>
              <w:ind w:left="215" w:hanging="215"/>
              <w:rPr>
                <w:rFonts w:eastAsia="Arial"/>
                <w:lang w:bidi="cs-CZ"/>
              </w:rPr>
            </w:pPr>
          </w:p>
          <w:p w14:paraId="66A11160" w14:textId="77777777" w:rsidR="0071684C" w:rsidRPr="00C31BC5" w:rsidRDefault="0071684C" w:rsidP="0021052F">
            <w:pPr>
              <w:ind w:left="215" w:hanging="215"/>
              <w:rPr>
                <w:rFonts w:eastAsia="Arial"/>
                <w:lang w:bidi="cs-CZ"/>
              </w:rPr>
            </w:pPr>
          </w:p>
          <w:p w14:paraId="66A11161" w14:textId="77777777" w:rsidR="0071684C" w:rsidRPr="00C31BC5" w:rsidRDefault="0071684C" w:rsidP="0021052F">
            <w:pPr>
              <w:ind w:left="215" w:hanging="215"/>
              <w:rPr>
                <w:rFonts w:eastAsia="Arial"/>
                <w:lang w:bidi="cs-CZ"/>
              </w:rPr>
            </w:pPr>
          </w:p>
          <w:p w14:paraId="66A11162" w14:textId="77777777" w:rsidR="0071684C" w:rsidRPr="00C31BC5" w:rsidRDefault="0071684C" w:rsidP="0021052F">
            <w:pPr>
              <w:ind w:left="215" w:hanging="215"/>
              <w:rPr>
                <w:rFonts w:eastAsia="Arial"/>
                <w:lang w:bidi="cs-CZ"/>
              </w:rPr>
            </w:pPr>
          </w:p>
          <w:p w14:paraId="66A11163" w14:textId="77777777" w:rsidR="0071684C" w:rsidRPr="00C31BC5" w:rsidRDefault="0071684C" w:rsidP="0021052F">
            <w:pPr>
              <w:ind w:left="215" w:hanging="215"/>
              <w:rPr>
                <w:rFonts w:eastAsia="Arial"/>
                <w:lang w:bidi="cs-CZ"/>
              </w:rPr>
            </w:pPr>
          </w:p>
          <w:p w14:paraId="66A11164" w14:textId="77777777" w:rsidR="0071684C" w:rsidRPr="00C31BC5" w:rsidRDefault="0071684C" w:rsidP="0021052F">
            <w:pPr>
              <w:ind w:left="215" w:hanging="215"/>
              <w:rPr>
                <w:rFonts w:eastAsia="Arial"/>
                <w:lang w:bidi="cs-CZ"/>
              </w:rPr>
            </w:pPr>
          </w:p>
          <w:p w14:paraId="66A11165" w14:textId="77777777" w:rsidR="0071684C" w:rsidRPr="00C31BC5" w:rsidRDefault="0071684C" w:rsidP="0021052F">
            <w:pPr>
              <w:ind w:left="215" w:hanging="215"/>
              <w:rPr>
                <w:rFonts w:eastAsia="Arial"/>
                <w:lang w:bidi="cs-CZ"/>
              </w:rPr>
            </w:pPr>
          </w:p>
          <w:p w14:paraId="66A11166" w14:textId="77777777" w:rsidR="0071684C" w:rsidRPr="00C31BC5" w:rsidRDefault="0071684C" w:rsidP="0021052F">
            <w:pPr>
              <w:ind w:left="215" w:hanging="215"/>
              <w:rPr>
                <w:rFonts w:eastAsia="Arial"/>
                <w:lang w:bidi="cs-CZ"/>
              </w:rPr>
            </w:pPr>
          </w:p>
          <w:p w14:paraId="66A11167" w14:textId="77777777" w:rsidR="0071684C" w:rsidRPr="00C31BC5" w:rsidRDefault="0071684C" w:rsidP="0021052F">
            <w:pPr>
              <w:ind w:left="215" w:hanging="215"/>
              <w:rPr>
                <w:rFonts w:eastAsia="Arial"/>
                <w:lang w:bidi="cs-CZ"/>
              </w:rPr>
            </w:pPr>
          </w:p>
          <w:p w14:paraId="66A11168" w14:textId="77777777" w:rsidR="0071684C" w:rsidRPr="00C31BC5" w:rsidRDefault="0071684C" w:rsidP="0021052F">
            <w:pPr>
              <w:ind w:left="215" w:hanging="215"/>
              <w:rPr>
                <w:rFonts w:eastAsia="Arial"/>
                <w:lang w:bidi="cs-CZ"/>
              </w:rPr>
            </w:pPr>
          </w:p>
          <w:p w14:paraId="66A11169" w14:textId="77777777" w:rsidR="0071684C" w:rsidRPr="00C31BC5" w:rsidRDefault="0071684C" w:rsidP="0021052F">
            <w:pPr>
              <w:ind w:left="215" w:hanging="215"/>
              <w:rPr>
                <w:rFonts w:eastAsia="Arial"/>
                <w:lang w:bidi="cs-CZ"/>
              </w:rPr>
            </w:pPr>
          </w:p>
          <w:p w14:paraId="66A1116A" w14:textId="77777777" w:rsidR="0071684C" w:rsidRPr="00C31BC5" w:rsidRDefault="0071684C" w:rsidP="0021052F">
            <w:pPr>
              <w:ind w:left="215" w:hanging="215"/>
              <w:rPr>
                <w:rFonts w:eastAsia="Arial"/>
                <w:lang w:bidi="cs-CZ"/>
              </w:rPr>
            </w:pPr>
          </w:p>
          <w:p w14:paraId="66A1116B" w14:textId="77777777" w:rsidR="0071684C" w:rsidRPr="00C31BC5" w:rsidRDefault="0071684C" w:rsidP="0021052F">
            <w:pPr>
              <w:ind w:left="215" w:hanging="215"/>
              <w:rPr>
                <w:rFonts w:eastAsia="Arial"/>
                <w:lang w:bidi="cs-CZ"/>
              </w:rPr>
            </w:pPr>
          </w:p>
          <w:p w14:paraId="66A1116C" w14:textId="77777777" w:rsidR="0071684C" w:rsidRPr="00C31BC5" w:rsidRDefault="0071684C" w:rsidP="0021052F">
            <w:pPr>
              <w:ind w:left="215" w:hanging="215"/>
              <w:rPr>
                <w:rFonts w:eastAsia="Arial"/>
                <w:lang w:bidi="cs-CZ"/>
              </w:rPr>
            </w:pPr>
          </w:p>
          <w:p w14:paraId="66A1116D" w14:textId="77777777" w:rsidR="0071684C" w:rsidRPr="00C31BC5" w:rsidRDefault="0071684C" w:rsidP="0021052F">
            <w:pPr>
              <w:ind w:left="215" w:hanging="215"/>
              <w:rPr>
                <w:rFonts w:eastAsia="Arial"/>
                <w:lang w:bidi="cs-CZ"/>
              </w:rPr>
            </w:pPr>
          </w:p>
          <w:p w14:paraId="66A1116E" w14:textId="77777777" w:rsidR="0071684C" w:rsidRPr="00C31BC5" w:rsidRDefault="0071684C" w:rsidP="0021052F">
            <w:pPr>
              <w:ind w:left="215" w:hanging="215"/>
              <w:rPr>
                <w:rFonts w:eastAsia="Arial"/>
                <w:lang w:bidi="cs-CZ"/>
              </w:rPr>
            </w:pPr>
          </w:p>
          <w:p w14:paraId="66A1116F" w14:textId="77777777" w:rsidR="0071684C" w:rsidRPr="00C31BC5" w:rsidRDefault="0071684C" w:rsidP="0021052F">
            <w:pPr>
              <w:ind w:left="215" w:hanging="215"/>
              <w:rPr>
                <w:rFonts w:eastAsia="Arial"/>
                <w:lang w:bidi="cs-CZ"/>
              </w:rPr>
            </w:pPr>
          </w:p>
          <w:p w14:paraId="66A11170" w14:textId="77777777" w:rsidR="0071684C" w:rsidRPr="00C31BC5" w:rsidRDefault="0071684C" w:rsidP="0021052F">
            <w:pPr>
              <w:ind w:left="215" w:hanging="215"/>
              <w:rPr>
                <w:rFonts w:eastAsia="Arial"/>
                <w:lang w:bidi="cs-CZ"/>
              </w:rPr>
            </w:pPr>
          </w:p>
          <w:p w14:paraId="66A11171" w14:textId="77777777" w:rsidR="0071684C" w:rsidRPr="00C31BC5" w:rsidRDefault="0071684C" w:rsidP="0021052F">
            <w:pPr>
              <w:ind w:left="215" w:hanging="215"/>
              <w:rPr>
                <w:rFonts w:eastAsia="Arial"/>
                <w:lang w:bidi="cs-CZ"/>
              </w:rPr>
            </w:pPr>
          </w:p>
          <w:p w14:paraId="66A11172" w14:textId="77777777" w:rsidR="0071684C" w:rsidRPr="00C31BC5" w:rsidRDefault="0071684C" w:rsidP="0021052F">
            <w:pPr>
              <w:ind w:left="215" w:hanging="215"/>
              <w:rPr>
                <w:rFonts w:eastAsia="Arial"/>
                <w:lang w:bidi="cs-CZ"/>
              </w:rPr>
            </w:pPr>
          </w:p>
          <w:p w14:paraId="66A11173" w14:textId="77777777" w:rsidR="0071684C" w:rsidRPr="00C31BC5" w:rsidRDefault="0071684C" w:rsidP="0021052F">
            <w:pPr>
              <w:ind w:left="215" w:hanging="215"/>
              <w:rPr>
                <w:rFonts w:eastAsia="Arial"/>
                <w:lang w:bidi="cs-CZ"/>
              </w:rPr>
            </w:pPr>
          </w:p>
          <w:p w14:paraId="66A11174" w14:textId="77777777" w:rsidR="0071684C" w:rsidRPr="00C31BC5" w:rsidRDefault="0071684C" w:rsidP="0021052F">
            <w:pPr>
              <w:ind w:left="215" w:hanging="215"/>
              <w:rPr>
                <w:rFonts w:eastAsia="Arial"/>
                <w:lang w:bidi="cs-CZ"/>
              </w:rPr>
            </w:pPr>
          </w:p>
          <w:p w14:paraId="66A11175" w14:textId="77777777" w:rsidR="0071684C" w:rsidRPr="00C31BC5" w:rsidRDefault="0071684C" w:rsidP="0021052F">
            <w:pPr>
              <w:ind w:left="215" w:hanging="215"/>
              <w:rPr>
                <w:rFonts w:eastAsia="Arial"/>
                <w:lang w:bidi="cs-CZ"/>
              </w:rPr>
            </w:pPr>
          </w:p>
          <w:p w14:paraId="66A11176" w14:textId="77777777" w:rsidR="0071684C" w:rsidRPr="00C31BC5" w:rsidRDefault="0071684C" w:rsidP="0021052F">
            <w:pPr>
              <w:ind w:left="215" w:hanging="215"/>
              <w:rPr>
                <w:rFonts w:eastAsia="Arial"/>
                <w:lang w:bidi="cs-CZ"/>
              </w:rPr>
            </w:pPr>
          </w:p>
          <w:p w14:paraId="66A11177" w14:textId="77777777" w:rsidR="0071684C" w:rsidRPr="00C31BC5" w:rsidRDefault="0071684C" w:rsidP="0021052F">
            <w:pPr>
              <w:ind w:left="215" w:hanging="215"/>
              <w:rPr>
                <w:rFonts w:eastAsia="Arial"/>
                <w:lang w:bidi="cs-CZ"/>
              </w:rPr>
            </w:pPr>
          </w:p>
          <w:p w14:paraId="66A11178" w14:textId="77777777" w:rsidR="0071684C" w:rsidRPr="00C31BC5" w:rsidRDefault="0071684C" w:rsidP="0021052F">
            <w:pPr>
              <w:ind w:left="215" w:hanging="215"/>
              <w:rPr>
                <w:rFonts w:eastAsia="Arial"/>
                <w:lang w:bidi="cs-CZ"/>
              </w:rPr>
            </w:pPr>
          </w:p>
          <w:p w14:paraId="66A11179" w14:textId="77777777" w:rsidR="0071684C" w:rsidRPr="00C31BC5" w:rsidRDefault="0071684C" w:rsidP="0021052F">
            <w:pPr>
              <w:ind w:left="215" w:hanging="215"/>
              <w:rPr>
                <w:rFonts w:eastAsia="Arial"/>
                <w:lang w:bidi="cs-CZ"/>
              </w:rPr>
            </w:pPr>
          </w:p>
          <w:p w14:paraId="66A1117A" w14:textId="77777777" w:rsidR="0071684C" w:rsidRPr="00C31BC5" w:rsidRDefault="0071684C" w:rsidP="0021052F">
            <w:pPr>
              <w:ind w:left="215" w:hanging="215"/>
              <w:rPr>
                <w:rFonts w:eastAsia="Arial"/>
                <w:lang w:bidi="cs-CZ"/>
              </w:rPr>
            </w:pPr>
          </w:p>
          <w:p w14:paraId="66A1117B" w14:textId="77777777" w:rsidR="0071684C" w:rsidRPr="00C31BC5" w:rsidRDefault="0071684C" w:rsidP="0021052F">
            <w:pPr>
              <w:ind w:left="215" w:hanging="215"/>
              <w:rPr>
                <w:rFonts w:eastAsia="Arial"/>
                <w:lang w:bidi="cs-CZ"/>
              </w:rPr>
            </w:pPr>
          </w:p>
          <w:p w14:paraId="66A1117C" w14:textId="77777777" w:rsidR="0071684C" w:rsidRPr="00C31BC5" w:rsidRDefault="0071684C" w:rsidP="0021052F">
            <w:pPr>
              <w:ind w:left="215" w:hanging="215"/>
              <w:rPr>
                <w:rFonts w:eastAsia="Arial"/>
                <w:lang w:bidi="cs-CZ"/>
              </w:rPr>
            </w:pPr>
          </w:p>
          <w:p w14:paraId="66A1117D" w14:textId="77777777" w:rsidR="0071684C" w:rsidRPr="00C31BC5" w:rsidRDefault="0071684C" w:rsidP="0021052F">
            <w:pPr>
              <w:ind w:left="215" w:hanging="215"/>
              <w:rPr>
                <w:rFonts w:eastAsia="Arial"/>
                <w:lang w:bidi="cs-CZ"/>
              </w:rPr>
            </w:pPr>
          </w:p>
          <w:p w14:paraId="66A1117E" w14:textId="77777777" w:rsidR="0071684C" w:rsidRPr="00C31BC5" w:rsidRDefault="0071684C" w:rsidP="0021052F">
            <w:pPr>
              <w:ind w:left="215" w:hanging="215"/>
              <w:rPr>
                <w:rFonts w:eastAsia="Arial"/>
                <w:lang w:bidi="cs-CZ"/>
              </w:rPr>
            </w:pPr>
          </w:p>
          <w:p w14:paraId="66A1117F" w14:textId="77777777" w:rsidR="0071684C" w:rsidRPr="00C31BC5" w:rsidRDefault="0071684C" w:rsidP="0021052F">
            <w:pPr>
              <w:ind w:left="215" w:hanging="215"/>
              <w:rPr>
                <w:rFonts w:eastAsia="Arial"/>
                <w:lang w:bidi="cs-CZ"/>
              </w:rPr>
            </w:pPr>
          </w:p>
          <w:p w14:paraId="66A11180" w14:textId="77777777" w:rsidR="0071684C" w:rsidRPr="00C31BC5" w:rsidRDefault="0071684C" w:rsidP="0021052F">
            <w:pPr>
              <w:ind w:left="215" w:hanging="215"/>
              <w:rPr>
                <w:rFonts w:eastAsia="Arial"/>
                <w:lang w:bidi="cs-CZ"/>
              </w:rPr>
            </w:pPr>
          </w:p>
          <w:p w14:paraId="66A11181" w14:textId="77777777" w:rsidR="0071684C" w:rsidRPr="00C31BC5" w:rsidRDefault="0071684C" w:rsidP="0021052F">
            <w:pPr>
              <w:ind w:left="215" w:hanging="215"/>
              <w:rPr>
                <w:rFonts w:eastAsia="Arial"/>
                <w:lang w:bidi="cs-CZ"/>
              </w:rPr>
            </w:pPr>
          </w:p>
          <w:p w14:paraId="66A11182" w14:textId="77777777" w:rsidR="0071684C" w:rsidRPr="00C31BC5" w:rsidRDefault="0071684C" w:rsidP="002105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1183" w14:textId="77777777" w:rsidR="0071684C" w:rsidRPr="00C31BC5" w:rsidRDefault="0071684C" w:rsidP="0021052F">
            <w:pPr>
              <w:ind w:left="215" w:hanging="215"/>
              <w:rPr>
                <w:rFonts w:eastAsia="Arial"/>
                <w:lang w:bidi="cs-CZ"/>
              </w:rPr>
            </w:pPr>
          </w:p>
        </w:tc>
      </w:tr>
      <w:tr w:rsidR="0071684C" w:rsidRPr="00C31BC5" w14:paraId="66A111FA" w14:textId="77777777" w:rsidTr="003E351D">
        <w:trPr>
          <w:trHeight w:val="1524"/>
          <w:jc w:val="center"/>
        </w:trPr>
        <w:tc>
          <w:tcPr>
            <w:tcW w:w="483" w:type="dxa"/>
            <w:tcBorders>
              <w:top w:val="single" w:sz="4" w:space="0" w:color="000000"/>
              <w:left w:val="single" w:sz="6" w:space="0" w:color="000000"/>
              <w:bottom w:val="single" w:sz="4" w:space="0" w:color="000000"/>
              <w:right w:val="single" w:sz="6" w:space="0" w:color="000000"/>
            </w:tcBorders>
          </w:tcPr>
          <w:p w14:paraId="66A11185" w14:textId="77777777" w:rsidR="0071684C" w:rsidRPr="00C31BC5" w:rsidRDefault="0071684C" w:rsidP="003E351D">
            <w:pPr>
              <w:ind w:right="-70"/>
              <w:rPr>
                <w:rFonts w:eastAsia="Arial"/>
                <w:lang w:bidi="cs-CZ"/>
              </w:rPr>
            </w:pPr>
            <w:r w:rsidRPr="00C31BC5">
              <w:rPr>
                <w:rFonts w:eastAsia="Arial"/>
                <w:lang w:bidi="cs-CZ"/>
              </w:rPr>
              <w:lastRenderedPageBreak/>
              <w:t>Č:46</w:t>
            </w:r>
          </w:p>
        </w:tc>
        <w:tc>
          <w:tcPr>
            <w:tcW w:w="6227" w:type="dxa"/>
            <w:tcBorders>
              <w:top w:val="single" w:sz="4" w:space="0" w:color="000000"/>
              <w:left w:val="single" w:sz="6" w:space="0" w:color="000000"/>
              <w:bottom w:val="single" w:sz="4" w:space="0" w:color="000000"/>
              <w:right w:val="single" w:sz="6" w:space="0" w:color="000000"/>
            </w:tcBorders>
          </w:tcPr>
          <w:p w14:paraId="66A11186" w14:textId="77777777" w:rsidR="0071684C" w:rsidRPr="00C31BC5" w:rsidRDefault="0071684C" w:rsidP="0021052F">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Článok 46</w:t>
            </w:r>
          </w:p>
          <w:p w14:paraId="66A11187" w14:textId="77777777" w:rsidR="0071684C" w:rsidRPr="00C31BC5" w:rsidRDefault="0071684C" w:rsidP="0021052F">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Riadenie emisií</w:t>
            </w:r>
          </w:p>
          <w:p w14:paraId="66A11188" w14:textId="77777777" w:rsidR="0071684C" w:rsidRPr="00C31BC5" w:rsidRDefault="0071684C" w:rsidP="009A031E">
            <w:pPr>
              <w:pStyle w:val="Default"/>
              <w:ind w:left="368" w:hanging="368"/>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Odpadové plyny zo spaľovní odpadov a zariadení na spoluspaľovanie odpadov musia byť vypúšťané riadeným spôsobom cez komín, ktorého výška sa vypočíta tak, aby bolo chránené ľudské zdravie a životné prostredie.</w:t>
            </w:r>
          </w:p>
          <w:p w14:paraId="66A11189" w14:textId="77777777" w:rsidR="0071684C" w:rsidRPr="00C31BC5" w:rsidRDefault="0071684C" w:rsidP="009A031E">
            <w:pPr>
              <w:pStyle w:val="Default"/>
              <w:rPr>
                <w:rFonts w:ascii="Times New Roman" w:eastAsia="Arial" w:hAnsi="Times New Roman" w:cs="Times New Roman"/>
                <w:color w:val="auto"/>
                <w:sz w:val="20"/>
                <w:szCs w:val="20"/>
              </w:rPr>
            </w:pPr>
          </w:p>
          <w:p w14:paraId="66A1118A" w14:textId="77777777" w:rsidR="0071684C" w:rsidRPr="00C31BC5" w:rsidRDefault="0071684C" w:rsidP="009A031E">
            <w:pPr>
              <w:pStyle w:val="Default"/>
              <w:rPr>
                <w:rFonts w:ascii="Times New Roman" w:eastAsia="Arial" w:hAnsi="Times New Roman" w:cs="Times New Roman"/>
                <w:color w:val="auto"/>
                <w:sz w:val="20"/>
                <w:szCs w:val="20"/>
              </w:rPr>
            </w:pPr>
          </w:p>
          <w:p w14:paraId="66A1118B" w14:textId="77777777" w:rsidR="0071684C" w:rsidRPr="00C31BC5" w:rsidRDefault="0071684C" w:rsidP="009A031E">
            <w:pPr>
              <w:pStyle w:val="Default"/>
              <w:rPr>
                <w:rFonts w:ascii="Times New Roman" w:eastAsia="Arial" w:hAnsi="Times New Roman" w:cs="Times New Roman"/>
                <w:color w:val="auto"/>
                <w:sz w:val="20"/>
                <w:szCs w:val="20"/>
              </w:rPr>
            </w:pPr>
          </w:p>
          <w:p w14:paraId="66A1118C" w14:textId="77777777" w:rsidR="0071684C" w:rsidRPr="00C31BC5" w:rsidRDefault="0071684C" w:rsidP="009A031E">
            <w:pPr>
              <w:pStyle w:val="Default"/>
              <w:rPr>
                <w:rFonts w:ascii="Times New Roman" w:eastAsia="Arial" w:hAnsi="Times New Roman" w:cs="Times New Roman"/>
                <w:color w:val="auto"/>
                <w:sz w:val="20"/>
                <w:szCs w:val="20"/>
              </w:rPr>
            </w:pPr>
          </w:p>
          <w:p w14:paraId="66A1118D" w14:textId="77777777" w:rsidR="0071684C" w:rsidRPr="00C31BC5" w:rsidRDefault="0071684C" w:rsidP="009A031E">
            <w:pPr>
              <w:pStyle w:val="Default"/>
              <w:rPr>
                <w:rFonts w:ascii="Times New Roman" w:eastAsia="Arial" w:hAnsi="Times New Roman" w:cs="Times New Roman"/>
                <w:color w:val="auto"/>
                <w:sz w:val="20"/>
                <w:szCs w:val="20"/>
              </w:rPr>
            </w:pPr>
          </w:p>
          <w:p w14:paraId="66A1118E" w14:textId="77777777" w:rsidR="0071684C" w:rsidRPr="00C31BC5" w:rsidRDefault="0071684C" w:rsidP="009A031E">
            <w:pPr>
              <w:pStyle w:val="Default"/>
              <w:rPr>
                <w:rFonts w:ascii="Times New Roman" w:eastAsia="Arial" w:hAnsi="Times New Roman" w:cs="Times New Roman"/>
                <w:color w:val="auto"/>
                <w:sz w:val="20"/>
                <w:szCs w:val="20"/>
              </w:rPr>
            </w:pPr>
          </w:p>
          <w:p w14:paraId="66A1118F"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190" w14:textId="123FF503" w:rsidR="0071684C" w:rsidRDefault="0071684C" w:rsidP="0021052F">
            <w:pPr>
              <w:pStyle w:val="Default"/>
              <w:ind w:left="214" w:hanging="214"/>
              <w:rPr>
                <w:rFonts w:ascii="Times New Roman" w:eastAsia="Arial" w:hAnsi="Times New Roman" w:cs="Times New Roman"/>
                <w:color w:val="auto"/>
                <w:sz w:val="20"/>
                <w:szCs w:val="20"/>
              </w:rPr>
            </w:pPr>
          </w:p>
          <w:p w14:paraId="3AA73D12" w14:textId="1F29C9D1" w:rsidR="00BF28C5" w:rsidRDefault="00BF28C5" w:rsidP="0021052F">
            <w:pPr>
              <w:pStyle w:val="Default"/>
              <w:ind w:left="214" w:hanging="214"/>
              <w:rPr>
                <w:rFonts w:ascii="Times New Roman" w:eastAsia="Arial" w:hAnsi="Times New Roman" w:cs="Times New Roman"/>
                <w:color w:val="auto"/>
                <w:sz w:val="20"/>
                <w:szCs w:val="20"/>
              </w:rPr>
            </w:pPr>
          </w:p>
          <w:p w14:paraId="21301305" w14:textId="3ABA9834" w:rsidR="00BF28C5" w:rsidRDefault="00BF28C5" w:rsidP="0021052F">
            <w:pPr>
              <w:pStyle w:val="Default"/>
              <w:ind w:left="214" w:hanging="214"/>
              <w:rPr>
                <w:rFonts w:ascii="Times New Roman" w:eastAsia="Arial" w:hAnsi="Times New Roman" w:cs="Times New Roman"/>
                <w:color w:val="auto"/>
                <w:sz w:val="20"/>
                <w:szCs w:val="20"/>
              </w:rPr>
            </w:pPr>
          </w:p>
          <w:p w14:paraId="236DCF65" w14:textId="77777777" w:rsidR="00BF28C5" w:rsidRPr="00C31BC5" w:rsidRDefault="00BF28C5" w:rsidP="0021052F">
            <w:pPr>
              <w:pStyle w:val="Default"/>
              <w:ind w:left="214" w:hanging="214"/>
              <w:rPr>
                <w:rFonts w:ascii="Times New Roman" w:eastAsia="Arial" w:hAnsi="Times New Roman" w:cs="Times New Roman"/>
                <w:color w:val="auto"/>
                <w:sz w:val="20"/>
                <w:szCs w:val="20"/>
              </w:rPr>
            </w:pPr>
          </w:p>
          <w:p w14:paraId="66A11191"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66A11192"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Emisie do ovzdušia zo spaľovní odpadov a zariadení na spoluspaľovanie odpadov nesmú prekročiť emisné limity stanovené v prílohe VI časti 3 a 4 alebo určené v súlade s časťou 4 uvedenej prílohy.</w:t>
            </w:r>
          </w:p>
          <w:p w14:paraId="66A11193" w14:textId="77777777" w:rsidR="0071684C" w:rsidRPr="00C31BC5" w:rsidRDefault="0071684C" w:rsidP="0021052F">
            <w:pPr>
              <w:pStyle w:val="Default"/>
              <w:ind w:left="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Ak v zariadení na spoluspaľovanie odpadov pochádza viac ako 40 % vznikajúceho tepla z nebezpečných odpadov alebo sa v zariadení spoluspaľuje neupravený zmesový komunálny odpad, platia emisné limity stanovené v prílohe VI časť 3.</w:t>
            </w:r>
          </w:p>
        </w:tc>
        <w:tc>
          <w:tcPr>
            <w:tcW w:w="542" w:type="dxa"/>
            <w:tcBorders>
              <w:top w:val="single" w:sz="4" w:space="0" w:color="000000"/>
              <w:left w:val="single" w:sz="6" w:space="0" w:color="000000"/>
              <w:bottom w:val="single" w:sz="4" w:space="0" w:color="000000"/>
              <w:right w:val="single" w:sz="6" w:space="0" w:color="000000"/>
            </w:tcBorders>
            <w:noWrap/>
          </w:tcPr>
          <w:p w14:paraId="66A11194"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66A11195" w14:textId="77777777" w:rsidR="0071684C" w:rsidRPr="00C31BC5" w:rsidRDefault="0071684C" w:rsidP="0021052F">
            <w:pPr>
              <w:ind w:left="215" w:hanging="215"/>
              <w:jc w:val="center"/>
              <w:rPr>
                <w:rFonts w:eastAsia="Arial"/>
                <w:lang w:bidi="cs-CZ"/>
              </w:rPr>
            </w:pPr>
          </w:p>
          <w:p w14:paraId="66A11196" w14:textId="77777777" w:rsidR="0071684C" w:rsidRPr="00C31BC5" w:rsidRDefault="0071684C" w:rsidP="0021052F">
            <w:pPr>
              <w:ind w:left="215" w:hanging="215"/>
              <w:jc w:val="center"/>
              <w:rPr>
                <w:rFonts w:eastAsia="Arial"/>
                <w:lang w:bidi="cs-CZ"/>
              </w:rPr>
            </w:pPr>
          </w:p>
          <w:p w14:paraId="66A11197" w14:textId="77777777" w:rsidR="0071684C" w:rsidRPr="00C31BC5" w:rsidRDefault="0071684C" w:rsidP="0021052F">
            <w:pPr>
              <w:ind w:left="215" w:hanging="215"/>
              <w:jc w:val="center"/>
              <w:rPr>
                <w:rFonts w:eastAsia="Arial"/>
                <w:lang w:bidi="cs-CZ"/>
              </w:rPr>
            </w:pPr>
          </w:p>
          <w:p w14:paraId="66A11198" w14:textId="77777777" w:rsidR="0071684C" w:rsidRPr="00C31BC5" w:rsidRDefault="0071684C" w:rsidP="0021052F">
            <w:pPr>
              <w:ind w:left="215" w:hanging="215"/>
              <w:jc w:val="center"/>
              <w:rPr>
                <w:rFonts w:eastAsia="Arial"/>
                <w:lang w:bidi="cs-CZ"/>
              </w:rPr>
            </w:pPr>
          </w:p>
          <w:p w14:paraId="66A11199" w14:textId="77777777" w:rsidR="0071684C" w:rsidRPr="00C31BC5" w:rsidRDefault="0071684C" w:rsidP="0021052F">
            <w:pPr>
              <w:ind w:left="215" w:hanging="215"/>
              <w:jc w:val="center"/>
              <w:rPr>
                <w:rFonts w:eastAsia="Arial"/>
                <w:lang w:bidi="cs-CZ"/>
              </w:rPr>
            </w:pPr>
          </w:p>
          <w:p w14:paraId="66A1119A" w14:textId="77777777" w:rsidR="0071684C" w:rsidRPr="00C31BC5" w:rsidRDefault="0071684C" w:rsidP="0021052F">
            <w:pPr>
              <w:ind w:left="215" w:hanging="215"/>
              <w:jc w:val="center"/>
              <w:rPr>
                <w:rFonts w:eastAsia="Arial"/>
                <w:lang w:bidi="cs-CZ"/>
              </w:rPr>
            </w:pPr>
          </w:p>
          <w:p w14:paraId="66A1119B" w14:textId="77777777" w:rsidR="0071684C" w:rsidRPr="00C31BC5" w:rsidRDefault="0071684C" w:rsidP="0021052F">
            <w:pPr>
              <w:ind w:left="215" w:hanging="215"/>
              <w:jc w:val="center"/>
              <w:rPr>
                <w:rFonts w:eastAsia="Arial"/>
                <w:lang w:bidi="cs-CZ"/>
              </w:rPr>
            </w:pPr>
          </w:p>
          <w:p w14:paraId="66A1119C" w14:textId="77777777" w:rsidR="0071684C" w:rsidRPr="00C31BC5" w:rsidRDefault="0071684C" w:rsidP="0021052F">
            <w:pPr>
              <w:ind w:left="215" w:hanging="215"/>
              <w:jc w:val="center"/>
              <w:rPr>
                <w:rFonts w:eastAsia="Arial"/>
                <w:lang w:bidi="cs-CZ"/>
              </w:rPr>
            </w:pPr>
          </w:p>
          <w:p w14:paraId="66A1119D" w14:textId="77777777" w:rsidR="0071684C" w:rsidRPr="00C31BC5" w:rsidRDefault="0071684C" w:rsidP="0021052F">
            <w:pPr>
              <w:ind w:left="215" w:hanging="215"/>
              <w:jc w:val="center"/>
              <w:rPr>
                <w:rFonts w:eastAsia="Arial"/>
                <w:lang w:bidi="cs-CZ"/>
              </w:rPr>
            </w:pPr>
          </w:p>
          <w:p w14:paraId="66A1119E" w14:textId="77777777" w:rsidR="0071684C" w:rsidRPr="00C31BC5" w:rsidRDefault="0071684C" w:rsidP="0021052F">
            <w:pPr>
              <w:ind w:left="215" w:hanging="215"/>
              <w:jc w:val="center"/>
              <w:rPr>
                <w:rFonts w:eastAsia="Arial"/>
                <w:lang w:bidi="cs-CZ"/>
              </w:rPr>
            </w:pPr>
          </w:p>
          <w:p w14:paraId="66A1119F" w14:textId="77777777" w:rsidR="0071684C" w:rsidRPr="00C31BC5" w:rsidRDefault="0071684C" w:rsidP="0021052F">
            <w:pPr>
              <w:ind w:left="215" w:hanging="215"/>
              <w:jc w:val="center"/>
              <w:rPr>
                <w:rFonts w:eastAsia="Arial"/>
                <w:lang w:bidi="cs-CZ"/>
              </w:rPr>
            </w:pPr>
          </w:p>
          <w:p w14:paraId="66A111A0" w14:textId="77777777" w:rsidR="0071684C" w:rsidRPr="00C31BC5" w:rsidRDefault="0071684C" w:rsidP="0021052F">
            <w:pPr>
              <w:ind w:left="215" w:hanging="215"/>
              <w:jc w:val="center"/>
              <w:rPr>
                <w:rFonts w:eastAsia="Arial"/>
                <w:lang w:bidi="cs-CZ"/>
              </w:rPr>
            </w:pPr>
          </w:p>
          <w:p w14:paraId="66A111A1" w14:textId="7B0F7215" w:rsidR="0071684C" w:rsidRDefault="0071684C" w:rsidP="0021052F">
            <w:pPr>
              <w:ind w:left="215" w:hanging="215"/>
              <w:jc w:val="center"/>
              <w:rPr>
                <w:rFonts w:eastAsia="Arial"/>
                <w:lang w:bidi="cs-CZ"/>
              </w:rPr>
            </w:pPr>
          </w:p>
          <w:p w14:paraId="1A988A84" w14:textId="6DA0839D" w:rsidR="00BF28C5" w:rsidRDefault="00BF28C5" w:rsidP="0021052F">
            <w:pPr>
              <w:ind w:left="215" w:hanging="215"/>
              <w:jc w:val="center"/>
              <w:rPr>
                <w:rFonts w:eastAsia="Arial"/>
                <w:lang w:bidi="cs-CZ"/>
              </w:rPr>
            </w:pPr>
          </w:p>
          <w:p w14:paraId="41E621C2" w14:textId="7594ADE8" w:rsidR="00BF28C5" w:rsidRDefault="00BF28C5" w:rsidP="0021052F">
            <w:pPr>
              <w:ind w:left="215" w:hanging="215"/>
              <w:jc w:val="center"/>
              <w:rPr>
                <w:rFonts w:eastAsia="Arial"/>
                <w:lang w:bidi="cs-CZ"/>
              </w:rPr>
            </w:pPr>
          </w:p>
          <w:p w14:paraId="63E086EE" w14:textId="77777777" w:rsidR="00BF28C5" w:rsidRPr="00C31BC5" w:rsidRDefault="00BF28C5" w:rsidP="0021052F">
            <w:pPr>
              <w:ind w:left="215" w:hanging="215"/>
              <w:jc w:val="center"/>
              <w:rPr>
                <w:rFonts w:eastAsia="Arial"/>
                <w:lang w:bidi="cs-CZ"/>
              </w:rPr>
            </w:pPr>
          </w:p>
          <w:p w14:paraId="66A111A2" w14:textId="77777777" w:rsidR="0071684C" w:rsidRPr="00C31BC5" w:rsidRDefault="0071684C" w:rsidP="0021052F">
            <w:pPr>
              <w:ind w:left="215" w:hanging="215"/>
              <w:jc w:val="center"/>
              <w:rPr>
                <w:rFonts w:eastAsia="Arial"/>
                <w:lang w:bidi="cs-CZ"/>
              </w:rPr>
            </w:pPr>
          </w:p>
          <w:p w14:paraId="66A111A3"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66A111A4" w14:textId="77777777" w:rsidR="0071684C" w:rsidRPr="00C31BC5" w:rsidRDefault="0071684C" w:rsidP="0021052F">
            <w:pPr>
              <w:ind w:left="215" w:hanging="215"/>
              <w:jc w:val="center"/>
              <w:rPr>
                <w:rFonts w:eastAsia="Arial"/>
                <w:lang w:bidi="cs-CZ"/>
              </w:rPr>
            </w:pPr>
          </w:p>
          <w:p w14:paraId="66A111A5" w14:textId="77777777" w:rsidR="0071684C" w:rsidRPr="00C31BC5" w:rsidRDefault="0071684C" w:rsidP="0021052F">
            <w:pPr>
              <w:ind w:left="215" w:hanging="215"/>
              <w:jc w:val="center"/>
              <w:rPr>
                <w:rFonts w:eastAsia="Arial"/>
                <w:lang w:bidi="cs-CZ"/>
              </w:rPr>
            </w:pPr>
          </w:p>
          <w:p w14:paraId="66A111A6" w14:textId="77777777" w:rsidR="0071684C" w:rsidRPr="00C31BC5" w:rsidRDefault="0071684C" w:rsidP="0021052F">
            <w:pPr>
              <w:ind w:left="215" w:hanging="215"/>
              <w:jc w:val="center"/>
              <w:rPr>
                <w:rFonts w:eastAsia="Arial"/>
                <w:lang w:bidi="cs-CZ"/>
              </w:rPr>
            </w:pPr>
          </w:p>
          <w:p w14:paraId="66A111A7" w14:textId="77777777" w:rsidR="0071684C" w:rsidRPr="00C31BC5" w:rsidRDefault="0071684C" w:rsidP="0021052F">
            <w:pPr>
              <w:ind w:left="215" w:hanging="215"/>
              <w:jc w:val="center"/>
              <w:rPr>
                <w:rFonts w:eastAsia="Arial"/>
                <w:lang w:bidi="cs-CZ"/>
              </w:rPr>
            </w:pPr>
          </w:p>
          <w:p w14:paraId="66A111A8" w14:textId="77777777" w:rsidR="0071684C" w:rsidRPr="00C31BC5" w:rsidRDefault="0071684C" w:rsidP="0021052F">
            <w:pPr>
              <w:ind w:left="215" w:hanging="215"/>
              <w:jc w:val="center"/>
              <w:rPr>
                <w:rFonts w:eastAsia="Arial"/>
                <w:lang w:bidi="cs-CZ"/>
              </w:rPr>
            </w:pPr>
          </w:p>
          <w:p w14:paraId="66A111A9"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11AA" w14:textId="77777777" w:rsidR="0071684C" w:rsidRPr="00C31BC5" w:rsidRDefault="0071684C" w:rsidP="0021052F">
            <w:pPr>
              <w:jc w:val="center"/>
              <w:rPr>
                <w:rFonts w:eastAsia="Arial"/>
                <w:lang w:bidi="cs-CZ"/>
              </w:rPr>
            </w:pPr>
            <w:r w:rsidRPr="00C31BC5">
              <w:rPr>
                <w:rFonts w:eastAsia="Arial"/>
                <w:lang w:bidi="cs-CZ"/>
              </w:rPr>
              <w:lastRenderedPageBreak/>
              <w:t>NZ</w:t>
            </w:r>
          </w:p>
          <w:p w14:paraId="66A111AB" w14:textId="77777777" w:rsidR="0071684C" w:rsidRPr="00C31BC5" w:rsidRDefault="0071684C" w:rsidP="0021052F">
            <w:pPr>
              <w:ind w:left="215" w:hanging="215"/>
              <w:jc w:val="center"/>
              <w:rPr>
                <w:rFonts w:eastAsia="Arial"/>
                <w:lang w:bidi="cs-CZ"/>
              </w:rPr>
            </w:pPr>
          </w:p>
          <w:p w14:paraId="66A111AC" w14:textId="77777777" w:rsidR="0071684C" w:rsidRPr="00C31BC5" w:rsidRDefault="0071684C" w:rsidP="0021052F">
            <w:pPr>
              <w:ind w:left="215" w:hanging="215"/>
              <w:jc w:val="center"/>
              <w:rPr>
                <w:rFonts w:eastAsia="Arial"/>
                <w:lang w:bidi="cs-CZ"/>
              </w:rPr>
            </w:pPr>
          </w:p>
          <w:p w14:paraId="66A111AD" w14:textId="77777777" w:rsidR="0071684C" w:rsidRPr="00C31BC5" w:rsidRDefault="0071684C" w:rsidP="0021052F">
            <w:pPr>
              <w:ind w:left="215" w:hanging="215"/>
              <w:jc w:val="center"/>
              <w:rPr>
                <w:rFonts w:eastAsia="Arial"/>
                <w:lang w:bidi="cs-CZ"/>
              </w:rPr>
            </w:pPr>
          </w:p>
          <w:p w14:paraId="66A111AE" w14:textId="77777777" w:rsidR="0071684C" w:rsidRPr="00C31BC5" w:rsidRDefault="0071684C" w:rsidP="0021052F">
            <w:pPr>
              <w:ind w:left="215" w:hanging="215"/>
              <w:jc w:val="center"/>
              <w:rPr>
                <w:rFonts w:eastAsia="Arial"/>
                <w:lang w:bidi="cs-CZ"/>
              </w:rPr>
            </w:pPr>
          </w:p>
          <w:p w14:paraId="66A111AF" w14:textId="77777777" w:rsidR="0071684C" w:rsidRPr="00C31BC5" w:rsidRDefault="0071684C" w:rsidP="0021052F">
            <w:pPr>
              <w:ind w:left="215" w:hanging="215"/>
              <w:jc w:val="center"/>
              <w:rPr>
                <w:rFonts w:eastAsia="Arial"/>
                <w:lang w:bidi="cs-CZ"/>
              </w:rPr>
            </w:pPr>
          </w:p>
          <w:p w14:paraId="66A111B0" w14:textId="77777777" w:rsidR="0071684C" w:rsidRPr="00C31BC5" w:rsidRDefault="0071684C" w:rsidP="0021052F">
            <w:pPr>
              <w:ind w:left="215" w:hanging="215"/>
              <w:jc w:val="center"/>
              <w:rPr>
                <w:rFonts w:eastAsia="Arial"/>
                <w:lang w:bidi="cs-CZ"/>
              </w:rPr>
            </w:pPr>
          </w:p>
          <w:p w14:paraId="66A111B1" w14:textId="77777777" w:rsidR="0071684C" w:rsidRPr="00C31BC5" w:rsidRDefault="0071684C" w:rsidP="0021052F">
            <w:pPr>
              <w:ind w:left="215" w:hanging="215"/>
              <w:jc w:val="center"/>
              <w:rPr>
                <w:rFonts w:eastAsia="Arial"/>
                <w:lang w:bidi="cs-CZ"/>
              </w:rPr>
            </w:pPr>
          </w:p>
          <w:p w14:paraId="66A111B2" w14:textId="77777777" w:rsidR="0071684C" w:rsidRPr="00C31BC5" w:rsidRDefault="0071684C" w:rsidP="0021052F">
            <w:pPr>
              <w:ind w:left="215" w:hanging="215"/>
              <w:jc w:val="center"/>
              <w:rPr>
                <w:rFonts w:eastAsia="Arial"/>
                <w:lang w:bidi="cs-CZ"/>
              </w:rPr>
            </w:pPr>
          </w:p>
          <w:p w14:paraId="66A111B3" w14:textId="77777777" w:rsidR="0071684C" w:rsidRPr="00C31BC5" w:rsidRDefault="0071684C" w:rsidP="0021052F">
            <w:pPr>
              <w:ind w:left="215" w:hanging="215"/>
              <w:jc w:val="center"/>
              <w:rPr>
                <w:rFonts w:eastAsia="Arial"/>
                <w:lang w:bidi="cs-CZ"/>
              </w:rPr>
            </w:pPr>
          </w:p>
          <w:p w14:paraId="66A111B4" w14:textId="77777777" w:rsidR="0071684C" w:rsidRPr="00C31BC5" w:rsidRDefault="0071684C" w:rsidP="0021052F">
            <w:pPr>
              <w:ind w:left="215" w:hanging="215"/>
              <w:jc w:val="center"/>
              <w:rPr>
                <w:rFonts w:eastAsia="Arial"/>
                <w:lang w:bidi="cs-CZ"/>
              </w:rPr>
            </w:pPr>
          </w:p>
          <w:p w14:paraId="66A111B5" w14:textId="77777777" w:rsidR="0071684C" w:rsidRPr="00C31BC5" w:rsidRDefault="0071684C" w:rsidP="0021052F">
            <w:pPr>
              <w:ind w:left="215" w:hanging="215"/>
              <w:jc w:val="center"/>
              <w:rPr>
                <w:rFonts w:eastAsia="Arial"/>
                <w:lang w:bidi="cs-CZ"/>
              </w:rPr>
            </w:pPr>
          </w:p>
          <w:p w14:paraId="66A111B6" w14:textId="77777777" w:rsidR="0071684C" w:rsidRPr="00C31BC5" w:rsidRDefault="0071684C" w:rsidP="0021052F">
            <w:pPr>
              <w:ind w:left="215" w:hanging="215"/>
              <w:jc w:val="center"/>
              <w:rPr>
                <w:rFonts w:eastAsia="Arial"/>
                <w:lang w:bidi="cs-CZ"/>
              </w:rPr>
            </w:pPr>
          </w:p>
          <w:p w14:paraId="66A111B7" w14:textId="77777777" w:rsidR="0071684C" w:rsidRPr="00C31BC5" w:rsidRDefault="0071684C" w:rsidP="0021052F">
            <w:pPr>
              <w:ind w:left="215" w:hanging="215"/>
              <w:jc w:val="center"/>
              <w:rPr>
                <w:rFonts w:eastAsia="Arial"/>
                <w:lang w:bidi="cs-CZ"/>
              </w:rPr>
            </w:pPr>
          </w:p>
          <w:p w14:paraId="66A111B8" w14:textId="60F2235F" w:rsidR="0071684C" w:rsidRDefault="0071684C" w:rsidP="0021052F">
            <w:pPr>
              <w:ind w:left="215" w:hanging="215"/>
              <w:jc w:val="center"/>
              <w:rPr>
                <w:rFonts w:eastAsia="Arial"/>
                <w:lang w:bidi="cs-CZ"/>
              </w:rPr>
            </w:pPr>
          </w:p>
          <w:p w14:paraId="4443D931" w14:textId="3F0CE382" w:rsidR="00BF28C5" w:rsidRDefault="00BF28C5" w:rsidP="0021052F">
            <w:pPr>
              <w:ind w:left="215" w:hanging="215"/>
              <w:jc w:val="center"/>
              <w:rPr>
                <w:rFonts w:eastAsia="Arial"/>
                <w:lang w:bidi="cs-CZ"/>
              </w:rPr>
            </w:pPr>
          </w:p>
          <w:p w14:paraId="6C80B8F5" w14:textId="2F830022" w:rsidR="00BF28C5" w:rsidRDefault="00BF28C5" w:rsidP="0021052F">
            <w:pPr>
              <w:ind w:left="215" w:hanging="215"/>
              <w:jc w:val="center"/>
              <w:rPr>
                <w:rFonts w:eastAsia="Arial"/>
                <w:lang w:bidi="cs-CZ"/>
              </w:rPr>
            </w:pPr>
          </w:p>
          <w:p w14:paraId="4FA8E527" w14:textId="77777777" w:rsidR="00BF28C5" w:rsidRPr="00C31BC5" w:rsidRDefault="00BF28C5" w:rsidP="0021052F">
            <w:pPr>
              <w:ind w:left="215" w:hanging="215"/>
              <w:jc w:val="center"/>
              <w:rPr>
                <w:rFonts w:eastAsia="Arial"/>
                <w:lang w:bidi="cs-CZ"/>
              </w:rPr>
            </w:pPr>
          </w:p>
          <w:p w14:paraId="66A111B9" w14:textId="77777777" w:rsidR="0071684C" w:rsidRPr="00C31BC5" w:rsidRDefault="0071684C" w:rsidP="0021052F">
            <w:pPr>
              <w:jc w:val="center"/>
              <w:rPr>
                <w:rFonts w:eastAsia="Arial"/>
                <w:lang w:bidi="cs-CZ"/>
              </w:rPr>
            </w:pPr>
            <w:r w:rsidRPr="00C31BC5">
              <w:rPr>
                <w:rFonts w:eastAsia="Arial"/>
                <w:lang w:bidi="cs-CZ"/>
              </w:rPr>
              <w:t>NZ</w:t>
            </w:r>
          </w:p>
          <w:p w14:paraId="66A111BA" w14:textId="77777777" w:rsidR="0071684C" w:rsidRPr="00C31BC5" w:rsidRDefault="0071684C" w:rsidP="0021052F">
            <w:pPr>
              <w:ind w:left="215" w:hanging="215"/>
              <w:jc w:val="center"/>
              <w:rPr>
                <w:rFonts w:eastAsia="Arial"/>
                <w:lang w:bidi="cs-CZ"/>
              </w:rPr>
            </w:pPr>
          </w:p>
          <w:p w14:paraId="66A111BB" w14:textId="77777777" w:rsidR="0071684C" w:rsidRPr="00C31BC5" w:rsidRDefault="0071684C" w:rsidP="0021052F">
            <w:pPr>
              <w:ind w:left="215" w:hanging="215"/>
              <w:jc w:val="center"/>
              <w:rPr>
                <w:rFonts w:eastAsia="Arial"/>
                <w:lang w:bidi="cs-CZ"/>
              </w:rPr>
            </w:pPr>
          </w:p>
          <w:p w14:paraId="66A111BC" w14:textId="77777777" w:rsidR="0071684C" w:rsidRPr="00C31BC5" w:rsidRDefault="0071684C" w:rsidP="0021052F">
            <w:pPr>
              <w:ind w:left="215" w:hanging="215"/>
              <w:jc w:val="center"/>
              <w:rPr>
                <w:rFonts w:eastAsia="Arial"/>
                <w:lang w:bidi="cs-CZ"/>
              </w:rPr>
            </w:pPr>
          </w:p>
          <w:p w14:paraId="66A111BD" w14:textId="77777777" w:rsidR="0071684C" w:rsidRPr="00C31BC5" w:rsidRDefault="0071684C" w:rsidP="0021052F">
            <w:pPr>
              <w:ind w:left="215" w:hanging="215"/>
              <w:jc w:val="center"/>
              <w:rPr>
                <w:rFonts w:eastAsia="Arial"/>
                <w:lang w:bidi="cs-CZ"/>
              </w:rPr>
            </w:pPr>
          </w:p>
          <w:p w14:paraId="66A111BE" w14:textId="77777777" w:rsidR="0071684C" w:rsidRPr="00C31BC5" w:rsidRDefault="0071684C" w:rsidP="0021052F">
            <w:pPr>
              <w:ind w:left="215" w:hanging="215"/>
              <w:jc w:val="center"/>
              <w:rPr>
                <w:rFonts w:eastAsia="Arial"/>
                <w:lang w:bidi="cs-CZ"/>
              </w:rPr>
            </w:pPr>
          </w:p>
          <w:p w14:paraId="66A111BF" w14:textId="77777777" w:rsidR="0071684C" w:rsidRPr="00C31BC5" w:rsidRDefault="0071684C" w:rsidP="0021052F">
            <w:pPr>
              <w:ind w:left="215" w:hanging="215"/>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11C0"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lastRenderedPageBreak/>
              <w:t>§ 29</w:t>
            </w:r>
          </w:p>
          <w:p w14:paraId="66A111C1"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 1 P a) až d)</w:t>
            </w:r>
          </w:p>
          <w:p w14:paraId="66A111C2"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C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C4"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C5"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C6"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C7"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C8"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C9"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CA"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CB" w14:textId="2ADCC198" w:rsidR="0071684C" w:rsidRDefault="0071684C" w:rsidP="0021052F">
            <w:pPr>
              <w:pStyle w:val="Textpsmene"/>
              <w:ind w:left="72" w:firstLine="0"/>
              <w:jc w:val="center"/>
              <w:rPr>
                <w:rFonts w:ascii="Times New Roman" w:hAnsi="Times New Roman" w:cs="Times New Roman"/>
                <w:sz w:val="20"/>
                <w:szCs w:val="20"/>
              </w:rPr>
            </w:pPr>
          </w:p>
          <w:p w14:paraId="71FBA69A" w14:textId="10283ACA" w:rsidR="00BF28C5" w:rsidRDefault="00BF28C5" w:rsidP="0021052F">
            <w:pPr>
              <w:pStyle w:val="Textpsmene"/>
              <w:ind w:left="72" w:firstLine="0"/>
              <w:jc w:val="center"/>
              <w:rPr>
                <w:rFonts w:ascii="Times New Roman" w:hAnsi="Times New Roman" w:cs="Times New Roman"/>
                <w:sz w:val="20"/>
                <w:szCs w:val="20"/>
              </w:rPr>
            </w:pPr>
          </w:p>
          <w:p w14:paraId="72640756" w14:textId="151A2677" w:rsidR="00BF28C5" w:rsidRDefault="00BF28C5" w:rsidP="0021052F">
            <w:pPr>
              <w:pStyle w:val="Textpsmene"/>
              <w:ind w:left="72" w:firstLine="0"/>
              <w:jc w:val="center"/>
              <w:rPr>
                <w:rFonts w:ascii="Times New Roman" w:hAnsi="Times New Roman" w:cs="Times New Roman"/>
                <w:sz w:val="20"/>
                <w:szCs w:val="20"/>
              </w:rPr>
            </w:pPr>
          </w:p>
          <w:p w14:paraId="2742701C" w14:textId="77777777" w:rsidR="00BF28C5" w:rsidRPr="00C31BC5" w:rsidRDefault="00BF28C5" w:rsidP="0021052F">
            <w:pPr>
              <w:pStyle w:val="Textpsmene"/>
              <w:ind w:left="72" w:firstLine="0"/>
              <w:jc w:val="center"/>
              <w:rPr>
                <w:rFonts w:ascii="Times New Roman" w:hAnsi="Times New Roman" w:cs="Times New Roman"/>
                <w:sz w:val="20"/>
                <w:szCs w:val="20"/>
              </w:rPr>
            </w:pPr>
          </w:p>
          <w:p w14:paraId="66A111CC" w14:textId="77777777" w:rsidR="0071684C" w:rsidRPr="00C31BC5" w:rsidRDefault="0071684C" w:rsidP="0021052F">
            <w:pPr>
              <w:tabs>
                <w:tab w:val="left" w:pos="360"/>
                <w:tab w:val="left" w:pos="643"/>
              </w:tabs>
              <w:ind w:left="72"/>
              <w:jc w:val="center"/>
              <w:rPr>
                <w:rFonts w:eastAsia="a*i*l"/>
              </w:rPr>
            </w:pPr>
            <w:r w:rsidRPr="00C31BC5">
              <w:rPr>
                <w:rFonts w:eastAsia="a*i*l"/>
              </w:rPr>
              <w:t>§ 34 O 1</w:t>
            </w:r>
          </w:p>
          <w:p w14:paraId="66A111CD" w14:textId="77777777" w:rsidR="0071684C" w:rsidRPr="00C31BC5" w:rsidRDefault="0071684C" w:rsidP="0021052F">
            <w:pPr>
              <w:tabs>
                <w:tab w:val="left" w:pos="360"/>
                <w:tab w:val="left" w:pos="643"/>
              </w:tabs>
              <w:ind w:left="72"/>
              <w:jc w:val="center"/>
              <w:rPr>
                <w:rFonts w:eastAsia="a*i*l"/>
              </w:rPr>
            </w:pPr>
            <w:r w:rsidRPr="00C31BC5">
              <w:rPr>
                <w:rFonts w:eastAsia="a*i*l"/>
              </w:rPr>
              <w:t>P b)</w:t>
            </w:r>
          </w:p>
          <w:p w14:paraId="66A111C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C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D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1D1"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§22</w:t>
            </w:r>
          </w:p>
          <w:p w14:paraId="66A111D2"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O4</w:t>
            </w:r>
          </w:p>
          <w:p w14:paraId="66A111D3"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O5</w:t>
            </w:r>
          </w:p>
          <w:p w14:paraId="66A111D4" w14:textId="77777777" w:rsidR="0071684C" w:rsidRPr="00C31BC5" w:rsidRDefault="0071684C" w:rsidP="0021052F">
            <w:pPr>
              <w:pStyle w:val="Textpsmene"/>
              <w:ind w:left="0" w:firstLine="0"/>
              <w:jc w:val="center"/>
              <w:rPr>
                <w:rFonts w:ascii="Times New Roman" w:hAnsi="Times New Roman" w:cs="Times New Roman"/>
                <w:sz w:val="20"/>
                <w:szCs w:val="20"/>
              </w:rPr>
            </w:pPr>
          </w:p>
        </w:tc>
        <w:tc>
          <w:tcPr>
            <w:tcW w:w="5664" w:type="dxa"/>
            <w:tcBorders>
              <w:top w:val="single" w:sz="4" w:space="0" w:color="000000"/>
              <w:left w:val="single" w:sz="6" w:space="0" w:color="000000"/>
              <w:bottom w:val="single" w:sz="4" w:space="0" w:color="000000"/>
              <w:right w:val="single" w:sz="6" w:space="0" w:color="000000"/>
            </w:tcBorders>
          </w:tcPr>
          <w:p w14:paraId="66A111D5" w14:textId="0618C220" w:rsidR="0071684C" w:rsidRPr="00C31BC5" w:rsidRDefault="00BF28C5" w:rsidP="0002292A">
            <w:pPr>
              <w:pStyle w:val="odsek"/>
              <w:tabs>
                <w:tab w:val="left" w:pos="-426"/>
              </w:tabs>
              <w:spacing w:before="0"/>
              <w:ind w:left="72" w:firstLine="0"/>
              <w:jc w:val="left"/>
              <w:outlineLvl w:val="5"/>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(1)  </w:t>
            </w:r>
            <w:r w:rsidR="0071684C" w:rsidRPr="00C31BC5">
              <w:rPr>
                <w:rFonts w:ascii="Times New Roman" w:hAnsi="Times New Roman" w:cs="Times New Roman"/>
                <w:color w:val="auto"/>
                <w:sz w:val="20"/>
                <w:szCs w:val="20"/>
              </w:rPr>
              <w:t>Novobudovaný stacionárny zdroj a stacionárny zdroj a jeho zariadenia po vykonaní podstatnej zmeny podľa § 2 písm. q) musí byť navrhnutý a konštruovaný tak, aby spĺňal</w:t>
            </w:r>
          </w:p>
          <w:p w14:paraId="66A111D6" w14:textId="015D66F8" w:rsidR="0071684C" w:rsidRPr="00C31BC5" w:rsidRDefault="0071684C" w:rsidP="00DB62E6">
            <w:pPr>
              <w:pStyle w:val="odsek"/>
              <w:numPr>
                <w:ilvl w:val="0"/>
                <w:numId w:val="67"/>
              </w:numPr>
              <w:tabs>
                <w:tab w:val="left" w:pos="-426"/>
              </w:tabs>
              <w:spacing w:before="0"/>
              <w:jc w:val="left"/>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požiadavky najlepšej dostupnej technik</w:t>
            </w:r>
            <w:r w:rsidR="00BF28C5">
              <w:rPr>
                <w:rFonts w:ascii="Times New Roman" w:hAnsi="Times New Roman" w:cs="Times New Roman"/>
                <w:color w:val="auto"/>
                <w:sz w:val="20"/>
                <w:szCs w:val="20"/>
              </w:rPr>
              <w:t>y,</w:t>
            </w:r>
            <w:r w:rsidR="00BF28C5" w:rsidRPr="00BF28C5">
              <w:rPr>
                <w:rFonts w:ascii="Times New Roman" w:hAnsi="Times New Roman" w:cs="Times New Roman"/>
                <w:color w:val="auto"/>
                <w:sz w:val="20"/>
                <w:szCs w:val="20"/>
                <w:vertAlign w:val="superscript"/>
              </w:rPr>
              <w:t>18</w:t>
            </w:r>
            <w:r w:rsidRPr="00C31BC5">
              <w:rPr>
                <w:rFonts w:ascii="Times New Roman" w:hAnsi="Times New Roman" w:cs="Times New Roman"/>
                <w:color w:val="auto"/>
                <w:sz w:val="20"/>
                <w:szCs w:val="20"/>
              </w:rPr>
              <w:t>)</w:t>
            </w:r>
          </w:p>
          <w:p w14:paraId="66A111D7" w14:textId="77777777" w:rsidR="0071684C" w:rsidRPr="00C31BC5" w:rsidRDefault="0071684C" w:rsidP="00DB62E6">
            <w:pPr>
              <w:pStyle w:val="odsek"/>
              <w:numPr>
                <w:ilvl w:val="0"/>
                <w:numId w:val="67"/>
              </w:numPr>
              <w:tabs>
                <w:tab w:val="left" w:pos="-426"/>
              </w:tabs>
              <w:spacing w:before="0"/>
              <w:jc w:val="left"/>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minimálne emisné limity, technické požiadavky a podmienky prevádzkovania pre nové zdroje ustanovené vykonávacím predpisom podľa § 62 písm. f),</w:t>
            </w:r>
          </w:p>
          <w:p w14:paraId="66A111D8" w14:textId="77777777" w:rsidR="0071684C" w:rsidRPr="00C31BC5" w:rsidRDefault="0071684C" w:rsidP="00DB62E6">
            <w:pPr>
              <w:pStyle w:val="odsek"/>
              <w:numPr>
                <w:ilvl w:val="0"/>
                <w:numId w:val="67"/>
              </w:numPr>
              <w:tabs>
                <w:tab w:val="left" w:pos="-426"/>
              </w:tabs>
              <w:spacing w:before="0"/>
              <w:jc w:val="left"/>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požiadavky na reprezentatívne meracie miesto podľa prílohy č. 6 druhého bodu písm. i) a vzorkovacie miesto ustanovené vykonávacím predpisom podľa § 62 písm. b) a g), ak sa kvalita ovzdušia v okolí stacionárneho zdroja alebo hodnoty emisnej veličiny zisťujú meraním,</w:t>
            </w:r>
          </w:p>
          <w:p w14:paraId="66A111D9" w14:textId="77777777" w:rsidR="0071684C" w:rsidRPr="00C31BC5" w:rsidRDefault="0071684C" w:rsidP="00DB62E6">
            <w:pPr>
              <w:pStyle w:val="odsek"/>
              <w:numPr>
                <w:ilvl w:val="0"/>
                <w:numId w:val="67"/>
              </w:numPr>
              <w:tabs>
                <w:tab w:val="left" w:pos="-426"/>
              </w:tabs>
              <w:spacing w:before="0"/>
              <w:jc w:val="left"/>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lastRenderedPageBreak/>
              <w:t>požiadavky na zabezpečenie rozptylu ustanovené vykonávacím predpisom podľa § 62 písm. f).</w:t>
            </w:r>
          </w:p>
          <w:p w14:paraId="4036AC35" w14:textId="107777B8" w:rsidR="00BF28C5" w:rsidRPr="00BF28C5" w:rsidRDefault="00BF28C5" w:rsidP="00BF28C5">
            <w:pPr>
              <w:pStyle w:val="odsek"/>
              <w:tabs>
                <w:tab w:val="left" w:pos="-426"/>
              </w:tabs>
              <w:spacing w:before="120"/>
              <w:ind w:left="0" w:firstLine="0"/>
              <w:jc w:val="left"/>
              <w:rPr>
                <w:rFonts w:ascii="Times New Roman" w:hAnsi="Times New Roman" w:cs="Times New Roman"/>
                <w:color w:val="auto"/>
                <w:sz w:val="20"/>
                <w:szCs w:val="20"/>
              </w:rPr>
            </w:pPr>
            <w:r w:rsidRPr="00BF28C5">
              <w:rPr>
                <w:rFonts w:ascii="Times New Roman" w:hAnsi="Times New Roman" w:cs="Times New Roman"/>
                <w:color w:val="auto"/>
                <w:sz w:val="20"/>
                <w:szCs w:val="20"/>
                <w:vertAlign w:val="superscript"/>
              </w:rPr>
              <w:t>18</w:t>
            </w:r>
            <w:r w:rsidRPr="00BF28C5">
              <w:rPr>
                <w:rFonts w:ascii="Times New Roman" w:hAnsi="Times New Roman" w:cs="Times New Roman"/>
                <w:color w:val="auto"/>
                <w:sz w:val="20"/>
                <w:szCs w:val="20"/>
              </w:rPr>
              <w:t xml:space="preserve">) </w:t>
            </w:r>
            <w:r w:rsidRPr="00BF28C5">
              <w:rPr>
                <w:rFonts w:ascii="Times New Roman" w:hAnsi="Times New Roman" w:cs="Times New Roman"/>
                <w:sz w:val="20"/>
                <w:szCs w:val="20"/>
              </w:rPr>
              <w:t>§ 2 písm. n) zákona č. 39/2013 Z. z. v znení neskorších predpisov</w:t>
            </w:r>
          </w:p>
          <w:p w14:paraId="0BF39EB2" w14:textId="77777777" w:rsidR="00BF28C5" w:rsidRPr="00C31BC5" w:rsidRDefault="00BF28C5" w:rsidP="0021052F">
            <w:pPr>
              <w:pStyle w:val="odsek"/>
              <w:tabs>
                <w:tab w:val="left" w:pos="-426"/>
              </w:tabs>
              <w:spacing w:before="0"/>
              <w:ind w:left="0" w:firstLine="0"/>
              <w:jc w:val="left"/>
              <w:rPr>
                <w:rFonts w:ascii="Times New Roman" w:hAnsi="Times New Roman" w:cs="Times New Roman"/>
                <w:color w:val="auto"/>
                <w:sz w:val="20"/>
                <w:szCs w:val="20"/>
              </w:rPr>
            </w:pPr>
          </w:p>
          <w:p w14:paraId="66A111DB" w14:textId="77777777" w:rsidR="00A834B3" w:rsidRPr="00C31BC5" w:rsidRDefault="00A834B3" w:rsidP="0021052F">
            <w:pPr>
              <w:ind w:left="72"/>
              <w:rPr>
                <w:rFonts w:eastAsia="a*i*l"/>
              </w:rPr>
            </w:pPr>
            <w:r w:rsidRPr="00C31BC5">
              <w:rPr>
                <w:rFonts w:eastAsia="a*i*l"/>
              </w:rPr>
              <w:t>(1)</w:t>
            </w:r>
            <w:r w:rsidRPr="00C31BC5">
              <w:rPr>
                <w:rFonts w:eastAsia="a*i*l"/>
              </w:rPr>
              <w:tab/>
              <w:t xml:space="preserve">Prevádzkovatelia veľkých zdrojov a prevádzkovatelia stredných zdrojov sú povinní </w:t>
            </w:r>
          </w:p>
          <w:p w14:paraId="66A111DC" w14:textId="77777777" w:rsidR="0071684C" w:rsidRPr="00C31BC5" w:rsidRDefault="00A834B3" w:rsidP="0021052F">
            <w:pPr>
              <w:ind w:left="72"/>
              <w:rPr>
                <w:rFonts w:eastAsia="a*i*l"/>
              </w:rPr>
            </w:pPr>
            <w:r w:rsidRPr="00C31BC5">
              <w:rPr>
                <w:rFonts w:eastAsia="a*i*l"/>
              </w:rPr>
              <w:t xml:space="preserve">b) </w:t>
            </w:r>
            <w:r w:rsidR="0071684C" w:rsidRPr="00C31BC5">
              <w:rPr>
                <w:rFonts w:eastAsia="a*i*l"/>
              </w:rPr>
              <w:t>dodržiavať emisné limity určené v povolení; ak emisné limity nie sú určené, dodržiavať emisné limity ustanovené vykonávacím predpisom podľa § 62 písm. f),</w:t>
            </w:r>
          </w:p>
          <w:p w14:paraId="66A111DD" w14:textId="77777777" w:rsidR="0071684C" w:rsidRPr="00C31BC5" w:rsidRDefault="0071684C" w:rsidP="009A031E">
            <w:pPr>
              <w:pStyle w:val="Hlavika"/>
              <w:ind w:left="72" w:hanging="1"/>
              <w:rPr>
                <w:rFonts w:ascii="Times New Roman" w:hAnsi="Times New Roman" w:cs="Times New Roman"/>
              </w:rPr>
            </w:pPr>
          </w:p>
          <w:p w14:paraId="66A111DE" w14:textId="77777777" w:rsidR="0071684C" w:rsidRPr="00C31BC5" w:rsidRDefault="0071684C" w:rsidP="00BF28C5">
            <w:pPr>
              <w:jc w:val="both"/>
              <w:rPr>
                <w:rFonts w:eastAsia="Calibri"/>
                <w:noProof/>
              </w:rPr>
            </w:pPr>
            <w:r w:rsidRPr="00C31BC5">
              <w:rPr>
                <w:rFonts w:eastAsia="Calibri"/>
                <w:noProof/>
              </w:rPr>
              <w:t>Pre emisie zo zariadenia na spoluspaľovanie odpadov platia emisné limity</w:t>
            </w:r>
          </w:p>
          <w:p w14:paraId="66A111DF" w14:textId="77777777" w:rsidR="0071684C" w:rsidRPr="00C31BC5" w:rsidRDefault="0071684C" w:rsidP="00DB62E6">
            <w:pPr>
              <w:numPr>
                <w:ilvl w:val="0"/>
                <w:numId w:val="77"/>
              </w:numPr>
              <w:ind w:left="0"/>
              <w:jc w:val="both"/>
              <w:rPr>
                <w:rFonts w:eastAsia="Calibri"/>
                <w:noProof/>
              </w:rPr>
            </w:pPr>
            <w:r w:rsidRPr="00C31BC5">
              <w:rPr>
                <w:rFonts w:eastAsia="Calibri"/>
                <w:noProof/>
              </w:rPr>
              <w:t>ustanovené pre vybrané zariadenia a znečisťujúce látky uvedené v prílohe č. 5 štvrtej časti,</w:t>
            </w:r>
          </w:p>
          <w:p w14:paraId="66A111E0" w14:textId="77777777" w:rsidR="0071684C" w:rsidRPr="00C31BC5" w:rsidRDefault="0071684C" w:rsidP="00DB62E6">
            <w:pPr>
              <w:numPr>
                <w:ilvl w:val="0"/>
                <w:numId w:val="77"/>
              </w:numPr>
              <w:ind w:left="0"/>
              <w:jc w:val="both"/>
              <w:rPr>
                <w:rFonts w:eastAsia="Calibri"/>
                <w:noProof/>
              </w:rPr>
            </w:pPr>
            <w:r w:rsidRPr="00C31BC5">
              <w:rPr>
                <w:rFonts w:eastAsia="Calibri"/>
                <w:noProof/>
              </w:rPr>
              <w:t>určené podľa vzťahu, ktorý je uvedený v prílohe č. 5 štvrtej časti bode 1, ak pre danú znečisťujúcu látku nie je emisný limit ustanovený,</w:t>
            </w:r>
          </w:p>
          <w:p w14:paraId="66A111E1" w14:textId="77777777" w:rsidR="0071684C" w:rsidRPr="00C31BC5" w:rsidRDefault="0071684C" w:rsidP="00DB62E6">
            <w:pPr>
              <w:numPr>
                <w:ilvl w:val="0"/>
                <w:numId w:val="77"/>
              </w:numPr>
              <w:ind w:left="0"/>
              <w:jc w:val="both"/>
              <w:rPr>
                <w:rFonts w:eastAsia="Calibri"/>
                <w:noProof/>
              </w:rPr>
            </w:pPr>
            <w:r w:rsidRPr="00C31BC5">
              <w:rPr>
                <w:rFonts w:eastAsia="Calibri"/>
                <w:noProof/>
              </w:rPr>
              <w:t>určené pre spaľovne odpadov podľa prílohy č. 5 tretej časti, ak sa v zariadení na spoluspaľovanie odpadov</w:t>
            </w:r>
          </w:p>
          <w:p w14:paraId="66A111E2" w14:textId="77777777" w:rsidR="0071684C" w:rsidRPr="00C31BC5" w:rsidRDefault="0071684C" w:rsidP="009A031E">
            <w:pPr>
              <w:ind w:left="10" w:hanging="10"/>
              <w:jc w:val="both"/>
              <w:rPr>
                <w:rFonts w:eastAsia="Calibri"/>
                <w:noProof/>
              </w:rPr>
            </w:pPr>
            <w:r w:rsidRPr="00C31BC5">
              <w:rPr>
                <w:rFonts w:eastAsia="Calibri"/>
                <w:noProof/>
              </w:rPr>
              <w:t>1. získa viac ako 40 % tepla zo spaľovania nebezpečných odpadov</w:t>
            </w:r>
            <w:r w:rsidRPr="00C31BC5">
              <w:rPr>
                <w:rFonts w:eastAsia="Calibri"/>
                <w:noProof/>
                <w:vertAlign w:val="superscript"/>
              </w:rPr>
              <w:t>14</w:t>
            </w:r>
            <w:r w:rsidRPr="00C31BC5">
              <w:rPr>
                <w:rFonts w:eastAsia="Calibri"/>
                <w:noProof/>
              </w:rPr>
              <w:t>) alebo</w:t>
            </w:r>
          </w:p>
          <w:p w14:paraId="66A111E3" w14:textId="77777777" w:rsidR="0071684C" w:rsidRPr="00C31BC5" w:rsidRDefault="0071684C" w:rsidP="009A031E">
            <w:pPr>
              <w:ind w:left="10" w:right="2025" w:hanging="10"/>
              <w:jc w:val="both"/>
              <w:rPr>
                <w:rFonts w:eastAsia="Calibri"/>
                <w:noProof/>
              </w:rPr>
            </w:pPr>
            <w:r w:rsidRPr="00C31BC5">
              <w:rPr>
                <w:rFonts w:eastAsia="Calibri"/>
                <w:noProof/>
              </w:rPr>
              <w:t>2. sa spaľuje neupravený zmesový komunálny odpad.</w:t>
            </w:r>
          </w:p>
          <w:p w14:paraId="66A111E5" w14:textId="506FC520" w:rsidR="0071684C" w:rsidRPr="00C31BC5" w:rsidRDefault="0071684C" w:rsidP="009A031E">
            <w:pPr>
              <w:pStyle w:val="Hlavika"/>
              <w:ind w:left="72" w:hanging="1"/>
              <w:rPr>
                <w:rFonts w:ascii="Times New Roman" w:hAnsi="Times New Roman" w:cs="Times New Roman"/>
              </w:rPr>
            </w:pPr>
            <w:r w:rsidRPr="00C31BC5">
              <w:rPr>
                <w:rFonts w:ascii="Times New Roman" w:hAnsi="Times New Roman" w:cs="Times New Roman"/>
              </w:rPr>
              <w:t>.</w:t>
            </w:r>
          </w:p>
        </w:tc>
        <w:tc>
          <w:tcPr>
            <w:tcW w:w="429" w:type="dxa"/>
            <w:tcBorders>
              <w:top w:val="single" w:sz="4" w:space="0" w:color="000000"/>
              <w:left w:val="single" w:sz="6" w:space="0" w:color="000000"/>
              <w:bottom w:val="single" w:sz="4" w:space="0" w:color="000000"/>
              <w:right w:val="single" w:sz="6" w:space="0" w:color="000000"/>
            </w:tcBorders>
          </w:tcPr>
          <w:p w14:paraId="66A111E6"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66A111E7" w14:textId="77777777" w:rsidR="0071684C" w:rsidRPr="00C31BC5" w:rsidRDefault="0071684C" w:rsidP="0021052F">
            <w:pPr>
              <w:ind w:left="215" w:hanging="215"/>
              <w:rPr>
                <w:rFonts w:eastAsia="Arial"/>
                <w:lang w:bidi="cs-CZ"/>
              </w:rPr>
            </w:pPr>
          </w:p>
          <w:p w14:paraId="66A111E8" w14:textId="77777777" w:rsidR="0071684C" w:rsidRPr="00C31BC5" w:rsidRDefault="0071684C" w:rsidP="0021052F">
            <w:pPr>
              <w:ind w:left="215" w:hanging="215"/>
              <w:rPr>
                <w:rFonts w:eastAsia="Arial"/>
                <w:lang w:bidi="cs-CZ"/>
              </w:rPr>
            </w:pPr>
          </w:p>
          <w:p w14:paraId="66A111E9" w14:textId="77777777" w:rsidR="0071684C" w:rsidRPr="00C31BC5" w:rsidRDefault="0071684C" w:rsidP="0021052F">
            <w:pPr>
              <w:ind w:left="215" w:hanging="215"/>
              <w:rPr>
                <w:rFonts w:eastAsia="Arial"/>
                <w:lang w:bidi="cs-CZ"/>
              </w:rPr>
            </w:pPr>
          </w:p>
          <w:p w14:paraId="66A111EA" w14:textId="77777777" w:rsidR="0071684C" w:rsidRPr="00C31BC5" w:rsidRDefault="0071684C" w:rsidP="0021052F">
            <w:pPr>
              <w:ind w:left="215" w:hanging="215"/>
              <w:rPr>
                <w:rFonts w:eastAsia="Arial"/>
                <w:lang w:bidi="cs-CZ"/>
              </w:rPr>
            </w:pPr>
          </w:p>
          <w:p w14:paraId="66A111EB" w14:textId="77777777" w:rsidR="0071684C" w:rsidRPr="00C31BC5" w:rsidRDefault="0071684C" w:rsidP="0021052F">
            <w:pPr>
              <w:ind w:left="215" w:hanging="215"/>
              <w:rPr>
                <w:rFonts w:eastAsia="Arial"/>
                <w:lang w:bidi="cs-CZ"/>
              </w:rPr>
            </w:pPr>
          </w:p>
          <w:p w14:paraId="66A111EC" w14:textId="77777777" w:rsidR="0071684C" w:rsidRPr="00C31BC5" w:rsidRDefault="0071684C" w:rsidP="0021052F">
            <w:pPr>
              <w:ind w:left="215" w:hanging="215"/>
              <w:rPr>
                <w:rFonts w:eastAsia="Arial"/>
                <w:lang w:bidi="cs-CZ"/>
              </w:rPr>
            </w:pPr>
          </w:p>
          <w:p w14:paraId="66A111ED" w14:textId="77777777" w:rsidR="0071684C" w:rsidRPr="00C31BC5" w:rsidRDefault="0071684C" w:rsidP="0021052F">
            <w:pPr>
              <w:ind w:left="215" w:hanging="215"/>
              <w:rPr>
                <w:rFonts w:eastAsia="Arial"/>
                <w:lang w:bidi="cs-CZ"/>
              </w:rPr>
            </w:pPr>
          </w:p>
          <w:p w14:paraId="66A111EE" w14:textId="77777777" w:rsidR="0071684C" w:rsidRPr="00C31BC5" w:rsidRDefault="0071684C" w:rsidP="0021052F">
            <w:pPr>
              <w:ind w:left="215" w:hanging="215"/>
              <w:rPr>
                <w:rFonts w:eastAsia="Arial"/>
                <w:lang w:bidi="cs-CZ"/>
              </w:rPr>
            </w:pPr>
          </w:p>
          <w:p w14:paraId="66A111EF" w14:textId="77777777" w:rsidR="0071684C" w:rsidRPr="00C31BC5" w:rsidRDefault="0071684C" w:rsidP="0021052F">
            <w:pPr>
              <w:ind w:left="215" w:hanging="215"/>
              <w:rPr>
                <w:rFonts w:eastAsia="Arial"/>
                <w:lang w:bidi="cs-CZ"/>
              </w:rPr>
            </w:pPr>
          </w:p>
          <w:p w14:paraId="66A111F0" w14:textId="77777777" w:rsidR="0071684C" w:rsidRPr="00C31BC5" w:rsidRDefault="0071684C" w:rsidP="0021052F">
            <w:pPr>
              <w:ind w:left="215" w:hanging="215"/>
              <w:rPr>
                <w:rFonts w:eastAsia="Arial"/>
                <w:lang w:bidi="cs-CZ"/>
              </w:rPr>
            </w:pPr>
          </w:p>
          <w:p w14:paraId="66A111F1" w14:textId="77777777" w:rsidR="0071684C" w:rsidRPr="00C31BC5" w:rsidRDefault="0071684C" w:rsidP="0021052F">
            <w:pPr>
              <w:ind w:left="215" w:hanging="215"/>
              <w:rPr>
                <w:rFonts w:eastAsia="Arial"/>
                <w:lang w:bidi="cs-CZ"/>
              </w:rPr>
            </w:pPr>
          </w:p>
          <w:p w14:paraId="66A111F2" w14:textId="77777777" w:rsidR="0071684C" w:rsidRPr="00C31BC5" w:rsidRDefault="0071684C" w:rsidP="0021052F">
            <w:pPr>
              <w:ind w:left="215" w:hanging="215"/>
              <w:rPr>
                <w:rFonts w:eastAsia="Arial"/>
                <w:lang w:bidi="cs-CZ"/>
              </w:rPr>
            </w:pPr>
          </w:p>
          <w:p w14:paraId="66A111F3" w14:textId="77777777" w:rsidR="0071684C" w:rsidRPr="00C31BC5" w:rsidRDefault="0071684C" w:rsidP="0021052F">
            <w:pPr>
              <w:ind w:left="215" w:hanging="215"/>
              <w:rPr>
                <w:rFonts w:eastAsia="Arial"/>
                <w:lang w:bidi="cs-CZ"/>
              </w:rPr>
            </w:pPr>
          </w:p>
          <w:p w14:paraId="66A111F4" w14:textId="77777777" w:rsidR="0071684C" w:rsidRPr="00C31BC5" w:rsidRDefault="0071684C" w:rsidP="0021052F">
            <w:pPr>
              <w:ind w:left="215" w:hanging="215"/>
              <w:rPr>
                <w:rFonts w:eastAsia="Arial"/>
                <w:lang w:bidi="cs-CZ"/>
              </w:rPr>
            </w:pPr>
          </w:p>
          <w:p w14:paraId="66A111F5" w14:textId="77777777" w:rsidR="0071684C" w:rsidRPr="00C31BC5" w:rsidRDefault="0071684C" w:rsidP="0021052F">
            <w:pPr>
              <w:ind w:left="215" w:hanging="215"/>
              <w:rPr>
                <w:rFonts w:eastAsia="Arial"/>
                <w:lang w:bidi="cs-CZ"/>
              </w:rPr>
            </w:pPr>
            <w:r w:rsidRPr="00C31BC5">
              <w:rPr>
                <w:rFonts w:eastAsia="Arial"/>
                <w:lang w:bidi="cs-CZ"/>
              </w:rPr>
              <w:t>Ú</w:t>
            </w:r>
          </w:p>
          <w:p w14:paraId="66A111F6" w14:textId="77777777" w:rsidR="0071684C" w:rsidRPr="00C31BC5" w:rsidRDefault="0071684C" w:rsidP="0021052F">
            <w:pPr>
              <w:ind w:left="215" w:hanging="215"/>
              <w:rPr>
                <w:rFonts w:eastAsia="Arial"/>
                <w:lang w:bidi="cs-CZ"/>
              </w:rPr>
            </w:pPr>
          </w:p>
          <w:p w14:paraId="66A111F7" w14:textId="77777777" w:rsidR="0071684C" w:rsidRPr="00C31BC5" w:rsidRDefault="0071684C" w:rsidP="0021052F">
            <w:pPr>
              <w:ind w:left="215" w:hanging="215"/>
              <w:rPr>
                <w:rFonts w:eastAsia="Arial"/>
                <w:lang w:bidi="cs-CZ"/>
              </w:rPr>
            </w:pPr>
          </w:p>
          <w:p w14:paraId="66A111F8" w14:textId="77777777" w:rsidR="0071684C" w:rsidRPr="00C31BC5" w:rsidRDefault="0071684C"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11F9" w14:textId="77777777" w:rsidR="0071684C" w:rsidRPr="00C31BC5" w:rsidRDefault="0071684C" w:rsidP="0021052F">
            <w:pPr>
              <w:ind w:left="215" w:hanging="215"/>
              <w:rPr>
                <w:rFonts w:eastAsia="Arial"/>
                <w:lang w:bidi="cs-CZ"/>
              </w:rPr>
            </w:pPr>
          </w:p>
        </w:tc>
      </w:tr>
      <w:tr w:rsidR="0071684C" w:rsidRPr="00C31BC5" w14:paraId="66A11230" w14:textId="77777777" w:rsidTr="003E351D">
        <w:trPr>
          <w:trHeight w:val="1219"/>
          <w:jc w:val="center"/>
        </w:trPr>
        <w:tc>
          <w:tcPr>
            <w:tcW w:w="483" w:type="dxa"/>
            <w:tcBorders>
              <w:top w:val="single" w:sz="4" w:space="0" w:color="000000"/>
              <w:left w:val="single" w:sz="6" w:space="0" w:color="000000"/>
              <w:bottom w:val="single" w:sz="4" w:space="0" w:color="000000"/>
              <w:right w:val="single" w:sz="6" w:space="0" w:color="000000"/>
            </w:tcBorders>
          </w:tcPr>
          <w:p w14:paraId="66A111FB" w14:textId="77777777" w:rsidR="0071684C" w:rsidRPr="00C31BC5" w:rsidRDefault="0071684C"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11FC" w14:textId="77777777" w:rsidR="0071684C" w:rsidRPr="00C31BC5" w:rsidRDefault="0071684C" w:rsidP="0021052F">
            <w:pPr>
              <w:ind w:left="215" w:hanging="215"/>
              <w:rPr>
                <w:rFonts w:eastAsia="Arial"/>
              </w:rPr>
            </w:pPr>
            <w:r w:rsidRPr="00C31BC5">
              <w:rPr>
                <w:rFonts w:eastAsia="Arial"/>
              </w:rPr>
              <w:t>6. Bez toho, aby bol dotknutý článok 50 ods. 4 písm. c), pri prekročení emisných limitov nesmie spaľovňa odpadov alebo zariadenie na spoluspaľovanie odpadov alebo jednotlivé pece, ktoré sú súčasťou spaľovne odpadov alebo zariadenia na spoluspaľovanie odpadov, za žiadnych okolností pokračovať v spaľovaní odpadov dlhší čas ako štyri hodiny bez prerušenia.</w:t>
            </w:r>
          </w:p>
          <w:p w14:paraId="66A111FD" w14:textId="77777777" w:rsidR="0071684C" w:rsidRPr="00C31BC5" w:rsidRDefault="0071684C" w:rsidP="0021052F">
            <w:pPr>
              <w:ind w:left="215" w:hanging="1"/>
              <w:rPr>
                <w:rFonts w:eastAsia="Arial"/>
              </w:rPr>
            </w:pPr>
            <w:r w:rsidRPr="00C31BC5">
              <w:rPr>
                <w:rFonts w:eastAsia="Arial"/>
              </w:rPr>
              <w:t>Kumulatívny čas trvania prevádzkovaní v takýchto podmienkach nesmie prekročiť 60 hodín za rok.</w:t>
            </w:r>
          </w:p>
          <w:p w14:paraId="66A111FE" w14:textId="77777777" w:rsidR="0071684C" w:rsidRPr="00C31BC5" w:rsidRDefault="0071684C" w:rsidP="0021052F">
            <w:pPr>
              <w:ind w:left="215" w:hanging="215"/>
              <w:rPr>
                <w:rFonts w:eastAsia="Arial"/>
              </w:rPr>
            </w:pPr>
            <w:r w:rsidRPr="00C31BC5">
              <w:rPr>
                <w:rFonts w:eastAsia="Arial"/>
              </w:rPr>
              <w:t>Časové obmedzenie stanovené v druhom pododseku sa uplatňuje na tie pece, ktoré sú pripojené k jednému čistiacemu zariadeniu odpadových plynov.</w:t>
            </w:r>
          </w:p>
        </w:tc>
        <w:tc>
          <w:tcPr>
            <w:tcW w:w="542" w:type="dxa"/>
            <w:tcBorders>
              <w:top w:val="single" w:sz="4" w:space="0" w:color="000000"/>
              <w:left w:val="single" w:sz="6" w:space="0" w:color="000000"/>
              <w:bottom w:val="single" w:sz="4" w:space="0" w:color="000000"/>
              <w:right w:val="single" w:sz="6" w:space="0" w:color="000000"/>
            </w:tcBorders>
            <w:noWrap/>
          </w:tcPr>
          <w:p w14:paraId="66A111FF"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66A11200" w14:textId="77777777" w:rsidR="0071684C" w:rsidRPr="00C31BC5" w:rsidRDefault="0071684C" w:rsidP="0021052F">
            <w:pPr>
              <w:ind w:left="215" w:hanging="215"/>
              <w:jc w:val="center"/>
              <w:rPr>
                <w:rFonts w:eastAsia="Arial"/>
                <w:lang w:bidi="cs-CZ"/>
              </w:rPr>
            </w:pPr>
          </w:p>
          <w:p w14:paraId="66A11201" w14:textId="77777777" w:rsidR="0071684C" w:rsidRPr="00C31BC5" w:rsidRDefault="0071684C" w:rsidP="0021052F">
            <w:pPr>
              <w:ind w:left="215" w:hanging="215"/>
              <w:jc w:val="center"/>
              <w:rPr>
                <w:rFonts w:eastAsia="Arial"/>
                <w:lang w:bidi="cs-CZ"/>
              </w:rPr>
            </w:pPr>
          </w:p>
          <w:p w14:paraId="66A11202" w14:textId="77777777" w:rsidR="0071684C" w:rsidRPr="00C31BC5" w:rsidRDefault="0071684C" w:rsidP="0021052F">
            <w:pPr>
              <w:ind w:left="215" w:hanging="215"/>
              <w:jc w:val="center"/>
              <w:rPr>
                <w:rFonts w:eastAsia="Arial"/>
                <w:lang w:bidi="cs-CZ"/>
              </w:rPr>
            </w:pPr>
          </w:p>
          <w:p w14:paraId="66A11203" w14:textId="77777777" w:rsidR="0071684C" w:rsidRPr="00C31BC5" w:rsidRDefault="0071684C" w:rsidP="0021052F">
            <w:pPr>
              <w:ind w:left="215" w:hanging="215"/>
              <w:jc w:val="center"/>
              <w:rPr>
                <w:rFonts w:eastAsia="Arial"/>
                <w:lang w:bidi="cs-CZ"/>
              </w:rPr>
            </w:pPr>
          </w:p>
          <w:p w14:paraId="66A11204" w14:textId="77777777" w:rsidR="0071684C" w:rsidRPr="00C31BC5" w:rsidRDefault="0071684C" w:rsidP="0021052F">
            <w:pPr>
              <w:ind w:left="215" w:hanging="215"/>
              <w:jc w:val="center"/>
              <w:rPr>
                <w:rFonts w:eastAsia="Arial"/>
                <w:lang w:bidi="cs-CZ"/>
              </w:rPr>
            </w:pPr>
          </w:p>
          <w:p w14:paraId="66A11205" w14:textId="77777777" w:rsidR="0071684C" w:rsidRPr="00C31BC5" w:rsidRDefault="0071684C" w:rsidP="0021052F">
            <w:pPr>
              <w:ind w:left="215" w:hanging="215"/>
              <w:jc w:val="center"/>
              <w:rPr>
                <w:rFonts w:eastAsia="Arial"/>
                <w:lang w:bidi="cs-CZ"/>
              </w:rPr>
            </w:pPr>
          </w:p>
          <w:p w14:paraId="66A11206" w14:textId="77777777" w:rsidR="0071684C" w:rsidRPr="00C31BC5" w:rsidRDefault="0071684C" w:rsidP="0021052F">
            <w:pPr>
              <w:ind w:left="215" w:hanging="215"/>
              <w:jc w:val="center"/>
              <w:rPr>
                <w:rFonts w:eastAsia="Arial"/>
                <w:lang w:bidi="cs-CZ"/>
              </w:rPr>
            </w:pPr>
          </w:p>
          <w:p w14:paraId="66A11207" w14:textId="77777777" w:rsidR="0071684C" w:rsidRPr="00C31BC5" w:rsidRDefault="0071684C" w:rsidP="0021052F">
            <w:pPr>
              <w:ind w:left="215" w:hanging="215"/>
              <w:jc w:val="center"/>
              <w:rPr>
                <w:rFonts w:eastAsia="Arial"/>
                <w:lang w:bidi="cs-CZ"/>
              </w:rPr>
            </w:pPr>
          </w:p>
          <w:p w14:paraId="66A11208" w14:textId="6B617BF4" w:rsidR="0071684C" w:rsidRDefault="0071684C" w:rsidP="0021052F">
            <w:pPr>
              <w:ind w:left="215" w:hanging="215"/>
              <w:jc w:val="center"/>
              <w:rPr>
                <w:rFonts w:eastAsia="Arial"/>
                <w:lang w:bidi="cs-CZ"/>
              </w:rPr>
            </w:pPr>
          </w:p>
          <w:p w14:paraId="15DD215A" w14:textId="591D118F" w:rsidR="00F3512C" w:rsidRDefault="00F3512C" w:rsidP="0021052F">
            <w:pPr>
              <w:ind w:left="215" w:hanging="215"/>
              <w:jc w:val="center"/>
              <w:rPr>
                <w:rFonts w:eastAsia="Arial"/>
                <w:lang w:bidi="cs-CZ"/>
              </w:rPr>
            </w:pPr>
          </w:p>
          <w:p w14:paraId="4B3770BE" w14:textId="7BDD49D8" w:rsidR="00F3512C" w:rsidRDefault="00F3512C" w:rsidP="0021052F">
            <w:pPr>
              <w:ind w:left="215" w:hanging="215"/>
              <w:jc w:val="center"/>
              <w:rPr>
                <w:rFonts w:eastAsia="Arial"/>
                <w:lang w:bidi="cs-CZ"/>
              </w:rPr>
            </w:pPr>
          </w:p>
          <w:p w14:paraId="7366D8E1" w14:textId="77777777" w:rsidR="00F3512C" w:rsidRPr="00C31BC5" w:rsidRDefault="00F3512C" w:rsidP="0021052F">
            <w:pPr>
              <w:ind w:left="215" w:hanging="215"/>
              <w:jc w:val="center"/>
              <w:rPr>
                <w:rFonts w:eastAsia="Arial"/>
                <w:lang w:bidi="cs-CZ"/>
              </w:rPr>
            </w:pPr>
          </w:p>
          <w:p w14:paraId="66A11209" w14:textId="1A27779C" w:rsidR="0071684C" w:rsidRDefault="0071684C" w:rsidP="0021052F">
            <w:pPr>
              <w:ind w:left="215" w:hanging="215"/>
              <w:jc w:val="center"/>
              <w:rPr>
                <w:rFonts w:eastAsia="Arial"/>
                <w:lang w:bidi="cs-CZ"/>
              </w:rPr>
            </w:pPr>
          </w:p>
          <w:p w14:paraId="77246B3E" w14:textId="77777777" w:rsidR="00F3512C" w:rsidRPr="00C31BC5" w:rsidRDefault="00F3512C" w:rsidP="0021052F">
            <w:pPr>
              <w:ind w:left="215" w:hanging="215"/>
              <w:jc w:val="center"/>
              <w:rPr>
                <w:rFonts w:eastAsia="Arial"/>
                <w:lang w:bidi="cs-CZ"/>
              </w:rPr>
            </w:pPr>
          </w:p>
          <w:p w14:paraId="66A1120B"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4" w:space="0" w:color="000000"/>
              <w:right w:val="single" w:sz="6" w:space="0" w:color="000000"/>
            </w:tcBorders>
          </w:tcPr>
          <w:p w14:paraId="66A1120C" w14:textId="77777777" w:rsidR="0071684C" w:rsidRPr="00C31BC5" w:rsidRDefault="0071684C" w:rsidP="0021052F">
            <w:pPr>
              <w:jc w:val="center"/>
              <w:rPr>
                <w:rFonts w:eastAsia="Arial"/>
                <w:lang w:bidi="cs-CZ"/>
              </w:rPr>
            </w:pPr>
            <w:r w:rsidRPr="00C31BC5">
              <w:rPr>
                <w:rFonts w:eastAsia="Arial"/>
                <w:lang w:bidi="cs-CZ"/>
              </w:rPr>
              <w:lastRenderedPageBreak/>
              <w:t>NZ</w:t>
            </w:r>
          </w:p>
          <w:p w14:paraId="66A1120D" w14:textId="77777777" w:rsidR="0071684C" w:rsidRPr="00C31BC5" w:rsidRDefault="0071684C" w:rsidP="0021052F">
            <w:pPr>
              <w:ind w:left="215" w:hanging="215"/>
              <w:jc w:val="center"/>
              <w:rPr>
                <w:rFonts w:eastAsia="Arial"/>
                <w:lang w:bidi="cs-CZ"/>
              </w:rPr>
            </w:pPr>
          </w:p>
          <w:p w14:paraId="66A1120E" w14:textId="77777777" w:rsidR="0071684C" w:rsidRPr="00C31BC5" w:rsidRDefault="0071684C" w:rsidP="0021052F">
            <w:pPr>
              <w:ind w:left="215" w:hanging="215"/>
              <w:jc w:val="center"/>
              <w:rPr>
                <w:rFonts w:eastAsia="Arial"/>
                <w:lang w:bidi="cs-CZ"/>
              </w:rPr>
            </w:pPr>
          </w:p>
          <w:p w14:paraId="66A1120F" w14:textId="77777777" w:rsidR="0071684C" w:rsidRPr="00C31BC5" w:rsidRDefault="0071684C" w:rsidP="0021052F">
            <w:pPr>
              <w:ind w:left="215" w:hanging="215"/>
              <w:jc w:val="center"/>
              <w:rPr>
                <w:rFonts w:eastAsia="Arial"/>
                <w:lang w:bidi="cs-CZ"/>
              </w:rPr>
            </w:pPr>
          </w:p>
          <w:p w14:paraId="66A11210" w14:textId="77777777" w:rsidR="0071684C" w:rsidRPr="00C31BC5" w:rsidRDefault="0071684C" w:rsidP="0021052F">
            <w:pPr>
              <w:ind w:left="215" w:hanging="215"/>
              <w:jc w:val="center"/>
              <w:rPr>
                <w:rFonts w:eastAsia="Arial"/>
                <w:lang w:bidi="cs-CZ"/>
              </w:rPr>
            </w:pPr>
          </w:p>
          <w:p w14:paraId="66A11211" w14:textId="77777777" w:rsidR="0071684C" w:rsidRPr="00C31BC5" w:rsidRDefault="0071684C" w:rsidP="0021052F">
            <w:pPr>
              <w:ind w:left="215" w:hanging="215"/>
              <w:jc w:val="center"/>
              <w:rPr>
                <w:rFonts w:eastAsia="Arial"/>
                <w:lang w:bidi="cs-CZ"/>
              </w:rPr>
            </w:pPr>
          </w:p>
          <w:p w14:paraId="66A11212" w14:textId="77777777" w:rsidR="0071684C" w:rsidRPr="00C31BC5" w:rsidRDefault="0071684C" w:rsidP="0021052F">
            <w:pPr>
              <w:ind w:left="215" w:hanging="215"/>
              <w:jc w:val="center"/>
              <w:rPr>
                <w:rFonts w:eastAsia="Arial"/>
                <w:lang w:bidi="cs-CZ"/>
              </w:rPr>
            </w:pPr>
          </w:p>
          <w:p w14:paraId="66A11213" w14:textId="77777777" w:rsidR="0071684C" w:rsidRPr="00C31BC5" w:rsidRDefault="0071684C" w:rsidP="0021052F">
            <w:pPr>
              <w:ind w:left="215" w:hanging="215"/>
              <w:jc w:val="center"/>
              <w:rPr>
                <w:rFonts w:eastAsia="Arial"/>
                <w:lang w:bidi="cs-CZ"/>
              </w:rPr>
            </w:pPr>
          </w:p>
          <w:p w14:paraId="66A11214" w14:textId="77777777" w:rsidR="0071684C" w:rsidRPr="00C31BC5" w:rsidRDefault="0071684C" w:rsidP="0021052F">
            <w:pPr>
              <w:ind w:left="215" w:hanging="215"/>
              <w:jc w:val="center"/>
              <w:rPr>
                <w:rFonts w:eastAsia="Arial"/>
                <w:lang w:bidi="cs-CZ"/>
              </w:rPr>
            </w:pPr>
          </w:p>
          <w:p w14:paraId="66A11215" w14:textId="77777777" w:rsidR="0071684C" w:rsidRPr="00C31BC5" w:rsidRDefault="0071684C" w:rsidP="0021052F">
            <w:pPr>
              <w:ind w:left="215" w:hanging="215"/>
              <w:jc w:val="center"/>
              <w:rPr>
                <w:rFonts w:eastAsia="Arial"/>
                <w:lang w:bidi="cs-CZ"/>
              </w:rPr>
            </w:pPr>
          </w:p>
          <w:p w14:paraId="66A11216" w14:textId="77777777" w:rsidR="0071684C" w:rsidRPr="00C31BC5" w:rsidRDefault="0071684C" w:rsidP="0021052F">
            <w:pPr>
              <w:ind w:left="215" w:hanging="215"/>
              <w:jc w:val="center"/>
              <w:rPr>
                <w:rFonts w:eastAsia="Arial"/>
                <w:lang w:bidi="cs-CZ"/>
              </w:rPr>
            </w:pPr>
          </w:p>
          <w:p w14:paraId="66A11217" w14:textId="00472EF4" w:rsidR="0071684C" w:rsidRDefault="0071684C" w:rsidP="0021052F">
            <w:pPr>
              <w:ind w:left="215" w:hanging="215"/>
              <w:jc w:val="center"/>
              <w:rPr>
                <w:rFonts w:eastAsia="Arial"/>
                <w:lang w:bidi="cs-CZ"/>
              </w:rPr>
            </w:pPr>
          </w:p>
          <w:p w14:paraId="45E0F71F" w14:textId="38118F60" w:rsidR="00F3512C" w:rsidRDefault="00F3512C" w:rsidP="0021052F">
            <w:pPr>
              <w:ind w:left="215" w:hanging="215"/>
              <w:jc w:val="center"/>
              <w:rPr>
                <w:rFonts w:eastAsia="Arial"/>
                <w:lang w:bidi="cs-CZ"/>
              </w:rPr>
            </w:pPr>
          </w:p>
          <w:p w14:paraId="14B62261" w14:textId="7CB2DB8C" w:rsidR="00F3512C" w:rsidRDefault="00F3512C" w:rsidP="0021052F">
            <w:pPr>
              <w:ind w:left="215" w:hanging="215"/>
              <w:jc w:val="center"/>
              <w:rPr>
                <w:rFonts w:eastAsia="Arial"/>
                <w:lang w:bidi="cs-CZ"/>
              </w:rPr>
            </w:pPr>
          </w:p>
          <w:p w14:paraId="749D80C5" w14:textId="77777777" w:rsidR="00F3512C" w:rsidRPr="00C31BC5" w:rsidRDefault="00F3512C" w:rsidP="0021052F">
            <w:pPr>
              <w:ind w:left="215" w:hanging="215"/>
              <w:jc w:val="center"/>
              <w:rPr>
                <w:rFonts w:eastAsia="Arial"/>
                <w:lang w:bidi="cs-CZ"/>
              </w:rPr>
            </w:pPr>
          </w:p>
          <w:p w14:paraId="66A11218"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NV2</w:t>
            </w:r>
          </w:p>
          <w:p w14:paraId="66A11219"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21A" w14:textId="77777777" w:rsidR="0071684C" w:rsidRPr="00C31BC5" w:rsidRDefault="0071684C" w:rsidP="00A50B3A">
            <w:pPr>
              <w:tabs>
                <w:tab w:val="left" w:pos="360"/>
                <w:tab w:val="left" w:pos="643"/>
              </w:tabs>
              <w:ind w:left="-3"/>
              <w:jc w:val="center"/>
              <w:rPr>
                <w:rFonts w:eastAsia="a*i*l"/>
              </w:rPr>
            </w:pPr>
            <w:r w:rsidRPr="00C31BC5">
              <w:rPr>
                <w:rFonts w:eastAsia="a*i*l"/>
              </w:rPr>
              <w:lastRenderedPageBreak/>
              <w:t>§ 34 O 10</w:t>
            </w:r>
          </w:p>
          <w:p w14:paraId="66A1121B" w14:textId="77777777" w:rsidR="0071684C" w:rsidRPr="00C31BC5" w:rsidRDefault="0071684C" w:rsidP="0021052F">
            <w:pPr>
              <w:tabs>
                <w:tab w:val="left" w:pos="360"/>
                <w:tab w:val="left" w:pos="643"/>
              </w:tabs>
              <w:ind w:left="72"/>
              <w:jc w:val="center"/>
              <w:rPr>
                <w:rFonts w:eastAsia="a*i*l"/>
              </w:rPr>
            </w:pPr>
            <w:r w:rsidRPr="00C31BC5">
              <w:rPr>
                <w:rFonts w:eastAsia="a*i*l"/>
              </w:rPr>
              <w:t>P a)</w:t>
            </w:r>
          </w:p>
          <w:p w14:paraId="66A1121C"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1D"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1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1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2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21"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22"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2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24" w14:textId="49CFBE11" w:rsidR="0071684C" w:rsidRDefault="0071684C" w:rsidP="0021052F">
            <w:pPr>
              <w:pStyle w:val="Textpsmene"/>
              <w:ind w:left="72" w:firstLine="0"/>
              <w:jc w:val="center"/>
              <w:rPr>
                <w:rFonts w:ascii="Times New Roman" w:hAnsi="Times New Roman" w:cs="Times New Roman"/>
                <w:sz w:val="20"/>
                <w:szCs w:val="20"/>
              </w:rPr>
            </w:pPr>
          </w:p>
          <w:p w14:paraId="41BB5B9B" w14:textId="6EB8399E" w:rsidR="00F3512C" w:rsidRDefault="00F3512C" w:rsidP="0021052F">
            <w:pPr>
              <w:pStyle w:val="Textpsmene"/>
              <w:ind w:left="72" w:firstLine="0"/>
              <w:jc w:val="center"/>
              <w:rPr>
                <w:rFonts w:ascii="Times New Roman" w:hAnsi="Times New Roman" w:cs="Times New Roman"/>
                <w:sz w:val="20"/>
                <w:szCs w:val="20"/>
              </w:rPr>
            </w:pPr>
          </w:p>
          <w:p w14:paraId="2C875C15" w14:textId="5A11F022" w:rsidR="00F3512C" w:rsidRDefault="00F3512C" w:rsidP="0021052F">
            <w:pPr>
              <w:pStyle w:val="Textpsmene"/>
              <w:ind w:left="72" w:firstLine="0"/>
              <w:jc w:val="center"/>
              <w:rPr>
                <w:rFonts w:ascii="Times New Roman" w:hAnsi="Times New Roman" w:cs="Times New Roman"/>
                <w:sz w:val="20"/>
                <w:szCs w:val="20"/>
              </w:rPr>
            </w:pPr>
          </w:p>
          <w:p w14:paraId="7D36415B" w14:textId="77777777" w:rsidR="00F3512C" w:rsidRPr="00C31BC5" w:rsidRDefault="00F3512C" w:rsidP="0021052F">
            <w:pPr>
              <w:pStyle w:val="Textpsmene"/>
              <w:ind w:left="72" w:firstLine="0"/>
              <w:jc w:val="center"/>
              <w:rPr>
                <w:rFonts w:ascii="Times New Roman" w:hAnsi="Times New Roman" w:cs="Times New Roman"/>
                <w:sz w:val="20"/>
                <w:szCs w:val="20"/>
              </w:rPr>
            </w:pPr>
          </w:p>
          <w:p w14:paraId="66A11225"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lastRenderedPageBreak/>
              <w:t>§23</w:t>
            </w:r>
          </w:p>
          <w:p w14:paraId="66A11226"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O1</w:t>
            </w:r>
          </w:p>
          <w:p w14:paraId="66A11227" w14:textId="77777777" w:rsidR="0071684C" w:rsidRPr="00C31BC5" w:rsidRDefault="0071684C" w:rsidP="0021052F">
            <w:pPr>
              <w:pStyle w:val="Textpsmene"/>
              <w:ind w:left="72" w:firstLine="0"/>
              <w:jc w:val="center"/>
              <w:rPr>
                <w:rFonts w:ascii="Times New Roman" w:hAnsi="Times New Roman" w:cs="Times New Roman"/>
                <w:sz w:val="20"/>
                <w:szCs w:val="20"/>
              </w:rPr>
            </w:pPr>
          </w:p>
        </w:tc>
        <w:tc>
          <w:tcPr>
            <w:tcW w:w="5664" w:type="dxa"/>
            <w:tcBorders>
              <w:top w:val="single" w:sz="4" w:space="0" w:color="000000"/>
              <w:left w:val="single" w:sz="6" w:space="0" w:color="000000"/>
              <w:bottom w:val="single" w:sz="4" w:space="0" w:color="000000"/>
              <w:right w:val="single" w:sz="6" w:space="0" w:color="000000"/>
            </w:tcBorders>
          </w:tcPr>
          <w:p w14:paraId="66A11228" w14:textId="77777777" w:rsidR="00AE4B25" w:rsidRPr="00C31BC5" w:rsidRDefault="00AE4B25" w:rsidP="00AE4B25">
            <w:pPr>
              <w:rPr>
                <w:rFonts w:eastAsia="a*i*l"/>
              </w:rPr>
            </w:pPr>
            <w:r w:rsidRPr="00C31BC5">
              <w:rPr>
                <w:rFonts w:eastAsia="a*i*l"/>
              </w:rPr>
              <w:lastRenderedPageBreak/>
              <w:t>(10)</w:t>
            </w:r>
            <w:r w:rsidRPr="00C31BC5">
              <w:rPr>
                <w:rFonts w:eastAsia="a*i*l"/>
              </w:rPr>
              <w:tab/>
              <w:t xml:space="preserve">Prevádzkovatelia spaľovní odpadov alebo zariadení na spoluspaľovanie odpadov sú pri uvedených neštandardných prevádzkových stavoch a poruchách, okrem povinností podľa odseku 7, povinní </w:t>
            </w:r>
          </w:p>
          <w:p w14:paraId="66A1122A" w14:textId="75D502E6" w:rsidR="0071684C" w:rsidRDefault="00BF28C5" w:rsidP="00A50B3A">
            <w:pPr>
              <w:pStyle w:val="Nra"/>
              <w:ind w:left="72"/>
              <w:rPr>
                <w:rFonts w:ascii="Times New Roman" w:eastAsia="a*i*l" w:hAnsi="Times New Roman" w:cs="Times New Roman"/>
              </w:rPr>
            </w:pPr>
            <w:r>
              <w:rPr>
                <w:rFonts w:ascii="Times New Roman" w:eastAsia="a*i*l" w:hAnsi="Times New Roman" w:cs="Times New Roman"/>
              </w:rPr>
              <w:t xml:space="preserve">a)  </w:t>
            </w:r>
            <w:r w:rsidR="00F3512C" w:rsidRPr="00C90246">
              <w:t>pri prekročení emisných limitov zabezpečiť, aby spaľovňa odpadov alebo zariadenie na spoluspaľovanie odpadov alebo jednotlivé pece, ktoré sú súčasťou spaľovne odpadov alebo zariadenia na spoluspaľovanie odpadov a sú pripojené k jednému čistiacemu zariadeniu za žiadnych okolností nepokračovali v spaľovaní odpadov dlhší čas ako štyri hodiny bez prerušenia; celkový čas trvania prevádzky pri prekročení emisného limitu počas roka nesmie prekročiť 60 hodín pre spaľovacie pece pripojené k jednému čistiacemu zariadeniu</w:t>
            </w:r>
          </w:p>
          <w:p w14:paraId="73D79DE1" w14:textId="037C7489" w:rsidR="00BF28C5" w:rsidRPr="00C31BC5" w:rsidRDefault="00BF28C5" w:rsidP="00A50B3A">
            <w:pPr>
              <w:pStyle w:val="Nra"/>
              <w:ind w:left="72"/>
              <w:rPr>
                <w:rFonts w:ascii="Times New Roman" w:eastAsia="a*i*l" w:hAnsi="Times New Roman" w:cs="Times New Roman"/>
              </w:rPr>
            </w:pPr>
          </w:p>
          <w:p w14:paraId="66A1122B" w14:textId="77777777" w:rsidR="0071684C" w:rsidRPr="00C31BC5" w:rsidRDefault="0071684C" w:rsidP="00F07564">
            <w:pPr>
              <w:pStyle w:val="Nra"/>
              <w:ind w:left="72"/>
              <w:rPr>
                <w:rFonts w:ascii="Times New Roman" w:hAnsi="Times New Roman" w:cs="Times New Roman"/>
                <w:lang w:bidi="cs-CZ"/>
              </w:rPr>
            </w:pPr>
            <w:r w:rsidRPr="00C31BC5">
              <w:rPr>
                <w:rFonts w:ascii="Times New Roman" w:eastAsia="a*i*l" w:hAnsi="Times New Roman" w:cs="Times New Roman"/>
              </w:rPr>
              <w:lastRenderedPageBreak/>
              <w:t>(1) Pri prekročení emisného limitu a pri poruche je prevádzkovateľ spaľovne odpadov alebo zariadenia na spoluspaľovanie odpadov povinný plniť povinnosti ustanovené v § 34 ods.10 zákona; požiadavka uvedená v prílohe č. 5 druhej časti bode 6 písm. c) tým nie je dotknutá.</w:t>
            </w:r>
            <w:r w:rsidRPr="00C31BC5">
              <w:rPr>
                <w:rFonts w:ascii="Times New Roman" w:hAnsi="Times New Roman" w:cs="Times New Roman"/>
                <w:lang w:bidi="cs-CZ"/>
              </w:rPr>
              <w:t xml:space="preserve"> </w:t>
            </w:r>
          </w:p>
        </w:tc>
        <w:tc>
          <w:tcPr>
            <w:tcW w:w="429" w:type="dxa"/>
            <w:tcBorders>
              <w:top w:val="single" w:sz="4" w:space="0" w:color="000000"/>
              <w:left w:val="single" w:sz="6" w:space="0" w:color="000000"/>
              <w:bottom w:val="single" w:sz="4" w:space="0" w:color="000000"/>
              <w:right w:val="single" w:sz="6" w:space="0" w:color="000000"/>
            </w:tcBorders>
          </w:tcPr>
          <w:p w14:paraId="66A1122C"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66A1122D" w14:textId="77777777" w:rsidR="0071684C" w:rsidRPr="00C31BC5" w:rsidRDefault="0071684C" w:rsidP="0021052F">
            <w:pPr>
              <w:ind w:left="215" w:hanging="215"/>
              <w:rPr>
                <w:rFonts w:eastAsia="Arial"/>
                <w:lang w:bidi="cs-CZ"/>
              </w:rPr>
            </w:pPr>
          </w:p>
          <w:p w14:paraId="66A1122E" w14:textId="77777777" w:rsidR="0071684C" w:rsidRPr="00C31BC5" w:rsidRDefault="0071684C"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122F" w14:textId="77777777" w:rsidR="0071684C" w:rsidRPr="00C31BC5" w:rsidRDefault="0071684C" w:rsidP="0021052F">
            <w:pPr>
              <w:ind w:left="215" w:hanging="215"/>
              <w:rPr>
                <w:rFonts w:eastAsia="Arial"/>
                <w:lang w:bidi="cs-CZ"/>
              </w:rPr>
            </w:pPr>
          </w:p>
        </w:tc>
      </w:tr>
      <w:tr w:rsidR="0071684C" w:rsidRPr="00C31BC5" w14:paraId="66A11259" w14:textId="77777777" w:rsidTr="003E351D">
        <w:trPr>
          <w:trHeight w:val="1219"/>
          <w:jc w:val="center"/>
        </w:trPr>
        <w:tc>
          <w:tcPr>
            <w:tcW w:w="483" w:type="dxa"/>
            <w:tcBorders>
              <w:top w:val="single" w:sz="4" w:space="0" w:color="000000"/>
              <w:left w:val="single" w:sz="6" w:space="0" w:color="000000"/>
              <w:bottom w:val="single" w:sz="4" w:space="0" w:color="000000"/>
              <w:right w:val="single" w:sz="6" w:space="0" w:color="000000"/>
            </w:tcBorders>
          </w:tcPr>
          <w:p w14:paraId="66A11231" w14:textId="77777777" w:rsidR="0071684C" w:rsidRPr="00C31BC5" w:rsidRDefault="0071684C" w:rsidP="003E351D">
            <w:pPr>
              <w:ind w:right="-70"/>
              <w:rPr>
                <w:rFonts w:eastAsia="Arial"/>
                <w:lang w:bidi="cs-CZ"/>
              </w:rPr>
            </w:pPr>
            <w:r w:rsidRPr="00C31BC5">
              <w:rPr>
                <w:rFonts w:eastAsia="Arial"/>
                <w:lang w:bidi="cs-CZ"/>
              </w:rPr>
              <w:t>Č:47</w:t>
            </w:r>
          </w:p>
        </w:tc>
        <w:tc>
          <w:tcPr>
            <w:tcW w:w="6227" w:type="dxa"/>
            <w:tcBorders>
              <w:top w:val="single" w:sz="4" w:space="0" w:color="000000"/>
              <w:left w:val="single" w:sz="6" w:space="0" w:color="000000"/>
              <w:bottom w:val="single" w:sz="4" w:space="0" w:color="000000"/>
              <w:right w:val="single" w:sz="6" w:space="0" w:color="000000"/>
            </w:tcBorders>
          </w:tcPr>
          <w:p w14:paraId="66A11232" w14:textId="77777777" w:rsidR="0071684C" w:rsidRPr="00C31BC5" w:rsidRDefault="0071684C" w:rsidP="0021052F">
            <w:pPr>
              <w:ind w:left="215" w:hanging="215"/>
              <w:rPr>
                <w:rFonts w:eastAsia="Arial"/>
              </w:rPr>
            </w:pPr>
            <w:r w:rsidRPr="00C31BC5">
              <w:rPr>
                <w:rFonts w:eastAsia="Arial"/>
              </w:rPr>
              <w:t>Článok 47</w:t>
            </w:r>
          </w:p>
          <w:p w14:paraId="66A11233" w14:textId="77777777" w:rsidR="0071684C" w:rsidRPr="00C31BC5" w:rsidRDefault="0071684C" w:rsidP="0021052F">
            <w:pPr>
              <w:ind w:left="215" w:hanging="215"/>
              <w:rPr>
                <w:rFonts w:eastAsia="Arial"/>
              </w:rPr>
            </w:pPr>
            <w:r w:rsidRPr="00C31BC5">
              <w:rPr>
                <w:rFonts w:eastAsia="Arial"/>
              </w:rPr>
              <w:t>Porucha</w:t>
            </w:r>
          </w:p>
          <w:p w14:paraId="66A11234" w14:textId="77777777" w:rsidR="0071684C" w:rsidRPr="00C31BC5" w:rsidRDefault="0071684C" w:rsidP="0021052F">
            <w:pPr>
              <w:ind w:left="215" w:hanging="1"/>
              <w:rPr>
                <w:rFonts w:eastAsia="Arial"/>
              </w:rPr>
            </w:pPr>
            <w:r w:rsidRPr="00C31BC5">
              <w:rPr>
                <w:rFonts w:eastAsia="Arial"/>
              </w:rPr>
              <w:t>V prípade poruchy musí prevádzkovateľ hneď, ako je to možné, obmedziť alebo ukončiť činnosti dovtedy, kým nebude možné obnoviť normálnu prevádzku.</w:t>
            </w:r>
          </w:p>
        </w:tc>
        <w:tc>
          <w:tcPr>
            <w:tcW w:w="542" w:type="dxa"/>
            <w:tcBorders>
              <w:top w:val="single" w:sz="4" w:space="0" w:color="000000"/>
              <w:left w:val="single" w:sz="6" w:space="0" w:color="000000"/>
              <w:bottom w:val="single" w:sz="4" w:space="0" w:color="000000"/>
              <w:right w:val="single" w:sz="6" w:space="0" w:color="000000"/>
            </w:tcBorders>
            <w:noWrap/>
          </w:tcPr>
          <w:p w14:paraId="66A11235"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66A11236" w14:textId="77777777" w:rsidR="0071684C" w:rsidRPr="00C31BC5" w:rsidRDefault="0071684C" w:rsidP="0021052F">
            <w:pPr>
              <w:ind w:left="215" w:hanging="215"/>
              <w:jc w:val="center"/>
              <w:rPr>
                <w:rFonts w:eastAsia="Arial"/>
                <w:lang w:bidi="cs-CZ"/>
              </w:rPr>
            </w:pPr>
          </w:p>
          <w:p w14:paraId="66A11237" w14:textId="77777777" w:rsidR="0071684C" w:rsidRPr="00C31BC5" w:rsidRDefault="0071684C" w:rsidP="0021052F">
            <w:pPr>
              <w:ind w:left="215" w:hanging="215"/>
              <w:jc w:val="center"/>
              <w:rPr>
                <w:rFonts w:eastAsia="Arial"/>
                <w:lang w:bidi="cs-CZ"/>
              </w:rPr>
            </w:pPr>
          </w:p>
          <w:p w14:paraId="66A11238" w14:textId="77777777" w:rsidR="0071684C" w:rsidRPr="00C31BC5" w:rsidRDefault="0071684C" w:rsidP="0021052F">
            <w:pPr>
              <w:ind w:left="215" w:hanging="215"/>
              <w:jc w:val="center"/>
              <w:rPr>
                <w:rFonts w:eastAsia="Arial"/>
                <w:lang w:bidi="cs-CZ"/>
              </w:rPr>
            </w:pPr>
          </w:p>
          <w:p w14:paraId="66A11239" w14:textId="77777777" w:rsidR="0071684C" w:rsidRPr="00C31BC5" w:rsidRDefault="0071684C" w:rsidP="0021052F">
            <w:pPr>
              <w:ind w:left="215" w:hanging="215"/>
              <w:jc w:val="center"/>
              <w:rPr>
                <w:rFonts w:eastAsia="Arial"/>
                <w:lang w:bidi="cs-CZ"/>
              </w:rPr>
            </w:pPr>
          </w:p>
          <w:p w14:paraId="66A1123A" w14:textId="77777777" w:rsidR="0071684C" w:rsidRPr="00C31BC5" w:rsidRDefault="0071684C" w:rsidP="0021052F">
            <w:pPr>
              <w:ind w:left="215" w:hanging="215"/>
              <w:jc w:val="center"/>
              <w:rPr>
                <w:rFonts w:eastAsia="Arial"/>
                <w:lang w:bidi="cs-CZ"/>
              </w:rPr>
            </w:pPr>
          </w:p>
          <w:p w14:paraId="66A1123B" w14:textId="77777777" w:rsidR="0071684C" w:rsidRPr="00C31BC5" w:rsidRDefault="0071684C" w:rsidP="0021052F">
            <w:pPr>
              <w:ind w:left="215" w:hanging="215"/>
              <w:jc w:val="center"/>
              <w:rPr>
                <w:rFonts w:eastAsia="Arial"/>
                <w:lang w:bidi="cs-CZ"/>
              </w:rPr>
            </w:pPr>
          </w:p>
          <w:p w14:paraId="66A1123C" w14:textId="77777777" w:rsidR="0071684C" w:rsidRPr="00C31BC5" w:rsidRDefault="0071684C" w:rsidP="0021052F">
            <w:pPr>
              <w:ind w:left="215" w:hanging="215"/>
              <w:jc w:val="center"/>
              <w:rPr>
                <w:rFonts w:eastAsia="Arial"/>
                <w:lang w:bidi="cs-CZ"/>
              </w:rPr>
            </w:pPr>
          </w:p>
          <w:p w14:paraId="66A1123D" w14:textId="77777777" w:rsidR="0071684C" w:rsidRPr="00C31BC5" w:rsidRDefault="0071684C" w:rsidP="0021052F">
            <w:pPr>
              <w:ind w:left="215" w:hanging="215"/>
              <w:jc w:val="center"/>
              <w:rPr>
                <w:rFonts w:eastAsia="Arial"/>
                <w:lang w:bidi="cs-CZ"/>
              </w:rPr>
            </w:pPr>
          </w:p>
          <w:p w14:paraId="66A1123E"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66A1123F"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240" w14:textId="77777777" w:rsidR="0071684C" w:rsidRPr="00C31BC5" w:rsidRDefault="0071684C" w:rsidP="0021052F">
            <w:pPr>
              <w:jc w:val="center"/>
              <w:rPr>
                <w:rFonts w:eastAsia="Arial"/>
                <w:lang w:bidi="cs-CZ"/>
              </w:rPr>
            </w:pPr>
            <w:r w:rsidRPr="00C31BC5">
              <w:rPr>
                <w:rFonts w:eastAsia="Arial"/>
                <w:lang w:bidi="cs-CZ"/>
              </w:rPr>
              <w:t>NZ</w:t>
            </w:r>
          </w:p>
          <w:p w14:paraId="66A11241" w14:textId="77777777" w:rsidR="0071684C" w:rsidRPr="00C31BC5" w:rsidRDefault="0071684C" w:rsidP="0021052F">
            <w:pPr>
              <w:jc w:val="center"/>
              <w:rPr>
                <w:rFonts w:eastAsia="Arial"/>
                <w:lang w:bidi="cs-CZ"/>
              </w:rPr>
            </w:pPr>
          </w:p>
          <w:p w14:paraId="66A11242" w14:textId="77777777" w:rsidR="0071684C" w:rsidRPr="00C31BC5" w:rsidRDefault="0071684C" w:rsidP="0021052F">
            <w:pPr>
              <w:jc w:val="center"/>
              <w:rPr>
                <w:rFonts w:eastAsia="Arial"/>
                <w:lang w:bidi="cs-CZ"/>
              </w:rPr>
            </w:pPr>
          </w:p>
          <w:p w14:paraId="66A11243" w14:textId="77777777" w:rsidR="0071684C" w:rsidRPr="00C31BC5" w:rsidRDefault="0071684C" w:rsidP="0021052F">
            <w:pPr>
              <w:jc w:val="center"/>
              <w:rPr>
                <w:rFonts w:eastAsia="Arial"/>
                <w:lang w:bidi="cs-CZ"/>
              </w:rPr>
            </w:pPr>
          </w:p>
          <w:p w14:paraId="66A11244" w14:textId="77777777" w:rsidR="0071684C" w:rsidRPr="00C31BC5" w:rsidRDefault="0071684C" w:rsidP="0021052F">
            <w:pPr>
              <w:jc w:val="center"/>
              <w:rPr>
                <w:rFonts w:eastAsia="Arial"/>
                <w:lang w:bidi="cs-CZ"/>
              </w:rPr>
            </w:pPr>
          </w:p>
          <w:p w14:paraId="66A11245" w14:textId="77777777" w:rsidR="0071684C" w:rsidRPr="00C31BC5" w:rsidRDefault="0071684C" w:rsidP="0021052F">
            <w:pPr>
              <w:jc w:val="center"/>
              <w:rPr>
                <w:rFonts w:eastAsia="Arial"/>
                <w:lang w:bidi="cs-CZ"/>
              </w:rPr>
            </w:pPr>
          </w:p>
          <w:p w14:paraId="66A11246" w14:textId="77777777" w:rsidR="0071684C" w:rsidRPr="00C31BC5" w:rsidRDefault="0071684C" w:rsidP="0021052F">
            <w:pPr>
              <w:jc w:val="center"/>
              <w:rPr>
                <w:rFonts w:eastAsia="Arial"/>
                <w:lang w:bidi="cs-CZ"/>
              </w:rPr>
            </w:pPr>
          </w:p>
          <w:p w14:paraId="66A11247" w14:textId="77777777" w:rsidR="0071684C" w:rsidRPr="00C31BC5" w:rsidRDefault="0071684C" w:rsidP="0021052F">
            <w:pPr>
              <w:jc w:val="center"/>
              <w:rPr>
                <w:rFonts w:eastAsia="Arial"/>
                <w:lang w:bidi="cs-CZ"/>
              </w:rPr>
            </w:pPr>
          </w:p>
          <w:p w14:paraId="66A11248" w14:textId="77777777" w:rsidR="0071684C" w:rsidRPr="00C31BC5" w:rsidRDefault="0071684C" w:rsidP="0021052F">
            <w:pPr>
              <w:jc w:val="center"/>
              <w:rPr>
                <w:rFonts w:eastAsia="Arial"/>
                <w:lang w:bidi="cs-CZ"/>
              </w:rPr>
            </w:pPr>
          </w:p>
          <w:p w14:paraId="66A11249" w14:textId="77777777" w:rsidR="0071684C" w:rsidRPr="00C31BC5" w:rsidRDefault="0071684C" w:rsidP="0021052F">
            <w:pPr>
              <w:jc w:val="center"/>
              <w:rPr>
                <w:rFonts w:eastAsia="Arial"/>
                <w:lang w:bidi="cs-CZ"/>
              </w:rPr>
            </w:pPr>
            <w:r w:rsidRPr="00C31BC5">
              <w:rPr>
                <w:rFonts w:eastAsia="Arial"/>
                <w:lang w:bidi="cs-CZ"/>
              </w:rPr>
              <w:t>NV2</w:t>
            </w:r>
          </w:p>
          <w:p w14:paraId="66A1124A"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24B" w14:textId="6D2E6F60"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 34 O10 P b)</w:t>
            </w:r>
          </w:p>
          <w:p w14:paraId="66A1124C"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4D"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4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4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50" w14:textId="3413A08B" w:rsidR="0071684C" w:rsidRDefault="0071684C" w:rsidP="0021052F">
            <w:pPr>
              <w:pStyle w:val="Textpsmene"/>
              <w:ind w:left="72" w:firstLine="0"/>
              <w:jc w:val="center"/>
              <w:rPr>
                <w:rFonts w:ascii="Times New Roman" w:hAnsi="Times New Roman" w:cs="Times New Roman"/>
                <w:sz w:val="20"/>
                <w:szCs w:val="20"/>
              </w:rPr>
            </w:pPr>
          </w:p>
          <w:p w14:paraId="7002B335" w14:textId="77777777" w:rsidR="00F3512C" w:rsidRPr="00C31BC5" w:rsidRDefault="00F3512C" w:rsidP="0021052F">
            <w:pPr>
              <w:pStyle w:val="Textpsmene"/>
              <w:ind w:left="72" w:firstLine="0"/>
              <w:jc w:val="center"/>
              <w:rPr>
                <w:rFonts w:ascii="Times New Roman" w:hAnsi="Times New Roman" w:cs="Times New Roman"/>
                <w:sz w:val="20"/>
                <w:szCs w:val="20"/>
              </w:rPr>
            </w:pPr>
          </w:p>
          <w:p w14:paraId="66A11251"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§23</w:t>
            </w:r>
          </w:p>
          <w:p w14:paraId="66A11252"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O2</w:t>
            </w:r>
          </w:p>
        </w:tc>
        <w:tc>
          <w:tcPr>
            <w:tcW w:w="5664" w:type="dxa"/>
            <w:tcBorders>
              <w:top w:val="single" w:sz="4" w:space="0" w:color="000000"/>
              <w:left w:val="single" w:sz="6" w:space="0" w:color="000000"/>
              <w:bottom w:val="single" w:sz="4" w:space="0" w:color="000000"/>
              <w:right w:val="single" w:sz="6" w:space="0" w:color="000000"/>
            </w:tcBorders>
          </w:tcPr>
          <w:p w14:paraId="66A11253" w14:textId="77777777" w:rsidR="0071684C" w:rsidRPr="00C31BC5" w:rsidRDefault="00AE4B25" w:rsidP="00A50B3A">
            <w:pPr>
              <w:pStyle w:val="Nra"/>
              <w:ind w:left="72"/>
              <w:rPr>
                <w:rFonts w:ascii="Times New Roman" w:eastAsia="a*i*l" w:hAnsi="Times New Roman" w:cs="Times New Roman"/>
              </w:rPr>
            </w:pPr>
            <w:r w:rsidRPr="00C31BC5">
              <w:rPr>
                <w:rFonts w:ascii="Times New Roman" w:eastAsia="a*i*l" w:hAnsi="Times New Roman" w:cs="Times New Roman"/>
              </w:rPr>
              <w:t>(</w:t>
            </w:r>
            <w:r w:rsidRPr="00C31BC5">
              <w:rPr>
                <w:rFonts w:eastAsia="a*i*l"/>
              </w:rPr>
              <w:t>10)</w:t>
            </w:r>
            <w:r w:rsidRPr="00C31BC5">
              <w:rPr>
                <w:rFonts w:eastAsia="a*i*l"/>
              </w:rPr>
              <w:tab/>
              <w:t>Prevádzkovatelia spaľovní odpadov alebo zariadení na spoluspaľovanie odpadov sú pri uvedených neštandardných prevádzkových stavoch a poruchách, okrem povinností podľa odseku 7, povinní</w:t>
            </w:r>
            <w:r w:rsidR="0071684C" w:rsidRPr="00C31BC5">
              <w:rPr>
                <w:rFonts w:ascii="Times New Roman" w:eastAsia="a*i*l" w:hAnsi="Times New Roman" w:cs="Times New Roman"/>
              </w:rPr>
              <w:t xml:space="preserve"> </w:t>
            </w:r>
          </w:p>
          <w:p w14:paraId="66A11254" w14:textId="7FD27257" w:rsidR="0071684C" w:rsidRPr="00F3512C" w:rsidRDefault="00F3512C" w:rsidP="00F3512C">
            <w:pPr>
              <w:ind w:left="72"/>
              <w:rPr>
                <w:rFonts w:eastAsia="Arial"/>
                <w:lang w:bidi="cs-CZ"/>
              </w:rPr>
            </w:pPr>
            <w:r>
              <w:rPr>
                <w:rFonts w:eastAsia="Arial"/>
                <w:lang w:bidi="cs-CZ"/>
              </w:rPr>
              <w:t xml:space="preserve">b)  </w:t>
            </w:r>
            <w:r w:rsidR="0071684C" w:rsidRPr="00F3512C">
              <w:rPr>
                <w:rFonts w:eastAsia="Arial"/>
                <w:lang w:bidi="cs-CZ"/>
              </w:rPr>
              <w:t>bezodkladne obmedziť prevádzkovanie alebo zastaviť prevádzku spaľovne odpadov alebo zariadenia na spoluspaľovanie odpadov pri vzniku poruchy, do času zabezpečenia normálnej prevádzky podľa odseku 1 písm. a) až c),</w:t>
            </w:r>
          </w:p>
          <w:p w14:paraId="66A11255" w14:textId="77777777" w:rsidR="0071684C" w:rsidRPr="00C31BC5" w:rsidRDefault="0071684C" w:rsidP="00A20BEE">
            <w:pPr>
              <w:ind w:left="72"/>
              <w:rPr>
                <w:rFonts w:eastAsia="Arial"/>
                <w:lang w:bidi="cs-CZ"/>
              </w:rPr>
            </w:pPr>
          </w:p>
          <w:p w14:paraId="66A11256" w14:textId="77777777" w:rsidR="0071684C" w:rsidRPr="00C31BC5" w:rsidRDefault="0071684C" w:rsidP="00F07564">
            <w:pPr>
              <w:pStyle w:val="Nra"/>
              <w:ind w:left="72"/>
              <w:rPr>
                <w:rFonts w:eastAsia="Arial"/>
                <w:lang w:bidi="cs-CZ"/>
              </w:rPr>
            </w:pPr>
            <w:r w:rsidRPr="00C31BC5">
              <w:rPr>
                <w:rFonts w:ascii="Times New Roman" w:eastAsia="a*i*l" w:hAnsi="Times New Roman" w:cs="Times New Roman"/>
              </w:rPr>
              <w:t>Pri prekročení emisného limitu podľa § 34 ods. 10 písm. a) zákona alebo pri vzniku poruchy podľa § 34 ods. 10 písm b) zákona do času, kým zariadenie nebude odstavené, platia emisné limity podľa prílohy č. 5 tretej časti bodu 2.</w:t>
            </w:r>
          </w:p>
        </w:tc>
        <w:tc>
          <w:tcPr>
            <w:tcW w:w="429" w:type="dxa"/>
            <w:tcBorders>
              <w:top w:val="single" w:sz="4" w:space="0" w:color="000000"/>
              <w:left w:val="single" w:sz="6" w:space="0" w:color="000000"/>
              <w:bottom w:val="single" w:sz="4" w:space="0" w:color="000000"/>
              <w:right w:val="single" w:sz="6" w:space="0" w:color="000000"/>
            </w:tcBorders>
          </w:tcPr>
          <w:p w14:paraId="66A11257" w14:textId="77777777" w:rsidR="0071684C" w:rsidRPr="00C31BC5" w:rsidRDefault="0071684C" w:rsidP="002105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1258" w14:textId="77777777" w:rsidR="0071684C" w:rsidRPr="00C31BC5" w:rsidRDefault="0071684C" w:rsidP="0021052F">
            <w:pPr>
              <w:ind w:left="215" w:hanging="215"/>
              <w:rPr>
                <w:rFonts w:eastAsia="Arial"/>
                <w:lang w:bidi="cs-CZ"/>
              </w:rPr>
            </w:pPr>
          </w:p>
        </w:tc>
      </w:tr>
      <w:tr w:rsidR="0071684C" w:rsidRPr="00C31BC5" w14:paraId="66A11389"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125A" w14:textId="77777777" w:rsidR="0071684C" w:rsidRPr="00C31BC5" w:rsidRDefault="0071684C" w:rsidP="003E351D">
            <w:pPr>
              <w:ind w:right="-70"/>
              <w:rPr>
                <w:rFonts w:eastAsia="Arial"/>
                <w:lang w:bidi="cs-CZ"/>
              </w:rPr>
            </w:pPr>
            <w:r w:rsidRPr="00C31BC5">
              <w:rPr>
                <w:rFonts w:eastAsia="Arial"/>
                <w:lang w:bidi="cs-CZ"/>
              </w:rPr>
              <w:t>Č:48</w:t>
            </w:r>
          </w:p>
        </w:tc>
        <w:tc>
          <w:tcPr>
            <w:tcW w:w="6227" w:type="dxa"/>
            <w:tcBorders>
              <w:top w:val="single" w:sz="4" w:space="0" w:color="000000"/>
              <w:left w:val="single" w:sz="6" w:space="0" w:color="000000"/>
              <w:bottom w:val="single" w:sz="4" w:space="0" w:color="000000"/>
              <w:right w:val="single" w:sz="6" w:space="0" w:color="000000"/>
            </w:tcBorders>
          </w:tcPr>
          <w:p w14:paraId="66A1125B" w14:textId="77777777" w:rsidR="0071684C" w:rsidRPr="00C31BC5" w:rsidRDefault="0071684C" w:rsidP="0021052F">
            <w:pPr>
              <w:ind w:left="215" w:hanging="215"/>
              <w:rPr>
                <w:rFonts w:eastAsia="Arial"/>
                <w:lang w:bidi="cs-CZ"/>
              </w:rPr>
            </w:pPr>
            <w:r w:rsidRPr="00C31BC5">
              <w:rPr>
                <w:rFonts w:eastAsia="Arial"/>
                <w:lang w:bidi="cs-CZ"/>
              </w:rPr>
              <w:t>Článok 48</w:t>
            </w:r>
          </w:p>
          <w:p w14:paraId="66A1125C" w14:textId="77777777" w:rsidR="0071684C" w:rsidRPr="00C31BC5" w:rsidRDefault="0071684C" w:rsidP="0021052F">
            <w:pPr>
              <w:ind w:left="215" w:hanging="215"/>
              <w:rPr>
                <w:rFonts w:eastAsia="Arial"/>
                <w:lang w:bidi="cs-CZ"/>
              </w:rPr>
            </w:pPr>
            <w:r w:rsidRPr="00C31BC5">
              <w:rPr>
                <w:rFonts w:eastAsia="Arial"/>
                <w:lang w:bidi="cs-CZ"/>
              </w:rPr>
              <w:t>Monitorovanie emisií</w:t>
            </w:r>
          </w:p>
          <w:p w14:paraId="66A1125D" w14:textId="77777777" w:rsidR="0071684C" w:rsidRPr="00C31BC5" w:rsidRDefault="0071684C" w:rsidP="0021052F">
            <w:pPr>
              <w:ind w:left="215" w:hanging="215"/>
              <w:rPr>
                <w:rFonts w:eastAsia="Arial"/>
                <w:lang w:bidi="cs-CZ"/>
              </w:rPr>
            </w:pPr>
            <w:r w:rsidRPr="00C31BC5">
              <w:rPr>
                <w:rFonts w:eastAsia="Arial"/>
                <w:lang w:bidi="cs-CZ"/>
              </w:rPr>
              <w:t>1. Členské štáty musia zabezpečiť, aby sa monitorovanie emisií vykonávalo v súlade s prílohou VI časti 6 a 7.</w:t>
            </w:r>
          </w:p>
          <w:p w14:paraId="66A1125E" w14:textId="77777777" w:rsidR="0071684C" w:rsidRPr="00C31BC5" w:rsidRDefault="0071684C" w:rsidP="0021052F">
            <w:pPr>
              <w:ind w:left="215" w:hanging="215"/>
              <w:rPr>
                <w:rFonts w:eastAsia="Arial"/>
                <w:lang w:bidi="cs-CZ"/>
              </w:rPr>
            </w:pPr>
          </w:p>
          <w:p w14:paraId="66A1125F" w14:textId="77777777" w:rsidR="0071684C" w:rsidRPr="00C31BC5" w:rsidRDefault="0071684C" w:rsidP="0021052F">
            <w:pPr>
              <w:ind w:left="215" w:hanging="215"/>
              <w:rPr>
                <w:rFonts w:eastAsia="Arial"/>
                <w:lang w:bidi="cs-CZ"/>
              </w:rPr>
            </w:pPr>
          </w:p>
          <w:p w14:paraId="66A11260" w14:textId="77777777" w:rsidR="0071684C" w:rsidRPr="00C31BC5" w:rsidRDefault="0071684C" w:rsidP="0021052F">
            <w:pPr>
              <w:ind w:left="215" w:hanging="215"/>
              <w:rPr>
                <w:rFonts w:eastAsia="Arial"/>
                <w:lang w:bidi="cs-CZ"/>
              </w:rPr>
            </w:pPr>
          </w:p>
          <w:p w14:paraId="66A11261" w14:textId="77777777" w:rsidR="0071684C" w:rsidRPr="00C31BC5" w:rsidRDefault="0071684C" w:rsidP="0021052F">
            <w:pPr>
              <w:ind w:left="215" w:hanging="215"/>
              <w:rPr>
                <w:rFonts w:eastAsia="Arial"/>
                <w:lang w:bidi="cs-CZ"/>
              </w:rPr>
            </w:pPr>
          </w:p>
          <w:p w14:paraId="66A11262" w14:textId="77777777" w:rsidR="0071684C" w:rsidRPr="00C31BC5" w:rsidRDefault="0071684C" w:rsidP="0021052F">
            <w:pPr>
              <w:ind w:left="215" w:hanging="215"/>
              <w:rPr>
                <w:rFonts w:eastAsia="Arial"/>
                <w:lang w:bidi="cs-CZ"/>
              </w:rPr>
            </w:pPr>
          </w:p>
          <w:p w14:paraId="66A11263" w14:textId="77777777" w:rsidR="0071684C" w:rsidRPr="00C31BC5" w:rsidRDefault="0071684C" w:rsidP="0021052F">
            <w:pPr>
              <w:ind w:left="215" w:hanging="215"/>
              <w:rPr>
                <w:rFonts w:eastAsia="Arial"/>
                <w:lang w:bidi="cs-CZ"/>
              </w:rPr>
            </w:pPr>
          </w:p>
          <w:p w14:paraId="66A11264" w14:textId="77777777" w:rsidR="0071684C" w:rsidRPr="00C31BC5" w:rsidRDefault="0071684C" w:rsidP="0021052F">
            <w:pPr>
              <w:ind w:left="215" w:hanging="215"/>
              <w:rPr>
                <w:rFonts w:eastAsia="Arial"/>
                <w:lang w:bidi="cs-CZ"/>
              </w:rPr>
            </w:pPr>
          </w:p>
          <w:p w14:paraId="66A11265" w14:textId="77777777" w:rsidR="0071684C" w:rsidRPr="00C31BC5" w:rsidRDefault="0071684C" w:rsidP="0021052F">
            <w:pPr>
              <w:ind w:left="215" w:hanging="215"/>
              <w:rPr>
                <w:rFonts w:eastAsia="Arial"/>
                <w:lang w:bidi="cs-CZ"/>
              </w:rPr>
            </w:pPr>
          </w:p>
          <w:p w14:paraId="66A11266" w14:textId="77777777" w:rsidR="0071684C" w:rsidRPr="00C31BC5" w:rsidRDefault="0071684C" w:rsidP="0021052F">
            <w:pPr>
              <w:ind w:left="215" w:hanging="215"/>
              <w:rPr>
                <w:rFonts w:eastAsia="Arial"/>
                <w:lang w:bidi="cs-CZ"/>
              </w:rPr>
            </w:pPr>
          </w:p>
          <w:p w14:paraId="66A11267" w14:textId="77777777" w:rsidR="0071684C" w:rsidRPr="00C31BC5" w:rsidRDefault="0071684C" w:rsidP="0021052F">
            <w:pPr>
              <w:ind w:left="215" w:hanging="215"/>
              <w:rPr>
                <w:rFonts w:eastAsia="Arial"/>
                <w:lang w:bidi="cs-CZ"/>
              </w:rPr>
            </w:pPr>
          </w:p>
          <w:p w14:paraId="66A11268" w14:textId="77777777" w:rsidR="0071684C" w:rsidRPr="00C31BC5" w:rsidRDefault="0071684C" w:rsidP="0021052F">
            <w:pPr>
              <w:ind w:left="215" w:hanging="215"/>
              <w:rPr>
                <w:rFonts w:eastAsia="Arial"/>
                <w:lang w:bidi="cs-CZ"/>
              </w:rPr>
            </w:pPr>
          </w:p>
          <w:p w14:paraId="66A11269" w14:textId="77777777" w:rsidR="0071684C" w:rsidRPr="00C31BC5" w:rsidRDefault="0071684C" w:rsidP="0021052F">
            <w:pPr>
              <w:ind w:left="215" w:hanging="215"/>
              <w:rPr>
                <w:rFonts w:eastAsia="Arial"/>
                <w:lang w:bidi="cs-CZ"/>
              </w:rPr>
            </w:pPr>
          </w:p>
          <w:p w14:paraId="66A1126A" w14:textId="77777777" w:rsidR="0071684C" w:rsidRPr="00C31BC5" w:rsidRDefault="0071684C" w:rsidP="0021052F">
            <w:pPr>
              <w:ind w:left="215" w:hanging="215"/>
              <w:rPr>
                <w:rFonts w:eastAsia="Arial"/>
                <w:lang w:bidi="cs-CZ"/>
              </w:rPr>
            </w:pPr>
          </w:p>
          <w:p w14:paraId="66A1126B" w14:textId="77777777" w:rsidR="0071684C" w:rsidRPr="00C31BC5" w:rsidRDefault="0071684C" w:rsidP="0021052F">
            <w:pPr>
              <w:ind w:left="215" w:hanging="215"/>
              <w:rPr>
                <w:rFonts w:eastAsia="Arial"/>
                <w:lang w:bidi="cs-CZ"/>
              </w:rPr>
            </w:pPr>
          </w:p>
          <w:p w14:paraId="66A1126C" w14:textId="77777777" w:rsidR="0071684C" w:rsidRPr="00C31BC5" w:rsidRDefault="0071684C" w:rsidP="0021052F">
            <w:pPr>
              <w:ind w:left="215" w:hanging="215"/>
              <w:rPr>
                <w:rFonts w:eastAsia="Arial"/>
                <w:lang w:bidi="cs-CZ"/>
              </w:rPr>
            </w:pPr>
          </w:p>
          <w:p w14:paraId="66A1126D" w14:textId="77777777" w:rsidR="0071684C" w:rsidRPr="00C31BC5" w:rsidRDefault="0071684C" w:rsidP="0021052F">
            <w:pPr>
              <w:ind w:left="215" w:hanging="215"/>
              <w:rPr>
                <w:rFonts w:eastAsia="Arial"/>
                <w:lang w:bidi="cs-CZ"/>
              </w:rPr>
            </w:pPr>
          </w:p>
          <w:p w14:paraId="66A1126E" w14:textId="77777777" w:rsidR="0071684C" w:rsidRPr="00C31BC5" w:rsidRDefault="0071684C" w:rsidP="0021052F">
            <w:pPr>
              <w:ind w:left="215" w:hanging="215"/>
              <w:rPr>
                <w:rFonts w:eastAsia="Arial"/>
                <w:lang w:bidi="cs-CZ"/>
              </w:rPr>
            </w:pPr>
          </w:p>
          <w:p w14:paraId="66A1126F" w14:textId="77777777" w:rsidR="0071684C" w:rsidRPr="00C31BC5" w:rsidRDefault="0071684C" w:rsidP="0021052F">
            <w:pPr>
              <w:ind w:left="215" w:hanging="215"/>
              <w:rPr>
                <w:rFonts w:eastAsia="Arial"/>
                <w:lang w:bidi="cs-CZ"/>
              </w:rPr>
            </w:pPr>
          </w:p>
          <w:p w14:paraId="66A11270" w14:textId="77777777" w:rsidR="0071684C" w:rsidRPr="00C31BC5" w:rsidRDefault="0071684C" w:rsidP="0021052F">
            <w:pPr>
              <w:ind w:left="215" w:hanging="215"/>
              <w:rPr>
                <w:rFonts w:eastAsia="Arial"/>
                <w:lang w:bidi="cs-CZ"/>
              </w:rPr>
            </w:pPr>
          </w:p>
          <w:p w14:paraId="66A11271" w14:textId="77777777" w:rsidR="0071684C" w:rsidRPr="00C31BC5" w:rsidRDefault="0071684C" w:rsidP="0021052F">
            <w:pPr>
              <w:ind w:left="215" w:hanging="215"/>
              <w:rPr>
                <w:rFonts w:eastAsia="Arial"/>
                <w:lang w:bidi="cs-CZ"/>
              </w:rPr>
            </w:pPr>
          </w:p>
          <w:p w14:paraId="66A11272" w14:textId="77777777" w:rsidR="0071684C" w:rsidRPr="00C31BC5" w:rsidRDefault="0071684C" w:rsidP="0021052F">
            <w:pPr>
              <w:ind w:left="215" w:hanging="215"/>
              <w:rPr>
                <w:rFonts w:eastAsia="Arial"/>
                <w:lang w:bidi="cs-CZ"/>
              </w:rPr>
            </w:pPr>
          </w:p>
          <w:p w14:paraId="66A11273" w14:textId="77777777" w:rsidR="0071684C" w:rsidRPr="00C31BC5" w:rsidRDefault="0071684C" w:rsidP="0021052F">
            <w:pPr>
              <w:ind w:left="215" w:hanging="215"/>
              <w:rPr>
                <w:rFonts w:eastAsia="Arial"/>
                <w:lang w:bidi="cs-CZ"/>
              </w:rPr>
            </w:pPr>
          </w:p>
          <w:p w14:paraId="66A11274" w14:textId="77777777" w:rsidR="0071684C" w:rsidRPr="00C31BC5" w:rsidRDefault="0071684C" w:rsidP="0021052F">
            <w:pPr>
              <w:ind w:left="215" w:hanging="215"/>
              <w:rPr>
                <w:rFonts w:eastAsia="Arial"/>
                <w:lang w:bidi="cs-CZ"/>
              </w:rPr>
            </w:pPr>
          </w:p>
          <w:p w14:paraId="66A11275" w14:textId="77777777" w:rsidR="0071684C" w:rsidRPr="00C31BC5" w:rsidRDefault="0071684C" w:rsidP="0021052F">
            <w:pPr>
              <w:ind w:left="215" w:hanging="215"/>
              <w:rPr>
                <w:rFonts w:eastAsia="Arial"/>
                <w:lang w:bidi="cs-CZ"/>
              </w:rPr>
            </w:pPr>
          </w:p>
          <w:p w14:paraId="66A11276" w14:textId="77777777" w:rsidR="0071684C" w:rsidRPr="00C31BC5" w:rsidRDefault="0071684C" w:rsidP="0021052F">
            <w:pPr>
              <w:ind w:left="215" w:hanging="215"/>
              <w:rPr>
                <w:rFonts w:eastAsia="Arial"/>
                <w:lang w:bidi="cs-CZ"/>
              </w:rPr>
            </w:pPr>
          </w:p>
          <w:p w14:paraId="66A11277" w14:textId="77777777" w:rsidR="0071684C" w:rsidRPr="00C31BC5" w:rsidRDefault="0071684C" w:rsidP="0021052F">
            <w:pPr>
              <w:ind w:left="215" w:hanging="215"/>
              <w:rPr>
                <w:rFonts w:eastAsia="Arial"/>
                <w:lang w:bidi="cs-CZ"/>
              </w:rPr>
            </w:pPr>
          </w:p>
          <w:p w14:paraId="66A11278" w14:textId="77777777" w:rsidR="0071684C" w:rsidRPr="00C31BC5" w:rsidRDefault="0071684C" w:rsidP="0021052F">
            <w:pPr>
              <w:ind w:left="215" w:hanging="215"/>
              <w:rPr>
                <w:rFonts w:eastAsia="Arial"/>
                <w:lang w:bidi="cs-CZ"/>
              </w:rPr>
            </w:pPr>
          </w:p>
          <w:p w14:paraId="66A11279" w14:textId="77777777" w:rsidR="0071684C" w:rsidRPr="00C31BC5" w:rsidRDefault="0071684C" w:rsidP="0021052F">
            <w:pPr>
              <w:ind w:left="215" w:hanging="215"/>
              <w:rPr>
                <w:rFonts w:eastAsia="Arial"/>
                <w:lang w:bidi="cs-CZ"/>
              </w:rPr>
            </w:pPr>
            <w:r w:rsidRPr="00C31BC5">
              <w:rPr>
                <w:rFonts w:eastAsia="Arial"/>
                <w:lang w:bidi="cs-CZ"/>
              </w:rPr>
              <w:t>2. Inštalácia a činnosť automatizovaných meracích systémov sú predmetom kontroly a každoročného preskúšania podľa prílohy VI časť 6 bod 1.</w:t>
            </w:r>
          </w:p>
          <w:p w14:paraId="66A1127A" w14:textId="77777777" w:rsidR="0071684C" w:rsidRPr="00C31BC5" w:rsidRDefault="0071684C" w:rsidP="0021052F">
            <w:pPr>
              <w:ind w:left="215" w:hanging="215"/>
              <w:rPr>
                <w:rFonts w:eastAsia="Arial"/>
                <w:lang w:bidi="cs-CZ"/>
              </w:rPr>
            </w:pPr>
          </w:p>
          <w:p w14:paraId="66A1127B" w14:textId="77777777" w:rsidR="0071684C" w:rsidRPr="00C31BC5" w:rsidRDefault="0071684C" w:rsidP="0021052F">
            <w:pPr>
              <w:ind w:left="215" w:hanging="215"/>
              <w:rPr>
                <w:rFonts w:eastAsia="Arial"/>
                <w:lang w:bidi="cs-CZ"/>
              </w:rPr>
            </w:pPr>
          </w:p>
          <w:p w14:paraId="66A1127C" w14:textId="77777777" w:rsidR="0071684C" w:rsidRPr="00C31BC5" w:rsidRDefault="0071684C" w:rsidP="0021052F">
            <w:pPr>
              <w:ind w:left="215" w:hanging="215"/>
              <w:rPr>
                <w:rFonts w:eastAsia="Arial"/>
                <w:lang w:bidi="cs-CZ"/>
              </w:rPr>
            </w:pPr>
          </w:p>
          <w:p w14:paraId="66A1127D" w14:textId="77777777" w:rsidR="0071684C" w:rsidRPr="00C31BC5" w:rsidRDefault="0071684C" w:rsidP="0021052F">
            <w:pPr>
              <w:ind w:left="215" w:hanging="215"/>
              <w:rPr>
                <w:rFonts w:eastAsia="Arial"/>
                <w:lang w:bidi="cs-CZ"/>
              </w:rPr>
            </w:pPr>
          </w:p>
          <w:p w14:paraId="66A1127E" w14:textId="77777777" w:rsidR="0071684C" w:rsidRPr="00C31BC5" w:rsidRDefault="0071684C" w:rsidP="0021052F">
            <w:pPr>
              <w:ind w:left="215" w:hanging="215"/>
              <w:rPr>
                <w:rFonts w:eastAsia="Arial"/>
                <w:lang w:bidi="cs-CZ"/>
              </w:rPr>
            </w:pPr>
          </w:p>
          <w:p w14:paraId="66A1127F" w14:textId="77777777" w:rsidR="0071684C" w:rsidRPr="00C31BC5" w:rsidRDefault="0071684C" w:rsidP="0021052F">
            <w:pPr>
              <w:ind w:left="215" w:hanging="215"/>
              <w:rPr>
                <w:rFonts w:eastAsia="Arial"/>
                <w:lang w:bidi="cs-CZ"/>
              </w:rPr>
            </w:pPr>
          </w:p>
          <w:p w14:paraId="66A11280" w14:textId="77777777" w:rsidR="0071684C" w:rsidRPr="00C31BC5" w:rsidRDefault="0071684C" w:rsidP="0021052F">
            <w:pPr>
              <w:ind w:left="215" w:hanging="215"/>
              <w:rPr>
                <w:rFonts w:eastAsia="Arial"/>
                <w:lang w:bidi="cs-CZ"/>
              </w:rPr>
            </w:pPr>
          </w:p>
          <w:p w14:paraId="66A11281" w14:textId="77777777" w:rsidR="0071684C" w:rsidRPr="00C31BC5" w:rsidRDefault="0071684C" w:rsidP="0021052F">
            <w:pPr>
              <w:ind w:left="215" w:hanging="215"/>
              <w:rPr>
                <w:rFonts w:eastAsia="Arial"/>
                <w:lang w:bidi="cs-CZ"/>
              </w:rPr>
            </w:pPr>
          </w:p>
          <w:p w14:paraId="66A11282" w14:textId="77777777" w:rsidR="0071684C" w:rsidRPr="00C31BC5" w:rsidRDefault="0071684C" w:rsidP="0021052F">
            <w:pPr>
              <w:ind w:left="215" w:hanging="215"/>
              <w:rPr>
                <w:rFonts w:eastAsia="Arial"/>
                <w:lang w:bidi="cs-CZ"/>
              </w:rPr>
            </w:pPr>
          </w:p>
          <w:p w14:paraId="66A11283" w14:textId="77777777" w:rsidR="0071684C" w:rsidRPr="00C31BC5" w:rsidRDefault="0071684C" w:rsidP="0021052F">
            <w:pPr>
              <w:ind w:left="215" w:hanging="215"/>
              <w:rPr>
                <w:rFonts w:eastAsia="Arial"/>
                <w:lang w:bidi="cs-CZ"/>
              </w:rPr>
            </w:pPr>
          </w:p>
          <w:p w14:paraId="66A11284" w14:textId="77777777" w:rsidR="0071684C" w:rsidRPr="00C31BC5" w:rsidRDefault="0071684C" w:rsidP="0021052F">
            <w:pPr>
              <w:ind w:left="215" w:hanging="215"/>
              <w:rPr>
                <w:rFonts w:eastAsia="Arial"/>
                <w:lang w:bidi="cs-CZ"/>
              </w:rPr>
            </w:pPr>
          </w:p>
          <w:p w14:paraId="66A11285" w14:textId="77777777" w:rsidR="0071684C" w:rsidRPr="00C31BC5" w:rsidRDefault="0071684C" w:rsidP="0021052F">
            <w:pPr>
              <w:ind w:left="215" w:hanging="215"/>
              <w:rPr>
                <w:rFonts w:eastAsia="Arial"/>
                <w:lang w:bidi="cs-CZ"/>
              </w:rPr>
            </w:pPr>
          </w:p>
          <w:p w14:paraId="66A11286" w14:textId="77777777" w:rsidR="0071684C" w:rsidRPr="00C31BC5" w:rsidRDefault="0071684C" w:rsidP="0021052F">
            <w:pPr>
              <w:ind w:left="215" w:hanging="215"/>
              <w:rPr>
                <w:rFonts w:eastAsia="Arial"/>
                <w:lang w:bidi="cs-CZ"/>
              </w:rPr>
            </w:pPr>
          </w:p>
          <w:p w14:paraId="66A11287" w14:textId="77777777" w:rsidR="0071684C" w:rsidRPr="00C31BC5" w:rsidRDefault="0071684C" w:rsidP="0021052F">
            <w:pPr>
              <w:ind w:left="215" w:hanging="215"/>
              <w:rPr>
                <w:rFonts w:eastAsia="Arial"/>
                <w:lang w:bidi="cs-CZ"/>
              </w:rPr>
            </w:pPr>
          </w:p>
          <w:p w14:paraId="66A11288" w14:textId="77777777" w:rsidR="0071684C" w:rsidRPr="00C31BC5" w:rsidRDefault="0071684C" w:rsidP="0021052F">
            <w:pPr>
              <w:ind w:left="215" w:hanging="215"/>
              <w:rPr>
                <w:rFonts w:eastAsia="Arial"/>
                <w:lang w:bidi="cs-CZ"/>
              </w:rPr>
            </w:pPr>
          </w:p>
          <w:p w14:paraId="66A11289" w14:textId="77777777" w:rsidR="0071684C" w:rsidRPr="00C31BC5" w:rsidRDefault="0071684C" w:rsidP="0021052F">
            <w:pPr>
              <w:ind w:left="215" w:hanging="215"/>
              <w:rPr>
                <w:rFonts w:eastAsia="Arial"/>
                <w:lang w:bidi="cs-CZ"/>
              </w:rPr>
            </w:pPr>
          </w:p>
          <w:p w14:paraId="66A1128A" w14:textId="77777777" w:rsidR="0071684C" w:rsidRPr="00C31BC5" w:rsidRDefault="0071684C" w:rsidP="0021052F">
            <w:pPr>
              <w:ind w:left="215" w:hanging="215"/>
              <w:rPr>
                <w:rFonts w:eastAsia="Arial"/>
                <w:lang w:bidi="cs-CZ"/>
              </w:rPr>
            </w:pPr>
          </w:p>
          <w:p w14:paraId="66A1128B" w14:textId="77777777" w:rsidR="0071684C" w:rsidRPr="00C31BC5" w:rsidRDefault="0071684C" w:rsidP="0021052F">
            <w:pPr>
              <w:ind w:left="215" w:hanging="215"/>
              <w:rPr>
                <w:rFonts w:eastAsia="Arial"/>
                <w:lang w:bidi="cs-CZ"/>
              </w:rPr>
            </w:pPr>
          </w:p>
          <w:p w14:paraId="66A1128C" w14:textId="77777777" w:rsidR="0071684C" w:rsidRPr="00C31BC5" w:rsidRDefault="0071684C" w:rsidP="0021052F">
            <w:pPr>
              <w:ind w:left="215" w:hanging="215"/>
              <w:rPr>
                <w:rFonts w:eastAsia="Arial"/>
                <w:lang w:bidi="cs-CZ"/>
              </w:rPr>
            </w:pPr>
          </w:p>
          <w:p w14:paraId="66A1128D" w14:textId="77777777" w:rsidR="0071684C" w:rsidRPr="00C31BC5" w:rsidRDefault="0071684C" w:rsidP="0021052F">
            <w:pPr>
              <w:ind w:left="215" w:hanging="215"/>
              <w:rPr>
                <w:rFonts w:eastAsia="Arial"/>
                <w:lang w:bidi="cs-CZ"/>
              </w:rPr>
            </w:pPr>
          </w:p>
          <w:p w14:paraId="66A1128E" w14:textId="77777777" w:rsidR="0071684C" w:rsidRPr="00C31BC5" w:rsidRDefault="0071684C" w:rsidP="0021052F">
            <w:pPr>
              <w:ind w:left="215" w:hanging="215"/>
              <w:rPr>
                <w:rFonts w:eastAsia="Arial"/>
                <w:lang w:bidi="cs-CZ"/>
              </w:rPr>
            </w:pPr>
          </w:p>
          <w:p w14:paraId="66A1128F" w14:textId="77777777" w:rsidR="0071684C" w:rsidRPr="00C31BC5" w:rsidRDefault="0071684C" w:rsidP="0021052F">
            <w:pPr>
              <w:ind w:left="215" w:hanging="215"/>
              <w:rPr>
                <w:rFonts w:eastAsia="Arial"/>
                <w:lang w:bidi="cs-CZ"/>
              </w:rPr>
            </w:pPr>
            <w:r w:rsidRPr="00C31BC5">
              <w:rPr>
                <w:rFonts w:eastAsia="Arial"/>
                <w:lang w:bidi="cs-CZ"/>
              </w:rPr>
              <w:t>3. Polohu miest odberu vzoriek alebo meracích miest, ktoré sa majú používať na monitorovanie emisií, určí príslušný orgán.</w:t>
            </w:r>
          </w:p>
          <w:p w14:paraId="66A11290" w14:textId="77777777" w:rsidR="0071684C" w:rsidRPr="00C31BC5" w:rsidRDefault="0071684C" w:rsidP="0021052F">
            <w:pPr>
              <w:ind w:left="215" w:hanging="215"/>
              <w:rPr>
                <w:rFonts w:eastAsia="Arial"/>
                <w:lang w:bidi="cs-CZ"/>
              </w:rPr>
            </w:pPr>
          </w:p>
          <w:p w14:paraId="66A11291" w14:textId="77777777" w:rsidR="0071684C" w:rsidRPr="00C31BC5" w:rsidRDefault="0071684C" w:rsidP="0021052F">
            <w:pPr>
              <w:ind w:left="215" w:hanging="215"/>
              <w:rPr>
                <w:rFonts w:eastAsia="Arial"/>
                <w:lang w:bidi="cs-CZ"/>
              </w:rPr>
            </w:pPr>
          </w:p>
          <w:p w14:paraId="66A11292" w14:textId="77777777" w:rsidR="0071684C" w:rsidRPr="00C31BC5" w:rsidRDefault="0071684C" w:rsidP="0021052F">
            <w:pPr>
              <w:ind w:left="215" w:hanging="215"/>
              <w:rPr>
                <w:rFonts w:eastAsia="Arial"/>
                <w:lang w:bidi="cs-CZ"/>
              </w:rPr>
            </w:pPr>
          </w:p>
          <w:p w14:paraId="66A11293" w14:textId="77777777" w:rsidR="0071684C" w:rsidRPr="00C31BC5" w:rsidRDefault="0071684C" w:rsidP="0021052F">
            <w:pPr>
              <w:ind w:left="215" w:hanging="215"/>
              <w:rPr>
                <w:rFonts w:eastAsia="Arial"/>
                <w:lang w:bidi="cs-CZ"/>
              </w:rPr>
            </w:pPr>
          </w:p>
          <w:p w14:paraId="66A11294" w14:textId="77777777" w:rsidR="0071684C" w:rsidRPr="00C31BC5" w:rsidRDefault="0071684C" w:rsidP="0021052F">
            <w:pPr>
              <w:ind w:left="215" w:hanging="215"/>
              <w:rPr>
                <w:rFonts w:eastAsia="Arial"/>
                <w:lang w:bidi="cs-CZ"/>
              </w:rPr>
            </w:pPr>
          </w:p>
          <w:p w14:paraId="66A11295" w14:textId="77777777" w:rsidR="0071684C" w:rsidRPr="00C31BC5" w:rsidRDefault="0071684C" w:rsidP="0021052F">
            <w:pPr>
              <w:ind w:left="215" w:hanging="215"/>
              <w:rPr>
                <w:rFonts w:eastAsia="Arial"/>
                <w:lang w:bidi="cs-CZ"/>
              </w:rPr>
            </w:pPr>
            <w:r w:rsidRPr="00C31BC5">
              <w:rPr>
                <w:rFonts w:eastAsia="Arial"/>
                <w:lang w:bidi="cs-CZ"/>
              </w:rPr>
              <w:lastRenderedPageBreak/>
              <w:t>4. Všetky výsledky monitorovania sa zaznamenávajú, spracovávajú a prezentujú tak, aby príslušný orgán mohol kontrolovať dodržiavanie prevádzkových podmienok a emisných limitov uvedených v povolení.</w:t>
            </w:r>
          </w:p>
          <w:p w14:paraId="66A11296" w14:textId="77777777" w:rsidR="0071684C" w:rsidRPr="00C31BC5" w:rsidRDefault="0071684C" w:rsidP="0021052F">
            <w:pPr>
              <w:ind w:left="215" w:hanging="215"/>
              <w:rPr>
                <w:rFonts w:eastAsia="Arial"/>
                <w:lang w:bidi="cs-CZ"/>
              </w:rPr>
            </w:pPr>
          </w:p>
          <w:p w14:paraId="66A11297" w14:textId="77777777" w:rsidR="0071684C" w:rsidRPr="00C31BC5" w:rsidRDefault="0071684C" w:rsidP="0021052F">
            <w:pPr>
              <w:ind w:left="215" w:hanging="215"/>
              <w:rPr>
                <w:rFonts w:eastAsia="Arial"/>
                <w:lang w:bidi="cs-CZ"/>
              </w:rPr>
            </w:pPr>
            <w:r w:rsidRPr="00C31BC5">
              <w:rPr>
                <w:rFonts w:eastAsia="Arial"/>
                <w:lang w:bidi="cs-CZ"/>
              </w:rPr>
              <w:t>5. Hneď, ako budú v Únii k dispozícii vhodné meracie techniky, Komisia stanoví prostredníctvom delegovaných aktov v súlade s článkom 76 a za podmienok uvedených v článkoch 77 a 78 dátum, od ktorého sa musia vykonávať kontinuálne merania emisií ťažkých kovov, dioxínov a furánov do ovzdušia.</w:t>
            </w:r>
          </w:p>
        </w:tc>
        <w:tc>
          <w:tcPr>
            <w:tcW w:w="542" w:type="dxa"/>
            <w:tcBorders>
              <w:top w:val="single" w:sz="4" w:space="0" w:color="000000"/>
              <w:left w:val="single" w:sz="6" w:space="0" w:color="000000"/>
              <w:bottom w:val="single" w:sz="4" w:space="0" w:color="000000"/>
              <w:right w:val="single" w:sz="6" w:space="0" w:color="000000"/>
            </w:tcBorders>
            <w:noWrap/>
          </w:tcPr>
          <w:p w14:paraId="66A11298"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66A11299" w14:textId="77777777" w:rsidR="0071684C" w:rsidRPr="00C31BC5" w:rsidRDefault="0071684C" w:rsidP="0021052F">
            <w:pPr>
              <w:jc w:val="center"/>
              <w:rPr>
                <w:rFonts w:eastAsia="Arial"/>
                <w:lang w:bidi="cs-CZ"/>
              </w:rPr>
            </w:pPr>
          </w:p>
          <w:p w14:paraId="66A1129A" w14:textId="77777777" w:rsidR="0071684C" w:rsidRPr="00C31BC5" w:rsidRDefault="0071684C" w:rsidP="0021052F">
            <w:pPr>
              <w:jc w:val="center"/>
              <w:rPr>
                <w:rFonts w:eastAsia="Arial"/>
                <w:lang w:bidi="cs-CZ"/>
              </w:rPr>
            </w:pPr>
          </w:p>
          <w:p w14:paraId="66A1129B" w14:textId="77777777" w:rsidR="0071684C" w:rsidRPr="00C31BC5" w:rsidRDefault="0071684C" w:rsidP="0021052F">
            <w:pPr>
              <w:jc w:val="center"/>
              <w:rPr>
                <w:rFonts w:eastAsia="Arial"/>
                <w:lang w:bidi="cs-CZ"/>
              </w:rPr>
            </w:pPr>
          </w:p>
          <w:p w14:paraId="66A1129C" w14:textId="77777777" w:rsidR="0071684C" w:rsidRPr="00C31BC5" w:rsidRDefault="0071684C" w:rsidP="0021052F">
            <w:pPr>
              <w:jc w:val="center"/>
              <w:rPr>
                <w:rFonts w:eastAsia="Arial"/>
                <w:lang w:bidi="cs-CZ"/>
              </w:rPr>
            </w:pPr>
          </w:p>
          <w:p w14:paraId="66A1129D" w14:textId="77777777" w:rsidR="0071684C" w:rsidRPr="00C31BC5" w:rsidRDefault="0071684C" w:rsidP="0021052F">
            <w:pPr>
              <w:jc w:val="center"/>
              <w:rPr>
                <w:rFonts w:eastAsia="Arial"/>
                <w:lang w:bidi="cs-CZ"/>
              </w:rPr>
            </w:pPr>
          </w:p>
          <w:p w14:paraId="66A1129E" w14:textId="77777777" w:rsidR="0071684C" w:rsidRPr="00C31BC5" w:rsidRDefault="0071684C" w:rsidP="0021052F">
            <w:pPr>
              <w:jc w:val="center"/>
              <w:rPr>
                <w:rFonts w:eastAsia="Arial"/>
                <w:lang w:bidi="cs-CZ"/>
              </w:rPr>
            </w:pPr>
          </w:p>
          <w:p w14:paraId="66A1129F" w14:textId="77777777" w:rsidR="0071684C" w:rsidRPr="00C31BC5" w:rsidRDefault="0071684C" w:rsidP="0021052F">
            <w:pPr>
              <w:jc w:val="center"/>
              <w:rPr>
                <w:rFonts w:eastAsia="Arial"/>
                <w:lang w:bidi="cs-CZ"/>
              </w:rPr>
            </w:pPr>
          </w:p>
          <w:p w14:paraId="66A112A1" w14:textId="77777777" w:rsidR="0071684C" w:rsidRPr="00C31BC5" w:rsidRDefault="0071684C" w:rsidP="0021052F">
            <w:pPr>
              <w:jc w:val="center"/>
              <w:rPr>
                <w:rFonts w:eastAsia="Arial"/>
                <w:lang w:bidi="cs-CZ"/>
              </w:rPr>
            </w:pPr>
          </w:p>
          <w:p w14:paraId="66A112A2" w14:textId="77777777" w:rsidR="0071684C" w:rsidRPr="00C31BC5" w:rsidRDefault="0071684C" w:rsidP="0021052F">
            <w:pPr>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12A3" w14:textId="77777777" w:rsidR="0071684C" w:rsidRPr="00C31BC5" w:rsidRDefault="0071684C" w:rsidP="0021052F">
            <w:pPr>
              <w:jc w:val="center"/>
              <w:rPr>
                <w:rFonts w:eastAsia="Arial"/>
                <w:lang w:bidi="cs-CZ"/>
              </w:rPr>
            </w:pPr>
            <w:r w:rsidRPr="00C31BC5">
              <w:rPr>
                <w:rFonts w:eastAsia="Arial"/>
                <w:lang w:bidi="cs-CZ"/>
              </w:rPr>
              <w:t>NZ</w:t>
            </w:r>
          </w:p>
          <w:p w14:paraId="66A112A4" w14:textId="77777777" w:rsidR="0071684C" w:rsidRPr="00C31BC5" w:rsidRDefault="0071684C" w:rsidP="0021052F">
            <w:pPr>
              <w:ind w:left="215" w:hanging="215"/>
              <w:jc w:val="center"/>
              <w:rPr>
                <w:rFonts w:eastAsia="Arial"/>
                <w:lang w:bidi="cs-CZ"/>
              </w:rPr>
            </w:pPr>
          </w:p>
          <w:p w14:paraId="66A112A5" w14:textId="77777777" w:rsidR="0071684C" w:rsidRPr="00C31BC5" w:rsidRDefault="0071684C" w:rsidP="0021052F">
            <w:pPr>
              <w:ind w:left="215" w:hanging="215"/>
              <w:jc w:val="center"/>
              <w:rPr>
                <w:rFonts w:eastAsia="Arial"/>
                <w:lang w:bidi="cs-CZ"/>
              </w:rPr>
            </w:pPr>
          </w:p>
          <w:p w14:paraId="66A112A6" w14:textId="77777777" w:rsidR="0071684C" w:rsidRPr="00C31BC5" w:rsidRDefault="0071684C" w:rsidP="0021052F">
            <w:pPr>
              <w:ind w:left="215" w:hanging="215"/>
              <w:jc w:val="center"/>
              <w:rPr>
                <w:rFonts w:eastAsia="Arial"/>
                <w:lang w:bidi="cs-CZ"/>
              </w:rPr>
            </w:pPr>
          </w:p>
          <w:p w14:paraId="66A112A7" w14:textId="77777777" w:rsidR="0071684C" w:rsidRPr="00C31BC5" w:rsidRDefault="0071684C" w:rsidP="0021052F">
            <w:pPr>
              <w:ind w:left="215" w:hanging="215"/>
              <w:jc w:val="center"/>
              <w:rPr>
                <w:rFonts w:eastAsia="Arial"/>
                <w:lang w:bidi="cs-CZ"/>
              </w:rPr>
            </w:pPr>
          </w:p>
          <w:p w14:paraId="66A112A8" w14:textId="77777777" w:rsidR="0071684C" w:rsidRPr="00C31BC5" w:rsidRDefault="0071684C" w:rsidP="0021052F">
            <w:pPr>
              <w:ind w:left="215" w:hanging="215"/>
              <w:jc w:val="center"/>
              <w:rPr>
                <w:rFonts w:eastAsia="Arial"/>
                <w:lang w:bidi="cs-CZ"/>
              </w:rPr>
            </w:pPr>
          </w:p>
          <w:p w14:paraId="66A112A9" w14:textId="77777777" w:rsidR="0071684C" w:rsidRPr="00C31BC5" w:rsidRDefault="0071684C" w:rsidP="0021052F">
            <w:pPr>
              <w:ind w:left="215" w:hanging="215"/>
              <w:jc w:val="center"/>
              <w:rPr>
                <w:rFonts w:eastAsia="Arial"/>
                <w:lang w:bidi="cs-CZ"/>
              </w:rPr>
            </w:pPr>
          </w:p>
          <w:p w14:paraId="66A112AA" w14:textId="77777777" w:rsidR="0071684C" w:rsidRPr="00C31BC5" w:rsidRDefault="0071684C" w:rsidP="0021052F">
            <w:pPr>
              <w:ind w:left="215" w:hanging="215"/>
              <w:jc w:val="center"/>
              <w:rPr>
                <w:rFonts w:eastAsia="Arial"/>
                <w:lang w:bidi="cs-CZ"/>
              </w:rPr>
            </w:pPr>
          </w:p>
          <w:p w14:paraId="66A112AC" w14:textId="77777777" w:rsidR="0071684C" w:rsidRPr="00C31BC5" w:rsidRDefault="0071684C" w:rsidP="0021052F">
            <w:pPr>
              <w:ind w:left="215" w:hanging="215"/>
              <w:jc w:val="center"/>
              <w:rPr>
                <w:rFonts w:eastAsia="Arial"/>
                <w:lang w:bidi="cs-CZ"/>
              </w:rPr>
            </w:pPr>
          </w:p>
          <w:p w14:paraId="66A112AD" w14:textId="77777777" w:rsidR="0071684C" w:rsidRPr="00C31BC5" w:rsidRDefault="0071684C" w:rsidP="0021052F">
            <w:pPr>
              <w:jc w:val="center"/>
              <w:rPr>
                <w:rFonts w:eastAsia="Arial"/>
                <w:lang w:bidi="cs-CZ"/>
              </w:rPr>
            </w:pPr>
            <w:r w:rsidRPr="00C31BC5">
              <w:rPr>
                <w:rFonts w:eastAsia="Arial"/>
                <w:lang w:bidi="cs-CZ"/>
              </w:rPr>
              <w:t>NZ</w:t>
            </w:r>
          </w:p>
          <w:p w14:paraId="66A112AE" w14:textId="77777777" w:rsidR="0071684C" w:rsidRPr="00C31BC5" w:rsidRDefault="0071684C" w:rsidP="0021052F">
            <w:pPr>
              <w:ind w:left="215" w:hanging="215"/>
              <w:jc w:val="center"/>
              <w:rPr>
                <w:rFonts w:eastAsia="Arial"/>
                <w:lang w:bidi="cs-CZ"/>
              </w:rPr>
            </w:pPr>
          </w:p>
          <w:p w14:paraId="66A112AF" w14:textId="77777777" w:rsidR="0071684C" w:rsidRPr="00C31BC5" w:rsidRDefault="0071684C" w:rsidP="0021052F">
            <w:pPr>
              <w:ind w:left="215" w:hanging="215"/>
              <w:jc w:val="center"/>
              <w:rPr>
                <w:rFonts w:eastAsia="Arial"/>
                <w:lang w:bidi="cs-CZ"/>
              </w:rPr>
            </w:pPr>
          </w:p>
          <w:p w14:paraId="66A112B0" w14:textId="77777777" w:rsidR="0071684C" w:rsidRPr="00C31BC5" w:rsidRDefault="0071684C" w:rsidP="0021052F">
            <w:pPr>
              <w:ind w:left="215" w:hanging="215"/>
              <w:jc w:val="center"/>
              <w:rPr>
                <w:rFonts w:eastAsia="Arial"/>
                <w:lang w:bidi="cs-CZ"/>
              </w:rPr>
            </w:pPr>
          </w:p>
          <w:p w14:paraId="66A112B1" w14:textId="77777777" w:rsidR="0071684C" w:rsidRPr="00C31BC5" w:rsidRDefault="0071684C" w:rsidP="0021052F">
            <w:pPr>
              <w:ind w:left="215" w:hanging="215"/>
              <w:jc w:val="center"/>
              <w:rPr>
                <w:rFonts w:eastAsia="Arial"/>
                <w:lang w:bidi="cs-CZ"/>
              </w:rPr>
            </w:pPr>
          </w:p>
          <w:p w14:paraId="66A112B2" w14:textId="77777777" w:rsidR="0071684C" w:rsidRPr="00C31BC5" w:rsidRDefault="0071684C" w:rsidP="0021052F">
            <w:pPr>
              <w:ind w:left="215" w:hanging="215"/>
              <w:jc w:val="center"/>
              <w:rPr>
                <w:rFonts w:eastAsia="Arial"/>
                <w:lang w:bidi="cs-CZ"/>
              </w:rPr>
            </w:pPr>
          </w:p>
          <w:p w14:paraId="66A112B3" w14:textId="77777777" w:rsidR="0071684C" w:rsidRPr="00C31BC5" w:rsidRDefault="0071684C" w:rsidP="0021052F">
            <w:pPr>
              <w:ind w:left="215" w:hanging="215"/>
              <w:jc w:val="center"/>
              <w:rPr>
                <w:rFonts w:eastAsia="Arial"/>
                <w:lang w:bidi="cs-CZ"/>
              </w:rPr>
            </w:pPr>
          </w:p>
          <w:p w14:paraId="66A112B4" w14:textId="77777777" w:rsidR="0071684C" w:rsidRPr="00C31BC5" w:rsidRDefault="0071684C" w:rsidP="0021052F">
            <w:pPr>
              <w:ind w:left="215" w:hanging="215"/>
              <w:jc w:val="center"/>
              <w:rPr>
                <w:rFonts w:eastAsia="Arial"/>
                <w:lang w:bidi="cs-CZ"/>
              </w:rPr>
            </w:pPr>
          </w:p>
          <w:p w14:paraId="66A112B5" w14:textId="77777777" w:rsidR="0071684C" w:rsidRPr="00C31BC5" w:rsidRDefault="0071684C" w:rsidP="0021052F">
            <w:pPr>
              <w:ind w:left="215" w:hanging="215"/>
              <w:jc w:val="center"/>
              <w:rPr>
                <w:rFonts w:eastAsia="Arial"/>
                <w:lang w:bidi="cs-CZ"/>
              </w:rPr>
            </w:pPr>
          </w:p>
          <w:p w14:paraId="66A112B6" w14:textId="77777777" w:rsidR="0071684C" w:rsidRPr="00C31BC5" w:rsidRDefault="0071684C" w:rsidP="0021052F">
            <w:pPr>
              <w:ind w:left="215" w:hanging="215"/>
              <w:jc w:val="center"/>
              <w:rPr>
                <w:rFonts w:eastAsia="Arial"/>
                <w:lang w:bidi="cs-CZ"/>
              </w:rPr>
            </w:pPr>
          </w:p>
          <w:p w14:paraId="66A112B7" w14:textId="77777777" w:rsidR="0071684C" w:rsidRPr="00C31BC5" w:rsidRDefault="0071684C" w:rsidP="0021052F">
            <w:pPr>
              <w:ind w:left="215" w:hanging="215"/>
              <w:jc w:val="center"/>
              <w:rPr>
                <w:rFonts w:eastAsia="Arial"/>
                <w:lang w:bidi="cs-CZ"/>
              </w:rPr>
            </w:pPr>
          </w:p>
          <w:p w14:paraId="66A112B8" w14:textId="77777777" w:rsidR="0071684C" w:rsidRPr="00C31BC5" w:rsidRDefault="0071684C" w:rsidP="0021052F">
            <w:pPr>
              <w:ind w:left="215" w:hanging="215"/>
              <w:jc w:val="center"/>
              <w:rPr>
                <w:rFonts w:eastAsia="Arial"/>
                <w:lang w:bidi="cs-CZ"/>
              </w:rPr>
            </w:pPr>
          </w:p>
          <w:p w14:paraId="66A112B9" w14:textId="77777777" w:rsidR="0071684C" w:rsidRPr="00C31BC5" w:rsidRDefault="0071684C" w:rsidP="0021052F">
            <w:pPr>
              <w:ind w:left="215" w:hanging="215"/>
              <w:jc w:val="center"/>
              <w:rPr>
                <w:rFonts w:eastAsia="Arial"/>
                <w:lang w:bidi="cs-CZ"/>
              </w:rPr>
            </w:pPr>
          </w:p>
          <w:p w14:paraId="66A112BA" w14:textId="77777777" w:rsidR="0071684C" w:rsidRPr="00C31BC5" w:rsidRDefault="0071684C" w:rsidP="0021052F">
            <w:pPr>
              <w:ind w:left="215" w:hanging="215"/>
              <w:jc w:val="center"/>
              <w:rPr>
                <w:rFonts w:eastAsia="Arial"/>
                <w:lang w:bidi="cs-CZ"/>
              </w:rPr>
            </w:pPr>
          </w:p>
          <w:p w14:paraId="66A112BB" w14:textId="77777777" w:rsidR="0071684C" w:rsidRPr="00C31BC5" w:rsidRDefault="0071684C" w:rsidP="0021052F">
            <w:pPr>
              <w:ind w:left="215" w:hanging="215"/>
              <w:jc w:val="center"/>
              <w:rPr>
                <w:rFonts w:eastAsia="Arial"/>
                <w:lang w:bidi="cs-CZ"/>
              </w:rPr>
            </w:pPr>
          </w:p>
          <w:p w14:paraId="66A112BC" w14:textId="77777777" w:rsidR="0071684C" w:rsidRPr="00C31BC5" w:rsidRDefault="0071684C" w:rsidP="0021052F">
            <w:pPr>
              <w:ind w:left="215" w:hanging="215"/>
              <w:jc w:val="center"/>
              <w:rPr>
                <w:rFonts w:eastAsia="Arial"/>
                <w:lang w:bidi="cs-CZ"/>
              </w:rPr>
            </w:pPr>
          </w:p>
          <w:p w14:paraId="66A112BD" w14:textId="77777777" w:rsidR="0071684C" w:rsidRPr="00C31BC5" w:rsidRDefault="0071684C" w:rsidP="0021052F">
            <w:pPr>
              <w:ind w:left="215" w:hanging="215"/>
              <w:jc w:val="center"/>
              <w:rPr>
                <w:rFonts w:eastAsia="Arial"/>
                <w:lang w:bidi="cs-CZ"/>
              </w:rPr>
            </w:pPr>
          </w:p>
          <w:p w14:paraId="66A112BE" w14:textId="77777777" w:rsidR="0071684C" w:rsidRPr="00C31BC5" w:rsidRDefault="0071684C" w:rsidP="0021052F">
            <w:pPr>
              <w:ind w:left="215" w:hanging="215"/>
              <w:jc w:val="center"/>
              <w:rPr>
                <w:rFonts w:eastAsia="Arial"/>
                <w:lang w:bidi="cs-CZ"/>
              </w:rPr>
            </w:pPr>
          </w:p>
          <w:p w14:paraId="66A112BF" w14:textId="77777777" w:rsidR="0071684C" w:rsidRPr="00C31BC5" w:rsidRDefault="0071684C" w:rsidP="0021052F">
            <w:pPr>
              <w:ind w:left="215" w:hanging="215"/>
              <w:jc w:val="center"/>
              <w:rPr>
                <w:rFonts w:eastAsia="Arial"/>
                <w:lang w:bidi="cs-CZ"/>
              </w:rPr>
            </w:pPr>
          </w:p>
          <w:p w14:paraId="66A112C0" w14:textId="77777777" w:rsidR="0071684C" w:rsidRPr="00C31BC5" w:rsidRDefault="0071684C" w:rsidP="0021052F">
            <w:pPr>
              <w:ind w:left="215" w:hanging="215"/>
              <w:jc w:val="center"/>
              <w:rPr>
                <w:rFonts w:eastAsia="Arial"/>
                <w:lang w:bidi="cs-CZ"/>
              </w:rPr>
            </w:pPr>
          </w:p>
          <w:p w14:paraId="66A112C1" w14:textId="77777777" w:rsidR="0071684C" w:rsidRPr="00C31BC5" w:rsidRDefault="0071684C" w:rsidP="0021052F">
            <w:pPr>
              <w:ind w:left="215" w:hanging="215"/>
              <w:jc w:val="center"/>
              <w:rPr>
                <w:rFonts w:eastAsia="Arial"/>
                <w:lang w:bidi="cs-CZ"/>
              </w:rPr>
            </w:pPr>
          </w:p>
          <w:p w14:paraId="66A112C2" w14:textId="77777777" w:rsidR="0071684C" w:rsidRPr="00C31BC5" w:rsidRDefault="0071684C" w:rsidP="0021052F">
            <w:pPr>
              <w:ind w:left="215" w:hanging="215"/>
              <w:jc w:val="center"/>
              <w:rPr>
                <w:rFonts w:eastAsia="Arial"/>
                <w:lang w:bidi="cs-CZ"/>
              </w:rPr>
            </w:pPr>
            <w:r w:rsidRPr="00C31BC5">
              <w:rPr>
                <w:rFonts w:eastAsia="Arial"/>
                <w:lang w:bidi="cs-CZ"/>
              </w:rPr>
              <w:t>NV1</w:t>
            </w:r>
          </w:p>
          <w:p w14:paraId="66A112C3" w14:textId="77777777" w:rsidR="0071684C" w:rsidRPr="00C31BC5" w:rsidRDefault="0071684C" w:rsidP="0021052F">
            <w:pPr>
              <w:ind w:left="215" w:hanging="215"/>
              <w:jc w:val="center"/>
              <w:rPr>
                <w:rFonts w:eastAsia="Arial"/>
                <w:lang w:bidi="cs-CZ"/>
              </w:rPr>
            </w:pPr>
          </w:p>
          <w:p w14:paraId="66A112C4" w14:textId="77777777" w:rsidR="0071684C" w:rsidRPr="00C31BC5" w:rsidRDefault="0071684C" w:rsidP="0021052F">
            <w:pPr>
              <w:ind w:left="215" w:hanging="215"/>
              <w:jc w:val="center"/>
              <w:rPr>
                <w:rFonts w:eastAsia="Arial"/>
                <w:lang w:bidi="cs-CZ"/>
              </w:rPr>
            </w:pPr>
          </w:p>
          <w:p w14:paraId="66A112C5" w14:textId="77777777" w:rsidR="0071684C" w:rsidRPr="00C31BC5" w:rsidRDefault="0071684C" w:rsidP="0021052F">
            <w:pPr>
              <w:ind w:left="215" w:hanging="215"/>
              <w:jc w:val="center"/>
              <w:rPr>
                <w:rFonts w:eastAsia="Arial"/>
                <w:lang w:bidi="cs-CZ"/>
              </w:rPr>
            </w:pPr>
          </w:p>
          <w:p w14:paraId="66A112C6" w14:textId="77777777" w:rsidR="0071684C" w:rsidRPr="00C31BC5" w:rsidRDefault="0071684C" w:rsidP="0021052F">
            <w:pPr>
              <w:ind w:left="215" w:hanging="215"/>
              <w:jc w:val="center"/>
              <w:rPr>
                <w:rFonts w:eastAsia="Arial"/>
                <w:lang w:bidi="cs-CZ"/>
              </w:rPr>
            </w:pPr>
          </w:p>
          <w:p w14:paraId="66A112C7" w14:textId="77777777" w:rsidR="0071684C" w:rsidRPr="00C31BC5" w:rsidRDefault="0071684C" w:rsidP="0021052F">
            <w:pPr>
              <w:ind w:left="215" w:hanging="215"/>
              <w:jc w:val="center"/>
              <w:rPr>
                <w:rFonts w:eastAsia="Arial"/>
                <w:lang w:bidi="cs-CZ"/>
              </w:rPr>
            </w:pPr>
          </w:p>
          <w:p w14:paraId="66A112C8" w14:textId="77777777" w:rsidR="0071684C" w:rsidRPr="00C31BC5" w:rsidRDefault="0071684C" w:rsidP="0021052F">
            <w:pPr>
              <w:ind w:left="215" w:hanging="215"/>
              <w:jc w:val="center"/>
              <w:rPr>
                <w:rFonts w:eastAsia="Arial"/>
                <w:lang w:bidi="cs-CZ"/>
              </w:rPr>
            </w:pPr>
          </w:p>
          <w:p w14:paraId="66A112C9" w14:textId="77777777" w:rsidR="0071684C" w:rsidRPr="00C31BC5" w:rsidRDefault="0071684C" w:rsidP="0021052F">
            <w:pPr>
              <w:ind w:left="215" w:hanging="215"/>
              <w:jc w:val="center"/>
              <w:rPr>
                <w:rFonts w:eastAsia="Arial"/>
                <w:lang w:bidi="cs-CZ"/>
              </w:rPr>
            </w:pPr>
          </w:p>
          <w:p w14:paraId="66A112CA" w14:textId="77777777" w:rsidR="0071684C" w:rsidRPr="00C31BC5" w:rsidRDefault="0071684C" w:rsidP="0021052F">
            <w:pPr>
              <w:ind w:left="215" w:hanging="215"/>
              <w:jc w:val="center"/>
              <w:rPr>
                <w:rFonts w:eastAsia="Arial"/>
                <w:lang w:bidi="cs-CZ"/>
              </w:rPr>
            </w:pPr>
          </w:p>
          <w:p w14:paraId="66A112CB" w14:textId="77777777" w:rsidR="0071684C" w:rsidRPr="00C31BC5" w:rsidRDefault="0071684C" w:rsidP="0021052F">
            <w:pPr>
              <w:ind w:left="215" w:hanging="215"/>
              <w:jc w:val="center"/>
              <w:rPr>
                <w:rFonts w:eastAsia="Arial"/>
                <w:lang w:bidi="cs-CZ"/>
              </w:rPr>
            </w:pPr>
          </w:p>
          <w:p w14:paraId="66A112CC" w14:textId="77777777" w:rsidR="0071684C" w:rsidRPr="00C31BC5" w:rsidRDefault="0071684C" w:rsidP="0021052F">
            <w:pPr>
              <w:ind w:left="215" w:hanging="215"/>
              <w:jc w:val="center"/>
              <w:rPr>
                <w:rFonts w:eastAsia="Arial"/>
                <w:lang w:bidi="cs-CZ"/>
              </w:rPr>
            </w:pPr>
          </w:p>
          <w:p w14:paraId="66A112CD" w14:textId="77777777" w:rsidR="0071684C" w:rsidRPr="00C31BC5" w:rsidRDefault="0071684C" w:rsidP="0021052F">
            <w:pPr>
              <w:ind w:left="215" w:hanging="215"/>
              <w:jc w:val="center"/>
              <w:rPr>
                <w:rFonts w:eastAsia="Arial"/>
                <w:lang w:bidi="cs-CZ"/>
              </w:rPr>
            </w:pPr>
            <w:r w:rsidRPr="00C31BC5">
              <w:rPr>
                <w:rFonts w:eastAsia="Arial"/>
                <w:lang w:bidi="cs-CZ"/>
              </w:rPr>
              <w:t>NV1</w:t>
            </w:r>
          </w:p>
          <w:p w14:paraId="66A112CE" w14:textId="77777777" w:rsidR="0071684C" w:rsidRPr="00C31BC5" w:rsidRDefault="0071684C" w:rsidP="0021052F">
            <w:pPr>
              <w:ind w:left="215" w:hanging="215"/>
              <w:jc w:val="center"/>
              <w:rPr>
                <w:rFonts w:eastAsia="Arial"/>
                <w:lang w:bidi="cs-CZ"/>
              </w:rPr>
            </w:pPr>
          </w:p>
          <w:p w14:paraId="66A112CF" w14:textId="77777777" w:rsidR="0071684C" w:rsidRPr="00C31BC5" w:rsidRDefault="0071684C" w:rsidP="0021052F">
            <w:pPr>
              <w:ind w:left="215" w:hanging="215"/>
              <w:jc w:val="center"/>
              <w:rPr>
                <w:rFonts w:eastAsia="Arial"/>
                <w:lang w:bidi="cs-CZ"/>
              </w:rPr>
            </w:pPr>
          </w:p>
          <w:p w14:paraId="66A112D0" w14:textId="77777777" w:rsidR="0071684C" w:rsidRPr="00C31BC5" w:rsidRDefault="0071684C" w:rsidP="0021052F">
            <w:pPr>
              <w:ind w:left="215" w:hanging="215"/>
              <w:jc w:val="center"/>
              <w:rPr>
                <w:rFonts w:eastAsia="Arial"/>
                <w:lang w:bidi="cs-CZ"/>
              </w:rPr>
            </w:pPr>
          </w:p>
          <w:p w14:paraId="66A112D1" w14:textId="77777777" w:rsidR="0071684C" w:rsidRPr="00C31BC5" w:rsidRDefault="0071684C" w:rsidP="0021052F">
            <w:pPr>
              <w:ind w:left="215" w:hanging="215"/>
              <w:jc w:val="center"/>
              <w:rPr>
                <w:rFonts w:eastAsia="Arial"/>
                <w:lang w:bidi="cs-CZ"/>
              </w:rPr>
            </w:pPr>
          </w:p>
          <w:p w14:paraId="66A112D2" w14:textId="77777777" w:rsidR="0071684C" w:rsidRPr="00C31BC5" w:rsidRDefault="0071684C" w:rsidP="0021052F">
            <w:pPr>
              <w:ind w:left="215" w:hanging="215"/>
              <w:jc w:val="center"/>
              <w:rPr>
                <w:rFonts w:eastAsia="Arial"/>
                <w:lang w:bidi="cs-CZ"/>
              </w:rPr>
            </w:pPr>
          </w:p>
          <w:p w14:paraId="66A112D3" w14:textId="77777777" w:rsidR="0071684C" w:rsidRPr="00C31BC5" w:rsidRDefault="0071684C" w:rsidP="0021052F">
            <w:pPr>
              <w:ind w:left="215" w:hanging="215"/>
              <w:jc w:val="center"/>
              <w:rPr>
                <w:rFonts w:eastAsia="Arial"/>
                <w:lang w:bidi="cs-CZ"/>
              </w:rPr>
            </w:pPr>
          </w:p>
          <w:p w14:paraId="66A112D4" w14:textId="77777777" w:rsidR="0071684C" w:rsidRPr="00C31BC5" w:rsidRDefault="0071684C" w:rsidP="0021052F">
            <w:pPr>
              <w:ind w:left="215" w:hanging="215"/>
              <w:jc w:val="center"/>
              <w:rPr>
                <w:rFonts w:eastAsia="Arial"/>
                <w:lang w:bidi="cs-CZ"/>
              </w:rPr>
            </w:pPr>
          </w:p>
          <w:p w14:paraId="66A112D5" w14:textId="77777777" w:rsidR="0071684C" w:rsidRPr="00C31BC5" w:rsidRDefault="0071684C" w:rsidP="0021052F">
            <w:pPr>
              <w:ind w:left="215" w:hanging="215"/>
              <w:jc w:val="center"/>
              <w:rPr>
                <w:rFonts w:eastAsia="Arial"/>
                <w:lang w:bidi="cs-CZ"/>
              </w:rPr>
            </w:pPr>
          </w:p>
          <w:p w14:paraId="66A112D6" w14:textId="77777777" w:rsidR="0071684C" w:rsidRPr="00C31BC5" w:rsidRDefault="0071684C" w:rsidP="0021052F">
            <w:pPr>
              <w:ind w:left="215" w:hanging="215"/>
              <w:jc w:val="center"/>
              <w:rPr>
                <w:rFonts w:eastAsia="Arial"/>
                <w:lang w:bidi="cs-CZ"/>
              </w:rPr>
            </w:pPr>
          </w:p>
          <w:p w14:paraId="66A112D7" w14:textId="723DD396" w:rsidR="0071684C" w:rsidRDefault="0071684C" w:rsidP="0021052F">
            <w:pPr>
              <w:ind w:left="215" w:hanging="215"/>
              <w:jc w:val="center"/>
              <w:rPr>
                <w:rFonts w:eastAsia="Arial"/>
                <w:lang w:bidi="cs-CZ"/>
              </w:rPr>
            </w:pPr>
          </w:p>
          <w:p w14:paraId="48EB1CF9" w14:textId="77777777" w:rsidR="00F3512C" w:rsidRPr="00C31BC5" w:rsidRDefault="00F3512C" w:rsidP="0021052F">
            <w:pPr>
              <w:ind w:left="215" w:hanging="215"/>
              <w:jc w:val="center"/>
              <w:rPr>
                <w:rFonts w:eastAsia="Arial"/>
                <w:lang w:bidi="cs-CZ"/>
              </w:rPr>
            </w:pPr>
          </w:p>
          <w:p w14:paraId="66A112D8" w14:textId="77777777" w:rsidR="0071684C" w:rsidRPr="00C31BC5" w:rsidRDefault="0071684C" w:rsidP="0021052F">
            <w:pPr>
              <w:ind w:left="215" w:hanging="215"/>
              <w:jc w:val="center"/>
              <w:rPr>
                <w:rFonts w:eastAsia="Arial"/>
                <w:lang w:bidi="cs-CZ"/>
              </w:rPr>
            </w:pPr>
            <w:r w:rsidRPr="00C31BC5">
              <w:rPr>
                <w:rFonts w:eastAsia="Arial"/>
                <w:lang w:bidi="cs-CZ"/>
              </w:rPr>
              <w:t>NZ</w:t>
            </w:r>
          </w:p>
          <w:p w14:paraId="66A112D9" w14:textId="77777777" w:rsidR="0071684C" w:rsidRPr="00C31BC5" w:rsidRDefault="0071684C" w:rsidP="0021052F">
            <w:pPr>
              <w:ind w:left="215" w:hanging="215"/>
              <w:jc w:val="center"/>
              <w:rPr>
                <w:rFonts w:eastAsia="Arial"/>
                <w:lang w:bidi="cs-CZ"/>
              </w:rPr>
            </w:pPr>
          </w:p>
          <w:p w14:paraId="66A112DA" w14:textId="77777777" w:rsidR="0071684C" w:rsidRPr="00C31BC5" w:rsidRDefault="0071684C" w:rsidP="0021052F">
            <w:pPr>
              <w:ind w:left="215" w:hanging="215"/>
              <w:jc w:val="center"/>
              <w:rPr>
                <w:rFonts w:eastAsia="Arial"/>
                <w:lang w:bidi="cs-CZ"/>
              </w:rPr>
            </w:pPr>
          </w:p>
          <w:p w14:paraId="66A112DB" w14:textId="77777777" w:rsidR="0071684C" w:rsidRPr="00C31BC5" w:rsidRDefault="0071684C" w:rsidP="0021052F">
            <w:pPr>
              <w:ind w:left="215" w:hanging="215"/>
              <w:jc w:val="center"/>
              <w:rPr>
                <w:rFonts w:eastAsia="Arial"/>
                <w:lang w:bidi="cs-CZ"/>
              </w:rPr>
            </w:pPr>
          </w:p>
          <w:p w14:paraId="66A112DC" w14:textId="77777777" w:rsidR="0071684C" w:rsidRPr="00C31BC5" w:rsidRDefault="0071684C" w:rsidP="0021052F">
            <w:pPr>
              <w:ind w:left="215" w:hanging="215"/>
              <w:jc w:val="center"/>
              <w:rPr>
                <w:rFonts w:eastAsia="Arial"/>
                <w:lang w:bidi="cs-CZ"/>
              </w:rPr>
            </w:pPr>
          </w:p>
          <w:p w14:paraId="66A112DD" w14:textId="77777777" w:rsidR="0071684C" w:rsidRPr="00C31BC5" w:rsidRDefault="0071684C" w:rsidP="00A50B3A">
            <w:pPr>
              <w:rPr>
                <w:rFonts w:eastAsia="Arial"/>
                <w:lang w:bidi="cs-CZ"/>
              </w:rPr>
            </w:pPr>
          </w:p>
          <w:p w14:paraId="66A112DE" w14:textId="77777777" w:rsidR="0071684C" w:rsidRPr="00C31BC5" w:rsidRDefault="0071684C" w:rsidP="0021052F">
            <w:pPr>
              <w:ind w:left="215" w:hanging="215"/>
              <w:jc w:val="center"/>
              <w:rPr>
                <w:rFonts w:eastAsia="Arial"/>
                <w:lang w:bidi="cs-CZ"/>
              </w:rPr>
            </w:pPr>
          </w:p>
          <w:p w14:paraId="66A112DF" w14:textId="77777777" w:rsidR="0071684C" w:rsidRPr="00C31BC5" w:rsidRDefault="0071684C" w:rsidP="0021052F">
            <w:pPr>
              <w:ind w:left="215" w:hanging="215"/>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4" w:space="0" w:color="000000"/>
              <w:right w:val="single" w:sz="6" w:space="0" w:color="000000"/>
            </w:tcBorders>
          </w:tcPr>
          <w:p w14:paraId="66A112E0" w14:textId="77777777" w:rsidR="0071684C" w:rsidRPr="00C31BC5" w:rsidRDefault="0071684C" w:rsidP="0021052F">
            <w:pPr>
              <w:tabs>
                <w:tab w:val="left" w:pos="360"/>
                <w:tab w:val="left" w:pos="643"/>
              </w:tabs>
              <w:ind w:left="72"/>
              <w:jc w:val="center"/>
              <w:rPr>
                <w:rFonts w:eastAsia="a*i*l"/>
              </w:rPr>
            </w:pPr>
            <w:r w:rsidRPr="00C31BC5">
              <w:rPr>
                <w:rFonts w:eastAsia="a*i*l"/>
              </w:rPr>
              <w:lastRenderedPageBreak/>
              <w:t>§ 34</w:t>
            </w:r>
          </w:p>
          <w:p w14:paraId="66A112E1" w14:textId="77777777" w:rsidR="0071684C" w:rsidRPr="00C31BC5" w:rsidRDefault="0071684C" w:rsidP="0021052F">
            <w:pPr>
              <w:tabs>
                <w:tab w:val="left" w:pos="360"/>
                <w:tab w:val="left" w:pos="643"/>
              </w:tabs>
              <w:ind w:left="72"/>
              <w:jc w:val="center"/>
              <w:rPr>
                <w:rFonts w:eastAsia="a*i*l"/>
              </w:rPr>
            </w:pPr>
            <w:r w:rsidRPr="00C31BC5">
              <w:rPr>
                <w:rFonts w:eastAsia="a*i*l"/>
              </w:rPr>
              <w:t>O 3</w:t>
            </w:r>
          </w:p>
          <w:p w14:paraId="66A112E2" w14:textId="77777777" w:rsidR="0071684C" w:rsidRPr="00C31BC5" w:rsidRDefault="0071684C" w:rsidP="0021052F">
            <w:pPr>
              <w:tabs>
                <w:tab w:val="left" w:pos="360"/>
                <w:tab w:val="left" w:pos="643"/>
              </w:tabs>
              <w:ind w:left="72"/>
              <w:jc w:val="center"/>
              <w:rPr>
                <w:rFonts w:eastAsia="a*i*l"/>
              </w:rPr>
            </w:pPr>
            <w:r w:rsidRPr="00C31BC5">
              <w:rPr>
                <w:rFonts w:eastAsia="a*i*l"/>
              </w:rPr>
              <w:t>P a)</w:t>
            </w:r>
          </w:p>
          <w:p w14:paraId="66A112E3" w14:textId="77777777" w:rsidR="0071684C" w:rsidRPr="00C31BC5" w:rsidRDefault="0071684C" w:rsidP="0021052F">
            <w:pPr>
              <w:tabs>
                <w:tab w:val="left" w:pos="360"/>
                <w:tab w:val="left" w:pos="643"/>
              </w:tabs>
              <w:ind w:left="72"/>
              <w:jc w:val="center"/>
              <w:rPr>
                <w:rFonts w:eastAsia="a*i*l"/>
              </w:rPr>
            </w:pPr>
          </w:p>
          <w:p w14:paraId="66A112E4" w14:textId="77777777" w:rsidR="0071684C" w:rsidRPr="00C31BC5" w:rsidRDefault="0071684C" w:rsidP="0021052F">
            <w:pPr>
              <w:tabs>
                <w:tab w:val="left" w:pos="360"/>
                <w:tab w:val="left" w:pos="643"/>
              </w:tabs>
              <w:ind w:left="72"/>
              <w:jc w:val="center"/>
              <w:rPr>
                <w:rFonts w:eastAsia="a*i*l"/>
              </w:rPr>
            </w:pPr>
          </w:p>
          <w:p w14:paraId="66A112E5" w14:textId="77777777" w:rsidR="0071684C" w:rsidRPr="00C31BC5" w:rsidRDefault="0071684C" w:rsidP="0021052F">
            <w:pPr>
              <w:tabs>
                <w:tab w:val="left" w:pos="360"/>
                <w:tab w:val="left" w:pos="643"/>
              </w:tabs>
              <w:ind w:left="72"/>
              <w:jc w:val="center"/>
              <w:rPr>
                <w:rFonts w:eastAsia="a*i*l"/>
              </w:rPr>
            </w:pPr>
          </w:p>
          <w:p w14:paraId="66A112E6" w14:textId="77777777" w:rsidR="0071684C" w:rsidRPr="00C31BC5" w:rsidRDefault="0071684C" w:rsidP="0021052F">
            <w:pPr>
              <w:tabs>
                <w:tab w:val="left" w:pos="360"/>
                <w:tab w:val="left" w:pos="643"/>
              </w:tabs>
              <w:ind w:left="72"/>
              <w:jc w:val="center"/>
              <w:rPr>
                <w:rFonts w:eastAsia="a*i*l"/>
              </w:rPr>
            </w:pPr>
          </w:p>
          <w:p w14:paraId="66A112E7" w14:textId="77777777" w:rsidR="0071684C" w:rsidRPr="00C31BC5" w:rsidRDefault="0071684C" w:rsidP="0021052F">
            <w:pPr>
              <w:tabs>
                <w:tab w:val="left" w:pos="360"/>
                <w:tab w:val="left" w:pos="643"/>
              </w:tabs>
              <w:ind w:left="72"/>
              <w:jc w:val="center"/>
              <w:rPr>
                <w:rFonts w:eastAsia="a*i*l"/>
              </w:rPr>
            </w:pPr>
          </w:p>
          <w:p w14:paraId="66A112E9" w14:textId="77777777" w:rsidR="0071684C" w:rsidRPr="00C31BC5" w:rsidRDefault="0071684C" w:rsidP="0021052F">
            <w:pPr>
              <w:tabs>
                <w:tab w:val="left" w:pos="360"/>
                <w:tab w:val="left" w:pos="643"/>
              </w:tabs>
              <w:ind w:left="72"/>
              <w:jc w:val="center"/>
              <w:rPr>
                <w:rFonts w:eastAsia="a*i*l"/>
              </w:rPr>
            </w:pPr>
          </w:p>
          <w:p w14:paraId="66A112EA" w14:textId="77777777" w:rsidR="0071684C" w:rsidRPr="00C31BC5" w:rsidRDefault="0071684C" w:rsidP="0021052F">
            <w:pPr>
              <w:tabs>
                <w:tab w:val="left" w:pos="360"/>
                <w:tab w:val="left" w:pos="643"/>
              </w:tabs>
              <w:ind w:left="72"/>
              <w:jc w:val="center"/>
              <w:rPr>
                <w:rFonts w:eastAsia="a*i*l"/>
              </w:rPr>
            </w:pPr>
            <w:r w:rsidRPr="00C31BC5">
              <w:rPr>
                <w:rFonts w:eastAsia="a*i*l"/>
              </w:rPr>
              <w:t>§ 62</w:t>
            </w:r>
          </w:p>
          <w:p w14:paraId="66A112EB" w14:textId="77777777" w:rsidR="0071684C" w:rsidRPr="00C31BC5" w:rsidRDefault="0071684C" w:rsidP="0021052F">
            <w:pPr>
              <w:tabs>
                <w:tab w:val="left" w:pos="360"/>
                <w:tab w:val="left" w:pos="643"/>
              </w:tabs>
              <w:ind w:left="72"/>
              <w:jc w:val="center"/>
              <w:rPr>
                <w:rFonts w:eastAsia="a*i*l"/>
              </w:rPr>
            </w:pPr>
            <w:r w:rsidRPr="00C31BC5">
              <w:rPr>
                <w:rFonts w:eastAsia="a*i*l"/>
              </w:rPr>
              <w:t>P g)</w:t>
            </w:r>
          </w:p>
          <w:p w14:paraId="66A112EC"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ED"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E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E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1"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2"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4"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5"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6"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7"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8"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9"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A"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B"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C"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D"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2FF"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§14</w:t>
            </w:r>
          </w:p>
          <w:p w14:paraId="66A11300"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O5</w:t>
            </w:r>
          </w:p>
          <w:p w14:paraId="66A11301"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2"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4"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5"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6"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7"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8"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9"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A"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§2</w:t>
            </w:r>
          </w:p>
          <w:p w14:paraId="66A1130B"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O6</w:t>
            </w:r>
          </w:p>
          <w:p w14:paraId="66A1130C"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D"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0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1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11"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12"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1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14" w14:textId="513B6923" w:rsidR="0071684C" w:rsidRDefault="0071684C" w:rsidP="0021052F">
            <w:pPr>
              <w:pStyle w:val="Textpsmene"/>
              <w:ind w:left="72" w:firstLine="0"/>
              <w:jc w:val="center"/>
              <w:rPr>
                <w:rFonts w:ascii="Times New Roman" w:hAnsi="Times New Roman" w:cs="Times New Roman"/>
                <w:sz w:val="20"/>
                <w:szCs w:val="20"/>
              </w:rPr>
            </w:pPr>
          </w:p>
          <w:p w14:paraId="6F3D5228" w14:textId="77777777" w:rsidR="00F3512C" w:rsidRPr="00C31BC5" w:rsidRDefault="00F3512C" w:rsidP="0021052F">
            <w:pPr>
              <w:pStyle w:val="Textpsmene"/>
              <w:ind w:left="72" w:firstLine="0"/>
              <w:jc w:val="center"/>
              <w:rPr>
                <w:rFonts w:ascii="Times New Roman" w:hAnsi="Times New Roman" w:cs="Times New Roman"/>
                <w:sz w:val="20"/>
                <w:szCs w:val="20"/>
              </w:rPr>
            </w:pPr>
          </w:p>
          <w:p w14:paraId="66A11315" w14:textId="77777777" w:rsidR="0071684C" w:rsidRPr="00C31BC5" w:rsidRDefault="0071684C" w:rsidP="00A50B3A">
            <w:pPr>
              <w:pStyle w:val="Textpsmene"/>
              <w:ind w:left="-3" w:firstLine="0"/>
              <w:jc w:val="center"/>
              <w:rPr>
                <w:rFonts w:ascii="Times New Roman" w:hAnsi="Times New Roman" w:cs="Times New Roman"/>
                <w:sz w:val="20"/>
                <w:szCs w:val="20"/>
              </w:rPr>
            </w:pPr>
            <w:r w:rsidRPr="00C31BC5">
              <w:rPr>
                <w:rFonts w:ascii="Times New Roman" w:hAnsi="Times New Roman" w:cs="Times New Roman"/>
                <w:sz w:val="20"/>
                <w:szCs w:val="20"/>
              </w:rPr>
              <w:t>§ 28</w:t>
            </w:r>
          </w:p>
          <w:p w14:paraId="66A11316" w14:textId="77777777" w:rsidR="0071684C" w:rsidRPr="00C31BC5" w:rsidRDefault="0071684C" w:rsidP="00A50B3A">
            <w:pPr>
              <w:pStyle w:val="Textpsmene"/>
              <w:ind w:left="-3" w:firstLine="0"/>
              <w:jc w:val="center"/>
              <w:rPr>
                <w:rFonts w:ascii="Times New Roman" w:hAnsi="Times New Roman" w:cs="Times New Roman"/>
                <w:sz w:val="20"/>
                <w:szCs w:val="20"/>
              </w:rPr>
            </w:pPr>
            <w:r w:rsidRPr="00C31BC5">
              <w:rPr>
                <w:rFonts w:ascii="Times New Roman" w:hAnsi="Times New Roman" w:cs="Times New Roman"/>
                <w:sz w:val="20"/>
                <w:szCs w:val="20"/>
              </w:rPr>
              <w:t>O1</w:t>
            </w:r>
          </w:p>
          <w:p w14:paraId="66A11317" w14:textId="77777777" w:rsidR="0071684C" w:rsidRPr="00C31BC5" w:rsidRDefault="0071684C" w:rsidP="00A50B3A">
            <w:pPr>
              <w:pStyle w:val="Textpsmene"/>
              <w:ind w:left="-3" w:firstLine="0"/>
              <w:jc w:val="center"/>
              <w:rPr>
                <w:rFonts w:ascii="Times New Roman" w:hAnsi="Times New Roman" w:cs="Times New Roman"/>
                <w:sz w:val="20"/>
                <w:szCs w:val="20"/>
              </w:rPr>
            </w:pPr>
            <w:r w:rsidRPr="00C31BC5">
              <w:rPr>
                <w:rFonts w:ascii="Times New Roman" w:hAnsi="Times New Roman" w:cs="Times New Roman"/>
                <w:sz w:val="20"/>
                <w:szCs w:val="20"/>
              </w:rPr>
              <w:t>P e)</w:t>
            </w:r>
          </w:p>
          <w:p w14:paraId="66A11318" w14:textId="77777777" w:rsidR="0071684C" w:rsidRPr="00C31BC5" w:rsidRDefault="0071684C" w:rsidP="00A50B3A">
            <w:pPr>
              <w:pStyle w:val="Textpsmene"/>
              <w:ind w:left="-3" w:firstLine="0"/>
              <w:jc w:val="center"/>
              <w:rPr>
                <w:rFonts w:ascii="Times New Roman" w:hAnsi="Times New Roman" w:cs="Times New Roman"/>
                <w:sz w:val="20"/>
                <w:szCs w:val="20"/>
              </w:rPr>
            </w:pPr>
          </w:p>
          <w:p w14:paraId="66A11319" w14:textId="77777777" w:rsidR="0071684C" w:rsidRPr="00C31BC5" w:rsidRDefault="0071684C" w:rsidP="00A50B3A">
            <w:pPr>
              <w:pStyle w:val="Textpsmene"/>
              <w:ind w:left="-3" w:firstLine="0"/>
              <w:jc w:val="center"/>
              <w:rPr>
                <w:rFonts w:ascii="Times New Roman" w:hAnsi="Times New Roman" w:cs="Times New Roman"/>
                <w:sz w:val="20"/>
                <w:szCs w:val="20"/>
              </w:rPr>
            </w:pPr>
          </w:p>
          <w:p w14:paraId="66A1131A" w14:textId="77777777" w:rsidR="0071684C" w:rsidRPr="00C31BC5" w:rsidRDefault="0071684C" w:rsidP="00A50B3A">
            <w:pPr>
              <w:pStyle w:val="Textpsmene"/>
              <w:ind w:left="-3" w:firstLine="0"/>
              <w:jc w:val="center"/>
              <w:rPr>
                <w:rFonts w:ascii="Times New Roman" w:hAnsi="Times New Roman" w:cs="Times New Roman"/>
                <w:sz w:val="20"/>
                <w:szCs w:val="20"/>
              </w:rPr>
            </w:pPr>
          </w:p>
          <w:p w14:paraId="66A1131B"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66A1131C" w14:textId="77777777" w:rsidR="0071684C" w:rsidRPr="00C31BC5" w:rsidRDefault="0071684C"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 xml:space="preserve">§ 34 </w:t>
            </w:r>
          </w:p>
          <w:p w14:paraId="66A1131D" w14:textId="77777777" w:rsidR="0071684C" w:rsidRPr="00C31BC5" w:rsidRDefault="0071684C"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O2</w:t>
            </w:r>
          </w:p>
          <w:p w14:paraId="66A1131E" w14:textId="77777777" w:rsidR="0071684C" w:rsidRPr="00C31BC5" w:rsidRDefault="0071684C"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lastRenderedPageBreak/>
              <w:t>P d)</w:t>
            </w:r>
          </w:p>
          <w:p w14:paraId="66A1131F"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66A11320"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66A11321"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66A11322"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66A11323"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66A11324"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66A11325"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66A11326"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66A11327" w14:textId="77777777" w:rsidR="00AE4B25" w:rsidRPr="00C31BC5" w:rsidRDefault="00AE4B25" w:rsidP="00A50B3A">
            <w:pPr>
              <w:pStyle w:val="BodyText22"/>
              <w:ind w:left="-3" w:firstLine="3"/>
              <w:jc w:val="center"/>
              <w:rPr>
                <w:rFonts w:ascii="Times New Roman" w:hAnsi="Times New Roman" w:cs="Times New Roman"/>
                <w:sz w:val="20"/>
                <w:szCs w:val="20"/>
              </w:rPr>
            </w:pPr>
          </w:p>
          <w:p w14:paraId="66A11328"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66A11329"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66A1132A" w14:textId="77777777" w:rsidR="0071684C" w:rsidRPr="00C31BC5" w:rsidRDefault="0071684C"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 34</w:t>
            </w:r>
          </w:p>
          <w:p w14:paraId="66A1132B" w14:textId="77777777" w:rsidR="0071684C" w:rsidRPr="00C31BC5" w:rsidRDefault="0071684C"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O3</w:t>
            </w:r>
          </w:p>
          <w:p w14:paraId="66A1132C" w14:textId="77777777" w:rsidR="0071684C" w:rsidRPr="00C31BC5" w:rsidRDefault="00AE4B25"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P</w:t>
            </w:r>
            <w:r w:rsidR="0071684C" w:rsidRPr="00C31BC5">
              <w:rPr>
                <w:rFonts w:ascii="Times New Roman" w:hAnsi="Times New Roman" w:cs="Times New Roman"/>
                <w:sz w:val="20"/>
                <w:szCs w:val="20"/>
              </w:rPr>
              <w:t>c)</w:t>
            </w:r>
          </w:p>
          <w:p w14:paraId="66A1132D" w14:textId="77777777" w:rsidR="0071684C" w:rsidRPr="00C31BC5" w:rsidRDefault="0071684C" w:rsidP="00A50B3A">
            <w:pPr>
              <w:pStyle w:val="Textpsmene"/>
              <w:ind w:left="-3" w:firstLine="0"/>
              <w:jc w:val="center"/>
              <w:rPr>
                <w:rFonts w:ascii="Times New Roman" w:hAnsi="Times New Roman" w:cs="Times New Roman"/>
                <w:sz w:val="20"/>
                <w:szCs w:val="20"/>
              </w:rPr>
            </w:pPr>
          </w:p>
        </w:tc>
        <w:tc>
          <w:tcPr>
            <w:tcW w:w="5664" w:type="dxa"/>
            <w:tcBorders>
              <w:top w:val="single" w:sz="4" w:space="0" w:color="000000"/>
              <w:left w:val="single" w:sz="6" w:space="0" w:color="000000"/>
              <w:bottom w:val="single" w:sz="4" w:space="0" w:color="000000"/>
              <w:right w:val="single" w:sz="6" w:space="0" w:color="000000"/>
            </w:tcBorders>
          </w:tcPr>
          <w:p w14:paraId="66A1132E" w14:textId="77777777" w:rsidR="00AE4B25" w:rsidRPr="00C31BC5" w:rsidRDefault="00AE4B25" w:rsidP="0021052F">
            <w:pPr>
              <w:tabs>
                <w:tab w:val="left" w:pos="360"/>
                <w:tab w:val="left" w:pos="643"/>
              </w:tabs>
              <w:rPr>
                <w:rFonts w:eastAsia="a*i*l"/>
              </w:rPr>
            </w:pPr>
            <w:r w:rsidRPr="00C31BC5">
              <w:rPr>
                <w:rFonts w:eastAsia="a*i*l"/>
              </w:rPr>
              <w:lastRenderedPageBreak/>
              <w:t>(3)</w:t>
            </w:r>
            <w:r w:rsidRPr="00C31BC5">
              <w:rPr>
                <w:rFonts w:eastAsia="a*i*l"/>
              </w:rPr>
              <w:tab/>
              <w:t>Prevádzkovatelia veľkých zdrojov a prevádzkovatelia stredných zdrojov vo veciach monitorovania a preukazovania dodržiavania prípustnej miery znečisťovania ovzdušia sú povinní</w:t>
            </w:r>
          </w:p>
          <w:p w14:paraId="66A1132F" w14:textId="77777777" w:rsidR="0071684C" w:rsidRPr="00C31BC5" w:rsidRDefault="0071684C" w:rsidP="0021052F">
            <w:pPr>
              <w:tabs>
                <w:tab w:val="left" w:pos="360"/>
                <w:tab w:val="left" w:pos="643"/>
              </w:tabs>
              <w:rPr>
                <w:rFonts w:eastAsia="a*i*l"/>
              </w:rPr>
            </w:pPr>
            <w:r w:rsidRPr="00C31BC5">
              <w:rPr>
                <w:rFonts w:eastAsia="a*i*l"/>
              </w:rPr>
              <w:t>a)</w:t>
            </w:r>
            <w:r w:rsidRPr="00C31BC5">
              <w:rPr>
                <w:rFonts w:eastAsia="a*i*l"/>
              </w:rPr>
              <w:tab/>
              <w:t>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w:t>
            </w:r>
          </w:p>
          <w:p w14:paraId="66A11330" w14:textId="77777777" w:rsidR="0071684C" w:rsidRPr="00C31BC5" w:rsidRDefault="0071684C" w:rsidP="0021052F">
            <w:pPr>
              <w:tabs>
                <w:tab w:val="left" w:pos="-426"/>
              </w:tabs>
              <w:ind w:left="72"/>
              <w:rPr>
                <w:rFonts w:eastAsia="t*m*s*n*w*r*m*n"/>
              </w:rPr>
            </w:pPr>
          </w:p>
          <w:p w14:paraId="66A11331" w14:textId="77777777" w:rsidR="0071684C" w:rsidRPr="00C31BC5" w:rsidRDefault="0071684C" w:rsidP="0021052F">
            <w:pPr>
              <w:keepNext/>
              <w:rPr>
                <w:rFonts w:eastAsia="t*m*s*n*w*r*m*n"/>
              </w:rPr>
            </w:pPr>
            <w:r w:rsidRPr="00C31BC5">
              <w:rPr>
                <w:rFonts w:eastAsia="a*i*l"/>
              </w:rPr>
              <w:t>Všeobecne záväzný právny predpis, ktorý vydá ministerstvo ustanoví</w:t>
            </w:r>
          </w:p>
          <w:p w14:paraId="66A11332" w14:textId="77777777" w:rsidR="0071684C" w:rsidRPr="00C31BC5" w:rsidRDefault="0071684C" w:rsidP="0021052F">
            <w:pPr>
              <w:pStyle w:val="BodyText22"/>
              <w:ind w:left="214" w:hanging="214"/>
              <w:jc w:val="left"/>
              <w:rPr>
                <w:rFonts w:ascii="Times New Roman" w:eastAsia="a*i*l" w:hAnsi="Times New Roman" w:cs="Times New Roman"/>
                <w:sz w:val="20"/>
                <w:szCs w:val="20"/>
                <w:lang w:bidi="sk-SK"/>
              </w:rPr>
            </w:pPr>
            <w:r w:rsidRPr="00C31BC5">
              <w:rPr>
                <w:rFonts w:ascii="Times New Roman" w:eastAsia="a*i*l" w:hAnsi="Times New Roman" w:cs="Times New Roman"/>
                <w:sz w:val="20"/>
                <w:szCs w:val="20"/>
                <w:lang w:bidi="sk-SK"/>
              </w:rPr>
              <w:t>g)</w:t>
            </w:r>
            <w:r w:rsidRPr="00C31BC5">
              <w:rPr>
                <w:rFonts w:ascii="Times New Roman" w:eastAsia="a*i*l" w:hAnsi="Times New Roman" w:cs="Times New Roman"/>
                <w:sz w:val="20"/>
                <w:szCs w:val="20"/>
                <w:lang w:bidi="sk-SK"/>
              </w:rPr>
              <w:tab/>
              <w:t xml:space="preserve">požiadavky na monitorovanie emisií zo stacionárnych zdrojov a kvality ovzdušia v ich okolí, spôsoby, lehoty a požiadavky na zisťovanie množstva emisií znečisťujúcich látok zo stacionárneho zdroja, podrobnosti o spôsoboch, lehoty a požiadavky na zisťovanie a preukazovanie údajov o dodržaní emisných limitov, technických požiadaviek a podmienok prevádzkovania pre zariadenia stacionárnych zdrojov, spôsoby, lehoty a požiadavky na monitorovanie a preukazovanie kvality ovzdušia prevádzkovateľmi stacionárnych zdrojov v ich okolí, požiadavky na automatizované meracie systémy emisií a automatizované </w:t>
            </w:r>
            <w:r w:rsidRPr="00C31BC5">
              <w:rPr>
                <w:rFonts w:ascii="Times New Roman" w:eastAsia="a*i*l" w:hAnsi="Times New Roman" w:cs="Times New Roman"/>
                <w:sz w:val="20"/>
                <w:szCs w:val="20"/>
                <w:lang w:bidi="sk-SK"/>
              </w:rPr>
              <w:lastRenderedPageBreak/>
              <w:t>meracie systémy kvality ovzdušia a na ich kontrolu, požiadavky na metódu a metodiku technického výpočtu, merania, kalibrácie, skúšky a inšpekcie zhody, rozsah, formu a spôsob informovania verejnosti o výsledkoch oprávnených technických činností, podmienky zisťovania, platnosti a spracúvania výsledkov z kontinuálneho merania, druhy a náležitosti protokolov z kontinuálneho merania emisií a kvality ovzdušia, náležitosti notifikácie oprávnenej technickej činnosti,</w:t>
            </w:r>
          </w:p>
          <w:p w14:paraId="66A11333" w14:textId="77777777" w:rsidR="0071684C" w:rsidRPr="00C31BC5" w:rsidRDefault="0071684C" w:rsidP="0021052F">
            <w:pPr>
              <w:pStyle w:val="BodyText22"/>
              <w:ind w:left="214" w:hanging="214"/>
              <w:jc w:val="left"/>
              <w:rPr>
                <w:rFonts w:ascii="Times New Roman" w:hAnsi="Times New Roman" w:cs="Times New Roman"/>
                <w:sz w:val="20"/>
                <w:szCs w:val="20"/>
                <w:lang w:bidi="sk-SK"/>
              </w:rPr>
            </w:pPr>
          </w:p>
          <w:p w14:paraId="66A11334" w14:textId="77777777" w:rsidR="0071684C" w:rsidRPr="00C31BC5" w:rsidRDefault="0071684C" w:rsidP="00E5212C">
            <w:pPr>
              <w:rPr>
                <w:rFonts w:eastAsia="Arial"/>
              </w:rPr>
            </w:pPr>
            <w:r w:rsidRPr="00C31BC5">
              <w:rPr>
                <w:rFonts w:eastAsia="Arial"/>
              </w:rPr>
              <w:t>(5)</w:t>
            </w:r>
            <w:r w:rsidRPr="00C31BC5">
              <w:rPr>
                <w:rFonts w:eastAsia="Arial"/>
              </w:rPr>
              <w:tab/>
              <w:t>Periodická kontrola automatizovaného meracieho systému vrátane paralelných meraní štandardnou referenčnou metódou alebo v povolení na to určenou metodikou, ak takáto metodika nie je určená, sa vykonáva v intervale najmenej raz za rok 12 kalendárny mesiacov, ak</w:t>
            </w:r>
          </w:p>
          <w:p w14:paraId="66A11335" w14:textId="77777777" w:rsidR="0071684C" w:rsidRPr="00C31BC5" w:rsidRDefault="0071684C" w:rsidP="00E5212C">
            <w:pPr>
              <w:rPr>
                <w:rFonts w:eastAsia="Arial"/>
              </w:rPr>
            </w:pPr>
            <w:r w:rsidRPr="00C31BC5">
              <w:rPr>
                <w:rFonts w:eastAsia="Arial"/>
              </w:rPr>
              <w:t>a)</w:t>
            </w:r>
            <w:r w:rsidRPr="00C31BC5">
              <w:rPr>
                <w:rFonts w:eastAsia="Arial"/>
              </w:rPr>
              <w:tab/>
              <w:t>osobitný predpis4) neustanovuje inak,</w:t>
            </w:r>
          </w:p>
          <w:p w14:paraId="66A11336" w14:textId="77777777" w:rsidR="0071684C" w:rsidRPr="00C31BC5" w:rsidRDefault="0071684C" w:rsidP="00E5212C">
            <w:pPr>
              <w:rPr>
                <w:rFonts w:eastAsia="Arial"/>
              </w:rPr>
            </w:pPr>
            <w:r w:rsidRPr="00C31BC5">
              <w:rPr>
                <w:rFonts w:eastAsia="Arial"/>
              </w:rPr>
              <w:t>b)</w:t>
            </w:r>
            <w:r w:rsidRPr="00C31BC5">
              <w:rPr>
                <w:rFonts w:eastAsia="Arial"/>
              </w:rPr>
              <w:tab/>
              <w:t>kratší interval nie je určený v dokumentácii automatizovaného meracieho systému alebo v povolení alebo</w:t>
            </w:r>
          </w:p>
          <w:p w14:paraId="66A11337" w14:textId="77777777" w:rsidR="0071684C" w:rsidRPr="00C31BC5" w:rsidRDefault="0071684C" w:rsidP="00E5212C">
            <w:pPr>
              <w:rPr>
                <w:rFonts w:eastAsia="Arial"/>
              </w:rPr>
            </w:pPr>
            <w:r w:rsidRPr="00C31BC5">
              <w:rPr>
                <w:rFonts w:eastAsia="Arial"/>
              </w:rPr>
              <w:t>c)</w:t>
            </w:r>
            <w:r w:rsidRPr="00C31BC5">
              <w:rPr>
                <w:rFonts w:eastAsia="Arial"/>
              </w:rPr>
              <w:tab/>
              <w:t>v danom roku nie je nahradená úplnou kontrolou podľa odseku 2 písm. b) až g).</w:t>
            </w:r>
          </w:p>
          <w:p w14:paraId="66A11338" w14:textId="77777777" w:rsidR="0071684C" w:rsidRPr="00C31BC5" w:rsidRDefault="0071684C" w:rsidP="0021052F">
            <w:pPr>
              <w:pStyle w:val="BodyText22"/>
              <w:ind w:left="0" w:firstLine="0"/>
              <w:jc w:val="left"/>
              <w:rPr>
                <w:rFonts w:ascii="Times New Roman" w:hAnsi="Times New Roman" w:cs="Times New Roman"/>
                <w:sz w:val="20"/>
                <w:szCs w:val="20"/>
              </w:rPr>
            </w:pPr>
          </w:p>
          <w:p w14:paraId="66A11339" w14:textId="77777777" w:rsidR="0071684C" w:rsidRPr="00C31BC5" w:rsidRDefault="0071684C" w:rsidP="0021052F">
            <w:pPr>
              <w:pStyle w:val="BodyText22"/>
              <w:ind w:left="0" w:firstLine="0"/>
              <w:jc w:val="left"/>
              <w:rPr>
                <w:rFonts w:ascii="Times New Roman" w:hAnsi="Times New Roman" w:cs="Times New Roman"/>
                <w:sz w:val="20"/>
                <w:szCs w:val="20"/>
              </w:rPr>
            </w:pPr>
            <w:r w:rsidRPr="00C31BC5">
              <w:rPr>
                <w:rFonts w:ascii="Times New Roman" w:hAnsi="Times New Roman" w:cs="Times New Roman"/>
                <w:sz w:val="20"/>
                <w:szCs w:val="20"/>
              </w:rPr>
              <w:t>(6)</w:t>
            </w:r>
            <w:r w:rsidRPr="00C31BC5">
              <w:rPr>
                <w:rFonts w:ascii="Times New Roman" w:hAnsi="Times New Roman" w:cs="Times New Roman"/>
                <w:sz w:val="20"/>
                <w:szCs w:val="20"/>
              </w:rPr>
              <w:tab/>
              <w:t>Všetky výsledky kontinuálnych meraní a diskontinuálnych meraní emisií a kvality ovzdušia v  okolí stacionárneho zdroja a výsledky zisťovaní údajov o dodržaní určených požiadaviek na automatizované meracie systémy sa zaznamenávajú, spracovávajú a prezentujú spôsobom a v rozsahu podľa § 22 ods. 3 a ods. 4 zákona a § 4 ods. 9, ak ide o monitorovanie emisií, a podľa § 13 ods. 12 a 13, ak ide o monitorovanie kvality ovzdušia aby príslušný povoľujúci orgán podľa § 2 písm. q zákona a orgán ochrany ovzdušia podľa § 39 ods. 1 písm. b) až d) zákona mohol kontrolovať dodržiavanie podmienok určených v súhlase, rozhodnutí alebo v integrovanom povolení (ďalej len „povolenie“).</w:t>
            </w:r>
          </w:p>
          <w:p w14:paraId="66A1133A" w14:textId="77777777" w:rsidR="0071684C" w:rsidRPr="00C31BC5" w:rsidRDefault="0071684C" w:rsidP="0021052F">
            <w:pPr>
              <w:pStyle w:val="BodyText22"/>
              <w:ind w:left="0" w:firstLine="0"/>
              <w:jc w:val="left"/>
              <w:rPr>
                <w:rFonts w:ascii="Times New Roman" w:hAnsi="Times New Roman" w:cs="Times New Roman"/>
                <w:sz w:val="20"/>
                <w:szCs w:val="20"/>
              </w:rPr>
            </w:pPr>
          </w:p>
          <w:p w14:paraId="66A1133B" w14:textId="77777777" w:rsidR="0071684C" w:rsidRPr="00C31BC5" w:rsidRDefault="0071684C" w:rsidP="0021052F">
            <w:pPr>
              <w:pStyle w:val="BodyText22"/>
              <w:ind w:left="0" w:firstLine="0"/>
              <w:jc w:val="left"/>
              <w:rPr>
                <w:rFonts w:ascii="Times New Roman" w:hAnsi="Times New Roman" w:cs="Times New Roman"/>
                <w:sz w:val="20"/>
                <w:szCs w:val="20"/>
              </w:rPr>
            </w:pPr>
            <w:r w:rsidRPr="00C31BC5">
              <w:rPr>
                <w:rFonts w:ascii="Times New Roman" w:hAnsi="Times New Roman" w:cs="Times New Roman"/>
                <w:sz w:val="20"/>
                <w:szCs w:val="20"/>
              </w:rPr>
              <w:t>V povolení zdroja pre spaľovne odpadov alebo pre zariadenia na spoluspaľovanie odpadov sa uvedie najmä</w:t>
            </w:r>
          </w:p>
          <w:p w14:paraId="66A1133C" w14:textId="77777777" w:rsidR="0071684C" w:rsidRPr="00C31BC5" w:rsidRDefault="0071684C" w:rsidP="00A50B3A">
            <w:pPr>
              <w:rPr>
                <w:rFonts w:eastAsia="Arial"/>
              </w:rPr>
            </w:pPr>
            <w:r w:rsidRPr="00C31BC5">
              <w:rPr>
                <w:rFonts w:eastAsia="Arial"/>
              </w:rPr>
              <w:t>e) poloha meracích miest, spôsob odberu vzoriek a meracie metódy na kontinuálne meranie emisií jednotlivých znečisťujúcich látok, technických požiadaviek a podmienok prevádzkovania a stavových parametrov spalín,</w:t>
            </w:r>
          </w:p>
          <w:p w14:paraId="66A1133D" w14:textId="77777777" w:rsidR="0071684C" w:rsidRPr="00C31BC5" w:rsidRDefault="0071684C" w:rsidP="00A50B3A">
            <w:pPr>
              <w:pStyle w:val="BodyText22"/>
              <w:jc w:val="left"/>
              <w:rPr>
                <w:rFonts w:ascii="Times New Roman" w:hAnsi="Times New Roman" w:cs="Times New Roman"/>
                <w:sz w:val="20"/>
                <w:szCs w:val="20"/>
                <w:lang w:bidi="sk-SK"/>
              </w:rPr>
            </w:pPr>
          </w:p>
          <w:p w14:paraId="66A1133E" w14:textId="77777777" w:rsidR="0071684C" w:rsidRPr="00C31BC5" w:rsidRDefault="00AE4B25" w:rsidP="00A50B3A">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(2)</w:t>
            </w:r>
            <w:r w:rsidRPr="00C31BC5">
              <w:rPr>
                <w:rFonts w:ascii="Times New Roman" w:hAnsi="Times New Roman" w:cs="Times New Roman"/>
                <w:sz w:val="20"/>
                <w:szCs w:val="20"/>
              </w:rPr>
              <w:tab/>
              <w:t xml:space="preserve">Prevádzkovatelia veľkých zdrojov a prevádzkovatelia stredných zdrojov vo veciach vedenia prevádzkovej evidencie, zisťovania </w:t>
            </w:r>
            <w:r w:rsidRPr="00C31BC5">
              <w:rPr>
                <w:rFonts w:ascii="Times New Roman" w:hAnsi="Times New Roman" w:cs="Times New Roman"/>
                <w:sz w:val="20"/>
                <w:szCs w:val="20"/>
              </w:rPr>
              <w:lastRenderedPageBreak/>
              <w:t>množstva emisií, oznamovania údajov o emisiách a zdroji,  predkladania správ, súboru parametrov a opatrení, a programov na zníženie množstva emisií a informovania verejnosti sú povinní</w:t>
            </w:r>
          </w:p>
          <w:p w14:paraId="66A1133F" w14:textId="77777777" w:rsidR="0071684C" w:rsidRPr="00C31BC5" w:rsidRDefault="0071684C" w:rsidP="00A50B3A">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d)</w:t>
            </w:r>
            <w:r w:rsidRPr="00C31BC5">
              <w:rPr>
                <w:rFonts w:ascii="Times New Roman" w:hAnsi="Times New Roman" w:cs="Times New Roman"/>
                <w:sz w:val="20"/>
                <w:szCs w:val="20"/>
              </w:rPr>
              <w:tab/>
              <w:t>každoročne, do konca februára, oznamovať vybrané, úplné a pravdivé údaje o stacionárnom zdroji, o množstve emisií, o dodržiavaní emisných limitov, technických požiadaviek a podmienok prevádzkovania za uplynulý kalendárny rok do Národného emisného informačného systému v rozsahu ustanovenom vykonávacím predpisom podľa § 62 písm. h) a na požiadanie poskytovať orgánom ochrany ovzdušia aj ďalšie údaje o stacionárnom zdroji a o jeho prevádzke,</w:t>
            </w:r>
          </w:p>
          <w:p w14:paraId="66A11340" w14:textId="77777777" w:rsidR="0071684C" w:rsidRPr="00C31BC5" w:rsidRDefault="0071684C" w:rsidP="00A50B3A">
            <w:pPr>
              <w:pStyle w:val="BodyText22"/>
              <w:ind w:left="24" w:firstLine="0"/>
              <w:jc w:val="left"/>
              <w:rPr>
                <w:rFonts w:ascii="Times New Roman" w:hAnsi="Times New Roman" w:cs="Times New Roman"/>
                <w:sz w:val="20"/>
                <w:szCs w:val="20"/>
              </w:rPr>
            </w:pPr>
          </w:p>
          <w:p w14:paraId="66A11341" w14:textId="77777777" w:rsidR="00AE4B25" w:rsidRPr="00C31BC5" w:rsidRDefault="00AE4B25"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(3)</w:t>
            </w:r>
            <w:r w:rsidRPr="00C31BC5">
              <w:rPr>
                <w:rFonts w:ascii="Times New Roman" w:hAnsi="Times New Roman" w:cs="Times New Roman"/>
                <w:sz w:val="20"/>
                <w:szCs w:val="20"/>
              </w:rPr>
              <w:tab/>
              <w:t>Prevádzkovatelia veľkých zdrojov a prevádzkovatelia stredných zdrojov vo veciach monitorovania a preukazovania dodržiavania prípustnej miery znečisťovania ovzdušia sú povinní</w:t>
            </w:r>
          </w:p>
          <w:p w14:paraId="66A11342" w14:textId="77777777" w:rsidR="0071684C" w:rsidRPr="00C31BC5" w:rsidRDefault="0071684C"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 xml:space="preserve">c) na účel informovania povoľujúceho orgánu o splnení povinností podľa písmen a) a b) a verejnosti v rozsahu a forme ustanovenej vykonávacím predpisom podľa § 62 písm. g) </w:t>
            </w:r>
          </w:p>
          <w:p w14:paraId="66A11343" w14:textId="77777777" w:rsidR="0071684C" w:rsidRPr="00C31BC5" w:rsidRDefault="0071684C"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1. zabezpečovať predloženie správy o platnom výsledku oprávnenej technickej činnosti a informácie o platnom výsledku oprávnenej technickej činnosti do Národného emisného informačného systému 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w:t>
            </w:r>
          </w:p>
          <w:p w14:paraId="66A11344" w14:textId="77777777" w:rsidR="0071684C" w:rsidRPr="00C31BC5" w:rsidRDefault="0071684C"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2. zasielať mesačné a ročné protokoly z kontinuálneho merania emisií v lehote podľa osobitného predpisu67) do Národného emisného informačného systému alebo oznámiť prevádzkovateľovi informačného systému adresu webového sídla, kde sú protokoly a informácie v ustanovenom čase, rozsahu a forme sprístupňované pre uloženie v informačnom systéme a pre verejnosť,</w:t>
            </w:r>
          </w:p>
        </w:tc>
        <w:tc>
          <w:tcPr>
            <w:tcW w:w="429" w:type="dxa"/>
            <w:tcBorders>
              <w:top w:val="single" w:sz="4" w:space="0" w:color="000000"/>
              <w:left w:val="single" w:sz="6" w:space="0" w:color="000000"/>
              <w:bottom w:val="single" w:sz="4" w:space="0" w:color="000000"/>
              <w:right w:val="single" w:sz="6" w:space="0" w:color="000000"/>
            </w:tcBorders>
          </w:tcPr>
          <w:p w14:paraId="66A11345"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66A11346" w14:textId="77777777" w:rsidR="0071684C" w:rsidRPr="00C31BC5" w:rsidRDefault="0071684C" w:rsidP="0021052F">
            <w:pPr>
              <w:ind w:left="215" w:hanging="215"/>
              <w:rPr>
                <w:rFonts w:eastAsia="Arial"/>
                <w:lang w:bidi="cs-CZ"/>
              </w:rPr>
            </w:pPr>
          </w:p>
          <w:p w14:paraId="66A11347" w14:textId="77777777" w:rsidR="0071684C" w:rsidRPr="00C31BC5" w:rsidRDefault="0071684C" w:rsidP="0021052F">
            <w:pPr>
              <w:ind w:left="215" w:hanging="215"/>
              <w:rPr>
                <w:rFonts w:eastAsia="Arial"/>
                <w:lang w:bidi="cs-CZ"/>
              </w:rPr>
            </w:pPr>
          </w:p>
          <w:p w14:paraId="66A11348" w14:textId="77777777" w:rsidR="0071684C" w:rsidRPr="00C31BC5" w:rsidRDefault="0071684C" w:rsidP="0021052F">
            <w:pPr>
              <w:ind w:left="215" w:hanging="215"/>
              <w:rPr>
                <w:rFonts w:eastAsia="Arial"/>
                <w:lang w:bidi="cs-CZ"/>
              </w:rPr>
            </w:pPr>
          </w:p>
          <w:p w14:paraId="66A11349" w14:textId="77777777" w:rsidR="0071684C" w:rsidRPr="00C31BC5" w:rsidRDefault="0071684C" w:rsidP="0021052F">
            <w:pPr>
              <w:ind w:left="215" w:hanging="215"/>
              <w:rPr>
                <w:rFonts w:eastAsia="Arial"/>
                <w:lang w:bidi="cs-CZ"/>
              </w:rPr>
            </w:pPr>
          </w:p>
          <w:p w14:paraId="66A1134A" w14:textId="77777777" w:rsidR="0071684C" w:rsidRPr="00C31BC5" w:rsidRDefault="0071684C" w:rsidP="0021052F">
            <w:pPr>
              <w:ind w:left="215" w:hanging="215"/>
              <w:rPr>
                <w:rFonts w:eastAsia="Arial"/>
                <w:lang w:bidi="cs-CZ"/>
              </w:rPr>
            </w:pPr>
          </w:p>
          <w:p w14:paraId="66A1134B" w14:textId="77777777" w:rsidR="0071684C" w:rsidRPr="00C31BC5" w:rsidRDefault="0071684C" w:rsidP="0021052F">
            <w:pPr>
              <w:ind w:left="215" w:hanging="215"/>
              <w:rPr>
                <w:rFonts w:eastAsia="Arial"/>
                <w:lang w:bidi="cs-CZ"/>
              </w:rPr>
            </w:pPr>
          </w:p>
          <w:p w14:paraId="66A1134C" w14:textId="77777777" w:rsidR="0071684C" w:rsidRPr="00C31BC5" w:rsidRDefault="0071684C" w:rsidP="0021052F">
            <w:pPr>
              <w:ind w:left="215" w:hanging="215"/>
              <w:rPr>
                <w:rFonts w:eastAsia="Arial"/>
                <w:lang w:bidi="cs-CZ"/>
              </w:rPr>
            </w:pPr>
          </w:p>
          <w:p w14:paraId="66A1134D" w14:textId="77777777" w:rsidR="0071684C" w:rsidRPr="00C31BC5" w:rsidRDefault="0071684C" w:rsidP="0021052F">
            <w:pPr>
              <w:ind w:left="215" w:hanging="215"/>
              <w:rPr>
                <w:rFonts w:eastAsia="Arial"/>
                <w:lang w:bidi="cs-CZ"/>
              </w:rPr>
            </w:pPr>
          </w:p>
          <w:p w14:paraId="66A1134E" w14:textId="77777777" w:rsidR="0071684C" w:rsidRPr="00C31BC5" w:rsidRDefault="0071684C" w:rsidP="0021052F">
            <w:pPr>
              <w:ind w:left="215" w:hanging="215"/>
              <w:rPr>
                <w:rFonts w:eastAsia="Arial"/>
                <w:lang w:bidi="cs-CZ"/>
              </w:rPr>
            </w:pPr>
          </w:p>
          <w:p w14:paraId="66A1134F" w14:textId="77777777" w:rsidR="0071684C" w:rsidRPr="00C31BC5" w:rsidRDefault="0071684C" w:rsidP="00F929C5">
            <w:pPr>
              <w:ind w:left="215" w:hanging="215"/>
              <w:rPr>
                <w:rFonts w:eastAsia="Arial"/>
                <w:lang w:bidi="cs-CZ"/>
              </w:rPr>
            </w:pPr>
            <w:r w:rsidRPr="00C31BC5">
              <w:rPr>
                <w:rFonts w:eastAsia="Arial"/>
                <w:lang w:bidi="cs-CZ"/>
              </w:rPr>
              <w:t>Ú</w:t>
            </w:r>
          </w:p>
          <w:p w14:paraId="66A11350" w14:textId="77777777" w:rsidR="0071684C" w:rsidRPr="00C31BC5" w:rsidRDefault="0071684C" w:rsidP="0021052F">
            <w:pPr>
              <w:ind w:left="215" w:hanging="215"/>
              <w:rPr>
                <w:rFonts w:eastAsia="Arial"/>
                <w:lang w:bidi="cs-CZ"/>
              </w:rPr>
            </w:pPr>
          </w:p>
          <w:p w14:paraId="66A11351" w14:textId="77777777" w:rsidR="0071684C" w:rsidRPr="00C31BC5" w:rsidRDefault="0071684C" w:rsidP="0021052F">
            <w:pPr>
              <w:ind w:left="215" w:hanging="215"/>
              <w:rPr>
                <w:rFonts w:eastAsia="Arial"/>
                <w:lang w:bidi="cs-CZ"/>
              </w:rPr>
            </w:pPr>
          </w:p>
          <w:p w14:paraId="66A11352" w14:textId="77777777" w:rsidR="0071684C" w:rsidRPr="00C31BC5" w:rsidRDefault="0071684C" w:rsidP="0021052F">
            <w:pPr>
              <w:ind w:left="215" w:hanging="215"/>
              <w:rPr>
                <w:rFonts w:eastAsia="Arial"/>
                <w:lang w:bidi="cs-CZ"/>
              </w:rPr>
            </w:pPr>
          </w:p>
          <w:p w14:paraId="66A11353" w14:textId="77777777" w:rsidR="0071684C" w:rsidRPr="00C31BC5" w:rsidRDefault="0071684C" w:rsidP="0021052F">
            <w:pPr>
              <w:ind w:left="215" w:hanging="215"/>
              <w:rPr>
                <w:rFonts w:eastAsia="Arial"/>
                <w:lang w:bidi="cs-CZ"/>
              </w:rPr>
            </w:pPr>
          </w:p>
          <w:p w14:paraId="66A11354" w14:textId="77777777" w:rsidR="0071684C" w:rsidRPr="00C31BC5" w:rsidRDefault="0071684C" w:rsidP="0021052F">
            <w:pPr>
              <w:ind w:left="215" w:hanging="215"/>
              <w:rPr>
                <w:rFonts w:eastAsia="Arial"/>
                <w:lang w:bidi="cs-CZ"/>
              </w:rPr>
            </w:pPr>
          </w:p>
          <w:p w14:paraId="66A11355" w14:textId="77777777" w:rsidR="0071684C" w:rsidRPr="00C31BC5" w:rsidRDefault="0071684C" w:rsidP="0021052F">
            <w:pPr>
              <w:ind w:left="215" w:hanging="215"/>
              <w:rPr>
                <w:rFonts w:eastAsia="Arial"/>
                <w:lang w:bidi="cs-CZ"/>
              </w:rPr>
            </w:pPr>
          </w:p>
          <w:p w14:paraId="66A11356" w14:textId="77777777" w:rsidR="0071684C" w:rsidRPr="00C31BC5" w:rsidRDefault="0071684C" w:rsidP="0021052F">
            <w:pPr>
              <w:ind w:left="215" w:hanging="215"/>
              <w:rPr>
                <w:rFonts w:eastAsia="Arial"/>
                <w:lang w:bidi="cs-CZ"/>
              </w:rPr>
            </w:pPr>
          </w:p>
          <w:p w14:paraId="66A11357" w14:textId="77777777" w:rsidR="0071684C" w:rsidRPr="00C31BC5" w:rsidRDefault="0071684C" w:rsidP="0021052F">
            <w:pPr>
              <w:ind w:left="215" w:hanging="215"/>
              <w:rPr>
                <w:rFonts w:eastAsia="Arial"/>
                <w:lang w:bidi="cs-CZ"/>
              </w:rPr>
            </w:pPr>
          </w:p>
          <w:p w14:paraId="66A11358" w14:textId="77777777" w:rsidR="0071684C" w:rsidRPr="00C31BC5" w:rsidRDefault="0071684C" w:rsidP="0021052F">
            <w:pPr>
              <w:ind w:left="215" w:hanging="215"/>
              <w:rPr>
                <w:rFonts w:eastAsia="Arial"/>
                <w:lang w:bidi="cs-CZ"/>
              </w:rPr>
            </w:pPr>
          </w:p>
          <w:p w14:paraId="66A11359" w14:textId="77777777" w:rsidR="0071684C" w:rsidRPr="00C31BC5" w:rsidRDefault="0071684C" w:rsidP="0021052F">
            <w:pPr>
              <w:ind w:left="215" w:hanging="215"/>
              <w:rPr>
                <w:rFonts w:eastAsia="Arial"/>
                <w:lang w:bidi="cs-CZ"/>
              </w:rPr>
            </w:pPr>
          </w:p>
          <w:p w14:paraId="66A1135A" w14:textId="77777777" w:rsidR="0071684C" w:rsidRPr="00C31BC5" w:rsidRDefault="0071684C" w:rsidP="0021052F">
            <w:pPr>
              <w:ind w:left="215" w:hanging="215"/>
              <w:rPr>
                <w:rFonts w:eastAsia="Arial"/>
                <w:lang w:bidi="cs-CZ"/>
              </w:rPr>
            </w:pPr>
          </w:p>
          <w:p w14:paraId="66A1135B" w14:textId="77777777" w:rsidR="0071684C" w:rsidRPr="00C31BC5" w:rsidRDefault="0071684C" w:rsidP="0021052F">
            <w:pPr>
              <w:ind w:left="215" w:hanging="215"/>
              <w:rPr>
                <w:rFonts w:eastAsia="Arial"/>
                <w:lang w:bidi="cs-CZ"/>
              </w:rPr>
            </w:pPr>
          </w:p>
          <w:p w14:paraId="66A1135C" w14:textId="77777777" w:rsidR="0071684C" w:rsidRPr="00C31BC5" w:rsidRDefault="0071684C" w:rsidP="0021052F">
            <w:pPr>
              <w:ind w:left="215" w:hanging="215"/>
              <w:rPr>
                <w:rFonts w:eastAsia="Arial"/>
                <w:lang w:bidi="cs-CZ"/>
              </w:rPr>
            </w:pPr>
          </w:p>
          <w:p w14:paraId="66A1135D" w14:textId="77777777" w:rsidR="0071684C" w:rsidRPr="00C31BC5" w:rsidRDefault="0071684C" w:rsidP="0021052F">
            <w:pPr>
              <w:ind w:left="215" w:hanging="215"/>
              <w:rPr>
                <w:rFonts w:eastAsia="Arial"/>
                <w:lang w:bidi="cs-CZ"/>
              </w:rPr>
            </w:pPr>
          </w:p>
          <w:p w14:paraId="66A1135E" w14:textId="77777777" w:rsidR="0071684C" w:rsidRPr="00C31BC5" w:rsidRDefault="0071684C" w:rsidP="0021052F">
            <w:pPr>
              <w:ind w:left="215" w:hanging="215"/>
              <w:rPr>
                <w:rFonts w:eastAsia="Arial"/>
                <w:lang w:bidi="cs-CZ"/>
              </w:rPr>
            </w:pPr>
          </w:p>
          <w:p w14:paraId="66A1135F" w14:textId="77777777" w:rsidR="0071684C" w:rsidRPr="00C31BC5" w:rsidRDefault="0071684C" w:rsidP="0021052F">
            <w:pPr>
              <w:ind w:left="215" w:hanging="215"/>
              <w:rPr>
                <w:rFonts w:eastAsia="Arial"/>
                <w:lang w:bidi="cs-CZ"/>
              </w:rPr>
            </w:pPr>
          </w:p>
          <w:p w14:paraId="66A11360" w14:textId="77777777" w:rsidR="0071684C" w:rsidRPr="00C31BC5" w:rsidRDefault="0071684C" w:rsidP="0021052F">
            <w:pPr>
              <w:ind w:left="215" w:hanging="215"/>
              <w:rPr>
                <w:rFonts w:eastAsia="Arial"/>
                <w:lang w:bidi="cs-CZ"/>
              </w:rPr>
            </w:pPr>
          </w:p>
          <w:p w14:paraId="66A11361" w14:textId="77777777" w:rsidR="0071684C" w:rsidRPr="00C31BC5" w:rsidRDefault="0071684C" w:rsidP="0021052F">
            <w:pPr>
              <w:ind w:left="215" w:hanging="215"/>
              <w:rPr>
                <w:rFonts w:eastAsia="Arial"/>
                <w:lang w:bidi="cs-CZ"/>
              </w:rPr>
            </w:pPr>
          </w:p>
          <w:p w14:paraId="66A11362" w14:textId="77777777" w:rsidR="0071684C" w:rsidRPr="00C31BC5" w:rsidRDefault="0071684C" w:rsidP="0021052F">
            <w:pPr>
              <w:ind w:left="215" w:hanging="215"/>
              <w:rPr>
                <w:rFonts w:eastAsia="Arial"/>
                <w:lang w:bidi="cs-CZ"/>
              </w:rPr>
            </w:pPr>
          </w:p>
          <w:p w14:paraId="66A11363" w14:textId="77777777" w:rsidR="0071684C" w:rsidRPr="00C31BC5" w:rsidRDefault="0071684C" w:rsidP="0021052F">
            <w:pPr>
              <w:ind w:left="215" w:hanging="215"/>
              <w:rPr>
                <w:rFonts w:eastAsia="Arial"/>
                <w:lang w:bidi="cs-CZ"/>
              </w:rPr>
            </w:pPr>
          </w:p>
          <w:p w14:paraId="66A11364" w14:textId="77777777" w:rsidR="0071684C" w:rsidRPr="00C31BC5" w:rsidRDefault="0071684C" w:rsidP="00F929C5">
            <w:pPr>
              <w:ind w:left="215" w:hanging="215"/>
              <w:rPr>
                <w:rFonts w:eastAsia="Arial"/>
                <w:lang w:bidi="cs-CZ"/>
              </w:rPr>
            </w:pPr>
            <w:r w:rsidRPr="00C31BC5">
              <w:rPr>
                <w:rFonts w:eastAsia="Arial"/>
                <w:lang w:bidi="cs-CZ"/>
              </w:rPr>
              <w:t>Ú</w:t>
            </w:r>
          </w:p>
          <w:p w14:paraId="66A11365" w14:textId="77777777" w:rsidR="0071684C" w:rsidRPr="00C31BC5" w:rsidRDefault="0071684C" w:rsidP="00F929C5">
            <w:pPr>
              <w:rPr>
                <w:rFonts w:eastAsia="Arial"/>
                <w:lang w:bidi="cs-CZ"/>
              </w:rPr>
            </w:pPr>
          </w:p>
          <w:p w14:paraId="66A11366" w14:textId="77777777" w:rsidR="0071684C" w:rsidRPr="00C31BC5" w:rsidRDefault="0071684C" w:rsidP="00F929C5">
            <w:pPr>
              <w:rPr>
                <w:rFonts w:eastAsia="Arial"/>
                <w:lang w:bidi="cs-CZ"/>
              </w:rPr>
            </w:pPr>
          </w:p>
          <w:p w14:paraId="66A11367" w14:textId="77777777" w:rsidR="0071684C" w:rsidRPr="00C31BC5" w:rsidRDefault="0071684C" w:rsidP="00F929C5">
            <w:pPr>
              <w:rPr>
                <w:rFonts w:eastAsia="Arial"/>
                <w:lang w:bidi="cs-CZ"/>
              </w:rPr>
            </w:pPr>
          </w:p>
          <w:p w14:paraId="66A11368" w14:textId="77777777" w:rsidR="0071684C" w:rsidRPr="00C31BC5" w:rsidRDefault="0071684C" w:rsidP="00F929C5">
            <w:pPr>
              <w:rPr>
                <w:rFonts w:eastAsia="Arial"/>
                <w:lang w:bidi="cs-CZ"/>
              </w:rPr>
            </w:pPr>
          </w:p>
          <w:p w14:paraId="66A11369" w14:textId="77777777" w:rsidR="0071684C" w:rsidRPr="00C31BC5" w:rsidRDefault="0071684C" w:rsidP="00F929C5">
            <w:pPr>
              <w:rPr>
                <w:rFonts w:eastAsia="Arial"/>
                <w:lang w:bidi="cs-CZ"/>
              </w:rPr>
            </w:pPr>
          </w:p>
          <w:p w14:paraId="66A1136A" w14:textId="77777777" w:rsidR="0071684C" w:rsidRPr="00C31BC5" w:rsidRDefault="0071684C" w:rsidP="00F929C5">
            <w:pPr>
              <w:rPr>
                <w:rFonts w:eastAsia="Arial"/>
                <w:lang w:bidi="cs-CZ"/>
              </w:rPr>
            </w:pPr>
          </w:p>
          <w:p w14:paraId="66A1136B" w14:textId="77777777" w:rsidR="0071684C" w:rsidRPr="00C31BC5" w:rsidRDefault="0071684C" w:rsidP="00F929C5">
            <w:pPr>
              <w:rPr>
                <w:rFonts w:eastAsia="Arial"/>
                <w:lang w:bidi="cs-CZ"/>
              </w:rPr>
            </w:pPr>
          </w:p>
          <w:p w14:paraId="66A1136C" w14:textId="77777777" w:rsidR="0071684C" w:rsidRPr="00C31BC5" w:rsidRDefault="0071684C" w:rsidP="00F929C5">
            <w:pPr>
              <w:rPr>
                <w:rFonts w:eastAsia="Arial"/>
                <w:lang w:bidi="cs-CZ"/>
              </w:rPr>
            </w:pPr>
          </w:p>
          <w:p w14:paraId="66A1136D" w14:textId="77777777" w:rsidR="0071684C" w:rsidRPr="00C31BC5" w:rsidRDefault="0071684C" w:rsidP="00F929C5">
            <w:pPr>
              <w:rPr>
                <w:rFonts w:eastAsia="Arial"/>
                <w:lang w:bidi="cs-CZ"/>
              </w:rPr>
            </w:pPr>
          </w:p>
          <w:p w14:paraId="66A1136E" w14:textId="77777777" w:rsidR="0071684C" w:rsidRPr="00C31BC5" w:rsidRDefault="0071684C" w:rsidP="00F929C5">
            <w:pPr>
              <w:rPr>
                <w:rFonts w:eastAsia="Arial"/>
                <w:lang w:bidi="cs-CZ"/>
              </w:rPr>
            </w:pPr>
          </w:p>
          <w:p w14:paraId="66A1136F" w14:textId="77777777" w:rsidR="0071684C" w:rsidRPr="00C31BC5" w:rsidRDefault="0071684C" w:rsidP="00F929C5">
            <w:pPr>
              <w:ind w:left="215" w:hanging="215"/>
              <w:rPr>
                <w:rFonts w:eastAsia="Arial"/>
                <w:lang w:bidi="cs-CZ"/>
              </w:rPr>
            </w:pPr>
            <w:r w:rsidRPr="00C31BC5">
              <w:rPr>
                <w:rFonts w:eastAsia="Arial"/>
                <w:lang w:bidi="cs-CZ"/>
              </w:rPr>
              <w:t>Ú</w:t>
            </w:r>
          </w:p>
          <w:p w14:paraId="66A11370" w14:textId="77777777" w:rsidR="0071684C" w:rsidRPr="00C31BC5" w:rsidRDefault="0071684C" w:rsidP="00F929C5">
            <w:pPr>
              <w:rPr>
                <w:rFonts w:eastAsia="Arial"/>
                <w:lang w:bidi="cs-CZ"/>
              </w:rPr>
            </w:pPr>
          </w:p>
          <w:p w14:paraId="66A11371" w14:textId="77777777" w:rsidR="0071684C" w:rsidRPr="00C31BC5" w:rsidRDefault="0071684C" w:rsidP="00F929C5">
            <w:pPr>
              <w:rPr>
                <w:rFonts w:eastAsia="Arial"/>
                <w:lang w:bidi="cs-CZ"/>
              </w:rPr>
            </w:pPr>
          </w:p>
          <w:p w14:paraId="66A11372" w14:textId="77777777" w:rsidR="0071684C" w:rsidRPr="00C31BC5" w:rsidRDefault="0071684C" w:rsidP="00F929C5">
            <w:pPr>
              <w:rPr>
                <w:rFonts w:eastAsia="Arial"/>
                <w:lang w:bidi="cs-CZ"/>
              </w:rPr>
            </w:pPr>
          </w:p>
          <w:p w14:paraId="66A11373" w14:textId="77777777" w:rsidR="0071684C" w:rsidRPr="00C31BC5" w:rsidRDefault="0071684C" w:rsidP="00F929C5">
            <w:pPr>
              <w:rPr>
                <w:rFonts w:eastAsia="Arial"/>
                <w:lang w:bidi="cs-CZ"/>
              </w:rPr>
            </w:pPr>
          </w:p>
          <w:p w14:paraId="66A11374" w14:textId="77777777" w:rsidR="0071684C" w:rsidRPr="00C31BC5" w:rsidRDefault="0071684C" w:rsidP="00F929C5">
            <w:pPr>
              <w:rPr>
                <w:rFonts w:eastAsia="Arial"/>
                <w:lang w:bidi="cs-CZ"/>
              </w:rPr>
            </w:pPr>
          </w:p>
          <w:p w14:paraId="66A11375" w14:textId="77777777" w:rsidR="0071684C" w:rsidRPr="00C31BC5" w:rsidRDefault="0071684C" w:rsidP="00F929C5">
            <w:pPr>
              <w:rPr>
                <w:rFonts w:eastAsia="Arial"/>
                <w:lang w:bidi="cs-CZ"/>
              </w:rPr>
            </w:pPr>
          </w:p>
          <w:p w14:paraId="66A11376" w14:textId="77777777" w:rsidR="0071684C" w:rsidRPr="00C31BC5" w:rsidRDefault="0071684C" w:rsidP="00F929C5">
            <w:pPr>
              <w:rPr>
                <w:rFonts w:eastAsia="Arial"/>
                <w:lang w:bidi="cs-CZ"/>
              </w:rPr>
            </w:pPr>
          </w:p>
          <w:p w14:paraId="66A11377" w14:textId="77777777" w:rsidR="0071684C" w:rsidRPr="00C31BC5" w:rsidRDefault="0071684C" w:rsidP="00F929C5">
            <w:pPr>
              <w:rPr>
                <w:rFonts w:eastAsia="Arial"/>
                <w:lang w:bidi="cs-CZ"/>
              </w:rPr>
            </w:pPr>
          </w:p>
          <w:p w14:paraId="66A11378" w14:textId="77777777" w:rsidR="0071684C" w:rsidRPr="00C31BC5" w:rsidRDefault="0071684C" w:rsidP="00F929C5">
            <w:pPr>
              <w:rPr>
                <w:rFonts w:eastAsia="Arial"/>
                <w:lang w:bidi="cs-CZ"/>
              </w:rPr>
            </w:pPr>
          </w:p>
          <w:p w14:paraId="66A11379" w14:textId="77777777" w:rsidR="0071684C" w:rsidRPr="00C31BC5" w:rsidRDefault="0071684C" w:rsidP="00F929C5">
            <w:pPr>
              <w:rPr>
                <w:rFonts w:eastAsia="Arial"/>
                <w:lang w:bidi="cs-CZ"/>
              </w:rPr>
            </w:pPr>
          </w:p>
          <w:p w14:paraId="66A1137A" w14:textId="77777777" w:rsidR="0071684C" w:rsidRPr="00C31BC5" w:rsidRDefault="0071684C" w:rsidP="00F929C5">
            <w:pPr>
              <w:rPr>
                <w:rFonts w:eastAsia="Arial"/>
                <w:lang w:bidi="cs-CZ"/>
              </w:rPr>
            </w:pPr>
          </w:p>
          <w:p w14:paraId="66A1137B" w14:textId="77777777" w:rsidR="0071684C" w:rsidRPr="00C31BC5" w:rsidRDefault="0071684C" w:rsidP="00F929C5">
            <w:pPr>
              <w:ind w:left="215" w:hanging="215"/>
              <w:rPr>
                <w:rFonts w:eastAsia="Arial"/>
                <w:lang w:bidi="cs-CZ"/>
              </w:rPr>
            </w:pPr>
            <w:r w:rsidRPr="00C31BC5">
              <w:rPr>
                <w:rFonts w:eastAsia="Arial"/>
                <w:lang w:bidi="cs-CZ"/>
              </w:rPr>
              <w:t>Ú</w:t>
            </w:r>
          </w:p>
          <w:p w14:paraId="66A1137C" w14:textId="77777777" w:rsidR="0071684C" w:rsidRPr="00C31BC5" w:rsidRDefault="0071684C" w:rsidP="00F929C5">
            <w:pPr>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137D" w14:textId="77777777" w:rsidR="0071684C" w:rsidRPr="00C31BC5" w:rsidRDefault="0071684C" w:rsidP="0021052F">
            <w:pPr>
              <w:rPr>
                <w:rFonts w:eastAsia="Arial"/>
                <w:lang w:bidi="cs-CZ"/>
              </w:rPr>
            </w:pPr>
          </w:p>
          <w:p w14:paraId="66A1137E" w14:textId="77777777" w:rsidR="0071684C" w:rsidRPr="00C31BC5" w:rsidRDefault="0071684C" w:rsidP="0021052F">
            <w:pPr>
              <w:rPr>
                <w:rFonts w:eastAsia="Arial"/>
                <w:lang w:bidi="cs-CZ"/>
              </w:rPr>
            </w:pPr>
          </w:p>
          <w:p w14:paraId="66A1137F" w14:textId="77777777" w:rsidR="0071684C" w:rsidRPr="00C31BC5" w:rsidRDefault="0071684C" w:rsidP="0021052F">
            <w:pPr>
              <w:rPr>
                <w:rFonts w:eastAsia="Arial"/>
                <w:lang w:bidi="cs-CZ"/>
              </w:rPr>
            </w:pPr>
          </w:p>
          <w:p w14:paraId="66A11380" w14:textId="77777777" w:rsidR="0071684C" w:rsidRPr="00C31BC5" w:rsidRDefault="0071684C" w:rsidP="0021052F">
            <w:pPr>
              <w:rPr>
                <w:rFonts w:eastAsia="Arial"/>
                <w:lang w:bidi="cs-CZ"/>
              </w:rPr>
            </w:pPr>
          </w:p>
          <w:p w14:paraId="66A11381" w14:textId="77777777" w:rsidR="0071684C" w:rsidRPr="00C31BC5" w:rsidRDefault="0071684C" w:rsidP="0021052F">
            <w:pPr>
              <w:rPr>
                <w:rFonts w:eastAsia="Arial"/>
                <w:lang w:bidi="cs-CZ"/>
              </w:rPr>
            </w:pPr>
          </w:p>
          <w:p w14:paraId="66A11382" w14:textId="77777777" w:rsidR="0071684C" w:rsidRPr="00C31BC5" w:rsidRDefault="0071684C" w:rsidP="0021052F">
            <w:pPr>
              <w:rPr>
                <w:rFonts w:eastAsia="Arial"/>
                <w:lang w:bidi="cs-CZ"/>
              </w:rPr>
            </w:pPr>
          </w:p>
          <w:p w14:paraId="66A11383" w14:textId="77777777" w:rsidR="0071684C" w:rsidRPr="00C31BC5" w:rsidRDefault="0071684C" w:rsidP="0021052F">
            <w:pPr>
              <w:rPr>
                <w:rFonts w:eastAsia="Arial"/>
                <w:lang w:bidi="cs-CZ"/>
              </w:rPr>
            </w:pPr>
          </w:p>
          <w:p w14:paraId="66A11384" w14:textId="77777777" w:rsidR="0071684C" w:rsidRPr="00C31BC5" w:rsidRDefault="0071684C" w:rsidP="0021052F">
            <w:pPr>
              <w:rPr>
                <w:rFonts w:eastAsia="Arial"/>
                <w:lang w:bidi="cs-CZ"/>
              </w:rPr>
            </w:pPr>
          </w:p>
          <w:p w14:paraId="66A11385" w14:textId="77777777" w:rsidR="0071684C" w:rsidRPr="00C31BC5" w:rsidRDefault="0071684C" w:rsidP="0021052F">
            <w:pPr>
              <w:rPr>
                <w:rFonts w:eastAsia="Arial"/>
                <w:lang w:bidi="cs-CZ"/>
              </w:rPr>
            </w:pPr>
          </w:p>
          <w:p w14:paraId="66A11386" w14:textId="77777777" w:rsidR="0071684C" w:rsidRPr="00C31BC5" w:rsidRDefault="0071684C" w:rsidP="0021052F">
            <w:pPr>
              <w:rPr>
                <w:rFonts w:eastAsia="Arial"/>
                <w:lang w:bidi="cs-CZ"/>
              </w:rPr>
            </w:pPr>
          </w:p>
          <w:p w14:paraId="66A11387" w14:textId="77777777" w:rsidR="0071684C" w:rsidRPr="00C31BC5" w:rsidRDefault="0071684C" w:rsidP="0021052F">
            <w:pPr>
              <w:rPr>
                <w:rFonts w:eastAsia="Arial"/>
                <w:lang w:bidi="cs-CZ"/>
              </w:rPr>
            </w:pPr>
          </w:p>
          <w:p w14:paraId="66A11388" w14:textId="77777777" w:rsidR="0071684C" w:rsidRPr="00C31BC5" w:rsidRDefault="0071684C" w:rsidP="0021052F">
            <w:pPr>
              <w:rPr>
                <w:rFonts w:eastAsia="Arial"/>
                <w:lang w:bidi="cs-CZ"/>
              </w:rPr>
            </w:pPr>
          </w:p>
        </w:tc>
      </w:tr>
      <w:tr w:rsidR="0071684C" w:rsidRPr="00C31BC5" w14:paraId="66A113D0" w14:textId="77777777" w:rsidTr="005E1FE1">
        <w:trPr>
          <w:trHeight w:val="371"/>
          <w:jc w:val="center"/>
        </w:trPr>
        <w:tc>
          <w:tcPr>
            <w:tcW w:w="483" w:type="dxa"/>
            <w:tcBorders>
              <w:top w:val="single" w:sz="4" w:space="0" w:color="000000"/>
              <w:left w:val="single" w:sz="6" w:space="0" w:color="000000"/>
              <w:bottom w:val="single" w:sz="4" w:space="0" w:color="000000"/>
              <w:right w:val="single" w:sz="6" w:space="0" w:color="000000"/>
            </w:tcBorders>
          </w:tcPr>
          <w:p w14:paraId="66A1138A" w14:textId="77777777" w:rsidR="0071684C" w:rsidRPr="00C31BC5" w:rsidRDefault="0071684C" w:rsidP="003E351D">
            <w:pPr>
              <w:ind w:right="-70"/>
              <w:rPr>
                <w:rFonts w:eastAsia="Arial"/>
                <w:lang w:bidi="cs-CZ"/>
              </w:rPr>
            </w:pPr>
            <w:r w:rsidRPr="00C31BC5">
              <w:rPr>
                <w:rFonts w:eastAsia="Arial"/>
                <w:lang w:bidi="cs-CZ"/>
              </w:rPr>
              <w:lastRenderedPageBreak/>
              <w:t>Č:49</w:t>
            </w:r>
          </w:p>
        </w:tc>
        <w:tc>
          <w:tcPr>
            <w:tcW w:w="6227" w:type="dxa"/>
            <w:tcBorders>
              <w:top w:val="single" w:sz="4" w:space="0" w:color="000000"/>
              <w:left w:val="single" w:sz="6" w:space="0" w:color="000000"/>
              <w:bottom w:val="single" w:sz="4" w:space="0" w:color="000000"/>
              <w:right w:val="single" w:sz="6" w:space="0" w:color="000000"/>
            </w:tcBorders>
          </w:tcPr>
          <w:p w14:paraId="66A1138B" w14:textId="77777777" w:rsidR="0071684C" w:rsidRPr="00C31BC5" w:rsidRDefault="0071684C" w:rsidP="0021052F">
            <w:pPr>
              <w:ind w:left="215" w:hanging="215"/>
              <w:rPr>
                <w:rFonts w:eastAsia="Arial"/>
                <w:lang w:bidi="cs-CZ"/>
              </w:rPr>
            </w:pPr>
            <w:r w:rsidRPr="00C31BC5">
              <w:rPr>
                <w:rFonts w:eastAsia="Arial"/>
                <w:lang w:bidi="cs-CZ"/>
              </w:rPr>
              <w:t>Článok 49</w:t>
            </w:r>
          </w:p>
          <w:p w14:paraId="66A1138C" w14:textId="77777777" w:rsidR="0071684C" w:rsidRPr="00C31BC5" w:rsidRDefault="0071684C" w:rsidP="0021052F">
            <w:pPr>
              <w:ind w:left="215" w:hanging="215"/>
              <w:rPr>
                <w:rFonts w:eastAsia="Arial"/>
                <w:lang w:bidi="cs-CZ"/>
              </w:rPr>
            </w:pPr>
            <w:r w:rsidRPr="00C31BC5">
              <w:rPr>
                <w:rFonts w:eastAsia="Arial"/>
                <w:lang w:bidi="cs-CZ"/>
              </w:rPr>
              <w:t>Dodržiavanie emisných limitov</w:t>
            </w:r>
          </w:p>
          <w:p w14:paraId="66A1138D" w14:textId="77777777" w:rsidR="0071684C" w:rsidRPr="00C31BC5" w:rsidRDefault="0071684C" w:rsidP="0021052F">
            <w:pPr>
              <w:ind w:left="215" w:hanging="215"/>
              <w:rPr>
                <w:rFonts w:eastAsia="Arial"/>
                <w:lang w:bidi="cs-CZ"/>
              </w:rPr>
            </w:pPr>
          </w:p>
          <w:p w14:paraId="66A1138E" w14:textId="77777777" w:rsidR="0071684C" w:rsidRPr="00C31BC5" w:rsidRDefault="0071684C" w:rsidP="0021052F">
            <w:pPr>
              <w:ind w:left="215" w:hanging="1"/>
              <w:rPr>
                <w:rFonts w:eastAsia="Arial"/>
                <w:lang w:bidi="cs-CZ"/>
              </w:rPr>
            </w:pPr>
            <w:r w:rsidRPr="00C31BC5">
              <w:rPr>
                <w:rFonts w:eastAsia="Arial"/>
                <w:lang w:bidi="cs-CZ"/>
              </w:rPr>
              <w:t>Emisné limity do ovzdušia a vody sa považujú za dodržané v prípade splnenia podmienok opísaných v prílohe VI časti 8.</w:t>
            </w:r>
          </w:p>
        </w:tc>
        <w:tc>
          <w:tcPr>
            <w:tcW w:w="542" w:type="dxa"/>
            <w:tcBorders>
              <w:top w:val="single" w:sz="4" w:space="0" w:color="000000"/>
              <w:left w:val="single" w:sz="6" w:space="0" w:color="000000"/>
              <w:bottom w:val="single" w:sz="4" w:space="0" w:color="000000"/>
              <w:right w:val="single" w:sz="6" w:space="0" w:color="000000"/>
            </w:tcBorders>
            <w:noWrap/>
          </w:tcPr>
          <w:p w14:paraId="66A1138F"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66A11390" w14:textId="77777777" w:rsidR="0071684C" w:rsidRPr="00C31BC5" w:rsidRDefault="0071684C" w:rsidP="0021052F">
            <w:pPr>
              <w:ind w:left="215" w:hanging="215"/>
              <w:jc w:val="center"/>
              <w:rPr>
                <w:rFonts w:eastAsia="Arial"/>
                <w:lang w:bidi="cs-CZ"/>
              </w:rPr>
            </w:pPr>
          </w:p>
          <w:p w14:paraId="66A11391" w14:textId="77777777" w:rsidR="0071684C" w:rsidRPr="00C31BC5" w:rsidRDefault="0071684C" w:rsidP="0021052F">
            <w:pPr>
              <w:ind w:left="215" w:hanging="215"/>
              <w:jc w:val="center"/>
              <w:rPr>
                <w:rFonts w:eastAsia="Arial"/>
                <w:lang w:bidi="cs-CZ"/>
              </w:rPr>
            </w:pPr>
          </w:p>
          <w:p w14:paraId="66A11392" w14:textId="77777777" w:rsidR="0071684C" w:rsidRPr="00C31BC5" w:rsidRDefault="0071684C" w:rsidP="0021052F">
            <w:pPr>
              <w:ind w:left="215" w:hanging="215"/>
              <w:jc w:val="center"/>
              <w:rPr>
                <w:rFonts w:eastAsia="Arial"/>
                <w:lang w:bidi="cs-CZ"/>
              </w:rPr>
            </w:pPr>
          </w:p>
          <w:p w14:paraId="66A11393" w14:textId="77777777" w:rsidR="0071684C" w:rsidRPr="00C31BC5" w:rsidRDefault="0071684C" w:rsidP="0021052F">
            <w:pPr>
              <w:ind w:left="215" w:hanging="215"/>
              <w:jc w:val="center"/>
              <w:rPr>
                <w:rFonts w:eastAsia="Arial"/>
                <w:lang w:bidi="cs-CZ"/>
              </w:rPr>
            </w:pPr>
          </w:p>
          <w:p w14:paraId="66A11394" w14:textId="77777777" w:rsidR="0071684C" w:rsidRPr="00C31BC5" w:rsidRDefault="0071684C" w:rsidP="0021052F">
            <w:pPr>
              <w:ind w:left="215" w:hanging="215"/>
              <w:jc w:val="center"/>
              <w:rPr>
                <w:rFonts w:eastAsia="Arial"/>
                <w:lang w:bidi="cs-CZ"/>
              </w:rPr>
            </w:pPr>
          </w:p>
          <w:p w14:paraId="66A11395" w14:textId="77777777" w:rsidR="0071684C" w:rsidRPr="00C31BC5" w:rsidRDefault="0071684C" w:rsidP="0021052F">
            <w:pPr>
              <w:ind w:left="215" w:hanging="215"/>
              <w:jc w:val="center"/>
              <w:rPr>
                <w:rFonts w:eastAsia="Arial"/>
                <w:lang w:bidi="cs-CZ"/>
              </w:rPr>
            </w:pPr>
          </w:p>
          <w:p w14:paraId="66A11396" w14:textId="77777777" w:rsidR="0071684C" w:rsidRPr="00C31BC5" w:rsidRDefault="0071684C" w:rsidP="0021052F">
            <w:pPr>
              <w:ind w:left="215" w:hanging="215"/>
              <w:jc w:val="center"/>
              <w:rPr>
                <w:rFonts w:eastAsia="Arial"/>
                <w:lang w:bidi="cs-CZ"/>
              </w:rPr>
            </w:pPr>
          </w:p>
          <w:p w14:paraId="66A11397" w14:textId="77777777" w:rsidR="0071684C" w:rsidRPr="00C31BC5" w:rsidRDefault="0071684C" w:rsidP="0021052F">
            <w:pPr>
              <w:ind w:left="215" w:hanging="215"/>
              <w:jc w:val="center"/>
              <w:rPr>
                <w:rFonts w:eastAsia="Arial"/>
                <w:lang w:bidi="cs-CZ"/>
              </w:rPr>
            </w:pPr>
          </w:p>
          <w:p w14:paraId="66A11398" w14:textId="77777777" w:rsidR="0071684C" w:rsidRPr="00C31BC5" w:rsidRDefault="0071684C" w:rsidP="0021052F">
            <w:pPr>
              <w:ind w:left="215" w:hanging="215"/>
              <w:jc w:val="center"/>
              <w:rPr>
                <w:rFonts w:eastAsia="Arial"/>
                <w:lang w:bidi="cs-CZ"/>
              </w:rPr>
            </w:pPr>
          </w:p>
          <w:p w14:paraId="66A11399" w14:textId="77777777" w:rsidR="0071684C" w:rsidRPr="00C31BC5" w:rsidRDefault="0071684C" w:rsidP="0021052F">
            <w:pPr>
              <w:ind w:left="215" w:hanging="215"/>
              <w:jc w:val="center"/>
              <w:rPr>
                <w:rFonts w:eastAsia="Arial"/>
                <w:lang w:bidi="cs-CZ"/>
              </w:rPr>
            </w:pPr>
          </w:p>
          <w:p w14:paraId="66A1139A" w14:textId="77777777" w:rsidR="0071684C" w:rsidRPr="00C31BC5" w:rsidRDefault="0071684C" w:rsidP="0021052F">
            <w:pPr>
              <w:ind w:left="215" w:hanging="215"/>
              <w:jc w:val="center"/>
              <w:rPr>
                <w:rFonts w:eastAsia="Arial"/>
                <w:lang w:bidi="cs-CZ"/>
              </w:rPr>
            </w:pPr>
          </w:p>
          <w:p w14:paraId="66A1139B" w14:textId="77777777" w:rsidR="0071684C" w:rsidRPr="00C31BC5" w:rsidRDefault="0071684C" w:rsidP="0021052F">
            <w:pPr>
              <w:ind w:left="215" w:hanging="215"/>
              <w:jc w:val="center"/>
              <w:rPr>
                <w:rFonts w:eastAsia="Arial"/>
                <w:lang w:bidi="cs-CZ"/>
              </w:rPr>
            </w:pPr>
          </w:p>
          <w:p w14:paraId="66A1139C" w14:textId="77777777" w:rsidR="0071684C" w:rsidRPr="00C31BC5" w:rsidRDefault="0071684C" w:rsidP="0021052F">
            <w:pPr>
              <w:ind w:left="215" w:hanging="215"/>
              <w:jc w:val="center"/>
              <w:rPr>
                <w:rFonts w:eastAsia="Arial"/>
                <w:lang w:bidi="cs-CZ"/>
              </w:rPr>
            </w:pPr>
          </w:p>
          <w:p w14:paraId="66A1139D" w14:textId="77777777" w:rsidR="0071684C" w:rsidRPr="00C31BC5" w:rsidRDefault="0071684C" w:rsidP="0021052F">
            <w:pPr>
              <w:ind w:left="215" w:hanging="215"/>
              <w:jc w:val="center"/>
              <w:rPr>
                <w:rFonts w:eastAsia="Arial"/>
                <w:lang w:bidi="cs-CZ"/>
              </w:rPr>
            </w:pPr>
          </w:p>
          <w:p w14:paraId="66A1139E" w14:textId="77777777" w:rsidR="0071684C" w:rsidRPr="00C31BC5" w:rsidRDefault="0071684C" w:rsidP="0021052F">
            <w:pPr>
              <w:ind w:left="215" w:hanging="215"/>
              <w:jc w:val="center"/>
              <w:rPr>
                <w:rFonts w:eastAsia="Arial"/>
                <w:lang w:bidi="cs-CZ"/>
              </w:rPr>
            </w:pPr>
          </w:p>
          <w:p w14:paraId="66A1139F" w14:textId="77777777" w:rsidR="0071684C" w:rsidRPr="00C31BC5" w:rsidRDefault="0071684C" w:rsidP="0021052F">
            <w:pPr>
              <w:ind w:left="215" w:hanging="215"/>
              <w:jc w:val="center"/>
              <w:rPr>
                <w:rFonts w:eastAsia="Arial"/>
                <w:lang w:bidi="cs-CZ"/>
              </w:rPr>
            </w:pPr>
          </w:p>
          <w:p w14:paraId="66A113A0" w14:textId="77777777" w:rsidR="0071684C" w:rsidRPr="00C31BC5" w:rsidRDefault="0071684C" w:rsidP="0021052F">
            <w:pPr>
              <w:ind w:left="215" w:hanging="215"/>
              <w:jc w:val="center"/>
              <w:rPr>
                <w:rFonts w:eastAsia="Arial"/>
                <w:lang w:bidi="cs-CZ"/>
              </w:rPr>
            </w:pPr>
          </w:p>
          <w:p w14:paraId="66A113A1"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13A2" w14:textId="77777777" w:rsidR="0071684C" w:rsidRPr="00C31BC5" w:rsidRDefault="0071684C" w:rsidP="0021052F">
            <w:pPr>
              <w:jc w:val="center"/>
              <w:rPr>
                <w:rFonts w:eastAsia="Arial"/>
                <w:lang w:bidi="cs-CZ"/>
              </w:rPr>
            </w:pPr>
            <w:r w:rsidRPr="00C31BC5">
              <w:rPr>
                <w:rFonts w:eastAsia="Arial"/>
                <w:lang w:bidi="cs-CZ"/>
              </w:rPr>
              <w:lastRenderedPageBreak/>
              <w:t>NZ</w:t>
            </w:r>
          </w:p>
          <w:p w14:paraId="66A113A3" w14:textId="77777777" w:rsidR="0071684C" w:rsidRPr="00C31BC5" w:rsidRDefault="0071684C" w:rsidP="0021052F">
            <w:pPr>
              <w:ind w:left="215" w:hanging="215"/>
              <w:jc w:val="center"/>
              <w:rPr>
                <w:rFonts w:eastAsia="Arial"/>
                <w:lang w:bidi="cs-CZ"/>
              </w:rPr>
            </w:pPr>
          </w:p>
          <w:p w14:paraId="66A113A4" w14:textId="77777777" w:rsidR="0071684C" w:rsidRPr="00C31BC5" w:rsidRDefault="0071684C" w:rsidP="0021052F">
            <w:pPr>
              <w:ind w:left="215" w:hanging="215"/>
              <w:jc w:val="center"/>
              <w:rPr>
                <w:rFonts w:eastAsia="Arial"/>
                <w:lang w:bidi="cs-CZ"/>
              </w:rPr>
            </w:pPr>
          </w:p>
          <w:p w14:paraId="66A113A5" w14:textId="77777777" w:rsidR="0071684C" w:rsidRPr="00C31BC5" w:rsidRDefault="0071684C" w:rsidP="0021052F">
            <w:pPr>
              <w:ind w:left="215" w:hanging="215"/>
              <w:jc w:val="center"/>
              <w:rPr>
                <w:rFonts w:eastAsia="Arial"/>
                <w:lang w:bidi="cs-CZ"/>
              </w:rPr>
            </w:pPr>
          </w:p>
          <w:p w14:paraId="66A113A6" w14:textId="77777777" w:rsidR="0071684C" w:rsidRPr="00C31BC5" w:rsidRDefault="0071684C" w:rsidP="0021052F">
            <w:pPr>
              <w:ind w:left="215" w:hanging="215"/>
              <w:jc w:val="center"/>
              <w:rPr>
                <w:rFonts w:eastAsia="Arial"/>
                <w:lang w:bidi="cs-CZ"/>
              </w:rPr>
            </w:pPr>
          </w:p>
          <w:p w14:paraId="66A113A7" w14:textId="77777777" w:rsidR="0071684C" w:rsidRPr="00C31BC5" w:rsidRDefault="0071684C" w:rsidP="0021052F">
            <w:pPr>
              <w:ind w:left="215" w:hanging="215"/>
              <w:jc w:val="center"/>
              <w:rPr>
                <w:rFonts w:eastAsia="Arial"/>
                <w:lang w:bidi="cs-CZ"/>
              </w:rPr>
            </w:pPr>
          </w:p>
          <w:p w14:paraId="66A113A8" w14:textId="77777777" w:rsidR="0071684C" w:rsidRPr="00C31BC5" w:rsidRDefault="0071684C" w:rsidP="0021052F">
            <w:pPr>
              <w:ind w:left="215" w:hanging="215"/>
              <w:jc w:val="center"/>
              <w:rPr>
                <w:rFonts w:eastAsia="Arial"/>
                <w:lang w:bidi="cs-CZ"/>
              </w:rPr>
            </w:pPr>
          </w:p>
          <w:p w14:paraId="66A113A9" w14:textId="77777777" w:rsidR="0071684C" w:rsidRPr="00C31BC5" w:rsidRDefault="0071684C" w:rsidP="0021052F">
            <w:pPr>
              <w:ind w:left="215" w:hanging="215"/>
              <w:jc w:val="center"/>
              <w:rPr>
                <w:rFonts w:eastAsia="Arial"/>
                <w:lang w:bidi="cs-CZ"/>
              </w:rPr>
            </w:pPr>
          </w:p>
          <w:p w14:paraId="66A113AA" w14:textId="77777777" w:rsidR="0071684C" w:rsidRPr="00C31BC5" w:rsidRDefault="0071684C" w:rsidP="0021052F">
            <w:pPr>
              <w:ind w:left="215" w:hanging="215"/>
              <w:jc w:val="center"/>
              <w:rPr>
                <w:rFonts w:eastAsia="Arial"/>
                <w:lang w:bidi="cs-CZ"/>
              </w:rPr>
            </w:pPr>
          </w:p>
          <w:p w14:paraId="66A113AB" w14:textId="77777777" w:rsidR="0071684C" w:rsidRPr="00C31BC5" w:rsidRDefault="0071684C" w:rsidP="0021052F">
            <w:pPr>
              <w:ind w:left="215" w:hanging="215"/>
              <w:jc w:val="center"/>
              <w:rPr>
                <w:rFonts w:eastAsia="Arial"/>
                <w:lang w:bidi="cs-CZ"/>
              </w:rPr>
            </w:pPr>
          </w:p>
          <w:p w14:paraId="66A113AC" w14:textId="77777777" w:rsidR="0071684C" w:rsidRPr="00C31BC5" w:rsidRDefault="0071684C" w:rsidP="0021052F">
            <w:pPr>
              <w:ind w:left="215" w:hanging="215"/>
              <w:jc w:val="center"/>
              <w:rPr>
                <w:rFonts w:eastAsia="Arial"/>
                <w:lang w:bidi="cs-CZ"/>
              </w:rPr>
            </w:pPr>
          </w:p>
          <w:p w14:paraId="66A113AD" w14:textId="77777777" w:rsidR="0071684C" w:rsidRPr="00C31BC5" w:rsidRDefault="0071684C" w:rsidP="0021052F">
            <w:pPr>
              <w:ind w:left="215" w:hanging="215"/>
              <w:jc w:val="center"/>
              <w:rPr>
                <w:rFonts w:eastAsia="Arial"/>
                <w:lang w:bidi="cs-CZ"/>
              </w:rPr>
            </w:pPr>
          </w:p>
          <w:p w14:paraId="66A113AE" w14:textId="77777777" w:rsidR="0071684C" w:rsidRPr="00C31BC5" w:rsidRDefault="0071684C" w:rsidP="0021052F">
            <w:pPr>
              <w:ind w:left="215" w:hanging="215"/>
              <w:jc w:val="center"/>
              <w:rPr>
                <w:rFonts w:eastAsia="Arial"/>
                <w:lang w:bidi="cs-CZ"/>
              </w:rPr>
            </w:pPr>
          </w:p>
          <w:p w14:paraId="66A113AF" w14:textId="77777777" w:rsidR="0071684C" w:rsidRPr="00C31BC5" w:rsidRDefault="0071684C" w:rsidP="0021052F">
            <w:pPr>
              <w:ind w:left="215" w:hanging="215"/>
              <w:jc w:val="center"/>
              <w:rPr>
                <w:rFonts w:eastAsia="Arial"/>
                <w:lang w:bidi="cs-CZ"/>
              </w:rPr>
            </w:pPr>
          </w:p>
          <w:p w14:paraId="66A113B0" w14:textId="77777777" w:rsidR="0071684C" w:rsidRPr="00C31BC5" w:rsidRDefault="0071684C" w:rsidP="0021052F">
            <w:pPr>
              <w:ind w:left="215" w:hanging="215"/>
              <w:jc w:val="center"/>
              <w:rPr>
                <w:rFonts w:eastAsia="Arial"/>
                <w:lang w:bidi="cs-CZ"/>
              </w:rPr>
            </w:pPr>
          </w:p>
          <w:p w14:paraId="66A113B1" w14:textId="77777777" w:rsidR="0071684C" w:rsidRPr="00C31BC5" w:rsidRDefault="0071684C" w:rsidP="0021052F">
            <w:pPr>
              <w:ind w:left="215" w:hanging="215"/>
              <w:jc w:val="center"/>
              <w:rPr>
                <w:rFonts w:eastAsia="Arial"/>
                <w:lang w:bidi="cs-CZ"/>
              </w:rPr>
            </w:pPr>
          </w:p>
          <w:p w14:paraId="66A113B2" w14:textId="77777777" w:rsidR="0071684C" w:rsidRPr="00C31BC5" w:rsidRDefault="0071684C" w:rsidP="0021052F">
            <w:pPr>
              <w:ind w:left="215" w:hanging="215"/>
              <w:jc w:val="center"/>
              <w:rPr>
                <w:rFonts w:eastAsia="Arial"/>
                <w:lang w:bidi="cs-CZ"/>
              </w:rPr>
            </w:pPr>
          </w:p>
          <w:p w14:paraId="66A113B3" w14:textId="77777777" w:rsidR="0071684C" w:rsidRPr="00C31BC5" w:rsidRDefault="0071684C" w:rsidP="0021052F">
            <w:pPr>
              <w:ind w:left="215" w:hanging="215"/>
              <w:jc w:val="center"/>
              <w:rPr>
                <w:rFonts w:eastAsia="Arial"/>
                <w:lang w:bidi="cs-CZ"/>
              </w:rPr>
            </w:pPr>
          </w:p>
          <w:p w14:paraId="66A113B4" w14:textId="77777777" w:rsidR="0071684C" w:rsidRPr="00C31BC5" w:rsidRDefault="0071684C" w:rsidP="0021052F">
            <w:pPr>
              <w:jc w:val="center"/>
              <w:rPr>
                <w:rFonts w:eastAsia="Arial"/>
                <w:lang w:bidi="cs-CZ"/>
              </w:rPr>
            </w:pPr>
            <w:r w:rsidRPr="00C31BC5">
              <w:rPr>
                <w:rFonts w:eastAsia="Arial"/>
                <w:lang w:bidi="cs-CZ"/>
              </w:rPr>
              <w:t>NV2</w:t>
            </w:r>
          </w:p>
          <w:p w14:paraId="66A113B5"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3B6" w14:textId="77777777" w:rsidR="0071684C" w:rsidRPr="00C31BC5" w:rsidRDefault="0071684C" w:rsidP="0021052F">
            <w:pPr>
              <w:tabs>
                <w:tab w:val="left" w:pos="360"/>
                <w:tab w:val="left" w:pos="643"/>
              </w:tabs>
              <w:jc w:val="center"/>
              <w:rPr>
                <w:rFonts w:eastAsia="a*i*l"/>
              </w:rPr>
            </w:pPr>
            <w:r w:rsidRPr="00C31BC5">
              <w:rPr>
                <w:rFonts w:eastAsia="a*i*l"/>
              </w:rPr>
              <w:lastRenderedPageBreak/>
              <w:t>§ 62</w:t>
            </w:r>
          </w:p>
          <w:p w14:paraId="66A113B7" w14:textId="77777777" w:rsidR="0071684C" w:rsidRPr="00C31BC5" w:rsidRDefault="0071684C" w:rsidP="0021052F">
            <w:pPr>
              <w:tabs>
                <w:tab w:val="left" w:pos="360"/>
                <w:tab w:val="left" w:pos="643"/>
              </w:tabs>
              <w:jc w:val="center"/>
              <w:rPr>
                <w:rFonts w:eastAsia="a*i*l"/>
              </w:rPr>
            </w:pPr>
            <w:r w:rsidRPr="00C31BC5">
              <w:rPr>
                <w:rFonts w:eastAsia="a*i*l"/>
              </w:rPr>
              <w:t>P f)</w:t>
            </w:r>
          </w:p>
          <w:p w14:paraId="66A113B8"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13B9"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13BA"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13BB"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66A113BC"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BD"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B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B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C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C1"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C2"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C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C4"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C5"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C6"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C7"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66A113C8"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§25</w:t>
            </w:r>
          </w:p>
          <w:p w14:paraId="66A113C9" w14:textId="77777777" w:rsidR="0071684C" w:rsidRPr="00C31BC5" w:rsidRDefault="0071684C" w:rsidP="0021052F">
            <w:pPr>
              <w:pStyle w:val="Textpsmene"/>
              <w:ind w:left="72" w:firstLine="0"/>
              <w:jc w:val="center"/>
              <w:rPr>
                <w:rFonts w:ascii="Times New Roman" w:hAnsi="Times New Roman" w:cs="Times New Roman"/>
                <w:sz w:val="20"/>
                <w:szCs w:val="20"/>
              </w:rPr>
            </w:pPr>
          </w:p>
        </w:tc>
        <w:tc>
          <w:tcPr>
            <w:tcW w:w="5664" w:type="dxa"/>
            <w:tcBorders>
              <w:top w:val="single" w:sz="4" w:space="0" w:color="000000"/>
              <w:left w:val="single" w:sz="6" w:space="0" w:color="000000"/>
              <w:bottom w:val="single" w:sz="4" w:space="0" w:color="000000"/>
              <w:right w:val="single" w:sz="6" w:space="0" w:color="000000"/>
            </w:tcBorders>
          </w:tcPr>
          <w:p w14:paraId="66A113CA" w14:textId="77777777" w:rsidR="0071684C" w:rsidRPr="00C31BC5" w:rsidRDefault="0071684C" w:rsidP="008310AE">
            <w:pPr>
              <w:tabs>
                <w:tab w:val="left" w:pos="360"/>
                <w:tab w:val="left" w:pos="643"/>
              </w:tabs>
              <w:ind w:left="72"/>
              <w:rPr>
                <w:rFonts w:eastAsia="a*i*l"/>
              </w:rPr>
            </w:pPr>
            <w:r w:rsidRPr="00C31BC5">
              <w:rPr>
                <w:rFonts w:eastAsia="a*i*l"/>
              </w:rPr>
              <w:lastRenderedPageBreak/>
              <w:t>Všeobecne záväzný právny predpis, ktorý vydá  ministerstvo, ustanoví</w:t>
            </w:r>
          </w:p>
          <w:p w14:paraId="66A113CB" w14:textId="77777777" w:rsidR="0071684C" w:rsidRPr="00C31BC5" w:rsidRDefault="0071684C" w:rsidP="008310AE">
            <w:pPr>
              <w:tabs>
                <w:tab w:val="left" w:pos="360"/>
                <w:tab w:val="left" w:pos="643"/>
              </w:tabs>
              <w:ind w:left="72"/>
              <w:rPr>
                <w:rFonts w:eastAsia="a*i*l"/>
              </w:rPr>
            </w:pPr>
            <w:r w:rsidRPr="00C31BC5">
              <w:rPr>
                <w:rFonts w:eastAsia="Arial"/>
              </w:rPr>
              <w:t>f)</w:t>
            </w:r>
            <w:r w:rsidRPr="00C31BC5">
              <w:rPr>
                <w:rFonts w:eastAsia="Arial"/>
              </w:rPr>
              <w:tab/>
              <w:t xml:space="preserve">členenie a kategorizáciu stacionárnych zdrojov, zoznam vybraných osobitných činností a ich charakteristiky, členenie a vymedzenie zariadení stacionárnych zdrojov, agregačné pravidlá, zoznam znečisťujúcich látok, pre ktoré sa určujú emisné limity, technické požiadavky a podmienky prevádzkovania, prípustnú mieru znečisťovania ovzdušia vyjadrenú ako emisné limity, </w:t>
            </w:r>
            <w:r w:rsidRPr="00C31BC5">
              <w:rPr>
                <w:rFonts w:eastAsia="Arial"/>
              </w:rPr>
              <w:lastRenderedPageBreak/>
              <w:t>technické požiadavky a podmienky prevádzkovania stacionárnych zdrojov, termíny, lehoty a podmienky ich platnosti, vrátane výnimiek z nich, podmienky uplatňovania prechodných opatrení, požiadavky a podmienky vykonávania vybraných osobitných činností a oznamovanie ich výkonu, požiadavky zabezpečenia rozptylu emisií znečisťujúcich látok, zásady umiestňovania zdrojov znečisťovania ovzdušia a odporúčané odstupové vzdialenosti, požiadavky na vypracovanie plánu riadenia zápachu a plánu riadenia prašnosti, pravidlá uplatňovania kompenzačných opatrení,</w:t>
            </w:r>
          </w:p>
          <w:p w14:paraId="66A113CC" w14:textId="77777777" w:rsidR="0071684C" w:rsidRPr="00C31BC5" w:rsidRDefault="0071684C" w:rsidP="008310AE">
            <w:pPr>
              <w:rPr>
                <w:rFonts w:eastAsia="Arial"/>
                <w:lang w:bidi="cs-CZ"/>
              </w:rPr>
            </w:pPr>
          </w:p>
          <w:p w14:paraId="66A113CD" w14:textId="77777777" w:rsidR="0071684C" w:rsidRPr="00C31BC5" w:rsidRDefault="0071684C" w:rsidP="005E1FE1">
            <w:pPr>
              <w:pStyle w:val="Hlavika"/>
              <w:ind w:left="72" w:hanging="1"/>
              <w:rPr>
                <w:rFonts w:ascii="Times New Roman" w:hAnsi="Times New Roman" w:cs="Times New Roman"/>
                <w:lang w:bidi="cs-CZ"/>
              </w:rPr>
            </w:pPr>
            <w:r w:rsidRPr="00C31BC5">
              <w:rPr>
                <w:rFonts w:ascii="Times New Roman" w:hAnsi="Times New Roman" w:cs="Times New Roman"/>
              </w:rPr>
              <w:t>Hodnotenie dodržiavania emisných limitov, technických požiadaviek a podmienok prevádzkovania pre spaľovne odpadov a zariadenia na spoluspaľovanie odpadov .</w:t>
            </w:r>
          </w:p>
        </w:tc>
        <w:tc>
          <w:tcPr>
            <w:tcW w:w="429" w:type="dxa"/>
            <w:tcBorders>
              <w:top w:val="single" w:sz="4" w:space="0" w:color="000000"/>
              <w:left w:val="single" w:sz="6" w:space="0" w:color="000000"/>
              <w:bottom w:val="single" w:sz="4" w:space="0" w:color="000000"/>
              <w:right w:val="single" w:sz="6" w:space="0" w:color="000000"/>
            </w:tcBorders>
          </w:tcPr>
          <w:p w14:paraId="66A113CE" w14:textId="77777777" w:rsidR="0071684C" w:rsidRPr="00C31BC5" w:rsidRDefault="0071684C" w:rsidP="0021052F">
            <w:pPr>
              <w:ind w:left="215" w:hanging="215"/>
              <w:rPr>
                <w:rFonts w:eastAsia="Arial"/>
                <w:lang w:bidi="cs-CZ"/>
              </w:rPr>
            </w:pPr>
            <w:r w:rsidRPr="00C31BC5">
              <w:rPr>
                <w:rFonts w:eastAsia="Arial"/>
                <w:lang w:bidi="cs-CZ"/>
              </w:rPr>
              <w:lastRenderedPageBreak/>
              <w:t>Ú</w:t>
            </w:r>
          </w:p>
        </w:tc>
        <w:tc>
          <w:tcPr>
            <w:tcW w:w="821" w:type="dxa"/>
            <w:tcBorders>
              <w:top w:val="single" w:sz="4" w:space="0" w:color="000000"/>
              <w:left w:val="single" w:sz="6" w:space="0" w:color="000000"/>
              <w:bottom w:val="single" w:sz="4" w:space="0" w:color="000000"/>
              <w:right w:val="single" w:sz="6" w:space="0" w:color="000000"/>
            </w:tcBorders>
          </w:tcPr>
          <w:p w14:paraId="66A113CF" w14:textId="77777777" w:rsidR="0071684C" w:rsidRPr="00C31BC5" w:rsidRDefault="0071684C" w:rsidP="0021052F">
            <w:pPr>
              <w:ind w:left="215" w:hanging="215"/>
              <w:rPr>
                <w:rFonts w:eastAsia="Arial"/>
                <w:lang w:bidi="cs-CZ"/>
              </w:rPr>
            </w:pPr>
          </w:p>
        </w:tc>
      </w:tr>
      <w:tr w:rsidR="0071684C" w:rsidRPr="00C31BC5" w14:paraId="66A113DE" w14:textId="77777777" w:rsidTr="003E351D">
        <w:trPr>
          <w:trHeight w:val="1651"/>
          <w:jc w:val="center"/>
        </w:trPr>
        <w:tc>
          <w:tcPr>
            <w:tcW w:w="483" w:type="dxa"/>
            <w:vMerge w:val="restart"/>
            <w:tcBorders>
              <w:top w:val="single" w:sz="4" w:space="0" w:color="000000"/>
              <w:left w:val="single" w:sz="6" w:space="0" w:color="000000"/>
              <w:bottom w:val="single" w:sz="6" w:space="0" w:color="000000"/>
              <w:right w:val="single" w:sz="6" w:space="0" w:color="000000"/>
            </w:tcBorders>
          </w:tcPr>
          <w:p w14:paraId="66A113D1" w14:textId="77777777" w:rsidR="0071684C" w:rsidRPr="00C31BC5" w:rsidRDefault="0071684C" w:rsidP="003E351D">
            <w:pPr>
              <w:ind w:right="-70"/>
              <w:rPr>
                <w:rFonts w:eastAsia="Arial"/>
                <w:lang w:bidi="cs-CZ"/>
              </w:rPr>
            </w:pPr>
            <w:r w:rsidRPr="00C31BC5">
              <w:rPr>
                <w:rFonts w:eastAsia="Arial"/>
                <w:lang w:bidi="cs-CZ"/>
              </w:rPr>
              <w:t>Č:50</w:t>
            </w:r>
          </w:p>
        </w:tc>
        <w:tc>
          <w:tcPr>
            <w:tcW w:w="6227" w:type="dxa"/>
            <w:tcBorders>
              <w:top w:val="single" w:sz="4" w:space="0" w:color="000000"/>
              <w:left w:val="single" w:sz="6" w:space="0" w:color="000000"/>
              <w:bottom w:val="single" w:sz="4" w:space="0" w:color="000000"/>
              <w:right w:val="single" w:sz="6" w:space="0" w:color="000000"/>
            </w:tcBorders>
          </w:tcPr>
          <w:p w14:paraId="66A113D2" w14:textId="77777777" w:rsidR="0071684C" w:rsidRPr="00C31BC5" w:rsidRDefault="0071684C" w:rsidP="0021052F">
            <w:pPr>
              <w:ind w:left="215" w:hanging="215"/>
              <w:rPr>
                <w:rFonts w:eastAsia="Arial"/>
                <w:lang w:bidi="cs-CZ"/>
              </w:rPr>
            </w:pPr>
            <w:r w:rsidRPr="00C31BC5">
              <w:rPr>
                <w:rFonts w:eastAsia="Arial"/>
                <w:lang w:bidi="cs-CZ"/>
              </w:rPr>
              <w:t>Článok 50</w:t>
            </w:r>
          </w:p>
          <w:p w14:paraId="66A113D3" w14:textId="77777777" w:rsidR="0071684C" w:rsidRPr="00C31BC5" w:rsidRDefault="0071684C" w:rsidP="0021052F">
            <w:pPr>
              <w:ind w:left="215" w:hanging="215"/>
              <w:rPr>
                <w:rFonts w:eastAsia="Arial"/>
                <w:lang w:bidi="cs-CZ"/>
              </w:rPr>
            </w:pPr>
            <w:r w:rsidRPr="00C31BC5">
              <w:rPr>
                <w:rFonts w:eastAsia="Arial"/>
                <w:lang w:bidi="cs-CZ"/>
              </w:rPr>
              <w:t>Prevádzkové podmienky</w:t>
            </w:r>
          </w:p>
          <w:p w14:paraId="66A113D4" w14:textId="77777777" w:rsidR="0071684C" w:rsidRPr="00C31BC5" w:rsidRDefault="0071684C" w:rsidP="0021052F">
            <w:pPr>
              <w:ind w:left="215" w:hanging="215"/>
              <w:rPr>
                <w:rFonts w:eastAsia="Arial"/>
                <w:lang w:bidi="cs-CZ"/>
              </w:rPr>
            </w:pPr>
            <w:r w:rsidRPr="00C31BC5">
              <w:rPr>
                <w:rFonts w:eastAsia="Arial"/>
                <w:lang w:bidi="cs-CZ"/>
              </w:rPr>
              <w:t>1.</w:t>
            </w:r>
            <w:r w:rsidRPr="00C31BC5">
              <w:t xml:space="preserve"> </w:t>
            </w:r>
            <w:r w:rsidRPr="00C31BC5">
              <w:rPr>
                <w:rFonts w:eastAsia="Arial"/>
                <w:lang w:bidi="cs-CZ"/>
              </w:rPr>
              <w:t>Spaľovne odpadov sa musia prevádzkovať takým spôsobom, aby bola dosiahnutá úroveň spaľovania, pri ktorej je celkový obsah organického uhlíka v troske a spodnom popole z pece nižší ako 3 % alebo strata žíhaním je menšia ako 5 % suchej hmotnosti materiálu. V prípade potreby sa použijú techniky predúpravy odpadov.</w:t>
            </w:r>
          </w:p>
        </w:tc>
        <w:tc>
          <w:tcPr>
            <w:tcW w:w="542" w:type="dxa"/>
            <w:tcBorders>
              <w:top w:val="single" w:sz="4" w:space="0" w:color="000000"/>
              <w:left w:val="single" w:sz="6" w:space="0" w:color="000000"/>
              <w:bottom w:val="single" w:sz="4" w:space="0" w:color="000000"/>
              <w:right w:val="single" w:sz="6" w:space="0" w:color="000000"/>
            </w:tcBorders>
            <w:noWrap/>
          </w:tcPr>
          <w:p w14:paraId="66A113D5" w14:textId="77777777" w:rsidR="0071684C" w:rsidRPr="00C31BC5" w:rsidRDefault="0071684C" w:rsidP="0021052F">
            <w:pPr>
              <w:jc w:val="center"/>
            </w:pPr>
            <w:r w:rsidRPr="00C31BC5">
              <w:t>N</w:t>
            </w:r>
          </w:p>
        </w:tc>
        <w:tc>
          <w:tcPr>
            <w:tcW w:w="543" w:type="dxa"/>
            <w:tcBorders>
              <w:top w:val="single" w:sz="4" w:space="0" w:color="000000"/>
              <w:left w:val="single" w:sz="6" w:space="0" w:color="000000"/>
              <w:bottom w:val="single" w:sz="4" w:space="0" w:color="000000"/>
              <w:right w:val="single" w:sz="6" w:space="0" w:color="000000"/>
            </w:tcBorders>
          </w:tcPr>
          <w:p w14:paraId="66A113D6" w14:textId="77777777" w:rsidR="0071684C" w:rsidRPr="00C31BC5" w:rsidRDefault="0071684C"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13D7" w14:textId="77777777" w:rsidR="0071684C" w:rsidRPr="00C31BC5" w:rsidRDefault="0071684C" w:rsidP="0021052F">
            <w:pPr>
              <w:jc w:val="center"/>
            </w:pPr>
            <w:r w:rsidRPr="00C31BC5">
              <w:t>Pr.5</w:t>
            </w:r>
          </w:p>
          <w:p w14:paraId="66A113D8" w14:textId="77777777" w:rsidR="0071684C" w:rsidRPr="00C31BC5" w:rsidRDefault="0071684C" w:rsidP="0021052F">
            <w:pPr>
              <w:jc w:val="center"/>
            </w:pPr>
            <w:r w:rsidRPr="00C31BC5">
              <w:t>Časť II.</w:t>
            </w:r>
          </w:p>
          <w:p w14:paraId="66A113D9" w14:textId="77777777" w:rsidR="0071684C" w:rsidRPr="00C31BC5" w:rsidRDefault="0071684C" w:rsidP="0021052F">
            <w:pPr>
              <w:jc w:val="center"/>
            </w:pPr>
            <w:r w:rsidRPr="00C31BC5">
              <w:t>Bod3.</w:t>
            </w:r>
          </w:p>
        </w:tc>
        <w:tc>
          <w:tcPr>
            <w:tcW w:w="5664" w:type="dxa"/>
            <w:tcBorders>
              <w:top w:val="single" w:sz="4" w:space="0" w:color="000000"/>
              <w:left w:val="single" w:sz="6" w:space="0" w:color="000000"/>
              <w:bottom w:val="single" w:sz="4" w:space="0" w:color="000000"/>
              <w:right w:val="single" w:sz="6" w:space="0" w:color="000000"/>
            </w:tcBorders>
          </w:tcPr>
          <w:p w14:paraId="66A113DA" w14:textId="77777777" w:rsidR="0071684C" w:rsidRPr="00C31BC5" w:rsidRDefault="0071684C" w:rsidP="00E92900">
            <w:pPr>
              <w:pStyle w:val="Hlavika"/>
              <w:ind w:left="72" w:hanging="1"/>
              <w:rPr>
                <w:rFonts w:ascii="Times New Roman" w:hAnsi="Times New Roman" w:cs="Times New Roman"/>
              </w:rPr>
            </w:pPr>
            <w:r w:rsidRPr="00C31BC5">
              <w:rPr>
                <w:rFonts w:ascii="Times New Roman" w:hAnsi="Times New Roman" w:cs="Times New Roman"/>
              </w:rPr>
              <w:t>3. Účinnosť spaľovania</w:t>
            </w:r>
          </w:p>
          <w:p w14:paraId="66A113DB" w14:textId="77777777" w:rsidR="0071684C" w:rsidRPr="00C31BC5" w:rsidRDefault="0071684C" w:rsidP="00E92900">
            <w:pPr>
              <w:pStyle w:val="Hlavika"/>
              <w:ind w:left="72" w:hanging="1"/>
            </w:pPr>
            <w:r w:rsidRPr="00C31BC5">
              <w:rPr>
                <w:rFonts w:ascii="Times New Roman" w:hAnsi="Times New Roman" w:cs="Times New Roman"/>
              </w:rPr>
              <w:t>Spaľovňa odpadov sa musí prevádzkovať s takou účinnosťou spaľovania, aby obsah TOC vo zvyškovej škvare a spodnom popole z pece bol &lt; 3 % alebo spáliteľný podiel vyjadrený ako strata žíhaním bol &lt; 5 % suchej hmotnosti spálených odpadov. V prípade potreby sa použijú vhodné techniky predúpravy odpadov.</w:t>
            </w:r>
          </w:p>
        </w:tc>
        <w:tc>
          <w:tcPr>
            <w:tcW w:w="429" w:type="dxa"/>
            <w:tcBorders>
              <w:top w:val="single" w:sz="4" w:space="0" w:color="000000"/>
              <w:left w:val="single" w:sz="6" w:space="0" w:color="000000"/>
              <w:bottom w:val="single" w:sz="4" w:space="0" w:color="000000"/>
              <w:right w:val="single" w:sz="6" w:space="0" w:color="000000"/>
            </w:tcBorders>
          </w:tcPr>
          <w:p w14:paraId="66A113DC" w14:textId="77777777" w:rsidR="0071684C" w:rsidRPr="00C31BC5" w:rsidRDefault="00B75390"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13DD" w14:textId="77777777" w:rsidR="0071684C" w:rsidRPr="00C31BC5" w:rsidRDefault="0071684C" w:rsidP="0021052F">
            <w:pPr>
              <w:ind w:left="215" w:hanging="215"/>
              <w:rPr>
                <w:rFonts w:eastAsia="Arial"/>
                <w:lang w:bidi="cs-CZ"/>
              </w:rPr>
            </w:pPr>
          </w:p>
        </w:tc>
      </w:tr>
      <w:tr w:rsidR="0071684C" w:rsidRPr="00C31BC5" w14:paraId="66A113F8" w14:textId="77777777" w:rsidTr="003E351D">
        <w:trPr>
          <w:trHeight w:val="346"/>
          <w:jc w:val="center"/>
        </w:trPr>
        <w:tc>
          <w:tcPr>
            <w:tcW w:w="483" w:type="dxa"/>
            <w:vMerge/>
            <w:tcBorders>
              <w:top w:val="single" w:sz="6" w:space="0" w:color="000000"/>
              <w:left w:val="single" w:sz="6" w:space="0" w:color="000000"/>
              <w:bottom w:val="single" w:sz="4" w:space="0" w:color="000000"/>
              <w:right w:val="single" w:sz="6" w:space="0" w:color="000000"/>
            </w:tcBorders>
          </w:tcPr>
          <w:p w14:paraId="66A113DF" w14:textId="77777777" w:rsidR="0071684C" w:rsidRPr="00C31BC5" w:rsidRDefault="0071684C"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13E0" w14:textId="77777777" w:rsidR="0071684C" w:rsidRPr="00C31BC5" w:rsidRDefault="0071684C" w:rsidP="0021052F">
            <w:pPr>
              <w:ind w:left="215" w:hanging="215"/>
              <w:rPr>
                <w:rFonts w:eastAsia="Arial"/>
                <w:lang w:bidi="cs-CZ"/>
              </w:rPr>
            </w:pPr>
            <w:r w:rsidRPr="00C31BC5">
              <w:rPr>
                <w:rFonts w:eastAsia="Arial"/>
                <w:lang w:bidi="cs-CZ"/>
              </w:rPr>
              <w:t>2.</w:t>
            </w:r>
            <w:r w:rsidRPr="00C31BC5">
              <w:t xml:space="preserve"> </w:t>
            </w:r>
            <w:r w:rsidRPr="00C31BC5">
              <w:rPr>
                <w:rFonts w:eastAsia="Arial"/>
                <w:lang w:bidi="cs-CZ"/>
              </w:rPr>
              <w:t>Spaľovne odpadov musia byť navrhnuté, vybavené, vybudované a prevádzkované takým spôsobom, aby teplota spalín za posledným prívodom spaľovacieho vzduchu dosahovala riadeným a rovnomerným spôsobom aj pri najnepriaznivejších podmienkach počas najmenej dvoch sekúnd hodnotu minimálne 850° C.</w:t>
            </w:r>
          </w:p>
          <w:p w14:paraId="66A113E1" w14:textId="77777777" w:rsidR="0071684C" w:rsidRPr="00C31BC5" w:rsidRDefault="0071684C" w:rsidP="0021052F">
            <w:pPr>
              <w:pStyle w:val="Nadpis2"/>
              <w:ind w:left="214" w:firstLine="0"/>
              <w:jc w:val="left"/>
              <w:rPr>
                <w:rFonts w:ascii="Times New Roman" w:eastAsia="Arial" w:hAnsi="Times New Roman" w:cs="Times New Roman"/>
                <w:b w:val="0"/>
                <w:bCs w:val="0"/>
                <w:spacing w:val="0"/>
                <w:sz w:val="20"/>
                <w:szCs w:val="20"/>
                <w:lang w:bidi="sk-SK"/>
              </w:rPr>
            </w:pPr>
            <w:r w:rsidRPr="00C31BC5">
              <w:rPr>
                <w:rFonts w:ascii="Times New Roman" w:eastAsia="Arial" w:hAnsi="Times New Roman" w:cs="Times New Roman"/>
                <w:b w:val="0"/>
                <w:bCs w:val="0"/>
                <w:spacing w:val="0"/>
                <w:sz w:val="20"/>
                <w:szCs w:val="20"/>
                <w:lang w:bidi="sk-SK"/>
              </w:rPr>
              <w:t>Zariadenia na spoluspaľovanie odpadov musia byť navrhnuté, vybavené, vybudované a prevádzkované takým spôsobom, aby teplota plynov, ktoré vznikajú pri spoluspaľovaní odpadov, vzrástla riadeným a homogénnym spôsobom, a to aj v najnepriaznivejších podmienkach, na minimálne 850 °C počas najmenej dvoch sekúnd.</w:t>
            </w:r>
          </w:p>
          <w:p w14:paraId="66A113E2" w14:textId="77777777" w:rsidR="0071684C" w:rsidRPr="00C31BC5" w:rsidRDefault="0071684C" w:rsidP="0021052F">
            <w:pPr>
              <w:ind w:left="215" w:hanging="1"/>
              <w:rPr>
                <w:rFonts w:eastAsia="Arial"/>
              </w:rPr>
            </w:pPr>
            <w:r w:rsidRPr="00C31BC5">
              <w:rPr>
                <w:rFonts w:eastAsia="Arial"/>
              </w:rPr>
              <w:t>Pri spaľovaní alebo spoluspaľovaní nebezpečných odpadov obsahujúcich viac ako 1 % halogénovaných organických látok,</w:t>
            </w:r>
            <w:r w:rsidRPr="00C31BC5">
              <w:t xml:space="preserve"> </w:t>
            </w:r>
            <w:r w:rsidRPr="00C31BC5">
              <w:rPr>
                <w:rFonts w:eastAsia="Arial"/>
              </w:rPr>
              <w:t>vyjadrených ako chlór, musí byť teplota požadovaná podľa prvého a druhého pododseku minimálne 1 100° C.</w:t>
            </w:r>
          </w:p>
          <w:p w14:paraId="66A113E3" w14:textId="77777777" w:rsidR="0071684C" w:rsidRPr="00C31BC5" w:rsidRDefault="0071684C" w:rsidP="0021052F">
            <w:pPr>
              <w:ind w:left="215" w:hanging="1"/>
              <w:rPr>
                <w:rFonts w:eastAsia="Arial"/>
              </w:rPr>
            </w:pPr>
            <w:r w:rsidRPr="00C31BC5">
              <w:rPr>
                <w:rFonts w:eastAsia="Arial"/>
              </w:rPr>
              <w:t>V spaľovniach odpadu sa teplota stanovená v prvom a treťom pododseku meria v blízkosti vnútornej steny spaľovacej komory. Príslušný orgán môže povoliť merania na inom reprezentatívnom mieste spaľovacej komory.</w:t>
            </w:r>
          </w:p>
        </w:tc>
        <w:tc>
          <w:tcPr>
            <w:tcW w:w="542" w:type="dxa"/>
            <w:tcBorders>
              <w:top w:val="single" w:sz="4" w:space="0" w:color="000000"/>
              <w:left w:val="single" w:sz="6" w:space="0" w:color="000000"/>
              <w:bottom w:val="single" w:sz="4" w:space="0" w:color="000000"/>
              <w:right w:val="single" w:sz="6" w:space="0" w:color="000000"/>
            </w:tcBorders>
            <w:noWrap/>
          </w:tcPr>
          <w:p w14:paraId="66A113E4" w14:textId="77777777" w:rsidR="0071684C" w:rsidRPr="00C31BC5" w:rsidRDefault="0071684C" w:rsidP="0021052F">
            <w:pPr>
              <w:jc w:val="center"/>
              <w:rPr>
                <w:rFonts w:eastAsia="Arial"/>
                <w:lang w:bidi="cs-CZ"/>
              </w:rPr>
            </w:pPr>
            <w:r w:rsidRPr="00C31BC5">
              <w:rPr>
                <w:rFonts w:eastAsia="Arial"/>
                <w:lang w:bidi="cs-CZ"/>
              </w:rPr>
              <w:t>N</w:t>
            </w:r>
          </w:p>
          <w:p w14:paraId="66A113E5" w14:textId="77777777" w:rsidR="0071684C" w:rsidRPr="00C31BC5" w:rsidRDefault="0071684C" w:rsidP="0021052F">
            <w:pPr>
              <w:jc w:val="center"/>
              <w:rPr>
                <w:rFonts w:eastAsia="Arial"/>
                <w:lang w:bidi="cs-CZ"/>
              </w:rPr>
            </w:pPr>
          </w:p>
          <w:p w14:paraId="66A113E6"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3E7" w14:textId="77777777" w:rsidR="0071684C" w:rsidRPr="00C31BC5" w:rsidRDefault="0071684C" w:rsidP="0021052F">
            <w:pPr>
              <w:jc w:val="center"/>
              <w:rPr>
                <w:rFonts w:eastAsia="Arial"/>
                <w:lang w:bidi="cs-CZ"/>
              </w:rPr>
            </w:pPr>
            <w:r w:rsidRPr="00C31BC5">
              <w:rPr>
                <w:rFonts w:eastAsia="Arial"/>
                <w:lang w:bidi="cs-CZ"/>
              </w:rPr>
              <w:t>NV2</w:t>
            </w:r>
          </w:p>
          <w:p w14:paraId="66A113E8" w14:textId="77777777" w:rsidR="0071684C" w:rsidRPr="00C31BC5" w:rsidRDefault="0071684C" w:rsidP="0021052F">
            <w:pPr>
              <w:jc w:val="center"/>
              <w:rPr>
                <w:rFonts w:eastAsia="Arial"/>
                <w:lang w:bidi="cs-CZ"/>
              </w:rPr>
            </w:pPr>
          </w:p>
          <w:p w14:paraId="66A113E9"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3EA" w14:textId="77777777" w:rsidR="0071684C" w:rsidRPr="00C31BC5" w:rsidRDefault="0071684C" w:rsidP="00E92900">
            <w:pPr>
              <w:jc w:val="center"/>
            </w:pPr>
            <w:r w:rsidRPr="00C31BC5">
              <w:t>Pr.5</w:t>
            </w:r>
          </w:p>
          <w:p w14:paraId="66A113EB" w14:textId="77777777" w:rsidR="0071684C" w:rsidRPr="00C31BC5" w:rsidRDefault="0071684C" w:rsidP="00E92900">
            <w:pPr>
              <w:jc w:val="center"/>
            </w:pPr>
            <w:r w:rsidRPr="00C31BC5">
              <w:t>Časť II.</w:t>
            </w:r>
          </w:p>
          <w:p w14:paraId="66A113EC"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Bod 4.</w:t>
            </w:r>
          </w:p>
          <w:p w14:paraId="66A113ED"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13EE" w14:textId="77777777" w:rsidR="0071684C" w:rsidRPr="00C31BC5" w:rsidRDefault="0071684C" w:rsidP="0011561C">
            <w:pPr>
              <w:pStyle w:val="Zpat"/>
              <w:keepNext/>
              <w:tabs>
                <w:tab w:val="clear" w:pos="4536"/>
                <w:tab w:val="clear" w:pos="9072"/>
              </w:tabs>
              <w:ind w:left="26"/>
              <w:jc w:val="both"/>
              <w:rPr>
                <w:sz w:val="20"/>
                <w:szCs w:val="20"/>
              </w:rPr>
            </w:pPr>
            <w:r w:rsidRPr="00C31BC5">
              <w:rPr>
                <w:sz w:val="20"/>
                <w:szCs w:val="20"/>
              </w:rPr>
              <w:t>4. Teplota a zdržná doba</w:t>
            </w:r>
          </w:p>
          <w:p w14:paraId="66A113EF" w14:textId="77777777" w:rsidR="0071684C" w:rsidRPr="00C31BC5" w:rsidRDefault="0071684C" w:rsidP="0011561C">
            <w:pPr>
              <w:pStyle w:val="Zpat"/>
              <w:keepNext/>
              <w:tabs>
                <w:tab w:val="clear" w:pos="4536"/>
                <w:tab w:val="clear" w:pos="9072"/>
              </w:tabs>
              <w:ind w:left="26"/>
              <w:jc w:val="both"/>
              <w:rPr>
                <w:sz w:val="20"/>
                <w:szCs w:val="20"/>
              </w:rPr>
            </w:pPr>
            <w:r w:rsidRPr="00C31BC5">
              <w:rPr>
                <w:sz w:val="20"/>
                <w:szCs w:val="20"/>
              </w:rPr>
              <w:t xml:space="preserve">4.1  Každá spaľovňa odpadov musí byť navrhnutá, vybavená, vybudovaná a prevádzkovaná tak, aby teplota spalín za posledným prívodom spaľovacieho vzduchu riadeným spôsobom a rovnomerne aj pri najnepriaznivejších podmienkach dosahovala počas najmenej dvoch sekúnd hodnotu </w:t>
            </w:r>
          </w:p>
          <w:p w14:paraId="66A113F0" w14:textId="77777777" w:rsidR="0071684C" w:rsidRPr="00C31BC5" w:rsidRDefault="0071684C" w:rsidP="00DB62E6">
            <w:pPr>
              <w:pStyle w:val="Zpat"/>
              <w:keepNext/>
              <w:numPr>
                <w:ilvl w:val="0"/>
                <w:numId w:val="78"/>
              </w:numPr>
              <w:tabs>
                <w:tab w:val="clear" w:pos="4536"/>
                <w:tab w:val="clear" w:pos="9072"/>
              </w:tabs>
              <w:ind w:left="167" w:hanging="141"/>
              <w:jc w:val="both"/>
              <w:rPr>
                <w:sz w:val="20"/>
                <w:szCs w:val="20"/>
              </w:rPr>
            </w:pPr>
            <w:r w:rsidRPr="00C31BC5">
              <w:rPr>
                <w:sz w:val="20"/>
                <w:szCs w:val="20"/>
              </w:rPr>
              <w:t>najmenej 850 °C,</w:t>
            </w:r>
          </w:p>
          <w:p w14:paraId="66A113F1" w14:textId="77777777" w:rsidR="0071684C" w:rsidRPr="00C31BC5" w:rsidRDefault="0071684C" w:rsidP="00DB62E6">
            <w:pPr>
              <w:pStyle w:val="Zpat"/>
              <w:keepNext/>
              <w:numPr>
                <w:ilvl w:val="0"/>
                <w:numId w:val="78"/>
              </w:numPr>
              <w:tabs>
                <w:tab w:val="clear" w:pos="4536"/>
                <w:tab w:val="clear" w:pos="9072"/>
              </w:tabs>
              <w:ind w:left="309" w:hanging="283"/>
              <w:jc w:val="both"/>
              <w:rPr>
                <w:sz w:val="20"/>
                <w:szCs w:val="20"/>
              </w:rPr>
            </w:pPr>
            <w:r w:rsidRPr="00C31BC5">
              <w:rPr>
                <w:sz w:val="20"/>
                <w:szCs w:val="20"/>
              </w:rPr>
              <w:t>najmenej 1 100 °C, ak sa spaľujú nebezpečné odpady s obsahom halogénovaných organických zlúčenín &gt; 1 % vyjadrených ako chlór</w:t>
            </w:r>
            <w:r w:rsidRPr="00C31BC5">
              <w:rPr>
                <w:sz w:val="20"/>
                <w:szCs w:val="20"/>
                <w:vertAlign w:val="subscript"/>
              </w:rPr>
              <w:t>;</w:t>
            </w:r>
          </w:p>
          <w:p w14:paraId="66A113F2" w14:textId="77777777" w:rsidR="0071684C" w:rsidRPr="00C31BC5" w:rsidRDefault="0071684C" w:rsidP="0011561C">
            <w:pPr>
              <w:autoSpaceDE w:val="0"/>
              <w:autoSpaceDN w:val="0"/>
              <w:adjustRightInd w:val="0"/>
              <w:ind w:left="26"/>
              <w:jc w:val="both"/>
            </w:pPr>
            <w:r w:rsidRPr="00C31BC5">
              <w:t>teplota sa meria v blízkosti vnútornej steny spaľovacej komory alebo na inom reprezentatívnom mieste spaľovacej komory podľa podmienok určených v povolení.</w:t>
            </w:r>
          </w:p>
          <w:p w14:paraId="66A113F3" w14:textId="77777777" w:rsidR="0071684C" w:rsidRPr="00C31BC5" w:rsidRDefault="0071684C" w:rsidP="0011561C">
            <w:pPr>
              <w:pStyle w:val="Zpat"/>
              <w:keepNext/>
              <w:tabs>
                <w:tab w:val="clear" w:pos="4536"/>
                <w:tab w:val="clear" w:pos="9072"/>
              </w:tabs>
              <w:ind w:left="26"/>
              <w:jc w:val="both"/>
              <w:rPr>
                <w:sz w:val="20"/>
                <w:szCs w:val="20"/>
              </w:rPr>
            </w:pPr>
            <w:r w:rsidRPr="00C31BC5">
              <w:rPr>
                <w:sz w:val="20"/>
                <w:szCs w:val="20"/>
              </w:rPr>
              <w:t xml:space="preserve">4.2  Zariadenie na spoluspaľovanie odpadov musí byť navrhnuté, vybavené, vybudované a prevádzkované takým spôsobom, aby </w:t>
            </w:r>
            <w:r w:rsidRPr="00C31BC5">
              <w:rPr>
                <w:sz w:val="20"/>
                <w:szCs w:val="20"/>
              </w:rPr>
              <w:lastRenderedPageBreak/>
              <w:t xml:space="preserve">teplota spalín dosahovala riadeným spôsobom a rovnomerne aj pri najnepriaznivejších podmienkach počas najmenej 2 sekúnd hodnotu   </w:t>
            </w:r>
          </w:p>
          <w:p w14:paraId="66A113F4" w14:textId="77777777" w:rsidR="0071684C" w:rsidRPr="00C31BC5" w:rsidRDefault="0071684C" w:rsidP="00DB62E6">
            <w:pPr>
              <w:pStyle w:val="Zpat"/>
              <w:keepNext/>
              <w:numPr>
                <w:ilvl w:val="0"/>
                <w:numId w:val="79"/>
              </w:numPr>
              <w:tabs>
                <w:tab w:val="clear" w:pos="4536"/>
                <w:tab w:val="clear" w:pos="9072"/>
              </w:tabs>
              <w:ind w:left="167" w:hanging="141"/>
              <w:jc w:val="both"/>
              <w:rPr>
                <w:sz w:val="20"/>
                <w:szCs w:val="20"/>
              </w:rPr>
            </w:pPr>
            <w:r w:rsidRPr="00C31BC5">
              <w:rPr>
                <w:sz w:val="20"/>
                <w:szCs w:val="20"/>
              </w:rPr>
              <w:t xml:space="preserve">najmenej </w:t>
            </w:r>
            <w:smartTag w:uri="urn:schemas-microsoft-com:office:smarttags" w:element="metricconverter">
              <w:smartTagPr>
                <w:attr w:name="ProductID" w:val="850 ﾰC"/>
              </w:smartTagPr>
              <w:r w:rsidRPr="00C31BC5">
                <w:rPr>
                  <w:sz w:val="20"/>
                  <w:szCs w:val="20"/>
                </w:rPr>
                <w:t>850 °C</w:t>
              </w:r>
            </w:smartTag>
            <w:r w:rsidRPr="00C31BC5">
              <w:rPr>
                <w:sz w:val="20"/>
                <w:szCs w:val="20"/>
              </w:rPr>
              <w:t xml:space="preserve">, </w:t>
            </w:r>
          </w:p>
          <w:p w14:paraId="66A113F5" w14:textId="77777777" w:rsidR="0071684C" w:rsidRPr="00C31BC5" w:rsidRDefault="0071684C" w:rsidP="00DB62E6">
            <w:pPr>
              <w:pStyle w:val="Zpat"/>
              <w:keepNext/>
              <w:numPr>
                <w:ilvl w:val="0"/>
                <w:numId w:val="79"/>
              </w:numPr>
              <w:tabs>
                <w:tab w:val="clear" w:pos="4536"/>
                <w:tab w:val="clear" w:pos="9072"/>
              </w:tabs>
              <w:ind w:left="167" w:hanging="141"/>
              <w:jc w:val="both"/>
              <w:rPr>
                <w:sz w:val="20"/>
                <w:szCs w:val="20"/>
              </w:rPr>
            </w:pPr>
            <w:r w:rsidRPr="00C31BC5">
              <w:rPr>
                <w:sz w:val="20"/>
                <w:szCs w:val="20"/>
              </w:rPr>
              <w:t xml:space="preserve">najmenej </w:t>
            </w:r>
            <w:smartTag w:uri="urn:schemas-microsoft-com:office:smarttags" w:element="metricconverter">
              <w:smartTagPr>
                <w:attr w:name="ProductID" w:val="1ﾠ100ﾠﾰC"/>
              </w:smartTagPr>
              <w:r w:rsidRPr="00C31BC5">
                <w:rPr>
                  <w:sz w:val="20"/>
                  <w:szCs w:val="20"/>
                </w:rPr>
                <w:t>1 100 °C</w:t>
              </w:r>
            </w:smartTag>
            <w:r w:rsidRPr="00C31BC5">
              <w:rPr>
                <w:sz w:val="20"/>
                <w:szCs w:val="20"/>
              </w:rPr>
              <w:t>, ak sa spoluspaľuje nebezpečný odpad s obsahom halogénovaných organických zlúčenín &gt; 1 % vyjadrených ako chlór.</w:t>
            </w:r>
          </w:p>
        </w:tc>
        <w:tc>
          <w:tcPr>
            <w:tcW w:w="429" w:type="dxa"/>
            <w:tcBorders>
              <w:top w:val="single" w:sz="4" w:space="0" w:color="000000"/>
              <w:left w:val="single" w:sz="6" w:space="0" w:color="000000"/>
              <w:bottom w:val="single" w:sz="4" w:space="0" w:color="000000"/>
              <w:right w:val="single" w:sz="6" w:space="0" w:color="000000"/>
            </w:tcBorders>
          </w:tcPr>
          <w:p w14:paraId="66A113F6" w14:textId="77777777" w:rsidR="0071684C" w:rsidRPr="00C31BC5" w:rsidRDefault="00B75390" w:rsidP="0021052F">
            <w:pPr>
              <w:ind w:left="215" w:hanging="215"/>
              <w:rPr>
                <w:rFonts w:eastAsia="Arial"/>
                <w:lang w:bidi="cs-CZ"/>
              </w:rPr>
            </w:pPr>
            <w:r>
              <w:rPr>
                <w:rFonts w:eastAsia="Arial"/>
                <w:lang w:bidi="cs-CZ"/>
              </w:rPr>
              <w:lastRenderedPageBreak/>
              <w:t>Ú</w:t>
            </w:r>
          </w:p>
        </w:tc>
        <w:tc>
          <w:tcPr>
            <w:tcW w:w="821" w:type="dxa"/>
            <w:tcBorders>
              <w:top w:val="single" w:sz="4" w:space="0" w:color="000000"/>
              <w:left w:val="single" w:sz="6" w:space="0" w:color="000000"/>
              <w:bottom w:val="single" w:sz="4" w:space="0" w:color="000000"/>
              <w:right w:val="single" w:sz="6" w:space="0" w:color="000000"/>
            </w:tcBorders>
          </w:tcPr>
          <w:p w14:paraId="66A113F7" w14:textId="77777777" w:rsidR="0071684C" w:rsidRPr="00C31BC5" w:rsidRDefault="0071684C" w:rsidP="0021052F">
            <w:pPr>
              <w:ind w:left="215" w:hanging="215"/>
              <w:rPr>
                <w:rFonts w:eastAsia="Arial"/>
                <w:lang w:bidi="cs-CZ"/>
              </w:rPr>
            </w:pPr>
          </w:p>
        </w:tc>
      </w:tr>
      <w:tr w:rsidR="0071684C" w:rsidRPr="00C31BC5" w14:paraId="66A11410"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13F9" w14:textId="77777777" w:rsidR="0071684C" w:rsidRPr="00C31BC5" w:rsidRDefault="0071684C"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13FA" w14:textId="77777777" w:rsidR="0071684C" w:rsidRPr="00C31BC5" w:rsidRDefault="0071684C" w:rsidP="0021052F">
            <w:pPr>
              <w:ind w:left="215" w:hanging="215"/>
              <w:rPr>
                <w:rFonts w:eastAsia="Arial"/>
              </w:rPr>
            </w:pPr>
            <w:r w:rsidRPr="00C31BC5">
              <w:rPr>
                <w:rFonts w:eastAsia="Arial"/>
              </w:rPr>
              <w:t>3.</w:t>
            </w:r>
            <w:r w:rsidRPr="00C31BC5">
              <w:t xml:space="preserve"> </w:t>
            </w:r>
            <w:r w:rsidRPr="00C31BC5">
              <w:rPr>
                <w:rFonts w:eastAsia="Arial"/>
              </w:rPr>
              <w:t>Každá spaľovacia komora spaľovne odpadov musí byť vybavená aspoň jedným pomocným horákom. Tento horák sa automaticky zapne, ak teplota spalín za posledným prívodom spaľovacieho vzduchu klesne pod teploty stanovené v odseku 2. Musí sa využívať aj v priebehu nábehu a odstavovania, aby sa zabezpečilo udržiavanie týchto teplôt po celý čas ich trvania, pokiaľ sa v spaľovacej komore nachádzajú nespálené odpady.</w:t>
            </w:r>
          </w:p>
          <w:p w14:paraId="66A113FB" w14:textId="77777777" w:rsidR="0071684C" w:rsidRPr="00C31BC5" w:rsidRDefault="0071684C" w:rsidP="0021052F">
            <w:pPr>
              <w:ind w:left="215" w:hanging="1"/>
              <w:rPr>
                <w:rFonts w:eastAsia="Arial"/>
              </w:rPr>
            </w:pPr>
            <w:r w:rsidRPr="00C31BC5">
              <w:rPr>
                <w:rFonts w:eastAsia="Arial"/>
              </w:rPr>
              <w:t>K pomocnému horáku sa nesmú privádzať palivá, ktoré môžu spôsobiť vyššie emisie ako emisie vznikajúce pri spaľovaní plynového oleja, ako je vymedzený v článku 2 bod 2 smernice Rady 1999/32/ES z 26. apríla 1999 o znížení obsahu síry v niektorých kvapalných palivách(1)</w:t>
            </w:r>
          </w:p>
          <w:p w14:paraId="66A113FC" w14:textId="77777777" w:rsidR="0071684C" w:rsidRPr="00C31BC5" w:rsidRDefault="0071684C" w:rsidP="0021052F">
            <w:pPr>
              <w:ind w:left="215" w:hanging="1"/>
              <w:rPr>
                <w:rFonts w:eastAsia="Arial"/>
              </w:rPr>
            </w:pPr>
            <w:r w:rsidRPr="00C31BC5">
              <w:rPr>
                <w:rFonts w:eastAsia="Arial"/>
              </w:rPr>
              <w:t>Ú. v. ES L 121, 11.5.1999, s. 13, skvapalneného plynu alebo zemného plynu.</w:t>
            </w:r>
          </w:p>
        </w:tc>
        <w:tc>
          <w:tcPr>
            <w:tcW w:w="542" w:type="dxa"/>
            <w:tcBorders>
              <w:top w:val="single" w:sz="4" w:space="0" w:color="000000"/>
              <w:left w:val="single" w:sz="6" w:space="0" w:color="000000"/>
              <w:bottom w:val="single" w:sz="4" w:space="0" w:color="000000"/>
              <w:right w:val="single" w:sz="6" w:space="0" w:color="000000"/>
            </w:tcBorders>
            <w:noWrap/>
          </w:tcPr>
          <w:p w14:paraId="66A113FD" w14:textId="77777777" w:rsidR="0071684C" w:rsidRPr="00C31BC5" w:rsidRDefault="0071684C" w:rsidP="0021052F">
            <w:pPr>
              <w:jc w:val="center"/>
              <w:rPr>
                <w:rFonts w:eastAsia="Arial"/>
                <w:lang w:bidi="cs-CZ"/>
              </w:rPr>
            </w:pPr>
            <w:r w:rsidRPr="00C31BC5">
              <w:rPr>
                <w:rFonts w:eastAsia="Arial"/>
                <w:lang w:bidi="cs-CZ"/>
              </w:rPr>
              <w:t>N</w:t>
            </w:r>
          </w:p>
          <w:p w14:paraId="66A113FE"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3FF" w14:textId="77777777" w:rsidR="0071684C" w:rsidRPr="00C31BC5" w:rsidRDefault="0071684C" w:rsidP="0021052F">
            <w:pPr>
              <w:jc w:val="center"/>
              <w:rPr>
                <w:rFonts w:eastAsia="Arial"/>
                <w:lang w:bidi="cs-CZ"/>
              </w:rPr>
            </w:pPr>
            <w:r w:rsidRPr="00C31BC5">
              <w:rPr>
                <w:rFonts w:eastAsia="Arial"/>
                <w:lang w:bidi="cs-CZ"/>
              </w:rPr>
              <w:t>NV2</w:t>
            </w:r>
          </w:p>
          <w:p w14:paraId="66A11400" w14:textId="77777777" w:rsidR="0071684C" w:rsidRPr="00C31BC5" w:rsidRDefault="0071684C" w:rsidP="0021052F">
            <w:pPr>
              <w:jc w:val="center"/>
              <w:rPr>
                <w:rFonts w:eastAsia="Arial"/>
                <w:lang w:bidi="cs-CZ"/>
              </w:rPr>
            </w:pPr>
          </w:p>
          <w:p w14:paraId="66A11401"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402" w14:textId="77777777" w:rsidR="0071684C" w:rsidRPr="00C31BC5" w:rsidRDefault="0071684C" w:rsidP="0011561C">
            <w:pPr>
              <w:jc w:val="center"/>
            </w:pPr>
            <w:r w:rsidRPr="00C31BC5">
              <w:t>Pr.5</w:t>
            </w:r>
          </w:p>
          <w:p w14:paraId="66A11403" w14:textId="77777777" w:rsidR="0071684C" w:rsidRPr="00C31BC5" w:rsidRDefault="0071684C" w:rsidP="0011561C">
            <w:pPr>
              <w:jc w:val="center"/>
            </w:pPr>
            <w:r w:rsidRPr="00C31BC5">
              <w:t>Časť II.</w:t>
            </w:r>
          </w:p>
          <w:p w14:paraId="66A11404" w14:textId="77777777" w:rsidR="0071684C" w:rsidRPr="00C31BC5" w:rsidRDefault="0071684C" w:rsidP="0011561C">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Bod 5.</w:t>
            </w:r>
          </w:p>
          <w:p w14:paraId="66A11405"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1406" w14:textId="77777777" w:rsidR="0071684C" w:rsidRPr="00C31BC5" w:rsidRDefault="0071684C" w:rsidP="00DB62E6">
            <w:pPr>
              <w:pStyle w:val="Zpat"/>
              <w:widowControl w:val="0"/>
              <w:numPr>
                <w:ilvl w:val="0"/>
                <w:numId w:val="80"/>
              </w:numPr>
              <w:tabs>
                <w:tab w:val="clear" w:pos="4536"/>
                <w:tab w:val="clear" w:pos="9072"/>
              </w:tabs>
              <w:ind w:left="284" w:hanging="284"/>
              <w:jc w:val="both"/>
              <w:rPr>
                <w:sz w:val="20"/>
                <w:szCs w:val="20"/>
              </w:rPr>
            </w:pPr>
            <w:r w:rsidRPr="00C31BC5">
              <w:rPr>
                <w:sz w:val="20"/>
                <w:szCs w:val="20"/>
              </w:rPr>
              <w:t>Prídavný horák</w:t>
            </w:r>
          </w:p>
          <w:p w14:paraId="66A11407" w14:textId="77777777" w:rsidR="0071684C" w:rsidRPr="00C31BC5" w:rsidRDefault="0071684C" w:rsidP="009916A2">
            <w:pPr>
              <w:pStyle w:val="Zpat"/>
              <w:widowControl w:val="0"/>
              <w:tabs>
                <w:tab w:val="clear" w:pos="4536"/>
                <w:tab w:val="clear" w:pos="9072"/>
              </w:tabs>
              <w:ind w:left="26"/>
              <w:jc w:val="both"/>
              <w:rPr>
                <w:sz w:val="20"/>
                <w:szCs w:val="20"/>
              </w:rPr>
            </w:pPr>
            <w:r w:rsidRPr="00C31BC5">
              <w:rPr>
                <w:sz w:val="20"/>
                <w:szCs w:val="20"/>
              </w:rPr>
              <w:t xml:space="preserve">Každá spaľovacia komora spaľovne odpadov musí byť vybavená najmenej jedným prídavným horákom, ktorý </w:t>
            </w:r>
          </w:p>
          <w:p w14:paraId="66A11408" w14:textId="77777777" w:rsidR="0071684C" w:rsidRPr="00C31BC5" w:rsidRDefault="0071684C" w:rsidP="00DB62E6">
            <w:pPr>
              <w:pStyle w:val="Zkladntext20"/>
              <w:keepNext w:val="0"/>
              <w:numPr>
                <w:ilvl w:val="0"/>
                <w:numId w:val="81"/>
              </w:numPr>
              <w:spacing w:before="0" w:after="0"/>
              <w:ind w:left="167" w:hanging="141"/>
              <w:rPr>
                <w:sz w:val="20"/>
                <w:szCs w:val="20"/>
              </w:rPr>
            </w:pPr>
            <w:r w:rsidRPr="00C31BC5">
              <w:rPr>
                <w:sz w:val="20"/>
                <w:szCs w:val="20"/>
              </w:rPr>
              <w:t>sa automaticky uvedie do prevádzky, ak teplota spalín po poslednom prívode spaľovacieho vzduchu klesne pod hodnotu uvedenú v bode 4 v závislosti od druhu spaľovaných odpadov,</w:t>
            </w:r>
          </w:p>
          <w:p w14:paraId="66A11409" w14:textId="77777777" w:rsidR="0071684C" w:rsidRPr="00C31BC5" w:rsidRDefault="0071684C" w:rsidP="00DB62E6">
            <w:pPr>
              <w:pStyle w:val="Zkladntext20"/>
              <w:keepNext w:val="0"/>
              <w:numPr>
                <w:ilvl w:val="0"/>
                <w:numId w:val="81"/>
              </w:numPr>
              <w:spacing w:before="0" w:after="0"/>
              <w:ind w:left="167" w:hanging="141"/>
              <w:rPr>
                <w:sz w:val="20"/>
                <w:szCs w:val="20"/>
              </w:rPr>
            </w:pPr>
            <w:r w:rsidRPr="00C31BC5">
              <w:rPr>
                <w:sz w:val="20"/>
                <w:szCs w:val="20"/>
              </w:rPr>
              <w:t xml:space="preserve">bude v prevádzke aj počas nábehu a odstavovania, aby teplota v žiadnom intervale spaľovania neklesla pod hodnotu uvedenú v bode 4 v závislosti od druhu spaľovaných odpadov, po celý čas, kým sa v spaľovacom priestore nachádza ešte nespálený odpad, </w:t>
            </w:r>
          </w:p>
          <w:p w14:paraId="66A1140A" w14:textId="77777777" w:rsidR="0071684C" w:rsidRPr="00C31BC5" w:rsidRDefault="0071684C" w:rsidP="00DB62E6">
            <w:pPr>
              <w:pStyle w:val="Zkladntext20"/>
              <w:keepNext w:val="0"/>
              <w:numPr>
                <w:ilvl w:val="0"/>
                <w:numId w:val="81"/>
              </w:numPr>
              <w:spacing w:before="0" w:after="0"/>
              <w:ind w:left="167" w:hanging="141"/>
              <w:rPr>
                <w:sz w:val="20"/>
                <w:szCs w:val="20"/>
              </w:rPr>
            </w:pPr>
            <w:r w:rsidRPr="00C31BC5">
              <w:rPr>
                <w:sz w:val="20"/>
                <w:szCs w:val="20"/>
              </w:rPr>
              <w:t>nesmie spaľovať palivá, ktoré môžu spôsobiť vyššie emisie ako emisie zo spaľovania zemného plynu, skvapalnených uhľovodíkových plynov alebo emisie so spaľovania  plynového oleja zodpovedajúce požiadavkám na kvalitu palív podľa osobitného predpisu.</w:t>
            </w:r>
            <w:r w:rsidR="00E43075">
              <w:fldChar w:fldCharType="begin"/>
            </w:r>
            <w:r w:rsidR="00E43075">
              <w:instrText xml:space="preserve"> NOTEREF _Ref91625287 \h  \* MERGEFORMAT </w:instrText>
            </w:r>
            <w:r w:rsidR="00E43075">
              <w:fldChar w:fldCharType="separate"/>
            </w:r>
            <w:r w:rsidRPr="00C31BC5">
              <w:t>4</w:t>
            </w:r>
            <w:r w:rsidR="00E43075">
              <w:fldChar w:fldCharType="end"/>
            </w:r>
            <w:r w:rsidRPr="00C31BC5">
              <w:rPr>
                <w:sz w:val="20"/>
                <w:szCs w:val="20"/>
              </w:rPr>
              <w:t>)</w:t>
            </w:r>
          </w:p>
          <w:p w14:paraId="66A1140B" w14:textId="77777777" w:rsidR="0071684C" w:rsidRPr="00C31BC5" w:rsidRDefault="00E43075" w:rsidP="0021052F">
            <w:pPr>
              <w:pStyle w:val="Hlavika"/>
              <w:ind w:left="72" w:hanging="1"/>
              <w:rPr>
                <w:rFonts w:ascii="Times New Roman" w:hAnsi="Times New Roman" w:cs="Times New Roman"/>
              </w:rPr>
            </w:pPr>
            <w:r>
              <w:fldChar w:fldCharType="begin"/>
            </w:r>
            <w:r>
              <w:instrText xml:space="preserve"> NOTEREF _Ref91625287 \h  \* MERGEFORMAT </w:instrText>
            </w:r>
            <w:r>
              <w:fldChar w:fldCharType="separate"/>
            </w:r>
            <w:r w:rsidR="0071684C" w:rsidRPr="00C31BC5">
              <w:t>4</w:t>
            </w:r>
            <w:r>
              <w:fldChar w:fldCharType="end"/>
            </w:r>
            <w:r w:rsidR="0071684C" w:rsidRPr="00C31BC5">
              <w:t>)</w:t>
            </w:r>
          </w:p>
          <w:p w14:paraId="66A1140C" w14:textId="77777777" w:rsidR="0071684C" w:rsidRPr="00C31BC5" w:rsidRDefault="0071684C" w:rsidP="0021052F">
            <w:pPr>
              <w:pStyle w:val="Hlavika"/>
              <w:ind w:left="72" w:hanging="1"/>
              <w:rPr>
                <w:rFonts w:ascii="Times New Roman" w:hAnsi="Times New Roman" w:cs="Times New Roman"/>
                <w:lang w:bidi="cs-CZ"/>
              </w:rPr>
            </w:pPr>
          </w:p>
          <w:p w14:paraId="66A1140D" w14:textId="77777777" w:rsidR="0071684C" w:rsidRPr="00C31BC5" w:rsidRDefault="0071684C" w:rsidP="0021052F"/>
        </w:tc>
        <w:tc>
          <w:tcPr>
            <w:tcW w:w="429" w:type="dxa"/>
            <w:tcBorders>
              <w:top w:val="single" w:sz="4" w:space="0" w:color="000000"/>
              <w:left w:val="single" w:sz="6" w:space="0" w:color="000000"/>
              <w:bottom w:val="single" w:sz="4" w:space="0" w:color="000000"/>
              <w:right w:val="single" w:sz="6" w:space="0" w:color="000000"/>
            </w:tcBorders>
          </w:tcPr>
          <w:p w14:paraId="66A1140E" w14:textId="77777777" w:rsidR="0071684C" w:rsidRPr="00C31BC5" w:rsidRDefault="00B75390"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140F" w14:textId="77777777" w:rsidR="0071684C" w:rsidRPr="00C31BC5" w:rsidRDefault="0071684C" w:rsidP="0021052F">
            <w:pPr>
              <w:ind w:left="215" w:hanging="215"/>
              <w:rPr>
                <w:rFonts w:eastAsia="Arial"/>
                <w:lang w:bidi="cs-CZ"/>
              </w:rPr>
            </w:pPr>
          </w:p>
        </w:tc>
      </w:tr>
      <w:tr w:rsidR="0071684C" w:rsidRPr="00C31BC5" w14:paraId="66A11427"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1411" w14:textId="77777777" w:rsidR="0071684C" w:rsidRPr="00C31BC5" w:rsidRDefault="0071684C"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1412" w14:textId="77777777" w:rsidR="0071684C" w:rsidRPr="00C31BC5" w:rsidRDefault="0071684C" w:rsidP="0021052F">
            <w:pPr>
              <w:ind w:left="215" w:hanging="215"/>
              <w:rPr>
                <w:rFonts w:eastAsia="Arial"/>
              </w:rPr>
            </w:pPr>
            <w:r w:rsidRPr="00C31BC5">
              <w:rPr>
                <w:rFonts w:eastAsia="Arial"/>
              </w:rPr>
              <w:t>4. Spaľovne odpadov a zariadenia na spoluspaľovanie odpadov musia využívať automatický systém, ktorý zabráni prívodu odpadov v týchto situáciách:</w:t>
            </w:r>
          </w:p>
          <w:p w14:paraId="66A11413" w14:textId="77777777" w:rsidR="0071684C" w:rsidRPr="00C31BC5" w:rsidRDefault="0071684C" w:rsidP="0021052F">
            <w:pPr>
              <w:ind w:left="215" w:hanging="215"/>
              <w:rPr>
                <w:rFonts w:eastAsia="Arial"/>
              </w:rPr>
            </w:pPr>
          </w:p>
          <w:p w14:paraId="66A11414" w14:textId="77777777" w:rsidR="0071684C" w:rsidRPr="00C31BC5" w:rsidRDefault="0071684C" w:rsidP="00DB62E6">
            <w:pPr>
              <w:numPr>
                <w:ilvl w:val="0"/>
                <w:numId w:val="34"/>
              </w:numPr>
              <w:tabs>
                <w:tab w:val="left" w:pos="227"/>
              </w:tabs>
              <w:rPr>
                <w:rFonts w:eastAsia="Arial"/>
              </w:rPr>
            </w:pPr>
            <w:r w:rsidRPr="00C31BC5">
              <w:rPr>
                <w:rFonts w:eastAsia="Arial"/>
              </w:rPr>
              <w:t>počas nábehu, kým sa nedosiahne teplota stanovená v odseku 2 tohto článku alebo kým sa nedosiahne teplota v súlade s článkom 51 ods. 1;</w:t>
            </w:r>
          </w:p>
          <w:p w14:paraId="66A11415" w14:textId="77777777" w:rsidR="0071684C" w:rsidRPr="00C31BC5" w:rsidRDefault="0071684C" w:rsidP="00DB62E6">
            <w:pPr>
              <w:numPr>
                <w:ilvl w:val="0"/>
                <w:numId w:val="34"/>
              </w:numPr>
              <w:tabs>
                <w:tab w:val="left" w:pos="227"/>
              </w:tabs>
              <w:ind w:left="497" w:hanging="283"/>
              <w:rPr>
                <w:rFonts w:eastAsia="Arial"/>
              </w:rPr>
            </w:pPr>
            <w:r w:rsidRPr="00C31BC5">
              <w:rPr>
                <w:rFonts w:eastAsia="Arial"/>
              </w:rPr>
              <w:t>vždy, keď sa neudrží teplota stanovená v odseku 2 tohto článku alebo teplota stanovená v súlade s článkom 51 ods. 1;</w:t>
            </w:r>
          </w:p>
          <w:p w14:paraId="66A11416" w14:textId="77777777" w:rsidR="0071684C" w:rsidRPr="00C31BC5" w:rsidRDefault="0071684C" w:rsidP="0021052F">
            <w:pPr>
              <w:ind w:left="215" w:hanging="215"/>
              <w:rPr>
                <w:rFonts w:eastAsia="Arial"/>
              </w:rPr>
            </w:pPr>
            <w:r w:rsidRPr="00C31BC5">
              <w:rPr>
                <w:rFonts w:eastAsia="Arial"/>
              </w:rPr>
              <w:t>c)</w:t>
            </w:r>
            <w:r w:rsidRPr="00C31BC5">
              <w:t xml:space="preserve"> </w:t>
            </w:r>
            <w:r w:rsidRPr="00C31BC5">
              <w:rPr>
                <w:rFonts w:eastAsia="Arial"/>
              </w:rPr>
              <w:t>vždy, keď kontinuálne merania ukazujú, že v dôsledku porúch alebo výpadkov zariadení na čistenie odpadových plynov sa presiahla ktorákoľvek emisný limit</w:t>
            </w:r>
          </w:p>
        </w:tc>
        <w:tc>
          <w:tcPr>
            <w:tcW w:w="542" w:type="dxa"/>
            <w:tcBorders>
              <w:top w:val="single" w:sz="4" w:space="0" w:color="000000"/>
              <w:left w:val="single" w:sz="6" w:space="0" w:color="000000"/>
              <w:bottom w:val="single" w:sz="4" w:space="0" w:color="000000"/>
              <w:right w:val="single" w:sz="6" w:space="0" w:color="000000"/>
            </w:tcBorders>
            <w:noWrap/>
          </w:tcPr>
          <w:p w14:paraId="66A11417" w14:textId="77777777" w:rsidR="0071684C" w:rsidRPr="00C31BC5" w:rsidRDefault="0071684C" w:rsidP="006A5948">
            <w:pPr>
              <w:jc w:val="center"/>
              <w:rPr>
                <w:rFonts w:eastAsia="Arial"/>
                <w:lang w:bidi="cs-CZ"/>
              </w:rPr>
            </w:pPr>
            <w:r w:rsidRPr="00C31BC5">
              <w:rPr>
                <w:rFonts w:eastAsia="Arial"/>
                <w:lang w:bidi="cs-CZ"/>
              </w:rPr>
              <w:t>N</w:t>
            </w:r>
          </w:p>
          <w:p w14:paraId="66A11418" w14:textId="77777777" w:rsidR="0071684C" w:rsidRPr="00C31BC5" w:rsidRDefault="0071684C" w:rsidP="006A5948">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419" w14:textId="77777777" w:rsidR="0071684C" w:rsidRPr="00C31BC5" w:rsidRDefault="0071684C" w:rsidP="006A5948">
            <w:pPr>
              <w:jc w:val="center"/>
              <w:rPr>
                <w:rFonts w:eastAsia="Arial"/>
                <w:lang w:bidi="cs-CZ"/>
              </w:rPr>
            </w:pPr>
            <w:r w:rsidRPr="00C31BC5">
              <w:rPr>
                <w:rFonts w:eastAsia="Arial"/>
                <w:lang w:bidi="cs-CZ"/>
              </w:rPr>
              <w:t>NV2</w:t>
            </w:r>
          </w:p>
          <w:p w14:paraId="66A1141A" w14:textId="77777777" w:rsidR="0071684C" w:rsidRPr="00C31BC5" w:rsidRDefault="0071684C" w:rsidP="006A5948">
            <w:pPr>
              <w:jc w:val="center"/>
              <w:rPr>
                <w:rFonts w:eastAsia="Arial"/>
                <w:lang w:bidi="cs-CZ"/>
              </w:rPr>
            </w:pPr>
          </w:p>
          <w:p w14:paraId="66A1141B" w14:textId="77777777" w:rsidR="0071684C" w:rsidRPr="00C31BC5" w:rsidRDefault="0071684C" w:rsidP="006A5948">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41C" w14:textId="77777777" w:rsidR="0071684C" w:rsidRPr="00C31BC5" w:rsidRDefault="0071684C" w:rsidP="006A5948">
            <w:pPr>
              <w:jc w:val="center"/>
            </w:pPr>
            <w:r w:rsidRPr="00C31BC5">
              <w:t>Pr.5</w:t>
            </w:r>
          </w:p>
          <w:p w14:paraId="66A1141D" w14:textId="77777777" w:rsidR="0071684C" w:rsidRPr="00C31BC5" w:rsidRDefault="0071684C" w:rsidP="006A5948">
            <w:pPr>
              <w:jc w:val="center"/>
            </w:pPr>
            <w:r w:rsidRPr="00C31BC5">
              <w:t>Časť II.</w:t>
            </w:r>
          </w:p>
          <w:p w14:paraId="66A1141E" w14:textId="77777777" w:rsidR="0071684C" w:rsidRPr="00C31BC5" w:rsidRDefault="0071684C" w:rsidP="006A5948">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Bod 6.</w:t>
            </w:r>
          </w:p>
          <w:p w14:paraId="66A1141F" w14:textId="77777777" w:rsidR="0071684C" w:rsidRPr="00C31BC5" w:rsidRDefault="0071684C" w:rsidP="006A5948">
            <w:pPr>
              <w:pStyle w:val="BodyText21"/>
              <w:spacing w:before="0" w:line="240" w:lineRule="auto"/>
              <w:ind w:left="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1420" w14:textId="77777777" w:rsidR="0071684C" w:rsidRPr="00C31BC5" w:rsidRDefault="0071684C" w:rsidP="00DB62E6">
            <w:pPr>
              <w:pStyle w:val="Zpat"/>
              <w:widowControl w:val="0"/>
              <w:numPr>
                <w:ilvl w:val="0"/>
                <w:numId w:val="80"/>
              </w:numPr>
              <w:tabs>
                <w:tab w:val="clear" w:pos="4536"/>
                <w:tab w:val="clear" w:pos="9072"/>
              </w:tabs>
              <w:ind w:left="284" w:hanging="284"/>
              <w:jc w:val="both"/>
              <w:rPr>
                <w:sz w:val="20"/>
                <w:szCs w:val="20"/>
              </w:rPr>
            </w:pPr>
            <w:r w:rsidRPr="00C31BC5">
              <w:rPr>
                <w:sz w:val="20"/>
                <w:szCs w:val="20"/>
              </w:rPr>
              <w:t>Automatický systém odstavenia prísunu odpadov</w:t>
            </w:r>
          </w:p>
          <w:p w14:paraId="66A11421" w14:textId="77777777" w:rsidR="0071684C" w:rsidRPr="00C31BC5" w:rsidRDefault="0071684C" w:rsidP="000C6209">
            <w:pPr>
              <w:pStyle w:val="Zpat"/>
              <w:widowControl w:val="0"/>
              <w:tabs>
                <w:tab w:val="clear" w:pos="4536"/>
                <w:tab w:val="clear" w:pos="9072"/>
              </w:tabs>
              <w:ind w:left="26"/>
              <w:jc w:val="both"/>
              <w:rPr>
                <w:sz w:val="20"/>
                <w:szCs w:val="20"/>
              </w:rPr>
            </w:pPr>
            <w:r w:rsidRPr="00C31BC5">
              <w:rPr>
                <w:sz w:val="20"/>
                <w:szCs w:val="20"/>
              </w:rPr>
              <w:t>Spaľovňa odpadov a zariadenie na spoluspaľovanie odpadov musí byť vybavené automatickým systémom, ktorý pri prevádzke spaľovne odpadov a zariadenia na spoluspaľovanie  odpadov zabezpečí odstavenie prísunu odpadu</w:t>
            </w:r>
          </w:p>
          <w:p w14:paraId="66A11422" w14:textId="77777777" w:rsidR="0071684C" w:rsidRPr="00C31BC5" w:rsidRDefault="0071684C" w:rsidP="00DB62E6">
            <w:pPr>
              <w:pStyle w:val="Zkladntext20"/>
              <w:keepNext w:val="0"/>
              <w:numPr>
                <w:ilvl w:val="0"/>
                <w:numId w:val="82"/>
              </w:numPr>
              <w:spacing w:before="0" w:after="0"/>
              <w:ind w:left="26" w:firstLine="0"/>
              <w:rPr>
                <w:sz w:val="20"/>
                <w:szCs w:val="20"/>
              </w:rPr>
            </w:pPr>
            <w:r w:rsidRPr="00C31BC5">
              <w:rPr>
                <w:sz w:val="20"/>
                <w:szCs w:val="20"/>
              </w:rPr>
              <w:t>pri nábehu, kým teplota nedosiahne hodnotu ustanovenú podľa bodu 4,</w:t>
            </w:r>
          </w:p>
          <w:p w14:paraId="66A11423" w14:textId="77777777" w:rsidR="0071684C" w:rsidRPr="00C31BC5" w:rsidRDefault="0071684C" w:rsidP="00DB62E6">
            <w:pPr>
              <w:pStyle w:val="Zkladntext20"/>
              <w:keepNext w:val="0"/>
              <w:numPr>
                <w:ilvl w:val="0"/>
                <w:numId w:val="82"/>
              </w:numPr>
              <w:spacing w:before="0" w:after="0"/>
              <w:ind w:left="26" w:firstLine="0"/>
              <w:rPr>
                <w:sz w:val="20"/>
                <w:szCs w:val="20"/>
              </w:rPr>
            </w:pPr>
            <w:r w:rsidRPr="00C31BC5">
              <w:rPr>
                <w:sz w:val="20"/>
                <w:szCs w:val="20"/>
              </w:rPr>
              <w:t xml:space="preserve">pri každom poklese teploty pod hodnotu ustanovenú v bode 4, </w:t>
            </w:r>
          </w:p>
          <w:p w14:paraId="66A11424" w14:textId="77777777" w:rsidR="0071684C" w:rsidRPr="00C31BC5" w:rsidRDefault="0071684C" w:rsidP="00DB62E6">
            <w:pPr>
              <w:pStyle w:val="Zkladntext20"/>
              <w:keepNext w:val="0"/>
              <w:numPr>
                <w:ilvl w:val="0"/>
                <w:numId w:val="82"/>
              </w:numPr>
              <w:spacing w:before="0" w:after="0"/>
              <w:ind w:left="26" w:firstLine="0"/>
              <w:rPr>
                <w:rFonts w:eastAsia="Arial"/>
                <w:sz w:val="20"/>
                <w:szCs w:val="20"/>
              </w:rPr>
            </w:pPr>
            <w:r w:rsidRPr="00C31BC5">
              <w:rPr>
                <w:sz w:val="20"/>
                <w:szCs w:val="20"/>
              </w:rPr>
              <w:t>v každom prípade, keď kontinuálne meranie ukáže, že v dôsledku poruchy alebo výpadku zariadenia na čistenie odpadových plynov boli prekročené emisné limity.</w:t>
            </w:r>
          </w:p>
        </w:tc>
        <w:tc>
          <w:tcPr>
            <w:tcW w:w="429" w:type="dxa"/>
            <w:tcBorders>
              <w:top w:val="single" w:sz="4" w:space="0" w:color="000000"/>
              <w:left w:val="single" w:sz="6" w:space="0" w:color="000000"/>
              <w:bottom w:val="single" w:sz="4" w:space="0" w:color="000000"/>
              <w:right w:val="single" w:sz="6" w:space="0" w:color="000000"/>
            </w:tcBorders>
          </w:tcPr>
          <w:p w14:paraId="66A11425" w14:textId="77777777" w:rsidR="0071684C" w:rsidRPr="00C31BC5" w:rsidRDefault="00B75390"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1426" w14:textId="77777777" w:rsidR="0071684C" w:rsidRPr="00C31BC5" w:rsidRDefault="0071684C" w:rsidP="0021052F">
            <w:pPr>
              <w:ind w:left="215" w:hanging="215"/>
              <w:rPr>
                <w:rFonts w:eastAsia="Arial"/>
                <w:lang w:bidi="cs-CZ"/>
              </w:rPr>
            </w:pPr>
          </w:p>
        </w:tc>
      </w:tr>
      <w:tr w:rsidR="0071684C" w:rsidRPr="00C31BC5" w14:paraId="66A11433"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1428" w14:textId="77777777" w:rsidR="0071684C" w:rsidRPr="00C31BC5" w:rsidRDefault="0071684C"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1429" w14:textId="77777777" w:rsidR="0071684C" w:rsidRPr="00C31BC5" w:rsidRDefault="0071684C" w:rsidP="000C6209">
            <w:pPr>
              <w:ind w:left="215" w:hanging="215"/>
              <w:rPr>
                <w:rFonts w:eastAsia="Arial"/>
              </w:rPr>
            </w:pPr>
            <w:r w:rsidRPr="00C31BC5">
              <w:rPr>
                <w:rFonts w:eastAsia="Arial"/>
              </w:rPr>
              <w:t>5. Všetko teplo vznikajúce v spaľovniach odpadov alebo zariadeniach na spoluspaľovanie odpadov sa musí v najväčšej možnej miere zhodnotiť.</w:t>
            </w:r>
          </w:p>
        </w:tc>
        <w:tc>
          <w:tcPr>
            <w:tcW w:w="542" w:type="dxa"/>
            <w:tcBorders>
              <w:top w:val="single" w:sz="4" w:space="0" w:color="000000"/>
              <w:left w:val="single" w:sz="6" w:space="0" w:color="000000"/>
              <w:bottom w:val="single" w:sz="4" w:space="0" w:color="000000"/>
              <w:right w:val="single" w:sz="6" w:space="0" w:color="000000"/>
            </w:tcBorders>
            <w:noWrap/>
          </w:tcPr>
          <w:p w14:paraId="66A1142A" w14:textId="77777777" w:rsidR="0071684C" w:rsidRPr="00C31BC5" w:rsidRDefault="0071684C" w:rsidP="0021052F">
            <w:pPr>
              <w:jc w:val="center"/>
            </w:pPr>
            <w:r w:rsidRPr="00C31BC5">
              <w:t>N</w:t>
            </w:r>
          </w:p>
        </w:tc>
        <w:tc>
          <w:tcPr>
            <w:tcW w:w="543" w:type="dxa"/>
            <w:tcBorders>
              <w:top w:val="single" w:sz="4" w:space="0" w:color="000000"/>
              <w:left w:val="single" w:sz="6" w:space="0" w:color="000000"/>
              <w:bottom w:val="single" w:sz="4" w:space="0" w:color="000000"/>
              <w:right w:val="single" w:sz="6" w:space="0" w:color="000000"/>
            </w:tcBorders>
          </w:tcPr>
          <w:p w14:paraId="66A1142B" w14:textId="77777777" w:rsidR="0071684C" w:rsidRPr="00C31BC5" w:rsidRDefault="0071684C"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142C" w14:textId="77777777" w:rsidR="0071684C" w:rsidRPr="00C31BC5" w:rsidRDefault="0071684C" w:rsidP="000C6209">
            <w:pPr>
              <w:jc w:val="center"/>
            </w:pPr>
            <w:r w:rsidRPr="00C31BC5">
              <w:t>Pr.5</w:t>
            </w:r>
          </w:p>
          <w:p w14:paraId="66A1142D" w14:textId="77777777" w:rsidR="0071684C" w:rsidRPr="00C31BC5" w:rsidRDefault="0071684C" w:rsidP="000C6209">
            <w:pPr>
              <w:jc w:val="center"/>
            </w:pPr>
            <w:r w:rsidRPr="00C31BC5">
              <w:t>Časť II.</w:t>
            </w:r>
          </w:p>
          <w:p w14:paraId="66A1142E" w14:textId="77777777" w:rsidR="0071684C" w:rsidRPr="00C31BC5" w:rsidRDefault="0071684C" w:rsidP="000C6209">
            <w:pPr>
              <w:pStyle w:val="BodyText21"/>
              <w:spacing w:before="0" w:line="240" w:lineRule="auto"/>
              <w:ind w:left="0" w:firstLine="0"/>
              <w:jc w:val="center"/>
            </w:pPr>
            <w:r w:rsidRPr="00C31BC5">
              <w:rPr>
                <w:rFonts w:ascii="Times New Roman" w:hAnsi="Times New Roman" w:cs="Times New Roman"/>
              </w:rPr>
              <w:lastRenderedPageBreak/>
              <w:t>Bod7.</w:t>
            </w:r>
          </w:p>
        </w:tc>
        <w:tc>
          <w:tcPr>
            <w:tcW w:w="5664" w:type="dxa"/>
            <w:tcBorders>
              <w:top w:val="single" w:sz="4" w:space="0" w:color="000000"/>
              <w:left w:val="single" w:sz="6" w:space="0" w:color="000000"/>
              <w:bottom w:val="single" w:sz="4" w:space="0" w:color="000000"/>
              <w:right w:val="single" w:sz="6" w:space="0" w:color="000000"/>
            </w:tcBorders>
          </w:tcPr>
          <w:p w14:paraId="66A1142F" w14:textId="77777777" w:rsidR="0071684C" w:rsidRPr="00C31BC5" w:rsidRDefault="0071684C" w:rsidP="00DB62E6">
            <w:pPr>
              <w:pStyle w:val="Zpat"/>
              <w:widowControl w:val="0"/>
              <w:numPr>
                <w:ilvl w:val="0"/>
                <w:numId w:val="80"/>
              </w:numPr>
              <w:tabs>
                <w:tab w:val="clear" w:pos="4536"/>
                <w:tab w:val="clear" w:pos="9072"/>
              </w:tabs>
              <w:ind w:left="284" w:hanging="284"/>
              <w:jc w:val="both"/>
              <w:rPr>
                <w:sz w:val="20"/>
                <w:szCs w:val="20"/>
              </w:rPr>
            </w:pPr>
            <w:r w:rsidRPr="00C31BC5">
              <w:rPr>
                <w:sz w:val="20"/>
                <w:szCs w:val="20"/>
              </w:rPr>
              <w:lastRenderedPageBreak/>
              <w:t>Využitie tepla</w:t>
            </w:r>
          </w:p>
          <w:p w14:paraId="66A11430" w14:textId="77777777" w:rsidR="0071684C" w:rsidRPr="00C31BC5" w:rsidRDefault="0071684C" w:rsidP="000C6209">
            <w:pPr>
              <w:pStyle w:val="Zpat"/>
              <w:widowControl w:val="0"/>
              <w:tabs>
                <w:tab w:val="clear" w:pos="4536"/>
                <w:tab w:val="clear" w:pos="9072"/>
              </w:tabs>
              <w:ind w:left="26"/>
              <w:jc w:val="both"/>
              <w:rPr>
                <w:rFonts w:eastAsia="Arial"/>
                <w:sz w:val="20"/>
                <w:szCs w:val="20"/>
              </w:rPr>
            </w:pPr>
            <w:r w:rsidRPr="00C31BC5">
              <w:rPr>
                <w:sz w:val="20"/>
                <w:szCs w:val="20"/>
              </w:rPr>
              <w:t>Teplo vznikajúce pri spaľovaní odpadov alebo spoluspaľovaní odpadov musí byť podľa možnosti využité.</w:t>
            </w:r>
          </w:p>
        </w:tc>
        <w:tc>
          <w:tcPr>
            <w:tcW w:w="429" w:type="dxa"/>
            <w:tcBorders>
              <w:top w:val="single" w:sz="4" w:space="0" w:color="000000"/>
              <w:left w:val="single" w:sz="6" w:space="0" w:color="000000"/>
              <w:bottom w:val="single" w:sz="4" w:space="0" w:color="000000"/>
              <w:right w:val="single" w:sz="6" w:space="0" w:color="000000"/>
            </w:tcBorders>
          </w:tcPr>
          <w:p w14:paraId="66A11431" w14:textId="77777777" w:rsidR="0071684C" w:rsidRPr="00C31BC5" w:rsidRDefault="00931DF7" w:rsidP="0021052F">
            <w:r>
              <w:t>Ú</w:t>
            </w:r>
          </w:p>
        </w:tc>
        <w:tc>
          <w:tcPr>
            <w:tcW w:w="821" w:type="dxa"/>
            <w:tcBorders>
              <w:top w:val="single" w:sz="4" w:space="0" w:color="000000"/>
              <w:left w:val="single" w:sz="6" w:space="0" w:color="000000"/>
              <w:bottom w:val="single" w:sz="4" w:space="0" w:color="000000"/>
              <w:right w:val="single" w:sz="6" w:space="0" w:color="000000"/>
            </w:tcBorders>
          </w:tcPr>
          <w:p w14:paraId="66A11432" w14:textId="77777777" w:rsidR="0071684C" w:rsidRPr="00C31BC5" w:rsidRDefault="0071684C" w:rsidP="0021052F">
            <w:pPr>
              <w:ind w:left="215" w:hanging="215"/>
              <w:rPr>
                <w:rFonts w:eastAsia="Arial"/>
                <w:lang w:bidi="cs-CZ"/>
              </w:rPr>
            </w:pPr>
          </w:p>
        </w:tc>
      </w:tr>
      <w:tr w:rsidR="0071684C" w:rsidRPr="00C31BC5" w14:paraId="66A1143F"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1434" w14:textId="77777777" w:rsidR="0071684C" w:rsidRPr="00C31BC5" w:rsidRDefault="0071684C"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1435" w14:textId="77777777" w:rsidR="0071684C" w:rsidRPr="00C31BC5" w:rsidRDefault="0071684C" w:rsidP="000C6209">
            <w:pPr>
              <w:ind w:left="215" w:hanging="215"/>
              <w:rPr>
                <w:rFonts w:eastAsia="Arial"/>
              </w:rPr>
            </w:pPr>
            <w:r w:rsidRPr="00C31BC5">
              <w:rPr>
                <w:rFonts w:eastAsia="Arial"/>
              </w:rPr>
              <w:t>6. Infekčné odpady zo zdravotníckej a veterinárnej starostlivosti sa musia vkladať priamo do pece bez toho, aby sa najprv miešali s inými kategóriami odpadov, a bez priamej manipulácie.</w:t>
            </w:r>
          </w:p>
        </w:tc>
        <w:tc>
          <w:tcPr>
            <w:tcW w:w="542" w:type="dxa"/>
            <w:tcBorders>
              <w:top w:val="single" w:sz="4" w:space="0" w:color="000000"/>
              <w:left w:val="single" w:sz="6" w:space="0" w:color="000000"/>
              <w:bottom w:val="single" w:sz="4" w:space="0" w:color="000000"/>
              <w:right w:val="single" w:sz="6" w:space="0" w:color="000000"/>
            </w:tcBorders>
            <w:noWrap/>
          </w:tcPr>
          <w:p w14:paraId="66A11436" w14:textId="77777777" w:rsidR="0071684C" w:rsidRPr="00C31BC5" w:rsidRDefault="0071684C" w:rsidP="006A5948">
            <w:pPr>
              <w:jc w:val="center"/>
            </w:pPr>
            <w:r w:rsidRPr="00C31BC5">
              <w:t>N</w:t>
            </w:r>
          </w:p>
        </w:tc>
        <w:tc>
          <w:tcPr>
            <w:tcW w:w="543" w:type="dxa"/>
            <w:tcBorders>
              <w:top w:val="single" w:sz="4" w:space="0" w:color="000000"/>
              <w:left w:val="single" w:sz="6" w:space="0" w:color="000000"/>
              <w:bottom w:val="single" w:sz="4" w:space="0" w:color="000000"/>
              <w:right w:val="single" w:sz="6" w:space="0" w:color="000000"/>
            </w:tcBorders>
          </w:tcPr>
          <w:p w14:paraId="66A11437" w14:textId="77777777" w:rsidR="0071684C" w:rsidRPr="00C31BC5" w:rsidRDefault="0071684C" w:rsidP="006A5948">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66A11438" w14:textId="77777777" w:rsidR="0071684C" w:rsidRPr="00C31BC5" w:rsidRDefault="0071684C" w:rsidP="006A5948">
            <w:pPr>
              <w:jc w:val="center"/>
            </w:pPr>
            <w:r w:rsidRPr="00C31BC5">
              <w:t>Pr.5</w:t>
            </w:r>
          </w:p>
          <w:p w14:paraId="66A11439" w14:textId="77777777" w:rsidR="0071684C" w:rsidRPr="00C31BC5" w:rsidRDefault="0071684C" w:rsidP="006A5948">
            <w:pPr>
              <w:jc w:val="center"/>
            </w:pPr>
            <w:r w:rsidRPr="00C31BC5">
              <w:t>Časť II.</w:t>
            </w:r>
          </w:p>
          <w:p w14:paraId="66A1143A" w14:textId="77777777" w:rsidR="0071684C" w:rsidRPr="00C31BC5" w:rsidRDefault="0071684C" w:rsidP="006A5948">
            <w:pPr>
              <w:pStyle w:val="BodyText21"/>
              <w:spacing w:before="0" w:line="240" w:lineRule="auto"/>
              <w:ind w:left="0" w:firstLine="0"/>
              <w:jc w:val="center"/>
            </w:pPr>
            <w:r w:rsidRPr="00C31BC5">
              <w:rPr>
                <w:rFonts w:ascii="Times New Roman" w:hAnsi="Times New Roman" w:cs="Times New Roman"/>
              </w:rPr>
              <w:t>Bod8.</w:t>
            </w:r>
          </w:p>
        </w:tc>
        <w:tc>
          <w:tcPr>
            <w:tcW w:w="5664" w:type="dxa"/>
            <w:tcBorders>
              <w:top w:val="single" w:sz="4" w:space="0" w:color="000000"/>
              <w:left w:val="single" w:sz="6" w:space="0" w:color="000000"/>
              <w:bottom w:val="single" w:sz="4" w:space="0" w:color="000000"/>
              <w:right w:val="single" w:sz="6" w:space="0" w:color="000000"/>
            </w:tcBorders>
          </w:tcPr>
          <w:p w14:paraId="66A1143B" w14:textId="77777777" w:rsidR="0071684C" w:rsidRPr="00C31BC5" w:rsidRDefault="0071684C" w:rsidP="00DB62E6">
            <w:pPr>
              <w:pStyle w:val="Zpat"/>
              <w:widowControl w:val="0"/>
              <w:numPr>
                <w:ilvl w:val="0"/>
                <w:numId w:val="80"/>
              </w:numPr>
              <w:tabs>
                <w:tab w:val="clear" w:pos="4536"/>
                <w:tab w:val="clear" w:pos="9072"/>
              </w:tabs>
              <w:ind w:left="284" w:hanging="284"/>
              <w:jc w:val="both"/>
              <w:rPr>
                <w:sz w:val="20"/>
                <w:szCs w:val="20"/>
              </w:rPr>
            </w:pPr>
            <w:r w:rsidRPr="00C31BC5">
              <w:rPr>
                <w:sz w:val="20"/>
                <w:szCs w:val="20"/>
              </w:rPr>
              <w:t>Infekčný nemocničný odpad</w:t>
            </w:r>
          </w:p>
          <w:p w14:paraId="66A1143C" w14:textId="77777777" w:rsidR="0071684C" w:rsidRPr="00C31BC5" w:rsidRDefault="0071684C" w:rsidP="000C6209">
            <w:pPr>
              <w:pStyle w:val="Zpat"/>
              <w:widowControl w:val="0"/>
              <w:tabs>
                <w:tab w:val="clear" w:pos="4536"/>
                <w:tab w:val="clear" w:pos="9072"/>
              </w:tabs>
              <w:ind w:left="26"/>
              <w:jc w:val="both"/>
              <w:rPr>
                <w:rFonts w:eastAsia="Arial"/>
                <w:sz w:val="20"/>
                <w:szCs w:val="20"/>
                <w:lang w:bidi="cs-CZ"/>
              </w:rPr>
            </w:pPr>
            <w:r w:rsidRPr="00C31BC5">
              <w:rPr>
                <w:sz w:val="20"/>
                <w:szCs w:val="20"/>
              </w:rPr>
              <w:t>Infekčný nemocničný odpad sa podáva do spaľovacieho zariadenia bez predbežného zmiešania s inými druhmi odpadov a bez priameho kontaktu obsluhy.</w:t>
            </w:r>
          </w:p>
        </w:tc>
        <w:tc>
          <w:tcPr>
            <w:tcW w:w="429" w:type="dxa"/>
            <w:tcBorders>
              <w:top w:val="single" w:sz="4" w:space="0" w:color="000000"/>
              <w:left w:val="single" w:sz="6" w:space="0" w:color="000000"/>
              <w:bottom w:val="single" w:sz="4" w:space="0" w:color="000000"/>
              <w:right w:val="single" w:sz="6" w:space="0" w:color="000000"/>
            </w:tcBorders>
          </w:tcPr>
          <w:p w14:paraId="66A1143D" w14:textId="77777777" w:rsidR="0071684C" w:rsidRPr="00C31BC5" w:rsidRDefault="00931DF7" w:rsidP="0021052F">
            <w:pPr>
              <w:ind w:left="215" w:hanging="215"/>
              <w:rPr>
                <w:rFonts w:eastAsia="Arial"/>
                <w:lang w:bidi="cs-CZ"/>
              </w:rPr>
            </w:pPr>
            <w:r>
              <w:t>Ú</w:t>
            </w:r>
          </w:p>
        </w:tc>
        <w:tc>
          <w:tcPr>
            <w:tcW w:w="821" w:type="dxa"/>
            <w:tcBorders>
              <w:top w:val="single" w:sz="4" w:space="0" w:color="000000"/>
              <w:left w:val="single" w:sz="6" w:space="0" w:color="000000"/>
              <w:bottom w:val="single" w:sz="4" w:space="0" w:color="000000"/>
              <w:right w:val="single" w:sz="6" w:space="0" w:color="000000"/>
            </w:tcBorders>
          </w:tcPr>
          <w:p w14:paraId="66A1143E" w14:textId="77777777" w:rsidR="0071684C" w:rsidRPr="00C31BC5" w:rsidRDefault="0071684C" w:rsidP="0021052F">
            <w:pPr>
              <w:ind w:left="215" w:hanging="215"/>
              <w:rPr>
                <w:rFonts w:eastAsia="Arial"/>
                <w:lang w:bidi="cs-CZ"/>
              </w:rPr>
            </w:pPr>
          </w:p>
        </w:tc>
      </w:tr>
      <w:tr w:rsidR="0071684C" w:rsidRPr="00C31BC5" w14:paraId="66A11454"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1440" w14:textId="77777777" w:rsidR="0071684C" w:rsidRPr="00C31BC5" w:rsidRDefault="0071684C"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1441" w14:textId="77777777" w:rsidR="0071684C" w:rsidRPr="00C31BC5" w:rsidRDefault="0071684C" w:rsidP="0021052F">
            <w:pPr>
              <w:ind w:left="215" w:hanging="215"/>
              <w:rPr>
                <w:rFonts w:eastAsia="Arial"/>
              </w:rPr>
            </w:pPr>
            <w:r w:rsidRPr="00C31BC5">
              <w:rPr>
                <w:rFonts w:eastAsia="Arial"/>
              </w:rPr>
              <w:t>7. Členské štáty zabezpečia, že spaľovňa odpadov alebo zariadenie na spoluspaľovanie odpadov prevádzkuje a riadi fyzická osoba, ktorá je spôsobilá riadiť zariadenie.</w:t>
            </w:r>
          </w:p>
        </w:tc>
        <w:tc>
          <w:tcPr>
            <w:tcW w:w="542" w:type="dxa"/>
            <w:tcBorders>
              <w:top w:val="single" w:sz="4" w:space="0" w:color="000000"/>
              <w:left w:val="single" w:sz="6" w:space="0" w:color="000000"/>
              <w:bottom w:val="single" w:sz="4" w:space="0" w:color="000000"/>
              <w:right w:val="single" w:sz="6" w:space="0" w:color="000000"/>
            </w:tcBorders>
            <w:noWrap/>
          </w:tcPr>
          <w:p w14:paraId="66A11442"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1443" w14:textId="77777777" w:rsidR="0071684C" w:rsidRPr="00C31BC5" w:rsidRDefault="0071684C" w:rsidP="0021052F">
            <w:pPr>
              <w:ind w:left="215" w:hanging="215"/>
              <w:jc w:val="center"/>
              <w:rPr>
                <w:rFonts w:eastAsia="Arial"/>
                <w:lang w:bidi="cs-CZ"/>
              </w:rPr>
            </w:pPr>
            <w:r w:rsidRPr="00C31BC5">
              <w:rPr>
                <w:rFonts w:eastAsia="Arial"/>
                <w:lang w:bidi="cs-CZ"/>
              </w:rPr>
              <w:t>NZ</w:t>
            </w:r>
          </w:p>
          <w:p w14:paraId="66A11444" w14:textId="77777777" w:rsidR="0071684C" w:rsidRPr="00C31BC5" w:rsidRDefault="0071684C" w:rsidP="0021052F">
            <w:pPr>
              <w:ind w:left="215" w:hanging="215"/>
              <w:jc w:val="center"/>
              <w:rPr>
                <w:rFonts w:eastAsia="Arial"/>
                <w:lang w:bidi="cs-CZ"/>
              </w:rPr>
            </w:pPr>
          </w:p>
          <w:p w14:paraId="66A11445" w14:textId="77777777" w:rsidR="0071684C" w:rsidRPr="00C31BC5" w:rsidRDefault="0071684C" w:rsidP="0021052F">
            <w:pPr>
              <w:ind w:left="215" w:hanging="215"/>
              <w:jc w:val="center"/>
              <w:rPr>
                <w:rFonts w:eastAsia="Arial"/>
                <w:lang w:bidi="cs-CZ"/>
              </w:rPr>
            </w:pPr>
          </w:p>
          <w:p w14:paraId="66A11446" w14:textId="77777777" w:rsidR="0071684C" w:rsidRPr="00C31BC5" w:rsidRDefault="0071684C" w:rsidP="0021052F">
            <w:pPr>
              <w:ind w:left="215" w:hanging="215"/>
              <w:jc w:val="center"/>
              <w:rPr>
                <w:rFonts w:eastAsia="Arial"/>
                <w:lang w:bidi="cs-CZ"/>
              </w:rPr>
            </w:pPr>
          </w:p>
          <w:p w14:paraId="66A11447" w14:textId="77777777" w:rsidR="0071684C" w:rsidRPr="00C31BC5" w:rsidRDefault="0071684C" w:rsidP="0021052F">
            <w:pPr>
              <w:ind w:left="215" w:hanging="215"/>
              <w:jc w:val="center"/>
              <w:rPr>
                <w:rFonts w:eastAsia="Arial"/>
                <w:lang w:bidi="cs-CZ"/>
              </w:rPr>
            </w:pPr>
          </w:p>
          <w:p w14:paraId="66A11448"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449"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t>§ 34</w:t>
            </w:r>
          </w:p>
          <w:p w14:paraId="66A1144A"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t>O 1</w:t>
            </w:r>
          </w:p>
          <w:p w14:paraId="66A1144B"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t>P i)</w:t>
            </w:r>
          </w:p>
          <w:p w14:paraId="66A1144C" w14:textId="77777777" w:rsidR="0071684C" w:rsidRPr="00C31BC5" w:rsidRDefault="0071684C" w:rsidP="0021052F">
            <w:pPr>
              <w:pStyle w:val="BodyText21"/>
              <w:spacing w:before="0" w:line="240" w:lineRule="auto"/>
              <w:jc w:val="center"/>
              <w:rPr>
                <w:rFonts w:ascii="Times New Roman" w:hAnsi="Times New Roman" w:cs="Times New Roman"/>
              </w:rPr>
            </w:pPr>
          </w:p>
          <w:p w14:paraId="66A1144D" w14:textId="77777777" w:rsidR="0071684C" w:rsidRPr="00C31BC5" w:rsidRDefault="0071684C" w:rsidP="0021052F">
            <w:pPr>
              <w:pStyle w:val="BodyText21"/>
              <w:spacing w:before="0" w:line="240" w:lineRule="auto"/>
              <w:jc w:val="center"/>
              <w:rPr>
                <w:rFonts w:ascii="Times New Roman" w:hAnsi="Times New Roman" w:cs="Times New Roman"/>
              </w:rPr>
            </w:pPr>
          </w:p>
          <w:p w14:paraId="66A1144E" w14:textId="77777777" w:rsidR="0071684C" w:rsidRPr="00C31BC5" w:rsidRDefault="0071684C" w:rsidP="0021052F">
            <w:pPr>
              <w:pStyle w:val="BodyText21"/>
              <w:spacing w:before="0" w:line="240" w:lineRule="auto"/>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144F" w14:textId="77777777" w:rsidR="0071684C" w:rsidRPr="00C31BC5" w:rsidRDefault="00AE4B25" w:rsidP="00BB4CD9">
            <w:pPr>
              <w:ind w:left="215" w:hanging="143"/>
              <w:rPr>
                <w:rFonts w:eastAsia="Arial"/>
                <w:lang w:bidi="cs-CZ"/>
              </w:rPr>
            </w:pPr>
            <w:r w:rsidRPr="00C31BC5">
              <w:rPr>
                <w:rFonts w:eastAsia="Arial"/>
                <w:lang w:bidi="cs-CZ"/>
              </w:rPr>
              <w:t>(1)</w:t>
            </w:r>
            <w:r w:rsidRPr="00C31BC5">
              <w:rPr>
                <w:rFonts w:eastAsia="Arial"/>
                <w:lang w:bidi="cs-CZ"/>
              </w:rPr>
              <w:tab/>
              <w:t>Prevádzkovatelia veľkých zdrojov a prevádzkovatelia stredných zdrojov sú povinní</w:t>
            </w:r>
          </w:p>
          <w:p w14:paraId="66A11450" w14:textId="77777777" w:rsidR="0071684C" w:rsidRPr="00C31BC5" w:rsidRDefault="0071684C" w:rsidP="00BB4CD9">
            <w:pPr>
              <w:ind w:left="215" w:hanging="143"/>
              <w:rPr>
                <w:rFonts w:eastAsia="Arial"/>
                <w:lang w:bidi="cs-CZ"/>
              </w:rPr>
            </w:pPr>
            <w:r w:rsidRPr="00C31BC5">
              <w:rPr>
                <w:rFonts w:eastAsia="Arial"/>
                <w:lang w:bidi="cs-CZ"/>
              </w:rPr>
              <w:t>i)</w:t>
            </w:r>
            <w:r w:rsidRPr="00C31BC5">
              <w:rPr>
                <w:rFonts w:eastAsia="Arial"/>
                <w:lang w:bidi="cs-CZ"/>
              </w:rPr>
              <w:tab/>
              <w:t>zabezpečiť, aby riadenie prevádzky spaľovne odpadov alebo zariadenia na spoluspaľovanie odpadov vykonávala osoba s odbornou spôsobilosťou podľa § 56 ods. 1 písm. b),</w:t>
            </w:r>
          </w:p>
          <w:p w14:paraId="66A11451" w14:textId="77777777" w:rsidR="0071684C" w:rsidRPr="00C31BC5" w:rsidRDefault="0071684C" w:rsidP="00BB4CD9">
            <w:pPr>
              <w:ind w:left="215" w:hanging="143"/>
              <w:rPr>
                <w:rFonts w:eastAsia="Arial"/>
                <w:lang w:bidi="cs-CZ"/>
              </w:rPr>
            </w:pPr>
          </w:p>
        </w:tc>
        <w:tc>
          <w:tcPr>
            <w:tcW w:w="429" w:type="dxa"/>
            <w:tcBorders>
              <w:top w:val="single" w:sz="4" w:space="0" w:color="000000"/>
              <w:left w:val="single" w:sz="6" w:space="0" w:color="000000"/>
              <w:bottom w:val="single" w:sz="4" w:space="0" w:color="000000"/>
              <w:right w:val="single" w:sz="6" w:space="0" w:color="000000"/>
            </w:tcBorders>
          </w:tcPr>
          <w:p w14:paraId="66A11452" w14:textId="77777777" w:rsidR="0071684C" w:rsidRPr="00C31BC5" w:rsidRDefault="0071684C" w:rsidP="002105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1453" w14:textId="77777777" w:rsidR="0071684C" w:rsidRPr="00C31BC5" w:rsidRDefault="0071684C" w:rsidP="00BB4CD9">
            <w:pPr>
              <w:rPr>
                <w:rFonts w:eastAsia="Arial"/>
                <w:lang w:bidi="cs-CZ"/>
              </w:rPr>
            </w:pPr>
          </w:p>
        </w:tc>
      </w:tr>
      <w:tr w:rsidR="0071684C" w:rsidRPr="00C31BC5" w14:paraId="66A114DA"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1455" w14:textId="77777777" w:rsidR="0071684C" w:rsidRPr="00C31BC5" w:rsidRDefault="0071684C" w:rsidP="003E351D">
            <w:pPr>
              <w:ind w:right="-70"/>
              <w:rPr>
                <w:rFonts w:eastAsia="Arial"/>
                <w:lang w:bidi="cs-CZ"/>
              </w:rPr>
            </w:pPr>
            <w:r w:rsidRPr="00C31BC5">
              <w:rPr>
                <w:rFonts w:eastAsia="Arial"/>
                <w:lang w:bidi="cs-CZ"/>
              </w:rPr>
              <w:t>Č:51</w:t>
            </w:r>
          </w:p>
        </w:tc>
        <w:tc>
          <w:tcPr>
            <w:tcW w:w="6227" w:type="dxa"/>
            <w:tcBorders>
              <w:top w:val="single" w:sz="4" w:space="0" w:color="000000"/>
              <w:left w:val="single" w:sz="6" w:space="0" w:color="000000"/>
              <w:bottom w:val="single" w:sz="4" w:space="0" w:color="000000"/>
              <w:right w:val="single" w:sz="6" w:space="0" w:color="000000"/>
            </w:tcBorders>
          </w:tcPr>
          <w:p w14:paraId="66A11456" w14:textId="77777777" w:rsidR="0071684C" w:rsidRPr="00C31BC5" w:rsidRDefault="0071684C" w:rsidP="0021052F">
            <w:pPr>
              <w:ind w:left="215" w:hanging="215"/>
              <w:rPr>
                <w:rFonts w:eastAsia="Arial"/>
              </w:rPr>
            </w:pPr>
            <w:r w:rsidRPr="00C31BC5">
              <w:rPr>
                <w:rFonts w:eastAsia="Arial"/>
              </w:rPr>
              <w:t>Článok 51</w:t>
            </w:r>
          </w:p>
          <w:p w14:paraId="66A11457" w14:textId="77777777" w:rsidR="0071684C" w:rsidRPr="00C31BC5" w:rsidRDefault="0071684C" w:rsidP="0021052F">
            <w:pPr>
              <w:ind w:left="215" w:hanging="215"/>
              <w:rPr>
                <w:rFonts w:eastAsia="Arial"/>
              </w:rPr>
            </w:pPr>
            <w:r w:rsidRPr="00C31BC5">
              <w:rPr>
                <w:rFonts w:eastAsia="Arial"/>
              </w:rPr>
              <w:t>Povolenie na zmenu prevádzkových podmienok</w:t>
            </w:r>
          </w:p>
          <w:p w14:paraId="66A11458" w14:textId="77777777" w:rsidR="0071684C" w:rsidRPr="00C31BC5" w:rsidRDefault="0071684C" w:rsidP="0021052F">
            <w:pPr>
              <w:ind w:left="215" w:hanging="215"/>
              <w:rPr>
                <w:rFonts w:eastAsia="Arial"/>
              </w:rPr>
            </w:pPr>
            <w:r w:rsidRPr="00C31BC5">
              <w:rPr>
                <w:rFonts w:eastAsia="Arial"/>
              </w:rPr>
              <w:t>1. Príslušný orgán môže pre určité kategórie odpadov alebo pre určité tepelné procesy schváliť podmienky, ktoré sa líšia od podmienok stanovených v článku 50 ods. 1, 2 a 3 a, pokiaľ ide o teplotu, v odseku 4 uvedeného článku a špecifikovaných v povolení za predpokladu, že sú splnené ostatné požiadavky tejto kapitoly. Členské štáty môžu stanoviť pravidlá upravujúce toto schvaľovanie.</w:t>
            </w:r>
          </w:p>
          <w:p w14:paraId="66A11459" w14:textId="77777777" w:rsidR="0071684C" w:rsidRPr="00C31BC5" w:rsidRDefault="0071684C" w:rsidP="0000600D">
            <w:pPr>
              <w:ind w:left="215" w:hanging="215"/>
              <w:rPr>
                <w:rFonts w:eastAsia="Arial"/>
              </w:rPr>
            </w:pPr>
            <w:r w:rsidRPr="00C31BC5">
              <w:rPr>
                <w:rFonts w:eastAsia="Arial"/>
              </w:rPr>
              <w:t>2. Pre spaľovne odpadov nesmie zmena v podmienkach prevádzkovaní spôsobiť vznik väčšieho množstva zvyškov alebo zvyškov s vyšším obsahom organických znečisťujúcich látok v porovnaní s tými zvyškami, ktoré by sa mohli očakávať za podmienok stanovených v článku 50 ods. 1, 2 a 3.</w:t>
            </w:r>
          </w:p>
          <w:p w14:paraId="66A1145A" w14:textId="77777777" w:rsidR="0071684C" w:rsidRPr="00C31BC5" w:rsidRDefault="0071684C" w:rsidP="0021052F">
            <w:pPr>
              <w:ind w:left="215" w:hanging="215"/>
              <w:rPr>
                <w:rFonts w:eastAsia="Arial"/>
              </w:rPr>
            </w:pPr>
            <w:r w:rsidRPr="00C31BC5">
              <w:rPr>
                <w:rFonts w:eastAsia="Arial"/>
              </w:rPr>
              <w:t>3. Celkové emisie organického uhlíka a oxidu uhoľnatého zo zariadení na spoluspaľovanie odpadov, ktoré dostali povolenie na zmenu prevádzkových podmienok podľa odseku 1, musia dodržiavať aj emisné limity stanovené v prílohe VI časť 3.</w:t>
            </w:r>
          </w:p>
          <w:p w14:paraId="66A1145B" w14:textId="77777777" w:rsidR="0071684C" w:rsidRPr="00C31BC5" w:rsidRDefault="0071684C" w:rsidP="0021052F">
            <w:pPr>
              <w:ind w:left="215" w:hanging="1"/>
              <w:rPr>
                <w:rFonts w:eastAsia="Arial"/>
              </w:rPr>
            </w:pPr>
            <w:r w:rsidRPr="00C31BC5">
              <w:rPr>
                <w:rFonts w:eastAsia="Arial"/>
              </w:rPr>
              <w:t>Emisie celkového organického uhlíka z kotlov na spaľovanie kôry z celulózového a papierenského priemyslu, v ktorých sa spoluspaľuje odpad v mieste výroby, ktoré boli v prevádzke a mali povolenie pred 28. decembrom 2002 a ktoré dostali povolenie na zmenu prevádzkových podmienok podľa odseku 1, musia dodržiavať aj emisné limity stanovené v prílohe VI časť 3.</w:t>
            </w:r>
          </w:p>
          <w:p w14:paraId="66A1145C" w14:textId="77777777" w:rsidR="0071684C" w:rsidRPr="00C31BC5" w:rsidRDefault="0071684C" w:rsidP="0021052F">
            <w:pPr>
              <w:ind w:left="215" w:hanging="215"/>
              <w:rPr>
                <w:rFonts w:eastAsia="Arial"/>
              </w:rPr>
            </w:pPr>
          </w:p>
          <w:p w14:paraId="66A1145D" w14:textId="77777777" w:rsidR="0071684C" w:rsidRPr="00C31BC5" w:rsidRDefault="0071684C" w:rsidP="0021052F">
            <w:pPr>
              <w:ind w:left="215" w:hanging="215"/>
              <w:rPr>
                <w:rFonts w:eastAsia="Arial"/>
              </w:rPr>
            </w:pPr>
            <w:r w:rsidRPr="00C31BC5">
              <w:rPr>
                <w:rFonts w:eastAsia="Arial"/>
              </w:rPr>
              <w:t xml:space="preserve">4. Členské štáty oznámia Komisii všetky prevádzkové podmienky povolené podľa odsekov 1, 2 a 3 a výsledky overovania ako súčasť </w:t>
            </w:r>
            <w:r w:rsidRPr="00C31BC5">
              <w:rPr>
                <w:rFonts w:eastAsia="Arial"/>
              </w:rPr>
              <w:lastRenderedPageBreak/>
              <w:t>informácií poskytovaných v súlade s požiadavkami na podávanie správ podľa článku 72.</w:t>
            </w:r>
          </w:p>
        </w:tc>
        <w:tc>
          <w:tcPr>
            <w:tcW w:w="542" w:type="dxa"/>
            <w:tcBorders>
              <w:top w:val="single" w:sz="4" w:space="0" w:color="000000"/>
              <w:left w:val="single" w:sz="6" w:space="0" w:color="000000"/>
              <w:bottom w:val="single" w:sz="4" w:space="0" w:color="000000"/>
              <w:right w:val="single" w:sz="6" w:space="0" w:color="000000"/>
            </w:tcBorders>
            <w:noWrap/>
          </w:tcPr>
          <w:p w14:paraId="66A1145E"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66A1145F" w14:textId="77777777" w:rsidR="0071684C" w:rsidRPr="00C31BC5" w:rsidRDefault="0071684C" w:rsidP="0021052F">
            <w:pPr>
              <w:ind w:left="215" w:hanging="215"/>
              <w:jc w:val="center"/>
              <w:rPr>
                <w:rFonts w:eastAsia="Arial"/>
                <w:lang w:bidi="cs-CZ"/>
              </w:rPr>
            </w:pPr>
          </w:p>
          <w:p w14:paraId="66A11460" w14:textId="77777777" w:rsidR="0071684C" w:rsidRPr="00C31BC5" w:rsidRDefault="0071684C" w:rsidP="0021052F">
            <w:pPr>
              <w:ind w:left="215" w:hanging="215"/>
              <w:jc w:val="center"/>
              <w:rPr>
                <w:rFonts w:eastAsia="Arial"/>
                <w:lang w:bidi="cs-CZ"/>
              </w:rPr>
            </w:pPr>
          </w:p>
          <w:p w14:paraId="66A11461" w14:textId="77777777" w:rsidR="0071684C" w:rsidRPr="00C31BC5" w:rsidRDefault="0071684C" w:rsidP="0021052F">
            <w:pPr>
              <w:ind w:left="215" w:hanging="215"/>
              <w:jc w:val="center"/>
              <w:rPr>
                <w:rFonts w:eastAsia="Arial"/>
                <w:lang w:bidi="cs-CZ"/>
              </w:rPr>
            </w:pPr>
          </w:p>
          <w:p w14:paraId="66A11462" w14:textId="77777777" w:rsidR="0071684C" w:rsidRPr="00C31BC5" w:rsidRDefault="0071684C" w:rsidP="0021052F">
            <w:pPr>
              <w:ind w:left="215" w:hanging="215"/>
              <w:jc w:val="center"/>
              <w:rPr>
                <w:rFonts w:eastAsia="Arial"/>
                <w:lang w:bidi="cs-CZ"/>
              </w:rPr>
            </w:pPr>
          </w:p>
          <w:p w14:paraId="66A11463" w14:textId="77777777" w:rsidR="0071684C" w:rsidRPr="00C31BC5" w:rsidRDefault="0071684C" w:rsidP="0021052F">
            <w:pPr>
              <w:ind w:left="215" w:hanging="215"/>
              <w:jc w:val="center"/>
              <w:rPr>
                <w:rFonts w:eastAsia="Arial"/>
                <w:lang w:bidi="cs-CZ"/>
              </w:rPr>
            </w:pPr>
          </w:p>
          <w:p w14:paraId="66A11464" w14:textId="77777777" w:rsidR="0071684C" w:rsidRPr="00C31BC5" w:rsidRDefault="0071684C" w:rsidP="0021052F">
            <w:pPr>
              <w:ind w:left="215" w:hanging="215"/>
              <w:jc w:val="center"/>
              <w:rPr>
                <w:rFonts w:eastAsia="Arial"/>
                <w:lang w:bidi="cs-CZ"/>
              </w:rPr>
            </w:pPr>
          </w:p>
          <w:p w14:paraId="66A11465"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66A11466" w14:textId="77777777" w:rsidR="0071684C" w:rsidRPr="00C31BC5" w:rsidRDefault="0071684C" w:rsidP="0021052F">
            <w:pPr>
              <w:ind w:left="215" w:hanging="215"/>
              <w:jc w:val="center"/>
              <w:rPr>
                <w:rFonts w:eastAsia="Arial"/>
                <w:lang w:bidi="cs-CZ"/>
              </w:rPr>
            </w:pPr>
          </w:p>
          <w:p w14:paraId="66A11467" w14:textId="77777777" w:rsidR="0071684C" w:rsidRPr="00C31BC5" w:rsidRDefault="0071684C" w:rsidP="0021052F">
            <w:pPr>
              <w:ind w:left="215" w:hanging="215"/>
              <w:jc w:val="center"/>
              <w:rPr>
                <w:rFonts w:eastAsia="Arial"/>
                <w:lang w:bidi="cs-CZ"/>
              </w:rPr>
            </w:pPr>
          </w:p>
          <w:p w14:paraId="66A11468" w14:textId="77777777" w:rsidR="0071684C" w:rsidRPr="00C31BC5" w:rsidRDefault="0071684C" w:rsidP="0021052F">
            <w:pPr>
              <w:ind w:left="215" w:hanging="215"/>
              <w:jc w:val="center"/>
              <w:rPr>
                <w:rFonts w:eastAsia="Arial"/>
                <w:lang w:bidi="cs-CZ"/>
              </w:rPr>
            </w:pPr>
          </w:p>
          <w:p w14:paraId="66A11469" w14:textId="77777777" w:rsidR="0071684C" w:rsidRPr="00C31BC5" w:rsidRDefault="0071684C" w:rsidP="0021052F">
            <w:pPr>
              <w:ind w:left="215" w:hanging="215"/>
              <w:jc w:val="center"/>
              <w:rPr>
                <w:rFonts w:eastAsia="Arial"/>
                <w:lang w:bidi="cs-CZ"/>
              </w:rPr>
            </w:pPr>
          </w:p>
          <w:p w14:paraId="66A1146A" w14:textId="77777777" w:rsidR="0071684C" w:rsidRPr="00C31BC5" w:rsidRDefault="0071684C" w:rsidP="0021052F">
            <w:pPr>
              <w:ind w:left="215" w:hanging="215"/>
              <w:jc w:val="center"/>
              <w:rPr>
                <w:rFonts w:eastAsia="Arial"/>
                <w:lang w:bidi="cs-CZ"/>
              </w:rPr>
            </w:pPr>
          </w:p>
          <w:p w14:paraId="66A1146B" w14:textId="77777777" w:rsidR="0071684C" w:rsidRPr="00C31BC5" w:rsidRDefault="0071684C" w:rsidP="0021052F">
            <w:pPr>
              <w:ind w:left="215" w:hanging="215"/>
              <w:jc w:val="center"/>
              <w:rPr>
                <w:rFonts w:eastAsia="Arial"/>
                <w:lang w:bidi="cs-CZ"/>
              </w:rPr>
            </w:pPr>
          </w:p>
          <w:p w14:paraId="66A1146C" w14:textId="77777777" w:rsidR="0071684C" w:rsidRPr="00C31BC5" w:rsidRDefault="0071684C" w:rsidP="0021052F">
            <w:pPr>
              <w:ind w:left="215" w:hanging="215"/>
              <w:jc w:val="center"/>
              <w:rPr>
                <w:rFonts w:eastAsia="Arial"/>
                <w:lang w:bidi="cs-CZ"/>
              </w:rPr>
            </w:pPr>
          </w:p>
          <w:p w14:paraId="66A1146D" w14:textId="77777777" w:rsidR="0071684C" w:rsidRPr="00C31BC5" w:rsidRDefault="0071684C" w:rsidP="0021052F">
            <w:pPr>
              <w:ind w:left="215" w:hanging="215"/>
              <w:jc w:val="center"/>
              <w:rPr>
                <w:rFonts w:eastAsia="Arial"/>
                <w:lang w:bidi="cs-CZ"/>
              </w:rPr>
            </w:pPr>
          </w:p>
          <w:p w14:paraId="66A1146E" w14:textId="77777777" w:rsidR="0071684C" w:rsidRPr="00C31BC5" w:rsidRDefault="0071684C" w:rsidP="0021052F">
            <w:pPr>
              <w:ind w:left="215" w:hanging="215"/>
              <w:jc w:val="center"/>
              <w:rPr>
                <w:rFonts w:eastAsia="Arial"/>
                <w:lang w:bidi="cs-CZ"/>
              </w:rPr>
            </w:pPr>
          </w:p>
          <w:p w14:paraId="66A1146F" w14:textId="77777777" w:rsidR="0071684C" w:rsidRPr="00C31BC5" w:rsidRDefault="0071684C" w:rsidP="0021052F">
            <w:pPr>
              <w:ind w:left="215" w:hanging="215"/>
              <w:jc w:val="center"/>
              <w:rPr>
                <w:rFonts w:eastAsia="Arial"/>
                <w:lang w:bidi="cs-CZ"/>
              </w:rPr>
            </w:pPr>
          </w:p>
          <w:p w14:paraId="66A11470" w14:textId="77777777" w:rsidR="0071684C" w:rsidRPr="00C31BC5" w:rsidRDefault="0071684C" w:rsidP="0021052F">
            <w:pPr>
              <w:ind w:left="215" w:hanging="215"/>
              <w:jc w:val="center"/>
              <w:rPr>
                <w:rFonts w:eastAsia="Arial"/>
                <w:lang w:bidi="cs-CZ"/>
              </w:rPr>
            </w:pPr>
          </w:p>
          <w:p w14:paraId="66A11471" w14:textId="77777777" w:rsidR="0071684C" w:rsidRPr="00C31BC5" w:rsidRDefault="0071684C" w:rsidP="0021052F">
            <w:pPr>
              <w:ind w:left="215" w:hanging="215"/>
              <w:jc w:val="center"/>
              <w:rPr>
                <w:rFonts w:eastAsia="Arial"/>
                <w:lang w:bidi="cs-CZ"/>
              </w:rPr>
            </w:pPr>
          </w:p>
          <w:p w14:paraId="66A11472" w14:textId="77777777" w:rsidR="0071684C" w:rsidRPr="00C31BC5" w:rsidRDefault="0071684C" w:rsidP="0021052F">
            <w:pPr>
              <w:ind w:left="215" w:hanging="215"/>
              <w:jc w:val="center"/>
              <w:rPr>
                <w:rFonts w:eastAsia="Arial"/>
                <w:lang w:bidi="cs-CZ"/>
              </w:rPr>
            </w:pPr>
          </w:p>
          <w:p w14:paraId="66A11473" w14:textId="77777777" w:rsidR="0071684C" w:rsidRPr="00C31BC5" w:rsidRDefault="0071684C" w:rsidP="0021052F">
            <w:pPr>
              <w:ind w:left="215" w:hanging="215"/>
              <w:jc w:val="center"/>
              <w:rPr>
                <w:rFonts w:eastAsia="Arial"/>
                <w:lang w:bidi="cs-CZ"/>
              </w:rPr>
            </w:pPr>
          </w:p>
          <w:p w14:paraId="66A11474" w14:textId="77777777" w:rsidR="0071684C" w:rsidRPr="00C31BC5" w:rsidRDefault="0071684C" w:rsidP="0021052F">
            <w:pPr>
              <w:ind w:left="215" w:hanging="215"/>
              <w:jc w:val="center"/>
              <w:rPr>
                <w:rFonts w:eastAsia="Arial"/>
                <w:lang w:bidi="cs-CZ"/>
              </w:rPr>
            </w:pPr>
          </w:p>
          <w:p w14:paraId="66A11475" w14:textId="77777777" w:rsidR="0071684C" w:rsidRPr="00C31BC5" w:rsidRDefault="0071684C" w:rsidP="0021052F">
            <w:pPr>
              <w:ind w:left="215" w:hanging="215"/>
              <w:jc w:val="center"/>
              <w:rPr>
                <w:rFonts w:eastAsia="Arial"/>
                <w:lang w:bidi="cs-CZ"/>
              </w:rPr>
            </w:pPr>
          </w:p>
          <w:p w14:paraId="66A11476" w14:textId="77777777" w:rsidR="0071684C" w:rsidRPr="00C31BC5" w:rsidRDefault="0071684C" w:rsidP="0021052F">
            <w:pPr>
              <w:jc w:val="center"/>
              <w:rPr>
                <w:rFonts w:eastAsia="Arial"/>
                <w:lang w:bidi="cs-CZ"/>
              </w:rPr>
            </w:pPr>
            <w:r w:rsidRPr="00C31BC5">
              <w:rPr>
                <w:rFonts w:eastAsia="Arial"/>
                <w:lang w:bidi="cs-CZ"/>
              </w:rPr>
              <w:t>N</w:t>
            </w:r>
          </w:p>
          <w:p w14:paraId="66A11477" w14:textId="77777777" w:rsidR="0071684C" w:rsidRPr="00C31BC5" w:rsidRDefault="0071684C" w:rsidP="0021052F">
            <w:pPr>
              <w:ind w:left="215" w:hanging="215"/>
              <w:jc w:val="center"/>
              <w:rPr>
                <w:rFonts w:eastAsia="Arial"/>
                <w:lang w:bidi="cs-CZ"/>
              </w:rPr>
            </w:pPr>
          </w:p>
          <w:p w14:paraId="66A11478"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479" w14:textId="77777777" w:rsidR="0071684C" w:rsidRPr="00C31BC5" w:rsidRDefault="0071684C" w:rsidP="0000600D">
            <w:pPr>
              <w:jc w:val="center"/>
              <w:rPr>
                <w:rFonts w:eastAsia="Arial"/>
                <w:lang w:bidi="cs-CZ"/>
              </w:rPr>
            </w:pPr>
            <w:r w:rsidRPr="00C31BC5">
              <w:rPr>
                <w:rFonts w:eastAsia="Arial"/>
                <w:lang w:bidi="cs-CZ"/>
              </w:rPr>
              <w:lastRenderedPageBreak/>
              <w:t>NZ</w:t>
            </w:r>
          </w:p>
          <w:p w14:paraId="66A1147A" w14:textId="77777777" w:rsidR="0071684C" w:rsidRPr="00C31BC5" w:rsidRDefault="0071684C" w:rsidP="0000600D">
            <w:pPr>
              <w:ind w:left="215" w:hanging="215"/>
              <w:jc w:val="center"/>
              <w:rPr>
                <w:rFonts w:eastAsia="Arial"/>
                <w:lang w:bidi="cs-CZ"/>
              </w:rPr>
            </w:pPr>
          </w:p>
          <w:p w14:paraId="66A1147B" w14:textId="77777777" w:rsidR="0071684C" w:rsidRPr="00C31BC5" w:rsidRDefault="0071684C" w:rsidP="0000600D">
            <w:pPr>
              <w:ind w:left="215" w:hanging="215"/>
              <w:jc w:val="center"/>
              <w:rPr>
                <w:rFonts w:eastAsia="Arial"/>
                <w:lang w:bidi="cs-CZ"/>
              </w:rPr>
            </w:pPr>
          </w:p>
          <w:p w14:paraId="66A1147C" w14:textId="77777777" w:rsidR="0071684C" w:rsidRPr="00C31BC5" w:rsidRDefault="0071684C" w:rsidP="0000600D">
            <w:pPr>
              <w:ind w:left="215" w:hanging="215"/>
              <w:jc w:val="center"/>
              <w:rPr>
                <w:rFonts w:eastAsia="Arial"/>
                <w:lang w:bidi="cs-CZ"/>
              </w:rPr>
            </w:pPr>
          </w:p>
          <w:p w14:paraId="66A1147D" w14:textId="77777777" w:rsidR="0071684C" w:rsidRPr="00C31BC5" w:rsidRDefault="0071684C" w:rsidP="0000600D">
            <w:pPr>
              <w:ind w:left="215" w:hanging="215"/>
              <w:jc w:val="center"/>
              <w:rPr>
                <w:rFonts w:eastAsia="Arial"/>
                <w:lang w:bidi="cs-CZ"/>
              </w:rPr>
            </w:pPr>
          </w:p>
          <w:p w14:paraId="66A1147E" w14:textId="77777777" w:rsidR="0071684C" w:rsidRPr="00C31BC5" w:rsidRDefault="0071684C" w:rsidP="0000600D">
            <w:pPr>
              <w:ind w:left="215" w:hanging="215"/>
              <w:jc w:val="center"/>
              <w:rPr>
                <w:rFonts w:eastAsia="Arial"/>
                <w:lang w:bidi="cs-CZ"/>
              </w:rPr>
            </w:pPr>
          </w:p>
          <w:p w14:paraId="66A1147F" w14:textId="77777777" w:rsidR="0071684C" w:rsidRPr="00C31BC5" w:rsidRDefault="0071684C" w:rsidP="0000600D">
            <w:pPr>
              <w:ind w:left="215" w:hanging="215"/>
              <w:jc w:val="center"/>
              <w:rPr>
                <w:rFonts w:eastAsia="Arial"/>
                <w:lang w:bidi="cs-CZ"/>
              </w:rPr>
            </w:pPr>
          </w:p>
          <w:p w14:paraId="66A11480" w14:textId="77777777" w:rsidR="0071684C" w:rsidRPr="00C31BC5" w:rsidRDefault="0071684C" w:rsidP="0000600D">
            <w:pPr>
              <w:jc w:val="center"/>
              <w:rPr>
                <w:rFonts w:eastAsia="Arial"/>
                <w:lang w:bidi="cs-CZ"/>
              </w:rPr>
            </w:pPr>
            <w:r w:rsidRPr="00C31BC5">
              <w:rPr>
                <w:rFonts w:eastAsia="Arial"/>
                <w:lang w:bidi="cs-CZ"/>
              </w:rPr>
              <w:t>NV2</w:t>
            </w:r>
          </w:p>
          <w:p w14:paraId="66A11481" w14:textId="77777777" w:rsidR="0071684C" w:rsidRPr="00C31BC5" w:rsidRDefault="0071684C" w:rsidP="0000600D">
            <w:pPr>
              <w:ind w:left="215" w:hanging="215"/>
              <w:jc w:val="center"/>
              <w:rPr>
                <w:rFonts w:eastAsia="Arial"/>
                <w:lang w:bidi="cs-CZ"/>
              </w:rPr>
            </w:pPr>
          </w:p>
          <w:p w14:paraId="66A11482" w14:textId="77777777" w:rsidR="0071684C" w:rsidRPr="00C31BC5" w:rsidRDefault="0071684C" w:rsidP="0000600D">
            <w:pPr>
              <w:ind w:left="215" w:hanging="215"/>
              <w:jc w:val="center"/>
              <w:rPr>
                <w:rFonts w:eastAsia="Arial"/>
                <w:lang w:bidi="cs-CZ"/>
              </w:rPr>
            </w:pPr>
          </w:p>
          <w:p w14:paraId="66A11483" w14:textId="77777777" w:rsidR="0071684C" w:rsidRPr="00C31BC5" w:rsidRDefault="0071684C" w:rsidP="0000600D">
            <w:pPr>
              <w:ind w:left="215" w:hanging="215"/>
              <w:jc w:val="center"/>
              <w:rPr>
                <w:rFonts w:eastAsia="Arial"/>
                <w:lang w:bidi="cs-CZ"/>
              </w:rPr>
            </w:pPr>
          </w:p>
          <w:p w14:paraId="66A11484" w14:textId="77777777" w:rsidR="0071684C" w:rsidRPr="00C31BC5" w:rsidRDefault="0071684C" w:rsidP="0000600D">
            <w:pPr>
              <w:ind w:left="215" w:hanging="215"/>
              <w:jc w:val="center"/>
              <w:rPr>
                <w:rFonts w:eastAsia="Arial"/>
                <w:lang w:bidi="cs-CZ"/>
              </w:rPr>
            </w:pPr>
          </w:p>
          <w:p w14:paraId="66A11485" w14:textId="77777777" w:rsidR="0071684C" w:rsidRPr="00C31BC5" w:rsidRDefault="0071684C" w:rsidP="0000600D">
            <w:pPr>
              <w:ind w:left="215" w:hanging="215"/>
              <w:jc w:val="center"/>
              <w:rPr>
                <w:rFonts w:eastAsia="Arial"/>
                <w:lang w:bidi="cs-CZ"/>
              </w:rPr>
            </w:pPr>
          </w:p>
          <w:p w14:paraId="66A11486" w14:textId="77777777" w:rsidR="0071684C" w:rsidRPr="00C31BC5" w:rsidRDefault="0071684C" w:rsidP="0000600D">
            <w:pPr>
              <w:ind w:left="215" w:hanging="215"/>
              <w:jc w:val="center"/>
              <w:rPr>
                <w:rFonts w:eastAsia="Arial"/>
                <w:lang w:bidi="cs-CZ"/>
              </w:rPr>
            </w:pPr>
          </w:p>
          <w:p w14:paraId="66A11487" w14:textId="77777777" w:rsidR="0071684C" w:rsidRPr="00C31BC5" w:rsidRDefault="0071684C" w:rsidP="0000600D">
            <w:pPr>
              <w:ind w:left="215" w:hanging="215"/>
              <w:jc w:val="center"/>
              <w:rPr>
                <w:rFonts w:eastAsia="Arial"/>
                <w:lang w:bidi="cs-CZ"/>
              </w:rPr>
            </w:pPr>
          </w:p>
          <w:p w14:paraId="66A11488" w14:textId="77777777" w:rsidR="0071684C" w:rsidRPr="00C31BC5" w:rsidRDefault="0071684C" w:rsidP="0000600D">
            <w:pPr>
              <w:ind w:left="215" w:hanging="215"/>
              <w:jc w:val="center"/>
              <w:rPr>
                <w:rFonts w:eastAsia="Arial"/>
                <w:lang w:bidi="cs-CZ"/>
              </w:rPr>
            </w:pPr>
          </w:p>
          <w:p w14:paraId="66A11489" w14:textId="77777777" w:rsidR="0071684C" w:rsidRPr="00C31BC5" w:rsidRDefault="0071684C" w:rsidP="0000600D">
            <w:pPr>
              <w:ind w:left="215" w:hanging="215"/>
              <w:jc w:val="center"/>
              <w:rPr>
                <w:rFonts w:eastAsia="Arial"/>
                <w:lang w:bidi="cs-CZ"/>
              </w:rPr>
            </w:pPr>
          </w:p>
          <w:p w14:paraId="66A1148A" w14:textId="77777777" w:rsidR="0071684C" w:rsidRPr="00C31BC5" w:rsidRDefault="0071684C" w:rsidP="0000600D">
            <w:pPr>
              <w:ind w:left="215" w:hanging="215"/>
              <w:jc w:val="center"/>
              <w:rPr>
                <w:rFonts w:eastAsia="Arial"/>
                <w:lang w:bidi="cs-CZ"/>
              </w:rPr>
            </w:pPr>
          </w:p>
          <w:p w14:paraId="66A1148B" w14:textId="77777777" w:rsidR="0071684C" w:rsidRPr="00C31BC5" w:rsidRDefault="0071684C" w:rsidP="0000600D">
            <w:pPr>
              <w:ind w:left="215" w:hanging="215"/>
              <w:jc w:val="center"/>
              <w:rPr>
                <w:rFonts w:eastAsia="Arial"/>
                <w:lang w:bidi="cs-CZ"/>
              </w:rPr>
            </w:pPr>
          </w:p>
          <w:p w14:paraId="66A1148C" w14:textId="77777777" w:rsidR="0071684C" w:rsidRPr="00C31BC5" w:rsidRDefault="0071684C" w:rsidP="0000600D">
            <w:pPr>
              <w:ind w:left="215" w:hanging="215"/>
              <w:jc w:val="center"/>
              <w:rPr>
                <w:rFonts w:eastAsia="Arial"/>
                <w:lang w:bidi="cs-CZ"/>
              </w:rPr>
            </w:pPr>
          </w:p>
          <w:p w14:paraId="66A1148D" w14:textId="77777777" w:rsidR="0071684C" w:rsidRPr="00C31BC5" w:rsidRDefault="0071684C" w:rsidP="0000600D">
            <w:pPr>
              <w:ind w:left="215" w:hanging="215"/>
              <w:jc w:val="center"/>
              <w:rPr>
                <w:rFonts w:eastAsia="Arial"/>
                <w:lang w:bidi="cs-CZ"/>
              </w:rPr>
            </w:pPr>
          </w:p>
          <w:p w14:paraId="66A1148E" w14:textId="77777777" w:rsidR="0071684C" w:rsidRPr="00C31BC5" w:rsidRDefault="0071684C" w:rsidP="0000600D">
            <w:pPr>
              <w:ind w:left="215" w:hanging="215"/>
              <w:jc w:val="center"/>
              <w:rPr>
                <w:rFonts w:eastAsia="Arial"/>
                <w:lang w:bidi="cs-CZ"/>
              </w:rPr>
            </w:pPr>
          </w:p>
          <w:p w14:paraId="66A1148F" w14:textId="77777777" w:rsidR="0071684C" w:rsidRPr="00C31BC5" w:rsidRDefault="0071684C" w:rsidP="0000600D">
            <w:pPr>
              <w:ind w:left="215" w:hanging="215"/>
              <w:jc w:val="center"/>
              <w:rPr>
                <w:rFonts w:eastAsia="Arial"/>
                <w:lang w:bidi="cs-CZ"/>
              </w:rPr>
            </w:pPr>
          </w:p>
          <w:p w14:paraId="66A11490" w14:textId="77777777" w:rsidR="0071684C" w:rsidRPr="00C31BC5" w:rsidRDefault="0071684C" w:rsidP="0000600D">
            <w:pPr>
              <w:ind w:left="215" w:hanging="215"/>
              <w:jc w:val="center"/>
              <w:rPr>
                <w:rFonts w:eastAsia="Arial"/>
                <w:lang w:bidi="cs-CZ"/>
              </w:rPr>
            </w:pPr>
          </w:p>
          <w:p w14:paraId="66A11491" w14:textId="77777777" w:rsidR="0071684C" w:rsidRPr="00C31BC5" w:rsidRDefault="0071684C" w:rsidP="00584CC6">
            <w:pPr>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4" w:space="0" w:color="000000"/>
              <w:right w:val="single" w:sz="6" w:space="0" w:color="000000"/>
            </w:tcBorders>
          </w:tcPr>
          <w:p w14:paraId="66A11492" w14:textId="77777777" w:rsidR="0071684C" w:rsidRPr="00C31BC5" w:rsidRDefault="0071684C" w:rsidP="0000600D">
            <w:pPr>
              <w:pStyle w:val="BodyText21"/>
              <w:spacing w:before="0" w:line="240" w:lineRule="auto"/>
              <w:jc w:val="center"/>
              <w:rPr>
                <w:rFonts w:ascii="Times New Roman" w:hAnsi="Times New Roman" w:cs="Times New Roman"/>
              </w:rPr>
            </w:pPr>
            <w:r w:rsidRPr="00C31BC5">
              <w:rPr>
                <w:rFonts w:ascii="Times New Roman" w:hAnsi="Times New Roman" w:cs="Times New Roman"/>
              </w:rPr>
              <w:t>§ 44</w:t>
            </w:r>
          </w:p>
          <w:p w14:paraId="66A11493" w14:textId="77777777" w:rsidR="0071684C" w:rsidRPr="00C31BC5" w:rsidRDefault="0071684C" w:rsidP="0000600D">
            <w:pPr>
              <w:pStyle w:val="BodyText21"/>
              <w:spacing w:before="0" w:line="240" w:lineRule="auto"/>
              <w:jc w:val="center"/>
              <w:rPr>
                <w:rFonts w:ascii="Times New Roman" w:hAnsi="Times New Roman" w:cs="Times New Roman"/>
              </w:rPr>
            </w:pPr>
            <w:r w:rsidRPr="00C31BC5">
              <w:rPr>
                <w:rFonts w:ascii="Times New Roman" w:hAnsi="Times New Roman" w:cs="Times New Roman"/>
              </w:rPr>
              <w:t>O 2</w:t>
            </w:r>
          </w:p>
          <w:p w14:paraId="66A11494" w14:textId="77777777" w:rsidR="0071684C" w:rsidRPr="00C31BC5" w:rsidRDefault="0071684C" w:rsidP="0000600D">
            <w:pPr>
              <w:pStyle w:val="BodyText21"/>
              <w:spacing w:before="0" w:line="240" w:lineRule="auto"/>
              <w:jc w:val="center"/>
              <w:rPr>
                <w:rFonts w:ascii="Times New Roman" w:hAnsi="Times New Roman" w:cs="Times New Roman"/>
              </w:rPr>
            </w:pPr>
            <w:r w:rsidRPr="00C31BC5">
              <w:rPr>
                <w:rFonts w:ascii="Times New Roman" w:hAnsi="Times New Roman" w:cs="Times New Roman"/>
              </w:rPr>
              <w:t>P c)</w:t>
            </w:r>
          </w:p>
          <w:p w14:paraId="66A11495" w14:textId="77777777" w:rsidR="0071684C" w:rsidRPr="00C31BC5" w:rsidRDefault="0071684C" w:rsidP="0000600D">
            <w:pPr>
              <w:pStyle w:val="BodyText21"/>
              <w:spacing w:before="0" w:line="240" w:lineRule="auto"/>
              <w:jc w:val="center"/>
              <w:rPr>
                <w:rFonts w:ascii="Times New Roman" w:hAnsi="Times New Roman" w:cs="Times New Roman"/>
              </w:rPr>
            </w:pPr>
          </w:p>
          <w:p w14:paraId="66A11496" w14:textId="77777777" w:rsidR="0071684C" w:rsidRPr="00C31BC5" w:rsidRDefault="0071684C" w:rsidP="0000600D">
            <w:pPr>
              <w:pStyle w:val="BodyText21"/>
              <w:spacing w:before="0" w:line="240" w:lineRule="auto"/>
              <w:jc w:val="center"/>
              <w:rPr>
                <w:rFonts w:ascii="Times New Roman" w:hAnsi="Times New Roman" w:cs="Times New Roman"/>
              </w:rPr>
            </w:pPr>
          </w:p>
          <w:p w14:paraId="66A11497" w14:textId="77777777" w:rsidR="0071684C" w:rsidRPr="00C31BC5" w:rsidRDefault="0071684C" w:rsidP="0000600D">
            <w:pPr>
              <w:pStyle w:val="BodyText21"/>
              <w:spacing w:before="0" w:line="240" w:lineRule="auto"/>
              <w:jc w:val="center"/>
              <w:rPr>
                <w:rFonts w:ascii="Times New Roman" w:hAnsi="Times New Roman" w:cs="Times New Roman"/>
              </w:rPr>
            </w:pPr>
          </w:p>
          <w:p w14:paraId="66A11498" w14:textId="77777777" w:rsidR="0071684C" w:rsidRPr="00C31BC5" w:rsidRDefault="0071684C" w:rsidP="0000600D">
            <w:pPr>
              <w:pStyle w:val="BodyText21"/>
              <w:spacing w:before="0" w:line="240" w:lineRule="auto"/>
              <w:ind w:left="0" w:firstLine="0"/>
              <w:jc w:val="center"/>
              <w:rPr>
                <w:rFonts w:ascii="Times New Roman" w:hAnsi="Times New Roman" w:cs="Times New Roman"/>
              </w:rPr>
            </w:pPr>
          </w:p>
          <w:p w14:paraId="66A11499" w14:textId="77777777" w:rsidR="0071684C" w:rsidRPr="00C31BC5" w:rsidRDefault="0071684C" w:rsidP="0000600D">
            <w:pPr>
              <w:jc w:val="center"/>
            </w:pPr>
            <w:r w:rsidRPr="00C31BC5">
              <w:t>Pr.5</w:t>
            </w:r>
          </w:p>
          <w:p w14:paraId="66A1149A" w14:textId="77777777" w:rsidR="0071684C" w:rsidRPr="00C31BC5" w:rsidRDefault="0071684C" w:rsidP="0000600D">
            <w:pPr>
              <w:jc w:val="center"/>
            </w:pPr>
            <w:r w:rsidRPr="00C31BC5">
              <w:t>Časť II.</w:t>
            </w:r>
          </w:p>
          <w:p w14:paraId="66A1149B" w14:textId="77777777" w:rsidR="0071684C" w:rsidRPr="00C31BC5" w:rsidRDefault="0071684C" w:rsidP="0000600D">
            <w:pPr>
              <w:pStyle w:val="BodyText21"/>
              <w:spacing w:before="0" w:line="240" w:lineRule="auto"/>
              <w:jc w:val="center"/>
              <w:rPr>
                <w:rFonts w:ascii="Times New Roman" w:hAnsi="Times New Roman" w:cs="Times New Roman"/>
              </w:rPr>
            </w:pPr>
            <w:r w:rsidRPr="00C31BC5">
              <w:rPr>
                <w:rFonts w:ascii="Times New Roman" w:hAnsi="Times New Roman" w:cs="Times New Roman"/>
              </w:rPr>
              <w:t>Bod9.</w:t>
            </w:r>
          </w:p>
          <w:p w14:paraId="66A1149C" w14:textId="77777777" w:rsidR="0071684C" w:rsidRPr="00C31BC5" w:rsidRDefault="0071684C" w:rsidP="0000600D">
            <w:pPr>
              <w:pStyle w:val="BodyText21"/>
              <w:spacing w:before="0" w:line="240" w:lineRule="auto"/>
              <w:jc w:val="center"/>
              <w:rPr>
                <w:rFonts w:ascii="Times New Roman" w:hAnsi="Times New Roman" w:cs="Times New Roman"/>
              </w:rPr>
            </w:pPr>
          </w:p>
          <w:p w14:paraId="66A1149D" w14:textId="77777777" w:rsidR="0071684C" w:rsidRPr="00C31BC5" w:rsidRDefault="0071684C" w:rsidP="0000600D">
            <w:pPr>
              <w:pStyle w:val="BodyText21"/>
              <w:spacing w:before="0" w:line="240" w:lineRule="auto"/>
              <w:jc w:val="center"/>
              <w:rPr>
                <w:rFonts w:ascii="Times New Roman" w:hAnsi="Times New Roman" w:cs="Times New Roman"/>
              </w:rPr>
            </w:pPr>
          </w:p>
          <w:p w14:paraId="66A1149E" w14:textId="77777777" w:rsidR="0071684C" w:rsidRPr="00C31BC5" w:rsidRDefault="0071684C" w:rsidP="0000600D">
            <w:pPr>
              <w:pStyle w:val="BodyText21"/>
              <w:spacing w:before="0" w:line="240" w:lineRule="auto"/>
              <w:jc w:val="center"/>
              <w:rPr>
                <w:rFonts w:ascii="Times New Roman" w:hAnsi="Times New Roman" w:cs="Times New Roman"/>
              </w:rPr>
            </w:pPr>
          </w:p>
          <w:p w14:paraId="66A1149F" w14:textId="77777777" w:rsidR="0071684C" w:rsidRPr="00C31BC5" w:rsidRDefault="0071684C" w:rsidP="0000600D">
            <w:pPr>
              <w:pStyle w:val="BodyText21"/>
              <w:spacing w:before="0" w:line="240" w:lineRule="auto"/>
              <w:jc w:val="center"/>
              <w:rPr>
                <w:rFonts w:ascii="Times New Roman" w:hAnsi="Times New Roman" w:cs="Times New Roman"/>
              </w:rPr>
            </w:pPr>
          </w:p>
          <w:p w14:paraId="66A114A0" w14:textId="77777777" w:rsidR="0071684C" w:rsidRPr="00C31BC5" w:rsidRDefault="0071684C" w:rsidP="0000600D">
            <w:pPr>
              <w:pStyle w:val="BodyText21"/>
              <w:spacing w:before="0" w:line="240" w:lineRule="auto"/>
              <w:jc w:val="center"/>
              <w:rPr>
                <w:rFonts w:ascii="Times New Roman" w:hAnsi="Times New Roman" w:cs="Times New Roman"/>
              </w:rPr>
            </w:pPr>
          </w:p>
          <w:p w14:paraId="66A114A1" w14:textId="77777777" w:rsidR="0071684C" w:rsidRPr="00C31BC5" w:rsidRDefault="0071684C" w:rsidP="0000600D">
            <w:pPr>
              <w:pStyle w:val="BodyText21"/>
              <w:spacing w:before="0" w:line="240" w:lineRule="auto"/>
              <w:jc w:val="center"/>
              <w:rPr>
                <w:rFonts w:ascii="Times New Roman" w:hAnsi="Times New Roman" w:cs="Times New Roman"/>
              </w:rPr>
            </w:pPr>
          </w:p>
          <w:p w14:paraId="66A114A2" w14:textId="77777777" w:rsidR="0071684C" w:rsidRPr="00C31BC5" w:rsidRDefault="0071684C" w:rsidP="0000600D">
            <w:pPr>
              <w:pStyle w:val="BodyText21"/>
              <w:spacing w:before="0" w:line="240" w:lineRule="auto"/>
              <w:jc w:val="center"/>
              <w:rPr>
                <w:rFonts w:ascii="Times New Roman" w:hAnsi="Times New Roman" w:cs="Times New Roman"/>
              </w:rPr>
            </w:pPr>
          </w:p>
          <w:p w14:paraId="66A114A3" w14:textId="77777777" w:rsidR="0071684C" w:rsidRPr="00C31BC5" w:rsidRDefault="0071684C" w:rsidP="0000600D">
            <w:pPr>
              <w:pStyle w:val="BodyText21"/>
              <w:spacing w:before="0" w:line="240" w:lineRule="auto"/>
              <w:jc w:val="center"/>
              <w:rPr>
                <w:rFonts w:ascii="Times New Roman" w:hAnsi="Times New Roman" w:cs="Times New Roman"/>
              </w:rPr>
            </w:pPr>
          </w:p>
          <w:p w14:paraId="66A114A4" w14:textId="77777777" w:rsidR="0071684C" w:rsidRPr="00C31BC5" w:rsidRDefault="0071684C" w:rsidP="0000600D">
            <w:pPr>
              <w:pStyle w:val="BodyText21"/>
              <w:spacing w:before="0" w:line="240" w:lineRule="auto"/>
              <w:jc w:val="center"/>
              <w:rPr>
                <w:rFonts w:ascii="Times New Roman" w:hAnsi="Times New Roman" w:cs="Times New Roman"/>
              </w:rPr>
            </w:pPr>
          </w:p>
          <w:p w14:paraId="66A114A5" w14:textId="77777777" w:rsidR="0071684C" w:rsidRPr="00C31BC5" w:rsidRDefault="0071684C" w:rsidP="0000600D">
            <w:pPr>
              <w:pStyle w:val="BodyText21"/>
              <w:spacing w:before="0" w:line="240" w:lineRule="auto"/>
              <w:jc w:val="center"/>
              <w:rPr>
                <w:rFonts w:ascii="Times New Roman" w:hAnsi="Times New Roman" w:cs="Times New Roman"/>
              </w:rPr>
            </w:pPr>
          </w:p>
          <w:p w14:paraId="66A114A6" w14:textId="77777777" w:rsidR="0071684C" w:rsidRPr="00C31BC5" w:rsidRDefault="0071684C" w:rsidP="0000600D">
            <w:pPr>
              <w:pStyle w:val="BodyText21"/>
              <w:spacing w:before="0" w:line="240" w:lineRule="auto"/>
              <w:jc w:val="center"/>
              <w:rPr>
                <w:rFonts w:ascii="Times New Roman" w:hAnsi="Times New Roman" w:cs="Times New Roman"/>
              </w:rPr>
            </w:pPr>
          </w:p>
          <w:p w14:paraId="66A114A7" w14:textId="77777777" w:rsidR="0071684C" w:rsidRPr="00C31BC5" w:rsidRDefault="0071684C" w:rsidP="0000600D">
            <w:pPr>
              <w:pStyle w:val="BodyText21"/>
              <w:spacing w:before="0" w:line="240" w:lineRule="auto"/>
              <w:jc w:val="center"/>
              <w:rPr>
                <w:rFonts w:ascii="Times New Roman" w:hAnsi="Times New Roman" w:cs="Times New Roman"/>
              </w:rPr>
            </w:pPr>
          </w:p>
          <w:p w14:paraId="66A114A8" w14:textId="5C2FA723" w:rsidR="0071684C" w:rsidRPr="00C31BC5" w:rsidRDefault="001D3BC2" w:rsidP="0000600D">
            <w:pPr>
              <w:pStyle w:val="BodyText21"/>
              <w:spacing w:before="0" w:line="240" w:lineRule="auto"/>
              <w:jc w:val="center"/>
              <w:rPr>
                <w:rFonts w:ascii="Times New Roman" w:hAnsi="Times New Roman" w:cs="Times New Roman"/>
              </w:rPr>
            </w:pPr>
            <w:r>
              <w:rPr>
                <w:rFonts w:ascii="Times New Roman" w:hAnsi="Times New Roman" w:cs="Times New Roman"/>
              </w:rPr>
              <w:t>§ 41</w:t>
            </w:r>
          </w:p>
          <w:p w14:paraId="66A114A9" w14:textId="77777777" w:rsidR="0071684C" w:rsidRPr="00C31BC5" w:rsidRDefault="0071684C" w:rsidP="0000600D">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tc>
        <w:tc>
          <w:tcPr>
            <w:tcW w:w="5664" w:type="dxa"/>
            <w:tcBorders>
              <w:top w:val="single" w:sz="4" w:space="0" w:color="000000"/>
              <w:left w:val="single" w:sz="6" w:space="0" w:color="000000"/>
              <w:bottom w:val="single" w:sz="4" w:space="0" w:color="000000"/>
              <w:right w:val="single" w:sz="6" w:space="0" w:color="000000"/>
            </w:tcBorders>
          </w:tcPr>
          <w:p w14:paraId="66A114AA" w14:textId="04AA1E1C" w:rsidR="0071684C" w:rsidRPr="00C31BC5" w:rsidRDefault="00F3512C" w:rsidP="0021052F">
            <w:pPr>
              <w:tabs>
                <w:tab w:val="left" w:pos="360"/>
                <w:tab w:val="left" w:pos="643"/>
              </w:tabs>
              <w:ind w:left="72"/>
              <w:rPr>
                <w:rFonts w:eastAsia="a*i*l"/>
              </w:rPr>
            </w:pPr>
            <w:r>
              <w:rPr>
                <w:rFonts w:eastAsia="a*i*l"/>
              </w:rPr>
              <w:t xml:space="preserve">(2)  </w:t>
            </w:r>
            <w:r w:rsidR="0071684C" w:rsidRPr="00C31BC5">
              <w:rPr>
                <w:rFonts w:eastAsia="a*i*l"/>
              </w:rPr>
              <w:t>Okresný úrad môže v konaní podľa odseku 1 písm. a) a d)</w:t>
            </w:r>
          </w:p>
          <w:p w14:paraId="66A114AB" w14:textId="77777777" w:rsidR="0071684C" w:rsidRPr="00C31BC5" w:rsidRDefault="0071684C" w:rsidP="0021052F">
            <w:pPr>
              <w:ind w:left="215" w:hanging="215"/>
              <w:rPr>
                <w:rFonts w:eastAsia="Arial"/>
                <w:lang w:bidi="cs-CZ"/>
              </w:rPr>
            </w:pPr>
            <w:r w:rsidRPr="00C31BC5">
              <w:rPr>
                <w:rFonts w:eastAsia="a*i*l"/>
              </w:rPr>
              <w:t>c)</w:t>
            </w:r>
            <w:r w:rsidRPr="00C31BC5">
              <w:rPr>
                <w:rFonts w:eastAsia="a*i*l"/>
              </w:rPr>
              <w:tab/>
              <w:t>určiť výnimky z emisných limitov, technických požiadaviek a podmienok prevádzkovania a čas ich trvania, len ak je tak ustanovené týmto zákonom alebo vykonávacím predpisom podľa § 62 písm. f), udelené výnimky môže prehodnotiť a zrušiť; určené výnimky oznamuje ministerstvu,</w:t>
            </w:r>
          </w:p>
          <w:p w14:paraId="66A114AC" w14:textId="77777777" w:rsidR="0071684C" w:rsidRPr="00C31BC5" w:rsidRDefault="0071684C" w:rsidP="0021052F">
            <w:pPr>
              <w:ind w:left="215" w:hanging="215"/>
              <w:rPr>
                <w:rFonts w:eastAsia="Arial"/>
                <w:lang w:bidi="cs-CZ"/>
              </w:rPr>
            </w:pPr>
          </w:p>
          <w:p w14:paraId="66A114AD" w14:textId="77777777" w:rsidR="0071684C" w:rsidRPr="00C31BC5" w:rsidRDefault="0071684C" w:rsidP="00DB62E6">
            <w:pPr>
              <w:pStyle w:val="Zpat"/>
              <w:widowControl w:val="0"/>
              <w:numPr>
                <w:ilvl w:val="0"/>
                <w:numId w:val="80"/>
              </w:numPr>
              <w:tabs>
                <w:tab w:val="clear" w:pos="4536"/>
                <w:tab w:val="clear" w:pos="9072"/>
              </w:tabs>
              <w:ind w:left="284" w:hanging="284"/>
              <w:jc w:val="both"/>
              <w:rPr>
                <w:sz w:val="20"/>
                <w:szCs w:val="20"/>
              </w:rPr>
            </w:pPr>
            <w:r w:rsidRPr="00C31BC5">
              <w:rPr>
                <w:sz w:val="20"/>
                <w:szCs w:val="20"/>
              </w:rPr>
              <w:t xml:space="preserve">Povolenie iných podmienok prevádzkovania </w:t>
            </w:r>
          </w:p>
          <w:p w14:paraId="66A114AE" w14:textId="77777777" w:rsidR="0071684C" w:rsidRPr="00C31BC5" w:rsidRDefault="0071684C" w:rsidP="00DC6538">
            <w:pPr>
              <w:pStyle w:val="Zpat"/>
              <w:widowControl w:val="0"/>
              <w:tabs>
                <w:tab w:val="clear" w:pos="4536"/>
                <w:tab w:val="clear" w:pos="9072"/>
              </w:tabs>
              <w:ind w:left="26"/>
              <w:jc w:val="both"/>
              <w:rPr>
                <w:sz w:val="20"/>
                <w:szCs w:val="20"/>
              </w:rPr>
            </w:pPr>
            <w:r w:rsidRPr="00C31BC5">
              <w:rPr>
                <w:sz w:val="20"/>
                <w:szCs w:val="20"/>
              </w:rPr>
              <w:t xml:space="preserve">Pre určité kategórie odpadov alebo určité tepelné procesy správny orgán môže povoliť aj iné prevádzkové podmienky, ako sú uvedené v bode 3 až </w:t>
            </w:r>
            <w:smartTag w:uri="urn:schemas-microsoft-com:office:smarttags" w:element="metricconverter">
              <w:smartTagPr>
                <w:attr w:name="ProductID" w:val="5 a"/>
              </w:smartTagPr>
              <w:r w:rsidRPr="00C31BC5">
                <w:rPr>
                  <w:sz w:val="20"/>
                  <w:szCs w:val="20"/>
                </w:rPr>
                <w:t>5 a</w:t>
              </w:r>
            </w:smartTag>
            <w:r w:rsidRPr="00C31BC5">
              <w:rPr>
                <w:sz w:val="20"/>
                <w:szCs w:val="20"/>
              </w:rPr>
              <w:t>, ak ide o teplotu, uvedené v bode 6, za predpokladu, že sú splnené ostatné požiadavky tejto prílohy, a v prípade  ak ide o </w:t>
            </w:r>
          </w:p>
          <w:p w14:paraId="66A114AF" w14:textId="77777777" w:rsidR="0071684C" w:rsidRPr="00C31BC5" w:rsidRDefault="0071684C" w:rsidP="00DB62E6">
            <w:pPr>
              <w:pStyle w:val="Zkladntext20"/>
              <w:keepNext w:val="0"/>
              <w:numPr>
                <w:ilvl w:val="0"/>
                <w:numId w:val="83"/>
              </w:numPr>
              <w:spacing w:before="0" w:after="0"/>
              <w:ind w:left="26" w:firstLine="0"/>
              <w:rPr>
                <w:sz w:val="20"/>
                <w:szCs w:val="20"/>
              </w:rPr>
            </w:pPr>
            <w:r w:rsidRPr="00C31BC5">
              <w:rPr>
                <w:sz w:val="20"/>
                <w:szCs w:val="20"/>
              </w:rPr>
              <w:t>spaľovňu odpadov, odlišné prevádzkové podmienky nesmú spôsobiť vyššiu tvorbu zvyškov zo spaľovania odpadov alebo vyšší obsah organických znečisťujúcich látok vo zvyškoch, ako sa očakáva za podmienok ustanovených v bodoch 3 až 5,</w:t>
            </w:r>
          </w:p>
          <w:p w14:paraId="66A114B0" w14:textId="77777777" w:rsidR="0071684C" w:rsidRPr="00C31BC5" w:rsidRDefault="0071684C" w:rsidP="00DB62E6">
            <w:pPr>
              <w:pStyle w:val="Zkladntext20"/>
              <w:keepNext w:val="0"/>
              <w:numPr>
                <w:ilvl w:val="0"/>
                <w:numId w:val="83"/>
              </w:numPr>
              <w:spacing w:before="0" w:after="0"/>
              <w:ind w:left="26" w:firstLine="0"/>
              <w:rPr>
                <w:sz w:val="20"/>
                <w:szCs w:val="20"/>
              </w:rPr>
            </w:pPr>
            <w:r w:rsidRPr="00C31BC5">
              <w:rPr>
                <w:sz w:val="20"/>
                <w:szCs w:val="20"/>
              </w:rPr>
              <w:t>zariadenie na spoluspaľovanie odpadov, platia emisné limity pre TOC a CO v odpadových plynoch uvedené v tretej časti tejto prílohy,</w:t>
            </w:r>
          </w:p>
          <w:p w14:paraId="66A114B1" w14:textId="77777777" w:rsidR="0071684C" w:rsidRPr="00C31BC5" w:rsidRDefault="0071684C" w:rsidP="00DB62E6">
            <w:pPr>
              <w:pStyle w:val="Zkladntext20"/>
              <w:keepNext w:val="0"/>
              <w:numPr>
                <w:ilvl w:val="0"/>
                <w:numId w:val="83"/>
              </w:numPr>
              <w:spacing w:before="0" w:after="0"/>
              <w:ind w:left="26" w:firstLine="0"/>
              <w:rPr>
                <w:sz w:val="20"/>
                <w:szCs w:val="20"/>
              </w:rPr>
            </w:pPr>
            <w:r w:rsidRPr="00C31BC5">
              <w:rPr>
                <w:sz w:val="20"/>
                <w:szCs w:val="20"/>
              </w:rPr>
              <w:t>spoluspaľovanie odpadov z celulózového a papierenského priemyslu v mieste výroby v kotloch na drevnú kôru, ktoré mali vydané povolenie pred 28. decembrom 2002, platia emisné limity pre TOC uvedené v tretej časti tejto prílohy.</w:t>
            </w:r>
          </w:p>
          <w:p w14:paraId="66A114B2" w14:textId="77777777" w:rsidR="0071684C" w:rsidRPr="00C31BC5" w:rsidRDefault="0071684C" w:rsidP="0021052F">
            <w:pPr>
              <w:ind w:left="215" w:hanging="215"/>
              <w:rPr>
                <w:rFonts w:eastAsia="Arial"/>
                <w:lang w:bidi="cs-CZ"/>
              </w:rPr>
            </w:pPr>
          </w:p>
          <w:p w14:paraId="66A114B3" w14:textId="77777777" w:rsidR="0071684C" w:rsidRPr="00C31BC5" w:rsidRDefault="0071684C" w:rsidP="0021052F">
            <w:pPr>
              <w:pStyle w:val="Nra"/>
              <w:ind w:left="72"/>
              <w:rPr>
                <w:rFonts w:ascii="Times New Roman" w:eastAsia="a*i*l" w:hAnsi="Times New Roman" w:cs="Times New Roman"/>
              </w:rPr>
            </w:pPr>
          </w:p>
          <w:p w14:paraId="66A114B4" w14:textId="77777777" w:rsidR="0071684C" w:rsidRPr="00C31BC5" w:rsidRDefault="0071684C" w:rsidP="0021052F">
            <w:pPr>
              <w:pStyle w:val="Nra"/>
              <w:ind w:left="72"/>
              <w:rPr>
                <w:rFonts w:ascii="Times New Roman" w:eastAsia="a*i*l" w:hAnsi="Times New Roman" w:cs="Times New Roman"/>
              </w:rPr>
            </w:pPr>
            <w:r w:rsidRPr="00C31BC5">
              <w:rPr>
                <w:rFonts w:ascii="Times New Roman" w:eastAsia="a*i*l" w:hAnsi="Times New Roman" w:cs="Times New Roman"/>
              </w:rPr>
              <w:t>Ministerstvo</w:t>
            </w:r>
          </w:p>
          <w:p w14:paraId="66A114B5" w14:textId="77777777" w:rsidR="0071684C" w:rsidRPr="00C31BC5" w:rsidRDefault="0071684C" w:rsidP="00584CC6">
            <w:pPr>
              <w:pStyle w:val="Nra"/>
              <w:ind w:left="72"/>
              <w:rPr>
                <w:rFonts w:ascii="Times New Roman" w:eastAsia="a*i*l" w:hAnsi="Times New Roman" w:cs="Times New Roman"/>
              </w:rPr>
            </w:pPr>
            <w:r w:rsidRPr="00C31BC5">
              <w:rPr>
                <w:rFonts w:ascii="Times New Roman" w:eastAsia="a*i*l" w:hAnsi="Times New Roman" w:cs="Times New Roman"/>
              </w:rPr>
              <w:lastRenderedPageBreak/>
              <w:t>d) je vo vzťahu ku Komisii notifikačným orgánom, sprístupňuje a podáva Komisii ustanovené informácie a správy vo veciach ochrany ovzdušia a v ustanovených lehotách a rozsahu ustanovenom vykonávacím predpisom podľa § 62 písm. n),</w:t>
            </w:r>
          </w:p>
          <w:p w14:paraId="66A114B6" w14:textId="77777777" w:rsidR="0071684C" w:rsidRPr="00C31BC5" w:rsidRDefault="0071684C" w:rsidP="0021052F">
            <w:pPr>
              <w:pStyle w:val="Nra"/>
              <w:ind w:left="72"/>
              <w:rPr>
                <w:rFonts w:ascii="Times New Roman" w:eastAsia="a*i*l" w:hAnsi="Times New Roman" w:cs="Times New Roman"/>
              </w:rPr>
            </w:pPr>
          </w:p>
          <w:p w14:paraId="66A114B7" w14:textId="77777777" w:rsidR="0071684C" w:rsidRPr="00C31BC5" w:rsidRDefault="0071684C" w:rsidP="0021052F">
            <w:pPr>
              <w:pStyle w:val="Nra"/>
              <w:ind w:left="72"/>
              <w:rPr>
                <w:rFonts w:ascii="Times New Roman" w:eastAsia="a*i*l" w:hAnsi="Times New Roman" w:cs="Times New Roman"/>
              </w:rPr>
            </w:pPr>
          </w:p>
          <w:p w14:paraId="66A114B8" w14:textId="77777777" w:rsidR="0071684C" w:rsidRPr="00C31BC5" w:rsidRDefault="0071684C" w:rsidP="0021052F">
            <w:pPr>
              <w:pStyle w:val="Nra"/>
              <w:ind w:left="72"/>
              <w:rPr>
                <w:rFonts w:ascii="Times New Roman" w:eastAsia="a*i*l" w:hAnsi="Times New Roman" w:cs="Times New Roman"/>
              </w:rPr>
            </w:pPr>
          </w:p>
        </w:tc>
        <w:tc>
          <w:tcPr>
            <w:tcW w:w="429" w:type="dxa"/>
            <w:tcBorders>
              <w:top w:val="single" w:sz="4" w:space="0" w:color="000000"/>
              <w:left w:val="single" w:sz="6" w:space="0" w:color="000000"/>
              <w:bottom w:val="single" w:sz="4" w:space="0" w:color="000000"/>
              <w:right w:val="single" w:sz="6" w:space="0" w:color="000000"/>
            </w:tcBorders>
          </w:tcPr>
          <w:p w14:paraId="66A114B9"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66A114BA" w14:textId="77777777" w:rsidR="0071684C" w:rsidRPr="00C31BC5" w:rsidRDefault="0071684C" w:rsidP="0021052F">
            <w:pPr>
              <w:ind w:left="215" w:hanging="215"/>
              <w:rPr>
                <w:rFonts w:eastAsia="Arial"/>
                <w:lang w:bidi="cs-CZ"/>
              </w:rPr>
            </w:pPr>
          </w:p>
          <w:p w14:paraId="66A114BB" w14:textId="77777777" w:rsidR="0071684C" w:rsidRPr="00C31BC5" w:rsidRDefault="0071684C" w:rsidP="0021052F">
            <w:pPr>
              <w:ind w:left="215" w:hanging="215"/>
              <w:rPr>
                <w:rFonts w:eastAsia="Arial"/>
                <w:lang w:bidi="cs-CZ"/>
              </w:rPr>
            </w:pPr>
          </w:p>
          <w:p w14:paraId="66A114BC" w14:textId="77777777" w:rsidR="0071684C" w:rsidRPr="00C31BC5" w:rsidRDefault="0071684C" w:rsidP="0021052F">
            <w:pPr>
              <w:ind w:left="215" w:hanging="215"/>
              <w:rPr>
                <w:rFonts w:eastAsia="Arial"/>
                <w:lang w:bidi="cs-CZ"/>
              </w:rPr>
            </w:pPr>
          </w:p>
          <w:p w14:paraId="66A114BD" w14:textId="77777777" w:rsidR="0071684C" w:rsidRPr="00C31BC5" w:rsidRDefault="0071684C" w:rsidP="0021052F">
            <w:pPr>
              <w:ind w:left="215" w:hanging="215"/>
              <w:rPr>
                <w:rFonts w:eastAsia="Arial"/>
                <w:lang w:bidi="cs-CZ"/>
              </w:rPr>
            </w:pPr>
          </w:p>
          <w:p w14:paraId="66A114BE" w14:textId="77777777" w:rsidR="0071684C" w:rsidRPr="00C31BC5" w:rsidRDefault="0071684C" w:rsidP="0021052F">
            <w:pPr>
              <w:ind w:left="215" w:hanging="215"/>
              <w:rPr>
                <w:rFonts w:eastAsia="Arial"/>
                <w:lang w:bidi="cs-CZ"/>
              </w:rPr>
            </w:pPr>
          </w:p>
          <w:p w14:paraId="66A114BF" w14:textId="77777777" w:rsidR="0071684C" w:rsidRPr="00C31BC5" w:rsidRDefault="0071684C" w:rsidP="0021052F">
            <w:pPr>
              <w:ind w:left="215" w:hanging="215"/>
              <w:rPr>
                <w:rFonts w:eastAsia="Arial"/>
                <w:lang w:bidi="cs-CZ"/>
              </w:rPr>
            </w:pPr>
          </w:p>
          <w:p w14:paraId="66A114C0" w14:textId="77777777" w:rsidR="0071684C" w:rsidRPr="00C31BC5" w:rsidRDefault="0071684C" w:rsidP="002105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14C1" w14:textId="77777777" w:rsidR="0071684C" w:rsidRPr="00C31BC5" w:rsidRDefault="0071684C" w:rsidP="0021052F">
            <w:pPr>
              <w:ind w:left="215" w:hanging="215"/>
              <w:rPr>
                <w:rFonts w:eastAsia="Arial"/>
                <w:lang w:bidi="cs-CZ"/>
              </w:rPr>
            </w:pPr>
          </w:p>
          <w:p w14:paraId="66A114C2" w14:textId="77777777" w:rsidR="0071684C" w:rsidRPr="00C31BC5" w:rsidRDefault="0071684C" w:rsidP="0021052F">
            <w:pPr>
              <w:ind w:left="215" w:hanging="215"/>
              <w:rPr>
                <w:rFonts w:eastAsia="Arial"/>
                <w:lang w:bidi="cs-CZ"/>
              </w:rPr>
            </w:pPr>
          </w:p>
          <w:p w14:paraId="66A114C3" w14:textId="77777777" w:rsidR="0071684C" w:rsidRPr="00C31BC5" w:rsidRDefault="0071684C" w:rsidP="0021052F">
            <w:pPr>
              <w:ind w:left="215" w:hanging="215"/>
              <w:rPr>
                <w:rFonts w:eastAsia="Arial"/>
                <w:lang w:bidi="cs-CZ"/>
              </w:rPr>
            </w:pPr>
          </w:p>
          <w:p w14:paraId="66A114C4" w14:textId="77777777" w:rsidR="0071684C" w:rsidRPr="00C31BC5" w:rsidRDefault="0071684C" w:rsidP="0021052F">
            <w:pPr>
              <w:ind w:left="215" w:hanging="215"/>
              <w:rPr>
                <w:rFonts w:eastAsia="Arial"/>
                <w:lang w:bidi="cs-CZ"/>
              </w:rPr>
            </w:pPr>
          </w:p>
          <w:p w14:paraId="66A114C5" w14:textId="77777777" w:rsidR="0071684C" w:rsidRPr="00C31BC5" w:rsidRDefault="0071684C" w:rsidP="0021052F">
            <w:pPr>
              <w:ind w:left="215" w:hanging="215"/>
              <w:rPr>
                <w:rFonts w:eastAsia="Arial"/>
                <w:lang w:bidi="cs-CZ"/>
              </w:rPr>
            </w:pPr>
          </w:p>
          <w:p w14:paraId="66A114C6" w14:textId="77777777" w:rsidR="0071684C" w:rsidRPr="00C31BC5" w:rsidRDefault="0071684C" w:rsidP="0021052F">
            <w:pPr>
              <w:ind w:left="215" w:hanging="215"/>
              <w:rPr>
                <w:rFonts w:eastAsia="Arial"/>
                <w:lang w:bidi="cs-CZ"/>
              </w:rPr>
            </w:pPr>
          </w:p>
          <w:p w14:paraId="66A114C7" w14:textId="77777777" w:rsidR="0071684C" w:rsidRPr="00C31BC5" w:rsidRDefault="0071684C" w:rsidP="0021052F">
            <w:pPr>
              <w:ind w:left="215" w:hanging="215"/>
              <w:rPr>
                <w:rFonts w:eastAsia="Arial"/>
                <w:lang w:bidi="cs-CZ"/>
              </w:rPr>
            </w:pPr>
          </w:p>
          <w:p w14:paraId="66A114C8" w14:textId="77777777" w:rsidR="0071684C" w:rsidRPr="00C31BC5" w:rsidRDefault="0071684C" w:rsidP="0021052F">
            <w:pPr>
              <w:ind w:left="215" w:hanging="215"/>
              <w:rPr>
                <w:rFonts w:eastAsia="Arial"/>
                <w:lang w:bidi="cs-CZ"/>
              </w:rPr>
            </w:pPr>
          </w:p>
          <w:p w14:paraId="66A114C9" w14:textId="77777777" w:rsidR="0071684C" w:rsidRPr="00C31BC5" w:rsidRDefault="0071684C" w:rsidP="0021052F">
            <w:pPr>
              <w:ind w:left="215" w:hanging="215"/>
              <w:rPr>
                <w:rFonts w:eastAsia="Arial"/>
                <w:lang w:bidi="cs-CZ"/>
              </w:rPr>
            </w:pPr>
          </w:p>
          <w:p w14:paraId="66A114CA" w14:textId="77777777" w:rsidR="0071684C" w:rsidRPr="00C31BC5" w:rsidRDefault="0071684C" w:rsidP="0021052F">
            <w:pPr>
              <w:ind w:left="215" w:hanging="215"/>
              <w:rPr>
                <w:rFonts w:eastAsia="Arial"/>
                <w:lang w:bidi="cs-CZ"/>
              </w:rPr>
            </w:pPr>
          </w:p>
          <w:p w14:paraId="66A114CB" w14:textId="77777777" w:rsidR="0071684C" w:rsidRPr="00C31BC5" w:rsidRDefault="0071684C" w:rsidP="0021052F">
            <w:pPr>
              <w:ind w:left="215" w:hanging="215"/>
              <w:rPr>
                <w:rFonts w:eastAsia="Arial"/>
                <w:lang w:bidi="cs-CZ"/>
              </w:rPr>
            </w:pPr>
          </w:p>
          <w:p w14:paraId="66A114CC" w14:textId="77777777" w:rsidR="0071684C" w:rsidRPr="00C31BC5" w:rsidRDefault="0071684C" w:rsidP="0021052F">
            <w:pPr>
              <w:ind w:left="215" w:hanging="215"/>
              <w:rPr>
                <w:rFonts w:eastAsia="Arial"/>
                <w:lang w:bidi="cs-CZ"/>
              </w:rPr>
            </w:pPr>
          </w:p>
          <w:p w14:paraId="66A114CD" w14:textId="77777777" w:rsidR="0071684C" w:rsidRPr="00C31BC5" w:rsidRDefault="0071684C" w:rsidP="0021052F">
            <w:pPr>
              <w:ind w:left="215" w:hanging="215"/>
              <w:rPr>
                <w:rFonts w:eastAsia="Arial"/>
                <w:lang w:bidi="cs-CZ"/>
              </w:rPr>
            </w:pPr>
          </w:p>
          <w:p w14:paraId="66A114CE" w14:textId="77777777" w:rsidR="0071684C" w:rsidRPr="00C31BC5" w:rsidRDefault="0071684C" w:rsidP="0021052F">
            <w:pPr>
              <w:ind w:left="215" w:hanging="215"/>
              <w:rPr>
                <w:rFonts w:eastAsia="Arial"/>
                <w:lang w:bidi="cs-CZ"/>
              </w:rPr>
            </w:pPr>
          </w:p>
          <w:p w14:paraId="66A114CF" w14:textId="77777777" w:rsidR="0071684C" w:rsidRPr="00C31BC5" w:rsidRDefault="0071684C" w:rsidP="0021052F">
            <w:pPr>
              <w:ind w:left="215" w:hanging="215"/>
              <w:rPr>
                <w:rFonts w:eastAsia="Arial"/>
                <w:lang w:bidi="cs-CZ"/>
              </w:rPr>
            </w:pPr>
          </w:p>
          <w:p w14:paraId="66A114D0" w14:textId="77777777" w:rsidR="0071684C" w:rsidRPr="00C31BC5" w:rsidRDefault="0071684C" w:rsidP="0021052F">
            <w:pPr>
              <w:ind w:left="215" w:hanging="215"/>
              <w:rPr>
                <w:rFonts w:eastAsia="Arial"/>
                <w:lang w:bidi="cs-CZ"/>
              </w:rPr>
            </w:pPr>
          </w:p>
          <w:p w14:paraId="66A114D1" w14:textId="77777777" w:rsidR="0071684C" w:rsidRPr="00C31BC5" w:rsidRDefault="0071684C" w:rsidP="0021052F">
            <w:pPr>
              <w:ind w:left="215" w:hanging="215"/>
              <w:rPr>
                <w:rFonts w:eastAsia="Arial"/>
                <w:lang w:bidi="cs-CZ"/>
              </w:rPr>
            </w:pPr>
          </w:p>
          <w:p w14:paraId="66A114D2" w14:textId="77777777" w:rsidR="0071684C" w:rsidRPr="00C31BC5" w:rsidRDefault="0071684C" w:rsidP="0021052F">
            <w:pPr>
              <w:ind w:left="215" w:hanging="215"/>
              <w:rPr>
                <w:rFonts w:eastAsia="Arial"/>
                <w:lang w:bidi="cs-CZ"/>
              </w:rPr>
            </w:pPr>
          </w:p>
          <w:p w14:paraId="66A114D3" w14:textId="77777777" w:rsidR="0071684C" w:rsidRPr="00C31BC5" w:rsidRDefault="0071684C" w:rsidP="0021052F">
            <w:pPr>
              <w:ind w:left="215" w:hanging="215"/>
              <w:rPr>
                <w:rFonts w:eastAsia="Arial"/>
                <w:lang w:bidi="cs-CZ"/>
              </w:rPr>
            </w:pPr>
          </w:p>
          <w:p w14:paraId="66A114D4" w14:textId="77777777" w:rsidR="0071684C" w:rsidRPr="00C31BC5" w:rsidRDefault="0071684C" w:rsidP="0021052F">
            <w:pPr>
              <w:ind w:left="215" w:hanging="215"/>
              <w:rPr>
                <w:rFonts w:eastAsia="Arial"/>
                <w:lang w:bidi="cs-CZ"/>
              </w:rPr>
            </w:pPr>
          </w:p>
          <w:p w14:paraId="66A114D5" w14:textId="77777777" w:rsidR="0071684C" w:rsidRPr="00C31BC5" w:rsidRDefault="0071684C" w:rsidP="0021052F">
            <w:pPr>
              <w:ind w:left="215" w:hanging="215"/>
              <w:rPr>
                <w:rFonts w:eastAsia="Arial"/>
                <w:lang w:bidi="cs-CZ"/>
              </w:rPr>
            </w:pPr>
          </w:p>
          <w:p w14:paraId="66A114D6" w14:textId="77777777" w:rsidR="0071684C" w:rsidRPr="00C31BC5" w:rsidRDefault="0071684C" w:rsidP="0021052F">
            <w:pPr>
              <w:ind w:left="215" w:hanging="215"/>
              <w:rPr>
                <w:rFonts w:eastAsia="Arial"/>
                <w:lang w:bidi="cs-CZ"/>
              </w:rPr>
            </w:pPr>
          </w:p>
          <w:p w14:paraId="66A114D7" w14:textId="77777777" w:rsidR="0071684C" w:rsidRPr="00C31BC5" w:rsidRDefault="0071684C" w:rsidP="0021052F">
            <w:pPr>
              <w:ind w:left="215" w:hanging="215"/>
              <w:rPr>
                <w:rFonts w:eastAsia="Arial"/>
                <w:lang w:bidi="cs-CZ"/>
              </w:rPr>
            </w:pPr>
          </w:p>
          <w:p w14:paraId="66A114D8" w14:textId="77777777" w:rsidR="0071684C" w:rsidRPr="00C31BC5" w:rsidRDefault="0071684C" w:rsidP="0021052F">
            <w:pPr>
              <w:ind w:left="215" w:hanging="215"/>
              <w:rPr>
                <w:rFonts w:eastAsia="Arial"/>
                <w:lang w:bidi="cs-CZ"/>
              </w:rPr>
            </w:pPr>
          </w:p>
          <w:p w14:paraId="66A114D9" w14:textId="77777777" w:rsidR="0071684C" w:rsidRPr="00C31BC5" w:rsidRDefault="0071684C" w:rsidP="00584CC6">
            <w:pPr>
              <w:rPr>
                <w:rFonts w:eastAsia="Arial"/>
                <w:lang w:bidi="cs-CZ"/>
              </w:rPr>
            </w:pPr>
            <w:r w:rsidRPr="00C31BC5">
              <w:rPr>
                <w:rFonts w:eastAsia="Arial"/>
                <w:lang w:bidi="cs-CZ"/>
              </w:rPr>
              <w:t>Pozri: čl. 72</w:t>
            </w:r>
          </w:p>
        </w:tc>
      </w:tr>
      <w:tr w:rsidR="0071684C" w:rsidRPr="00C31BC5" w14:paraId="66A114F2"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66A114DB" w14:textId="77777777" w:rsidR="0071684C" w:rsidRPr="00C31BC5" w:rsidRDefault="0071684C" w:rsidP="003E351D">
            <w:pPr>
              <w:ind w:right="-70"/>
              <w:rPr>
                <w:rFonts w:eastAsia="Arial"/>
                <w:lang w:bidi="cs-CZ"/>
              </w:rPr>
            </w:pPr>
            <w:r w:rsidRPr="00C31BC5">
              <w:rPr>
                <w:rFonts w:eastAsia="Arial"/>
                <w:lang w:bidi="cs-CZ"/>
              </w:rPr>
              <w:t>Č52</w:t>
            </w:r>
          </w:p>
        </w:tc>
        <w:tc>
          <w:tcPr>
            <w:tcW w:w="6227" w:type="dxa"/>
            <w:tcBorders>
              <w:top w:val="single" w:sz="4" w:space="0" w:color="000000"/>
              <w:left w:val="single" w:sz="6" w:space="0" w:color="000000"/>
              <w:bottom w:val="single" w:sz="4" w:space="0" w:color="000000"/>
              <w:right w:val="single" w:sz="6" w:space="0" w:color="000000"/>
            </w:tcBorders>
          </w:tcPr>
          <w:p w14:paraId="66A114DC" w14:textId="77777777" w:rsidR="0071684C" w:rsidRPr="00C31BC5" w:rsidRDefault="0071684C" w:rsidP="0021052F">
            <w:pPr>
              <w:ind w:left="215" w:hanging="215"/>
              <w:rPr>
                <w:rFonts w:eastAsia="Arial"/>
              </w:rPr>
            </w:pPr>
            <w:r w:rsidRPr="00C31BC5">
              <w:rPr>
                <w:rFonts w:eastAsia="Arial"/>
              </w:rPr>
              <w:t>Článok 52</w:t>
            </w:r>
          </w:p>
          <w:p w14:paraId="66A114DD" w14:textId="77777777" w:rsidR="0071684C" w:rsidRPr="00C31BC5" w:rsidRDefault="0071684C" w:rsidP="0021052F">
            <w:pPr>
              <w:ind w:left="215" w:hanging="215"/>
              <w:rPr>
                <w:rFonts w:eastAsia="Arial"/>
              </w:rPr>
            </w:pPr>
            <w:r w:rsidRPr="00C31BC5">
              <w:rPr>
                <w:rFonts w:eastAsia="Arial"/>
              </w:rPr>
              <w:t>Dodávka a preberanie odpadov</w:t>
            </w:r>
          </w:p>
          <w:p w14:paraId="66A114DE" w14:textId="77777777" w:rsidR="0071684C" w:rsidRPr="00C31BC5" w:rsidRDefault="0071684C" w:rsidP="0021052F">
            <w:pPr>
              <w:ind w:left="215" w:hanging="215"/>
              <w:rPr>
                <w:rFonts w:eastAsia="Arial"/>
              </w:rPr>
            </w:pPr>
            <w:r w:rsidRPr="00C31BC5">
              <w:rPr>
                <w:rFonts w:eastAsia="Arial"/>
              </w:rPr>
              <w:t>1. Prevádzkovateľ spaľovane odpadov alebo zariadenia na spoluspaľovanie odpadov musí prijať všetky potrebné preventívne opatrenia týkajúce sa dodávky a preberania odpadov, ktorými zabráni alebo v najväčšej možnej miere obmedzí znečisťovanie ovzdušia, pôdy, povrchových a podzemných vôd, ako aj iné nepriaznivé vplyvy na životné prostredie, zápach a hluk a priame riziká pre ľudské zdravie.</w:t>
            </w:r>
          </w:p>
        </w:tc>
        <w:tc>
          <w:tcPr>
            <w:tcW w:w="542" w:type="dxa"/>
            <w:tcBorders>
              <w:top w:val="single" w:sz="4" w:space="0" w:color="000000"/>
              <w:left w:val="single" w:sz="6" w:space="0" w:color="000000"/>
              <w:bottom w:val="single" w:sz="4" w:space="0" w:color="000000"/>
              <w:right w:val="single" w:sz="6" w:space="0" w:color="000000"/>
            </w:tcBorders>
            <w:noWrap/>
          </w:tcPr>
          <w:p w14:paraId="66A114DF" w14:textId="77777777" w:rsidR="0071684C" w:rsidRPr="00C31BC5" w:rsidRDefault="0071684C" w:rsidP="0021052F">
            <w:pPr>
              <w:ind w:left="215" w:hanging="215"/>
              <w:jc w:val="center"/>
              <w:rPr>
                <w:rFonts w:eastAsia="Arial"/>
                <w:lang w:bidi="cs-CZ"/>
              </w:rPr>
            </w:pPr>
          </w:p>
          <w:p w14:paraId="66A114E0" w14:textId="77777777" w:rsidR="0071684C" w:rsidRPr="00C31BC5" w:rsidRDefault="0071684C" w:rsidP="0021052F">
            <w:pPr>
              <w:ind w:left="215" w:hanging="215"/>
              <w:jc w:val="center"/>
              <w:rPr>
                <w:rFonts w:eastAsia="Arial"/>
                <w:lang w:bidi="cs-CZ"/>
              </w:rPr>
            </w:pPr>
          </w:p>
          <w:p w14:paraId="66A114E1"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66A114E2"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4E3" w14:textId="77777777" w:rsidR="0071684C" w:rsidRPr="00C31BC5" w:rsidRDefault="0071684C" w:rsidP="0021052F">
            <w:pPr>
              <w:jc w:val="center"/>
              <w:rPr>
                <w:rFonts w:eastAsia="Arial"/>
                <w:lang w:bidi="cs-CZ"/>
              </w:rPr>
            </w:pPr>
          </w:p>
          <w:p w14:paraId="66A114E4" w14:textId="77777777" w:rsidR="0071684C" w:rsidRPr="00C31BC5" w:rsidRDefault="0071684C" w:rsidP="0021052F">
            <w:pPr>
              <w:jc w:val="center"/>
              <w:rPr>
                <w:rFonts w:eastAsia="Arial"/>
                <w:lang w:bidi="cs-CZ"/>
              </w:rPr>
            </w:pPr>
          </w:p>
          <w:p w14:paraId="66A114E5" w14:textId="77777777" w:rsidR="0071684C" w:rsidRPr="00C31BC5" w:rsidRDefault="0071684C" w:rsidP="0021052F">
            <w:pPr>
              <w:jc w:val="center"/>
              <w:rPr>
                <w:rFonts w:eastAsia="Arial"/>
                <w:lang w:bidi="cs-CZ"/>
              </w:rPr>
            </w:pPr>
            <w:r w:rsidRPr="00C31BC5">
              <w:rPr>
                <w:rFonts w:eastAsia="Arial"/>
                <w:lang w:bidi="cs-CZ"/>
              </w:rPr>
              <w:t>NV2</w:t>
            </w:r>
          </w:p>
          <w:p w14:paraId="66A114E6"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4E7" w14:textId="77777777" w:rsidR="0071684C" w:rsidRPr="00C31BC5" w:rsidRDefault="0071684C" w:rsidP="00346040">
            <w:pPr>
              <w:jc w:val="center"/>
            </w:pPr>
          </w:p>
          <w:p w14:paraId="66A114E8" w14:textId="77777777" w:rsidR="0071684C" w:rsidRPr="00C31BC5" w:rsidRDefault="0071684C" w:rsidP="00346040">
            <w:pPr>
              <w:jc w:val="center"/>
            </w:pPr>
          </w:p>
          <w:p w14:paraId="66A114E9" w14:textId="77777777" w:rsidR="0071684C" w:rsidRPr="00C31BC5" w:rsidRDefault="0071684C" w:rsidP="00346040">
            <w:pPr>
              <w:jc w:val="center"/>
            </w:pPr>
            <w:r w:rsidRPr="00C31BC5">
              <w:t>Pr.5</w:t>
            </w:r>
          </w:p>
          <w:p w14:paraId="66A114EA" w14:textId="77777777" w:rsidR="0071684C" w:rsidRPr="00C31BC5" w:rsidRDefault="0071684C" w:rsidP="00346040">
            <w:pPr>
              <w:jc w:val="center"/>
            </w:pPr>
            <w:r w:rsidRPr="00C31BC5">
              <w:t>Časť II.</w:t>
            </w:r>
          </w:p>
          <w:p w14:paraId="66A114EB" w14:textId="77777777" w:rsidR="0071684C" w:rsidRPr="00C31BC5" w:rsidRDefault="0071684C" w:rsidP="00346040">
            <w:pPr>
              <w:pStyle w:val="BodyText21"/>
              <w:spacing w:before="0"/>
              <w:jc w:val="center"/>
              <w:rPr>
                <w:rFonts w:ascii="Times New Roman" w:hAnsi="Times New Roman" w:cs="Times New Roman"/>
              </w:rPr>
            </w:pPr>
            <w:r w:rsidRPr="00C31BC5">
              <w:rPr>
                <w:rFonts w:ascii="Times New Roman" w:hAnsi="Times New Roman" w:cs="Times New Roman"/>
              </w:rPr>
              <w:t>Bod1.</w:t>
            </w:r>
          </w:p>
        </w:tc>
        <w:tc>
          <w:tcPr>
            <w:tcW w:w="5664" w:type="dxa"/>
            <w:tcBorders>
              <w:top w:val="single" w:sz="4" w:space="0" w:color="000000"/>
              <w:left w:val="single" w:sz="6" w:space="0" w:color="000000"/>
              <w:bottom w:val="single" w:sz="4" w:space="0" w:color="000000"/>
              <w:right w:val="single" w:sz="6" w:space="0" w:color="000000"/>
            </w:tcBorders>
          </w:tcPr>
          <w:p w14:paraId="66A114EC" w14:textId="77777777" w:rsidR="0071684C" w:rsidRPr="00C31BC5" w:rsidRDefault="0071684C" w:rsidP="0021052F">
            <w:pPr>
              <w:pStyle w:val="Hlavika"/>
              <w:ind w:left="72" w:hanging="1"/>
              <w:rPr>
                <w:rFonts w:ascii="Times New Roman" w:hAnsi="Times New Roman" w:cs="Times New Roman"/>
              </w:rPr>
            </w:pPr>
          </w:p>
          <w:p w14:paraId="66A114ED" w14:textId="77777777" w:rsidR="0071684C" w:rsidRPr="00C31BC5" w:rsidRDefault="0071684C" w:rsidP="0021052F">
            <w:pPr>
              <w:pStyle w:val="Hlavika"/>
              <w:ind w:left="72" w:hanging="1"/>
              <w:rPr>
                <w:rFonts w:ascii="Times New Roman" w:hAnsi="Times New Roman" w:cs="Times New Roman"/>
              </w:rPr>
            </w:pPr>
          </w:p>
          <w:p w14:paraId="66A114EE" w14:textId="77777777" w:rsidR="0071684C" w:rsidRPr="00C31BC5" w:rsidRDefault="0071684C" w:rsidP="00346040">
            <w:pPr>
              <w:pStyle w:val="Zkladntext20"/>
              <w:keepNext w:val="0"/>
              <w:spacing w:before="0" w:after="0"/>
              <w:ind w:left="26"/>
              <w:rPr>
                <w:sz w:val="20"/>
                <w:szCs w:val="20"/>
              </w:rPr>
            </w:pPr>
            <w:r w:rsidRPr="00C31BC5">
              <w:rPr>
                <w:sz w:val="20"/>
                <w:szCs w:val="20"/>
              </w:rPr>
              <w:t>Pri prevádzkovaní spaľovne odpadov a zariadenia na spoluspaľovanie odpadov treba vykonať všetky preventívne opatrenia, aby sa pri dodávke, príjme, medziskladovaní a manipulácii s odpadmi v najväčšej miere obmedzili negatívne vplyvy na životné prostredie, najmä znečisťovanie ovzdušia, pôdy, povrchových a podzemných vôd, ako aj hluk, zápach a priame ohrozenie zdravia ľudí v súlade s požiadavkami osobitných predpisov.</w:t>
            </w:r>
            <w:r w:rsidRPr="00C31BC5">
              <w:rPr>
                <w:sz w:val="20"/>
                <w:szCs w:val="20"/>
                <w:vertAlign w:val="superscript"/>
              </w:rPr>
              <w:t>26</w:t>
            </w:r>
            <w:r w:rsidRPr="00C31BC5">
              <w:rPr>
                <w:sz w:val="20"/>
                <w:szCs w:val="20"/>
              </w:rPr>
              <w:t>)</w:t>
            </w:r>
          </w:p>
          <w:p w14:paraId="66A114EF" w14:textId="77777777" w:rsidR="0071684C" w:rsidRPr="00C31BC5" w:rsidRDefault="0071684C" w:rsidP="00346040">
            <w:pPr>
              <w:pStyle w:val="Hlavika"/>
              <w:ind w:left="26" w:firstLine="0"/>
              <w:rPr>
                <w:lang w:bidi="cs-CZ"/>
              </w:rPr>
            </w:pPr>
            <w:r w:rsidRPr="00C31BC5">
              <w:rPr>
                <w:rFonts w:ascii="Times New Roman" w:hAnsi="Times New Roman" w:cs="Times New Roman"/>
                <w:sz w:val="18"/>
                <w:szCs w:val="18"/>
                <w:vertAlign w:val="superscript"/>
              </w:rPr>
              <w:t>26</w:t>
            </w:r>
            <w:r w:rsidRPr="00C31BC5">
              <w:rPr>
                <w:rFonts w:ascii="Times New Roman" w:hAnsi="Times New Roman" w:cs="Times New Roman"/>
                <w:sz w:val="18"/>
                <w:szCs w:val="18"/>
              </w:rPr>
              <w:t>) Napríklad zákon č. 79/2015 Z. z. v znení neskorších predpisov, zákon č. 364/2004 Z. z. v znení neskorších predpisov ,zákon č. 2/2005 Z. z. o posudzovaní a kontrole hluku vo vonkajšom prostredí a o zmene zákona Národnej rady Slovenskejre publiky č. 272/1994Z. z. o ochrane zdravia ľudí v znení neskorších predpisov, zákon č. 355/2007 Z. z o ochrane, podpore a rozvoji verejného zdravia a o zmene a doplnení niektorých zákonov v znení neskorších predpisov.</w:t>
            </w:r>
          </w:p>
        </w:tc>
        <w:tc>
          <w:tcPr>
            <w:tcW w:w="429" w:type="dxa"/>
            <w:tcBorders>
              <w:top w:val="single" w:sz="4" w:space="0" w:color="000000"/>
              <w:left w:val="single" w:sz="6" w:space="0" w:color="000000"/>
              <w:bottom w:val="single" w:sz="4" w:space="0" w:color="000000"/>
              <w:right w:val="single" w:sz="6" w:space="0" w:color="000000"/>
            </w:tcBorders>
          </w:tcPr>
          <w:p w14:paraId="66A114F0" w14:textId="77777777" w:rsidR="0071684C" w:rsidRPr="00C31BC5" w:rsidRDefault="00931DF7"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14F1" w14:textId="77777777" w:rsidR="0071684C" w:rsidRPr="00C31BC5" w:rsidRDefault="0071684C" w:rsidP="0021052F">
            <w:pPr>
              <w:ind w:left="215" w:hanging="215"/>
              <w:rPr>
                <w:rFonts w:eastAsia="Arial"/>
                <w:lang w:bidi="cs-CZ"/>
              </w:rPr>
            </w:pPr>
          </w:p>
        </w:tc>
      </w:tr>
      <w:tr w:rsidR="00773579" w:rsidRPr="00C31BC5" w14:paraId="66A1153B" w14:textId="77777777" w:rsidTr="003E351D">
        <w:trPr>
          <w:trHeight w:val="332"/>
          <w:jc w:val="center"/>
        </w:trPr>
        <w:tc>
          <w:tcPr>
            <w:tcW w:w="483" w:type="dxa"/>
            <w:tcBorders>
              <w:top w:val="single" w:sz="4" w:space="0" w:color="000000"/>
              <w:left w:val="single" w:sz="6" w:space="0" w:color="000000"/>
              <w:bottom w:val="single" w:sz="4" w:space="0" w:color="000000"/>
              <w:right w:val="single" w:sz="6" w:space="0" w:color="000000"/>
            </w:tcBorders>
          </w:tcPr>
          <w:p w14:paraId="66A114F3" w14:textId="77777777" w:rsidR="00773579" w:rsidRPr="00C31BC5" w:rsidRDefault="00773579" w:rsidP="003E351D">
            <w:pPr>
              <w:ind w:right="-70"/>
              <w:rPr>
                <w:rFonts w:eastAsia="Arial"/>
                <w:lang w:bidi="cs-CZ"/>
              </w:rPr>
            </w:pPr>
            <w:r w:rsidRPr="00C31BC5">
              <w:rPr>
                <w:rFonts w:eastAsia="Arial"/>
                <w:lang w:bidi="cs-CZ"/>
              </w:rPr>
              <w:t>Č:53</w:t>
            </w:r>
          </w:p>
        </w:tc>
        <w:tc>
          <w:tcPr>
            <w:tcW w:w="6227" w:type="dxa"/>
            <w:tcBorders>
              <w:top w:val="single" w:sz="4" w:space="0" w:color="000000"/>
              <w:left w:val="single" w:sz="6" w:space="0" w:color="000000"/>
              <w:bottom w:val="single" w:sz="4" w:space="0" w:color="000000"/>
              <w:right w:val="single" w:sz="6" w:space="0" w:color="000000"/>
            </w:tcBorders>
          </w:tcPr>
          <w:p w14:paraId="66A114F4" w14:textId="77777777" w:rsidR="00773579" w:rsidRPr="00C31BC5" w:rsidRDefault="00773579" w:rsidP="0021052F">
            <w:pPr>
              <w:ind w:left="215" w:hanging="215"/>
              <w:rPr>
                <w:rFonts w:eastAsia="Arial"/>
              </w:rPr>
            </w:pPr>
            <w:r w:rsidRPr="00C31BC5">
              <w:rPr>
                <w:rFonts w:eastAsia="Arial"/>
              </w:rPr>
              <w:t>Článok 53</w:t>
            </w:r>
          </w:p>
          <w:p w14:paraId="66A114F5" w14:textId="77777777" w:rsidR="00773579" w:rsidRPr="00C31BC5" w:rsidRDefault="00773579" w:rsidP="0021052F">
            <w:pPr>
              <w:ind w:left="215" w:hanging="215"/>
              <w:rPr>
                <w:rFonts w:eastAsia="Arial"/>
              </w:rPr>
            </w:pPr>
            <w:r w:rsidRPr="00C31BC5">
              <w:rPr>
                <w:rFonts w:eastAsia="Arial"/>
              </w:rPr>
              <w:t>Zvyšky</w:t>
            </w:r>
          </w:p>
          <w:p w14:paraId="66A114F6" w14:textId="77777777" w:rsidR="00773579" w:rsidRPr="00C31BC5" w:rsidRDefault="00773579" w:rsidP="0021052F">
            <w:pPr>
              <w:ind w:left="215" w:hanging="215"/>
              <w:rPr>
                <w:rFonts w:eastAsia="Arial"/>
              </w:rPr>
            </w:pPr>
            <w:r w:rsidRPr="00C31BC5">
              <w:rPr>
                <w:rFonts w:eastAsia="Arial"/>
              </w:rPr>
              <w:t>1. Množstvo zvyškov a ich škodlivosť sa musí minimalizovať. Zvyšky sa musia podľa možnosti recyklovať priamo v zariadení alebo mimo neho.</w:t>
            </w:r>
          </w:p>
          <w:p w14:paraId="66A114F7" w14:textId="77777777" w:rsidR="00773579" w:rsidRPr="00C31BC5" w:rsidRDefault="00773579" w:rsidP="0021052F">
            <w:pPr>
              <w:ind w:left="215" w:hanging="215"/>
              <w:rPr>
                <w:rFonts w:eastAsia="Arial"/>
              </w:rPr>
            </w:pPr>
          </w:p>
          <w:p w14:paraId="66A114F8" w14:textId="77777777" w:rsidR="00773579" w:rsidRPr="00C31BC5" w:rsidRDefault="00773579" w:rsidP="0021052F">
            <w:pPr>
              <w:ind w:left="215" w:hanging="215"/>
              <w:rPr>
                <w:rFonts w:eastAsia="Arial"/>
              </w:rPr>
            </w:pPr>
            <w:r w:rsidRPr="00C31BC5">
              <w:rPr>
                <w:rFonts w:eastAsia="Arial"/>
              </w:rPr>
              <w:t>2. Preprava a dočasné skladovanie suchých zvyškov vo forme prachu sa musí vykonávať takým spôsobom, aby sa zabránilo rozptylu daných zvyškov do životného prostredia.</w:t>
            </w:r>
          </w:p>
          <w:p w14:paraId="66A114F9" w14:textId="77777777" w:rsidR="00773579" w:rsidRPr="00C31BC5" w:rsidRDefault="00773579" w:rsidP="0021052F">
            <w:pPr>
              <w:ind w:left="215" w:hanging="215"/>
              <w:rPr>
                <w:rFonts w:eastAsia="Arial"/>
              </w:rPr>
            </w:pPr>
          </w:p>
          <w:p w14:paraId="66A114FA" w14:textId="77777777" w:rsidR="00773579" w:rsidRPr="00C31BC5" w:rsidRDefault="00773579" w:rsidP="0021052F">
            <w:pPr>
              <w:ind w:left="215" w:hanging="215"/>
              <w:rPr>
                <w:rFonts w:eastAsia="Arial"/>
              </w:rPr>
            </w:pPr>
          </w:p>
          <w:p w14:paraId="66A114FB" w14:textId="77777777" w:rsidR="00773579" w:rsidRPr="00C31BC5" w:rsidRDefault="00773579" w:rsidP="0021052F">
            <w:pPr>
              <w:rPr>
                <w:rFonts w:eastAsia="Arial"/>
              </w:rPr>
            </w:pPr>
            <w:r w:rsidRPr="00C31BC5">
              <w:rPr>
                <w:rFonts w:eastAsia="Arial"/>
              </w:rPr>
              <w:t>3. Predtým, ako sa určia spôsoby zneškodnenia alebo recyklácie zvyškov, sa musia vykonať vhodné skúšky, ktorými sa zistia fyzikálne a chemické charakteristiky a potenciál zvyškov znečisťovať. Tieto skúšky sa týkajú celkovej rozpustnej frakcie a rozpustnej frakcie ťažkých kovov.</w:t>
            </w:r>
          </w:p>
        </w:tc>
        <w:tc>
          <w:tcPr>
            <w:tcW w:w="542" w:type="dxa"/>
            <w:tcBorders>
              <w:top w:val="single" w:sz="4" w:space="0" w:color="000000"/>
              <w:left w:val="single" w:sz="6" w:space="0" w:color="000000"/>
              <w:bottom w:val="single" w:sz="4" w:space="0" w:color="000000"/>
              <w:right w:val="single" w:sz="6" w:space="0" w:color="000000"/>
            </w:tcBorders>
            <w:noWrap/>
          </w:tcPr>
          <w:p w14:paraId="66A114FC" w14:textId="77777777" w:rsidR="00773579" w:rsidRPr="00C31BC5" w:rsidRDefault="00773579" w:rsidP="0021052F">
            <w:pPr>
              <w:ind w:left="215" w:hanging="215"/>
              <w:jc w:val="center"/>
              <w:rPr>
                <w:rFonts w:eastAsia="Arial"/>
                <w:lang w:bidi="cs-CZ"/>
              </w:rPr>
            </w:pPr>
          </w:p>
          <w:p w14:paraId="66A114FD" w14:textId="77777777" w:rsidR="00773579" w:rsidRPr="00C31BC5" w:rsidRDefault="00773579" w:rsidP="0021052F">
            <w:pPr>
              <w:ind w:left="215" w:hanging="215"/>
              <w:jc w:val="center"/>
              <w:rPr>
                <w:rFonts w:eastAsia="Arial"/>
                <w:lang w:bidi="cs-CZ"/>
              </w:rPr>
            </w:pPr>
            <w:r w:rsidRPr="00C31BC5">
              <w:rPr>
                <w:rFonts w:eastAsia="Arial"/>
                <w:lang w:bidi="cs-CZ"/>
              </w:rPr>
              <w:t>N</w:t>
            </w:r>
          </w:p>
          <w:p w14:paraId="66A114FE" w14:textId="77777777" w:rsidR="00773579" w:rsidRPr="00C31BC5" w:rsidRDefault="00773579" w:rsidP="0021052F">
            <w:pPr>
              <w:ind w:left="215" w:hanging="215"/>
              <w:jc w:val="center"/>
              <w:rPr>
                <w:rFonts w:eastAsia="Arial"/>
                <w:lang w:bidi="cs-CZ"/>
              </w:rPr>
            </w:pPr>
          </w:p>
          <w:p w14:paraId="66A114FF" w14:textId="77777777" w:rsidR="00773579" w:rsidRPr="00C31BC5" w:rsidRDefault="00773579" w:rsidP="0021052F">
            <w:pPr>
              <w:ind w:left="215" w:hanging="215"/>
              <w:jc w:val="center"/>
              <w:rPr>
                <w:rFonts w:eastAsia="Arial"/>
                <w:lang w:bidi="cs-CZ"/>
              </w:rPr>
            </w:pPr>
          </w:p>
          <w:p w14:paraId="66A11500" w14:textId="77777777" w:rsidR="00773579" w:rsidRPr="00C31BC5" w:rsidRDefault="00773579" w:rsidP="0021052F">
            <w:pPr>
              <w:ind w:left="215" w:hanging="215"/>
              <w:jc w:val="center"/>
              <w:rPr>
                <w:rFonts w:eastAsia="Arial"/>
                <w:lang w:bidi="cs-CZ"/>
              </w:rPr>
            </w:pPr>
          </w:p>
          <w:p w14:paraId="66A11501" w14:textId="77777777" w:rsidR="00773579" w:rsidRPr="00C31BC5" w:rsidRDefault="00773579" w:rsidP="0021052F">
            <w:pPr>
              <w:ind w:left="215" w:hanging="215"/>
              <w:jc w:val="center"/>
              <w:rPr>
                <w:rFonts w:eastAsia="Arial"/>
                <w:lang w:bidi="cs-CZ"/>
              </w:rPr>
            </w:pPr>
          </w:p>
          <w:p w14:paraId="66A11502" w14:textId="77777777" w:rsidR="00773579" w:rsidRPr="00C31BC5" w:rsidRDefault="00773579" w:rsidP="0021052F">
            <w:pPr>
              <w:ind w:left="215" w:hanging="215"/>
              <w:jc w:val="center"/>
              <w:rPr>
                <w:rFonts w:eastAsia="Arial"/>
                <w:lang w:bidi="cs-CZ"/>
              </w:rPr>
            </w:pPr>
          </w:p>
          <w:p w14:paraId="66A11503" w14:textId="77777777" w:rsidR="00773579" w:rsidRPr="00C31BC5" w:rsidRDefault="00773579" w:rsidP="0021052F">
            <w:pPr>
              <w:ind w:left="215" w:hanging="215"/>
              <w:jc w:val="center"/>
              <w:rPr>
                <w:rFonts w:eastAsia="Arial"/>
                <w:lang w:bidi="cs-CZ"/>
              </w:rPr>
            </w:pPr>
          </w:p>
          <w:p w14:paraId="66A11504" w14:textId="77777777" w:rsidR="00773579" w:rsidRPr="00C31BC5" w:rsidRDefault="00773579" w:rsidP="0021052F">
            <w:pPr>
              <w:ind w:left="215" w:hanging="215"/>
              <w:jc w:val="center"/>
              <w:rPr>
                <w:rFonts w:eastAsia="Arial"/>
                <w:lang w:bidi="cs-CZ"/>
              </w:rPr>
            </w:pPr>
          </w:p>
          <w:p w14:paraId="66A11505" w14:textId="77777777" w:rsidR="00773579" w:rsidRPr="00C31BC5" w:rsidRDefault="00773579" w:rsidP="0021052F">
            <w:pPr>
              <w:ind w:left="215" w:hanging="215"/>
              <w:jc w:val="center"/>
              <w:rPr>
                <w:rFonts w:eastAsia="Arial"/>
                <w:lang w:bidi="cs-CZ"/>
              </w:rPr>
            </w:pPr>
          </w:p>
          <w:p w14:paraId="66A11506" w14:textId="77777777" w:rsidR="00773579" w:rsidRPr="00C31BC5" w:rsidRDefault="00773579" w:rsidP="0021052F">
            <w:pPr>
              <w:ind w:left="215" w:hanging="215"/>
              <w:jc w:val="center"/>
              <w:rPr>
                <w:rFonts w:eastAsia="Arial"/>
                <w:lang w:bidi="cs-CZ"/>
              </w:rPr>
            </w:pPr>
          </w:p>
          <w:p w14:paraId="66A11507" w14:textId="77777777" w:rsidR="00773579" w:rsidRPr="00C31BC5" w:rsidRDefault="00773579" w:rsidP="0021052F">
            <w:pPr>
              <w:ind w:left="215" w:hanging="215"/>
              <w:jc w:val="center"/>
              <w:rPr>
                <w:rFonts w:eastAsia="Arial"/>
                <w:lang w:bidi="cs-CZ"/>
              </w:rPr>
            </w:pPr>
          </w:p>
          <w:p w14:paraId="66A11508" w14:textId="77777777" w:rsidR="00773579" w:rsidRPr="00C31BC5" w:rsidRDefault="00773579" w:rsidP="0021052F">
            <w:pPr>
              <w:ind w:left="215" w:hanging="215"/>
              <w:jc w:val="center"/>
              <w:rPr>
                <w:rFonts w:eastAsia="Arial"/>
                <w:lang w:bidi="cs-CZ"/>
              </w:rPr>
            </w:pPr>
          </w:p>
          <w:p w14:paraId="66A11509" w14:textId="77777777" w:rsidR="00773579" w:rsidRPr="00C31BC5" w:rsidRDefault="00773579" w:rsidP="0021052F">
            <w:pPr>
              <w:ind w:left="215" w:hanging="215"/>
              <w:jc w:val="center"/>
              <w:rPr>
                <w:rFonts w:eastAsia="Arial"/>
                <w:lang w:bidi="cs-CZ"/>
              </w:rPr>
            </w:pPr>
          </w:p>
          <w:p w14:paraId="66A1150A" w14:textId="77777777" w:rsidR="00773579" w:rsidRPr="00C31BC5" w:rsidRDefault="00773579" w:rsidP="0021052F">
            <w:pPr>
              <w:ind w:left="215" w:hanging="215"/>
              <w:jc w:val="center"/>
              <w:rPr>
                <w:rFonts w:eastAsia="Arial"/>
                <w:lang w:bidi="cs-CZ"/>
              </w:rPr>
            </w:pPr>
          </w:p>
          <w:p w14:paraId="66A1150B" w14:textId="77777777" w:rsidR="00773579" w:rsidRPr="00C31BC5" w:rsidRDefault="00773579" w:rsidP="0021052F">
            <w:pPr>
              <w:ind w:left="215" w:hanging="215"/>
              <w:jc w:val="center"/>
              <w:rPr>
                <w:rFonts w:eastAsia="Arial"/>
                <w:lang w:bidi="cs-CZ"/>
              </w:rPr>
            </w:pPr>
          </w:p>
          <w:p w14:paraId="66A1150C" w14:textId="77777777" w:rsidR="00773579" w:rsidRPr="00C31BC5" w:rsidRDefault="00773579" w:rsidP="0021052F">
            <w:pPr>
              <w:ind w:left="215" w:hanging="215"/>
              <w:jc w:val="center"/>
              <w:rPr>
                <w:rFonts w:eastAsia="Arial"/>
                <w:lang w:bidi="cs-CZ"/>
              </w:rPr>
            </w:pPr>
          </w:p>
          <w:p w14:paraId="66A1150D"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50E" w14:textId="77777777" w:rsidR="00773579" w:rsidRPr="00C31BC5" w:rsidRDefault="00773579" w:rsidP="0021052F">
            <w:pPr>
              <w:jc w:val="center"/>
              <w:rPr>
                <w:rFonts w:eastAsia="Arial"/>
                <w:lang w:bidi="cs-CZ"/>
              </w:rPr>
            </w:pPr>
          </w:p>
          <w:p w14:paraId="66A1150F" w14:textId="77777777" w:rsidR="00773579" w:rsidRPr="00C31BC5" w:rsidRDefault="00773579" w:rsidP="0021052F">
            <w:pPr>
              <w:jc w:val="center"/>
              <w:rPr>
                <w:rFonts w:eastAsia="Arial"/>
                <w:lang w:bidi="cs-CZ"/>
              </w:rPr>
            </w:pPr>
            <w:r w:rsidRPr="00C31BC5">
              <w:rPr>
                <w:rFonts w:eastAsia="Arial"/>
                <w:lang w:bidi="cs-CZ"/>
              </w:rPr>
              <w:t>NV2</w:t>
            </w:r>
          </w:p>
          <w:p w14:paraId="66A11510" w14:textId="77777777" w:rsidR="00773579" w:rsidRPr="00C31BC5" w:rsidRDefault="00773579" w:rsidP="0021052F">
            <w:pPr>
              <w:ind w:left="215" w:hanging="215"/>
              <w:jc w:val="center"/>
              <w:rPr>
                <w:rFonts w:eastAsia="Arial"/>
                <w:lang w:bidi="cs-CZ"/>
              </w:rPr>
            </w:pPr>
          </w:p>
          <w:p w14:paraId="66A11511" w14:textId="77777777" w:rsidR="00773579" w:rsidRPr="00C31BC5" w:rsidRDefault="00773579" w:rsidP="0021052F">
            <w:pPr>
              <w:ind w:left="215" w:hanging="215"/>
              <w:jc w:val="center"/>
              <w:rPr>
                <w:rFonts w:eastAsia="Arial"/>
                <w:lang w:bidi="cs-CZ"/>
              </w:rPr>
            </w:pPr>
          </w:p>
          <w:p w14:paraId="66A11512" w14:textId="77777777" w:rsidR="00773579" w:rsidRPr="00C31BC5" w:rsidRDefault="00773579" w:rsidP="0021052F">
            <w:pPr>
              <w:ind w:left="215" w:hanging="215"/>
              <w:jc w:val="center"/>
              <w:rPr>
                <w:rFonts w:eastAsia="Arial"/>
                <w:lang w:bidi="cs-CZ"/>
              </w:rPr>
            </w:pPr>
          </w:p>
          <w:p w14:paraId="66A11513" w14:textId="77777777" w:rsidR="00773579" w:rsidRPr="00C31BC5" w:rsidRDefault="00773579" w:rsidP="0021052F">
            <w:pPr>
              <w:ind w:left="215" w:hanging="215"/>
              <w:jc w:val="center"/>
              <w:rPr>
                <w:rFonts w:eastAsia="Arial"/>
                <w:lang w:bidi="cs-CZ"/>
              </w:rPr>
            </w:pPr>
          </w:p>
          <w:p w14:paraId="66A11514" w14:textId="77777777" w:rsidR="00773579" w:rsidRPr="00C31BC5" w:rsidRDefault="00773579" w:rsidP="0021052F">
            <w:pPr>
              <w:ind w:left="215" w:hanging="215"/>
              <w:jc w:val="center"/>
              <w:rPr>
                <w:rFonts w:eastAsia="Arial"/>
                <w:lang w:bidi="cs-CZ"/>
              </w:rPr>
            </w:pPr>
          </w:p>
          <w:p w14:paraId="66A11515" w14:textId="77777777" w:rsidR="00773579" w:rsidRPr="00C31BC5" w:rsidRDefault="00773579" w:rsidP="0021052F">
            <w:pPr>
              <w:ind w:left="215" w:hanging="215"/>
              <w:jc w:val="center"/>
              <w:rPr>
                <w:rFonts w:eastAsia="Arial"/>
                <w:lang w:bidi="cs-CZ"/>
              </w:rPr>
            </w:pPr>
          </w:p>
          <w:p w14:paraId="66A11516" w14:textId="77777777" w:rsidR="00773579" w:rsidRPr="00C31BC5" w:rsidRDefault="00773579" w:rsidP="0021052F">
            <w:pPr>
              <w:ind w:left="215" w:hanging="215"/>
              <w:jc w:val="center"/>
              <w:rPr>
                <w:rFonts w:eastAsia="Arial"/>
                <w:lang w:bidi="cs-CZ"/>
              </w:rPr>
            </w:pPr>
          </w:p>
          <w:p w14:paraId="66A11517" w14:textId="77777777" w:rsidR="00773579" w:rsidRPr="00C31BC5" w:rsidRDefault="00773579" w:rsidP="0021052F">
            <w:pPr>
              <w:ind w:left="215" w:hanging="215"/>
              <w:jc w:val="center"/>
              <w:rPr>
                <w:rFonts w:eastAsia="Arial"/>
                <w:lang w:bidi="cs-CZ"/>
              </w:rPr>
            </w:pPr>
          </w:p>
          <w:p w14:paraId="66A11518" w14:textId="77777777" w:rsidR="00773579" w:rsidRPr="00C31BC5" w:rsidRDefault="00773579" w:rsidP="0021052F">
            <w:pPr>
              <w:ind w:left="215" w:hanging="215"/>
              <w:jc w:val="center"/>
              <w:rPr>
                <w:rFonts w:eastAsia="Arial"/>
                <w:lang w:bidi="cs-CZ"/>
              </w:rPr>
            </w:pPr>
          </w:p>
          <w:p w14:paraId="66A11519" w14:textId="77777777" w:rsidR="00773579" w:rsidRPr="00C31BC5" w:rsidRDefault="00773579" w:rsidP="0021052F">
            <w:pPr>
              <w:ind w:left="215" w:hanging="215"/>
              <w:jc w:val="center"/>
              <w:rPr>
                <w:rFonts w:eastAsia="Arial"/>
                <w:lang w:bidi="cs-CZ"/>
              </w:rPr>
            </w:pPr>
          </w:p>
          <w:p w14:paraId="66A1151A" w14:textId="77777777" w:rsidR="00773579" w:rsidRPr="00C31BC5" w:rsidRDefault="00773579" w:rsidP="0021052F">
            <w:pPr>
              <w:ind w:left="215" w:hanging="215"/>
              <w:jc w:val="center"/>
              <w:rPr>
                <w:rFonts w:eastAsia="Arial"/>
                <w:lang w:bidi="cs-CZ"/>
              </w:rPr>
            </w:pPr>
          </w:p>
          <w:p w14:paraId="66A1151B" w14:textId="77777777" w:rsidR="00773579" w:rsidRPr="00C31BC5" w:rsidRDefault="00773579" w:rsidP="0021052F">
            <w:pPr>
              <w:ind w:left="215" w:hanging="215"/>
              <w:jc w:val="center"/>
              <w:rPr>
                <w:rFonts w:eastAsia="Arial"/>
                <w:lang w:bidi="cs-CZ"/>
              </w:rPr>
            </w:pPr>
          </w:p>
          <w:p w14:paraId="66A1151C" w14:textId="77777777" w:rsidR="00773579" w:rsidRPr="00C31BC5" w:rsidRDefault="00773579" w:rsidP="0021052F">
            <w:pPr>
              <w:ind w:left="215" w:hanging="215"/>
              <w:jc w:val="center"/>
              <w:rPr>
                <w:rFonts w:eastAsia="Arial"/>
                <w:lang w:bidi="cs-CZ"/>
              </w:rPr>
            </w:pPr>
          </w:p>
          <w:p w14:paraId="66A1151D" w14:textId="77777777" w:rsidR="00773579" w:rsidRPr="00C31BC5" w:rsidRDefault="00773579" w:rsidP="0021052F">
            <w:pPr>
              <w:ind w:left="215" w:hanging="215"/>
              <w:jc w:val="center"/>
              <w:rPr>
                <w:rFonts w:eastAsia="Arial"/>
                <w:lang w:bidi="cs-CZ"/>
              </w:rPr>
            </w:pPr>
          </w:p>
          <w:p w14:paraId="66A1151E"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51F" w14:textId="77777777" w:rsidR="00773579" w:rsidRPr="00C31BC5" w:rsidRDefault="00773579" w:rsidP="00FA4AE4">
            <w:pPr>
              <w:jc w:val="center"/>
            </w:pPr>
          </w:p>
          <w:p w14:paraId="66A11520" w14:textId="77777777" w:rsidR="00773579" w:rsidRPr="00C31BC5" w:rsidRDefault="00773579" w:rsidP="00FA4AE4">
            <w:pPr>
              <w:jc w:val="center"/>
            </w:pPr>
            <w:r w:rsidRPr="00C31BC5">
              <w:t>Pr.5</w:t>
            </w:r>
          </w:p>
          <w:p w14:paraId="66A11521" w14:textId="77777777" w:rsidR="00773579" w:rsidRPr="00C31BC5" w:rsidRDefault="00773579" w:rsidP="00FA4AE4">
            <w:pPr>
              <w:jc w:val="center"/>
            </w:pPr>
            <w:r w:rsidRPr="00C31BC5">
              <w:t>Časť II.</w:t>
            </w:r>
          </w:p>
          <w:p w14:paraId="66A11522" w14:textId="77777777" w:rsidR="00773579" w:rsidRPr="00C31BC5" w:rsidRDefault="00773579" w:rsidP="00FA4AE4">
            <w:pPr>
              <w:pStyle w:val="BodyText21"/>
              <w:spacing w:before="0"/>
              <w:jc w:val="center"/>
              <w:rPr>
                <w:rFonts w:ascii="Times New Roman" w:hAnsi="Times New Roman" w:cs="Times New Roman"/>
              </w:rPr>
            </w:pPr>
            <w:r w:rsidRPr="00C31BC5">
              <w:rPr>
                <w:rFonts w:ascii="Times New Roman" w:hAnsi="Times New Roman" w:cs="Times New Roman"/>
              </w:rPr>
              <w:t>Bod10</w:t>
            </w:r>
          </w:p>
          <w:p w14:paraId="66A11523" w14:textId="77777777" w:rsidR="00773579" w:rsidRPr="00C31BC5" w:rsidRDefault="00773579" w:rsidP="0021052F">
            <w:pPr>
              <w:pStyle w:val="BodyText21"/>
              <w:spacing w:before="0"/>
              <w:jc w:val="center"/>
              <w:rPr>
                <w:rFonts w:ascii="Times New Roman" w:hAnsi="Times New Roman" w:cs="Times New Roman"/>
              </w:rPr>
            </w:pPr>
          </w:p>
          <w:p w14:paraId="66A11524" w14:textId="77777777" w:rsidR="00773579" w:rsidRPr="00C31BC5" w:rsidRDefault="00773579" w:rsidP="0021052F">
            <w:pPr>
              <w:pStyle w:val="BodyText21"/>
              <w:spacing w:before="0"/>
              <w:jc w:val="center"/>
              <w:rPr>
                <w:rFonts w:ascii="Times New Roman" w:hAnsi="Times New Roman" w:cs="Times New Roman"/>
              </w:rPr>
            </w:pPr>
          </w:p>
          <w:p w14:paraId="66A11525" w14:textId="77777777" w:rsidR="00773579" w:rsidRPr="00C31BC5" w:rsidRDefault="00773579" w:rsidP="0021052F">
            <w:pPr>
              <w:pStyle w:val="BodyText21"/>
              <w:spacing w:before="0"/>
              <w:jc w:val="center"/>
              <w:rPr>
                <w:rFonts w:ascii="Times New Roman" w:hAnsi="Times New Roman" w:cs="Times New Roman"/>
              </w:rPr>
            </w:pPr>
          </w:p>
          <w:p w14:paraId="66A11526" w14:textId="77777777" w:rsidR="00773579" w:rsidRPr="00C31BC5" w:rsidRDefault="00773579" w:rsidP="0021052F">
            <w:pPr>
              <w:pStyle w:val="BodyText21"/>
              <w:spacing w:before="0"/>
              <w:jc w:val="center"/>
              <w:rPr>
                <w:rFonts w:ascii="Times New Roman" w:hAnsi="Times New Roman" w:cs="Times New Roman"/>
              </w:rPr>
            </w:pPr>
          </w:p>
          <w:p w14:paraId="66A11527" w14:textId="77777777" w:rsidR="00773579" w:rsidRPr="00C31BC5" w:rsidRDefault="00773579" w:rsidP="0021052F">
            <w:pPr>
              <w:pStyle w:val="BodyText21"/>
              <w:spacing w:before="0"/>
              <w:jc w:val="center"/>
              <w:rPr>
                <w:rFonts w:ascii="Times New Roman" w:hAnsi="Times New Roman" w:cs="Times New Roman"/>
              </w:rPr>
            </w:pPr>
          </w:p>
          <w:p w14:paraId="66A11528" w14:textId="77777777" w:rsidR="00773579" w:rsidRPr="00C31BC5" w:rsidRDefault="00773579" w:rsidP="0021052F">
            <w:pPr>
              <w:pStyle w:val="BodyText21"/>
              <w:spacing w:before="0"/>
              <w:jc w:val="center"/>
              <w:rPr>
                <w:rFonts w:ascii="Times New Roman" w:hAnsi="Times New Roman" w:cs="Times New Roman"/>
              </w:rPr>
            </w:pPr>
          </w:p>
          <w:p w14:paraId="66A11529" w14:textId="77777777" w:rsidR="00773579" w:rsidRPr="00C31BC5" w:rsidRDefault="00773579" w:rsidP="0021052F">
            <w:pPr>
              <w:pStyle w:val="BodyText21"/>
              <w:spacing w:before="0"/>
              <w:jc w:val="center"/>
              <w:rPr>
                <w:rFonts w:ascii="Times New Roman" w:hAnsi="Times New Roman" w:cs="Times New Roman"/>
              </w:rPr>
            </w:pPr>
          </w:p>
          <w:p w14:paraId="66A1152A" w14:textId="77777777" w:rsidR="00773579" w:rsidRPr="00C31BC5" w:rsidRDefault="00773579" w:rsidP="0021052F">
            <w:pPr>
              <w:pStyle w:val="BodyText21"/>
              <w:spacing w:before="0"/>
              <w:jc w:val="center"/>
              <w:rPr>
                <w:rFonts w:ascii="Times New Roman" w:hAnsi="Times New Roman" w:cs="Times New Roman"/>
              </w:rPr>
            </w:pPr>
          </w:p>
          <w:p w14:paraId="66A1152B" w14:textId="77777777" w:rsidR="00773579" w:rsidRPr="00C31BC5" w:rsidRDefault="00773579" w:rsidP="0021052F">
            <w:pPr>
              <w:pStyle w:val="BodyText21"/>
              <w:spacing w:before="0"/>
              <w:jc w:val="center"/>
              <w:rPr>
                <w:rFonts w:ascii="Times New Roman" w:hAnsi="Times New Roman" w:cs="Times New Roman"/>
              </w:rPr>
            </w:pPr>
          </w:p>
          <w:p w14:paraId="66A1152C" w14:textId="77777777" w:rsidR="00773579" w:rsidRPr="00C31BC5" w:rsidRDefault="00773579" w:rsidP="0021052F">
            <w:pPr>
              <w:pStyle w:val="BodyText21"/>
              <w:spacing w:before="0"/>
              <w:jc w:val="center"/>
              <w:rPr>
                <w:rFonts w:ascii="Times New Roman" w:hAnsi="Times New Roman" w:cs="Times New Roman"/>
              </w:rPr>
            </w:pPr>
          </w:p>
          <w:p w14:paraId="66A1152D" w14:textId="77777777" w:rsidR="00773579" w:rsidRPr="00C31BC5" w:rsidRDefault="00773579" w:rsidP="0021052F">
            <w:pPr>
              <w:pStyle w:val="BodyText21"/>
              <w:spacing w:before="0"/>
              <w:jc w:val="center"/>
              <w:rPr>
                <w:rFonts w:ascii="Times New Roman" w:hAnsi="Times New Roman" w:cs="Times New Roman"/>
              </w:rPr>
            </w:pPr>
          </w:p>
          <w:p w14:paraId="66A1152E" w14:textId="77777777" w:rsidR="00773579" w:rsidRPr="00C31BC5" w:rsidRDefault="00773579" w:rsidP="0021052F">
            <w:pPr>
              <w:pStyle w:val="BodyText21"/>
              <w:spacing w:before="0"/>
              <w:jc w:val="center"/>
              <w:rPr>
                <w:rFonts w:ascii="Times New Roman" w:hAnsi="Times New Roman" w:cs="Times New Roman"/>
              </w:rPr>
            </w:pPr>
          </w:p>
          <w:p w14:paraId="66A1152F" w14:textId="77777777" w:rsidR="00773579" w:rsidRPr="00C31BC5" w:rsidRDefault="00773579" w:rsidP="0021052F">
            <w:pPr>
              <w:pStyle w:val="BodyText21"/>
              <w:spacing w:before="0"/>
              <w:jc w:val="center"/>
              <w:rPr>
                <w:rFonts w:ascii="Times New Roman" w:hAnsi="Times New Roman" w:cs="Times New Roman"/>
              </w:rPr>
            </w:pPr>
          </w:p>
          <w:p w14:paraId="66A11530" w14:textId="77777777" w:rsidR="00773579" w:rsidRPr="00C31BC5" w:rsidRDefault="00773579" w:rsidP="00FA4AE4">
            <w:pPr>
              <w:pStyle w:val="BodyText21"/>
              <w:spacing w:before="0"/>
              <w:jc w:val="center"/>
              <w:rPr>
                <w:rFonts w:ascii="Times New Roman" w:hAnsi="Times New Roman" w:cs="Times New Roman"/>
              </w:rPr>
            </w:pPr>
          </w:p>
        </w:tc>
        <w:tc>
          <w:tcPr>
            <w:tcW w:w="5664" w:type="dxa"/>
            <w:tcBorders>
              <w:top w:val="single" w:sz="4" w:space="0" w:color="000000"/>
              <w:left w:val="single" w:sz="6" w:space="0" w:color="000000"/>
              <w:bottom w:val="single" w:sz="4" w:space="0" w:color="000000"/>
              <w:right w:val="single" w:sz="6" w:space="0" w:color="000000"/>
            </w:tcBorders>
          </w:tcPr>
          <w:p w14:paraId="66A11531" w14:textId="77777777" w:rsidR="00773579" w:rsidRPr="00C31BC5" w:rsidRDefault="00773579" w:rsidP="0021052F">
            <w:pPr>
              <w:pStyle w:val="Hlavika"/>
              <w:ind w:left="72" w:hanging="1"/>
              <w:rPr>
                <w:rFonts w:ascii="Times New Roman" w:hAnsi="Times New Roman" w:cs="Times New Roman"/>
              </w:rPr>
            </w:pPr>
          </w:p>
          <w:p w14:paraId="66A11532" w14:textId="77777777" w:rsidR="00773579" w:rsidRPr="00C31BC5" w:rsidRDefault="00773579" w:rsidP="00DB62E6">
            <w:pPr>
              <w:pStyle w:val="Zkladntext20"/>
              <w:keepNext w:val="0"/>
              <w:numPr>
                <w:ilvl w:val="0"/>
                <w:numId w:val="84"/>
              </w:numPr>
              <w:spacing w:before="0" w:after="0"/>
              <w:rPr>
                <w:sz w:val="20"/>
                <w:szCs w:val="20"/>
              </w:rPr>
            </w:pPr>
            <w:r w:rsidRPr="00C31BC5">
              <w:rPr>
                <w:sz w:val="20"/>
                <w:szCs w:val="20"/>
              </w:rPr>
              <w:t>Manipulácia  a nakladanie so zvyškami</w:t>
            </w:r>
          </w:p>
          <w:p w14:paraId="66A11533" w14:textId="77777777" w:rsidR="00773579" w:rsidRPr="00C31BC5" w:rsidRDefault="00773579" w:rsidP="00DB62E6">
            <w:pPr>
              <w:pStyle w:val="Zpat"/>
              <w:keepNext/>
              <w:numPr>
                <w:ilvl w:val="1"/>
                <w:numId w:val="84"/>
              </w:numPr>
              <w:tabs>
                <w:tab w:val="clear" w:pos="4536"/>
                <w:tab w:val="clear" w:pos="9072"/>
              </w:tabs>
              <w:ind w:left="164" w:hanging="164"/>
              <w:jc w:val="both"/>
              <w:rPr>
                <w:sz w:val="20"/>
                <w:szCs w:val="20"/>
              </w:rPr>
            </w:pPr>
            <w:r w:rsidRPr="00C31BC5">
              <w:rPr>
                <w:sz w:val="20"/>
                <w:szCs w:val="20"/>
              </w:rPr>
              <w:t>Pri prevádzke spaľovne odpadov alebo zariadenia na spoluspaľovanie odpadov treba predchádzať vzniku zvyškov alebo ich tvorbu podľa množstva a škodlivosti v čo najväčšom rozsahu obmedziť. Zvyšky sa musia podľa možnosti zhodnotiť priamo v zariadení na spaľovanie odpadov alebo mimo neho.</w:t>
            </w:r>
          </w:p>
          <w:p w14:paraId="66A11534" w14:textId="77777777" w:rsidR="00773579" w:rsidRPr="00C31BC5" w:rsidRDefault="00773579" w:rsidP="00DB62E6">
            <w:pPr>
              <w:pStyle w:val="Zpat"/>
              <w:keepNext/>
              <w:numPr>
                <w:ilvl w:val="1"/>
                <w:numId w:val="84"/>
              </w:numPr>
              <w:tabs>
                <w:tab w:val="clear" w:pos="4536"/>
                <w:tab w:val="clear" w:pos="9072"/>
              </w:tabs>
              <w:ind w:left="164" w:hanging="164"/>
              <w:jc w:val="both"/>
              <w:rPr>
                <w:sz w:val="20"/>
                <w:szCs w:val="20"/>
              </w:rPr>
            </w:pPr>
            <w:r w:rsidRPr="00C31BC5">
              <w:rPr>
                <w:sz w:val="20"/>
                <w:szCs w:val="20"/>
              </w:rPr>
              <w:t>Preprava, manipulácia a dočasné skladovanie prašných suchých zvyškov treba vykonávať takým spôsobom, aby sa zabránilo ich rozptýleniu  do životného prostredia.</w:t>
            </w:r>
          </w:p>
          <w:p w14:paraId="66A11535" w14:textId="77777777" w:rsidR="00773579" w:rsidRPr="00C31BC5" w:rsidRDefault="00773579" w:rsidP="00DB62E6">
            <w:pPr>
              <w:pStyle w:val="Zpat"/>
              <w:keepNext/>
              <w:numPr>
                <w:ilvl w:val="1"/>
                <w:numId w:val="84"/>
              </w:numPr>
              <w:tabs>
                <w:tab w:val="clear" w:pos="4536"/>
                <w:tab w:val="clear" w:pos="9072"/>
              </w:tabs>
              <w:ind w:left="164" w:hanging="164"/>
              <w:jc w:val="both"/>
              <w:rPr>
                <w:sz w:val="20"/>
                <w:szCs w:val="20"/>
              </w:rPr>
            </w:pPr>
            <w:r w:rsidRPr="00C31BC5">
              <w:rPr>
                <w:sz w:val="20"/>
                <w:szCs w:val="20"/>
              </w:rPr>
              <w:t>Pri zneškodňovaní alebo zužitkovaní zvyškov zo spaľovania odpadov alebo spoluspaľovania odpadov sa postupuje podľa osobitných predpisov.</w:t>
            </w:r>
            <w:r w:rsidRPr="00C31BC5">
              <w:rPr>
                <w:sz w:val="20"/>
                <w:szCs w:val="20"/>
                <w:vertAlign w:val="superscript"/>
              </w:rPr>
              <w:t>27</w:t>
            </w:r>
            <w:r w:rsidRPr="00C31BC5">
              <w:rPr>
                <w:sz w:val="20"/>
                <w:szCs w:val="20"/>
              </w:rPr>
              <w:t>)</w:t>
            </w:r>
          </w:p>
          <w:p w14:paraId="66A11536" w14:textId="77777777" w:rsidR="00773579" w:rsidRPr="00C31BC5" w:rsidRDefault="00773579" w:rsidP="0021052F">
            <w:pPr>
              <w:pStyle w:val="Hlavika"/>
              <w:ind w:left="72" w:hanging="1"/>
              <w:rPr>
                <w:rFonts w:ascii="Times New Roman" w:hAnsi="Times New Roman" w:cs="Times New Roman"/>
                <w:sz w:val="18"/>
                <w:szCs w:val="18"/>
              </w:rPr>
            </w:pPr>
            <w:r w:rsidRPr="00C31BC5">
              <w:rPr>
                <w:rFonts w:ascii="Times New Roman" w:hAnsi="Times New Roman" w:cs="Times New Roman"/>
                <w:sz w:val="18"/>
                <w:szCs w:val="18"/>
                <w:vertAlign w:val="superscript"/>
              </w:rPr>
              <w:t>27</w:t>
            </w:r>
            <w:r w:rsidRPr="00C31BC5">
              <w:rPr>
                <w:rFonts w:ascii="Times New Roman" w:hAnsi="Times New Roman" w:cs="Times New Roman"/>
                <w:sz w:val="18"/>
                <w:szCs w:val="18"/>
              </w:rPr>
              <w:t>) § 12 vyhlášky Ministerstva životného prostredia Slovenskej republiky č. 371/2015 Z. z., ktorou sa vykonávajú niektoré ustanovenia zákona o odpadoch</w:t>
            </w:r>
          </w:p>
          <w:p w14:paraId="66A11537" w14:textId="77777777" w:rsidR="00773579" w:rsidRPr="00C31BC5" w:rsidRDefault="00773579" w:rsidP="0021052F">
            <w:pPr>
              <w:pStyle w:val="Zkladntext20"/>
              <w:spacing w:before="0"/>
              <w:jc w:val="left"/>
              <w:rPr>
                <w:rFonts w:eastAsia="Arial"/>
                <w:sz w:val="20"/>
                <w:szCs w:val="20"/>
                <w:lang w:bidi="cs-CZ"/>
              </w:rPr>
            </w:pPr>
          </w:p>
        </w:tc>
        <w:tc>
          <w:tcPr>
            <w:tcW w:w="429" w:type="dxa"/>
            <w:tcBorders>
              <w:top w:val="single" w:sz="4" w:space="0" w:color="000000"/>
              <w:left w:val="single" w:sz="6" w:space="0" w:color="000000"/>
              <w:bottom w:val="single" w:sz="4" w:space="0" w:color="000000"/>
              <w:right w:val="single" w:sz="6" w:space="0" w:color="000000"/>
            </w:tcBorders>
          </w:tcPr>
          <w:p w14:paraId="66A11538" w14:textId="77777777" w:rsidR="00773579" w:rsidRPr="00C31BC5" w:rsidRDefault="00931DF7" w:rsidP="0021052F">
            <w:pPr>
              <w:ind w:left="215" w:hanging="215"/>
              <w:rPr>
                <w:rFonts w:eastAsia="Arial"/>
                <w:lang w:bidi="cs-CZ"/>
              </w:rPr>
            </w:pPr>
            <w:r>
              <w:rPr>
                <w:rFonts w:eastAsia="Arial"/>
                <w:lang w:bidi="cs-CZ"/>
              </w:rPr>
              <w:t>Č</w:t>
            </w:r>
          </w:p>
        </w:tc>
        <w:tc>
          <w:tcPr>
            <w:tcW w:w="821" w:type="dxa"/>
            <w:tcBorders>
              <w:top w:val="single" w:sz="4" w:space="0" w:color="000000"/>
              <w:left w:val="single" w:sz="6" w:space="0" w:color="000000"/>
              <w:bottom w:val="single" w:sz="4" w:space="0" w:color="000000"/>
              <w:right w:val="single" w:sz="6" w:space="0" w:color="000000"/>
            </w:tcBorders>
          </w:tcPr>
          <w:p w14:paraId="66A11539" w14:textId="77777777" w:rsidR="00773579" w:rsidRPr="00C31BC5" w:rsidRDefault="00773579" w:rsidP="003D4CB3">
            <w:pPr>
              <w:ind w:left="215" w:hanging="215"/>
              <w:rPr>
                <w:rFonts w:eastAsia="Arial"/>
                <w:sz w:val="18"/>
                <w:szCs w:val="18"/>
              </w:rPr>
            </w:pPr>
          </w:p>
          <w:p w14:paraId="66A1153A" w14:textId="77777777" w:rsidR="00773579" w:rsidRPr="00C31BC5" w:rsidRDefault="00773579" w:rsidP="003D4CB3">
            <w:pPr>
              <w:rPr>
                <w:rFonts w:eastAsia="Arial"/>
                <w:sz w:val="18"/>
                <w:szCs w:val="18"/>
              </w:rPr>
            </w:pPr>
            <w:r w:rsidRPr="00C31BC5">
              <w:rPr>
                <w:rFonts w:eastAsia="Arial"/>
                <w:sz w:val="18"/>
                <w:szCs w:val="18"/>
              </w:rPr>
              <w:t>Transponované aj zákonom č. 79/2015 Z.z. a vyhl. č. 371/2015 Z.z.</w:t>
            </w:r>
          </w:p>
        </w:tc>
      </w:tr>
      <w:tr w:rsidR="00773579" w:rsidRPr="00C31BC5" w14:paraId="66A11548" w14:textId="77777777" w:rsidTr="003E351D">
        <w:trPr>
          <w:trHeight w:val="976"/>
          <w:jc w:val="center"/>
        </w:trPr>
        <w:tc>
          <w:tcPr>
            <w:tcW w:w="483" w:type="dxa"/>
            <w:tcBorders>
              <w:top w:val="single" w:sz="4" w:space="0" w:color="000000"/>
              <w:left w:val="single" w:sz="6" w:space="0" w:color="000000"/>
              <w:bottom w:val="single" w:sz="4" w:space="0" w:color="000000"/>
              <w:right w:val="single" w:sz="6" w:space="0" w:color="000000"/>
            </w:tcBorders>
          </w:tcPr>
          <w:p w14:paraId="66A1153C" w14:textId="77777777" w:rsidR="00773579" w:rsidRPr="00C31BC5" w:rsidRDefault="00773579" w:rsidP="003E351D">
            <w:pPr>
              <w:ind w:right="-70"/>
              <w:rPr>
                <w:rFonts w:eastAsia="Arial"/>
                <w:lang w:bidi="cs-CZ"/>
              </w:rPr>
            </w:pPr>
            <w:r w:rsidRPr="00C31BC5">
              <w:rPr>
                <w:rFonts w:eastAsia="Arial"/>
                <w:lang w:bidi="cs-CZ"/>
              </w:rPr>
              <w:t>Č:54</w:t>
            </w:r>
          </w:p>
        </w:tc>
        <w:tc>
          <w:tcPr>
            <w:tcW w:w="6227" w:type="dxa"/>
            <w:tcBorders>
              <w:top w:val="single" w:sz="4" w:space="0" w:color="000000"/>
              <w:left w:val="single" w:sz="6" w:space="0" w:color="000000"/>
              <w:bottom w:val="single" w:sz="4" w:space="0" w:color="000000"/>
              <w:right w:val="single" w:sz="6" w:space="0" w:color="000000"/>
            </w:tcBorders>
          </w:tcPr>
          <w:p w14:paraId="66A1153D" w14:textId="77777777" w:rsidR="00773579" w:rsidRPr="00C31BC5" w:rsidRDefault="00773579" w:rsidP="0021052F">
            <w:pPr>
              <w:ind w:left="215" w:hanging="215"/>
              <w:rPr>
                <w:rFonts w:eastAsia="Arial"/>
              </w:rPr>
            </w:pPr>
            <w:r w:rsidRPr="00C31BC5">
              <w:rPr>
                <w:rFonts w:eastAsia="Arial"/>
              </w:rPr>
              <w:t>Článok 54</w:t>
            </w:r>
          </w:p>
          <w:p w14:paraId="66A1153E" w14:textId="77777777" w:rsidR="00773579" w:rsidRPr="00C31BC5" w:rsidRDefault="00773579" w:rsidP="0021052F">
            <w:pPr>
              <w:ind w:left="215" w:hanging="215"/>
              <w:rPr>
                <w:rFonts w:eastAsia="Arial"/>
              </w:rPr>
            </w:pPr>
            <w:r w:rsidRPr="00C31BC5">
              <w:rPr>
                <w:rFonts w:eastAsia="Arial"/>
              </w:rPr>
              <w:t>Podstatná zmena</w:t>
            </w:r>
          </w:p>
          <w:p w14:paraId="66A1153F" w14:textId="77777777" w:rsidR="00773579" w:rsidRPr="00C31BC5" w:rsidRDefault="00773579" w:rsidP="0021052F">
            <w:pPr>
              <w:pStyle w:val="Zkladntext"/>
              <w:ind w:hanging="1"/>
              <w:jc w:val="left"/>
              <w:rPr>
                <w:rFonts w:ascii="Times New Roman" w:hAnsi="Times New Roman" w:cs="Times New Roman"/>
                <w:sz w:val="20"/>
                <w:szCs w:val="20"/>
                <w:lang w:bidi="sk-SK"/>
              </w:rPr>
            </w:pPr>
            <w:r w:rsidRPr="00C31BC5">
              <w:rPr>
                <w:rFonts w:ascii="Times New Roman" w:hAnsi="Times New Roman" w:cs="Times New Roman"/>
                <w:sz w:val="20"/>
                <w:szCs w:val="20"/>
                <w:lang w:bidi="sk-SK"/>
              </w:rPr>
              <w:t>Zmena činnosti zariadenia na spaľovanie odpadov alebo zariadenia na spoluspaľovanie odpadov v prevádzke, kde sa spracúva len odpad, ktorý nie je nebezpečný, na ktorú sa vzťahuje kapitola II a ktorá zahŕňa spaľovanie alebo spoluspaľovanie nebezpečných odpadov, sa považuje za podstatnú zmenu.</w:t>
            </w:r>
          </w:p>
        </w:tc>
        <w:tc>
          <w:tcPr>
            <w:tcW w:w="542" w:type="dxa"/>
            <w:tcBorders>
              <w:top w:val="single" w:sz="4" w:space="0" w:color="000000"/>
              <w:left w:val="single" w:sz="6" w:space="0" w:color="000000"/>
              <w:bottom w:val="single" w:sz="4" w:space="0" w:color="000000"/>
              <w:right w:val="single" w:sz="6" w:space="0" w:color="000000"/>
            </w:tcBorders>
            <w:noWrap/>
          </w:tcPr>
          <w:p w14:paraId="66A11540" w14:textId="77777777" w:rsidR="00773579" w:rsidRPr="00C31BC5" w:rsidRDefault="00773579" w:rsidP="0021052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1541" w14:textId="77777777" w:rsidR="00773579" w:rsidRPr="00C31BC5" w:rsidRDefault="00773579" w:rsidP="0021052F">
            <w:pPr>
              <w:jc w:val="center"/>
              <w:rPr>
                <w:rFonts w:eastAsia="Arial"/>
                <w:lang w:bidi="cs-CZ"/>
              </w:rPr>
            </w:pPr>
            <w:r w:rsidRPr="00C31BC5">
              <w:rPr>
                <w:rFonts w:eastAsia="Arial"/>
                <w:lang w:bidi="cs-CZ"/>
              </w:rPr>
              <w:t>NV2</w:t>
            </w:r>
          </w:p>
          <w:p w14:paraId="66A11542"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543"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§24</w:t>
            </w:r>
          </w:p>
        </w:tc>
        <w:tc>
          <w:tcPr>
            <w:tcW w:w="5664" w:type="dxa"/>
            <w:tcBorders>
              <w:top w:val="single" w:sz="4" w:space="0" w:color="000000"/>
              <w:left w:val="single" w:sz="6" w:space="0" w:color="000000"/>
              <w:bottom w:val="single" w:sz="4" w:space="0" w:color="000000"/>
              <w:right w:val="single" w:sz="6" w:space="0" w:color="000000"/>
            </w:tcBorders>
          </w:tcPr>
          <w:p w14:paraId="66A11544" w14:textId="77777777" w:rsidR="00773579" w:rsidRPr="00C31BC5" w:rsidRDefault="00773579" w:rsidP="00A6127B">
            <w:pPr>
              <w:spacing w:after="240"/>
              <w:ind w:left="-17" w:firstLine="17"/>
              <w:jc w:val="both"/>
              <w:rPr>
                <w:rFonts w:eastAsia="Arial"/>
              </w:rPr>
            </w:pPr>
            <w:r w:rsidRPr="00C31BC5">
              <w:rPr>
                <w:rFonts w:eastAsia="Calibri"/>
                <w:noProof/>
              </w:rPr>
              <w:t>Podstatnou zmenou sa rozumie tiež zámer spaľovať nebezpečný odpad v spaľovni odpadov alebo v zariadení na spoluspaľovanie odpadov, ak ide o zdroj, ktorý podlieha integrovanému povoľovaniu</w:t>
            </w:r>
            <w:r w:rsidR="00E43075">
              <w:fldChar w:fldCharType="begin"/>
            </w:r>
            <w:r w:rsidR="00E43075">
              <w:instrText xml:space="preserve"> NOTEREF _Ref98447821 \h  \* MERGEFORMAT </w:instrText>
            </w:r>
            <w:r w:rsidR="00E43075">
              <w:fldChar w:fldCharType="separate"/>
            </w:r>
            <w:r w:rsidRPr="00C31BC5">
              <w:t>6</w:t>
            </w:r>
            <w:r w:rsidR="00E43075">
              <w:fldChar w:fldCharType="end"/>
            </w:r>
            <w:r w:rsidRPr="00C31BC5">
              <w:t>),</w:t>
            </w:r>
            <w:r w:rsidRPr="00C31BC5">
              <w:rPr>
                <w:rFonts w:eastAsia="Calibri"/>
                <w:noProof/>
              </w:rPr>
              <w:t xml:space="preserve"> a ak sa tam doteraz nebezpečný odpad nespaľoval.</w:t>
            </w:r>
          </w:p>
        </w:tc>
        <w:tc>
          <w:tcPr>
            <w:tcW w:w="429" w:type="dxa"/>
            <w:tcBorders>
              <w:top w:val="single" w:sz="4" w:space="0" w:color="000000"/>
              <w:left w:val="single" w:sz="6" w:space="0" w:color="000000"/>
              <w:bottom w:val="single" w:sz="4" w:space="0" w:color="000000"/>
              <w:right w:val="single" w:sz="6" w:space="0" w:color="000000"/>
            </w:tcBorders>
          </w:tcPr>
          <w:p w14:paraId="66A11545" w14:textId="77777777" w:rsidR="00931DF7" w:rsidRPr="00C31BC5" w:rsidRDefault="00931DF7" w:rsidP="00931DF7">
            <w:pPr>
              <w:ind w:left="215" w:hanging="215"/>
              <w:rPr>
                <w:rFonts w:eastAsia="Arial"/>
                <w:lang w:bidi="cs-CZ"/>
              </w:rPr>
            </w:pPr>
            <w:r w:rsidRPr="00C31BC5">
              <w:rPr>
                <w:rFonts w:eastAsia="Arial"/>
                <w:lang w:bidi="cs-CZ"/>
              </w:rPr>
              <w:t>Ú</w:t>
            </w:r>
          </w:p>
          <w:p w14:paraId="66A11546" w14:textId="77777777" w:rsidR="00773579" w:rsidRPr="00C31BC5" w:rsidRDefault="00773579" w:rsidP="0021052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1547" w14:textId="77777777" w:rsidR="00773579" w:rsidRPr="00C31BC5" w:rsidRDefault="00773579" w:rsidP="0021052F">
            <w:pPr>
              <w:ind w:left="215" w:hanging="215"/>
              <w:rPr>
                <w:rFonts w:eastAsia="Arial"/>
                <w:lang w:bidi="cs-CZ"/>
              </w:rPr>
            </w:pPr>
          </w:p>
        </w:tc>
      </w:tr>
      <w:tr w:rsidR="00773579" w:rsidRPr="00C31BC5" w14:paraId="66A115C8" w14:textId="77777777" w:rsidTr="003E351D">
        <w:trPr>
          <w:trHeight w:val="823"/>
          <w:jc w:val="center"/>
        </w:trPr>
        <w:tc>
          <w:tcPr>
            <w:tcW w:w="483" w:type="dxa"/>
            <w:tcBorders>
              <w:top w:val="single" w:sz="4" w:space="0" w:color="000000"/>
              <w:left w:val="single" w:sz="6" w:space="0" w:color="000000"/>
              <w:bottom w:val="single" w:sz="4" w:space="0" w:color="000000"/>
              <w:right w:val="single" w:sz="6" w:space="0" w:color="000000"/>
            </w:tcBorders>
          </w:tcPr>
          <w:p w14:paraId="66A11549" w14:textId="77777777" w:rsidR="00773579" w:rsidRPr="00C31BC5" w:rsidRDefault="00773579" w:rsidP="003E351D">
            <w:pPr>
              <w:ind w:right="-70"/>
              <w:rPr>
                <w:rFonts w:eastAsia="Arial"/>
                <w:lang w:bidi="cs-CZ"/>
              </w:rPr>
            </w:pPr>
            <w:r w:rsidRPr="00C31BC5">
              <w:rPr>
                <w:rFonts w:eastAsia="Arial"/>
                <w:lang w:bidi="cs-CZ"/>
              </w:rPr>
              <w:t>Č:55</w:t>
            </w:r>
          </w:p>
        </w:tc>
        <w:tc>
          <w:tcPr>
            <w:tcW w:w="6227" w:type="dxa"/>
            <w:tcBorders>
              <w:top w:val="single" w:sz="4" w:space="0" w:color="000000"/>
              <w:left w:val="single" w:sz="6" w:space="0" w:color="000000"/>
              <w:bottom w:val="single" w:sz="4" w:space="0" w:color="000000"/>
              <w:right w:val="single" w:sz="6" w:space="0" w:color="000000"/>
            </w:tcBorders>
          </w:tcPr>
          <w:p w14:paraId="66A1154A" w14:textId="77777777" w:rsidR="00773579" w:rsidRPr="00C31BC5" w:rsidRDefault="00773579" w:rsidP="0021052F">
            <w:pPr>
              <w:ind w:left="215" w:hanging="215"/>
              <w:rPr>
                <w:rFonts w:eastAsia="Arial"/>
              </w:rPr>
            </w:pPr>
            <w:r w:rsidRPr="00C31BC5">
              <w:rPr>
                <w:rFonts w:eastAsia="Arial"/>
              </w:rPr>
              <w:t>Článok 55</w:t>
            </w:r>
          </w:p>
          <w:p w14:paraId="66A1154B" w14:textId="77777777" w:rsidR="00773579" w:rsidRPr="00C31BC5" w:rsidRDefault="00773579" w:rsidP="0021052F">
            <w:pPr>
              <w:ind w:hanging="1"/>
              <w:rPr>
                <w:rFonts w:eastAsia="Arial"/>
              </w:rPr>
            </w:pPr>
            <w:r w:rsidRPr="00C31BC5">
              <w:rPr>
                <w:rFonts w:eastAsia="Arial"/>
              </w:rPr>
              <w:t>Podávanie správ a informovanie verejnosti o spaľovniach odpadov a zariadeniach na spoluspaľovanie odpadov</w:t>
            </w:r>
          </w:p>
          <w:p w14:paraId="66A1154C" w14:textId="77777777" w:rsidR="00773579" w:rsidRPr="00C31BC5" w:rsidRDefault="00773579" w:rsidP="0021052F">
            <w:pPr>
              <w:ind w:left="215" w:hanging="215"/>
              <w:rPr>
                <w:rFonts w:eastAsia="Arial"/>
              </w:rPr>
            </w:pPr>
            <w:r w:rsidRPr="00C31BC5">
              <w:rPr>
                <w:rFonts w:eastAsia="Arial"/>
              </w:rPr>
              <w:t>1. Žiadosti o nové povolenia pre spaľovne odpadov a zariadenia na spoluspaľovanie odpadov musia byť k dispozícii verejnosti na jednom alebo viacerých miestach na vhodne dlhý čas, ktorý verejnosti umožní pripomienkovať žiadosti predtým, ako príslušný orgán dospeje k rozhodnutiu. Rozhodnutie, vrátane aspoň kópie povolenia a všetkých nasledujúcich aktualizácií, sa musí takisto sprístupniť verejnosti.</w:t>
            </w:r>
          </w:p>
          <w:p w14:paraId="66A1154D" w14:textId="77777777" w:rsidR="00773579" w:rsidRPr="00C31BC5" w:rsidRDefault="00773579" w:rsidP="0021052F">
            <w:pPr>
              <w:ind w:left="215" w:hanging="215"/>
              <w:rPr>
                <w:rFonts w:eastAsia="Arial"/>
              </w:rPr>
            </w:pPr>
          </w:p>
        </w:tc>
        <w:tc>
          <w:tcPr>
            <w:tcW w:w="542" w:type="dxa"/>
            <w:tcBorders>
              <w:top w:val="single" w:sz="4" w:space="0" w:color="000000"/>
              <w:left w:val="single" w:sz="6" w:space="0" w:color="000000"/>
              <w:bottom w:val="single" w:sz="4" w:space="0" w:color="000000"/>
              <w:right w:val="single" w:sz="6" w:space="0" w:color="000000"/>
            </w:tcBorders>
            <w:noWrap/>
          </w:tcPr>
          <w:p w14:paraId="66A1154E" w14:textId="77777777" w:rsidR="00773579" w:rsidRPr="00C31BC5" w:rsidRDefault="00773579" w:rsidP="0021052F">
            <w:pPr>
              <w:ind w:left="215" w:hanging="215"/>
              <w:jc w:val="center"/>
              <w:rPr>
                <w:rFonts w:eastAsia="Arial"/>
                <w:lang w:bidi="cs-CZ"/>
              </w:rPr>
            </w:pPr>
            <w:r w:rsidRPr="00C31BC5">
              <w:rPr>
                <w:rFonts w:eastAsia="Arial"/>
                <w:lang w:bidi="cs-CZ"/>
              </w:rPr>
              <w:t>N</w:t>
            </w:r>
          </w:p>
          <w:p w14:paraId="66A1154F" w14:textId="77777777" w:rsidR="00773579" w:rsidRPr="00C31BC5" w:rsidRDefault="00773579" w:rsidP="0021052F">
            <w:pPr>
              <w:ind w:left="215" w:hanging="215"/>
              <w:jc w:val="center"/>
              <w:rPr>
                <w:rFonts w:eastAsia="Arial"/>
                <w:lang w:bidi="cs-CZ"/>
              </w:rPr>
            </w:pPr>
          </w:p>
          <w:p w14:paraId="66A11550" w14:textId="77777777" w:rsidR="00773579" w:rsidRPr="00C31BC5" w:rsidRDefault="00773579" w:rsidP="0021052F">
            <w:pPr>
              <w:ind w:left="215" w:hanging="215"/>
              <w:jc w:val="center"/>
              <w:rPr>
                <w:rFonts w:eastAsia="Arial"/>
                <w:lang w:bidi="cs-CZ"/>
              </w:rPr>
            </w:pPr>
          </w:p>
          <w:p w14:paraId="66A11551" w14:textId="77777777" w:rsidR="00773579" w:rsidRPr="00C31BC5" w:rsidRDefault="00773579" w:rsidP="0021052F">
            <w:pPr>
              <w:ind w:left="215" w:hanging="215"/>
              <w:jc w:val="center"/>
              <w:rPr>
                <w:rFonts w:eastAsia="Arial"/>
                <w:lang w:bidi="cs-CZ"/>
              </w:rPr>
            </w:pPr>
          </w:p>
          <w:p w14:paraId="66A11552" w14:textId="77777777" w:rsidR="00773579" w:rsidRPr="00C31BC5" w:rsidRDefault="00773579" w:rsidP="0021052F">
            <w:pPr>
              <w:ind w:left="215" w:hanging="215"/>
              <w:jc w:val="center"/>
              <w:rPr>
                <w:rFonts w:eastAsia="Arial"/>
                <w:lang w:bidi="cs-CZ"/>
              </w:rPr>
            </w:pPr>
          </w:p>
          <w:p w14:paraId="66A11553" w14:textId="77777777" w:rsidR="00773579" w:rsidRPr="00C31BC5" w:rsidRDefault="00773579" w:rsidP="0021052F">
            <w:pPr>
              <w:ind w:left="215" w:hanging="215"/>
              <w:jc w:val="center"/>
              <w:rPr>
                <w:rFonts w:eastAsia="Arial"/>
                <w:lang w:bidi="cs-CZ"/>
              </w:rPr>
            </w:pPr>
          </w:p>
          <w:p w14:paraId="66A11554" w14:textId="77777777" w:rsidR="00773579" w:rsidRPr="00C31BC5" w:rsidRDefault="00773579" w:rsidP="0021052F">
            <w:pPr>
              <w:ind w:left="215" w:hanging="215"/>
              <w:jc w:val="center"/>
              <w:rPr>
                <w:rFonts w:eastAsia="Arial"/>
                <w:lang w:bidi="cs-CZ"/>
              </w:rPr>
            </w:pPr>
          </w:p>
          <w:p w14:paraId="66A11555" w14:textId="77777777" w:rsidR="00773579" w:rsidRPr="00C31BC5" w:rsidRDefault="00773579" w:rsidP="0021052F">
            <w:pPr>
              <w:ind w:left="215" w:hanging="215"/>
              <w:jc w:val="center"/>
              <w:rPr>
                <w:rFonts w:eastAsia="Arial"/>
                <w:lang w:bidi="cs-CZ"/>
              </w:rPr>
            </w:pPr>
          </w:p>
          <w:p w14:paraId="66A11556" w14:textId="77777777" w:rsidR="00773579" w:rsidRPr="00C31BC5" w:rsidRDefault="00773579" w:rsidP="0021052F">
            <w:pPr>
              <w:ind w:left="215" w:hanging="215"/>
              <w:jc w:val="center"/>
              <w:rPr>
                <w:rFonts w:eastAsia="Arial"/>
                <w:lang w:bidi="cs-CZ"/>
              </w:rPr>
            </w:pPr>
          </w:p>
          <w:p w14:paraId="66A11557" w14:textId="77777777" w:rsidR="00773579" w:rsidRPr="00C31BC5" w:rsidRDefault="00773579" w:rsidP="0021052F">
            <w:pPr>
              <w:ind w:left="215" w:hanging="215"/>
              <w:jc w:val="center"/>
              <w:rPr>
                <w:rFonts w:eastAsia="Arial"/>
                <w:lang w:bidi="cs-CZ"/>
              </w:rPr>
            </w:pPr>
          </w:p>
          <w:p w14:paraId="66A11558" w14:textId="77777777" w:rsidR="00773579" w:rsidRPr="00C31BC5" w:rsidRDefault="00773579" w:rsidP="0021052F">
            <w:pPr>
              <w:ind w:left="215" w:hanging="215"/>
              <w:jc w:val="center"/>
              <w:rPr>
                <w:rFonts w:eastAsia="Arial"/>
                <w:lang w:bidi="cs-CZ"/>
              </w:rPr>
            </w:pPr>
          </w:p>
          <w:p w14:paraId="66A11559" w14:textId="77777777" w:rsidR="00773579" w:rsidRPr="00C31BC5" w:rsidRDefault="00773579" w:rsidP="0021052F">
            <w:pPr>
              <w:ind w:left="215" w:hanging="215"/>
              <w:jc w:val="center"/>
              <w:rPr>
                <w:rFonts w:eastAsia="Arial"/>
                <w:lang w:bidi="cs-CZ"/>
              </w:rPr>
            </w:pPr>
          </w:p>
          <w:p w14:paraId="66A1155A" w14:textId="77777777" w:rsidR="00773579" w:rsidRPr="00C31BC5" w:rsidRDefault="00773579" w:rsidP="0021052F">
            <w:pPr>
              <w:ind w:left="215" w:hanging="215"/>
              <w:jc w:val="center"/>
              <w:rPr>
                <w:rFonts w:eastAsia="Arial"/>
                <w:lang w:bidi="cs-CZ"/>
              </w:rPr>
            </w:pPr>
          </w:p>
          <w:p w14:paraId="66A1155B" w14:textId="77777777" w:rsidR="00773579" w:rsidRPr="00C31BC5" w:rsidRDefault="00773579" w:rsidP="0021052F">
            <w:pPr>
              <w:ind w:left="215" w:hanging="215"/>
              <w:jc w:val="center"/>
              <w:rPr>
                <w:rFonts w:eastAsia="Arial"/>
                <w:lang w:bidi="cs-CZ"/>
              </w:rPr>
            </w:pPr>
          </w:p>
          <w:p w14:paraId="66A1155C" w14:textId="77777777" w:rsidR="00773579" w:rsidRPr="00C31BC5" w:rsidRDefault="00773579" w:rsidP="0021052F">
            <w:pPr>
              <w:ind w:left="215" w:hanging="215"/>
              <w:jc w:val="center"/>
              <w:rPr>
                <w:rFonts w:eastAsia="Arial"/>
                <w:lang w:bidi="cs-CZ"/>
              </w:rPr>
            </w:pPr>
          </w:p>
          <w:p w14:paraId="66A1155D" w14:textId="77777777" w:rsidR="00773579" w:rsidRPr="00C31BC5" w:rsidRDefault="00773579" w:rsidP="0021052F">
            <w:pPr>
              <w:ind w:left="215" w:hanging="215"/>
              <w:jc w:val="center"/>
              <w:rPr>
                <w:rFonts w:eastAsia="Arial"/>
                <w:lang w:bidi="cs-CZ"/>
              </w:rPr>
            </w:pPr>
          </w:p>
          <w:p w14:paraId="66A1155E" w14:textId="77777777" w:rsidR="00773579" w:rsidRPr="00C31BC5" w:rsidRDefault="00773579" w:rsidP="0021052F">
            <w:pPr>
              <w:ind w:left="215" w:hanging="215"/>
              <w:jc w:val="center"/>
              <w:rPr>
                <w:rFonts w:eastAsia="Arial"/>
                <w:lang w:bidi="cs-CZ"/>
              </w:rPr>
            </w:pPr>
          </w:p>
          <w:p w14:paraId="66A1155F" w14:textId="77777777" w:rsidR="00773579" w:rsidRPr="00C31BC5" w:rsidRDefault="00773579" w:rsidP="0021052F">
            <w:pPr>
              <w:ind w:left="215" w:hanging="215"/>
              <w:jc w:val="center"/>
              <w:rPr>
                <w:rFonts w:eastAsia="Arial"/>
                <w:lang w:bidi="cs-CZ"/>
              </w:rPr>
            </w:pPr>
          </w:p>
          <w:p w14:paraId="66A11560" w14:textId="77777777" w:rsidR="00773579" w:rsidRPr="00C31BC5" w:rsidRDefault="00773579" w:rsidP="0021052F">
            <w:pPr>
              <w:ind w:left="215" w:hanging="215"/>
              <w:jc w:val="center"/>
              <w:rPr>
                <w:rFonts w:eastAsia="Arial"/>
                <w:lang w:bidi="cs-CZ"/>
              </w:rPr>
            </w:pPr>
            <w:r w:rsidRPr="00C31BC5">
              <w:rPr>
                <w:rFonts w:eastAsia="Arial"/>
                <w:lang w:bidi="cs-CZ"/>
              </w:rPr>
              <w:t>N</w:t>
            </w:r>
          </w:p>
          <w:p w14:paraId="66A11561" w14:textId="77777777" w:rsidR="00773579" w:rsidRPr="00C31BC5" w:rsidRDefault="00773579" w:rsidP="0021052F">
            <w:pPr>
              <w:ind w:left="215" w:hanging="215"/>
              <w:jc w:val="center"/>
              <w:rPr>
                <w:rFonts w:eastAsia="Arial"/>
                <w:lang w:bidi="cs-CZ"/>
              </w:rPr>
            </w:pPr>
          </w:p>
          <w:p w14:paraId="66A11562" w14:textId="77777777" w:rsidR="00773579" w:rsidRPr="00C31BC5" w:rsidRDefault="00773579" w:rsidP="0021052F">
            <w:pPr>
              <w:ind w:left="215" w:hanging="215"/>
              <w:jc w:val="center"/>
              <w:rPr>
                <w:rFonts w:eastAsia="Arial"/>
                <w:lang w:bidi="cs-CZ"/>
              </w:rPr>
            </w:pPr>
          </w:p>
          <w:p w14:paraId="66A11563" w14:textId="77777777" w:rsidR="00773579" w:rsidRPr="00C31BC5" w:rsidRDefault="00773579" w:rsidP="0021052F">
            <w:pPr>
              <w:ind w:left="215" w:hanging="215"/>
              <w:jc w:val="center"/>
              <w:rPr>
                <w:rFonts w:eastAsia="Arial"/>
                <w:lang w:bidi="cs-CZ"/>
              </w:rPr>
            </w:pPr>
          </w:p>
          <w:p w14:paraId="66A11564" w14:textId="77777777" w:rsidR="00773579" w:rsidRPr="00C31BC5" w:rsidRDefault="00773579" w:rsidP="0021052F">
            <w:pPr>
              <w:ind w:left="215" w:hanging="215"/>
              <w:jc w:val="center"/>
              <w:rPr>
                <w:rFonts w:eastAsia="Arial"/>
                <w:lang w:bidi="cs-CZ"/>
              </w:rPr>
            </w:pPr>
          </w:p>
          <w:p w14:paraId="66A11565" w14:textId="77777777" w:rsidR="00773579" w:rsidRPr="00C31BC5" w:rsidRDefault="00773579" w:rsidP="0021052F">
            <w:pPr>
              <w:ind w:left="215" w:hanging="215"/>
              <w:jc w:val="center"/>
              <w:rPr>
                <w:rFonts w:eastAsia="Arial"/>
                <w:lang w:bidi="cs-CZ"/>
              </w:rPr>
            </w:pPr>
          </w:p>
          <w:p w14:paraId="66A11566" w14:textId="77777777" w:rsidR="00773579" w:rsidRPr="00C31BC5" w:rsidRDefault="00773579" w:rsidP="0021052F">
            <w:pPr>
              <w:ind w:left="215" w:hanging="215"/>
              <w:jc w:val="center"/>
              <w:rPr>
                <w:rFonts w:eastAsia="Arial"/>
                <w:lang w:bidi="cs-CZ"/>
              </w:rPr>
            </w:pPr>
          </w:p>
          <w:p w14:paraId="66A11567" w14:textId="77777777" w:rsidR="00773579" w:rsidRPr="00C31BC5" w:rsidRDefault="00773579" w:rsidP="0021052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4" w:space="0" w:color="000000"/>
              <w:right w:val="single" w:sz="6" w:space="0" w:color="000000"/>
            </w:tcBorders>
          </w:tcPr>
          <w:p w14:paraId="66A11568" w14:textId="77777777" w:rsidR="00773579" w:rsidRPr="00C31BC5" w:rsidRDefault="00773579" w:rsidP="0021052F">
            <w:pPr>
              <w:jc w:val="center"/>
              <w:rPr>
                <w:rFonts w:eastAsia="Arial"/>
                <w:lang w:bidi="cs-CZ"/>
              </w:rPr>
            </w:pPr>
            <w:r w:rsidRPr="00C31BC5">
              <w:rPr>
                <w:rFonts w:eastAsia="Arial"/>
                <w:lang w:bidi="cs-CZ"/>
              </w:rPr>
              <w:t>NZ</w:t>
            </w:r>
          </w:p>
          <w:p w14:paraId="66A11569" w14:textId="77777777" w:rsidR="00773579" w:rsidRPr="00C31BC5" w:rsidRDefault="00773579" w:rsidP="0021052F">
            <w:pPr>
              <w:ind w:left="215" w:hanging="215"/>
              <w:jc w:val="center"/>
              <w:rPr>
                <w:rFonts w:eastAsia="Arial"/>
                <w:lang w:bidi="cs-CZ"/>
              </w:rPr>
            </w:pPr>
          </w:p>
          <w:p w14:paraId="66A1156A" w14:textId="77777777" w:rsidR="00773579" w:rsidRPr="00C31BC5" w:rsidRDefault="00773579" w:rsidP="0021052F">
            <w:pPr>
              <w:ind w:left="215" w:hanging="215"/>
              <w:jc w:val="center"/>
              <w:rPr>
                <w:rFonts w:eastAsia="Arial"/>
                <w:lang w:bidi="cs-CZ"/>
              </w:rPr>
            </w:pPr>
          </w:p>
          <w:p w14:paraId="66A1156B" w14:textId="77777777" w:rsidR="00773579" w:rsidRPr="00C31BC5" w:rsidRDefault="00773579" w:rsidP="0021052F">
            <w:pPr>
              <w:ind w:left="215" w:hanging="215"/>
              <w:jc w:val="center"/>
              <w:rPr>
                <w:rFonts w:eastAsia="Arial"/>
                <w:lang w:bidi="cs-CZ"/>
              </w:rPr>
            </w:pPr>
          </w:p>
          <w:p w14:paraId="66A1156C" w14:textId="77777777" w:rsidR="00773579" w:rsidRPr="00C31BC5" w:rsidRDefault="00773579" w:rsidP="0021052F">
            <w:pPr>
              <w:ind w:left="215" w:hanging="215"/>
              <w:jc w:val="center"/>
              <w:rPr>
                <w:rFonts w:eastAsia="Arial"/>
                <w:lang w:bidi="cs-CZ"/>
              </w:rPr>
            </w:pPr>
          </w:p>
          <w:p w14:paraId="66A1156D" w14:textId="77777777" w:rsidR="00773579" w:rsidRPr="00C31BC5" w:rsidRDefault="00773579" w:rsidP="0021052F">
            <w:pPr>
              <w:ind w:left="215" w:hanging="215"/>
              <w:jc w:val="center"/>
              <w:rPr>
                <w:rFonts w:eastAsia="Arial"/>
                <w:lang w:bidi="cs-CZ"/>
              </w:rPr>
            </w:pPr>
          </w:p>
          <w:p w14:paraId="66A1156E" w14:textId="77777777" w:rsidR="00773579" w:rsidRPr="00C31BC5" w:rsidRDefault="00773579" w:rsidP="0021052F">
            <w:pPr>
              <w:ind w:left="215" w:hanging="215"/>
              <w:jc w:val="center"/>
              <w:rPr>
                <w:rFonts w:eastAsia="Arial"/>
                <w:lang w:bidi="cs-CZ"/>
              </w:rPr>
            </w:pPr>
          </w:p>
          <w:p w14:paraId="66A1156F" w14:textId="77777777" w:rsidR="00773579" w:rsidRPr="00C31BC5" w:rsidRDefault="00773579" w:rsidP="0021052F">
            <w:pPr>
              <w:ind w:left="215" w:hanging="215"/>
              <w:jc w:val="center"/>
              <w:rPr>
                <w:rFonts w:eastAsia="Arial"/>
                <w:lang w:bidi="cs-CZ"/>
              </w:rPr>
            </w:pPr>
          </w:p>
          <w:p w14:paraId="66A11570" w14:textId="77777777" w:rsidR="00773579" w:rsidRPr="00C31BC5" w:rsidRDefault="00773579" w:rsidP="0021052F">
            <w:pPr>
              <w:ind w:left="215" w:hanging="215"/>
              <w:jc w:val="center"/>
              <w:rPr>
                <w:rFonts w:eastAsia="Arial"/>
                <w:lang w:bidi="cs-CZ"/>
              </w:rPr>
            </w:pPr>
          </w:p>
          <w:p w14:paraId="66A11571" w14:textId="77777777" w:rsidR="00773579" w:rsidRPr="00C31BC5" w:rsidRDefault="00773579" w:rsidP="0021052F">
            <w:pPr>
              <w:ind w:left="215" w:hanging="215"/>
              <w:jc w:val="center"/>
              <w:rPr>
                <w:rFonts w:eastAsia="Arial"/>
                <w:lang w:bidi="cs-CZ"/>
              </w:rPr>
            </w:pPr>
          </w:p>
          <w:p w14:paraId="66A11572" w14:textId="77777777" w:rsidR="00773579" w:rsidRPr="00C31BC5" w:rsidRDefault="00773579" w:rsidP="0021052F">
            <w:pPr>
              <w:ind w:left="215" w:hanging="215"/>
              <w:jc w:val="center"/>
              <w:rPr>
                <w:rFonts w:eastAsia="Arial"/>
                <w:lang w:bidi="cs-CZ"/>
              </w:rPr>
            </w:pPr>
          </w:p>
          <w:p w14:paraId="66A11573" w14:textId="77777777" w:rsidR="00773579" w:rsidRPr="00C31BC5" w:rsidRDefault="00773579" w:rsidP="0021052F">
            <w:pPr>
              <w:ind w:left="215" w:hanging="215"/>
              <w:jc w:val="center"/>
              <w:rPr>
                <w:rFonts w:eastAsia="Arial"/>
                <w:lang w:bidi="cs-CZ"/>
              </w:rPr>
            </w:pPr>
          </w:p>
          <w:p w14:paraId="66A11574" w14:textId="77777777" w:rsidR="00773579" w:rsidRPr="00C31BC5" w:rsidRDefault="00773579" w:rsidP="0021052F">
            <w:pPr>
              <w:ind w:left="215" w:hanging="215"/>
              <w:jc w:val="center"/>
              <w:rPr>
                <w:rFonts w:eastAsia="Arial"/>
                <w:lang w:bidi="cs-CZ"/>
              </w:rPr>
            </w:pPr>
          </w:p>
          <w:p w14:paraId="66A11575" w14:textId="77777777" w:rsidR="00773579" w:rsidRPr="00C31BC5" w:rsidRDefault="00773579" w:rsidP="0021052F">
            <w:pPr>
              <w:ind w:left="215" w:hanging="215"/>
              <w:jc w:val="center"/>
              <w:rPr>
                <w:rFonts w:eastAsia="Arial"/>
                <w:lang w:bidi="cs-CZ"/>
              </w:rPr>
            </w:pPr>
          </w:p>
          <w:p w14:paraId="66A11576" w14:textId="77777777" w:rsidR="00773579" w:rsidRPr="00C31BC5" w:rsidRDefault="00773579" w:rsidP="0021052F">
            <w:pPr>
              <w:ind w:left="215" w:hanging="215"/>
              <w:jc w:val="center"/>
              <w:rPr>
                <w:rFonts w:eastAsia="Arial"/>
                <w:lang w:bidi="cs-CZ"/>
              </w:rPr>
            </w:pPr>
          </w:p>
          <w:p w14:paraId="66A11577" w14:textId="77777777" w:rsidR="00773579" w:rsidRPr="00C31BC5" w:rsidRDefault="00773579" w:rsidP="0021052F">
            <w:pPr>
              <w:ind w:left="215" w:hanging="215"/>
              <w:jc w:val="center"/>
              <w:rPr>
                <w:rFonts w:eastAsia="Arial"/>
                <w:lang w:bidi="cs-CZ"/>
              </w:rPr>
            </w:pPr>
          </w:p>
          <w:p w14:paraId="66A11578" w14:textId="77777777" w:rsidR="00773579" w:rsidRPr="00C31BC5" w:rsidRDefault="00773579" w:rsidP="0021052F">
            <w:pPr>
              <w:ind w:left="215" w:hanging="215"/>
              <w:jc w:val="center"/>
              <w:rPr>
                <w:rFonts w:eastAsia="Arial"/>
                <w:lang w:bidi="cs-CZ"/>
              </w:rPr>
            </w:pPr>
          </w:p>
          <w:p w14:paraId="66A11579" w14:textId="77777777" w:rsidR="00773579" w:rsidRPr="00C31BC5" w:rsidRDefault="00773579" w:rsidP="0021052F">
            <w:pPr>
              <w:ind w:left="215" w:hanging="215"/>
              <w:jc w:val="center"/>
              <w:rPr>
                <w:rFonts w:eastAsia="Arial"/>
                <w:lang w:bidi="cs-CZ"/>
              </w:rPr>
            </w:pPr>
          </w:p>
          <w:p w14:paraId="66A1157A" w14:textId="77777777" w:rsidR="00773579" w:rsidRPr="00C31BC5" w:rsidRDefault="00773579" w:rsidP="0021052F">
            <w:pPr>
              <w:jc w:val="center"/>
              <w:rPr>
                <w:rFonts w:eastAsia="Arial"/>
                <w:lang w:bidi="cs-CZ"/>
              </w:rPr>
            </w:pPr>
            <w:r w:rsidRPr="00C31BC5">
              <w:rPr>
                <w:rFonts w:eastAsia="Arial"/>
                <w:lang w:bidi="cs-CZ"/>
              </w:rPr>
              <w:t>NZ</w:t>
            </w:r>
          </w:p>
          <w:p w14:paraId="66A1157B" w14:textId="77777777" w:rsidR="00773579" w:rsidRPr="00C31BC5" w:rsidRDefault="00773579" w:rsidP="0021052F">
            <w:pPr>
              <w:ind w:left="215" w:hanging="215"/>
              <w:jc w:val="center"/>
              <w:rPr>
                <w:rFonts w:eastAsia="Arial"/>
                <w:lang w:bidi="cs-CZ"/>
              </w:rPr>
            </w:pPr>
          </w:p>
          <w:p w14:paraId="66A1157C" w14:textId="77777777" w:rsidR="00773579" w:rsidRPr="00C31BC5" w:rsidRDefault="00773579" w:rsidP="0021052F">
            <w:pPr>
              <w:ind w:left="215" w:hanging="215"/>
              <w:jc w:val="center"/>
              <w:rPr>
                <w:rFonts w:eastAsia="Arial"/>
                <w:lang w:bidi="cs-CZ"/>
              </w:rPr>
            </w:pPr>
          </w:p>
          <w:p w14:paraId="66A1157D" w14:textId="77777777" w:rsidR="00773579" w:rsidRPr="00C31BC5" w:rsidRDefault="00773579" w:rsidP="0021052F">
            <w:pPr>
              <w:ind w:left="215" w:hanging="215"/>
              <w:jc w:val="center"/>
              <w:rPr>
                <w:rFonts w:eastAsia="Arial"/>
                <w:lang w:bidi="cs-CZ"/>
              </w:rPr>
            </w:pPr>
          </w:p>
          <w:p w14:paraId="66A1157E" w14:textId="77777777" w:rsidR="00773579" w:rsidRPr="00C31BC5" w:rsidRDefault="00773579" w:rsidP="0021052F">
            <w:pPr>
              <w:ind w:left="215" w:hanging="215"/>
              <w:jc w:val="center"/>
              <w:rPr>
                <w:rFonts w:eastAsia="Arial"/>
                <w:lang w:bidi="cs-CZ"/>
              </w:rPr>
            </w:pPr>
          </w:p>
          <w:p w14:paraId="66A1157F" w14:textId="77777777" w:rsidR="00773579" w:rsidRPr="00C31BC5" w:rsidRDefault="00773579" w:rsidP="0021052F">
            <w:pPr>
              <w:ind w:left="215" w:hanging="215"/>
              <w:jc w:val="center"/>
              <w:rPr>
                <w:rFonts w:eastAsia="Arial"/>
                <w:lang w:bidi="cs-CZ"/>
              </w:rPr>
            </w:pPr>
          </w:p>
          <w:p w14:paraId="66A11580" w14:textId="77777777" w:rsidR="00773579" w:rsidRPr="00C31BC5" w:rsidRDefault="00773579" w:rsidP="0021052F">
            <w:pPr>
              <w:ind w:left="215" w:hanging="215"/>
              <w:jc w:val="center"/>
              <w:rPr>
                <w:rFonts w:eastAsia="Arial"/>
                <w:lang w:bidi="cs-CZ"/>
              </w:rPr>
            </w:pPr>
          </w:p>
          <w:p w14:paraId="66A11581" w14:textId="77777777" w:rsidR="00773579" w:rsidRPr="00C31BC5" w:rsidRDefault="00773579" w:rsidP="0021052F">
            <w:pPr>
              <w:jc w:val="center"/>
              <w:rPr>
                <w:rFonts w:eastAsia="Arial"/>
                <w:lang w:bidi="cs-CZ"/>
              </w:rPr>
            </w:pPr>
            <w:r w:rsidRPr="00C31BC5">
              <w:rPr>
                <w:rFonts w:eastAsia="Arial"/>
                <w:lang w:bidi="cs-CZ"/>
              </w:rPr>
              <w:t>NZ</w:t>
            </w:r>
          </w:p>
          <w:p w14:paraId="66A11582"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583"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t>§ 28</w:t>
            </w:r>
          </w:p>
          <w:p w14:paraId="66A11584" w14:textId="77777777" w:rsidR="00773579" w:rsidRPr="00C31BC5" w:rsidRDefault="00773579" w:rsidP="0021052F">
            <w:pPr>
              <w:ind w:left="215" w:hanging="215"/>
              <w:jc w:val="center"/>
              <w:rPr>
                <w:rFonts w:eastAsia="Arial"/>
                <w:lang w:bidi="cs-CZ"/>
              </w:rPr>
            </w:pPr>
            <w:r w:rsidRPr="00C31BC5">
              <w:rPr>
                <w:rFonts w:eastAsia="Arial"/>
                <w:lang w:bidi="cs-CZ"/>
              </w:rPr>
              <w:t>O 4</w:t>
            </w:r>
          </w:p>
          <w:p w14:paraId="66A11585" w14:textId="77777777" w:rsidR="00773579" w:rsidRPr="00C31BC5" w:rsidRDefault="00773579" w:rsidP="0021052F">
            <w:pPr>
              <w:ind w:left="215" w:hanging="215"/>
              <w:jc w:val="center"/>
              <w:rPr>
                <w:rFonts w:eastAsia="Arial"/>
                <w:lang w:bidi="cs-CZ"/>
              </w:rPr>
            </w:pPr>
          </w:p>
          <w:p w14:paraId="66A11586" w14:textId="77777777" w:rsidR="00773579" w:rsidRPr="00C31BC5" w:rsidRDefault="00773579" w:rsidP="0021052F">
            <w:pPr>
              <w:ind w:left="215" w:hanging="215"/>
              <w:jc w:val="center"/>
              <w:rPr>
                <w:rFonts w:eastAsia="Arial"/>
                <w:lang w:bidi="cs-CZ"/>
              </w:rPr>
            </w:pPr>
          </w:p>
          <w:p w14:paraId="66A11587" w14:textId="77777777" w:rsidR="00773579" w:rsidRPr="00C31BC5" w:rsidRDefault="00773579" w:rsidP="0021052F">
            <w:pPr>
              <w:ind w:left="215" w:hanging="215"/>
              <w:jc w:val="center"/>
              <w:rPr>
                <w:rFonts w:eastAsia="Arial"/>
                <w:lang w:bidi="cs-CZ"/>
              </w:rPr>
            </w:pPr>
          </w:p>
          <w:p w14:paraId="66A11588" w14:textId="77777777" w:rsidR="00773579" w:rsidRPr="00C31BC5" w:rsidRDefault="00773579" w:rsidP="0021052F">
            <w:pPr>
              <w:ind w:left="215" w:hanging="215"/>
              <w:jc w:val="center"/>
              <w:rPr>
                <w:rFonts w:eastAsia="Arial"/>
                <w:lang w:bidi="cs-CZ"/>
              </w:rPr>
            </w:pPr>
          </w:p>
          <w:p w14:paraId="66A11589" w14:textId="77777777" w:rsidR="00773579" w:rsidRPr="00C31BC5" w:rsidRDefault="00773579" w:rsidP="0021052F">
            <w:pPr>
              <w:ind w:left="215" w:hanging="215"/>
              <w:jc w:val="center"/>
              <w:rPr>
                <w:rFonts w:eastAsia="Arial"/>
                <w:lang w:bidi="cs-CZ"/>
              </w:rPr>
            </w:pPr>
          </w:p>
          <w:p w14:paraId="66A1158A" w14:textId="77777777" w:rsidR="00773579" w:rsidRPr="00C31BC5" w:rsidRDefault="00773579" w:rsidP="0021052F">
            <w:pPr>
              <w:ind w:left="215" w:hanging="215"/>
              <w:jc w:val="center"/>
              <w:rPr>
                <w:rFonts w:eastAsia="Arial"/>
                <w:lang w:bidi="cs-CZ"/>
              </w:rPr>
            </w:pPr>
          </w:p>
          <w:p w14:paraId="66A1158B" w14:textId="77777777" w:rsidR="00773579" w:rsidRPr="00C31BC5" w:rsidRDefault="00773579" w:rsidP="0021052F">
            <w:pPr>
              <w:ind w:left="215" w:hanging="215"/>
              <w:jc w:val="center"/>
              <w:rPr>
                <w:rFonts w:eastAsia="Arial"/>
                <w:lang w:bidi="cs-CZ"/>
              </w:rPr>
            </w:pPr>
          </w:p>
          <w:p w14:paraId="66A1158C" w14:textId="77777777" w:rsidR="00773579" w:rsidRPr="00C31BC5" w:rsidRDefault="00773579" w:rsidP="0021052F">
            <w:pPr>
              <w:ind w:left="215" w:hanging="215"/>
              <w:jc w:val="center"/>
              <w:rPr>
                <w:rFonts w:eastAsia="Arial"/>
                <w:lang w:bidi="cs-CZ"/>
              </w:rPr>
            </w:pPr>
          </w:p>
          <w:p w14:paraId="66A1158D" w14:textId="77777777" w:rsidR="00773579" w:rsidRPr="00C31BC5" w:rsidRDefault="00773579" w:rsidP="0021052F">
            <w:pPr>
              <w:ind w:left="215" w:hanging="215"/>
              <w:jc w:val="center"/>
              <w:rPr>
                <w:rFonts w:eastAsia="Arial"/>
                <w:lang w:bidi="cs-CZ"/>
              </w:rPr>
            </w:pPr>
          </w:p>
          <w:p w14:paraId="66A1158E" w14:textId="77777777" w:rsidR="00773579" w:rsidRPr="00C31BC5" w:rsidRDefault="00773579" w:rsidP="0021052F">
            <w:pPr>
              <w:ind w:left="215" w:hanging="215"/>
              <w:jc w:val="center"/>
              <w:rPr>
                <w:rFonts w:eastAsia="Arial"/>
                <w:lang w:bidi="cs-CZ"/>
              </w:rPr>
            </w:pPr>
          </w:p>
          <w:p w14:paraId="66A1158F" w14:textId="77777777" w:rsidR="00773579" w:rsidRPr="00C31BC5" w:rsidRDefault="00773579" w:rsidP="0021052F">
            <w:pPr>
              <w:ind w:left="215" w:hanging="215"/>
              <w:jc w:val="center"/>
              <w:rPr>
                <w:rFonts w:eastAsia="Arial"/>
                <w:lang w:bidi="cs-CZ"/>
              </w:rPr>
            </w:pPr>
          </w:p>
          <w:p w14:paraId="66A11590" w14:textId="77777777" w:rsidR="00773579" w:rsidRPr="00C31BC5" w:rsidRDefault="00773579" w:rsidP="0021052F">
            <w:pPr>
              <w:ind w:left="215" w:hanging="215"/>
              <w:jc w:val="center"/>
              <w:rPr>
                <w:rFonts w:eastAsia="Arial"/>
                <w:lang w:bidi="cs-CZ"/>
              </w:rPr>
            </w:pPr>
          </w:p>
          <w:p w14:paraId="66A11591" w14:textId="77777777" w:rsidR="00773579" w:rsidRPr="00C31BC5" w:rsidRDefault="00773579" w:rsidP="0021052F">
            <w:pPr>
              <w:ind w:left="215" w:hanging="215"/>
              <w:jc w:val="center"/>
              <w:rPr>
                <w:rFonts w:eastAsia="Arial"/>
                <w:lang w:bidi="cs-CZ"/>
              </w:rPr>
            </w:pPr>
          </w:p>
          <w:p w14:paraId="66A11592" w14:textId="77777777" w:rsidR="00773579" w:rsidRPr="00C31BC5" w:rsidRDefault="00773579" w:rsidP="0021052F">
            <w:pPr>
              <w:ind w:left="215" w:hanging="215"/>
              <w:jc w:val="center"/>
              <w:rPr>
                <w:rFonts w:eastAsia="Arial"/>
                <w:lang w:bidi="cs-CZ"/>
              </w:rPr>
            </w:pPr>
          </w:p>
          <w:p w14:paraId="66A11593" w14:textId="77777777" w:rsidR="00773579" w:rsidRPr="00C31BC5" w:rsidRDefault="00773579" w:rsidP="0021052F">
            <w:pPr>
              <w:ind w:left="215" w:hanging="215"/>
              <w:jc w:val="center"/>
              <w:rPr>
                <w:rFonts w:eastAsia="Arial"/>
                <w:lang w:bidi="cs-CZ"/>
              </w:rPr>
            </w:pPr>
          </w:p>
          <w:p w14:paraId="66A11594" w14:textId="77777777" w:rsidR="00773579" w:rsidRPr="00C31BC5" w:rsidRDefault="00773579" w:rsidP="0021052F">
            <w:pPr>
              <w:ind w:left="215" w:hanging="215"/>
              <w:jc w:val="center"/>
              <w:rPr>
                <w:rFonts w:eastAsia="Arial"/>
                <w:lang w:bidi="cs-CZ"/>
              </w:rPr>
            </w:pPr>
          </w:p>
          <w:p w14:paraId="66A11595"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t>§ 28</w:t>
            </w:r>
          </w:p>
          <w:p w14:paraId="66A11596" w14:textId="77777777" w:rsidR="00773579" w:rsidRPr="00C31BC5" w:rsidRDefault="00773579" w:rsidP="0021052F">
            <w:pPr>
              <w:ind w:left="215" w:hanging="215"/>
              <w:jc w:val="center"/>
              <w:rPr>
                <w:rFonts w:eastAsia="Arial"/>
                <w:lang w:bidi="cs-CZ"/>
              </w:rPr>
            </w:pPr>
            <w:r w:rsidRPr="00C31BC5">
              <w:rPr>
                <w:rFonts w:eastAsia="Arial"/>
                <w:lang w:bidi="cs-CZ"/>
              </w:rPr>
              <w:t>O 5</w:t>
            </w:r>
          </w:p>
          <w:p w14:paraId="66A11597" w14:textId="77777777" w:rsidR="00773579" w:rsidRPr="00C31BC5" w:rsidRDefault="00773579" w:rsidP="0021052F">
            <w:pPr>
              <w:ind w:left="215" w:hanging="215"/>
              <w:jc w:val="center"/>
              <w:rPr>
                <w:rFonts w:eastAsia="Arial"/>
                <w:lang w:bidi="cs-CZ"/>
              </w:rPr>
            </w:pPr>
          </w:p>
          <w:p w14:paraId="66A11598" w14:textId="77777777" w:rsidR="00773579" w:rsidRPr="00C31BC5" w:rsidRDefault="00773579" w:rsidP="0021052F">
            <w:pPr>
              <w:ind w:left="215" w:hanging="215"/>
              <w:jc w:val="center"/>
              <w:rPr>
                <w:rFonts w:eastAsia="Arial"/>
                <w:lang w:bidi="cs-CZ"/>
              </w:rPr>
            </w:pPr>
          </w:p>
          <w:p w14:paraId="66A11599" w14:textId="77777777" w:rsidR="00773579" w:rsidRPr="00C31BC5" w:rsidRDefault="00773579" w:rsidP="0021052F">
            <w:pPr>
              <w:ind w:left="215" w:hanging="215"/>
              <w:jc w:val="center"/>
              <w:rPr>
                <w:rFonts w:eastAsia="Arial"/>
                <w:lang w:bidi="cs-CZ"/>
              </w:rPr>
            </w:pPr>
          </w:p>
          <w:p w14:paraId="66A1159A" w14:textId="77777777" w:rsidR="00773579" w:rsidRPr="00C31BC5" w:rsidRDefault="00773579" w:rsidP="0021052F">
            <w:pPr>
              <w:ind w:left="215" w:hanging="215"/>
              <w:jc w:val="center"/>
              <w:rPr>
                <w:rFonts w:eastAsia="Arial"/>
                <w:lang w:bidi="cs-CZ"/>
              </w:rPr>
            </w:pPr>
          </w:p>
          <w:p w14:paraId="66A1159B" w14:textId="77777777" w:rsidR="00773579" w:rsidRPr="00C31BC5" w:rsidRDefault="00773579" w:rsidP="0021052F">
            <w:pPr>
              <w:ind w:left="215" w:hanging="215"/>
              <w:jc w:val="center"/>
              <w:rPr>
                <w:rFonts w:eastAsia="Arial"/>
                <w:lang w:bidi="cs-CZ"/>
              </w:rPr>
            </w:pPr>
          </w:p>
          <w:p w14:paraId="66A1159C"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t>§ 28</w:t>
            </w:r>
          </w:p>
          <w:p w14:paraId="66A1159D" w14:textId="77777777" w:rsidR="00773579" w:rsidRPr="00C31BC5" w:rsidRDefault="00773579" w:rsidP="0021052F">
            <w:pPr>
              <w:ind w:left="215" w:hanging="215"/>
              <w:jc w:val="center"/>
              <w:rPr>
                <w:rFonts w:eastAsia="Arial"/>
                <w:lang w:bidi="cs-CZ"/>
              </w:rPr>
            </w:pPr>
            <w:r w:rsidRPr="00C31BC5">
              <w:rPr>
                <w:rFonts w:eastAsia="Arial"/>
                <w:lang w:bidi="cs-CZ"/>
              </w:rPr>
              <w:t>O 8</w:t>
            </w:r>
          </w:p>
          <w:p w14:paraId="66A1159E" w14:textId="77777777" w:rsidR="00773579" w:rsidRPr="00C31BC5" w:rsidRDefault="00773579" w:rsidP="0021052F">
            <w:pPr>
              <w:pStyle w:val="Nadpis6"/>
              <w:ind w:left="72" w:firstLine="0"/>
              <w:jc w:val="center"/>
              <w:rPr>
                <w:rFonts w:ascii="Times New Roman" w:hAnsi="Times New Roman" w:cs="Times New Roman"/>
                <w:sz w:val="20"/>
                <w:szCs w:val="20"/>
              </w:rPr>
            </w:pPr>
          </w:p>
        </w:tc>
        <w:tc>
          <w:tcPr>
            <w:tcW w:w="5664" w:type="dxa"/>
            <w:tcBorders>
              <w:top w:val="single" w:sz="4" w:space="0" w:color="000000"/>
              <w:left w:val="single" w:sz="6" w:space="0" w:color="000000"/>
              <w:bottom w:val="single" w:sz="4" w:space="0" w:color="000000"/>
              <w:right w:val="single" w:sz="6" w:space="0" w:color="000000"/>
            </w:tcBorders>
          </w:tcPr>
          <w:p w14:paraId="66A1159F" w14:textId="4CFDFE62" w:rsidR="00773579" w:rsidRPr="00C31BC5" w:rsidRDefault="001D3BC2" w:rsidP="00FD20C0">
            <w:pPr>
              <w:pStyle w:val="Nadpis6"/>
              <w:ind w:left="74" w:hanging="74"/>
              <w:rPr>
                <w:rFonts w:ascii="Times New Roman" w:hAnsi="Times New Roman" w:cs="Times New Roman"/>
                <w:b w:val="0"/>
                <w:bCs w:val="0"/>
                <w:sz w:val="20"/>
                <w:szCs w:val="20"/>
              </w:rPr>
            </w:pPr>
            <w:r>
              <w:rPr>
                <w:rFonts w:ascii="Times New Roman" w:hAnsi="Times New Roman" w:cs="Times New Roman"/>
                <w:b w:val="0"/>
                <w:bCs w:val="0"/>
                <w:sz w:val="20"/>
                <w:szCs w:val="20"/>
              </w:rPr>
              <w:t xml:space="preserve">(4)  </w:t>
            </w:r>
            <w:r w:rsidR="00773579" w:rsidRPr="00C31BC5">
              <w:rPr>
                <w:rFonts w:ascii="Times New Roman" w:hAnsi="Times New Roman" w:cs="Times New Roman"/>
                <w:b w:val="0"/>
                <w:bCs w:val="0"/>
                <w:sz w:val="20"/>
                <w:szCs w:val="20"/>
              </w:rPr>
              <w:t xml:space="preserve">Okresný úrad v konaní pri povolení nového zdroja, pri podstatnej zmene, pri preskúmaní povolenia existujúceho zdroja a pri aktualizácií povolenia, ktorej predmetom je zmena emisných limitov pre spaľovňu odpadov a pre zariadenie na spoluspaľovanie odpadov, do 15 dní od podania žiadosti: </w:t>
            </w:r>
          </w:p>
          <w:p w14:paraId="66A115A0" w14:textId="77777777" w:rsidR="00773579" w:rsidRPr="00C31BC5" w:rsidRDefault="00773579" w:rsidP="00FD20C0">
            <w:pPr>
              <w:pStyle w:val="Nadpis6"/>
              <w:ind w:left="74" w:hanging="74"/>
              <w:rPr>
                <w:rFonts w:ascii="Times New Roman" w:hAnsi="Times New Roman" w:cs="Times New Roman"/>
                <w:b w:val="0"/>
                <w:bCs w:val="0"/>
                <w:sz w:val="20"/>
                <w:szCs w:val="20"/>
              </w:rPr>
            </w:pPr>
            <w:r w:rsidRPr="00C31BC5">
              <w:rPr>
                <w:rFonts w:ascii="Times New Roman" w:hAnsi="Times New Roman" w:cs="Times New Roman"/>
                <w:b w:val="0"/>
                <w:bCs w:val="0"/>
                <w:sz w:val="20"/>
                <w:szCs w:val="20"/>
              </w:rPr>
              <w:t>a)</w:t>
            </w:r>
            <w:r w:rsidRPr="00C31BC5">
              <w:rPr>
                <w:rFonts w:ascii="Times New Roman" w:hAnsi="Times New Roman" w:cs="Times New Roman"/>
                <w:b w:val="0"/>
                <w:bCs w:val="0"/>
                <w:sz w:val="20"/>
                <w:szCs w:val="20"/>
              </w:rPr>
              <w:tab/>
            </w:r>
            <w:r w:rsidR="003608E1" w:rsidRPr="00C31BC5">
              <w:rPr>
                <w:rFonts w:ascii="Times New Roman" w:hAnsi="Times New Roman" w:cs="Times New Roman"/>
                <w:b w:val="0"/>
                <w:bCs w:val="0"/>
                <w:sz w:val="20"/>
                <w:szCs w:val="20"/>
              </w:rPr>
              <w:t>zverejní danú žiadosť na účel informovania verejnosti a pripomienkovania na svojom webovom sídle a úradnej tabuli najmenej na dobu 21 dní spolu s informáciou o</w:t>
            </w:r>
          </w:p>
          <w:p w14:paraId="66A115A1" w14:textId="77777777" w:rsidR="00773579" w:rsidRPr="00C31BC5" w:rsidRDefault="00773579" w:rsidP="006F79BD">
            <w:pPr>
              <w:pStyle w:val="Nadpis6"/>
              <w:ind w:left="175" w:hanging="74"/>
              <w:rPr>
                <w:rFonts w:ascii="Times New Roman" w:hAnsi="Times New Roman" w:cs="Times New Roman"/>
                <w:b w:val="0"/>
                <w:bCs w:val="0"/>
                <w:sz w:val="20"/>
                <w:szCs w:val="20"/>
              </w:rPr>
            </w:pPr>
            <w:r w:rsidRPr="00C31BC5">
              <w:rPr>
                <w:rFonts w:ascii="Times New Roman" w:hAnsi="Times New Roman" w:cs="Times New Roman"/>
                <w:b w:val="0"/>
                <w:bCs w:val="0"/>
                <w:sz w:val="20"/>
                <w:szCs w:val="20"/>
              </w:rPr>
              <w:t>1.</w:t>
            </w:r>
            <w:r w:rsidRPr="00C31BC5">
              <w:rPr>
                <w:rFonts w:ascii="Times New Roman" w:hAnsi="Times New Roman" w:cs="Times New Roman"/>
                <w:b w:val="0"/>
                <w:bCs w:val="0"/>
                <w:sz w:val="20"/>
                <w:szCs w:val="20"/>
              </w:rPr>
              <w:tab/>
              <w:t>tom, kde možno do žiadosti nahliadnuť,</w:t>
            </w:r>
          </w:p>
          <w:p w14:paraId="66A115A2" w14:textId="77777777" w:rsidR="00773579" w:rsidRPr="00C31BC5" w:rsidRDefault="00773579" w:rsidP="006F79BD">
            <w:pPr>
              <w:pStyle w:val="Nadpis6"/>
              <w:ind w:left="175" w:hanging="74"/>
              <w:rPr>
                <w:rFonts w:ascii="Times New Roman" w:hAnsi="Times New Roman" w:cs="Times New Roman"/>
                <w:b w:val="0"/>
                <w:bCs w:val="0"/>
                <w:sz w:val="20"/>
                <w:szCs w:val="20"/>
              </w:rPr>
            </w:pPr>
            <w:r w:rsidRPr="00C31BC5">
              <w:rPr>
                <w:rFonts w:ascii="Times New Roman" w:hAnsi="Times New Roman" w:cs="Times New Roman"/>
                <w:b w:val="0"/>
                <w:bCs w:val="0"/>
                <w:sz w:val="20"/>
                <w:szCs w:val="20"/>
              </w:rPr>
              <w:t>2.</w:t>
            </w:r>
            <w:r w:rsidRPr="00C31BC5">
              <w:rPr>
                <w:rFonts w:ascii="Times New Roman" w:hAnsi="Times New Roman" w:cs="Times New Roman"/>
                <w:b w:val="0"/>
                <w:bCs w:val="0"/>
                <w:sz w:val="20"/>
                <w:szCs w:val="20"/>
              </w:rPr>
              <w:tab/>
              <w:t xml:space="preserve">možnosti podať pripomienky okresnému úradu, </w:t>
            </w:r>
          </w:p>
          <w:p w14:paraId="66A115A3" w14:textId="77777777" w:rsidR="00773579" w:rsidRPr="00C31BC5" w:rsidRDefault="00773579" w:rsidP="006F79BD">
            <w:pPr>
              <w:pStyle w:val="Nadpis6"/>
              <w:ind w:left="175" w:hanging="74"/>
              <w:rPr>
                <w:rFonts w:ascii="Times New Roman" w:hAnsi="Times New Roman" w:cs="Times New Roman"/>
                <w:b w:val="0"/>
                <w:bCs w:val="0"/>
                <w:sz w:val="20"/>
                <w:szCs w:val="20"/>
              </w:rPr>
            </w:pPr>
            <w:r w:rsidRPr="00C31BC5">
              <w:rPr>
                <w:rFonts w:ascii="Times New Roman" w:hAnsi="Times New Roman" w:cs="Times New Roman"/>
                <w:b w:val="0"/>
                <w:bCs w:val="0"/>
                <w:sz w:val="20"/>
                <w:szCs w:val="20"/>
              </w:rPr>
              <w:t>3.</w:t>
            </w:r>
            <w:r w:rsidRPr="00C31BC5">
              <w:rPr>
                <w:rFonts w:ascii="Times New Roman" w:hAnsi="Times New Roman" w:cs="Times New Roman"/>
                <w:b w:val="0"/>
                <w:bCs w:val="0"/>
                <w:sz w:val="20"/>
                <w:szCs w:val="20"/>
              </w:rPr>
              <w:tab/>
              <w:t xml:space="preserve">termíne a mieste konania verejného prerokovania, </w:t>
            </w:r>
          </w:p>
          <w:p w14:paraId="66A115A4" w14:textId="77777777" w:rsidR="00773579" w:rsidRPr="00C31BC5" w:rsidRDefault="00773579" w:rsidP="00FD20C0">
            <w:pPr>
              <w:pStyle w:val="Nadpis6"/>
              <w:ind w:left="74" w:hanging="74"/>
              <w:rPr>
                <w:rFonts w:ascii="Times New Roman" w:hAnsi="Times New Roman" w:cs="Times New Roman"/>
                <w:b w:val="0"/>
                <w:bCs w:val="0"/>
                <w:sz w:val="20"/>
                <w:szCs w:val="20"/>
              </w:rPr>
            </w:pPr>
            <w:r w:rsidRPr="00C31BC5">
              <w:rPr>
                <w:rFonts w:ascii="Times New Roman" w:hAnsi="Times New Roman" w:cs="Times New Roman"/>
                <w:b w:val="0"/>
                <w:bCs w:val="0"/>
                <w:sz w:val="20"/>
                <w:szCs w:val="20"/>
              </w:rPr>
              <w:t>b)</w:t>
            </w:r>
            <w:r w:rsidRPr="00C31BC5">
              <w:rPr>
                <w:rFonts w:ascii="Times New Roman" w:hAnsi="Times New Roman" w:cs="Times New Roman"/>
                <w:b w:val="0"/>
                <w:bCs w:val="0"/>
                <w:sz w:val="20"/>
                <w:szCs w:val="20"/>
              </w:rPr>
              <w:tab/>
              <w:t>požiada obec, na ktorej území sa tento zdroj nachádza alebo sa umiestni, aby bezodkladne zverejnila žiadosť a informácie podľa písmena a) na svojom webovom sídle a na úradnej tabuli alebo aj iným spôsobom v mieste obvyklým,</w:t>
            </w:r>
          </w:p>
          <w:p w14:paraId="66A115A5" w14:textId="77777777" w:rsidR="00773579" w:rsidRPr="00C31BC5" w:rsidRDefault="00773579" w:rsidP="00FD20C0">
            <w:pPr>
              <w:pStyle w:val="Nadpis6"/>
              <w:ind w:left="216" w:hanging="142"/>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c)</w:t>
            </w:r>
            <w:r w:rsidRPr="00C31BC5">
              <w:rPr>
                <w:rFonts w:ascii="Times New Roman" w:hAnsi="Times New Roman" w:cs="Times New Roman"/>
                <w:b w:val="0"/>
                <w:bCs w:val="0"/>
                <w:sz w:val="20"/>
                <w:szCs w:val="20"/>
              </w:rPr>
              <w:tab/>
              <w:t>uskutoční verejné prerokovanie najneskôr do 15 pracovných dní od uplynutia lehoty podľa písmena a).</w:t>
            </w:r>
          </w:p>
          <w:p w14:paraId="66A115A6" w14:textId="77777777" w:rsidR="00773579" w:rsidRPr="00C31BC5" w:rsidRDefault="00773579" w:rsidP="00FD20C0">
            <w:pPr>
              <w:rPr>
                <w:lang w:bidi="cs-CZ"/>
              </w:rPr>
            </w:pPr>
          </w:p>
          <w:p w14:paraId="66A115A7" w14:textId="77777777" w:rsidR="00773579" w:rsidRPr="00C31BC5" w:rsidRDefault="00773579" w:rsidP="0021052F">
            <w:pPr>
              <w:rPr>
                <w:rFonts w:eastAsia="Arial"/>
                <w:lang w:bidi="cs-CZ"/>
              </w:rPr>
            </w:pPr>
            <w:r w:rsidRPr="00C31BC5">
              <w:rPr>
                <w:rFonts w:eastAsia="Arial"/>
                <w:lang w:bidi="cs-CZ"/>
              </w:rPr>
              <w:t>(5)</w:t>
            </w:r>
            <w:r w:rsidRPr="00C31BC5">
              <w:rPr>
                <w:rFonts w:eastAsia="Arial"/>
                <w:lang w:bidi="cs-CZ"/>
              </w:rPr>
              <w:tab/>
              <w:t>Okresný úrad pri určení požiadaviek na prevádzku zdroja, ktorým je spaľovňa odpadov alebo zariadenie na spoluspaľovanie odpadov, je povinný akceptovať podmienky určené súhlasom a vyjadrením dotknutých orgánov; vyhodnotiť včas podané pripomienky z verejného pripomienkovania a verejného prerokovania a prihliadať na pripomienky, ktoré sú opodstatnené.</w:t>
            </w:r>
          </w:p>
          <w:p w14:paraId="66A115A8" w14:textId="77777777" w:rsidR="00773579" w:rsidRPr="00C31BC5" w:rsidRDefault="00773579" w:rsidP="0021052F">
            <w:pPr>
              <w:rPr>
                <w:lang w:bidi="cs-CZ"/>
              </w:rPr>
            </w:pPr>
          </w:p>
          <w:p w14:paraId="66A115A9" w14:textId="77777777" w:rsidR="00773579" w:rsidRPr="00C31BC5" w:rsidRDefault="00773579" w:rsidP="0021052F">
            <w:pPr>
              <w:rPr>
                <w:rFonts w:eastAsia="Arial"/>
                <w:lang w:bidi="cs-CZ"/>
              </w:rPr>
            </w:pPr>
            <w:r w:rsidRPr="00C31BC5">
              <w:rPr>
                <w:rFonts w:eastAsia="Arial"/>
                <w:lang w:bidi="cs-CZ"/>
              </w:rPr>
              <w:t xml:space="preserve">(8) Okresný úrad zverejní vydané povolenie zdroja pre spaľovňu odpadov alebo na zariadenie pre spoluspaľovanie odpadov a jeho aktualizáciu na svojom webovom sídle najmenej na 60 dní od dňa nadobudnutia právoplatnosti. Povolenie zdroja vydané podľa tohto </w:t>
            </w:r>
            <w:r w:rsidRPr="00C31BC5">
              <w:rPr>
                <w:rFonts w:eastAsia="Arial"/>
                <w:lang w:bidi="cs-CZ"/>
              </w:rPr>
              <w:lastRenderedPageBreak/>
              <w:t>zákona, alebo podľa doterajšieho zákona musí byť počas jeho platnosti prístupné verejnosti na príslušnom okresnom úrade.</w:t>
            </w:r>
          </w:p>
        </w:tc>
        <w:tc>
          <w:tcPr>
            <w:tcW w:w="429" w:type="dxa"/>
            <w:tcBorders>
              <w:top w:val="single" w:sz="4" w:space="0" w:color="000000"/>
              <w:left w:val="single" w:sz="6" w:space="0" w:color="000000"/>
              <w:bottom w:val="single" w:sz="4" w:space="0" w:color="000000"/>
              <w:right w:val="single" w:sz="6" w:space="0" w:color="000000"/>
            </w:tcBorders>
          </w:tcPr>
          <w:p w14:paraId="66A115AA" w14:textId="77777777" w:rsidR="00773579" w:rsidRPr="00C31BC5" w:rsidRDefault="00773579" w:rsidP="0021052F">
            <w:pPr>
              <w:ind w:left="215" w:hanging="215"/>
              <w:rPr>
                <w:rFonts w:eastAsia="Arial"/>
                <w:lang w:bidi="cs-CZ"/>
              </w:rPr>
            </w:pPr>
            <w:r w:rsidRPr="00C31BC5">
              <w:rPr>
                <w:rFonts w:eastAsia="Arial"/>
                <w:lang w:bidi="cs-CZ"/>
              </w:rPr>
              <w:lastRenderedPageBreak/>
              <w:t>Ú</w:t>
            </w:r>
          </w:p>
          <w:p w14:paraId="66A115AB" w14:textId="77777777" w:rsidR="00773579" w:rsidRPr="00C31BC5" w:rsidRDefault="00773579" w:rsidP="0021052F">
            <w:pPr>
              <w:ind w:left="215" w:hanging="215"/>
              <w:rPr>
                <w:rFonts w:eastAsia="Arial"/>
                <w:lang w:bidi="cs-CZ"/>
              </w:rPr>
            </w:pPr>
          </w:p>
          <w:p w14:paraId="66A115AC" w14:textId="77777777" w:rsidR="00773579" w:rsidRPr="00C31BC5" w:rsidRDefault="00773579" w:rsidP="0021052F">
            <w:pPr>
              <w:ind w:left="215" w:hanging="215"/>
              <w:rPr>
                <w:rFonts w:eastAsia="Arial"/>
                <w:lang w:bidi="cs-CZ"/>
              </w:rPr>
            </w:pPr>
          </w:p>
          <w:p w14:paraId="66A115AD" w14:textId="77777777" w:rsidR="00773579" w:rsidRPr="00C31BC5" w:rsidRDefault="00773579" w:rsidP="0021052F">
            <w:pPr>
              <w:ind w:left="215" w:hanging="215"/>
              <w:rPr>
                <w:rFonts w:eastAsia="Arial"/>
                <w:lang w:bidi="cs-CZ"/>
              </w:rPr>
            </w:pPr>
          </w:p>
          <w:p w14:paraId="66A115AE" w14:textId="77777777" w:rsidR="00773579" w:rsidRPr="00C31BC5" w:rsidRDefault="00773579" w:rsidP="0021052F">
            <w:pPr>
              <w:ind w:left="215" w:hanging="215"/>
              <w:rPr>
                <w:rFonts w:eastAsia="Arial"/>
                <w:lang w:bidi="cs-CZ"/>
              </w:rPr>
            </w:pPr>
          </w:p>
          <w:p w14:paraId="66A115AF" w14:textId="77777777" w:rsidR="00773579" w:rsidRPr="00C31BC5" w:rsidRDefault="00773579" w:rsidP="0021052F">
            <w:pPr>
              <w:ind w:left="215" w:hanging="215"/>
              <w:rPr>
                <w:rFonts w:eastAsia="Arial"/>
                <w:lang w:bidi="cs-CZ"/>
              </w:rPr>
            </w:pPr>
          </w:p>
          <w:p w14:paraId="66A115B0" w14:textId="77777777" w:rsidR="00773579" w:rsidRPr="00C31BC5" w:rsidRDefault="00773579" w:rsidP="0021052F">
            <w:pPr>
              <w:ind w:left="215" w:hanging="215"/>
              <w:rPr>
                <w:rFonts w:eastAsia="Arial"/>
                <w:lang w:bidi="cs-CZ"/>
              </w:rPr>
            </w:pPr>
          </w:p>
          <w:p w14:paraId="66A115B1" w14:textId="77777777" w:rsidR="00773579" w:rsidRPr="00C31BC5" w:rsidRDefault="00773579" w:rsidP="0021052F">
            <w:pPr>
              <w:ind w:left="215" w:hanging="215"/>
              <w:rPr>
                <w:rFonts w:eastAsia="Arial"/>
                <w:lang w:bidi="cs-CZ"/>
              </w:rPr>
            </w:pPr>
          </w:p>
          <w:p w14:paraId="66A115B2" w14:textId="77777777" w:rsidR="00773579" w:rsidRPr="00C31BC5" w:rsidRDefault="00773579" w:rsidP="0021052F">
            <w:pPr>
              <w:ind w:left="215" w:hanging="215"/>
              <w:rPr>
                <w:rFonts w:eastAsia="Arial"/>
                <w:lang w:bidi="cs-CZ"/>
              </w:rPr>
            </w:pPr>
          </w:p>
          <w:p w14:paraId="66A115B3" w14:textId="77777777" w:rsidR="00773579" w:rsidRPr="00C31BC5" w:rsidRDefault="00773579" w:rsidP="0021052F">
            <w:pPr>
              <w:ind w:left="215" w:hanging="215"/>
              <w:rPr>
                <w:rFonts w:eastAsia="Arial"/>
                <w:lang w:bidi="cs-CZ"/>
              </w:rPr>
            </w:pPr>
          </w:p>
          <w:p w14:paraId="66A115B4" w14:textId="77777777" w:rsidR="00773579" w:rsidRPr="00C31BC5" w:rsidRDefault="00773579" w:rsidP="0021052F">
            <w:pPr>
              <w:ind w:left="215" w:hanging="215"/>
              <w:rPr>
                <w:rFonts w:eastAsia="Arial"/>
                <w:lang w:bidi="cs-CZ"/>
              </w:rPr>
            </w:pPr>
          </w:p>
          <w:p w14:paraId="66A115B5" w14:textId="77777777" w:rsidR="00773579" w:rsidRPr="00C31BC5" w:rsidRDefault="00773579" w:rsidP="0021052F">
            <w:pPr>
              <w:ind w:left="215" w:hanging="215"/>
              <w:rPr>
                <w:rFonts w:eastAsia="Arial"/>
                <w:lang w:bidi="cs-CZ"/>
              </w:rPr>
            </w:pPr>
          </w:p>
          <w:p w14:paraId="66A115B6" w14:textId="77777777" w:rsidR="00773579" w:rsidRPr="00C31BC5" w:rsidRDefault="00773579" w:rsidP="0021052F">
            <w:pPr>
              <w:ind w:left="215" w:hanging="215"/>
              <w:rPr>
                <w:rFonts w:eastAsia="Arial"/>
                <w:lang w:bidi="cs-CZ"/>
              </w:rPr>
            </w:pPr>
          </w:p>
          <w:p w14:paraId="66A115B7" w14:textId="77777777" w:rsidR="00773579" w:rsidRPr="00C31BC5" w:rsidRDefault="00773579" w:rsidP="0021052F">
            <w:pPr>
              <w:ind w:left="215" w:hanging="215"/>
              <w:rPr>
                <w:rFonts w:eastAsia="Arial"/>
                <w:lang w:bidi="cs-CZ"/>
              </w:rPr>
            </w:pPr>
          </w:p>
          <w:p w14:paraId="66A115B8" w14:textId="77777777" w:rsidR="00773579" w:rsidRPr="00C31BC5" w:rsidRDefault="00773579" w:rsidP="0021052F">
            <w:pPr>
              <w:ind w:left="215" w:hanging="215"/>
              <w:rPr>
                <w:rFonts w:eastAsia="Arial"/>
                <w:lang w:bidi="cs-CZ"/>
              </w:rPr>
            </w:pPr>
          </w:p>
          <w:p w14:paraId="66A115B9" w14:textId="77777777" w:rsidR="00773579" w:rsidRPr="00C31BC5" w:rsidRDefault="00773579" w:rsidP="0021052F">
            <w:pPr>
              <w:ind w:left="215" w:hanging="215"/>
              <w:rPr>
                <w:rFonts w:eastAsia="Arial"/>
                <w:lang w:bidi="cs-CZ"/>
              </w:rPr>
            </w:pPr>
          </w:p>
          <w:p w14:paraId="66A115BA" w14:textId="77777777" w:rsidR="00773579" w:rsidRPr="00C31BC5" w:rsidRDefault="00773579" w:rsidP="0021052F">
            <w:pPr>
              <w:ind w:left="215" w:hanging="215"/>
              <w:rPr>
                <w:rFonts w:eastAsia="Arial"/>
                <w:lang w:bidi="cs-CZ"/>
              </w:rPr>
            </w:pPr>
          </w:p>
          <w:p w14:paraId="66A115BB" w14:textId="77777777" w:rsidR="00773579" w:rsidRPr="00C31BC5" w:rsidRDefault="00773579" w:rsidP="0021052F">
            <w:pPr>
              <w:ind w:left="215" w:hanging="215"/>
              <w:rPr>
                <w:rFonts w:eastAsia="Arial"/>
                <w:lang w:bidi="cs-CZ"/>
              </w:rPr>
            </w:pPr>
          </w:p>
          <w:p w14:paraId="66A115BC" w14:textId="77777777" w:rsidR="00773579" w:rsidRPr="00C31BC5" w:rsidRDefault="00773579" w:rsidP="0021052F">
            <w:pPr>
              <w:ind w:left="215" w:hanging="215"/>
              <w:rPr>
                <w:rFonts w:eastAsia="Arial"/>
                <w:lang w:bidi="cs-CZ"/>
              </w:rPr>
            </w:pPr>
          </w:p>
          <w:p w14:paraId="66A115BD" w14:textId="77777777" w:rsidR="00773579" w:rsidRPr="00C31BC5" w:rsidRDefault="00773579" w:rsidP="0021052F">
            <w:pPr>
              <w:ind w:left="215" w:hanging="215"/>
              <w:rPr>
                <w:rFonts w:eastAsia="Arial"/>
                <w:lang w:bidi="cs-CZ"/>
              </w:rPr>
            </w:pPr>
          </w:p>
          <w:p w14:paraId="66A115BE" w14:textId="77777777" w:rsidR="00773579" w:rsidRPr="00C31BC5" w:rsidRDefault="00773579" w:rsidP="0021052F">
            <w:pPr>
              <w:ind w:left="215" w:hanging="215"/>
              <w:rPr>
                <w:rFonts w:eastAsia="Arial"/>
                <w:lang w:bidi="cs-CZ"/>
              </w:rPr>
            </w:pPr>
          </w:p>
          <w:p w14:paraId="66A115BF" w14:textId="77777777" w:rsidR="00773579" w:rsidRPr="00C31BC5" w:rsidRDefault="00773579" w:rsidP="0021052F">
            <w:pPr>
              <w:ind w:left="215" w:hanging="215"/>
              <w:rPr>
                <w:rFonts w:eastAsia="Arial"/>
                <w:lang w:bidi="cs-CZ"/>
              </w:rPr>
            </w:pPr>
            <w:r w:rsidRPr="00C31BC5">
              <w:rPr>
                <w:rFonts w:eastAsia="Arial"/>
                <w:lang w:bidi="cs-CZ"/>
              </w:rPr>
              <w:t>Ú</w:t>
            </w:r>
          </w:p>
          <w:p w14:paraId="66A115C0" w14:textId="77777777" w:rsidR="00773579" w:rsidRPr="00C31BC5" w:rsidRDefault="00773579" w:rsidP="0021052F">
            <w:pPr>
              <w:ind w:left="215" w:hanging="215"/>
              <w:rPr>
                <w:rFonts w:eastAsia="Arial"/>
                <w:lang w:bidi="cs-CZ"/>
              </w:rPr>
            </w:pPr>
          </w:p>
          <w:p w14:paraId="66A115C1" w14:textId="77777777" w:rsidR="00773579" w:rsidRPr="00C31BC5" w:rsidRDefault="00773579" w:rsidP="0021052F">
            <w:pPr>
              <w:ind w:left="215" w:hanging="215"/>
              <w:rPr>
                <w:rFonts w:eastAsia="Arial"/>
                <w:lang w:bidi="cs-CZ"/>
              </w:rPr>
            </w:pPr>
          </w:p>
          <w:p w14:paraId="66A115C2" w14:textId="77777777" w:rsidR="00773579" w:rsidRPr="00C31BC5" w:rsidRDefault="00773579" w:rsidP="0021052F">
            <w:pPr>
              <w:ind w:left="215" w:hanging="215"/>
              <w:rPr>
                <w:rFonts w:eastAsia="Arial"/>
                <w:lang w:bidi="cs-CZ"/>
              </w:rPr>
            </w:pPr>
          </w:p>
          <w:p w14:paraId="66A115C3" w14:textId="77777777" w:rsidR="00773579" w:rsidRPr="00C31BC5" w:rsidRDefault="00773579" w:rsidP="0021052F">
            <w:pPr>
              <w:ind w:left="215" w:hanging="215"/>
              <w:rPr>
                <w:rFonts w:eastAsia="Arial"/>
                <w:lang w:bidi="cs-CZ"/>
              </w:rPr>
            </w:pPr>
          </w:p>
          <w:p w14:paraId="66A115C4" w14:textId="77777777" w:rsidR="00773579" w:rsidRPr="00C31BC5" w:rsidRDefault="00773579" w:rsidP="0021052F">
            <w:pPr>
              <w:ind w:left="215" w:hanging="215"/>
              <w:rPr>
                <w:rFonts w:eastAsia="Arial"/>
                <w:lang w:bidi="cs-CZ"/>
              </w:rPr>
            </w:pPr>
          </w:p>
          <w:p w14:paraId="66A115C5" w14:textId="77777777" w:rsidR="00773579" w:rsidRPr="00C31BC5" w:rsidRDefault="00773579" w:rsidP="0021052F">
            <w:pPr>
              <w:ind w:left="215" w:hanging="215"/>
              <w:rPr>
                <w:rFonts w:eastAsia="Arial"/>
                <w:lang w:bidi="cs-CZ"/>
              </w:rPr>
            </w:pPr>
          </w:p>
          <w:p w14:paraId="66A115C6" w14:textId="77777777" w:rsidR="00773579" w:rsidRPr="00C31BC5" w:rsidRDefault="00773579" w:rsidP="0021052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4" w:space="0" w:color="000000"/>
              <w:right w:val="single" w:sz="6" w:space="0" w:color="000000"/>
            </w:tcBorders>
          </w:tcPr>
          <w:p w14:paraId="66A115C7" w14:textId="77777777" w:rsidR="00773579" w:rsidRPr="00C31BC5" w:rsidRDefault="00773579" w:rsidP="0021052F">
            <w:pPr>
              <w:ind w:left="215" w:hanging="215"/>
              <w:rPr>
                <w:rFonts w:eastAsia="Arial"/>
                <w:lang w:bidi="cs-CZ"/>
              </w:rPr>
            </w:pPr>
          </w:p>
        </w:tc>
      </w:tr>
      <w:tr w:rsidR="00773579" w:rsidRPr="00C31BC5" w14:paraId="66A11614" w14:textId="77777777" w:rsidTr="003E351D">
        <w:trPr>
          <w:trHeight w:val="823"/>
          <w:jc w:val="center"/>
        </w:trPr>
        <w:tc>
          <w:tcPr>
            <w:tcW w:w="483" w:type="dxa"/>
            <w:tcBorders>
              <w:top w:val="single" w:sz="4" w:space="0" w:color="000000"/>
              <w:left w:val="single" w:sz="6" w:space="0" w:color="000000"/>
              <w:bottom w:val="single" w:sz="4" w:space="0" w:color="000000"/>
              <w:right w:val="single" w:sz="6" w:space="0" w:color="000000"/>
            </w:tcBorders>
          </w:tcPr>
          <w:p w14:paraId="66A115C9" w14:textId="77777777" w:rsidR="00773579" w:rsidRPr="00C31BC5" w:rsidRDefault="00773579" w:rsidP="003E351D">
            <w:pPr>
              <w:ind w:right="-70"/>
              <w:rPr>
                <w:rFonts w:eastAsia="Arial"/>
                <w:lang w:bidi="cs-CZ"/>
              </w:rPr>
            </w:pPr>
          </w:p>
        </w:tc>
        <w:tc>
          <w:tcPr>
            <w:tcW w:w="6227" w:type="dxa"/>
            <w:tcBorders>
              <w:top w:val="single" w:sz="4" w:space="0" w:color="000000"/>
              <w:left w:val="single" w:sz="6" w:space="0" w:color="000000"/>
              <w:bottom w:val="single" w:sz="4" w:space="0" w:color="000000"/>
              <w:right w:val="single" w:sz="6" w:space="0" w:color="000000"/>
            </w:tcBorders>
          </w:tcPr>
          <w:p w14:paraId="66A115CA" w14:textId="77777777" w:rsidR="00773579" w:rsidRPr="00C31BC5" w:rsidRDefault="00773579" w:rsidP="00B65BAF">
            <w:pPr>
              <w:rPr>
                <w:rFonts w:eastAsia="Arial"/>
              </w:rPr>
            </w:pPr>
            <w:r w:rsidRPr="00C31BC5">
              <w:rPr>
                <w:rFonts w:eastAsia="Arial"/>
              </w:rPr>
              <w:t>2. Pre spaľovne odpadov a zariadenia na spoluspaľovanie odpadov s menovitou kapacitou dve tony alebo viac za hodinu musí správa uvedená v článku 72 obsahovať informácie o fungovaní a monitorovaní zariadenia, ako aj o priebehu procesu spaľovania alebo spoluspaľovania a úrovni znečisťovania ovzdušia a vody v porovnaní s emisnými limitami. Tieto informácie sa sprístupnia verejnosti.</w:t>
            </w:r>
          </w:p>
        </w:tc>
        <w:tc>
          <w:tcPr>
            <w:tcW w:w="542" w:type="dxa"/>
            <w:tcBorders>
              <w:top w:val="single" w:sz="4" w:space="0" w:color="000000"/>
              <w:left w:val="single" w:sz="6" w:space="0" w:color="000000"/>
              <w:bottom w:val="single" w:sz="4" w:space="0" w:color="000000"/>
              <w:right w:val="single" w:sz="6" w:space="0" w:color="000000"/>
            </w:tcBorders>
            <w:noWrap/>
          </w:tcPr>
          <w:p w14:paraId="66A115CB" w14:textId="77777777" w:rsidR="00773579" w:rsidRPr="00C31BC5" w:rsidRDefault="00773579" w:rsidP="0021052F">
            <w:pPr>
              <w:ind w:left="215" w:hanging="215"/>
              <w:jc w:val="center"/>
              <w:rPr>
                <w:rFonts w:eastAsia="Arial"/>
                <w:lang w:bidi="cs-CZ"/>
              </w:rPr>
            </w:pPr>
            <w:r w:rsidRPr="00C31BC5">
              <w:rPr>
                <w:rFonts w:eastAsia="Arial"/>
                <w:lang w:bidi="cs-CZ"/>
              </w:rPr>
              <w:t>N</w:t>
            </w:r>
          </w:p>
          <w:p w14:paraId="66A115CC" w14:textId="77777777" w:rsidR="00773579" w:rsidRPr="00C31BC5" w:rsidRDefault="00773579" w:rsidP="0021052F">
            <w:pPr>
              <w:ind w:left="215" w:hanging="215"/>
              <w:jc w:val="center"/>
              <w:rPr>
                <w:rFonts w:eastAsia="Arial"/>
                <w:lang w:bidi="cs-CZ"/>
              </w:rPr>
            </w:pPr>
          </w:p>
          <w:p w14:paraId="66A115CD" w14:textId="77777777" w:rsidR="00773579" w:rsidRPr="00C31BC5" w:rsidRDefault="00773579" w:rsidP="0021052F">
            <w:pPr>
              <w:ind w:left="215" w:hanging="215"/>
              <w:jc w:val="center"/>
              <w:rPr>
                <w:rFonts w:eastAsia="Arial"/>
                <w:lang w:bidi="cs-CZ"/>
              </w:rPr>
            </w:pPr>
          </w:p>
          <w:p w14:paraId="66A115CE" w14:textId="77777777" w:rsidR="00773579" w:rsidRPr="00C31BC5" w:rsidRDefault="00773579" w:rsidP="0021052F">
            <w:pPr>
              <w:ind w:left="215" w:hanging="215"/>
              <w:jc w:val="center"/>
              <w:rPr>
                <w:rFonts w:eastAsia="Arial"/>
                <w:lang w:bidi="cs-CZ"/>
              </w:rPr>
            </w:pPr>
          </w:p>
          <w:p w14:paraId="66A115CF" w14:textId="77777777" w:rsidR="00773579" w:rsidRPr="00C31BC5" w:rsidRDefault="00773579" w:rsidP="0021052F">
            <w:pPr>
              <w:ind w:left="215" w:hanging="215"/>
              <w:jc w:val="center"/>
              <w:rPr>
                <w:rFonts w:eastAsia="Arial"/>
                <w:lang w:bidi="cs-CZ"/>
              </w:rPr>
            </w:pPr>
          </w:p>
          <w:p w14:paraId="66A115D0" w14:textId="77777777" w:rsidR="00773579" w:rsidRPr="00C31BC5" w:rsidRDefault="00773579" w:rsidP="0021052F">
            <w:pPr>
              <w:ind w:left="215" w:hanging="215"/>
              <w:jc w:val="center"/>
              <w:rPr>
                <w:rFonts w:eastAsia="Arial"/>
                <w:lang w:bidi="cs-CZ"/>
              </w:rPr>
            </w:pPr>
          </w:p>
          <w:p w14:paraId="66A115D1" w14:textId="77777777" w:rsidR="00773579" w:rsidRPr="00C31BC5" w:rsidRDefault="00773579" w:rsidP="0021052F">
            <w:pPr>
              <w:ind w:left="215" w:hanging="215"/>
              <w:jc w:val="center"/>
              <w:rPr>
                <w:rFonts w:eastAsia="Arial"/>
                <w:lang w:bidi="cs-CZ"/>
              </w:rPr>
            </w:pPr>
          </w:p>
          <w:p w14:paraId="66A115D2" w14:textId="77777777" w:rsidR="00773579" w:rsidRPr="00C31BC5" w:rsidRDefault="00773579" w:rsidP="0021052F">
            <w:pPr>
              <w:ind w:left="215" w:hanging="215"/>
              <w:jc w:val="center"/>
              <w:rPr>
                <w:rFonts w:eastAsia="Arial"/>
                <w:lang w:bidi="cs-CZ"/>
              </w:rPr>
            </w:pPr>
          </w:p>
          <w:p w14:paraId="66A115D3" w14:textId="77777777" w:rsidR="00773579" w:rsidRPr="00C31BC5" w:rsidRDefault="00773579" w:rsidP="0021052F">
            <w:pPr>
              <w:ind w:left="215" w:hanging="215"/>
              <w:jc w:val="center"/>
              <w:rPr>
                <w:rFonts w:eastAsia="Arial"/>
                <w:lang w:bidi="cs-CZ"/>
              </w:rPr>
            </w:pPr>
          </w:p>
          <w:p w14:paraId="66A115D4" w14:textId="77777777" w:rsidR="00773579" w:rsidRPr="00C31BC5" w:rsidRDefault="00773579" w:rsidP="0021052F">
            <w:pPr>
              <w:ind w:left="215" w:hanging="215"/>
              <w:jc w:val="center"/>
              <w:rPr>
                <w:rFonts w:eastAsia="Arial"/>
                <w:lang w:bidi="cs-CZ"/>
              </w:rPr>
            </w:pPr>
          </w:p>
          <w:p w14:paraId="66A115D5" w14:textId="77777777" w:rsidR="00773579" w:rsidRPr="00C31BC5" w:rsidRDefault="00773579" w:rsidP="0021052F">
            <w:pPr>
              <w:ind w:left="215" w:hanging="215"/>
              <w:jc w:val="center"/>
              <w:rPr>
                <w:rFonts w:eastAsia="Arial"/>
                <w:lang w:bidi="cs-CZ"/>
              </w:rPr>
            </w:pPr>
          </w:p>
          <w:p w14:paraId="66A115D6"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5D7" w14:textId="77777777" w:rsidR="00773579" w:rsidRPr="00C31BC5" w:rsidRDefault="00773579" w:rsidP="0021052F">
            <w:pPr>
              <w:jc w:val="center"/>
              <w:rPr>
                <w:rFonts w:eastAsia="Arial"/>
                <w:lang w:bidi="cs-CZ"/>
              </w:rPr>
            </w:pPr>
            <w:r w:rsidRPr="00C31BC5">
              <w:rPr>
                <w:rFonts w:eastAsia="Arial"/>
                <w:lang w:bidi="cs-CZ"/>
              </w:rPr>
              <w:t>NZ</w:t>
            </w:r>
          </w:p>
          <w:p w14:paraId="66A115D8" w14:textId="77777777" w:rsidR="00773579" w:rsidRPr="00C31BC5" w:rsidRDefault="00773579" w:rsidP="0021052F">
            <w:pPr>
              <w:jc w:val="center"/>
              <w:rPr>
                <w:rFonts w:eastAsia="Arial"/>
                <w:lang w:bidi="cs-CZ"/>
              </w:rPr>
            </w:pPr>
          </w:p>
          <w:p w14:paraId="66A115D9" w14:textId="77777777" w:rsidR="00773579" w:rsidRPr="00C31BC5" w:rsidRDefault="00773579" w:rsidP="0021052F">
            <w:pPr>
              <w:jc w:val="center"/>
              <w:rPr>
                <w:rFonts w:eastAsia="Arial"/>
                <w:lang w:bidi="cs-CZ"/>
              </w:rPr>
            </w:pPr>
          </w:p>
          <w:p w14:paraId="66A115DA" w14:textId="77777777" w:rsidR="00773579" w:rsidRPr="00C31BC5" w:rsidRDefault="00773579" w:rsidP="0021052F">
            <w:pPr>
              <w:jc w:val="center"/>
              <w:rPr>
                <w:rFonts w:eastAsia="Arial"/>
                <w:lang w:bidi="cs-CZ"/>
              </w:rPr>
            </w:pPr>
          </w:p>
          <w:p w14:paraId="66A115DB" w14:textId="77777777" w:rsidR="00773579" w:rsidRPr="00C31BC5" w:rsidRDefault="00773579" w:rsidP="0021052F">
            <w:pPr>
              <w:jc w:val="center"/>
              <w:rPr>
                <w:rFonts w:eastAsia="Arial"/>
                <w:lang w:bidi="cs-CZ"/>
              </w:rPr>
            </w:pPr>
          </w:p>
          <w:p w14:paraId="66A115DC" w14:textId="77777777" w:rsidR="00773579" w:rsidRPr="00C31BC5" w:rsidRDefault="00773579" w:rsidP="0021052F">
            <w:pPr>
              <w:jc w:val="center"/>
              <w:rPr>
                <w:rFonts w:eastAsia="Arial"/>
                <w:lang w:bidi="cs-CZ"/>
              </w:rPr>
            </w:pPr>
          </w:p>
          <w:p w14:paraId="66A115DD" w14:textId="77777777" w:rsidR="00773579" w:rsidRPr="00C31BC5" w:rsidRDefault="00773579" w:rsidP="0021052F">
            <w:pPr>
              <w:jc w:val="center"/>
              <w:rPr>
                <w:rFonts w:eastAsia="Arial"/>
                <w:lang w:bidi="cs-CZ"/>
              </w:rPr>
            </w:pPr>
          </w:p>
          <w:p w14:paraId="66A115DE" w14:textId="77777777" w:rsidR="00773579" w:rsidRPr="00C31BC5" w:rsidRDefault="00773579" w:rsidP="0021052F">
            <w:pPr>
              <w:jc w:val="center"/>
              <w:rPr>
                <w:rFonts w:eastAsia="Arial"/>
                <w:lang w:bidi="cs-CZ"/>
              </w:rPr>
            </w:pPr>
          </w:p>
          <w:p w14:paraId="66A115DF" w14:textId="77777777" w:rsidR="00773579" w:rsidRPr="00C31BC5" w:rsidRDefault="00773579" w:rsidP="0021052F">
            <w:pPr>
              <w:jc w:val="center"/>
              <w:rPr>
                <w:rFonts w:eastAsia="Arial"/>
                <w:lang w:bidi="cs-CZ"/>
              </w:rPr>
            </w:pPr>
          </w:p>
          <w:p w14:paraId="66A115E0" w14:textId="77777777" w:rsidR="00773579" w:rsidRPr="00C31BC5" w:rsidRDefault="00773579" w:rsidP="0021052F">
            <w:pPr>
              <w:jc w:val="center"/>
              <w:rPr>
                <w:rFonts w:eastAsia="Arial"/>
                <w:lang w:bidi="cs-CZ"/>
              </w:rPr>
            </w:pPr>
          </w:p>
          <w:p w14:paraId="66A115E1" w14:textId="77777777" w:rsidR="00773579" w:rsidRPr="00C31BC5" w:rsidRDefault="00773579" w:rsidP="0021052F">
            <w:pPr>
              <w:jc w:val="center"/>
              <w:rPr>
                <w:rFonts w:eastAsia="Arial"/>
                <w:lang w:bidi="cs-CZ"/>
              </w:rPr>
            </w:pPr>
          </w:p>
          <w:p w14:paraId="66A115E2" w14:textId="77777777" w:rsidR="00773579" w:rsidRPr="00C31BC5" w:rsidRDefault="00773579" w:rsidP="0021052F">
            <w:pPr>
              <w:jc w:val="center"/>
              <w:rPr>
                <w:rFonts w:eastAsia="Arial"/>
                <w:lang w:bidi="cs-CZ"/>
              </w:rPr>
            </w:pPr>
            <w:r w:rsidRPr="00C31BC5">
              <w:rPr>
                <w:rFonts w:eastAsia="Arial"/>
                <w:lang w:bidi="cs-CZ"/>
              </w:rPr>
              <w:t>NV3</w:t>
            </w:r>
          </w:p>
          <w:p w14:paraId="66A115E3" w14:textId="77777777" w:rsidR="00773579" w:rsidRPr="00C31BC5" w:rsidRDefault="00773579"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66A115E4"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t>§ 34</w:t>
            </w:r>
          </w:p>
          <w:p w14:paraId="66A115E5"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t>O 2</w:t>
            </w:r>
          </w:p>
          <w:p w14:paraId="66A115E6"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t>P f)</w:t>
            </w:r>
          </w:p>
          <w:p w14:paraId="66A115E7" w14:textId="77777777" w:rsidR="00773579" w:rsidRPr="00C31BC5" w:rsidRDefault="00773579" w:rsidP="0021052F">
            <w:pPr>
              <w:ind w:left="215" w:hanging="215"/>
              <w:jc w:val="center"/>
              <w:rPr>
                <w:rFonts w:eastAsia="Arial"/>
                <w:lang w:bidi="cs-CZ"/>
              </w:rPr>
            </w:pPr>
          </w:p>
          <w:p w14:paraId="66A115E8" w14:textId="77777777" w:rsidR="00773579" w:rsidRPr="00C31BC5" w:rsidRDefault="00773579" w:rsidP="0021052F">
            <w:pPr>
              <w:ind w:left="215" w:hanging="215"/>
              <w:jc w:val="center"/>
              <w:rPr>
                <w:rFonts w:eastAsia="Arial"/>
                <w:lang w:bidi="cs-CZ"/>
              </w:rPr>
            </w:pPr>
          </w:p>
          <w:p w14:paraId="66A115E9" w14:textId="77777777" w:rsidR="00773579" w:rsidRPr="00C31BC5" w:rsidRDefault="00773579" w:rsidP="0021052F">
            <w:pPr>
              <w:jc w:val="center"/>
              <w:rPr>
                <w:rFonts w:eastAsia="Arial"/>
                <w:lang w:bidi="cs-CZ"/>
              </w:rPr>
            </w:pPr>
          </w:p>
          <w:p w14:paraId="66A115EA" w14:textId="77777777" w:rsidR="00773579" w:rsidRPr="00C31BC5" w:rsidRDefault="00773579" w:rsidP="0021052F">
            <w:pPr>
              <w:jc w:val="center"/>
              <w:rPr>
                <w:rFonts w:eastAsia="Arial"/>
                <w:lang w:bidi="cs-CZ"/>
              </w:rPr>
            </w:pPr>
          </w:p>
          <w:p w14:paraId="66A115EB" w14:textId="77777777" w:rsidR="00773579" w:rsidRPr="00C31BC5" w:rsidRDefault="00773579" w:rsidP="0021052F">
            <w:pPr>
              <w:jc w:val="center"/>
              <w:rPr>
                <w:rFonts w:eastAsia="Arial"/>
                <w:lang w:bidi="cs-CZ"/>
              </w:rPr>
            </w:pPr>
          </w:p>
          <w:p w14:paraId="66A115EC" w14:textId="77777777" w:rsidR="00773579" w:rsidRPr="00C31BC5" w:rsidRDefault="00773579" w:rsidP="0021052F">
            <w:pPr>
              <w:jc w:val="center"/>
              <w:rPr>
                <w:rFonts w:eastAsia="Arial"/>
                <w:lang w:bidi="cs-CZ"/>
              </w:rPr>
            </w:pPr>
          </w:p>
          <w:p w14:paraId="66A115ED" w14:textId="77777777" w:rsidR="00773579" w:rsidRPr="00C31BC5" w:rsidRDefault="00773579" w:rsidP="0021052F">
            <w:pPr>
              <w:jc w:val="center"/>
              <w:rPr>
                <w:rFonts w:eastAsia="Arial"/>
                <w:lang w:bidi="cs-CZ"/>
              </w:rPr>
            </w:pPr>
          </w:p>
          <w:p w14:paraId="66A115EE" w14:textId="77777777" w:rsidR="00773579" w:rsidRPr="00C31BC5" w:rsidRDefault="00773579" w:rsidP="0021052F">
            <w:pPr>
              <w:jc w:val="center"/>
              <w:rPr>
                <w:rFonts w:eastAsia="Arial"/>
                <w:lang w:bidi="cs-CZ"/>
              </w:rPr>
            </w:pPr>
          </w:p>
          <w:p w14:paraId="66A115EF" w14:textId="77777777" w:rsidR="00773579" w:rsidRPr="00C31BC5" w:rsidRDefault="00773579" w:rsidP="0021052F">
            <w:pPr>
              <w:jc w:val="center"/>
              <w:rPr>
                <w:rFonts w:eastAsia="Arial"/>
                <w:lang w:bidi="cs-CZ"/>
              </w:rPr>
            </w:pPr>
            <w:r w:rsidRPr="00C31BC5">
              <w:rPr>
                <w:rFonts w:eastAsia="Arial"/>
                <w:lang w:bidi="cs-CZ"/>
              </w:rPr>
              <w:t>Pr 5</w:t>
            </w:r>
          </w:p>
          <w:p w14:paraId="66A115F0" w14:textId="77777777" w:rsidR="00773579" w:rsidRPr="00C31BC5" w:rsidRDefault="00773579" w:rsidP="00B65BAF">
            <w:pPr>
              <w:jc w:val="center"/>
              <w:rPr>
                <w:rFonts w:eastAsia="Arial"/>
                <w:lang w:bidi="cs-CZ"/>
              </w:rPr>
            </w:pPr>
          </w:p>
        </w:tc>
        <w:tc>
          <w:tcPr>
            <w:tcW w:w="5664" w:type="dxa"/>
            <w:tcBorders>
              <w:top w:val="single" w:sz="4" w:space="0" w:color="000000"/>
              <w:left w:val="single" w:sz="6" w:space="0" w:color="000000"/>
              <w:bottom w:val="single" w:sz="4" w:space="0" w:color="000000"/>
              <w:right w:val="single" w:sz="6" w:space="0" w:color="000000"/>
            </w:tcBorders>
          </w:tcPr>
          <w:p w14:paraId="66A115F1" w14:textId="77777777" w:rsidR="00773579" w:rsidRPr="00C31BC5" w:rsidRDefault="009A4FEC" w:rsidP="00AE4896">
            <w:pPr>
              <w:rPr>
                <w:rFonts w:eastAsia="Arial"/>
                <w:lang w:bidi="cs-CZ"/>
              </w:rPr>
            </w:pPr>
            <w:r w:rsidRPr="00C31BC5">
              <w:rPr>
                <w:rFonts w:eastAsia="Arial"/>
                <w:lang w:bidi="cs-CZ"/>
              </w:rPr>
              <w:t>(2)</w:t>
            </w:r>
            <w:r w:rsidRPr="00C31BC5">
              <w:rPr>
                <w:rFonts w:eastAsia="Arial"/>
                <w:lang w:bidi="cs-CZ"/>
              </w:rPr>
              <w:tab/>
              <w:t>Prevádzkovatelia veľkých zdrojov a prevádzkovatelia stredných zdrojov vo veciach vedenia prevádzkovej evidencie, zisťovania množstva emisií, oznamovania údajov o emisiách a zdroji,  predkladania správ, súboru parametrov a opatrení, a programov na zníženie množstva emisií a informovania verejnosti sú povinní</w:t>
            </w:r>
          </w:p>
          <w:p w14:paraId="66A115F2" w14:textId="77777777" w:rsidR="00773579" w:rsidRPr="00C31BC5" w:rsidRDefault="00773579" w:rsidP="00DB62E6">
            <w:pPr>
              <w:numPr>
                <w:ilvl w:val="0"/>
                <w:numId w:val="64"/>
              </w:numPr>
              <w:rPr>
                <w:rFonts w:eastAsia="Arial"/>
                <w:lang w:bidi="cs-CZ"/>
              </w:rPr>
            </w:pPr>
            <w:r w:rsidRPr="00C31BC5">
              <w:rPr>
                <w:rFonts w:eastAsia="Arial"/>
                <w:lang w:bidi="cs-CZ"/>
              </w:rPr>
              <w:t>vypracovať a predkladať každoročne správu o prevádzke stacionárneho zdroja podľa vykonávacieho predpisu § 62 písm. h), ak ide o spaľovňu odpadov alebo zariadenie na spoluspaľovanie odpadov s kapacitou dve a viac ton spaľovaného odpadu za hodinu, do konca februára nasledujúceho roka,</w:t>
            </w:r>
          </w:p>
          <w:p w14:paraId="66A115F3" w14:textId="77777777" w:rsidR="00773579" w:rsidRPr="00C31BC5" w:rsidRDefault="00773579" w:rsidP="00B65BAF">
            <w:pPr>
              <w:rPr>
                <w:rFonts w:eastAsia="Arial"/>
                <w:lang w:bidi="cs-CZ"/>
              </w:rPr>
            </w:pPr>
          </w:p>
          <w:p w14:paraId="66A115F4" w14:textId="77777777" w:rsidR="00773579" w:rsidRPr="00C31BC5" w:rsidRDefault="00773579" w:rsidP="00AA25D6">
            <w:pPr>
              <w:jc w:val="both"/>
              <w:rPr>
                <w:rFonts w:eastAsia="Arial"/>
                <w:lang w:bidi="cs-CZ"/>
              </w:rPr>
            </w:pPr>
            <w:r w:rsidRPr="00C31BC5">
              <w:rPr>
                <w:rFonts w:eastAsia="Arial"/>
                <w:lang w:bidi="cs-CZ"/>
              </w:rPr>
              <w:t>(1)</w:t>
            </w:r>
            <w:r w:rsidRPr="00C31BC5">
              <w:rPr>
                <w:rFonts w:eastAsia="Arial"/>
                <w:lang w:bidi="cs-CZ"/>
              </w:rPr>
              <w:tab/>
              <w:t>Údaje o zdroji znečisťovania ovzdušia</w:t>
            </w:r>
          </w:p>
          <w:p w14:paraId="66A115F5"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názov a sídlo prevádzkovateľa</w:t>
            </w:r>
          </w:p>
          <w:p w14:paraId="66A115F6"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Identifikačné údaje zdroja znečisťovania – názov, umiestnenie</w:t>
            </w:r>
          </w:p>
          <w:p w14:paraId="66A115F7"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Kategorizácia a členenie zdroja znečisťovania ovzdušia</w:t>
            </w:r>
          </w:p>
          <w:p w14:paraId="66A115F8"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Kapacita zdroja a zariadení</w:t>
            </w:r>
          </w:p>
          <w:p w14:paraId="66A115F9"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 xml:space="preserve">Rok uvedenia ZZO do prevádzky </w:t>
            </w:r>
          </w:p>
          <w:p w14:paraId="66A115FA"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Číslo a dátum platného povolenia + odkaz na povolenie</w:t>
            </w:r>
          </w:p>
          <w:p w14:paraId="66A115FB"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 xml:space="preserve">Druhy a množstvá spálených odpadov v danom roku </w:t>
            </w:r>
          </w:p>
          <w:p w14:paraId="66A115FC"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využitie alternatívnych materiálov</w:t>
            </w:r>
          </w:p>
          <w:p w14:paraId="66A115FD"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kontrola spaľovacieho zariadenia</w:t>
            </w:r>
          </w:p>
          <w:p w14:paraId="66A115FE" w14:textId="77777777" w:rsidR="00773579" w:rsidRPr="00C31BC5" w:rsidRDefault="00773579" w:rsidP="00AA25D6">
            <w:pPr>
              <w:jc w:val="both"/>
              <w:rPr>
                <w:rFonts w:eastAsia="Arial"/>
                <w:lang w:bidi="cs-CZ"/>
              </w:rPr>
            </w:pPr>
            <w:r w:rsidRPr="00C31BC5">
              <w:rPr>
                <w:rFonts w:eastAsia="Arial"/>
                <w:lang w:bidi="cs-CZ"/>
              </w:rPr>
              <w:t>(2)</w:t>
            </w:r>
            <w:r w:rsidRPr="00C31BC5">
              <w:rPr>
                <w:rFonts w:eastAsia="Arial"/>
                <w:lang w:bidi="cs-CZ"/>
              </w:rPr>
              <w:tab/>
              <w:t>Emisie do ovzdušia</w:t>
            </w:r>
          </w:p>
          <w:p w14:paraId="66A115FF"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Množstvo emisií znečisťujúcich látok</w:t>
            </w:r>
          </w:p>
          <w:p w14:paraId="66A11600"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charakteristické parametre spalín</w:t>
            </w:r>
          </w:p>
          <w:p w14:paraId="66A11601" w14:textId="77777777" w:rsidR="00773579" w:rsidRPr="00C31BC5" w:rsidRDefault="00773579" w:rsidP="00AA25D6">
            <w:pPr>
              <w:jc w:val="both"/>
              <w:rPr>
                <w:rFonts w:eastAsia="Arial"/>
                <w:lang w:bidi="cs-CZ"/>
              </w:rPr>
            </w:pPr>
            <w:r w:rsidRPr="00C31BC5">
              <w:rPr>
                <w:rFonts w:eastAsia="Arial"/>
                <w:lang w:bidi="cs-CZ"/>
              </w:rPr>
              <w:t>(3)</w:t>
            </w:r>
            <w:r w:rsidRPr="00C31BC5">
              <w:rPr>
                <w:rFonts w:eastAsia="Arial"/>
                <w:lang w:bidi="cs-CZ"/>
              </w:rPr>
              <w:tab/>
              <w:t xml:space="preserve">Emisie do vôd a pôdy </w:t>
            </w:r>
          </w:p>
          <w:p w14:paraId="66A11602" w14:textId="77777777" w:rsidR="00773579" w:rsidRPr="00C31BC5" w:rsidRDefault="00773579" w:rsidP="00AA25D6">
            <w:pPr>
              <w:jc w:val="both"/>
              <w:rPr>
                <w:rFonts w:eastAsia="Arial"/>
                <w:lang w:bidi="cs-CZ"/>
              </w:rPr>
            </w:pPr>
            <w:r w:rsidRPr="00C31BC5">
              <w:rPr>
                <w:rFonts w:eastAsia="Arial"/>
                <w:lang w:bidi="cs-CZ"/>
              </w:rPr>
              <w:t>(4)</w:t>
            </w:r>
            <w:r w:rsidRPr="00C31BC5">
              <w:rPr>
                <w:rFonts w:eastAsia="Arial"/>
                <w:lang w:bidi="cs-CZ"/>
              </w:rPr>
              <w:tab/>
              <w:t xml:space="preserve"> Odpady </w:t>
            </w:r>
          </w:p>
          <w:p w14:paraId="66A11603" w14:textId="77777777" w:rsidR="00773579" w:rsidRPr="00C31BC5" w:rsidRDefault="00773579" w:rsidP="00AA25D6">
            <w:pPr>
              <w:jc w:val="both"/>
              <w:rPr>
                <w:rFonts w:eastAsia="Arial"/>
                <w:lang w:bidi="cs-CZ"/>
              </w:rPr>
            </w:pPr>
            <w:r w:rsidRPr="00C31BC5">
              <w:rPr>
                <w:rFonts w:eastAsia="Arial"/>
                <w:lang w:bidi="cs-CZ"/>
              </w:rPr>
              <w:t>(5)</w:t>
            </w:r>
            <w:r w:rsidRPr="00C31BC5">
              <w:rPr>
                <w:rFonts w:eastAsia="Arial"/>
                <w:lang w:bidi="cs-CZ"/>
              </w:rPr>
              <w:tab/>
              <w:t xml:space="preserve">Prevádzkovanie zdroja znečisťovania ovzdušia </w:t>
            </w:r>
          </w:p>
          <w:p w14:paraId="66A11604"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počet prevádzkových hodín rozpísaný na jednotlivé zariadenia</w:t>
            </w:r>
          </w:p>
          <w:p w14:paraId="66A11605"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vyhodnotenie/preukázanie dodržania určených emisných limitov – odkazy na zverejnené protokoly a správy z merania</w:t>
            </w:r>
          </w:p>
          <w:p w14:paraId="66A11606"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druhy a množstvá spálených odpadov + najmenšiu a najväčšiu výhrevnosť a maximálny obsah znečisťujúcich látok, najmä polychlórovaných bifenylov polychlorovaných bifenylov, pentachlórfenolu, chlóru, fluóru, síry, ťažkých kovov a ďalších znečisťujúcich látok,</w:t>
            </w:r>
          </w:p>
          <w:p w14:paraId="66A11607"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druhy a množstvá vypustených znečisťujúcich látok do ovzdušia, vôd a pôdy</w:t>
            </w:r>
          </w:p>
          <w:p w14:paraId="66A11608" w14:textId="77777777" w:rsidR="00773579" w:rsidRPr="00C31BC5" w:rsidRDefault="00773579" w:rsidP="00AA25D6">
            <w:pPr>
              <w:jc w:val="both"/>
              <w:rPr>
                <w:rFonts w:eastAsia="Arial"/>
                <w:lang w:bidi="cs-CZ"/>
              </w:rPr>
            </w:pPr>
            <w:r w:rsidRPr="00C31BC5">
              <w:rPr>
                <w:rFonts w:eastAsia="Arial"/>
                <w:lang w:bidi="cs-CZ"/>
              </w:rPr>
              <w:lastRenderedPageBreak/>
              <w:t>-</w:t>
            </w:r>
            <w:r w:rsidRPr="00C31BC5">
              <w:rPr>
                <w:rFonts w:eastAsia="Arial"/>
                <w:lang w:bidi="cs-CZ"/>
              </w:rPr>
              <w:tab/>
              <w:t>poruchové, havarijné a iné neštandardné stavy zdroja - počet hodín + vyčíslené množstvá emisií,</w:t>
            </w:r>
          </w:p>
          <w:p w14:paraId="66A11609"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poruchové, havarijné a iné neštandardné stavy AMS - počet hodín</w:t>
            </w:r>
          </w:p>
          <w:p w14:paraId="66A1160A"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 xml:space="preserve">uplatnené výnimky z prevádzkovania </w:t>
            </w:r>
          </w:p>
          <w:p w14:paraId="66A1160B"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informácie o vykonaných kontrolách orgánmi ochrany ovzdušia</w:t>
            </w:r>
          </w:p>
          <w:p w14:paraId="66A1160C"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informácie o podaných sťažnostiach a prešetrených podnetoch</w:t>
            </w:r>
          </w:p>
        </w:tc>
        <w:tc>
          <w:tcPr>
            <w:tcW w:w="429" w:type="dxa"/>
            <w:tcBorders>
              <w:top w:val="single" w:sz="4" w:space="0" w:color="000000"/>
              <w:left w:val="single" w:sz="6" w:space="0" w:color="000000"/>
              <w:bottom w:val="single" w:sz="4" w:space="0" w:color="000000"/>
              <w:right w:val="single" w:sz="6" w:space="0" w:color="000000"/>
            </w:tcBorders>
          </w:tcPr>
          <w:p w14:paraId="66A1160D" w14:textId="77777777" w:rsidR="00773579" w:rsidRPr="00C31BC5" w:rsidRDefault="00773579" w:rsidP="0021052F">
            <w:pPr>
              <w:ind w:left="215" w:hanging="215"/>
              <w:rPr>
                <w:rFonts w:eastAsia="Arial"/>
                <w:lang w:bidi="cs-CZ"/>
              </w:rPr>
            </w:pPr>
            <w:r w:rsidRPr="00C31BC5">
              <w:rPr>
                <w:rFonts w:eastAsia="Arial"/>
                <w:lang w:bidi="cs-CZ"/>
              </w:rPr>
              <w:lastRenderedPageBreak/>
              <w:t>Ú</w:t>
            </w:r>
          </w:p>
          <w:p w14:paraId="66A1160E" w14:textId="77777777" w:rsidR="00773579" w:rsidRPr="00C31BC5" w:rsidRDefault="00773579" w:rsidP="0021052F">
            <w:pPr>
              <w:ind w:left="215" w:hanging="215"/>
              <w:rPr>
                <w:rFonts w:eastAsia="Arial"/>
                <w:lang w:bidi="cs-CZ"/>
              </w:rPr>
            </w:pPr>
          </w:p>
          <w:p w14:paraId="66A1160F" w14:textId="77777777" w:rsidR="00773579" w:rsidRPr="00C31BC5" w:rsidRDefault="00773579" w:rsidP="0021052F">
            <w:pPr>
              <w:ind w:left="215" w:hanging="215"/>
              <w:rPr>
                <w:rFonts w:eastAsia="Arial"/>
                <w:lang w:bidi="cs-CZ"/>
              </w:rPr>
            </w:pPr>
          </w:p>
          <w:p w14:paraId="66A11610" w14:textId="77777777" w:rsidR="00773579" w:rsidRPr="00C31BC5" w:rsidRDefault="00773579" w:rsidP="0021052F">
            <w:pPr>
              <w:ind w:left="215" w:hanging="215"/>
              <w:rPr>
                <w:rFonts w:eastAsia="Arial"/>
                <w:lang w:bidi="cs-CZ"/>
              </w:rPr>
            </w:pPr>
          </w:p>
          <w:p w14:paraId="66A11611" w14:textId="77777777" w:rsidR="00773579" w:rsidRPr="00C31BC5" w:rsidRDefault="00773579" w:rsidP="0021052F">
            <w:pPr>
              <w:ind w:left="215" w:hanging="215"/>
              <w:rPr>
                <w:rFonts w:eastAsia="Arial"/>
                <w:lang w:bidi="cs-CZ"/>
              </w:rPr>
            </w:pPr>
          </w:p>
          <w:p w14:paraId="66A11612" w14:textId="77777777" w:rsidR="00773579" w:rsidRPr="00C31BC5" w:rsidRDefault="00773579" w:rsidP="00B65BAF">
            <w:pPr>
              <w:ind w:left="215" w:hanging="215"/>
              <w:rPr>
                <w:rFonts w:eastAsia="Arial"/>
                <w:lang w:bidi="cs-CZ"/>
              </w:rPr>
            </w:pPr>
          </w:p>
        </w:tc>
        <w:tc>
          <w:tcPr>
            <w:tcW w:w="821" w:type="dxa"/>
            <w:tcBorders>
              <w:top w:val="single" w:sz="4" w:space="0" w:color="000000"/>
              <w:left w:val="single" w:sz="6" w:space="0" w:color="000000"/>
              <w:bottom w:val="single" w:sz="4" w:space="0" w:color="000000"/>
              <w:right w:val="single" w:sz="6" w:space="0" w:color="000000"/>
            </w:tcBorders>
          </w:tcPr>
          <w:p w14:paraId="66A11613" w14:textId="77777777" w:rsidR="00773579" w:rsidRPr="00C31BC5" w:rsidRDefault="00773579" w:rsidP="0021052F">
            <w:pPr>
              <w:ind w:left="215" w:hanging="215"/>
              <w:rPr>
                <w:rFonts w:eastAsia="Arial"/>
                <w:lang w:bidi="cs-CZ"/>
              </w:rPr>
            </w:pPr>
          </w:p>
        </w:tc>
      </w:tr>
      <w:tr w:rsidR="00773579" w:rsidRPr="00C31BC5" w14:paraId="66A11622" w14:textId="77777777" w:rsidTr="003E351D">
        <w:trPr>
          <w:trHeight w:val="1765"/>
          <w:jc w:val="center"/>
        </w:trPr>
        <w:tc>
          <w:tcPr>
            <w:tcW w:w="483" w:type="dxa"/>
            <w:tcBorders>
              <w:top w:val="single" w:sz="4" w:space="0" w:color="000000"/>
              <w:left w:val="single" w:sz="6" w:space="0" w:color="000000"/>
              <w:bottom w:val="single" w:sz="6" w:space="0" w:color="000000"/>
              <w:right w:val="single" w:sz="6" w:space="0" w:color="000000"/>
            </w:tcBorders>
          </w:tcPr>
          <w:p w14:paraId="66A11615" w14:textId="77777777" w:rsidR="00773579" w:rsidRPr="00C31BC5" w:rsidRDefault="00773579" w:rsidP="003E351D">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16" w14:textId="77777777" w:rsidR="00773579" w:rsidRPr="00C31BC5" w:rsidRDefault="00773579" w:rsidP="00B65BAF">
            <w:pPr>
              <w:ind w:left="215" w:hanging="215"/>
              <w:rPr>
                <w:rFonts w:eastAsia="Arial"/>
              </w:rPr>
            </w:pPr>
          </w:p>
          <w:p w14:paraId="66A11617" w14:textId="77777777" w:rsidR="00773579" w:rsidRPr="00C31BC5" w:rsidRDefault="00773579" w:rsidP="00B65BAF">
            <w:pPr>
              <w:ind w:left="215" w:hanging="215"/>
              <w:rPr>
                <w:rFonts w:eastAsia="Arial"/>
              </w:rPr>
            </w:pPr>
            <w:r w:rsidRPr="00C31BC5">
              <w:rPr>
                <w:rFonts w:eastAsia="Arial"/>
              </w:rPr>
              <w:t>3. Príslušný orgán vypracuje zoznam spaľovní odpadov a zariadení na spoluspaľovanie odpadov s menovitou kapacitou menej ako dve tony za hodinu a sprístupní ho verejnosti.</w:t>
            </w:r>
          </w:p>
        </w:tc>
        <w:tc>
          <w:tcPr>
            <w:tcW w:w="542" w:type="dxa"/>
            <w:tcBorders>
              <w:top w:val="single" w:sz="4" w:space="0" w:color="000000"/>
              <w:left w:val="single" w:sz="6" w:space="0" w:color="000000"/>
              <w:bottom w:val="single" w:sz="6" w:space="0" w:color="000000"/>
              <w:right w:val="single" w:sz="6" w:space="0" w:color="000000"/>
            </w:tcBorders>
            <w:noWrap/>
          </w:tcPr>
          <w:p w14:paraId="66A11618" w14:textId="77777777" w:rsidR="00773579" w:rsidRPr="00C31BC5" w:rsidRDefault="00773579" w:rsidP="0021052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1619" w14:textId="77777777" w:rsidR="00773579" w:rsidRPr="00C31BC5" w:rsidRDefault="00773579" w:rsidP="0021052F">
            <w:pPr>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6" w:space="0" w:color="000000"/>
              <w:right w:val="single" w:sz="6" w:space="0" w:color="000000"/>
            </w:tcBorders>
          </w:tcPr>
          <w:p w14:paraId="66A1161A" w14:textId="77777777" w:rsidR="00773579" w:rsidRPr="00C31BC5" w:rsidRDefault="00773579" w:rsidP="00B65BAF">
            <w:pPr>
              <w:jc w:val="center"/>
              <w:rPr>
                <w:rFonts w:eastAsia="Arial"/>
                <w:lang w:bidi="cs-CZ"/>
              </w:rPr>
            </w:pPr>
            <w:r w:rsidRPr="00C31BC5">
              <w:rPr>
                <w:rFonts w:eastAsia="Arial"/>
                <w:lang w:bidi="cs-CZ"/>
              </w:rPr>
              <w:t>§ 44</w:t>
            </w:r>
          </w:p>
          <w:p w14:paraId="66A1161B" w14:textId="77777777" w:rsidR="00773579" w:rsidRPr="00C31BC5" w:rsidRDefault="00773579" w:rsidP="00B65BAF">
            <w:pPr>
              <w:jc w:val="center"/>
              <w:rPr>
                <w:rFonts w:eastAsia="Arial"/>
                <w:lang w:bidi="cs-CZ"/>
              </w:rPr>
            </w:pPr>
            <w:r w:rsidRPr="00C31BC5">
              <w:rPr>
                <w:rFonts w:eastAsia="Arial"/>
                <w:lang w:bidi="cs-CZ"/>
              </w:rPr>
              <w:t>O 4</w:t>
            </w:r>
          </w:p>
          <w:p w14:paraId="66A1161C" w14:textId="77777777" w:rsidR="00773579" w:rsidRPr="00C31BC5" w:rsidRDefault="00773579" w:rsidP="00B65BAF">
            <w:pPr>
              <w:jc w:val="center"/>
              <w:rPr>
                <w:rFonts w:eastAsia="Arial"/>
                <w:lang w:bidi="cs-CZ"/>
              </w:rPr>
            </w:pPr>
            <w:r w:rsidRPr="00C31BC5">
              <w:rPr>
                <w:rFonts w:eastAsia="Arial"/>
                <w:lang w:bidi="cs-CZ"/>
              </w:rPr>
              <w:t>P c)</w:t>
            </w:r>
          </w:p>
          <w:p w14:paraId="66A1161D" w14:textId="77777777" w:rsidR="00773579" w:rsidRPr="00C31BC5" w:rsidRDefault="00773579" w:rsidP="0021052F">
            <w:pPr>
              <w:pStyle w:val="BodyText21"/>
              <w:spacing w:before="0"/>
              <w:jc w:val="center"/>
              <w:rPr>
                <w:rFonts w:ascii="Times New Roman" w:hAnsi="Times New Roman" w:cs="Times New Roman"/>
              </w:rPr>
            </w:pPr>
          </w:p>
        </w:tc>
        <w:tc>
          <w:tcPr>
            <w:tcW w:w="5664" w:type="dxa"/>
            <w:tcBorders>
              <w:top w:val="single" w:sz="4" w:space="0" w:color="000000"/>
              <w:left w:val="single" w:sz="6" w:space="0" w:color="000000"/>
              <w:bottom w:val="single" w:sz="6" w:space="0" w:color="000000"/>
              <w:right w:val="single" w:sz="6" w:space="0" w:color="000000"/>
            </w:tcBorders>
          </w:tcPr>
          <w:p w14:paraId="66A1161E" w14:textId="77777777" w:rsidR="00773579" w:rsidRPr="00C31BC5" w:rsidRDefault="00461E46" w:rsidP="00B65BAF">
            <w:pPr>
              <w:rPr>
                <w:rFonts w:eastAsia="Arial"/>
                <w:bCs/>
                <w:lang w:bidi="cs-CZ"/>
              </w:rPr>
            </w:pPr>
            <w:r w:rsidRPr="00C31BC5">
              <w:rPr>
                <w:rFonts w:eastAsia="Arial"/>
                <w:bCs/>
                <w:lang w:bidi="cs-CZ"/>
              </w:rPr>
              <w:t xml:space="preserve">(4) </w:t>
            </w:r>
            <w:r w:rsidR="00773579" w:rsidRPr="00C31BC5">
              <w:rPr>
                <w:rFonts w:eastAsia="Arial"/>
                <w:bCs/>
                <w:lang w:bidi="cs-CZ"/>
              </w:rPr>
              <w:t>Okresný úrad vo vzťahu k verejnosti</w:t>
            </w:r>
          </w:p>
          <w:p w14:paraId="66A1161F" w14:textId="77777777" w:rsidR="00773579" w:rsidRPr="00C31BC5" w:rsidRDefault="00461E46" w:rsidP="00206232">
            <w:pPr>
              <w:pStyle w:val="Nadpis1"/>
              <w:spacing w:before="0"/>
              <w:ind w:left="0" w:firstLine="0"/>
              <w:jc w:val="left"/>
              <w:rPr>
                <w:bCs w:val="0"/>
              </w:rPr>
            </w:pPr>
            <w:r w:rsidRPr="00C31BC5">
              <w:rPr>
                <w:rFonts w:ascii="Times New Roman" w:hAnsi="Times New Roman" w:cs="Times New Roman"/>
                <w:b w:val="0"/>
                <w:sz w:val="20"/>
                <w:szCs w:val="20"/>
              </w:rPr>
              <w:t>c)</w:t>
            </w:r>
            <w:r w:rsidRPr="00C31BC5">
              <w:rPr>
                <w:rFonts w:ascii="Times New Roman" w:hAnsi="Times New Roman" w:cs="Times New Roman"/>
                <w:b w:val="0"/>
                <w:sz w:val="20"/>
                <w:szCs w:val="20"/>
              </w:rPr>
              <w:tab/>
              <w:t>zverejňuje každoročne do 31. mája zoznam a vybrané údaje o spaľovniach odpadov a zariadeniach na spoluspaľovanie odpadov na webovom portáli o životnom prostredí; ak ide o spaľovne odpadov alebo zariadenia na spoluspaľovanie odpadov s kapacitou dvoch a viac ton spaľovaného odpadu za hodinu, zverejňuje aj ročné správy o ich prevádzke,</w:t>
            </w:r>
          </w:p>
        </w:tc>
        <w:tc>
          <w:tcPr>
            <w:tcW w:w="429" w:type="dxa"/>
            <w:tcBorders>
              <w:top w:val="single" w:sz="4" w:space="0" w:color="000000"/>
              <w:left w:val="single" w:sz="6" w:space="0" w:color="000000"/>
              <w:bottom w:val="single" w:sz="6" w:space="0" w:color="000000"/>
              <w:right w:val="single" w:sz="6" w:space="0" w:color="000000"/>
            </w:tcBorders>
          </w:tcPr>
          <w:p w14:paraId="66A11620" w14:textId="77777777" w:rsidR="00773579" w:rsidRPr="00C31BC5" w:rsidRDefault="004329D2"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21" w14:textId="77777777" w:rsidR="00773579" w:rsidRPr="00C31BC5" w:rsidRDefault="00773579" w:rsidP="0021052F">
            <w:pPr>
              <w:ind w:left="215" w:hanging="215"/>
              <w:rPr>
                <w:rFonts w:eastAsia="Arial"/>
              </w:rPr>
            </w:pPr>
          </w:p>
        </w:tc>
      </w:tr>
      <w:tr w:rsidR="00773579" w:rsidRPr="00C31BC5" w14:paraId="66A11633" w14:textId="77777777" w:rsidTr="003E351D">
        <w:trPr>
          <w:trHeight w:val="1765"/>
          <w:jc w:val="center"/>
        </w:trPr>
        <w:tc>
          <w:tcPr>
            <w:tcW w:w="483" w:type="dxa"/>
            <w:tcBorders>
              <w:top w:val="single" w:sz="4" w:space="0" w:color="000000"/>
              <w:left w:val="single" w:sz="6" w:space="0" w:color="000000"/>
              <w:bottom w:val="single" w:sz="6" w:space="0" w:color="000000"/>
              <w:right w:val="single" w:sz="6" w:space="0" w:color="000000"/>
            </w:tcBorders>
          </w:tcPr>
          <w:p w14:paraId="66A11623" w14:textId="77777777" w:rsidR="00773579" w:rsidRPr="00C31BC5" w:rsidRDefault="00773579" w:rsidP="003E351D">
            <w:pPr>
              <w:tabs>
                <w:tab w:val="left" w:pos="470"/>
              </w:tabs>
              <w:ind w:right="-70"/>
              <w:rPr>
                <w:rFonts w:eastAsia="Arial"/>
                <w:lang w:bidi="cs-CZ"/>
              </w:rPr>
            </w:pPr>
          </w:p>
          <w:p w14:paraId="66A11624" w14:textId="77777777" w:rsidR="00773579" w:rsidRPr="00C31BC5" w:rsidRDefault="00773579" w:rsidP="003E351D">
            <w:pPr>
              <w:tabs>
                <w:tab w:val="left" w:pos="470"/>
              </w:tabs>
              <w:ind w:right="-70"/>
              <w:rPr>
                <w:rFonts w:eastAsia="Arial"/>
                <w:lang w:bidi="cs-CZ"/>
              </w:rPr>
            </w:pPr>
          </w:p>
          <w:p w14:paraId="66A11625" w14:textId="77777777" w:rsidR="00773579" w:rsidRPr="00C31BC5" w:rsidRDefault="00773579" w:rsidP="003E351D">
            <w:pPr>
              <w:tabs>
                <w:tab w:val="left" w:pos="470"/>
              </w:tabs>
              <w:ind w:right="-70"/>
              <w:rPr>
                <w:rFonts w:eastAsia="Arial"/>
                <w:lang w:bidi="cs-CZ"/>
              </w:rPr>
            </w:pPr>
          </w:p>
          <w:p w14:paraId="66A11626" w14:textId="77777777" w:rsidR="00773579" w:rsidRPr="00C31BC5" w:rsidRDefault="00773579" w:rsidP="003E351D">
            <w:pPr>
              <w:tabs>
                <w:tab w:val="left" w:pos="470"/>
              </w:tabs>
              <w:ind w:right="-70"/>
              <w:rPr>
                <w:rFonts w:eastAsia="Arial"/>
                <w:lang w:bidi="cs-CZ"/>
              </w:rPr>
            </w:pPr>
            <w:r w:rsidRPr="00C31BC5">
              <w:rPr>
                <w:rFonts w:eastAsia="Arial"/>
                <w:lang w:bidi="cs-CZ"/>
              </w:rPr>
              <w:t>Č:56</w:t>
            </w:r>
          </w:p>
        </w:tc>
        <w:tc>
          <w:tcPr>
            <w:tcW w:w="6227" w:type="dxa"/>
            <w:tcBorders>
              <w:top w:val="single" w:sz="4" w:space="0" w:color="000000"/>
              <w:left w:val="single" w:sz="6" w:space="0" w:color="000000"/>
              <w:bottom w:val="single" w:sz="6" w:space="0" w:color="000000"/>
              <w:right w:val="single" w:sz="6" w:space="0" w:color="000000"/>
            </w:tcBorders>
          </w:tcPr>
          <w:p w14:paraId="66A11627" w14:textId="77777777" w:rsidR="00773579" w:rsidRPr="00C31BC5" w:rsidRDefault="00773579" w:rsidP="0021052F">
            <w:pPr>
              <w:ind w:left="215" w:hanging="215"/>
              <w:rPr>
                <w:rFonts w:eastAsia="Arial"/>
              </w:rPr>
            </w:pPr>
            <w:r w:rsidRPr="00C31BC5">
              <w:rPr>
                <w:rFonts w:eastAsia="Arial"/>
              </w:rPr>
              <w:t>KAPITOLA V</w:t>
            </w:r>
          </w:p>
          <w:p w14:paraId="66A11628" w14:textId="77777777" w:rsidR="00773579" w:rsidRPr="00C31BC5" w:rsidRDefault="00773579" w:rsidP="0021052F">
            <w:pPr>
              <w:rPr>
                <w:rFonts w:eastAsia="Arial"/>
              </w:rPr>
            </w:pPr>
            <w:r w:rsidRPr="00C31BC5">
              <w:rPr>
                <w:rFonts w:eastAsia="Arial"/>
              </w:rPr>
              <w:t>OSOBITNÉ USTANOVENIA PRE ZARIADENIA A ČINNOSTI POUŽÍVAJÚCE ORGANICKÉ ROZPÚŠŤADLÁ</w:t>
            </w:r>
          </w:p>
          <w:p w14:paraId="66A11629" w14:textId="77777777" w:rsidR="00773579" w:rsidRPr="00C31BC5" w:rsidRDefault="00773579" w:rsidP="0021052F">
            <w:pPr>
              <w:ind w:left="215" w:hanging="215"/>
              <w:rPr>
                <w:rFonts w:eastAsia="Arial"/>
              </w:rPr>
            </w:pPr>
            <w:r w:rsidRPr="00C31BC5">
              <w:rPr>
                <w:rFonts w:eastAsia="Arial"/>
              </w:rPr>
              <w:t>Článok 56</w:t>
            </w:r>
          </w:p>
          <w:p w14:paraId="66A1162A" w14:textId="77777777" w:rsidR="00773579" w:rsidRPr="00C31BC5" w:rsidRDefault="00773579" w:rsidP="0021052F">
            <w:pPr>
              <w:ind w:left="215" w:hanging="215"/>
              <w:rPr>
                <w:rFonts w:eastAsia="Arial"/>
              </w:rPr>
            </w:pPr>
            <w:r w:rsidRPr="00C31BC5">
              <w:rPr>
                <w:rFonts w:eastAsia="Arial"/>
              </w:rPr>
              <w:t>Rozsah pôsobnosti</w:t>
            </w:r>
          </w:p>
          <w:p w14:paraId="66A1162B" w14:textId="77777777" w:rsidR="00773579" w:rsidRPr="00C31BC5" w:rsidRDefault="00773579" w:rsidP="0021052F">
            <w:pPr>
              <w:ind w:left="215" w:hanging="1"/>
              <w:rPr>
                <w:rFonts w:eastAsia="Arial"/>
              </w:rPr>
            </w:pPr>
            <w:r w:rsidRPr="00C31BC5">
              <w:rPr>
                <w:rFonts w:eastAsia="Arial"/>
              </w:rPr>
              <w:t>Táto kapitola sa uplatňuje na činnosti uvedené v prílohe VII časti 1 a ak ide o takúto činnosť pri dosiahnutí prahových spotrieb stanovených v časti 2 uvedenej prílohy.</w:t>
            </w:r>
          </w:p>
        </w:tc>
        <w:tc>
          <w:tcPr>
            <w:tcW w:w="542" w:type="dxa"/>
            <w:tcBorders>
              <w:top w:val="single" w:sz="4" w:space="0" w:color="000000"/>
              <w:left w:val="single" w:sz="6" w:space="0" w:color="000000"/>
              <w:bottom w:val="single" w:sz="6" w:space="0" w:color="000000"/>
              <w:right w:val="single" w:sz="6" w:space="0" w:color="000000"/>
            </w:tcBorders>
            <w:noWrap/>
          </w:tcPr>
          <w:p w14:paraId="66A1162C" w14:textId="77777777" w:rsidR="00773579" w:rsidRPr="00C31BC5" w:rsidRDefault="00773579" w:rsidP="0021052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162D" w14:textId="77777777" w:rsidR="00773579" w:rsidRPr="00C31BC5" w:rsidRDefault="00773579" w:rsidP="0021052F">
            <w:pPr>
              <w:jc w:val="center"/>
              <w:rPr>
                <w:rFonts w:eastAsia="Arial"/>
                <w:lang w:bidi="cs-CZ"/>
              </w:rPr>
            </w:pPr>
            <w:r w:rsidRPr="00C31BC5">
              <w:rPr>
                <w:rFonts w:eastAsia="Arial"/>
                <w:lang w:bidi="cs-CZ"/>
              </w:rPr>
              <w:t>NV2</w:t>
            </w:r>
          </w:p>
          <w:p w14:paraId="66A1162E"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2F"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 26</w:t>
            </w:r>
          </w:p>
        </w:tc>
        <w:tc>
          <w:tcPr>
            <w:tcW w:w="5664" w:type="dxa"/>
            <w:tcBorders>
              <w:top w:val="single" w:sz="4" w:space="0" w:color="000000"/>
              <w:left w:val="single" w:sz="6" w:space="0" w:color="000000"/>
              <w:bottom w:val="single" w:sz="6" w:space="0" w:color="000000"/>
              <w:right w:val="single" w:sz="6" w:space="0" w:color="000000"/>
            </w:tcBorders>
          </w:tcPr>
          <w:p w14:paraId="66A11630" w14:textId="77777777" w:rsidR="00773579" w:rsidRPr="00C31BC5" w:rsidRDefault="00773579" w:rsidP="00DB62E6">
            <w:pPr>
              <w:numPr>
                <w:ilvl w:val="0"/>
                <w:numId w:val="85"/>
              </w:numPr>
              <w:rPr>
                <w:lang w:bidi="cs-CZ"/>
              </w:rPr>
            </w:pPr>
            <w:r w:rsidRPr="00C31BC5">
              <w:rPr>
                <w:lang w:bidi="cs-CZ"/>
              </w:rPr>
              <w:t>Špecifické požiadavky ustanovené v tejto časti sa uplatňujú na zariadenie používajúce organické rozpúšťadlá. Zariadenie používajúce organické rozpúšťadlá sa vymedzuje ako súhrn všetkých častí a súčastí zdroja, v ktorých sa vykonáva jedna činnosť alebo viac činností uvedených v zozname podľa prílohy č. 6 prvej časti vrátane všetkých pridružených činností, ktoré technicky súvisia s činnosťami vykonávanými na určenom mieste a ktoré môžu mať vplyv na emisie.</w:t>
            </w:r>
          </w:p>
        </w:tc>
        <w:tc>
          <w:tcPr>
            <w:tcW w:w="429" w:type="dxa"/>
            <w:tcBorders>
              <w:top w:val="single" w:sz="4" w:space="0" w:color="000000"/>
              <w:left w:val="single" w:sz="6" w:space="0" w:color="000000"/>
              <w:bottom w:val="single" w:sz="6" w:space="0" w:color="000000"/>
              <w:right w:val="single" w:sz="6" w:space="0" w:color="000000"/>
            </w:tcBorders>
          </w:tcPr>
          <w:p w14:paraId="66A11631" w14:textId="77777777" w:rsidR="00773579" w:rsidRPr="00C31BC5" w:rsidRDefault="004329D2"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32" w14:textId="77777777" w:rsidR="00773579" w:rsidRPr="00C31BC5" w:rsidRDefault="00773579" w:rsidP="0021052F">
            <w:pPr>
              <w:ind w:left="215" w:hanging="215"/>
              <w:rPr>
                <w:rFonts w:eastAsia="Arial"/>
              </w:rPr>
            </w:pPr>
          </w:p>
        </w:tc>
      </w:tr>
      <w:tr w:rsidR="00773579" w:rsidRPr="00C31BC5" w14:paraId="66A1164B" w14:textId="77777777" w:rsidTr="003E351D">
        <w:trPr>
          <w:trHeight w:val="850"/>
          <w:jc w:val="center"/>
        </w:trPr>
        <w:tc>
          <w:tcPr>
            <w:tcW w:w="483" w:type="dxa"/>
            <w:vMerge w:val="restart"/>
            <w:tcBorders>
              <w:top w:val="single" w:sz="4" w:space="0" w:color="000000"/>
              <w:left w:val="single" w:sz="6" w:space="0" w:color="000000"/>
              <w:bottom w:val="single" w:sz="6" w:space="0" w:color="000000"/>
              <w:right w:val="single" w:sz="6" w:space="0" w:color="000000"/>
            </w:tcBorders>
          </w:tcPr>
          <w:p w14:paraId="66A11634" w14:textId="77777777" w:rsidR="00773579" w:rsidRPr="00C31BC5" w:rsidRDefault="00773579" w:rsidP="003E351D">
            <w:pPr>
              <w:ind w:right="-70"/>
              <w:rPr>
                <w:rFonts w:eastAsia="Arial"/>
                <w:lang w:bidi="cs-CZ"/>
              </w:rPr>
            </w:pPr>
            <w:r w:rsidRPr="00C31BC5">
              <w:rPr>
                <w:rFonts w:eastAsia="Arial"/>
                <w:lang w:bidi="cs-CZ"/>
              </w:rPr>
              <w:t>Č57</w:t>
            </w:r>
          </w:p>
        </w:tc>
        <w:tc>
          <w:tcPr>
            <w:tcW w:w="6227" w:type="dxa"/>
            <w:tcBorders>
              <w:top w:val="single" w:sz="4" w:space="0" w:color="000000"/>
              <w:left w:val="single" w:sz="6" w:space="0" w:color="000000"/>
              <w:bottom w:val="single" w:sz="6" w:space="0" w:color="000000"/>
              <w:right w:val="single" w:sz="6" w:space="0" w:color="000000"/>
            </w:tcBorders>
          </w:tcPr>
          <w:p w14:paraId="66A11635" w14:textId="77777777" w:rsidR="00773579" w:rsidRPr="00C31BC5" w:rsidRDefault="00773579" w:rsidP="0021052F">
            <w:pPr>
              <w:ind w:left="215" w:hanging="215"/>
              <w:rPr>
                <w:rFonts w:eastAsia="Arial"/>
              </w:rPr>
            </w:pPr>
            <w:r w:rsidRPr="00C31BC5">
              <w:rPr>
                <w:rFonts w:eastAsia="Arial"/>
              </w:rPr>
              <w:t>Článok 57</w:t>
            </w:r>
          </w:p>
          <w:p w14:paraId="66A11636" w14:textId="77777777" w:rsidR="00773579" w:rsidRPr="00C31BC5" w:rsidRDefault="00773579" w:rsidP="0021052F">
            <w:pPr>
              <w:ind w:left="215" w:hanging="215"/>
              <w:rPr>
                <w:rFonts w:eastAsia="Arial"/>
              </w:rPr>
            </w:pPr>
            <w:r w:rsidRPr="00C31BC5">
              <w:rPr>
                <w:rFonts w:eastAsia="Arial"/>
              </w:rPr>
              <w:t>Vymedzenie pojmov</w:t>
            </w:r>
          </w:p>
          <w:p w14:paraId="66A11637" w14:textId="77777777" w:rsidR="00773579" w:rsidRPr="00C31BC5" w:rsidRDefault="00773579" w:rsidP="0021052F">
            <w:pPr>
              <w:ind w:left="215" w:hanging="1"/>
              <w:rPr>
                <w:rFonts w:eastAsia="Arial"/>
              </w:rPr>
            </w:pPr>
            <w:r w:rsidRPr="00C31BC5">
              <w:rPr>
                <w:rFonts w:eastAsia="Arial"/>
              </w:rPr>
              <w:t>Na účely tejto kapitoly sa uplatňuje toto vymedzenie pojmov:</w:t>
            </w:r>
          </w:p>
          <w:p w14:paraId="66A11638" w14:textId="77777777" w:rsidR="00773579" w:rsidRPr="00C31BC5" w:rsidRDefault="00773579" w:rsidP="00DB62E6">
            <w:pPr>
              <w:numPr>
                <w:ilvl w:val="0"/>
                <w:numId w:val="37"/>
              </w:numPr>
              <w:spacing w:after="120"/>
              <w:ind w:left="357" w:hanging="357"/>
              <w:rPr>
                <w:rFonts w:eastAsia="Arial"/>
              </w:rPr>
            </w:pPr>
            <w:r w:rsidRPr="00C31BC5">
              <w:rPr>
                <w:rFonts w:eastAsia="Arial"/>
              </w:rPr>
              <w:t>„existujúce zariadenie“ je zariadenie v prevádzke k 29. marcu 1999 alebo zariadenie, ktorému bolo vydané povolenie alebo ktoré sa zaregistrovalo pred 1. aprílom 2001 alebo ktorého prevádzkovateľ predložil úplnú žiadosť o povolenie pred 1 aprílom 2001, pokiaľ bolo dané zariadenie uvedené do prevádzkovaní najneskôr 1. apríla 2002;</w:t>
            </w:r>
          </w:p>
        </w:tc>
        <w:tc>
          <w:tcPr>
            <w:tcW w:w="542" w:type="dxa"/>
            <w:tcBorders>
              <w:top w:val="single" w:sz="4" w:space="0" w:color="000000"/>
              <w:left w:val="single" w:sz="6" w:space="0" w:color="000000"/>
              <w:bottom w:val="single" w:sz="6" w:space="0" w:color="000000"/>
              <w:right w:val="single" w:sz="6" w:space="0" w:color="000000"/>
            </w:tcBorders>
            <w:noWrap/>
          </w:tcPr>
          <w:p w14:paraId="66A11639"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3A" w14:textId="77777777" w:rsidR="00773579" w:rsidRPr="00C31BC5" w:rsidRDefault="00773579" w:rsidP="0021052F">
            <w:pPr>
              <w:jc w:val="center"/>
              <w:rPr>
                <w:rFonts w:eastAsia="Arial"/>
                <w:lang w:bidi="cs-CZ"/>
              </w:rPr>
            </w:pPr>
            <w:r w:rsidRPr="00C31BC5">
              <w:rPr>
                <w:rFonts w:eastAsia="Arial"/>
                <w:lang w:bidi="cs-CZ"/>
              </w:rPr>
              <w:t>NV2</w:t>
            </w:r>
          </w:p>
          <w:p w14:paraId="66A1163B"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3C" w14:textId="77777777" w:rsidR="00773579" w:rsidRPr="00C31BC5" w:rsidRDefault="00773579" w:rsidP="00111E05">
            <w:pPr>
              <w:jc w:val="center"/>
            </w:pPr>
            <w:r w:rsidRPr="00C31BC5">
              <w:t>Príl 6</w:t>
            </w:r>
          </w:p>
          <w:p w14:paraId="66A1163D" w14:textId="77777777" w:rsidR="00773579" w:rsidRPr="00C31BC5" w:rsidRDefault="00773579" w:rsidP="00111E05">
            <w:pPr>
              <w:jc w:val="center"/>
            </w:pPr>
            <w:r w:rsidRPr="00C31BC5">
              <w:t>Č 2</w:t>
            </w:r>
          </w:p>
        </w:tc>
        <w:tc>
          <w:tcPr>
            <w:tcW w:w="5664" w:type="dxa"/>
            <w:tcBorders>
              <w:top w:val="single" w:sz="4" w:space="0" w:color="000000"/>
              <w:left w:val="single" w:sz="6" w:space="0" w:color="000000"/>
              <w:bottom w:val="single" w:sz="6" w:space="0" w:color="000000"/>
              <w:right w:val="single" w:sz="6" w:space="0" w:color="000000"/>
            </w:tcBorders>
          </w:tcPr>
          <w:p w14:paraId="66A1163E" w14:textId="77777777" w:rsidR="00773579" w:rsidRPr="00C31BC5" w:rsidRDefault="00773579" w:rsidP="0021052F">
            <w:pPr>
              <w:pStyle w:val="Hlavika"/>
              <w:ind w:left="72" w:hanging="1"/>
              <w:rPr>
                <w:rFonts w:ascii="Times New Roman" w:hAnsi="Times New Roman" w:cs="Times New Roman"/>
                <w:lang w:bidi="cs-CZ"/>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870"/>
              <w:gridCol w:w="4623"/>
            </w:tblGrid>
            <w:tr w:rsidR="00773579" w:rsidRPr="00C31BC5" w14:paraId="66A11643" w14:textId="77777777" w:rsidTr="004C1DAF">
              <w:trPr>
                <w:jc w:val="center"/>
              </w:trPr>
              <w:tc>
                <w:tcPr>
                  <w:tcW w:w="1296" w:type="dxa"/>
                  <w:vAlign w:val="center"/>
                </w:tcPr>
                <w:p w14:paraId="66A1163F" w14:textId="77777777" w:rsidR="00773579" w:rsidRPr="00C31BC5" w:rsidRDefault="00773579" w:rsidP="008378EE">
                  <w:pPr>
                    <w:rPr>
                      <w:b/>
                    </w:rPr>
                  </w:pPr>
                  <w:r w:rsidRPr="00C31BC5">
                    <w:rPr>
                      <w:b/>
                    </w:rPr>
                    <w:t>Jestvujúce zariadenie</w:t>
                  </w:r>
                </w:p>
              </w:tc>
              <w:tc>
                <w:tcPr>
                  <w:tcW w:w="7566" w:type="dxa"/>
                </w:tcPr>
                <w:p w14:paraId="66A11640" w14:textId="77777777" w:rsidR="00773579" w:rsidRPr="00C31BC5" w:rsidRDefault="00773579" w:rsidP="008378EE">
                  <w:pPr>
                    <w:tabs>
                      <w:tab w:val="left" w:pos="2700"/>
                    </w:tabs>
                    <w:jc w:val="both"/>
                  </w:pPr>
                  <w:r w:rsidRPr="00C31BC5">
                    <w:t xml:space="preserve">Zariadenie používajúce organické rozpúšťadlá, </w:t>
                  </w:r>
                </w:p>
                <w:p w14:paraId="66A11641" w14:textId="77777777" w:rsidR="00773579" w:rsidRPr="00C31BC5" w:rsidRDefault="00773579" w:rsidP="00DB62E6">
                  <w:pPr>
                    <w:pStyle w:val="Odsekzoznamu1"/>
                    <w:numPr>
                      <w:ilvl w:val="1"/>
                      <w:numId w:val="86"/>
                    </w:numPr>
                    <w:tabs>
                      <w:tab w:val="left" w:pos="317"/>
                    </w:tabs>
                    <w:ind w:left="34" w:firstLine="0"/>
                    <w:jc w:val="both"/>
                    <w:rPr>
                      <w:sz w:val="20"/>
                      <w:szCs w:val="20"/>
                    </w:rPr>
                  </w:pPr>
                  <w:r w:rsidRPr="00C31BC5">
                    <w:rPr>
                      <w:sz w:val="20"/>
                      <w:szCs w:val="20"/>
                    </w:rPr>
                    <w:t>ktoré bolo uvedené do prevádzky do 29. marca 1999 alebo</w:t>
                  </w:r>
                </w:p>
                <w:p w14:paraId="66A11642" w14:textId="77777777" w:rsidR="00773579" w:rsidRPr="00C31BC5" w:rsidRDefault="00773579" w:rsidP="00DB62E6">
                  <w:pPr>
                    <w:pStyle w:val="Odsekzoznamu1"/>
                    <w:numPr>
                      <w:ilvl w:val="1"/>
                      <w:numId w:val="86"/>
                    </w:numPr>
                    <w:ind w:left="317" w:hanging="283"/>
                    <w:jc w:val="both"/>
                    <w:rPr>
                      <w:sz w:val="20"/>
                      <w:szCs w:val="20"/>
                    </w:rPr>
                  </w:pPr>
                  <w:r w:rsidRPr="00C31BC5">
                    <w:rPr>
                      <w:sz w:val="20"/>
                      <w:szCs w:val="20"/>
                    </w:rPr>
                    <w:t xml:space="preserve">pre ktoré sa začalo konanie o vydanie súhlasu na povolenie stavby pred 1. aprílom </w:t>
                  </w:r>
                  <w:smartTag w:uri="urn:schemas-microsoft-com:office:smarttags" w:element="metricconverter">
                    <w:smartTagPr>
                      <w:attr w:name="ProductID" w:val="2001 a"/>
                    </w:smartTagPr>
                    <w:r w:rsidRPr="00C31BC5">
                      <w:rPr>
                        <w:sz w:val="20"/>
                        <w:szCs w:val="20"/>
                      </w:rPr>
                      <w:t>2001 a</w:t>
                    </w:r>
                  </w:smartTag>
                  <w:r w:rsidRPr="00C31BC5">
                    <w:rPr>
                      <w:sz w:val="20"/>
                      <w:szCs w:val="20"/>
                    </w:rPr>
                    <w:t xml:space="preserve"> ktoré bolo uvedené do prevádzky do 1. apríla 2002</w:t>
                  </w:r>
                </w:p>
              </w:tc>
            </w:tr>
            <w:tr w:rsidR="00773579" w:rsidRPr="00C31BC5" w14:paraId="66A11647" w14:textId="77777777" w:rsidTr="004C1DAF">
              <w:trPr>
                <w:trHeight w:val="688"/>
                <w:jc w:val="center"/>
              </w:trPr>
              <w:tc>
                <w:tcPr>
                  <w:tcW w:w="1296" w:type="dxa"/>
                  <w:vAlign w:val="center"/>
                </w:tcPr>
                <w:p w14:paraId="66A11644" w14:textId="77777777" w:rsidR="00773579" w:rsidRPr="00C31BC5" w:rsidRDefault="00773579" w:rsidP="008378EE">
                  <w:pPr>
                    <w:rPr>
                      <w:b/>
                    </w:rPr>
                  </w:pPr>
                  <w:r w:rsidRPr="00C31BC5">
                    <w:rPr>
                      <w:b/>
                    </w:rPr>
                    <w:t>Nové</w:t>
                  </w:r>
                </w:p>
                <w:p w14:paraId="66A11645" w14:textId="77777777" w:rsidR="00773579" w:rsidRPr="00C31BC5" w:rsidRDefault="00773579" w:rsidP="008378EE">
                  <w:pPr>
                    <w:rPr>
                      <w:b/>
                    </w:rPr>
                  </w:pPr>
                  <w:r w:rsidRPr="00C31BC5">
                    <w:rPr>
                      <w:b/>
                    </w:rPr>
                    <w:t>zariadenie</w:t>
                  </w:r>
                </w:p>
              </w:tc>
              <w:tc>
                <w:tcPr>
                  <w:tcW w:w="7566" w:type="dxa"/>
                  <w:vAlign w:val="center"/>
                </w:tcPr>
                <w:p w14:paraId="66A11646" w14:textId="77777777" w:rsidR="00773579" w:rsidRPr="00C31BC5" w:rsidRDefault="00773579" w:rsidP="008378EE">
                  <w:pPr>
                    <w:tabs>
                      <w:tab w:val="left" w:pos="2700"/>
                    </w:tabs>
                  </w:pPr>
                  <w:r w:rsidRPr="00C31BC5">
                    <w:t>Zariadenie používajúce organické rozpúšťadlá, ktoré nie je  uvedené  ako jestvujúce zariadenie.</w:t>
                  </w:r>
                </w:p>
              </w:tc>
            </w:tr>
          </w:tbl>
          <w:p w14:paraId="66A11648" w14:textId="77777777" w:rsidR="00773579" w:rsidRPr="00C31BC5" w:rsidRDefault="00773579" w:rsidP="0021052F">
            <w:pPr>
              <w:pStyle w:val="Odsekzoznamu"/>
              <w:tabs>
                <w:tab w:val="left" w:pos="317"/>
              </w:tabs>
              <w:ind w:left="34"/>
              <w:rPr>
                <w:rFonts w:eastAsia="Arial"/>
                <w:b/>
                <w:bCs/>
                <w:sz w:val="20"/>
                <w:szCs w:val="20"/>
                <w:lang w:bidi="cs-CZ"/>
              </w:rPr>
            </w:pPr>
          </w:p>
        </w:tc>
        <w:tc>
          <w:tcPr>
            <w:tcW w:w="429" w:type="dxa"/>
            <w:tcBorders>
              <w:top w:val="single" w:sz="4" w:space="0" w:color="000000"/>
              <w:left w:val="single" w:sz="6" w:space="0" w:color="000000"/>
              <w:bottom w:val="single" w:sz="6" w:space="0" w:color="000000"/>
              <w:right w:val="single" w:sz="6" w:space="0" w:color="000000"/>
            </w:tcBorders>
          </w:tcPr>
          <w:p w14:paraId="66A11649" w14:textId="77777777" w:rsidR="00773579" w:rsidRPr="00C31BC5" w:rsidRDefault="004329D2"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4A" w14:textId="77777777" w:rsidR="00773579" w:rsidRPr="00C31BC5" w:rsidRDefault="00773579" w:rsidP="0021052F">
            <w:pPr>
              <w:ind w:left="215" w:hanging="215"/>
              <w:rPr>
                <w:rFonts w:eastAsia="Arial"/>
              </w:rPr>
            </w:pPr>
          </w:p>
        </w:tc>
      </w:tr>
      <w:tr w:rsidR="00773579" w:rsidRPr="00C31BC5" w14:paraId="66A11658"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4C" w14:textId="77777777" w:rsidR="00773579" w:rsidRPr="00C31BC5" w:rsidRDefault="00773579" w:rsidP="003E351D">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4D" w14:textId="77777777" w:rsidR="00773579" w:rsidRPr="00C31BC5" w:rsidRDefault="00773579" w:rsidP="00DB62E6">
            <w:pPr>
              <w:numPr>
                <w:ilvl w:val="0"/>
                <w:numId w:val="37"/>
              </w:numPr>
              <w:spacing w:after="120"/>
              <w:ind w:left="357" w:hanging="357"/>
              <w:rPr>
                <w:rFonts w:eastAsia="Arial"/>
              </w:rPr>
            </w:pPr>
            <w:r w:rsidRPr="00C31BC5">
              <w:rPr>
                <w:rFonts w:eastAsia="Arial"/>
              </w:rPr>
              <w:t>„odpadové plyny“ sú finálne vypustenie plynov obsahujúcich prchavé organické zlúčeniny alebo iné znečisťujúce látky z komína alebo odlučovacieho zariadenia do ovzdušia;</w:t>
            </w:r>
          </w:p>
          <w:p w14:paraId="66A1164E" w14:textId="77777777" w:rsidR="00773579" w:rsidRPr="00C31BC5" w:rsidRDefault="00773579" w:rsidP="0021052F">
            <w:pPr>
              <w:ind w:left="215" w:hanging="215"/>
              <w:rPr>
                <w:rFonts w:eastAsia="Arial"/>
              </w:rPr>
            </w:pPr>
          </w:p>
        </w:tc>
        <w:tc>
          <w:tcPr>
            <w:tcW w:w="542" w:type="dxa"/>
            <w:tcBorders>
              <w:top w:val="single" w:sz="4" w:space="0" w:color="000000"/>
              <w:left w:val="single" w:sz="6" w:space="0" w:color="000000"/>
              <w:bottom w:val="single" w:sz="6" w:space="0" w:color="000000"/>
              <w:right w:val="single" w:sz="6" w:space="0" w:color="000000"/>
            </w:tcBorders>
            <w:noWrap/>
          </w:tcPr>
          <w:p w14:paraId="66A1164F"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50" w14:textId="77777777" w:rsidR="00773579" w:rsidRPr="00C31BC5" w:rsidRDefault="00773579" w:rsidP="0021052F">
            <w:pPr>
              <w:jc w:val="center"/>
              <w:rPr>
                <w:rFonts w:eastAsia="Arial"/>
                <w:lang w:bidi="cs-CZ"/>
              </w:rPr>
            </w:pPr>
            <w:r w:rsidRPr="00C31BC5">
              <w:rPr>
                <w:rFonts w:eastAsia="Arial"/>
                <w:lang w:bidi="cs-CZ"/>
              </w:rPr>
              <w:t>NV2</w:t>
            </w:r>
          </w:p>
          <w:p w14:paraId="66A11651"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52" w14:textId="77777777" w:rsidR="00773579" w:rsidRPr="00C31BC5" w:rsidRDefault="00773579" w:rsidP="00111E05">
            <w:pPr>
              <w:pStyle w:val="BodyText21"/>
              <w:spacing w:before="0"/>
              <w:rPr>
                <w:rFonts w:ascii="Times New Roman" w:hAnsi="Times New Roman" w:cs="Times New Roman"/>
              </w:rPr>
            </w:pPr>
            <w:r w:rsidRPr="00C31BC5">
              <w:rPr>
                <w:rFonts w:ascii="Times New Roman" w:hAnsi="Times New Roman" w:cs="Times New Roman"/>
              </w:rPr>
              <w:t>§ 2</w:t>
            </w:r>
          </w:p>
          <w:p w14:paraId="66A11653" w14:textId="77777777" w:rsidR="00773579" w:rsidRPr="00C31BC5" w:rsidRDefault="00773579" w:rsidP="00111E05">
            <w:pPr>
              <w:pStyle w:val="BodyText21"/>
              <w:spacing w:before="0"/>
              <w:rPr>
                <w:rFonts w:ascii="Times New Roman" w:hAnsi="Times New Roman" w:cs="Times New Roman"/>
              </w:rPr>
            </w:pPr>
            <w:r w:rsidRPr="00C31BC5">
              <w:rPr>
                <w:rFonts w:ascii="Times New Roman" w:hAnsi="Times New Roman" w:cs="Times New Roman"/>
              </w:rPr>
              <w:t xml:space="preserve">Pa) </w:t>
            </w:r>
          </w:p>
        </w:tc>
        <w:tc>
          <w:tcPr>
            <w:tcW w:w="5664" w:type="dxa"/>
            <w:tcBorders>
              <w:top w:val="single" w:sz="4" w:space="0" w:color="000000"/>
              <w:left w:val="single" w:sz="6" w:space="0" w:color="000000"/>
              <w:bottom w:val="single" w:sz="6" w:space="0" w:color="000000"/>
              <w:right w:val="single" w:sz="6" w:space="0" w:color="000000"/>
            </w:tcBorders>
          </w:tcPr>
          <w:p w14:paraId="66A11654" w14:textId="77777777" w:rsidR="00773579" w:rsidRPr="00C31BC5" w:rsidRDefault="00773579" w:rsidP="00111E05">
            <w:pPr>
              <w:pStyle w:val="Hlavika"/>
              <w:ind w:left="72" w:hanging="1"/>
              <w:rPr>
                <w:rFonts w:ascii="Times New Roman" w:hAnsi="Times New Roman" w:cs="Times New Roman"/>
                <w:lang w:bidi="cs-CZ"/>
              </w:rPr>
            </w:pPr>
            <w:r w:rsidRPr="00C31BC5">
              <w:rPr>
                <w:rFonts w:ascii="Times New Roman" w:hAnsi="Times New Roman" w:cs="Times New Roman"/>
                <w:lang w:bidi="cs-CZ"/>
              </w:rPr>
              <w:t>Na účely tejto vyhlášky sa rozumie</w:t>
            </w:r>
          </w:p>
          <w:p w14:paraId="66A11655" w14:textId="77777777" w:rsidR="00773579" w:rsidRPr="00C31BC5" w:rsidRDefault="00773579" w:rsidP="00111E05">
            <w:pPr>
              <w:pStyle w:val="Hlavika"/>
              <w:ind w:left="72" w:hanging="1"/>
              <w:rPr>
                <w:rFonts w:ascii="Times New Roman" w:hAnsi="Times New Roman" w:cs="Times New Roman"/>
                <w:lang w:bidi="cs-CZ"/>
              </w:rPr>
            </w:pPr>
            <w:r w:rsidRPr="00C31BC5">
              <w:rPr>
                <w:rFonts w:ascii="Times New Roman" w:hAnsi="Times New Roman" w:cs="Times New Roman"/>
                <w:lang w:bidi="cs-CZ"/>
              </w:rPr>
              <w:t>a)</w:t>
            </w:r>
            <w:r w:rsidRPr="00C31BC5">
              <w:rPr>
                <w:rFonts w:ascii="Times New Roman" w:hAnsi="Times New Roman" w:cs="Times New Roman"/>
                <w:lang w:bidi="cs-CZ"/>
              </w:rPr>
              <w:tab/>
              <w:t xml:space="preserve">odpadovým plynom plyn, ktorý obsahuje znečisťujúce látky v tuhom, kvapalnom alebo plynnom skupenstve, ak je odvádzaný zo stacionárneho zdroja alebo časti zdroja a vypúšťaný do okolitého ovzdušia (ďalej len „ovzdušie“) ohraničeným organizovaným odvodom, napríklad technologickým potrubím, výduchom, komínom alebo vypúšťaný zo zariadenia na obmedzovanie emisií </w:t>
            </w:r>
            <w:r w:rsidRPr="00C31BC5">
              <w:rPr>
                <w:rFonts w:ascii="Times New Roman" w:hAnsi="Times New Roman" w:cs="Times New Roman"/>
                <w:lang w:bidi="cs-CZ"/>
              </w:rPr>
              <w:lastRenderedPageBreak/>
              <w:t>okrem emisií z bezpečnostno-poistných odvodov, ak nie je ďalej ustanovené inak,</w:t>
            </w:r>
          </w:p>
        </w:tc>
        <w:tc>
          <w:tcPr>
            <w:tcW w:w="429" w:type="dxa"/>
            <w:tcBorders>
              <w:top w:val="single" w:sz="4" w:space="0" w:color="000000"/>
              <w:left w:val="single" w:sz="6" w:space="0" w:color="000000"/>
              <w:bottom w:val="single" w:sz="6" w:space="0" w:color="000000"/>
              <w:right w:val="single" w:sz="6" w:space="0" w:color="000000"/>
            </w:tcBorders>
          </w:tcPr>
          <w:p w14:paraId="66A11656" w14:textId="77777777" w:rsidR="00773579" w:rsidRPr="00C31BC5" w:rsidRDefault="004329D2" w:rsidP="0021052F">
            <w:pPr>
              <w:ind w:left="215" w:hanging="215"/>
              <w:rPr>
                <w:rFonts w:eastAsia="Arial"/>
                <w:lang w:bidi="cs-CZ"/>
              </w:rPr>
            </w:pPr>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1657" w14:textId="77777777" w:rsidR="00773579" w:rsidRPr="00C31BC5" w:rsidRDefault="00773579" w:rsidP="0021052F">
            <w:pPr>
              <w:ind w:left="215" w:hanging="215"/>
              <w:rPr>
                <w:rFonts w:eastAsia="Arial"/>
              </w:rPr>
            </w:pPr>
          </w:p>
        </w:tc>
      </w:tr>
      <w:tr w:rsidR="00773579" w:rsidRPr="00C31BC5" w14:paraId="66A11664" w14:textId="77777777" w:rsidTr="003E351D">
        <w:trPr>
          <w:trHeight w:val="327"/>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59" w14:textId="77777777" w:rsidR="00773579" w:rsidRPr="00C31BC5" w:rsidRDefault="00773579" w:rsidP="003E351D">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5A" w14:textId="77777777" w:rsidR="00773579" w:rsidRPr="00C31BC5" w:rsidRDefault="00773579" w:rsidP="00DB62E6">
            <w:pPr>
              <w:numPr>
                <w:ilvl w:val="0"/>
                <w:numId w:val="37"/>
              </w:numPr>
              <w:spacing w:after="120"/>
              <w:ind w:left="357" w:hanging="357"/>
              <w:rPr>
                <w:rFonts w:eastAsia="Arial"/>
              </w:rPr>
            </w:pPr>
            <w:r w:rsidRPr="00C31BC5">
              <w:rPr>
                <w:rFonts w:eastAsia="Arial"/>
              </w:rPr>
              <w:t>„fugitívne emisie“ sú akékoľvek emisie prchavých organických zlúčenín s výnimkou odpadových plynov do ovzdušia, pôdy a vody, ako aj rozpúšťadiel, ktoré sú obsiahnuté v akýchkoľvek výrobkoch, pokiaľ v prílohe VII časť 2 nie je stanovené inak;</w:t>
            </w:r>
          </w:p>
          <w:p w14:paraId="66A1165B" w14:textId="77777777" w:rsidR="00773579" w:rsidRPr="00C31BC5" w:rsidRDefault="00773579" w:rsidP="0021052F">
            <w:pPr>
              <w:ind w:left="215" w:hanging="215"/>
              <w:rPr>
                <w:rFonts w:eastAsia="Arial"/>
              </w:rPr>
            </w:pPr>
          </w:p>
        </w:tc>
        <w:tc>
          <w:tcPr>
            <w:tcW w:w="542" w:type="dxa"/>
            <w:tcBorders>
              <w:top w:val="single" w:sz="4" w:space="0" w:color="000000"/>
              <w:left w:val="single" w:sz="6" w:space="0" w:color="000000"/>
              <w:bottom w:val="single" w:sz="6" w:space="0" w:color="000000"/>
              <w:right w:val="single" w:sz="6" w:space="0" w:color="000000"/>
            </w:tcBorders>
            <w:noWrap/>
          </w:tcPr>
          <w:p w14:paraId="66A1165C"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5D" w14:textId="77777777" w:rsidR="00773579" w:rsidRPr="00C31BC5" w:rsidRDefault="00773579" w:rsidP="0021052F">
            <w:pPr>
              <w:jc w:val="center"/>
              <w:rPr>
                <w:rFonts w:eastAsia="Arial"/>
                <w:lang w:bidi="cs-CZ"/>
              </w:rPr>
            </w:pPr>
            <w:r w:rsidRPr="00C31BC5">
              <w:rPr>
                <w:rFonts w:eastAsia="Arial"/>
                <w:lang w:bidi="cs-CZ"/>
              </w:rPr>
              <w:t>NV2</w:t>
            </w:r>
          </w:p>
          <w:p w14:paraId="66A1165E"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5F" w14:textId="77777777" w:rsidR="00773579" w:rsidRPr="00C31BC5" w:rsidRDefault="00773579" w:rsidP="00111E05">
            <w:pPr>
              <w:pStyle w:val="BodyText21"/>
              <w:spacing w:before="0"/>
              <w:jc w:val="center"/>
              <w:rPr>
                <w:rFonts w:ascii="Times New Roman" w:hAnsi="Times New Roman" w:cs="Times New Roman"/>
              </w:rPr>
            </w:pPr>
            <w:r w:rsidRPr="00C31BC5">
              <w:rPr>
                <w:rFonts w:ascii="Times New Roman" w:hAnsi="Times New Roman" w:cs="Times New Roman"/>
              </w:rPr>
              <w:t>§ 2</w:t>
            </w:r>
          </w:p>
          <w:p w14:paraId="66A11660" w14:textId="77777777" w:rsidR="00773579" w:rsidRPr="00C31BC5" w:rsidRDefault="00773579" w:rsidP="004329D2">
            <w:pPr>
              <w:pStyle w:val="BodyText21"/>
              <w:spacing w:before="0"/>
              <w:ind w:left="0" w:firstLine="0"/>
              <w:jc w:val="center"/>
              <w:rPr>
                <w:rFonts w:ascii="Times New Roman" w:hAnsi="Times New Roman" w:cs="Times New Roman"/>
              </w:rPr>
            </w:pPr>
            <w:r w:rsidRPr="00C31BC5">
              <w:rPr>
                <w:rFonts w:ascii="Times New Roman" w:hAnsi="Times New Roman" w:cs="Times New Roman"/>
              </w:rPr>
              <w:t>Pb)</w:t>
            </w:r>
            <w:r w:rsidR="004329D2">
              <w:rPr>
                <w:rFonts w:ascii="Times New Roman" w:hAnsi="Times New Roman" w:cs="Times New Roman"/>
              </w:rPr>
              <w:t xml:space="preserve"> bod</w:t>
            </w:r>
            <w:r w:rsidRPr="00C31BC5">
              <w:rPr>
                <w:rFonts w:ascii="Times New Roman" w:hAnsi="Times New Roman" w:cs="Times New Roman"/>
              </w:rPr>
              <w:t>2</w:t>
            </w:r>
          </w:p>
        </w:tc>
        <w:tc>
          <w:tcPr>
            <w:tcW w:w="5664" w:type="dxa"/>
            <w:tcBorders>
              <w:top w:val="single" w:sz="4" w:space="0" w:color="000000"/>
              <w:left w:val="single" w:sz="6" w:space="0" w:color="000000"/>
              <w:bottom w:val="single" w:sz="6" w:space="0" w:color="000000"/>
              <w:right w:val="single" w:sz="6" w:space="0" w:color="000000"/>
            </w:tcBorders>
          </w:tcPr>
          <w:p w14:paraId="66A11661" w14:textId="77777777" w:rsidR="00773579" w:rsidRPr="00C31BC5" w:rsidRDefault="00773579" w:rsidP="0021052F">
            <w:pPr>
              <w:pStyle w:val="Odsekzoznamu"/>
              <w:ind w:left="0"/>
              <w:rPr>
                <w:rFonts w:eastAsia="Arial"/>
                <w:sz w:val="20"/>
                <w:szCs w:val="20"/>
              </w:rPr>
            </w:pPr>
            <w:r w:rsidRPr="00C31BC5">
              <w:rPr>
                <w:rFonts w:eastAsia="Arial"/>
                <w:sz w:val="20"/>
                <w:szCs w:val="20"/>
              </w:rPr>
              <w:t>2. emisie prchavých organických zlúčenín zo zariadení používajúcich organické rozpúšťadlá podľa § 4 ods. 1 písm. d), ktoré sa dostávajú do ovzdušia inak ako v emisiách odpadových plynov, zahŕňajú sa sem emisie cez okná, dvere, svetlíky alebo odsávané vzduchotechnikou, ako aj emisie do pôdy, vody a emisie zo zvyškov organických rozpúšťadiel vo výrobkoch, ak v prílohe č. 6 štvrtej časti nie je ustanovené inak,</w:t>
            </w:r>
          </w:p>
        </w:tc>
        <w:tc>
          <w:tcPr>
            <w:tcW w:w="429" w:type="dxa"/>
            <w:tcBorders>
              <w:top w:val="single" w:sz="4" w:space="0" w:color="000000"/>
              <w:left w:val="single" w:sz="6" w:space="0" w:color="000000"/>
              <w:bottom w:val="single" w:sz="6" w:space="0" w:color="000000"/>
              <w:right w:val="single" w:sz="6" w:space="0" w:color="000000"/>
            </w:tcBorders>
          </w:tcPr>
          <w:p w14:paraId="66A11662" w14:textId="77777777" w:rsidR="00773579" w:rsidRPr="00C31BC5" w:rsidRDefault="004329D2" w:rsidP="0021052F">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63" w14:textId="77777777" w:rsidR="00773579" w:rsidRPr="00C31BC5" w:rsidRDefault="00773579" w:rsidP="0021052F">
            <w:pPr>
              <w:ind w:left="215" w:hanging="215"/>
              <w:rPr>
                <w:rFonts w:eastAsia="Arial"/>
              </w:rPr>
            </w:pPr>
          </w:p>
        </w:tc>
      </w:tr>
      <w:tr w:rsidR="00773579" w:rsidRPr="00C31BC5" w14:paraId="66A1166F" w14:textId="77777777" w:rsidTr="003E351D">
        <w:trPr>
          <w:trHeight w:val="622"/>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65" w14:textId="77777777" w:rsidR="00773579" w:rsidRPr="00C31BC5" w:rsidRDefault="00773579" w:rsidP="003E351D">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66" w14:textId="77777777" w:rsidR="00773579" w:rsidRPr="00C31BC5" w:rsidRDefault="00773579" w:rsidP="00DB62E6">
            <w:pPr>
              <w:numPr>
                <w:ilvl w:val="0"/>
                <w:numId w:val="37"/>
              </w:numPr>
              <w:ind w:left="215" w:hanging="215"/>
              <w:rPr>
                <w:rFonts w:eastAsia="Arial"/>
              </w:rPr>
            </w:pPr>
            <w:r w:rsidRPr="00C31BC5">
              <w:rPr>
                <w:rFonts w:eastAsia="Arial"/>
              </w:rPr>
              <w:t>celkové emisie“ sú súčtom fugitívnych emisií a emisií v odpadových plynoch;</w:t>
            </w:r>
          </w:p>
        </w:tc>
        <w:tc>
          <w:tcPr>
            <w:tcW w:w="542" w:type="dxa"/>
            <w:tcBorders>
              <w:top w:val="single" w:sz="4" w:space="0" w:color="000000"/>
              <w:left w:val="single" w:sz="6" w:space="0" w:color="000000"/>
              <w:bottom w:val="single" w:sz="6" w:space="0" w:color="000000"/>
              <w:right w:val="single" w:sz="6" w:space="0" w:color="000000"/>
            </w:tcBorders>
            <w:noWrap/>
          </w:tcPr>
          <w:p w14:paraId="66A11667" w14:textId="77777777" w:rsidR="00773579" w:rsidRPr="00C31BC5" w:rsidRDefault="00773579" w:rsidP="0021052F">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668" w14:textId="77777777" w:rsidR="00773579" w:rsidRPr="00C31BC5" w:rsidRDefault="00773579" w:rsidP="0021052F">
            <w:pPr>
              <w:jc w:val="center"/>
              <w:rPr>
                <w:rFonts w:eastAsia="Arial"/>
                <w:lang w:bidi="cs-CZ"/>
              </w:rPr>
            </w:pPr>
            <w:r w:rsidRPr="00C31BC5">
              <w:rPr>
                <w:rFonts w:eastAsia="Arial"/>
                <w:lang w:bidi="cs-CZ"/>
              </w:rPr>
              <w:t>NV2</w:t>
            </w:r>
          </w:p>
          <w:p w14:paraId="66A11669" w14:textId="77777777" w:rsidR="00773579" w:rsidRPr="00C31BC5" w:rsidRDefault="00773579" w:rsidP="0021052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6A" w14:textId="77777777" w:rsidR="00773579" w:rsidRPr="00C31BC5" w:rsidRDefault="00773579" w:rsidP="00111E05">
            <w:pPr>
              <w:pStyle w:val="BodyText21"/>
              <w:spacing w:before="0"/>
              <w:jc w:val="center"/>
              <w:rPr>
                <w:rFonts w:ascii="Times New Roman" w:hAnsi="Times New Roman" w:cs="Times New Roman"/>
              </w:rPr>
            </w:pPr>
            <w:r w:rsidRPr="00C31BC5">
              <w:rPr>
                <w:rFonts w:ascii="Times New Roman" w:hAnsi="Times New Roman" w:cs="Times New Roman"/>
              </w:rPr>
              <w:t>§ 2</w:t>
            </w:r>
          </w:p>
          <w:p w14:paraId="66A1166B" w14:textId="77777777" w:rsidR="00773579" w:rsidRPr="00C31BC5" w:rsidRDefault="00773579" w:rsidP="00111E05">
            <w:pPr>
              <w:pStyle w:val="BodyText21"/>
              <w:spacing w:before="0"/>
              <w:jc w:val="center"/>
              <w:rPr>
                <w:rFonts w:ascii="Times New Roman" w:hAnsi="Times New Roman" w:cs="Times New Roman"/>
              </w:rPr>
            </w:pPr>
            <w:r w:rsidRPr="00C31BC5">
              <w:rPr>
                <w:rFonts w:ascii="Times New Roman" w:hAnsi="Times New Roman" w:cs="Times New Roman"/>
              </w:rPr>
              <w:t>Pc</w:t>
            </w:r>
          </w:p>
        </w:tc>
        <w:tc>
          <w:tcPr>
            <w:tcW w:w="5664" w:type="dxa"/>
            <w:tcBorders>
              <w:top w:val="single" w:sz="4" w:space="0" w:color="000000"/>
              <w:left w:val="single" w:sz="6" w:space="0" w:color="000000"/>
              <w:bottom w:val="single" w:sz="6" w:space="0" w:color="000000"/>
              <w:right w:val="single" w:sz="6" w:space="0" w:color="000000"/>
            </w:tcBorders>
          </w:tcPr>
          <w:p w14:paraId="66A1166C" w14:textId="77777777" w:rsidR="00773579" w:rsidRPr="00C31BC5" w:rsidRDefault="00773579" w:rsidP="00111E05">
            <w:pPr>
              <w:pStyle w:val="Hlavika"/>
              <w:ind w:left="72" w:hanging="1"/>
              <w:rPr>
                <w:rFonts w:ascii="Times New Roman" w:hAnsi="Times New Roman" w:cs="Times New Roman"/>
                <w:lang w:bidi="cs-CZ"/>
              </w:rPr>
            </w:pPr>
            <w:r w:rsidRPr="00C31BC5">
              <w:rPr>
                <w:rFonts w:ascii="Times New Roman" w:hAnsi="Times New Roman" w:cs="Times New Roman"/>
                <w:lang w:bidi="cs-CZ"/>
              </w:rPr>
              <w:t>c)</w:t>
            </w:r>
            <w:r w:rsidRPr="00C31BC5">
              <w:rPr>
                <w:rFonts w:ascii="Times New Roman" w:hAnsi="Times New Roman" w:cs="Times New Roman"/>
                <w:lang w:bidi="cs-CZ"/>
              </w:rPr>
              <w:tab/>
              <w:t>celkovými emisiami znečisťujúcej látky súčet emisií odpadových plynov a fugitívnych emisií znečisťujúcej látky,</w:t>
            </w:r>
          </w:p>
        </w:tc>
        <w:tc>
          <w:tcPr>
            <w:tcW w:w="429" w:type="dxa"/>
            <w:tcBorders>
              <w:top w:val="single" w:sz="4" w:space="0" w:color="000000"/>
              <w:left w:val="single" w:sz="6" w:space="0" w:color="000000"/>
              <w:bottom w:val="single" w:sz="6" w:space="0" w:color="000000"/>
              <w:right w:val="single" w:sz="6" w:space="0" w:color="000000"/>
            </w:tcBorders>
          </w:tcPr>
          <w:p w14:paraId="66A1166D" w14:textId="77777777" w:rsidR="00773579" w:rsidRPr="00C31BC5" w:rsidRDefault="004329D2" w:rsidP="0021052F">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6E" w14:textId="77777777" w:rsidR="00773579" w:rsidRPr="00C31BC5" w:rsidRDefault="00773579" w:rsidP="0021052F">
            <w:pPr>
              <w:ind w:left="215" w:hanging="215"/>
              <w:rPr>
                <w:rFonts w:eastAsia="Arial"/>
              </w:rPr>
            </w:pPr>
          </w:p>
        </w:tc>
      </w:tr>
      <w:tr w:rsidR="00773579" w:rsidRPr="00C31BC5" w14:paraId="66A1167C"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70" w14:textId="77777777" w:rsidR="00773579" w:rsidRPr="00C31BC5" w:rsidRDefault="00773579" w:rsidP="003E351D">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71" w14:textId="77777777" w:rsidR="00773579" w:rsidRPr="00C31BC5" w:rsidRDefault="00773579" w:rsidP="00DB62E6">
            <w:pPr>
              <w:numPr>
                <w:ilvl w:val="0"/>
                <w:numId w:val="37"/>
              </w:numPr>
              <w:ind w:left="215" w:hanging="215"/>
              <w:rPr>
                <w:rFonts w:eastAsia="Arial"/>
              </w:rPr>
            </w:pPr>
            <w:r w:rsidRPr="00C31BC5">
              <w:rPr>
                <w:rFonts w:eastAsia="Arial"/>
              </w:rPr>
              <w:t>„zmes“ je zmes, ako je vymedzená v článku 3 ods. 2 nariadenia Európskeho parlamentu a Rady (ES) č. 1907/2006z 18. decembra 2006 o registrácii, hodnotení, autorizácii a obmedzovaní chemických látok (REACH) a o zriadení Európskej chemickej agentúry(1) Ú. v. EÚ L 396, 30.12.2006, s. 1.; „zmes“ je zmes, ako je vymedzená v článku 3 ods. 2 nariadenia Európskeho parlamentu a Rady (ES) č. 1907/2006z 18. decembra 2006 o registrácii, hodnotení, autorizácii a obmedzovaní chemických látok (REACH) a o zriadení Európskej chemickej agentúry(1) Ú. v. EÚ L 396, 30.12.2006, s. 1.;</w:t>
            </w:r>
          </w:p>
        </w:tc>
        <w:tc>
          <w:tcPr>
            <w:tcW w:w="542" w:type="dxa"/>
            <w:tcBorders>
              <w:top w:val="single" w:sz="4" w:space="0" w:color="000000"/>
              <w:left w:val="single" w:sz="6" w:space="0" w:color="000000"/>
              <w:bottom w:val="single" w:sz="6" w:space="0" w:color="000000"/>
              <w:right w:val="single" w:sz="6" w:space="0" w:color="000000"/>
            </w:tcBorders>
            <w:noWrap/>
          </w:tcPr>
          <w:p w14:paraId="66A11672" w14:textId="77777777" w:rsidR="00773579" w:rsidRPr="00C31BC5" w:rsidRDefault="00773579" w:rsidP="0021052F">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673" w14:textId="77777777" w:rsidR="00773579" w:rsidRPr="00C31BC5" w:rsidRDefault="00773579" w:rsidP="0021052F">
            <w:pPr>
              <w:jc w:val="center"/>
              <w:rPr>
                <w:rFonts w:eastAsia="Arial"/>
                <w:lang w:bidi="cs-CZ"/>
              </w:rPr>
            </w:pPr>
            <w:r w:rsidRPr="00C31BC5">
              <w:rPr>
                <w:rFonts w:eastAsia="Arial"/>
                <w:lang w:bidi="cs-CZ"/>
              </w:rPr>
              <w:t>NV2</w:t>
            </w:r>
          </w:p>
          <w:p w14:paraId="66A11674" w14:textId="77777777" w:rsidR="00773579" w:rsidRPr="00C31BC5" w:rsidRDefault="00773579" w:rsidP="0021052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75"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 26</w:t>
            </w:r>
          </w:p>
          <w:p w14:paraId="66A11676"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O2</w:t>
            </w:r>
          </w:p>
          <w:p w14:paraId="66A11677"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Pb</w:t>
            </w:r>
          </w:p>
        </w:tc>
        <w:tc>
          <w:tcPr>
            <w:tcW w:w="5664" w:type="dxa"/>
            <w:tcBorders>
              <w:top w:val="single" w:sz="4" w:space="0" w:color="000000"/>
              <w:left w:val="single" w:sz="6" w:space="0" w:color="000000"/>
              <w:bottom w:val="single" w:sz="6" w:space="0" w:color="000000"/>
              <w:right w:val="single" w:sz="6" w:space="0" w:color="000000"/>
            </w:tcBorders>
          </w:tcPr>
          <w:p w14:paraId="66A11678" w14:textId="77777777" w:rsidR="00773579" w:rsidRPr="00C31BC5" w:rsidRDefault="00773579" w:rsidP="001A1B83">
            <w:pPr>
              <w:pStyle w:val="Hlavika"/>
              <w:ind w:left="72" w:hanging="1"/>
              <w:rPr>
                <w:rFonts w:ascii="Times New Roman" w:hAnsi="Times New Roman" w:cs="Times New Roman"/>
                <w:lang w:bidi="cs-CZ"/>
              </w:rPr>
            </w:pPr>
            <w:r w:rsidRPr="00C31BC5">
              <w:rPr>
                <w:rFonts w:ascii="Times New Roman" w:hAnsi="Times New Roman" w:cs="Times New Roman"/>
                <w:lang w:bidi="cs-CZ"/>
              </w:rPr>
              <w:t>b)zmesou zmes vymedzená podľa osobitného predpisu,</w:t>
            </w:r>
            <w:r w:rsidRPr="00C31BC5">
              <w:rPr>
                <w:rFonts w:ascii="Times New Roman" w:hAnsi="Times New Roman" w:cs="Times New Roman"/>
                <w:vertAlign w:val="superscript"/>
                <w:lang w:bidi="cs-CZ"/>
              </w:rPr>
              <w:t>16</w:t>
            </w:r>
            <w:r w:rsidRPr="00C31BC5">
              <w:rPr>
                <w:rFonts w:ascii="Times New Roman" w:hAnsi="Times New Roman" w:cs="Times New Roman"/>
                <w:lang w:bidi="cs-CZ"/>
              </w:rPr>
              <w:t xml:space="preserve"> )</w:t>
            </w:r>
          </w:p>
          <w:p w14:paraId="66A11679" w14:textId="77777777" w:rsidR="00773579" w:rsidRPr="00C31BC5" w:rsidRDefault="00773579" w:rsidP="001A1B83">
            <w:pPr>
              <w:pStyle w:val="Hlavika"/>
              <w:ind w:left="72" w:hanging="1"/>
              <w:rPr>
                <w:rFonts w:ascii="Times New Roman" w:hAnsi="Times New Roman" w:cs="Times New Roman"/>
                <w:lang w:bidi="cs-CZ"/>
              </w:rPr>
            </w:pPr>
            <w:r w:rsidRPr="00C31BC5">
              <w:rPr>
                <w:rFonts w:ascii="Times New Roman" w:hAnsi="Times New Roman" w:cs="Times New Roman"/>
                <w:lang w:bidi="cs-CZ"/>
              </w:rPr>
              <w:t xml:space="preserve">  ) Čl. 3 ods. 2 nariadenia Európskeho parlamentu a Rady (ES) č. 1907/2006 z 18.decembra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93/105/ES a 2000/21/ES (Ú.v. EÚ L396, 30. 12. 2006) v platnom znení.</w:t>
            </w:r>
          </w:p>
        </w:tc>
        <w:tc>
          <w:tcPr>
            <w:tcW w:w="429" w:type="dxa"/>
            <w:tcBorders>
              <w:top w:val="single" w:sz="4" w:space="0" w:color="000000"/>
              <w:left w:val="single" w:sz="6" w:space="0" w:color="000000"/>
              <w:bottom w:val="single" w:sz="6" w:space="0" w:color="000000"/>
              <w:right w:val="single" w:sz="6" w:space="0" w:color="000000"/>
            </w:tcBorders>
          </w:tcPr>
          <w:p w14:paraId="66A1167A" w14:textId="77777777" w:rsidR="00773579" w:rsidRPr="00C31BC5" w:rsidRDefault="004329D2" w:rsidP="0021052F">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7B" w14:textId="77777777" w:rsidR="00773579" w:rsidRPr="00C31BC5" w:rsidRDefault="00773579" w:rsidP="0021052F">
            <w:pPr>
              <w:ind w:left="215" w:hanging="215"/>
              <w:rPr>
                <w:rFonts w:eastAsia="Arial"/>
              </w:rPr>
            </w:pPr>
          </w:p>
        </w:tc>
      </w:tr>
      <w:tr w:rsidR="00773579" w:rsidRPr="00C31BC5" w14:paraId="66A11688"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7D" w14:textId="77777777" w:rsidR="00773579" w:rsidRPr="00C31BC5" w:rsidRDefault="00773579" w:rsidP="003E351D">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7E" w14:textId="77777777" w:rsidR="00773579" w:rsidRPr="00C31BC5" w:rsidRDefault="00773579" w:rsidP="00DB62E6">
            <w:pPr>
              <w:numPr>
                <w:ilvl w:val="0"/>
                <w:numId w:val="37"/>
              </w:numPr>
              <w:spacing w:after="120"/>
              <w:ind w:left="357" w:hanging="357"/>
              <w:rPr>
                <w:rFonts w:eastAsia="Arial"/>
              </w:rPr>
            </w:pPr>
            <w:r w:rsidRPr="00C31BC5">
              <w:rPr>
                <w:rFonts w:eastAsia="Arial"/>
              </w:rPr>
              <w:t>„lepidlo“ je akákoľvek zmes vrátane všetkých organických rozpúšťadiel alebo zmesí obsahujúcich organické rozpúšťadlá potrebné na jej riadne použitie, ktorá sa používa na zlepenie jednotlivých častí výrobku;</w:t>
            </w:r>
          </w:p>
        </w:tc>
        <w:tc>
          <w:tcPr>
            <w:tcW w:w="542" w:type="dxa"/>
            <w:tcBorders>
              <w:top w:val="single" w:sz="4" w:space="0" w:color="000000"/>
              <w:left w:val="single" w:sz="6" w:space="0" w:color="000000"/>
              <w:bottom w:val="single" w:sz="6" w:space="0" w:color="000000"/>
              <w:right w:val="single" w:sz="6" w:space="0" w:color="000000"/>
            </w:tcBorders>
            <w:noWrap/>
          </w:tcPr>
          <w:p w14:paraId="66A1167F" w14:textId="77777777" w:rsidR="00773579" w:rsidRPr="00C31BC5" w:rsidRDefault="00773579" w:rsidP="0021052F">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680" w14:textId="77777777" w:rsidR="00773579" w:rsidRPr="00C31BC5" w:rsidRDefault="00773579" w:rsidP="0021052F">
            <w:pPr>
              <w:jc w:val="center"/>
              <w:rPr>
                <w:rFonts w:eastAsia="Arial"/>
                <w:lang w:bidi="cs-CZ"/>
              </w:rPr>
            </w:pPr>
            <w:r w:rsidRPr="00C31BC5">
              <w:rPr>
                <w:rFonts w:eastAsia="Arial"/>
                <w:lang w:bidi="cs-CZ"/>
              </w:rPr>
              <w:t>NV2</w:t>
            </w:r>
          </w:p>
          <w:p w14:paraId="66A11681" w14:textId="77777777" w:rsidR="00773579" w:rsidRPr="00C31BC5" w:rsidRDefault="00773579" w:rsidP="0021052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82" w14:textId="77777777" w:rsidR="00773579" w:rsidRPr="00C31BC5" w:rsidRDefault="00773579" w:rsidP="001A1B83">
            <w:pPr>
              <w:pStyle w:val="BodyText21"/>
              <w:spacing w:before="0"/>
              <w:rPr>
                <w:rFonts w:ascii="Times New Roman" w:hAnsi="Times New Roman" w:cs="Times New Roman"/>
              </w:rPr>
            </w:pPr>
            <w:r w:rsidRPr="00C31BC5">
              <w:rPr>
                <w:rFonts w:ascii="Times New Roman" w:hAnsi="Times New Roman" w:cs="Times New Roman"/>
              </w:rPr>
              <w:t>§ 26</w:t>
            </w:r>
          </w:p>
          <w:p w14:paraId="66A11683" w14:textId="77777777" w:rsidR="00773579" w:rsidRPr="00C31BC5" w:rsidRDefault="00773579" w:rsidP="001A1B83">
            <w:pPr>
              <w:pStyle w:val="BodyText21"/>
              <w:spacing w:before="0"/>
              <w:rPr>
                <w:rFonts w:ascii="Times New Roman" w:hAnsi="Times New Roman" w:cs="Times New Roman"/>
              </w:rPr>
            </w:pPr>
            <w:r w:rsidRPr="00C31BC5">
              <w:rPr>
                <w:rFonts w:ascii="Times New Roman" w:hAnsi="Times New Roman" w:cs="Times New Roman"/>
              </w:rPr>
              <w:t>O2</w:t>
            </w:r>
          </w:p>
          <w:p w14:paraId="66A11684" w14:textId="77777777" w:rsidR="00773579" w:rsidRPr="00C31BC5" w:rsidRDefault="00773579" w:rsidP="001A1B83">
            <w:pPr>
              <w:pStyle w:val="BodyText21"/>
              <w:spacing w:before="0"/>
              <w:rPr>
                <w:rFonts w:ascii="Times New Roman" w:hAnsi="Times New Roman" w:cs="Times New Roman"/>
              </w:rPr>
            </w:pPr>
            <w:r w:rsidRPr="00C31BC5">
              <w:rPr>
                <w:rFonts w:ascii="Times New Roman" w:hAnsi="Times New Roman" w:cs="Times New Roman"/>
              </w:rPr>
              <w:t>Pl</w:t>
            </w:r>
          </w:p>
        </w:tc>
        <w:tc>
          <w:tcPr>
            <w:tcW w:w="5664" w:type="dxa"/>
            <w:tcBorders>
              <w:top w:val="single" w:sz="4" w:space="0" w:color="000000"/>
              <w:left w:val="single" w:sz="6" w:space="0" w:color="000000"/>
              <w:bottom w:val="single" w:sz="6" w:space="0" w:color="000000"/>
              <w:right w:val="single" w:sz="6" w:space="0" w:color="000000"/>
            </w:tcBorders>
          </w:tcPr>
          <w:p w14:paraId="66A11685" w14:textId="77777777" w:rsidR="00773579" w:rsidRPr="00C31BC5" w:rsidRDefault="00773579" w:rsidP="0021052F">
            <w:pPr>
              <w:pStyle w:val="Hlavika"/>
              <w:ind w:left="72" w:hanging="1"/>
              <w:rPr>
                <w:rFonts w:ascii="Times New Roman" w:hAnsi="Times New Roman" w:cs="Times New Roman"/>
                <w:lang w:bidi="cs-CZ"/>
              </w:rPr>
            </w:pPr>
            <w:r w:rsidRPr="00C31BC5">
              <w:rPr>
                <w:rFonts w:ascii="Times New Roman" w:hAnsi="Times New Roman" w:cs="Times New Roman"/>
                <w:lang w:bidi="cs-CZ"/>
              </w:rPr>
              <w:t>l)lepidlom adhezívna zmes, ktorá sa používa na zlepenie jednotlivých častí výrobku, vrátane všetkých organických rozpúšťadiel a zmesí, ktoré obsahujú organické rozpúšťadlá potrebné na ich riadne použitie,</w:t>
            </w:r>
          </w:p>
        </w:tc>
        <w:tc>
          <w:tcPr>
            <w:tcW w:w="429" w:type="dxa"/>
            <w:tcBorders>
              <w:top w:val="single" w:sz="4" w:space="0" w:color="000000"/>
              <w:left w:val="single" w:sz="6" w:space="0" w:color="000000"/>
              <w:bottom w:val="single" w:sz="6" w:space="0" w:color="000000"/>
              <w:right w:val="single" w:sz="6" w:space="0" w:color="000000"/>
            </w:tcBorders>
          </w:tcPr>
          <w:p w14:paraId="66A11686" w14:textId="77777777" w:rsidR="00773579" w:rsidRPr="00C31BC5" w:rsidRDefault="004329D2" w:rsidP="0021052F">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87" w14:textId="77777777" w:rsidR="00773579" w:rsidRPr="00C31BC5" w:rsidRDefault="00773579" w:rsidP="0021052F">
            <w:pPr>
              <w:ind w:left="215" w:hanging="215"/>
              <w:rPr>
                <w:rFonts w:eastAsia="Arial"/>
              </w:rPr>
            </w:pPr>
          </w:p>
        </w:tc>
      </w:tr>
      <w:tr w:rsidR="00773579" w:rsidRPr="00C31BC5" w14:paraId="66A11694"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89" w14:textId="77777777" w:rsidR="00773579" w:rsidRPr="00C31BC5" w:rsidRDefault="00773579" w:rsidP="003E351D">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8A" w14:textId="77777777" w:rsidR="00773579" w:rsidRPr="00C31BC5" w:rsidRDefault="00773579" w:rsidP="00DB62E6">
            <w:pPr>
              <w:numPr>
                <w:ilvl w:val="0"/>
                <w:numId w:val="37"/>
              </w:numPr>
              <w:spacing w:after="120"/>
              <w:ind w:left="357" w:hanging="357"/>
              <w:rPr>
                <w:rFonts w:eastAsia="Arial"/>
              </w:rPr>
            </w:pPr>
            <w:r w:rsidRPr="00C31BC5">
              <w:rPr>
                <w:rFonts w:eastAsia="Arial"/>
              </w:rPr>
              <w:t>„tlačiarenská farba“ je akákoľvek zmes vrátane všetkých organických rozpúšťadiel alebo zmesí obsahujúcich organické rozpúšťadlá potrebné na jej riadne použitie, ktorá sa používa pri tlačiarenskej činnosti na vytlačenie textu alebo obrázkov na nejaký povrch;</w:t>
            </w:r>
          </w:p>
        </w:tc>
        <w:tc>
          <w:tcPr>
            <w:tcW w:w="542" w:type="dxa"/>
            <w:tcBorders>
              <w:top w:val="single" w:sz="4" w:space="0" w:color="000000"/>
              <w:left w:val="single" w:sz="6" w:space="0" w:color="000000"/>
              <w:bottom w:val="single" w:sz="6" w:space="0" w:color="000000"/>
              <w:right w:val="single" w:sz="6" w:space="0" w:color="000000"/>
            </w:tcBorders>
            <w:noWrap/>
          </w:tcPr>
          <w:p w14:paraId="66A1168B" w14:textId="77777777" w:rsidR="00773579" w:rsidRPr="00C31BC5" w:rsidRDefault="00773579" w:rsidP="0021052F">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68C" w14:textId="77777777" w:rsidR="00773579" w:rsidRPr="00C31BC5" w:rsidRDefault="00773579" w:rsidP="0021052F">
            <w:pPr>
              <w:jc w:val="center"/>
              <w:rPr>
                <w:rFonts w:eastAsia="Arial"/>
                <w:lang w:bidi="cs-CZ"/>
              </w:rPr>
            </w:pPr>
            <w:r w:rsidRPr="00C31BC5">
              <w:rPr>
                <w:rFonts w:eastAsia="Arial"/>
                <w:lang w:bidi="cs-CZ"/>
              </w:rPr>
              <w:t>NV2</w:t>
            </w:r>
          </w:p>
          <w:p w14:paraId="66A1168D" w14:textId="77777777" w:rsidR="00773579" w:rsidRPr="00C31BC5" w:rsidRDefault="00773579" w:rsidP="0021052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8E"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 26</w:t>
            </w:r>
          </w:p>
          <w:p w14:paraId="66A1168F"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O2</w:t>
            </w:r>
          </w:p>
          <w:p w14:paraId="66A11690"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Pi</w:t>
            </w:r>
          </w:p>
        </w:tc>
        <w:tc>
          <w:tcPr>
            <w:tcW w:w="5664" w:type="dxa"/>
            <w:tcBorders>
              <w:top w:val="single" w:sz="4" w:space="0" w:color="000000"/>
              <w:left w:val="single" w:sz="6" w:space="0" w:color="000000"/>
              <w:bottom w:val="single" w:sz="6" w:space="0" w:color="000000"/>
              <w:right w:val="single" w:sz="6" w:space="0" w:color="000000"/>
            </w:tcBorders>
          </w:tcPr>
          <w:p w14:paraId="66A11691" w14:textId="77777777" w:rsidR="00773579" w:rsidRPr="00C31BC5" w:rsidRDefault="00773579" w:rsidP="00D72005">
            <w:pPr>
              <w:pStyle w:val="Hlavika"/>
              <w:ind w:left="72" w:hanging="1"/>
              <w:rPr>
                <w:rFonts w:ascii="Times New Roman" w:hAnsi="Times New Roman" w:cs="Times New Roman"/>
                <w:lang w:bidi="cs-CZ"/>
              </w:rPr>
            </w:pPr>
            <w:r w:rsidRPr="00C31BC5">
              <w:rPr>
                <w:rFonts w:ascii="Times New Roman" w:hAnsi="Times New Roman" w:cs="Times New Roman"/>
                <w:lang w:bidi="cs-CZ"/>
              </w:rPr>
              <w:t>i) tlačiarenskou farbou zmes vrátane všetkých organických rozpúšťadiel a ich zmesí, ktoré obsahujú organické rozpúšťadlá potrebné na ich riadne použitie, ktorá sa používa pri tlačiarenskej činnosti na vytlačenie textu alebo obrázkov na daný povrch</w:t>
            </w:r>
          </w:p>
        </w:tc>
        <w:tc>
          <w:tcPr>
            <w:tcW w:w="429" w:type="dxa"/>
            <w:tcBorders>
              <w:top w:val="single" w:sz="4" w:space="0" w:color="000000"/>
              <w:left w:val="single" w:sz="6" w:space="0" w:color="000000"/>
              <w:bottom w:val="single" w:sz="6" w:space="0" w:color="000000"/>
              <w:right w:val="single" w:sz="6" w:space="0" w:color="000000"/>
            </w:tcBorders>
          </w:tcPr>
          <w:p w14:paraId="66A11692" w14:textId="77777777" w:rsidR="00773579" w:rsidRPr="00C31BC5" w:rsidRDefault="004329D2" w:rsidP="0021052F">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93" w14:textId="77777777" w:rsidR="00773579" w:rsidRPr="00C31BC5" w:rsidRDefault="00773579" w:rsidP="0021052F">
            <w:pPr>
              <w:ind w:left="215" w:hanging="215"/>
              <w:rPr>
                <w:rFonts w:eastAsia="Arial"/>
              </w:rPr>
            </w:pPr>
          </w:p>
        </w:tc>
      </w:tr>
      <w:tr w:rsidR="00773579" w:rsidRPr="00C31BC5" w14:paraId="66A116A1" w14:textId="77777777" w:rsidTr="003E351D">
        <w:trPr>
          <w:trHeight w:val="393"/>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95" w14:textId="77777777" w:rsidR="00773579" w:rsidRPr="00C31BC5" w:rsidRDefault="00773579" w:rsidP="00371FB9">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96" w14:textId="77777777" w:rsidR="00773579" w:rsidRPr="00C31BC5" w:rsidRDefault="00773579" w:rsidP="00DB62E6">
            <w:pPr>
              <w:numPr>
                <w:ilvl w:val="0"/>
                <w:numId w:val="37"/>
              </w:numPr>
              <w:spacing w:after="120"/>
              <w:ind w:left="357" w:hanging="357"/>
              <w:rPr>
                <w:rFonts w:eastAsia="Arial"/>
              </w:rPr>
            </w:pPr>
            <w:r w:rsidRPr="00C31BC5">
              <w:rPr>
                <w:rFonts w:eastAsia="Arial"/>
              </w:rPr>
              <w:t>„lak“ je priesvitný náter;</w:t>
            </w:r>
          </w:p>
          <w:p w14:paraId="66A11697" w14:textId="77777777" w:rsidR="00773579" w:rsidRPr="00C31BC5" w:rsidRDefault="00773579" w:rsidP="00371FB9">
            <w:pPr>
              <w:ind w:left="215" w:hanging="215"/>
              <w:rPr>
                <w:rFonts w:eastAsia="Arial"/>
              </w:rPr>
            </w:pPr>
          </w:p>
        </w:tc>
        <w:tc>
          <w:tcPr>
            <w:tcW w:w="542" w:type="dxa"/>
            <w:tcBorders>
              <w:top w:val="single" w:sz="4" w:space="0" w:color="000000"/>
              <w:left w:val="single" w:sz="6" w:space="0" w:color="000000"/>
              <w:bottom w:val="single" w:sz="6" w:space="0" w:color="000000"/>
              <w:right w:val="single" w:sz="6" w:space="0" w:color="000000"/>
            </w:tcBorders>
            <w:noWrap/>
          </w:tcPr>
          <w:p w14:paraId="66A11698" w14:textId="77777777" w:rsidR="00773579" w:rsidRPr="00C31BC5" w:rsidRDefault="00773579" w:rsidP="00371FB9">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699" w14:textId="77777777" w:rsidR="00773579" w:rsidRPr="00C31BC5" w:rsidRDefault="00773579" w:rsidP="00371FB9">
            <w:pPr>
              <w:jc w:val="center"/>
              <w:rPr>
                <w:rFonts w:eastAsia="Arial"/>
                <w:lang w:bidi="cs-CZ"/>
              </w:rPr>
            </w:pPr>
            <w:r w:rsidRPr="00C31BC5">
              <w:rPr>
                <w:rFonts w:eastAsia="Arial"/>
                <w:lang w:bidi="cs-CZ"/>
              </w:rPr>
              <w:t>NV2</w:t>
            </w:r>
          </w:p>
          <w:p w14:paraId="66A1169A" w14:textId="77777777" w:rsidR="00773579" w:rsidRPr="00C31BC5" w:rsidRDefault="00773579" w:rsidP="00371FB9">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9B"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 26</w:t>
            </w:r>
          </w:p>
          <w:p w14:paraId="66A1169C"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O2</w:t>
            </w:r>
          </w:p>
          <w:p w14:paraId="66A1169D"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Pk</w:t>
            </w:r>
          </w:p>
        </w:tc>
        <w:tc>
          <w:tcPr>
            <w:tcW w:w="5664" w:type="dxa"/>
            <w:tcBorders>
              <w:top w:val="single" w:sz="4" w:space="0" w:color="000000"/>
              <w:left w:val="single" w:sz="6" w:space="0" w:color="000000"/>
              <w:bottom w:val="single" w:sz="6" w:space="0" w:color="000000"/>
              <w:right w:val="single" w:sz="6" w:space="0" w:color="000000"/>
            </w:tcBorders>
          </w:tcPr>
          <w:p w14:paraId="66A1169E" w14:textId="77777777" w:rsidR="00773579" w:rsidRPr="00C31BC5" w:rsidRDefault="00773579" w:rsidP="00371FB9">
            <w:pPr>
              <w:pStyle w:val="Hlavika"/>
              <w:ind w:left="72" w:hanging="1"/>
              <w:rPr>
                <w:rFonts w:ascii="Times New Roman" w:hAnsi="Times New Roman" w:cs="Times New Roman"/>
                <w:lang w:bidi="cs-CZ"/>
              </w:rPr>
            </w:pPr>
            <w:r w:rsidRPr="00C31BC5">
              <w:rPr>
                <w:rFonts w:ascii="Times New Roman" w:hAnsi="Times New Roman" w:cs="Times New Roman"/>
                <w:lang w:bidi="cs-CZ"/>
              </w:rPr>
              <w:t>k)lakom priesvitná náterová látka</w:t>
            </w:r>
          </w:p>
        </w:tc>
        <w:tc>
          <w:tcPr>
            <w:tcW w:w="429" w:type="dxa"/>
            <w:tcBorders>
              <w:top w:val="single" w:sz="4" w:space="0" w:color="000000"/>
              <w:left w:val="single" w:sz="6" w:space="0" w:color="000000"/>
              <w:bottom w:val="single" w:sz="6" w:space="0" w:color="000000"/>
              <w:right w:val="single" w:sz="6" w:space="0" w:color="000000"/>
            </w:tcBorders>
          </w:tcPr>
          <w:p w14:paraId="66A1169F" w14:textId="77777777" w:rsidR="00773579" w:rsidRPr="00C31BC5" w:rsidRDefault="004329D2" w:rsidP="00371FB9">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A0" w14:textId="77777777" w:rsidR="00773579" w:rsidRPr="00C31BC5" w:rsidRDefault="00773579" w:rsidP="00371FB9">
            <w:pPr>
              <w:ind w:left="215" w:hanging="215"/>
              <w:rPr>
                <w:rFonts w:eastAsia="Arial"/>
              </w:rPr>
            </w:pPr>
          </w:p>
        </w:tc>
      </w:tr>
      <w:tr w:rsidR="00773579" w:rsidRPr="00C31BC5" w14:paraId="66A116AD" w14:textId="77777777" w:rsidTr="003E351D">
        <w:trPr>
          <w:trHeight w:val="96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A2" w14:textId="77777777" w:rsidR="00773579" w:rsidRPr="00C31BC5" w:rsidRDefault="00773579" w:rsidP="00371FB9">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A3" w14:textId="77777777" w:rsidR="00773579" w:rsidRPr="00C31BC5" w:rsidRDefault="00773579" w:rsidP="00DB62E6">
            <w:pPr>
              <w:numPr>
                <w:ilvl w:val="0"/>
                <w:numId w:val="37"/>
              </w:numPr>
              <w:spacing w:after="120"/>
              <w:ind w:left="357" w:hanging="357"/>
              <w:rPr>
                <w:rFonts w:eastAsia="Arial"/>
              </w:rPr>
            </w:pPr>
            <w:r w:rsidRPr="00C31BC5">
              <w:rPr>
                <w:rFonts w:eastAsia="Arial"/>
              </w:rPr>
              <w:t>„spotreba“ je celkové vstupné množstvo organických rozpúšťadiel do zariadenia za kalendárny rok alebo iné 12-mesačnéobdobie, mínus všetky prchavé organické zlúčeniny, ktoré sú zhodnotené na účely opätovného použitia;</w:t>
            </w:r>
          </w:p>
        </w:tc>
        <w:tc>
          <w:tcPr>
            <w:tcW w:w="542" w:type="dxa"/>
            <w:tcBorders>
              <w:top w:val="single" w:sz="4" w:space="0" w:color="000000"/>
              <w:left w:val="single" w:sz="6" w:space="0" w:color="000000"/>
              <w:bottom w:val="single" w:sz="6" w:space="0" w:color="000000"/>
              <w:right w:val="single" w:sz="6" w:space="0" w:color="000000"/>
            </w:tcBorders>
            <w:noWrap/>
          </w:tcPr>
          <w:p w14:paraId="66A116A4" w14:textId="77777777" w:rsidR="00773579" w:rsidRPr="00C31BC5" w:rsidRDefault="00773579" w:rsidP="00371FB9">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6A5" w14:textId="77777777" w:rsidR="00773579" w:rsidRPr="00C31BC5" w:rsidRDefault="00773579" w:rsidP="00371FB9">
            <w:pPr>
              <w:jc w:val="center"/>
              <w:rPr>
                <w:rFonts w:eastAsia="Arial"/>
                <w:lang w:bidi="cs-CZ"/>
              </w:rPr>
            </w:pPr>
            <w:r w:rsidRPr="00C31BC5">
              <w:rPr>
                <w:rFonts w:eastAsia="Arial"/>
                <w:lang w:bidi="cs-CZ"/>
              </w:rPr>
              <w:t>NV2</w:t>
            </w:r>
          </w:p>
          <w:p w14:paraId="66A116A6" w14:textId="77777777" w:rsidR="00773579" w:rsidRPr="00C31BC5" w:rsidRDefault="00773579" w:rsidP="00371FB9">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A7"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 26</w:t>
            </w:r>
          </w:p>
          <w:p w14:paraId="66A116A8"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O2</w:t>
            </w:r>
          </w:p>
          <w:p w14:paraId="66A116A9"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Pc</w:t>
            </w:r>
          </w:p>
        </w:tc>
        <w:tc>
          <w:tcPr>
            <w:tcW w:w="5664" w:type="dxa"/>
            <w:tcBorders>
              <w:top w:val="single" w:sz="4" w:space="0" w:color="000000"/>
              <w:left w:val="single" w:sz="6" w:space="0" w:color="000000"/>
              <w:bottom w:val="single" w:sz="6" w:space="0" w:color="000000"/>
              <w:right w:val="single" w:sz="6" w:space="0" w:color="000000"/>
            </w:tcBorders>
          </w:tcPr>
          <w:p w14:paraId="66A116AA" w14:textId="77777777" w:rsidR="00773579" w:rsidRPr="00C31BC5" w:rsidRDefault="00773579" w:rsidP="00371FB9">
            <w:pPr>
              <w:pStyle w:val="Hlavika"/>
              <w:ind w:left="72" w:hanging="1"/>
              <w:rPr>
                <w:rFonts w:ascii="Times New Roman" w:hAnsi="Times New Roman" w:cs="Times New Roman"/>
                <w:lang w:bidi="cs-CZ"/>
              </w:rPr>
            </w:pPr>
            <w:r w:rsidRPr="00C31BC5">
              <w:rPr>
                <w:rFonts w:ascii="Times New Roman" w:hAnsi="Times New Roman" w:cs="Times New Roman"/>
                <w:lang w:bidi="cs-CZ"/>
              </w:rPr>
              <w:t>c)</w:t>
            </w:r>
            <w:r w:rsidRPr="00C31BC5">
              <w:rPr>
                <w:rFonts w:ascii="Times New Roman" w:hAnsi="Times New Roman" w:cs="Times New Roman"/>
                <w:lang w:bidi="cs-CZ"/>
              </w:rPr>
              <w:tab/>
              <w:t>spotrebou organických rozpúšťadiel celkový vstup organických rozpúšťadiel do zariadenia za kalendárny rok alebo za iné dvanásťmesačné obdobie znížený o všetky prchavé organické zlúčeniny, ktoré sú zhodnotené na účely opätovného použitia</w:t>
            </w:r>
          </w:p>
        </w:tc>
        <w:tc>
          <w:tcPr>
            <w:tcW w:w="429" w:type="dxa"/>
            <w:tcBorders>
              <w:top w:val="single" w:sz="4" w:space="0" w:color="000000"/>
              <w:left w:val="single" w:sz="6" w:space="0" w:color="000000"/>
              <w:bottom w:val="single" w:sz="6" w:space="0" w:color="000000"/>
              <w:right w:val="single" w:sz="6" w:space="0" w:color="000000"/>
            </w:tcBorders>
          </w:tcPr>
          <w:p w14:paraId="66A116AB" w14:textId="77777777" w:rsidR="00773579" w:rsidRPr="00C31BC5" w:rsidRDefault="004329D2" w:rsidP="00371FB9">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AC" w14:textId="77777777" w:rsidR="00773579" w:rsidRPr="00C31BC5" w:rsidRDefault="00773579" w:rsidP="00371FB9">
            <w:pPr>
              <w:ind w:left="215" w:hanging="215"/>
              <w:rPr>
                <w:rFonts w:eastAsia="Arial"/>
              </w:rPr>
            </w:pPr>
          </w:p>
        </w:tc>
      </w:tr>
      <w:tr w:rsidR="00773579" w:rsidRPr="00C31BC5" w14:paraId="66A116B9"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AE" w14:textId="77777777" w:rsidR="00773579" w:rsidRPr="00C31BC5" w:rsidRDefault="00773579" w:rsidP="00371FB9">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AF" w14:textId="77777777" w:rsidR="00773579" w:rsidRPr="00C31BC5" w:rsidRDefault="00773579" w:rsidP="00DB62E6">
            <w:pPr>
              <w:numPr>
                <w:ilvl w:val="0"/>
                <w:numId w:val="37"/>
              </w:numPr>
              <w:spacing w:after="120"/>
              <w:ind w:left="357" w:hanging="357"/>
              <w:rPr>
                <w:rFonts w:eastAsia="Arial"/>
              </w:rPr>
            </w:pPr>
            <w:r w:rsidRPr="00C31BC5">
              <w:rPr>
                <w:rFonts w:eastAsia="Arial"/>
              </w:rPr>
              <w:t>„vstupné množstvo“ je množstvo organických rozpúšťadiel a  ich množstvo v zmesiach, ktoré sa použijú pri činnosti, vrátane rozpúšťadiel recyklovaných vo vnútri a mimo zariadenia, a ktoré sa počítajú zakaždým, keď sú použité pri vykonávaní činnosti;</w:t>
            </w:r>
          </w:p>
        </w:tc>
        <w:tc>
          <w:tcPr>
            <w:tcW w:w="542" w:type="dxa"/>
            <w:tcBorders>
              <w:top w:val="single" w:sz="4" w:space="0" w:color="000000"/>
              <w:left w:val="single" w:sz="6" w:space="0" w:color="000000"/>
              <w:bottom w:val="single" w:sz="6" w:space="0" w:color="000000"/>
              <w:right w:val="single" w:sz="6" w:space="0" w:color="000000"/>
            </w:tcBorders>
            <w:noWrap/>
          </w:tcPr>
          <w:p w14:paraId="66A116B0" w14:textId="77777777" w:rsidR="00773579" w:rsidRPr="00C31BC5" w:rsidRDefault="00773579" w:rsidP="00371FB9">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6B1" w14:textId="77777777" w:rsidR="00773579" w:rsidRPr="00C31BC5" w:rsidRDefault="00773579" w:rsidP="00371FB9">
            <w:pPr>
              <w:jc w:val="center"/>
              <w:rPr>
                <w:rFonts w:eastAsia="Arial"/>
                <w:lang w:bidi="cs-CZ"/>
              </w:rPr>
            </w:pPr>
            <w:r w:rsidRPr="00C31BC5">
              <w:rPr>
                <w:rFonts w:eastAsia="Arial"/>
                <w:lang w:bidi="cs-CZ"/>
              </w:rPr>
              <w:t>NV2</w:t>
            </w:r>
          </w:p>
          <w:p w14:paraId="66A116B2" w14:textId="77777777" w:rsidR="00773579" w:rsidRPr="00C31BC5" w:rsidRDefault="00773579" w:rsidP="00371FB9">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B3"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 26</w:t>
            </w:r>
          </w:p>
          <w:p w14:paraId="66A116B4"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O2</w:t>
            </w:r>
          </w:p>
          <w:p w14:paraId="66A116B5"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Pd</w:t>
            </w:r>
          </w:p>
        </w:tc>
        <w:tc>
          <w:tcPr>
            <w:tcW w:w="5664" w:type="dxa"/>
            <w:tcBorders>
              <w:top w:val="single" w:sz="4" w:space="0" w:color="000000"/>
              <w:left w:val="single" w:sz="6" w:space="0" w:color="000000"/>
              <w:bottom w:val="single" w:sz="6" w:space="0" w:color="000000"/>
              <w:right w:val="single" w:sz="6" w:space="0" w:color="000000"/>
            </w:tcBorders>
          </w:tcPr>
          <w:p w14:paraId="66A116B6" w14:textId="77777777" w:rsidR="00773579" w:rsidRPr="00C31BC5" w:rsidRDefault="00773579" w:rsidP="00371FB9">
            <w:pPr>
              <w:pStyle w:val="Hlavika"/>
              <w:ind w:left="72" w:hanging="1"/>
              <w:rPr>
                <w:rFonts w:ascii="Times New Roman" w:hAnsi="Times New Roman" w:cs="Times New Roman"/>
                <w:lang w:bidi="cs-CZ"/>
              </w:rPr>
            </w:pPr>
            <w:r w:rsidRPr="00C31BC5">
              <w:rPr>
                <w:rFonts w:ascii="Times New Roman" w:hAnsi="Times New Roman" w:cs="Times New Roman"/>
                <w:lang w:bidi="cs-CZ"/>
              </w:rPr>
              <w:t>d)vstupom celkové množstvo organických rozpúšťadiel a ich množstvo v zmesiach, ktoré sa použijú pri danej činnosti vrátane organických rozpúšťadiel recyklovaných vnútri alebo mimo zariadenia, ktoré sa započítavajú vždy, keď sú použité pri vykonávaní danej činnosti,</w:t>
            </w:r>
          </w:p>
        </w:tc>
        <w:tc>
          <w:tcPr>
            <w:tcW w:w="429" w:type="dxa"/>
            <w:tcBorders>
              <w:top w:val="single" w:sz="4" w:space="0" w:color="000000"/>
              <w:left w:val="single" w:sz="6" w:space="0" w:color="000000"/>
              <w:bottom w:val="single" w:sz="6" w:space="0" w:color="000000"/>
              <w:right w:val="single" w:sz="6" w:space="0" w:color="000000"/>
            </w:tcBorders>
          </w:tcPr>
          <w:p w14:paraId="66A116B7" w14:textId="77777777" w:rsidR="00773579" w:rsidRPr="00C31BC5" w:rsidRDefault="004329D2" w:rsidP="00371FB9">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B8" w14:textId="77777777" w:rsidR="00773579" w:rsidRPr="00C31BC5" w:rsidRDefault="00773579" w:rsidP="00371FB9">
            <w:pPr>
              <w:ind w:left="215" w:hanging="215"/>
              <w:rPr>
                <w:rFonts w:eastAsia="Arial"/>
              </w:rPr>
            </w:pPr>
          </w:p>
        </w:tc>
      </w:tr>
      <w:tr w:rsidR="00773579" w:rsidRPr="00C31BC5" w14:paraId="66A116C5" w14:textId="77777777" w:rsidTr="003E351D">
        <w:trPr>
          <w:trHeight w:val="327"/>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BA" w14:textId="77777777" w:rsidR="00773579" w:rsidRPr="00C31BC5" w:rsidRDefault="00773579" w:rsidP="00371FB9">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BB" w14:textId="77777777" w:rsidR="00773579" w:rsidRPr="00C31BC5" w:rsidRDefault="00773579" w:rsidP="00DB62E6">
            <w:pPr>
              <w:numPr>
                <w:ilvl w:val="0"/>
                <w:numId w:val="37"/>
              </w:numPr>
              <w:spacing w:after="120"/>
              <w:ind w:left="357" w:hanging="357"/>
              <w:rPr>
                <w:rFonts w:eastAsia="Arial"/>
              </w:rPr>
            </w:pPr>
            <w:r w:rsidRPr="00C31BC5">
              <w:rPr>
                <w:rFonts w:eastAsia="Arial"/>
              </w:rPr>
              <w:t>„opätovné použitie“ je použitie zhodnotených organických rozpúšťadiel zo zariadenia na akékoľvek technické alebo komerčné účely vrátane ich použitia ako paliva, s výnimkou definitívneho zneškodnenia takýchto zhodnotených organických rozpúšťadiel ako odpadu;</w:t>
            </w:r>
          </w:p>
        </w:tc>
        <w:tc>
          <w:tcPr>
            <w:tcW w:w="542" w:type="dxa"/>
            <w:tcBorders>
              <w:top w:val="single" w:sz="4" w:space="0" w:color="000000"/>
              <w:left w:val="single" w:sz="6" w:space="0" w:color="000000"/>
              <w:bottom w:val="single" w:sz="6" w:space="0" w:color="000000"/>
              <w:right w:val="single" w:sz="6" w:space="0" w:color="000000"/>
            </w:tcBorders>
            <w:noWrap/>
          </w:tcPr>
          <w:p w14:paraId="66A116BC" w14:textId="77777777" w:rsidR="00773579" w:rsidRPr="00C31BC5" w:rsidRDefault="00773579" w:rsidP="00371FB9">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6BD" w14:textId="77777777" w:rsidR="00773579" w:rsidRPr="00C31BC5" w:rsidRDefault="00773579" w:rsidP="00371FB9">
            <w:pPr>
              <w:jc w:val="center"/>
              <w:rPr>
                <w:rFonts w:eastAsia="Arial"/>
                <w:lang w:bidi="cs-CZ"/>
              </w:rPr>
            </w:pPr>
            <w:r w:rsidRPr="00C31BC5">
              <w:rPr>
                <w:rFonts w:eastAsia="Arial"/>
                <w:lang w:bidi="cs-CZ"/>
              </w:rPr>
              <w:t>NV2</w:t>
            </w:r>
          </w:p>
          <w:p w14:paraId="66A116BE" w14:textId="77777777" w:rsidR="00773579" w:rsidRPr="00C31BC5" w:rsidRDefault="00773579" w:rsidP="00371FB9">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BF" w14:textId="77777777" w:rsidR="00773579" w:rsidRPr="00C31BC5" w:rsidRDefault="00773579" w:rsidP="00B44DE0">
            <w:pPr>
              <w:pStyle w:val="BodyText21"/>
              <w:spacing w:before="0"/>
              <w:jc w:val="center"/>
              <w:rPr>
                <w:rFonts w:ascii="Times New Roman" w:hAnsi="Times New Roman" w:cs="Times New Roman"/>
              </w:rPr>
            </w:pPr>
            <w:r w:rsidRPr="00C31BC5">
              <w:rPr>
                <w:rFonts w:ascii="Times New Roman" w:hAnsi="Times New Roman" w:cs="Times New Roman"/>
              </w:rPr>
              <w:t>§ 26</w:t>
            </w:r>
          </w:p>
          <w:p w14:paraId="66A116C0" w14:textId="77777777" w:rsidR="00773579" w:rsidRPr="00C31BC5" w:rsidRDefault="00773579" w:rsidP="00B44DE0">
            <w:pPr>
              <w:pStyle w:val="BodyText21"/>
              <w:spacing w:before="0"/>
              <w:jc w:val="center"/>
              <w:rPr>
                <w:rFonts w:ascii="Times New Roman" w:hAnsi="Times New Roman" w:cs="Times New Roman"/>
              </w:rPr>
            </w:pPr>
            <w:r w:rsidRPr="00C31BC5">
              <w:rPr>
                <w:rFonts w:ascii="Times New Roman" w:hAnsi="Times New Roman" w:cs="Times New Roman"/>
              </w:rPr>
              <w:t>O2</w:t>
            </w:r>
          </w:p>
          <w:p w14:paraId="66A116C1" w14:textId="77777777" w:rsidR="00773579" w:rsidRPr="00C31BC5" w:rsidRDefault="00773579" w:rsidP="00B44DE0">
            <w:pPr>
              <w:pStyle w:val="BodyText21"/>
              <w:spacing w:before="0"/>
              <w:jc w:val="center"/>
              <w:rPr>
                <w:rFonts w:ascii="Times New Roman" w:hAnsi="Times New Roman" w:cs="Times New Roman"/>
              </w:rPr>
            </w:pPr>
            <w:r w:rsidRPr="00C31BC5">
              <w:rPr>
                <w:rFonts w:ascii="Times New Roman" w:hAnsi="Times New Roman" w:cs="Times New Roman"/>
              </w:rPr>
              <w:t>Pe</w:t>
            </w:r>
          </w:p>
        </w:tc>
        <w:tc>
          <w:tcPr>
            <w:tcW w:w="5664" w:type="dxa"/>
            <w:tcBorders>
              <w:top w:val="single" w:sz="4" w:space="0" w:color="000000"/>
              <w:left w:val="single" w:sz="6" w:space="0" w:color="000000"/>
              <w:bottom w:val="single" w:sz="6" w:space="0" w:color="000000"/>
              <w:right w:val="single" w:sz="6" w:space="0" w:color="000000"/>
            </w:tcBorders>
          </w:tcPr>
          <w:p w14:paraId="66A116C2" w14:textId="77777777" w:rsidR="00773579" w:rsidRPr="00C31BC5" w:rsidRDefault="00773579" w:rsidP="00371FB9">
            <w:pPr>
              <w:pStyle w:val="Hlavika"/>
              <w:ind w:left="72" w:hanging="1"/>
              <w:rPr>
                <w:rFonts w:ascii="Times New Roman" w:hAnsi="Times New Roman" w:cs="Times New Roman"/>
                <w:lang w:bidi="cs-CZ"/>
              </w:rPr>
            </w:pPr>
            <w:r w:rsidRPr="00C31BC5">
              <w:rPr>
                <w:rFonts w:ascii="Times New Roman" w:hAnsi="Times New Roman" w:cs="Times New Roman"/>
                <w:lang w:bidi="cs-CZ"/>
              </w:rPr>
              <w:t>e)opätovným použitím organických rozpúšťadiel použitie zhodnotených organických rozpúšťadiel zo zariadenia na akékoľvek technické alebo komerčné použitie vrátane ich použitia ako paliva okrem ich definitívneho zneškodnenia ako odpadu</w:t>
            </w:r>
          </w:p>
        </w:tc>
        <w:tc>
          <w:tcPr>
            <w:tcW w:w="429" w:type="dxa"/>
            <w:tcBorders>
              <w:top w:val="single" w:sz="4" w:space="0" w:color="000000"/>
              <w:left w:val="single" w:sz="6" w:space="0" w:color="000000"/>
              <w:bottom w:val="single" w:sz="6" w:space="0" w:color="000000"/>
              <w:right w:val="single" w:sz="6" w:space="0" w:color="000000"/>
            </w:tcBorders>
          </w:tcPr>
          <w:p w14:paraId="66A116C3" w14:textId="77777777" w:rsidR="00773579" w:rsidRPr="00C31BC5" w:rsidRDefault="004329D2" w:rsidP="00371FB9">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C4" w14:textId="77777777" w:rsidR="00773579" w:rsidRPr="00C31BC5" w:rsidRDefault="00773579" w:rsidP="00371FB9">
            <w:pPr>
              <w:ind w:left="215" w:hanging="215"/>
              <w:rPr>
                <w:rFonts w:eastAsia="Arial"/>
              </w:rPr>
            </w:pPr>
          </w:p>
        </w:tc>
      </w:tr>
      <w:tr w:rsidR="00773579" w:rsidRPr="00C31BC5" w14:paraId="66A116D0"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C6" w14:textId="77777777" w:rsidR="00773579" w:rsidRPr="00C31BC5" w:rsidRDefault="00773579" w:rsidP="00371FB9">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C7" w14:textId="77777777" w:rsidR="00773579" w:rsidRPr="00C31BC5" w:rsidRDefault="00773579" w:rsidP="00DB62E6">
            <w:pPr>
              <w:numPr>
                <w:ilvl w:val="0"/>
                <w:numId w:val="37"/>
              </w:numPr>
              <w:spacing w:after="120"/>
              <w:ind w:left="357" w:hanging="357"/>
              <w:rPr>
                <w:rFonts w:eastAsia="Arial"/>
              </w:rPr>
            </w:pPr>
            <w:r w:rsidRPr="00C31BC5">
              <w:rPr>
                <w:rFonts w:eastAsia="Arial"/>
              </w:rPr>
              <w:t>„riadené podmienky‘ sú podmienky, za akých sa zariadenie prevádzkuje tak, že prchavé organické zlúčeniny, ktoré sa uvoľňujú pri činnosti, sa zhromažďujú a vypúšťajú riadeným spôsobom buď cez komín alebo cez odlučovacie zariadenie, a preto nie sú úplne fugitívne;</w:t>
            </w:r>
          </w:p>
        </w:tc>
        <w:tc>
          <w:tcPr>
            <w:tcW w:w="542" w:type="dxa"/>
            <w:tcBorders>
              <w:top w:val="single" w:sz="4" w:space="0" w:color="000000"/>
              <w:left w:val="single" w:sz="6" w:space="0" w:color="000000"/>
              <w:bottom w:val="single" w:sz="6" w:space="0" w:color="000000"/>
              <w:right w:val="single" w:sz="6" w:space="0" w:color="000000"/>
            </w:tcBorders>
            <w:noWrap/>
          </w:tcPr>
          <w:p w14:paraId="66A116C8" w14:textId="77777777" w:rsidR="00773579" w:rsidRPr="00C31BC5" w:rsidRDefault="00773579" w:rsidP="00371FB9">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6C9" w14:textId="77777777" w:rsidR="00773579" w:rsidRPr="00C31BC5" w:rsidRDefault="00773579" w:rsidP="00371FB9">
            <w:pPr>
              <w:jc w:val="center"/>
              <w:rPr>
                <w:rFonts w:eastAsia="Arial"/>
                <w:lang w:bidi="cs-CZ"/>
              </w:rPr>
            </w:pPr>
            <w:r w:rsidRPr="00C31BC5">
              <w:rPr>
                <w:rFonts w:eastAsia="Arial"/>
                <w:lang w:bidi="cs-CZ"/>
              </w:rPr>
              <w:t>NV2</w:t>
            </w:r>
          </w:p>
          <w:p w14:paraId="66A116CA" w14:textId="77777777" w:rsidR="00773579" w:rsidRPr="00C31BC5" w:rsidRDefault="00773579" w:rsidP="00371FB9">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CB"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2</w:t>
            </w:r>
          </w:p>
          <w:p w14:paraId="66A116CC"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Pd</w:t>
            </w:r>
          </w:p>
        </w:tc>
        <w:tc>
          <w:tcPr>
            <w:tcW w:w="5664" w:type="dxa"/>
            <w:tcBorders>
              <w:top w:val="single" w:sz="4" w:space="0" w:color="000000"/>
              <w:left w:val="single" w:sz="6" w:space="0" w:color="000000"/>
              <w:bottom w:val="single" w:sz="6" w:space="0" w:color="000000"/>
              <w:right w:val="single" w:sz="6" w:space="0" w:color="000000"/>
            </w:tcBorders>
          </w:tcPr>
          <w:p w14:paraId="66A116CD" w14:textId="77777777" w:rsidR="00773579" w:rsidRPr="00C31BC5" w:rsidRDefault="00773579" w:rsidP="00371FB9">
            <w:pPr>
              <w:pStyle w:val="Hlavika"/>
              <w:ind w:left="72" w:hanging="1"/>
              <w:rPr>
                <w:rFonts w:ascii="Times New Roman" w:hAnsi="Times New Roman" w:cs="Times New Roman"/>
                <w:lang w:bidi="cs-CZ"/>
              </w:rPr>
            </w:pPr>
            <w:r w:rsidRPr="00C31BC5">
              <w:rPr>
                <w:rFonts w:ascii="Times New Roman" w:hAnsi="Times New Roman" w:cs="Times New Roman"/>
                <w:lang w:bidi="cs-CZ"/>
              </w:rPr>
              <w:t>d)</w:t>
            </w:r>
            <w:r w:rsidRPr="00C31BC5">
              <w:rPr>
                <w:rFonts w:ascii="Times New Roman" w:hAnsi="Times New Roman" w:cs="Times New Roman"/>
                <w:lang w:bidi="cs-CZ"/>
              </w:rPr>
              <w:tab/>
              <w:t>riadenými podmienkami prevádzkové podmienky, pri ktorých sú z činnosti uvoľnené znečisťujúce látky zachytávané a odvádzané núteným ťahom do komína, výduchu alebo do zariadenia na obmedzovanie emisií a nie sú vypúšťané len ako fugitívne emisie,</w:t>
            </w:r>
          </w:p>
        </w:tc>
        <w:tc>
          <w:tcPr>
            <w:tcW w:w="429" w:type="dxa"/>
            <w:tcBorders>
              <w:top w:val="single" w:sz="4" w:space="0" w:color="000000"/>
              <w:left w:val="single" w:sz="6" w:space="0" w:color="000000"/>
              <w:bottom w:val="single" w:sz="6" w:space="0" w:color="000000"/>
              <w:right w:val="single" w:sz="6" w:space="0" w:color="000000"/>
            </w:tcBorders>
          </w:tcPr>
          <w:p w14:paraId="66A116CE" w14:textId="77777777" w:rsidR="00773579" w:rsidRPr="00C31BC5" w:rsidRDefault="004329D2" w:rsidP="00371FB9">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CF" w14:textId="77777777" w:rsidR="00773579" w:rsidRPr="00C31BC5" w:rsidRDefault="00773579" w:rsidP="00371FB9">
            <w:pPr>
              <w:ind w:left="215" w:hanging="215"/>
              <w:rPr>
                <w:rFonts w:eastAsia="Arial"/>
              </w:rPr>
            </w:pPr>
          </w:p>
        </w:tc>
      </w:tr>
      <w:tr w:rsidR="00773579" w:rsidRPr="00C31BC5" w14:paraId="66A116DD"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6D1" w14:textId="77777777" w:rsidR="00773579" w:rsidRPr="00C31BC5" w:rsidRDefault="00773579" w:rsidP="004C1DAF">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6D2" w14:textId="77777777" w:rsidR="00773579" w:rsidRPr="00C31BC5" w:rsidRDefault="00773579" w:rsidP="00DB62E6">
            <w:pPr>
              <w:numPr>
                <w:ilvl w:val="0"/>
                <w:numId w:val="37"/>
              </w:numPr>
              <w:spacing w:after="120"/>
              <w:ind w:left="357" w:hanging="357"/>
              <w:rPr>
                <w:rFonts w:eastAsia="Arial"/>
              </w:rPr>
            </w:pPr>
            <w:r w:rsidRPr="00C31BC5">
              <w:rPr>
                <w:rFonts w:eastAsia="Arial"/>
              </w:rPr>
              <w:t>‚nábeh a odstavovanie‘ sú procesy pri uvádzaní danej činnosti, zariadenia alebo nádrže do alebo z činnosti alebo do chodu naprázdno alebo z chodu naprázdno s výnimkou pravidelne sa opakujúcich fáz činnosti.</w:t>
            </w:r>
          </w:p>
        </w:tc>
        <w:tc>
          <w:tcPr>
            <w:tcW w:w="542" w:type="dxa"/>
            <w:tcBorders>
              <w:top w:val="single" w:sz="4" w:space="0" w:color="000000"/>
              <w:left w:val="single" w:sz="6" w:space="0" w:color="000000"/>
              <w:bottom w:val="single" w:sz="6" w:space="0" w:color="000000"/>
              <w:right w:val="single" w:sz="6" w:space="0" w:color="000000"/>
            </w:tcBorders>
            <w:noWrap/>
          </w:tcPr>
          <w:p w14:paraId="66A116D3" w14:textId="77777777" w:rsidR="00773579" w:rsidRPr="00C31BC5" w:rsidRDefault="00773579" w:rsidP="004C1DAF">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6D4" w14:textId="77777777" w:rsidR="00773579" w:rsidRPr="00C31BC5" w:rsidRDefault="00773579" w:rsidP="004C1DAF">
            <w:pPr>
              <w:jc w:val="center"/>
              <w:rPr>
                <w:rFonts w:eastAsia="Arial"/>
                <w:lang w:bidi="cs-CZ"/>
              </w:rPr>
            </w:pPr>
            <w:r w:rsidRPr="00C31BC5">
              <w:rPr>
                <w:rFonts w:eastAsia="Arial"/>
                <w:lang w:bidi="cs-CZ"/>
              </w:rPr>
              <w:t>NV2</w:t>
            </w:r>
          </w:p>
          <w:p w14:paraId="66A116D5"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D6"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2</w:t>
            </w:r>
          </w:p>
          <w:p w14:paraId="66A116D7"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Pf</w:t>
            </w:r>
          </w:p>
        </w:tc>
        <w:tc>
          <w:tcPr>
            <w:tcW w:w="5664" w:type="dxa"/>
            <w:tcBorders>
              <w:top w:val="single" w:sz="4" w:space="0" w:color="000000"/>
              <w:left w:val="single" w:sz="6" w:space="0" w:color="000000"/>
              <w:bottom w:val="single" w:sz="6" w:space="0" w:color="000000"/>
              <w:right w:val="single" w:sz="6" w:space="0" w:color="000000"/>
            </w:tcBorders>
          </w:tcPr>
          <w:p w14:paraId="66A116D8"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f)nábehom a odstavovaním úkony, ktoré sú pre</w:t>
            </w:r>
          </w:p>
          <w:p w14:paraId="66A116D9"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1.</w:t>
            </w:r>
            <w:r w:rsidRPr="00C31BC5">
              <w:rPr>
                <w:rFonts w:ascii="Times New Roman" w:hAnsi="Times New Roman" w:cs="Times New Roman"/>
                <w:lang w:bidi="cs-CZ"/>
              </w:rPr>
              <w:tab/>
              <w:t xml:space="preserve">spaľovacie zariadenia podľa § 4 ods. 1 písm. a) ustanovené v § 20 ods. 5 písm. b), a </w:t>
            </w:r>
          </w:p>
          <w:p w14:paraId="66A116DA"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2.ostatné zariadenia úkony, ktorými sa činnosti, zariadenia alebo nádrže uvádzajú do chodu alebo do stavu nečinnosti alebo do chodu naprázdno, alebo z chodu naprázdno; za nábeh a odstavovanie sa nepovažujú pravidelne oscilujúce fázy, predohrev, ohrev, chladenie a ostatné obdobné technologické činnosti, ak ide o diskontinuálnu technológiu s charakterom várky alebo vsádzky,</w:t>
            </w:r>
          </w:p>
        </w:tc>
        <w:tc>
          <w:tcPr>
            <w:tcW w:w="429" w:type="dxa"/>
            <w:tcBorders>
              <w:top w:val="single" w:sz="4" w:space="0" w:color="000000"/>
              <w:left w:val="single" w:sz="6" w:space="0" w:color="000000"/>
              <w:bottom w:val="single" w:sz="6" w:space="0" w:color="000000"/>
              <w:right w:val="single" w:sz="6" w:space="0" w:color="000000"/>
            </w:tcBorders>
          </w:tcPr>
          <w:p w14:paraId="66A116DB" w14:textId="77777777" w:rsidR="00773579" w:rsidRPr="00C31BC5" w:rsidRDefault="004329D2" w:rsidP="004C1DAF">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6DC" w14:textId="77777777" w:rsidR="00773579" w:rsidRPr="00C31BC5" w:rsidRDefault="00773579" w:rsidP="004C1DAF">
            <w:pPr>
              <w:ind w:left="215" w:hanging="215"/>
              <w:rPr>
                <w:rFonts w:eastAsia="Arial"/>
              </w:rPr>
            </w:pPr>
          </w:p>
        </w:tc>
      </w:tr>
      <w:tr w:rsidR="00773579" w:rsidRPr="00C31BC5" w14:paraId="66A116ED" w14:textId="77777777" w:rsidTr="003E351D">
        <w:trPr>
          <w:trHeight w:val="392"/>
          <w:jc w:val="center"/>
        </w:trPr>
        <w:tc>
          <w:tcPr>
            <w:tcW w:w="483" w:type="dxa"/>
            <w:tcBorders>
              <w:top w:val="single" w:sz="4" w:space="0" w:color="000000"/>
              <w:left w:val="single" w:sz="6" w:space="0" w:color="000000"/>
              <w:bottom w:val="single" w:sz="6" w:space="0" w:color="000000"/>
              <w:right w:val="single" w:sz="6" w:space="0" w:color="000000"/>
            </w:tcBorders>
          </w:tcPr>
          <w:p w14:paraId="66A116DE" w14:textId="77777777" w:rsidR="00773579" w:rsidRPr="00C31BC5" w:rsidRDefault="00773579" w:rsidP="004C1DAF">
            <w:pPr>
              <w:ind w:right="-70"/>
              <w:rPr>
                <w:rFonts w:eastAsia="Arial"/>
                <w:lang w:bidi="cs-CZ"/>
              </w:rPr>
            </w:pPr>
            <w:r w:rsidRPr="00C31BC5">
              <w:rPr>
                <w:rFonts w:eastAsia="Arial"/>
                <w:lang w:bidi="cs-CZ"/>
              </w:rPr>
              <w:t>Č:58</w:t>
            </w:r>
          </w:p>
        </w:tc>
        <w:tc>
          <w:tcPr>
            <w:tcW w:w="6227" w:type="dxa"/>
            <w:tcBorders>
              <w:top w:val="single" w:sz="4" w:space="0" w:color="000000"/>
              <w:left w:val="single" w:sz="6" w:space="0" w:color="000000"/>
              <w:bottom w:val="single" w:sz="6" w:space="0" w:color="000000"/>
              <w:right w:val="single" w:sz="6" w:space="0" w:color="000000"/>
            </w:tcBorders>
          </w:tcPr>
          <w:p w14:paraId="66A116DF" w14:textId="77777777" w:rsidR="00773579" w:rsidRPr="00C31BC5" w:rsidRDefault="00773579" w:rsidP="004C1DAF">
            <w:pPr>
              <w:ind w:left="215" w:hanging="215"/>
              <w:rPr>
                <w:rFonts w:eastAsia="Arial"/>
              </w:rPr>
            </w:pPr>
            <w:r w:rsidRPr="00C31BC5">
              <w:rPr>
                <w:rFonts w:eastAsia="Arial"/>
              </w:rPr>
              <w:t>Článok 58</w:t>
            </w:r>
          </w:p>
          <w:p w14:paraId="66A116E0" w14:textId="77777777" w:rsidR="00773579" w:rsidRPr="00C31BC5" w:rsidRDefault="00773579" w:rsidP="004C1DAF">
            <w:pPr>
              <w:ind w:left="215" w:hanging="215"/>
              <w:rPr>
                <w:rFonts w:eastAsia="Arial"/>
              </w:rPr>
            </w:pPr>
            <w:r w:rsidRPr="00C31BC5">
              <w:rPr>
                <w:rFonts w:eastAsia="Arial"/>
              </w:rPr>
              <w:t>Náhrada nebezpečných látok</w:t>
            </w:r>
          </w:p>
          <w:p w14:paraId="66A116E1" w14:textId="77777777" w:rsidR="00773579" w:rsidRPr="00C31BC5" w:rsidRDefault="00773579" w:rsidP="004C1DAF">
            <w:pPr>
              <w:ind w:left="215" w:hanging="1"/>
              <w:rPr>
                <w:rFonts w:eastAsia="Arial"/>
              </w:rPr>
            </w:pPr>
            <w:r w:rsidRPr="00C31BC5">
              <w:rPr>
                <w:rFonts w:eastAsia="Arial"/>
              </w:rPr>
              <w:t>Látky alebo zmesi, ktorým sú z dôvodu, že ich obsah prchavých organických zlúčenín je podľa nariadenia (ES) č. 1272/2008 klasifikovaný ako karcinogénny, mutagénny alebo toxický pre reprodukciu, priradené výstražné upozornenia H340, H350, H350i,H360D alebo H360F alebo musia byť nimi označené, musia byť podľa možnosti nahradené čo najmenej škodlivými látkami alebo zmesami v čo najkratšom možnom čase.</w:t>
            </w:r>
          </w:p>
        </w:tc>
        <w:tc>
          <w:tcPr>
            <w:tcW w:w="542" w:type="dxa"/>
            <w:tcBorders>
              <w:top w:val="single" w:sz="4" w:space="0" w:color="000000"/>
              <w:left w:val="single" w:sz="6" w:space="0" w:color="000000"/>
              <w:bottom w:val="single" w:sz="6" w:space="0" w:color="000000"/>
              <w:right w:val="single" w:sz="6" w:space="0" w:color="000000"/>
            </w:tcBorders>
            <w:noWrap/>
          </w:tcPr>
          <w:p w14:paraId="66A116E2" w14:textId="77777777" w:rsidR="00773579" w:rsidRPr="00C31BC5" w:rsidRDefault="00773579" w:rsidP="004C1DAF">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6E3" w14:textId="77777777" w:rsidR="00773579" w:rsidRPr="00C31BC5" w:rsidRDefault="00773579" w:rsidP="004C1DAF">
            <w:pPr>
              <w:jc w:val="center"/>
              <w:rPr>
                <w:rFonts w:eastAsia="Arial"/>
                <w:lang w:bidi="cs-CZ"/>
              </w:rPr>
            </w:pPr>
            <w:r w:rsidRPr="00C31BC5">
              <w:rPr>
                <w:rFonts w:eastAsia="Arial"/>
                <w:lang w:bidi="cs-CZ"/>
              </w:rPr>
              <w:t>NV2</w:t>
            </w:r>
          </w:p>
          <w:p w14:paraId="66A116E4"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6E5"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28</w:t>
            </w:r>
          </w:p>
          <w:p w14:paraId="66A116E6"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O1</w:t>
            </w:r>
          </w:p>
          <w:p w14:paraId="66A116E7"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Pa,b</w:t>
            </w:r>
          </w:p>
        </w:tc>
        <w:tc>
          <w:tcPr>
            <w:tcW w:w="5664" w:type="dxa"/>
            <w:tcBorders>
              <w:top w:val="single" w:sz="4" w:space="0" w:color="000000"/>
              <w:left w:val="single" w:sz="6" w:space="0" w:color="000000"/>
              <w:bottom w:val="single" w:sz="6" w:space="0" w:color="000000"/>
              <w:right w:val="single" w:sz="6" w:space="0" w:color="000000"/>
            </w:tcBorders>
          </w:tcPr>
          <w:p w14:paraId="66A116E8"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Látky alebo zmesi s označením rizika, ak sa používajú v zariadeniach používajúcich organické rozpúšťadlá, sa členia na</w:t>
            </w:r>
          </w:p>
          <w:p w14:paraId="66A116E9"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a)</w:t>
            </w:r>
            <w:r w:rsidRPr="00C31BC5">
              <w:rPr>
                <w:rFonts w:ascii="Times New Roman" w:hAnsi="Times New Roman" w:cs="Times New Roman"/>
                <w:lang w:bidi="cs-CZ"/>
              </w:rPr>
              <w:tab/>
              <w:t>látky alebo zmesi, ktorých obsah prchavých organických zlúčenín je klasifikovaný ako karcinogénny, mutagénny alebo toxický pre reprodukciu podľa osobitného predpisu,16) a ktorým je priradené alebo ktoré treba označiť výstražným upozornením H340, H350, H350i, H360D alebo H360F,</w:t>
            </w:r>
          </w:p>
          <w:p w14:paraId="66A116EA"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lastRenderedPageBreak/>
              <w:t>b)</w:t>
            </w:r>
            <w:r w:rsidRPr="00C31BC5">
              <w:rPr>
                <w:rFonts w:ascii="Times New Roman" w:hAnsi="Times New Roman" w:cs="Times New Roman"/>
                <w:lang w:bidi="cs-CZ"/>
              </w:rPr>
              <w:tab/>
              <w:t>halogénované prchavé organické zlúčeniny a ich zmesi, ktorým je priradené alebo ktoré treba označiť podľa osobitného predpisu, ) výstražným upozornením H341 alebo H351</w:t>
            </w:r>
          </w:p>
        </w:tc>
        <w:tc>
          <w:tcPr>
            <w:tcW w:w="429" w:type="dxa"/>
            <w:tcBorders>
              <w:top w:val="single" w:sz="4" w:space="0" w:color="000000"/>
              <w:left w:val="single" w:sz="6" w:space="0" w:color="000000"/>
              <w:bottom w:val="single" w:sz="6" w:space="0" w:color="000000"/>
              <w:right w:val="single" w:sz="6" w:space="0" w:color="000000"/>
            </w:tcBorders>
          </w:tcPr>
          <w:p w14:paraId="66A116EB" w14:textId="77777777" w:rsidR="00773579" w:rsidRPr="00C31BC5" w:rsidRDefault="004329D2" w:rsidP="004C1DAF">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16EC" w14:textId="77777777" w:rsidR="00773579" w:rsidRPr="00C31BC5" w:rsidRDefault="00773579" w:rsidP="004C1DAF">
            <w:pPr>
              <w:ind w:left="215" w:hanging="215"/>
              <w:rPr>
                <w:rFonts w:eastAsia="Arial"/>
              </w:rPr>
            </w:pPr>
          </w:p>
        </w:tc>
      </w:tr>
      <w:tr w:rsidR="00773579" w:rsidRPr="00C31BC5" w14:paraId="66A1176E" w14:textId="77777777" w:rsidTr="003E351D">
        <w:trPr>
          <w:trHeight w:val="251"/>
          <w:jc w:val="center"/>
        </w:trPr>
        <w:tc>
          <w:tcPr>
            <w:tcW w:w="483" w:type="dxa"/>
            <w:vMerge w:val="restart"/>
            <w:tcBorders>
              <w:top w:val="single" w:sz="4" w:space="0" w:color="000000"/>
              <w:left w:val="single" w:sz="6" w:space="0" w:color="000000"/>
              <w:bottom w:val="single" w:sz="6" w:space="0" w:color="000000"/>
              <w:right w:val="single" w:sz="6" w:space="0" w:color="000000"/>
            </w:tcBorders>
          </w:tcPr>
          <w:p w14:paraId="66A116EE" w14:textId="77777777" w:rsidR="00773579" w:rsidRPr="00C31BC5" w:rsidRDefault="00773579" w:rsidP="004C1DAF">
            <w:pPr>
              <w:ind w:right="-70"/>
              <w:rPr>
                <w:rFonts w:eastAsia="Arial"/>
                <w:lang w:bidi="cs-CZ"/>
              </w:rPr>
            </w:pPr>
            <w:r w:rsidRPr="00C31BC5">
              <w:rPr>
                <w:rFonts w:eastAsia="Arial"/>
                <w:lang w:bidi="cs-CZ"/>
              </w:rPr>
              <w:t>Č:59</w:t>
            </w:r>
          </w:p>
        </w:tc>
        <w:tc>
          <w:tcPr>
            <w:tcW w:w="6227" w:type="dxa"/>
            <w:tcBorders>
              <w:top w:val="single" w:sz="4" w:space="0" w:color="000000"/>
              <w:left w:val="single" w:sz="6" w:space="0" w:color="000000"/>
              <w:bottom w:val="single" w:sz="6" w:space="0" w:color="000000"/>
              <w:right w:val="single" w:sz="6" w:space="0" w:color="000000"/>
            </w:tcBorders>
          </w:tcPr>
          <w:p w14:paraId="66A116EF" w14:textId="77777777" w:rsidR="00773579" w:rsidRPr="00C31BC5" w:rsidRDefault="00773579" w:rsidP="004C1DAF">
            <w:pPr>
              <w:ind w:left="215" w:hanging="215"/>
              <w:rPr>
                <w:rFonts w:eastAsia="Arial"/>
              </w:rPr>
            </w:pPr>
            <w:r w:rsidRPr="00C31BC5">
              <w:rPr>
                <w:rFonts w:eastAsia="Arial"/>
              </w:rPr>
              <w:t>Článok 59</w:t>
            </w:r>
          </w:p>
          <w:p w14:paraId="66A116F0" w14:textId="77777777" w:rsidR="00773579" w:rsidRPr="00C31BC5" w:rsidRDefault="00773579" w:rsidP="004C1DAF">
            <w:pPr>
              <w:ind w:left="215" w:hanging="215"/>
              <w:rPr>
                <w:rFonts w:eastAsia="Arial"/>
              </w:rPr>
            </w:pPr>
            <w:r w:rsidRPr="00C31BC5">
              <w:rPr>
                <w:rFonts w:eastAsia="Arial"/>
              </w:rPr>
              <w:t>Riadenie emisií</w:t>
            </w:r>
          </w:p>
          <w:p w14:paraId="66A116F1" w14:textId="77777777" w:rsidR="00773579" w:rsidRPr="00C31BC5" w:rsidRDefault="00773579" w:rsidP="004C1DAF">
            <w:pPr>
              <w:ind w:left="215" w:hanging="215"/>
              <w:rPr>
                <w:rFonts w:eastAsia="Arial"/>
              </w:rPr>
            </w:pPr>
            <w:r w:rsidRPr="00C31BC5">
              <w:rPr>
                <w:rFonts w:eastAsia="Arial"/>
              </w:rPr>
              <w:t>1. Členské štáty prijmú potrebné opatrenia na zabezpečenie toho, aby každé zariadenie spĺňalo tieto podmienky:</w:t>
            </w:r>
          </w:p>
          <w:p w14:paraId="66A116F2" w14:textId="77777777" w:rsidR="00773579" w:rsidRPr="00C31BC5" w:rsidRDefault="00773579" w:rsidP="00DB62E6">
            <w:pPr>
              <w:numPr>
                <w:ilvl w:val="0"/>
                <w:numId w:val="38"/>
              </w:numPr>
              <w:spacing w:after="120"/>
              <w:ind w:left="497" w:hanging="283"/>
              <w:rPr>
                <w:rFonts w:eastAsia="Arial"/>
              </w:rPr>
            </w:pPr>
            <w:r w:rsidRPr="00C31BC5">
              <w:rPr>
                <w:rFonts w:eastAsia="Arial"/>
              </w:rPr>
              <w:t>emisie prchavých organických zlúčenín zo zariadení neprekročia emisné limity v odpadových plynoch a sú dodržané limitné hodnoty fugitívnych emisií alebo limitné hodnoty celkových emisií a ďalšie požiadavky ustanovené v prílohe VII časti 2 a 3;</w:t>
            </w:r>
          </w:p>
          <w:p w14:paraId="66A116F3" w14:textId="77777777" w:rsidR="00773579" w:rsidRPr="00C31BC5" w:rsidRDefault="00773579" w:rsidP="00DB62E6">
            <w:pPr>
              <w:numPr>
                <w:ilvl w:val="0"/>
                <w:numId w:val="38"/>
              </w:numPr>
              <w:ind w:left="497" w:hanging="283"/>
              <w:rPr>
                <w:rFonts w:eastAsia="Arial"/>
              </w:rPr>
            </w:pPr>
            <w:r w:rsidRPr="00C31BC5">
              <w:rPr>
                <w:rFonts w:eastAsia="Arial"/>
              </w:rPr>
              <w:t>požiadavky schémy znižovania emisií, ktoré sú stanovené v prílohe VII časť 5, pokiaľ sa dosiahne rovnocenné zníženie emisií v porovnaní s tým, ktoré bolo dosiahnuté v prípade uplatňovania emisných limitov uvedených v písmene a).</w:t>
            </w:r>
          </w:p>
          <w:p w14:paraId="66A116F4" w14:textId="77777777" w:rsidR="00773579" w:rsidRPr="00C31BC5" w:rsidRDefault="00773579" w:rsidP="004C1DAF">
            <w:pPr>
              <w:ind w:left="215" w:firstLine="1700"/>
              <w:rPr>
                <w:rFonts w:eastAsia="Arial"/>
              </w:rPr>
            </w:pPr>
          </w:p>
          <w:p w14:paraId="66A116F5" w14:textId="77777777" w:rsidR="00773579" w:rsidRPr="00C31BC5" w:rsidRDefault="00773579" w:rsidP="004C1DAF">
            <w:pPr>
              <w:ind w:left="215" w:hanging="1"/>
              <w:rPr>
                <w:rFonts w:eastAsia="Arial"/>
              </w:rPr>
            </w:pPr>
            <w:r w:rsidRPr="00C31BC5">
              <w:rPr>
                <w:rFonts w:eastAsia="Arial"/>
              </w:rPr>
              <w:t>Členské štáty podávajú Komisii v súlade s článkom 72 ods. 1 správy o pokroku pri dosahovaní rovnocenného zníženia emisií uvedeného v písmene b).</w:t>
            </w:r>
          </w:p>
        </w:tc>
        <w:tc>
          <w:tcPr>
            <w:tcW w:w="542" w:type="dxa"/>
            <w:tcBorders>
              <w:top w:val="single" w:sz="4" w:space="0" w:color="000000"/>
              <w:left w:val="single" w:sz="6" w:space="0" w:color="000000"/>
              <w:bottom w:val="single" w:sz="6" w:space="0" w:color="000000"/>
              <w:right w:val="single" w:sz="6" w:space="0" w:color="000000"/>
            </w:tcBorders>
            <w:noWrap/>
          </w:tcPr>
          <w:p w14:paraId="66A116F6" w14:textId="77777777" w:rsidR="00773579" w:rsidRPr="00C31BC5" w:rsidRDefault="00773579" w:rsidP="004C1DAF">
            <w:pPr>
              <w:ind w:left="215" w:hanging="215"/>
              <w:jc w:val="center"/>
              <w:rPr>
                <w:rFonts w:eastAsia="Arial"/>
                <w:lang w:bidi="cs-CZ"/>
              </w:rPr>
            </w:pPr>
            <w:r w:rsidRPr="00C31BC5">
              <w:rPr>
                <w:rFonts w:eastAsia="Arial"/>
                <w:lang w:bidi="cs-CZ"/>
              </w:rPr>
              <w:t>N</w:t>
            </w:r>
          </w:p>
          <w:p w14:paraId="66A116F7" w14:textId="77777777" w:rsidR="00773579" w:rsidRPr="00C31BC5" w:rsidRDefault="00773579" w:rsidP="004C1DAF">
            <w:pPr>
              <w:ind w:left="215" w:hanging="215"/>
              <w:jc w:val="center"/>
              <w:rPr>
                <w:rFonts w:eastAsia="Arial"/>
                <w:lang w:bidi="cs-CZ"/>
              </w:rPr>
            </w:pPr>
          </w:p>
          <w:p w14:paraId="66A116F8" w14:textId="77777777" w:rsidR="00773579" w:rsidRPr="00C31BC5" w:rsidRDefault="00773579" w:rsidP="004C1DAF">
            <w:pPr>
              <w:ind w:left="215" w:hanging="215"/>
              <w:jc w:val="center"/>
              <w:rPr>
                <w:rFonts w:eastAsia="Arial"/>
                <w:lang w:bidi="cs-CZ"/>
              </w:rPr>
            </w:pPr>
          </w:p>
          <w:p w14:paraId="66A116F9" w14:textId="77777777" w:rsidR="00773579" w:rsidRPr="00C31BC5" w:rsidRDefault="00773579" w:rsidP="004C1DAF">
            <w:pPr>
              <w:ind w:left="215" w:hanging="215"/>
              <w:jc w:val="center"/>
              <w:rPr>
                <w:rFonts w:eastAsia="Arial"/>
                <w:lang w:bidi="cs-CZ"/>
              </w:rPr>
            </w:pPr>
          </w:p>
          <w:p w14:paraId="66A116FA" w14:textId="77777777" w:rsidR="00773579" w:rsidRPr="00C31BC5" w:rsidRDefault="00773579" w:rsidP="004C1DAF">
            <w:pPr>
              <w:ind w:left="215" w:hanging="215"/>
              <w:jc w:val="center"/>
              <w:rPr>
                <w:rFonts w:eastAsia="Arial"/>
                <w:lang w:bidi="cs-CZ"/>
              </w:rPr>
            </w:pPr>
          </w:p>
          <w:p w14:paraId="66A116FB" w14:textId="77777777" w:rsidR="00773579" w:rsidRPr="00C31BC5" w:rsidRDefault="00773579" w:rsidP="004C1DAF">
            <w:pPr>
              <w:ind w:left="215" w:hanging="215"/>
              <w:jc w:val="center"/>
              <w:rPr>
                <w:rFonts w:eastAsia="Arial"/>
                <w:lang w:bidi="cs-CZ"/>
              </w:rPr>
            </w:pPr>
          </w:p>
          <w:p w14:paraId="66A116FC" w14:textId="77777777" w:rsidR="00773579" w:rsidRPr="00C31BC5" w:rsidRDefault="00773579" w:rsidP="004C1DAF">
            <w:pPr>
              <w:ind w:left="215" w:hanging="215"/>
              <w:jc w:val="center"/>
              <w:rPr>
                <w:rFonts w:eastAsia="Arial"/>
                <w:lang w:bidi="cs-CZ"/>
              </w:rPr>
            </w:pPr>
          </w:p>
          <w:p w14:paraId="66A116FD" w14:textId="77777777" w:rsidR="00773579" w:rsidRPr="00C31BC5" w:rsidRDefault="00773579" w:rsidP="004C1DAF">
            <w:pPr>
              <w:ind w:left="215" w:hanging="215"/>
              <w:jc w:val="center"/>
              <w:rPr>
                <w:rFonts w:eastAsia="Arial"/>
                <w:lang w:bidi="cs-CZ"/>
              </w:rPr>
            </w:pPr>
          </w:p>
          <w:p w14:paraId="66A116FE" w14:textId="77777777" w:rsidR="00773579" w:rsidRPr="00C31BC5" w:rsidRDefault="00773579" w:rsidP="004C1DAF">
            <w:pPr>
              <w:ind w:left="215" w:hanging="215"/>
              <w:jc w:val="center"/>
              <w:rPr>
                <w:rFonts w:eastAsia="Arial"/>
                <w:lang w:bidi="cs-CZ"/>
              </w:rPr>
            </w:pPr>
          </w:p>
          <w:p w14:paraId="66A116FF" w14:textId="77777777" w:rsidR="00773579" w:rsidRPr="00C31BC5" w:rsidRDefault="00773579" w:rsidP="004C1DAF">
            <w:pPr>
              <w:ind w:left="215" w:hanging="215"/>
              <w:jc w:val="center"/>
              <w:rPr>
                <w:rFonts w:eastAsia="Arial"/>
                <w:lang w:bidi="cs-CZ"/>
              </w:rPr>
            </w:pPr>
          </w:p>
          <w:p w14:paraId="66A11700" w14:textId="77777777" w:rsidR="00773579" w:rsidRPr="00C31BC5" w:rsidRDefault="00773579" w:rsidP="004C1DAF">
            <w:pPr>
              <w:ind w:left="215" w:hanging="215"/>
              <w:jc w:val="center"/>
              <w:rPr>
                <w:rFonts w:eastAsia="Arial"/>
                <w:lang w:bidi="cs-CZ"/>
              </w:rPr>
            </w:pPr>
          </w:p>
          <w:p w14:paraId="66A11701" w14:textId="77777777" w:rsidR="00773579" w:rsidRPr="00C31BC5" w:rsidRDefault="00773579" w:rsidP="004C1DAF">
            <w:pPr>
              <w:ind w:left="215" w:hanging="215"/>
              <w:jc w:val="center"/>
              <w:rPr>
                <w:rFonts w:eastAsia="Arial"/>
                <w:lang w:bidi="cs-CZ"/>
              </w:rPr>
            </w:pPr>
          </w:p>
          <w:p w14:paraId="66A11702" w14:textId="77777777" w:rsidR="00773579" w:rsidRPr="00C31BC5" w:rsidRDefault="00773579" w:rsidP="004C1DAF">
            <w:pPr>
              <w:ind w:left="215" w:hanging="215"/>
              <w:jc w:val="center"/>
              <w:rPr>
                <w:rFonts w:eastAsia="Arial"/>
                <w:lang w:bidi="cs-CZ"/>
              </w:rPr>
            </w:pPr>
          </w:p>
          <w:p w14:paraId="66A11703" w14:textId="77777777" w:rsidR="00773579" w:rsidRPr="00C31BC5" w:rsidRDefault="00773579" w:rsidP="004C1DAF">
            <w:pPr>
              <w:ind w:left="215" w:hanging="215"/>
              <w:jc w:val="center"/>
              <w:rPr>
                <w:rFonts w:eastAsia="Arial"/>
                <w:lang w:bidi="cs-CZ"/>
              </w:rPr>
            </w:pPr>
          </w:p>
          <w:p w14:paraId="66A11704" w14:textId="77777777" w:rsidR="00773579" w:rsidRPr="00C31BC5" w:rsidRDefault="00773579" w:rsidP="004C1DAF">
            <w:pPr>
              <w:ind w:left="215" w:hanging="215"/>
              <w:jc w:val="center"/>
              <w:rPr>
                <w:rFonts w:eastAsia="Arial"/>
                <w:lang w:bidi="cs-CZ"/>
              </w:rPr>
            </w:pPr>
          </w:p>
          <w:p w14:paraId="66A11705" w14:textId="77777777" w:rsidR="00773579" w:rsidRPr="00C31BC5" w:rsidRDefault="00773579" w:rsidP="004C1DAF">
            <w:pPr>
              <w:ind w:left="215" w:hanging="215"/>
              <w:jc w:val="center"/>
              <w:rPr>
                <w:rFonts w:eastAsia="Arial"/>
                <w:lang w:bidi="cs-CZ"/>
              </w:rPr>
            </w:pPr>
          </w:p>
          <w:p w14:paraId="66A11706" w14:textId="77777777" w:rsidR="00773579" w:rsidRPr="00C31BC5" w:rsidRDefault="00773579" w:rsidP="004C1DAF">
            <w:pPr>
              <w:ind w:left="215" w:hanging="215"/>
              <w:jc w:val="center"/>
              <w:rPr>
                <w:rFonts w:eastAsia="Arial"/>
                <w:lang w:bidi="cs-CZ"/>
              </w:rPr>
            </w:pPr>
          </w:p>
          <w:p w14:paraId="66A11707" w14:textId="77777777" w:rsidR="00773579" w:rsidRPr="00C31BC5" w:rsidRDefault="00773579" w:rsidP="004C1DAF">
            <w:pPr>
              <w:ind w:left="215" w:hanging="215"/>
              <w:jc w:val="center"/>
              <w:rPr>
                <w:rFonts w:eastAsia="Arial"/>
                <w:lang w:bidi="cs-CZ"/>
              </w:rPr>
            </w:pPr>
          </w:p>
          <w:p w14:paraId="66A11708" w14:textId="77777777" w:rsidR="00773579" w:rsidRPr="00C31BC5" w:rsidRDefault="00773579" w:rsidP="004C1DAF">
            <w:pPr>
              <w:ind w:left="215" w:hanging="215"/>
              <w:jc w:val="center"/>
              <w:rPr>
                <w:rFonts w:eastAsia="Arial"/>
                <w:lang w:bidi="cs-CZ"/>
              </w:rPr>
            </w:pPr>
          </w:p>
          <w:p w14:paraId="66A11709" w14:textId="77777777" w:rsidR="00773579" w:rsidRPr="00C31BC5" w:rsidRDefault="00773579" w:rsidP="004C1DAF">
            <w:pPr>
              <w:ind w:left="215" w:hanging="215"/>
              <w:jc w:val="center"/>
              <w:rPr>
                <w:rFonts w:eastAsia="Arial"/>
                <w:lang w:bidi="cs-CZ"/>
              </w:rPr>
            </w:pPr>
          </w:p>
          <w:p w14:paraId="66A1170A" w14:textId="77777777" w:rsidR="00773579" w:rsidRPr="00C31BC5" w:rsidRDefault="00773579" w:rsidP="004C1DAF">
            <w:pPr>
              <w:ind w:left="215" w:hanging="215"/>
              <w:jc w:val="center"/>
              <w:rPr>
                <w:rFonts w:eastAsia="Arial"/>
                <w:lang w:bidi="cs-CZ"/>
              </w:rPr>
            </w:pPr>
          </w:p>
          <w:p w14:paraId="66A1170B" w14:textId="77777777" w:rsidR="00773579" w:rsidRPr="00C31BC5" w:rsidRDefault="00773579" w:rsidP="004C1DAF">
            <w:pPr>
              <w:ind w:left="215" w:hanging="215"/>
              <w:jc w:val="center"/>
              <w:rPr>
                <w:rFonts w:eastAsia="Arial"/>
                <w:lang w:bidi="cs-CZ"/>
              </w:rPr>
            </w:pPr>
          </w:p>
          <w:p w14:paraId="66A1170C" w14:textId="77777777" w:rsidR="00773579" w:rsidRPr="00C31BC5" w:rsidRDefault="00773579" w:rsidP="004C1DAF">
            <w:pPr>
              <w:ind w:left="215" w:hanging="215"/>
              <w:jc w:val="center"/>
              <w:rPr>
                <w:rFonts w:eastAsia="Arial"/>
                <w:lang w:bidi="cs-CZ"/>
              </w:rPr>
            </w:pPr>
          </w:p>
          <w:p w14:paraId="66A1170D" w14:textId="77777777" w:rsidR="00773579" w:rsidRPr="00C31BC5" w:rsidRDefault="00773579" w:rsidP="004C1DAF">
            <w:pPr>
              <w:ind w:left="215" w:hanging="215"/>
              <w:jc w:val="center"/>
              <w:rPr>
                <w:rFonts w:eastAsia="Arial"/>
                <w:lang w:bidi="cs-CZ"/>
              </w:rPr>
            </w:pPr>
          </w:p>
          <w:p w14:paraId="66A1170E" w14:textId="77777777" w:rsidR="00773579" w:rsidRPr="00C31BC5" w:rsidRDefault="00773579" w:rsidP="00C4623B">
            <w:pPr>
              <w:ind w:left="215" w:hanging="215"/>
              <w:jc w:val="center"/>
              <w:rPr>
                <w:rFonts w:eastAsia="Arial"/>
                <w:lang w:bidi="cs-CZ"/>
              </w:rPr>
            </w:pPr>
            <w:r w:rsidRPr="00C31BC5">
              <w:rPr>
                <w:rFonts w:eastAsia="Arial"/>
                <w:lang w:bidi="cs-CZ"/>
              </w:rPr>
              <w:t>N</w:t>
            </w:r>
          </w:p>
          <w:p w14:paraId="66A1170F" w14:textId="77777777" w:rsidR="00773579" w:rsidRPr="00C31BC5" w:rsidRDefault="00773579" w:rsidP="004C1DAF">
            <w:pPr>
              <w:ind w:left="215" w:hanging="215"/>
              <w:jc w:val="center"/>
              <w:rPr>
                <w:rFonts w:eastAsia="Arial"/>
                <w:lang w:bidi="cs-CZ"/>
              </w:rPr>
            </w:pPr>
          </w:p>
          <w:p w14:paraId="66A11710" w14:textId="77777777" w:rsidR="00773579" w:rsidRPr="00C31BC5" w:rsidRDefault="00773579" w:rsidP="007262F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711" w14:textId="77777777" w:rsidR="00773579" w:rsidRPr="00C31BC5" w:rsidRDefault="00773579" w:rsidP="004C1DAF">
            <w:pPr>
              <w:jc w:val="center"/>
              <w:rPr>
                <w:rFonts w:eastAsia="Arial"/>
                <w:lang w:bidi="cs-CZ"/>
              </w:rPr>
            </w:pPr>
            <w:r w:rsidRPr="00C31BC5">
              <w:rPr>
                <w:rFonts w:eastAsia="Arial"/>
                <w:lang w:bidi="cs-CZ"/>
              </w:rPr>
              <w:t>NZ</w:t>
            </w:r>
          </w:p>
          <w:p w14:paraId="66A11712" w14:textId="77777777" w:rsidR="00773579" w:rsidRPr="00C31BC5" w:rsidRDefault="00773579" w:rsidP="004C1DAF">
            <w:pPr>
              <w:ind w:left="215" w:hanging="215"/>
              <w:jc w:val="center"/>
              <w:rPr>
                <w:rFonts w:eastAsia="Arial"/>
                <w:lang w:bidi="cs-CZ"/>
              </w:rPr>
            </w:pPr>
          </w:p>
          <w:p w14:paraId="66A11713" w14:textId="77777777" w:rsidR="00773579" w:rsidRPr="00C31BC5" w:rsidRDefault="00773579" w:rsidP="004C1DAF">
            <w:pPr>
              <w:ind w:left="215" w:hanging="215"/>
              <w:jc w:val="center"/>
              <w:rPr>
                <w:rFonts w:eastAsia="Arial"/>
                <w:lang w:bidi="cs-CZ"/>
              </w:rPr>
            </w:pPr>
          </w:p>
          <w:p w14:paraId="66A11714" w14:textId="77777777" w:rsidR="00773579" w:rsidRPr="00C31BC5" w:rsidRDefault="00773579" w:rsidP="004C1DAF">
            <w:pPr>
              <w:ind w:left="215" w:hanging="215"/>
              <w:jc w:val="center"/>
              <w:rPr>
                <w:rFonts w:eastAsia="Arial"/>
                <w:lang w:bidi="cs-CZ"/>
              </w:rPr>
            </w:pPr>
          </w:p>
          <w:p w14:paraId="66A11715" w14:textId="77777777" w:rsidR="00773579" w:rsidRPr="00C31BC5" w:rsidRDefault="00773579" w:rsidP="004C1DAF">
            <w:pPr>
              <w:ind w:left="215" w:hanging="215"/>
              <w:jc w:val="center"/>
              <w:rPr>
                <w:rFonts w:eastAsia="Arial"/>
                <w:lang w:bidi="cs-CZ"/>
              </w:rPr>
            </w:pPr>
          </w:p>
          <w:p w14:paraId="66A11716" w14:textId="77777777" w:rsidR="00773579" w:rsidRPr="00C31BC5" w:rsidRDefault="00773579" w:rsidP="004C1DAF">
            <w:pPr>
              <w:ind w:left="215" w:hanging="215"/>
              <w:jc w:val="center"/>
              <w:rPr>
                <w:rFonts w:eastAsia="Arial"/>
                <w:lang w:bidi="cs-CZ"/>
              </w:rPr>
            </w:pPr>
          </w:p>
          <w:p w14:paraId="66A11717" w14:textId="77777777" w:rsidR="00773579" w:rsidRPr="00C31BC5" w:rsidRDefault="00773579" w:rsidP="004C1DAF">
            <w:pPr>
              <w:ind w:left="215" w:hanging="215"/>
              <w:jc w:val="center"/>
              <w:rPr>
                <w:rFonts w:eastAsia="Arial"/>
                <w:lang w:bidi="cs-CZ"/>
              </w:rPr>
            </w:pPr>
          </w:p>
          <w:p w14:paraId="66A11718" w14:textId="77777777" w:rsidR="00773579" w:rsidRPr="00C31BC5" w:rsidRDefault="00773579" w:rsidP="004C1DAF">
            <w:pPr>
              <w:ind w:left="215" w:hanging="215"/>
              <w:jc w:val="center"/>
              <w:rPr>
                <w:rFonts w:eastAsia="Arial"/>
                <w:lang w:bidi="cs-CZ"/>
              </w:rPr>
            </w:pPr>
          </w:p>
          <w:p w14:paraId="66A11719" w14:textId="77777777" w:rsidR="00773579" w:rsidRPr="00C31BC5" w:rsidRDefault="00773579" w:rsidP="004C1DAF">
            <w:pPr>
              <w:ind w:left="215" w:hanging="215"/>
              <w:jc w:val="center"/>
              <w:rPr>
                <w:rFonts w:eastAsia="Arial"/>
                <w:lang w:bidi="cs-CZ"/>
              </w:rPr>
            </w:pPr>
          </w:p>
          <w:p w14:paraId="66A1171A" w14:textId="77777777" w:rsidR="00773579" w:rsidRPr="00C31BC5" w:rsidRDefault="00773579" w:rsidP="004C1DAF">
            <w:pPr>
              <w:ind w:left="215" w:hanging="215"/>
              <w:jc w:val="center"/>
              <w:rPr>
                <w:rFonts w:eastAsia="Arial"/>
                <w:lang w:bidi="cs-CZ"/>
              </w:rPr>
            </w:pPr>
          </w:p>
          <w:p w14:paraId="66A1171B" w14:textId="77777777" w:rsidR="00773579" w:rsidRPr="00C31BC5" w:rsidRDefault="00773579" w:rsidP="004C1DAF">
            <w:pPr>
              <w:ind w:left="215" w:hanging="215"/>
              <w:jc w:val="center"/>
              <w:rPr>
                <w:rFonts w:eastAsia="Arial"/>
                <w:lang w:bidi="cs-CZ"/>
              </w:rPr>
            </w:pPr>
          </w:p>
          <w:p w14:paraId="66A1171C" w14:textId="77777777" w:rsidR="00773579" w:rsidRPr="00C31BC5" w:rsidRDefault="00773579" w:rsidP="004C1DAF">
            <w:pPr>
              <w:jc w:val="center"/>
              <w:rPr>
                <w:rFonts w:eastAsia="Arial"/>
                <w:lang w:bidi="cs-CZ"/>
              </w:rPr>
            </w:pPr>
            <w:r w:rsidRPr="00C31BC5">
              <w:rPr>
                <w:rFonts w:eastAsia="Arial"/>
                <w:lang w:bidi="cs-CZ"/>
              </w:rPr>
              <w:t>NV2</w:t>
            </w:r>
          </w:p>
          <w:p w14:paraId="66A1171D" w14:textId="77777777" w:rsidR="00773579" w:rsidRPr="00C31BC5" w:rsidRDefault="00773579" w:rsidP="004C1DAF">
            <w:pPr>
              <w:ind w:left="215" w:hanging="215"/>
              <w:jc w:val="center"/>
              <w:rPr>
                <w:rFonts w:eastAsia="Arial"/>
                <w:lang w:bidi="cs-CZ"/>
              </w:rPr>
            </w:pPr>
          </w:p>
          <w:p w14:paraId="66A1171E" w14:textId="77777777" w:rsidR="00773579" w:rsidRPr="00C31BC5" w:rsidRDefault="00773579" w:rsidP="004C1DAF">
            <w:pPr>
              <w:ind w:left="215" w:hanging="215"/>
              <w:jc w:val="center"/>
              <w:rPr>
                <w:rFonts w:eastAsia="Arial"/>
                <w:lang w:bidi="cs-CZ"/>
              </w:rPr>
            </w:pPr>
          </w:p>
          <w:p w14:paraId="66A1171F" w14:textId="77777777" w:rsidR="00773579" w:rsidRPr="00C31BC5" w:rsidRDefault="00773579" w:rsidP="004C1DAF">
            <w:pPr>
              <w:ind w:left="215" w:hanging="215"/>
              <w:jc w:val="center"/>
              <w:rPr>
                <w:rFonts w:eastAsia="Arial"/>
                <w:lang w:bidi="cs-CZ"/>
              </w:rPr>
            </w:pPr>
          </w:p>
          <w:p w14:paraId="66A11720" w14:textId="77777777" w:rsidR="00773579" w:rsidRPr="00C31BC5" w:rsidRDefault="00773579" w:rsidP="004C1DAF">
            <w:pPr>
              <w:ind w:left="215" w:hanging="215"/>
              <w:jc w:val="center"/>
              <w:rPr>
                <w:rFonts w:eastAsia="Arial"/>
                <w:lang w:bidi="cs-CZ"/>
              </w:rPr>
            </w:pPr>
          </w:p>
          <w:p w14:paraId="66A11721" w14:textId="77777777" w:rsidR="00773579" w:rsidRPr="00C31BC5" w:rsidRDefault="00773579" w:rsidP="004C1DAF">
            <w:pPr>
              <w:ind w:left="215" w:hanging="215"/>
              <w:jc w:val="center"/>
              <w:rPr>
                <w:rFonts w:eastAsia="Arial"/>
                <w:lang w:bidi="cs-CZ"/>
              </w:rPr>
            </w:pPr>
          </w:p>
          <w:p w14:paraId="66A11722" w14:textId="77777777" w:rsidR="00773579" w:rsidRPr="00C31BC5" w:rsidRDefault="00773579" w:rsidP="004C1DAF">
            <w:pPr>
              <w:jc w:val="center"/>
              <w:rPr>
                <w:rFonts w:eastAsia="Arial"/>
                <w:lang w:bidi="cs-CZ"/>
              </w:rPr>
            </w:pPr>
          </w:p>
          <w:p w14:paraId="66A11723" w14:textId="77777777" w:rsidR="00773579" w:rsidRPr="00C31BC5" w:rsidRDefault="00773579" w:rsidP="004C1DAF">
            <w:pPr>
              <w:jc w:val="center"/>
              <w:rPr>
                <w:rFonts w:eastAsia="Arial"/>
                <w:lang w:bidi="cs-CZ"/>
              </w:rPr>
            </w:pPr>
          </w:p>
          <w:p w14:paraId="66A11724" w14:textId="77777777" w:rsidR="00773579" w:rsidRPr="00C31BC5" w:rsidRDefault="00773579" w:rsidP="004C1DAF">
            <w:pPr>
              <w:jc w:val="center"/>
              <w:rPr>
                <w:rFonts w:eastAsia="Arial"/>
                <w:lang w:bidi="cs-CZ"/>
              </w:rPr>
            </w:pPr>
          </w:p>
          <w:p w14:paraId="66A11725" w14:textId="77777777" w:rsidR="00773579" w:rsidRPr="00C31BC5" w:rsidRDefault="00773579" w:rsidP="004C1DAF">
            <w:pPr>
              <w:jc w:val="center"/>
              <w:rPr>
                <w:rFonts w:eastAsia="Arial"/>
                <w:lang w:bidi="cs-CZ"/>
              </w:rPr>
            </w:pPr>
          </w:p>
          <w:p w14:paraId="66A11726" w14:textId="77777777" w:rsidR="00773579" w:rsidRPr="00C31BC5" w:rsidRDefault="00773579" w:rsidP="004C1DAF">
            <w:pPr>
              <w:jc w:val="center"/>
              <w:rPr>
                <w:rFonts w:eastAsia="Arial"/>
                <w:lang w:bidi="cs-CZ"/>
              </w:rPr>
            </w:pPr>
          </w:p>
          <w:p w14:paraId="66A11727" w14:textId="77777777" w:rsidR="00773579" w:rsidRPr="00C31BC5" w:rsidRDefault="00773579" w:rsidP="004C1DAF">
            <w:pPr>
              <w:jc w:val="center"/>
              <w:rPr>
                <w:rFonts w:eastAsia="Arial"/>
                <w:lang w:bidi="cs-CZ"/>
              </w:rPr>
            </w:pPr>
          </w:p>
          <w:p w14:paraId="66A11728" w14:textId="77777777" w:rsidR="00773579" w:rsidRPr="00C31BC5" w:rsidRDefault="00773579" w:rsidP="004C1DAF">
            <w:pPr>
              <w:jc w:val="center"/>
              <w:rPr>
                <w:rFonts w:eastAsia="Arial"/>
                <w:lang w:bidi="cs-CZ"/>
              </w:rPr>
            </w:pPr>
          </w:p>
          <w:p w14:paraId="66A11729" w14:textId="77777777" w:rsidR="00773579" w:rsidRPr="00C31BC5" w:rsidRDefault="00773579" w:rsidP="00C4623B">
            <w:pPr>
              <w:jc w:val="center"/>
              <w:rPr>
                <w:rFonts w:eastAsia="Arial"/>
                <w:lang w:bidi="cs-CZ"/>
              </w:rPr>
            </w:pPr>
            <w:r w:rsidRPr="00C31BC5">
              <w:rPr>
                <w:rFonts w:eastAsia="Arial"/>
                <w:lang w:bidi="cs-CZ"/>
              </w:rPr>
              <w:t>NZ</w:t>
            </w:r>
          </w:p>
          <w:p w14:paraId="66A1172A" w14:textId="77777777" w:rsidR="00773579" w:rsidRPr="00C31BC5" w:rsidRDefault="00773579" w:rsidP="004C1DAF">
            <w:pPr>
              <w:jc w:val="center"/>
              <w:rPr>
                <w:rFonts w:eastAsia="Arial"/>
                <w:lang w:bidi="cs-CZ"/>
              </w:rPr>
            </w:pPr>
          </w:p>
          <w:p w14:paraId="66A1172B" w14:textId="77777777" w:rsidR="00773579" w:rsidRPr="00C31BC5" w:rsidRDefault="00773579" w:rsidP="00097278">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72C"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34</w:t>
            </w:r>
          </w:p>
          <w:p w14:paraId="66A1172D"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 1</w:t>
            </w:r>
          </w:p>
          <w:p w14:paraId="66A1172E" w14:textId="77777777" w:rsidR="00773579" w:rsidRPr="00C31BC5" w:rsidRDefault="009A4FEC"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b) P</w:t>
            </w:r>
            <w:r w:rsidR="00773579" w:rsidRPr="00C31BC5">
              <w:rPr>
                <w:rFonts w:ascii="Times New Roman" w:hAnsi="Times New Roman" w:cs="Times New Roman"/>
              </w:rPr>
              <w:t xml:space="preserve"> c)</w:t>
            </w:r>
          </w:p>
          <w:p w14:paraId="66A1172F"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0"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1"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2"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3"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4"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5"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6"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27</w:t>
            </w:r>
          </w:p>
          <w:p w14:paraId="66A11737"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O2</w:t>
            </w:r>
          </w:p>
          <w:p w14:paraId="66A11738"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Pa</w:t>
            </w:r>
          </w:p>
          <w:p w14:paraId="66A11739"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A"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B"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C"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D"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E" w14:textId="77777777" w:rsidR="00773579" w:rsidRPr="00C31BC5" w:rsidRDefault="00773579" w:rsidP="004C1DAF">
            <w:pPr>
              <w:pStyle w:val="BodyText21"/>
              <w:spacing w:before="0" w:line="240" w:lineRule="auto"/>
              <w:jc w:val="center"/>
              <w:rPr>
                <w:rFonts w:ascii="Times New Roman" w:hAnsi="Times New Roman" w:cs="Times New Roman"/>
              </w:rPr>
            </w:pPr>
          </w:p>
          <w:p w14:paraId="66A1173F" w14:textId="77777777" w:rsidR="00773579" w:rsidRPr="00C31BC5" w:rsidRDefault="00773579" w:rsidP="004C1DAF">
            <w:pPr>
              <w:pStyle w:val="BodyText21"/>
              <w:spacing w:before="0" w:line="240" w:lineRule="auto"/>
              <w:jc w:val="center"/>
              <w:rPr>
                <w:rFonts w:ascii="Times New Roman" w:hAnsi="Times New Roman" w:cs="Times New Roman"/>
              </w:rPr>
            </w:pPr>
          </w:p>
          <w:p w14:paraId="66A11740" w14:textId="77777777" w:rsidR="00773579" w:rsidRPr="00C31BC5" w:rsidRDefault="00773579" w:rsidP="004C1DAF">
            <w:pPr>
              <w:pStyle w:val="BodyText21"/>
              <w:spacing w:before="0" w:line="240" w:lineRule="auto"/>
              <w:jc w:val="center"/>
              <w:rPr>
                <w:rFonts w:ascii="Times New Roman" w:hAnsi="Times New Roman" w:cs="Times New Roman"/>
              </w:rPr>
            </w:pPr>
          </w:p>
          <w:p w14:paraId="66A11741" w14:textId="77777777" w:rsidR="00773579" w:rsidRPr="00C31BC5" w:rsidRDefault="00773579" w:rsidP="004C1DAF">
            <w:pPr>
              <w:pStyle w:val="BodyText21"/>
              <w:spacing w:before="0" w:line="240" w:lineRule="auto"/>
              <w:jc w:val="center"/>
              <w:rPr>
                <w:rFonts w:ascii="Times New Roman" w:hAnsi="Times New Roman" w:cs="Times New Roman"/>
              </w:rPr>
            </w:pPr>
          </w:p>
          <w:p w14:paraId="66A11742" w14:textId="77777777" w:rsidR="00773579" w:rsidRPr="00C31BC5" w:rsidRDefault="00773579" w:rsidP="004C1DAF">
            <w:pPr>
              <w:pStyle w:val="BodyText21"/>
              <w:spacing w:before="0" w:line="240" w:lineRule="auto"/>
              <w:jc w:val="center"/>
              <w:rPr>
                <w:rFonts w:ascii="Times New Roman" w:hAnsi="Times New Roman" w:cs="Times New Roman"/>
              </w:rPr>
            </w:pPr>
          </w:p>
          <w:p w14:paraId="66A11743" w14:textId="7D215220" w:rsidR="00773579" w:rsidRPr="00C31BC5" w:rsidRDefault="001D3BC2" w:rsidP="00C4623B">
            <w:pPr>
              <w:pStyle w:val="BodyText21"/>
              <w:spacing w:before="0" w:line="240" w:lineRule="auto"/>
              <w:ind w:left="0" w:firstLine="0"/>
              <w:rPr>
                <w:rFonts w:ascii="Times New Roman" w:hAnsi="Times New Roman" w:cs="Times New Roman"/>
              </w:rPr>
            </w:pPr>
            <w:r>
              <w:rPr>
                <w:rFonts w:ascii="Times New Roman" w:hAnsi="Times New Roman" w:cs="Times New Roman"/>
              </w:rPr>
              <w:t>§ 41</w:t>
            </w:r>
          </w:p>
          <w:p w14:paraId="66A11744" w14:textId="77777777" w:rsidR="00773579" w:rsidRPr="00C31BC5" w:rsidRDefault="00773579" w:rsidP="00C4623B">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p w14:paraId="66A11745" w14:textId="77777777" w:rsidR="00773579" w:rsidRPr="00C31BC5" w:rsidRDefault="00773579" w:rsidP="007262FF">
            <w:pPr>
              <w:pStyle w:val="BodyText21"/>
              <w:spacing w:before="0" w:line="240" w:lineRule="auto"/>
              <w:jc w:val="center"/>
              <w:rPr>
                <w:rFonts w:ascii="Times New Roman" w:hAnsi="Times New Roman" w:cs="Times New Roman"/>
              </w:rPr>
            </w:pPr>
          </w:p>
        </w:tc>
        <w:tc>
          <w:tcPr>
            <w:tcW w:w="5664" w:type="dxa"/>
            <w:tcBorders>
              <w:top w:val="single" w:sz="4" w:space="0" w:color="000000"/>
              <w:left w:val="single" w:sz="6" w:space="0" w:color="000000"/>
              <w:bottom w:val="single" w:sz="6" w:space="0" w:color="000000"/>
              <w:right w:val="single" w:sz="6" w:space="0" w:color="000000"/>
            </w:tcBorders>
          </w:tcPr>
          <w:p w14:paraId="66A11746" w14:textId="77777777" w:rsidR="00773579" w:rsidRPr="00C31BC5" w:rsidRDefault="009A4FEC" w:rsidP="00E533A3">
            <w:pPr>
              <w:ind w:left="34" w:hanging="34"/>
              <w:rPr>
                <w:lang w:eastAsia="en-US"/>
              </w:rPr>
            </w:pPr>
            <w:r w:rsidRPr="00C31BC5">
              <w:t>(1)</w:t>
            </w:r>
            <w:r w:rsidRPr="00C31BC5">
              <w:tab/>
              <w:t xml:space="preserve">Prevádzkovatelia veľkých zdrojov a prevádzkovatelia stredných zdrojov sú povinní </w:t>
            </w:r>
            <w:r w:rsidR="00773579" w:rsidRPr="00C31BC5">
              <w:rPr>
                <w:lang w:eastAsia="en-US"/>
              </w:rPr>
              <w:t xml:space="preserve"> </w:t>
            </w:r>
          </w:p>
          <w:p w14:paraId="66A11747" w14:textId="77777777" w:rsidR="00773579" w:rsidRPr="00C31BC5" w:rsidRDefault="00773579" w:rsidP="006F79BD">
            <w:pPr>
              <w:rPr>
                <w:rFonts w:eastAsia="Arial"/>
                <w:lang w:bidi="cs-CZ"/>
              </w:rPr>
            </w:pPr>
            <w:r w:rsidRPr="00C31BC5">
              <w:rPr>
                <w:rFonts w:eastAsia="Arial"/>
                <w:lang w:bidi="cs-CZ"/>
              </w:rPr>
              <w:t>b)</w:t>
            </w:r>
            <w:r w:rsidRPr="00C31BC5">
              <w:t xml:space="preserve"> </w:t>
            </w:r>
            <w:r w:rsidRPr="00C31BC5">
              <w:rPr>
                <w:rFonts w:eastAsia="Arial"/>
                <w:lang w:bidi="cs-CZ"/>
              </w:rPr>
              <w:t>dodržiavať emisné limity určené v povolení; ak emisné limity nie sú určené, dodržiavať emisné limity ustanovené vykonávacím predpisom podľa § 62 písm. f),</w:t>
            </w:r>
          </w:p>
          <w:p w14:paraId="66A11748" w14:textId="77777777" w:rsidR="00773579" w:rsidRPr="00C31BC5" w:rsidRDefault="00773579" w:rsidP="004C1DAF">
            <w:pPr>
              <w:rPr>
                <w:rFonts w:eastAsia="Arial"/>
                <w:lang w:bidi="cs-CZ"/>
              </w:rPr>
            </w:pPr>
            <w:r w:rsidRPr="00C31BC5">
              <w:rPr>
                <w:rFonts w:eastAsia="Arial"/>
                <w:lang w:bidi="cs-CZ"/>
              </w:rPr>
              <w:t>c) dodržiavať technické požiadavky a podmienky prevádzkovania určené v povolení; ak technické požiadavky a podmienky prevádzkovania nie sú určené, dodržiavať ustanovené technické požiadavky a podmienky prevádzkovania ustanovené vykonávacím predpisom podľa § 62 písm. f),</w:t>
            </w:r>
          </w:p>
          <w:p w14:paraId="66A11749" w14:textId="77777777" w:rsidR="00773579" w:rsidRPr="00C31BC5" w:rsidRDefault="00773579" w:rsidP="00C4623B">
            <w:pPr>
              <w:pStyle w:val="Hlavika"/>
              <w:ind w:left="72" w:hanging="1"/>
              <w:rPr>
                <w:rFonts w:ascii="Times New Roman" w:hAnsi="Times New Roman" w:cs="Times New Roman"/>
                <w:lang w:bidi="cs-CZ"/>
              </w:rPr>
            </w:pPr>
          </w:p>
          <w:p w14:paraId="66A1174A" w14:textId="77777777" w:rsidR="00773579" w:rsidRPr="00C31BC5" w:rsidRDefault="00773579" w:rsidP="00C4623B">
            <w:pPr>
              <w:pStyle w:val="Hlavika"/>
              <w:ind w:left="72" w:hanging="1"/>
              <w:rPr>
                <w:rFonts w:ascii="Times New Roman" w:hAnsi="Times New Roman" w:cs="Times New Roman"/>
                <w:lang w:bidi="cs-CZ"/>
              </w:rPr>
            </w:pPr>
            <w:r w:rsidRPr="00C31BC5">
              <w:rPr>
                <w:rFonts w:ascii="Times New Roman" w:hAnsi="Times New Roman" w:cs="Times New Roman"/>
                <w:lang w:bidi="cs-CZ"/>
              </w:rPr>
              <w:t xml:space="preserve"> (2)</w:t>
            </w:r>
            <w:r w:rsidRPr="00C31BC5">
              <w:rPr>
                <w:rFonts w:ascii="Times New Roman" w:hAnsi="Times New Roman" w:cs="Times New Roman"/>
                <w:lang w:bidi="cs-CZ"/>
              </w:rPr>
              <w:tab/>
              <w:t>Ak menovitá kapacita zariadenia používajúceho organické rozpúšťadlá pre konkrétnu činnosť dosiahne alebo prekročí prahovú spotrebu rozpúšťadiel, ktorá je uvedená v prílohe č. 6 štvrtej časti, a nie je tam ustanovené inak, pre emisie prchavých organických zlúčenín platia</w:t>
            </w:r>
          </w:p>
          <w:p w14:paraId="66A1174B" w14:textId="77777777" w:rsidR="00773579" w:rsidRPr="00C31BC5" w:rsidRDefault="00773579" w:rsidP="00C4623B">
            <w:pPr>
              <w:pStyle w:val="Hlavika"/>
              <w:ind w:left="72" w:hanging="1"/>
              <w:rPr>
                <w:rFonts w:ascii="Times New Roman" w:hAnsi="Times New Roman" w:cs="Times New Roman"/>
                <w:lang w:bidi="cs-CZ"/>
              </w:rPr>
            </w:pPr>
            <w:r w:rsidRPr="00C31BC5">
              <w:rPr>
                <w:rFonts w:ascii="Times New Roman" w:hAnsi="Times New Roman" w:cs="Times New Roman"/>
                <w:lang w:bidi="cs-CZ"/>
              </w:rPr>
              <w:t>a)  emisné limity pre odpadové plyny a emisné limity pre fugitívne emisie alebo emisné limity pre celkové emisie ustanovené v prílohe č. 6 štvrtej časti pre jednotlivé činnosti v závislosti od prahovej spotreby rozpúšťadla alebo</w:t>
            </w:r>
          </w:p>
          <w:p w14:paraId="66A1174C" w14:textId="77777777" w:rsidR="00773579" w:rsidRPr="00C31BC5" w:rsidRDefault="00773579" w:rsidP="007262FF">
            <w:pPr>
              <w:pStyle w:val="Hlavika"/>
              <w:ind w:left="72" w:hanging="1"/>
              <w:rPr>
                <w:rFonts w:ascii="Times New Roman" w:hAnsi="Times New Roman" w:cs="Times New Roman"/>
                <w:lang w:bidi="cs-CZ"/>
              </w:rPr>
            </w:pPr>
            <w:r w:rsidRPr="00C31BC5">
              <w:rPr>
                <w:rFonts w:ascii="Times New Roman" w:hAnsi="Times New Roman" w:cs="Times New Roman"/>
                <w:lang w:bidi="cs-CZ"/>
              </w:rPr>
              <w:t>b)  požiadavky schváleného redukčného plánu určené tak, aby sa dosiahlo rovnocenné zníženie emisií ako pri uplatňovaní emisných limitov podľa písmena a).</w:t>
            </w:r>
          </w:p>
          <w:p w14:paraId="66A1174D" w14:textId="77777777" w:rsidR="00773579" w:rsidRPr="00C31BC5" w:rsidRDefault="00773579" w:rsidP="004C1DAF">
            <w:pPr>
              <w:pStyle w:val="Nra"/>
              <w:ind w:left="72"/>
              <w:rPr>
                <w:rFonts w:ascii="Times New Roman" w:eastAsia="a*i*l" w:hAnsi="Times New Roman" w:cs="Times New Roman"/>
              </w:rPr>
            </w:pPr>
          </w:p>
          <w:p w14:paraId="66A1174E"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Ministerstvo</w:t>
            </w:r>
          </w:p>
          <w:p w14:paraId="66A1174F" w14:textId="77777777" w:rsidR="00773579" w:rsidRPr="00C31BC5" w:rsidRDefault="00773579" w:rsidP="007262FF">
            <w:pPr>
              <w:pStyle w:val="Nra"/>
              <w:ind w:left="72"/>
              <w:rPr>
                <w:rFonts w:eastAsia="Arial"/>
                <w:lang w:bidi="cs-CZ"/>
              </w:rPr>
            </w:pPr>
            <w:r w:rsidRPr="00C31BC5">
              <w:rPr>
                <w:rFonts w:ascii="Times New Roman" w:eastAsia="a*i*l" w:hAnsi="Times New Roman" w:cs="Times New Roman"/>
              </w:rPr>
              <w:t>d) je vo vzťahu ku Komisii notifikačným orgánom, sprístupňuje a podáva Komisii ustanovené informácie a správy vo veciach ochrany ovzdušia a v ustanovených lehotách a rozsahu ustanovenom vykonávacím predpisom podľa § 62 písm. n),</w:t>
            </w:r>
          </w:p>
        </w:tc>
        <w:tc>
          <w:tcPr>
            <w:tcW w:w="429" w:type="dxa"/>
            <w:tcBorders>
              <w:top w:val="single" w:sz="4" w:space="0" w:color="000000"/>
              <w:left w:val="single" w:sz="6" w:space="0" w:color="000000"/>
              <w:bottom w:val="single" w:sz="6" w:space="0" w:color="000000"/>
              <w:right w:val="single" w:sz="6" w:space="0" w:color="000000"/>
            </w:tcBorders>
          </w:tcPr>
          <w:p w14:paraId="66A11750" w14:textId="77777777" w:rsidR="00773579" w:rsidRPr="00C31BC5" w:rsidRDefault="00773579" w:rsidP="004C1DAF">
            <w:pPr>
              <w:ind w:left="215" w:hanging="215"/>
              <w:rPr>
                <w:rFonts w:eastAsia="Arial"/>
                <w:lang w:bidi="cs-CZ"/>
              </w:rPr>
            </w:pPr>
            <w:r w:rsidRPr="00C31BC5">
              <w:rPr>
                <w:rFonts w:eastAsia="Arial"/>
                <w:lang w:bidi="cs-CZ"/>
              </w:rPr>
              <w:t>Ú</w:t>
            </w:r>
          </w:p>
          <w:p w14:paraId="66A11751" w14:textId="77777777" w:rsidR="00773579" w:rsidRPr="00C31BC5" w:rsidRDefault="00773579" w:rsidP="004C1DAF">
            <w:pPr>
              <w:ind w:left="215" w:hanging="215"/>
              <w:rPr>
                <w:rFonts w:eastAsia="Arial"/>
                <w:lang w:bidi="cs-CZ"/>
              </w:rPr>
            </w:pPr>
          </w:p>
          <w:p w14:paraId="66A11752" w14:textId="77777777" w:rsidR="00773579" w:rsidRPr="00C31BC5" w:rsidRDefault="00773579" w:rsidP="004C1DAF">
            <w:pPr>
              <w:ind w:left="215" w:hanging="215"/>
              <w:rPr>
                <w:rFonts w:eastAsia="Arial"/>
                <w:lang w:bidi="cs-CZ"/>
              </w:rPr>
            </w:pPr>
          </w:p>
          <w:p w14:paraId="66A11753" w14:textId="77777777" w:rsidR="00773579" w:rsidRPr="00C31BC5" w:rsidRDefault="00773579" w:rsidP="004C1DAF">
            <w:pPr>
              <w:ind w:left="215" w:hanging="215"/>
              <w:rPr>
                <w:rFonts w:eastAsia="Arial"/>
                <w:lang w:bidi="cs-CZ"/>
              </w:rPr>
            </w:pPr>
          </w:p>
          <w:p w14:paraId="66A11754" w14:textId="77777777" w:rsidR="00773579" w:rsidRPr="00C31BC5" w:rsidRDefault="00773579" w:rsidP="004C1DAF">
            <w:pPr>
              <w:ind w:left="215" w:hanging="215"/>
              <w:rPr>
                <w:rFonts w:eastAsia="Arial"/>
                <w:lang w:bidi="cs-CZ"/>
              </w:rPr>
            </w:pPr>
          </w:p>
          <w:p w14:paraId="66A11755" w14:textId="77777777" w:rsidR="00773579" w:rsidRPr="00C31BC5" w:rsidRDefault="00773579" w:rsidP="004C1DAF">
            <w:pPr>
              <w:ind w:left="215" w:hanging="215"/>
              <w:rPr>
                <w:rFonts w:eastAsia="Arial"/>
                <w:lang w:bidi="cs-CZ"/>
              </w:rPr>
            </w:pPr>
          </w:p>
          <w:p w14:paraId="66A11756" w14:textId="77777777" w:rsidR="00773579" w:rsidRPr="00C31BC5" w:rsidRDefault="00773579" w:rsidP="004C1DAF">
            <w:pPr>
              <w:ind w:left="215" w:hanging="215"/>
              <w:rPr>
                <w:rFonts w:eastAsia="Arial"/>
                <w:lang w:bidi="cs-CZ"/>
              </w:rPr>
            </w:pPr>
          </w:p>
          <w:p w14:paraId="66A11757" w14:textId="77777777" w:rsidR="00773579" w:rsidRPr="00C31BC5" w:rsidRDefault="00773579" w:rsidP="004C1DAF">
            <w:pPr>
              <w:ind w:left="215" w:hanging="215"/>
              <w:rPr>
                <w:rFonts w:eastAsia="Arial"/>
                <w:lang w:bidi="cs-CZ"/>
              </w:rPr>
            </w:pPr>
          </w:p>
          <w:p w14:paraId="66A11758" w14:textId="77777777" w:rsidR="00773579" w:rsidRPr="00C31BC5" w:rsidRDefault="00773579" w:rsidP="004C1DAF">
            <w:pPr>
              <w:ind w:left="215" w:hanging="215"/>
              <w:rPr>
                <w:rFonts w:eastAsia="Arial"/>
                <w:lang w:bidi="cs-CZ"/>
              </w:rPr>
            </w:pPr>
          </w:p>
          <w:p w14:paraId="66A11759" w14:textId="77777777" w:rsidR="00773579" w:rsidRPr="00C31BC5" w:rsidRDefault="00773579" w:rsidP="004C1DAF">
            <w:pPr>
              <w:ind w:left="215" w:hanging="215"/>
              <w:rPr>
                <w:rFonts w:eastAsia="Arial"/>
                <w:lang w:bidi="cs-CZ"/>
              </w:rPr>
            </w:pPr>
          </w:p>
          <w:p w14:paraId="66A1175A" w14:textId="77777777" w:rsidR="00773579" w:rsidRPr="00C31BC5" w:rsidRDefault="00773579" w:rsidP="004C1DAF">
            <w:pPr>
              <w:ind w:left="215" w:hanging="215"/>
              <w:rPr>
                <w:rFonts w:eastAsia="Arial"/>
                <w:lang w:bidi="cs-CZ"/>
              </w:rPr>
            </w:pPr>
          </w:p>
          <w:p w14:paraId="66A1175B" w14:textId="77777777" w:rsidR="00773579" w:rsidRPr="00C31BC5" w:rsidRDefault="00773579" w:rsidP="004C1DAF">
            <w:pPr>
              <w:ind w:left="215" w:hanging="215"/>
              <w:rPr>
                <w:rFonts w:eastAsia="Arial"/>
                <w:lang w:bidi="cs-CZ"/>
              </w:rPr>
            </w:pPr>
            <w:r w:rsidRPr="00C31BC5">
              <w:rPr>
                <w:rFonts w:eastAsia="Arial"/>
                <w:lang w:bidi="cs-CZ"/>
              </w:rPr>
              <w:t>Ú</w:t>
            </w:r>
          </w:p>
          <w:p w14:paraId="66A1175C" w14:textId="77777777" w:rsidR="00773579" w:rsidRPr="00C31BC5" w:rsidRDefault="00773579" w:rsidP="004C1DAF">
            <w:pPr>
              <w:ind w:left="215" w:hanging="215"/>
              <w:rPr>
                <w:rFonts w:eastAsia="Arial"/>
                <w:lang w:bidi="cs-CZ"/>
              </w:rPr>
            </w:pPr>
          </w:p>
          <w:p w14:paraId="66A1175D" w14:textId="77777777" w:rsidR="00773579" w:rsidRPr="00C31BC5" w:rsidRDefault="00773579" w:rsidP="004C1DAF">
            <w:pPr>
              <w:ind w:left="215" w:hanging="215"/>
              <w:rPr>
                <w:rFonts w:eastAsia="Arial"/>
                <w:lang w:bidi="cs-CZ"/>
              </w:rPr>
            </w:pPr>
          </w:p>
          <w:p w14:paraId="66A1175E" w14:textId="77777777" w:rsidR="00773579" w:rsidRPr="00C31BC5" w:rsidRDefault="00773579" w:rsidP="004C1DAF">
            <w:pPr>
              <w:ind w:left="215" w:hanging="215"/>
              <w:rPr>
                <w:rFonts w:eastAsia="Arial"/>
                <w:lang w:bidi="cs-CZ"/>
              </w:rPr>
            </w:pPr>
          </w:p>
          <w:p w14:paraId="66A1175F" w14:textId="77777777" w:rsidR="00773579" w:rsidRPr="00C31BC5" w:rsidRDefault="00773579" w:rsidP="004C1DAF">
            <w:pPr>
              <w:ind w:left="215" w:hanging="215"/>
              <w:rPr>
                <w:rFonts w:eastAsia="Arial"/>
                <w:lang w:bidi="cs-CZ"/>
              </w:rPr>
            </w:pPr>
          </w:p>
          <w:p w14:paraId="66A11760" w14:textId="77777777" w:rsidR="00773579" w:rsidRPr="00C31BC5" w:rsidRDefault="00773579" w:rsidP="004C1DAF">
            <w:pPr>
              <w:ind w:left="215" w:hanging="215"/>
              <w:rPr>
                <w:rFonts w:eastAsia="Arial"/>
                <w:lang w:bidi="cs-CZ"/>
              </w:rPr>
            </w:pPr>
          </w:p>
          <w:p w14:paraId="66A11761" w14:textId="77777777" w:rsidR="00773579" w:rsidRPr="00C31BC5" w:rsidRDefault="00773579" w:rsidP="004C1DAF">
            <w:pPr>
              <w:ind w:left="215" w:hanging="215"/>
              <w:rPr>
                <w:rFonts w:eastAsia="Arial"/>
                <w:lang w:bidi="cs-CZ"/>
              </w:rPr>
            </w:pPr>
          </w:p>
          <w:p w14:paraId="66A11762" w14:textId="77777777" w:rsidR="00773579" w:rsidRPr="00C31BC5" w:rsidRDefault="00773579" w:rsidP="004C1DAF">
            <w:pPr>
              <w:ind w:left="215" w:hanging="215"/>
              <w:rPr>
                <w:rFonts w:eastAsia="Arial"/>
                <w:lang w:bidi="cs-CZ"/>
              </w:rPr>
            </w:pPr>
          </w:p>
          <w:p w14:paraId="66A11763" w14:textId="77777777" w:rsidR="00773579" w:rsidRPr="00C31BC5" w:rsidRDefault="00773579" w:rsidP="004C1DAF">
            <w:pPr>
              <w:ind w:left="215" w:hanging="215"/>
              <w:rPr>
                <w:rFonts w:eastAsia="Arial"/>
                <w:lang w:bidi="cs-CZ"/>
              </w:rPr>
            </w:pPr>
          </w:p>
          <w:p w14:paraId="66A11764" w14:textId="77777777" w:rsidR="00773579" w:rsidRPr="00C31BC5" w:rsidRDefault="00773579" w:rsidP="004C1DAF">
            <w:pPr>
              <w:ind w:left="215" w:hanging="215"/>
              <w:rPr>
                <w:rFonts w:eastAsia="Arial"/>
                <w:lang w:bidi="cs-CZ"/>
              </w:rPr>
            </w:pPr>
          </w:p>
          <w:p w14:paraId="66A11765" w14:textId="77777777" w:rsidR="00773579" w:rsidRPr="00C31BC5" w:rsidRDefault="00773579" w:rsidP="004C1DAF">
            <w:pPr>
              <w:ind w:left="215" w:hanging="215"/>
              <w:rPr>
                <w:rFonts w:eastAsia="Arial"/>
                <w:lang w:bidi="cs-CZ"/>
              </w:rPr>
            </w:pPr>
          </w:p>
          <w:p w14:paraId="66A11766" w14:textId="77777777" w:rsidR="00773579" w:rsidRPr="00C31BC5" w:rsidRDefault="00773579" w:rsidP="004C1DAF">
            <w:pPr>
              <w:ind w:left="215" w:hanging="215"/>
              <w:rPr>
                <w:rFonts w:eastAsia="Arial"/>
                <w:lang w:bidi="cs-CZ"/>
              </w:rPr>
            </w:pPr>
          </w:p>
          <w:p w14:paraId="66A11767" w14:textId="77777777" w:rsidR="00773579" w:rsidRPr="00C31BC5" w:rsidRDefault="00773579" w:rsidP="004C1DAF">
            <w:pPr>
              <w:ind w:left="215" w:hanging="215"/>
              <w:rPr>
                <w:rFonts w:eastAsia="Arial"/>
                <w:lang w:bidi="cs-CZ"/>
              </w:rPr>
            </w:pPr>
            <w:r w:rsidRPr="00C31BC5">
              <w:rPr>
                <w:rFonts w:eastAsia="Arial"/>
                <w:lang w:bidi="cs-CZ"/>
              </w:rPr>
              <w:t>Ú</w:t>
            </w:r>
          </w:p>
          <w:p w14:paraId="66A11768" w14:textId="77777777" w:rsidR="00773579" w:rsidRPr="00C31BC5" w:rsidRDefault="00773579" w:rsidP="004C1DAF">
            <w:pPr>
              <w:ind w:left="215" w:hanging="215"/>
              <w:rPr>
                <w:rFonts w:eastAsia="Arial"/>
                <w:lang w:bidi="cs-CZ"/>
              </w:rPr>
            </w:pPr>
          </w:p>
          <w:p w14:paraId="66A11769" w14:textId="77777777" w:rsidR="00773579" w:rsidRPr="00C31BC5" w:rsidRDefault="00773579" w:rsidP="004C1DAF">
            <w:pPr>
              <w:ind w:left="215" w:hanging="215"/>
              <w:rPr>
                <w:rFonts w:eastAsia="Arial"/>
                <w:lang w:bidi="cs-CZ"/>
              </w:rPr>
            </w:pPr>
          </w:p>
          <w:p w14:paraId="66A1176A" w14:textId="77777777" w:rsidR="00773579" w:rsidRPr="00C31BC5" w:rsidRDefault="00773579" w:rsidP="004C1DAF">
            <w:pPr>
              <w:ind w:left="215" w:hanging="215"/>
              <w:rPr>
                <w:rFonts w:eastAsia="Arial"/>
                <w:lang w:bidi="cs-CZ"/>
              </w:rPr>
            </w:pPr>
          </w:p>
          <w:p w14:paraId="66A1176B" w14:textId="77777777" w:rsidR="00773579" w:rsidRPr="00C31BC5" w:rsidRDefault="00773579" w:rsidP="004C1DAF">
            <w:pPr>
              <w:ind w:left="215" w:hanging="215"/>
              <w:rPr>
                <w:rFonts w:eastAsia="Arial"/>
                <w:lang w:bidi="cs-CZ"/>
              </w:rPr>
            </w:pPr>
          </w:p>
          <w:p w14:paraId="66A1176C" w14:textId="77777777" w:rsidR="00773579" w:rsidRPr="00C31BC5" w:rsidRDefault="00773579" w:rsidP="004C1DAF">
            <w:pPr>
              <w:ind w:left="215" w:hanging="215"/>
              <w:rPr>
                <w:rFonts w:eastAsia="Arial"/>
                <w:lang w:bidi="cs-CZ"/>
              </w:rPr>
            </w:pPr>
          </w:p>
        </w:tc>
        <w:tc>
          <w:tcPr>
            <w:tcW w:w="821" w:type="dxa"/>
            <w:tcBorders>
              <w:top w:val="single" w:sz="4" w:space="0" w:color="000000"/>
              <w:left w:val="single" w:sz="6" w:space="0" w:color="000000"/>
              <w:bottom w:val="single" w:sz="6" w:space="0" w:color="000000"/>
              <w:right w:val="single" w:sz="6" w:space="0" w:color="000000"/>
            </w:tcBorders>
          </w:tcPr>
          <w:p w14:paraId="66A1176D" w14:textId="77777777" w:rsidR="00773579" w:rsidRPr="00C31BC5" w:rsidRDefault="00773579" w:rsidP="004C1DAF">
            <w:pPr>
              <w:ind w:left="215" w:hanging="215"/>
              <w:rPr>
                <w:rFonts w:eastAsia="Arial"/>
              </w:rPr>
            </w:pPr>
          </w:p>
        </w:tc>
      </w:tr>
      <w:tr w:rsidR="00773579" w:rsidRPr="00C31BC5" w14:paraId="66A11784"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76F" w14:textId="77777777" w:rsidR="00773579" w:rsidRPr="00C31BC5" w:rsidRDefault="00773579" w:rsidP="004C1DAF">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770" w14:textId="77777777" w:rsidR="00773579" w:rsidRPr="00C31BC5" w:rsidRDefault="00773579" w:rsidP="004C1DAF">
            <w:pPr>
              <w:ind w:left="215" w:hanging="215"/>
              <w:rPr>
                <w:rFonts w:eastAsia="Arial"/>
              </w:rPr>
            </w:pPr>
            <w:r w:rsidRPr="00C31BC5">
              <w:rPr>
                <w:rFonts w:eastAsia="Arial"/>
              </w:rPr>
              <w:t>2. Odchylne od odseku 1 písm. a) v prípade, že prevádzkovateľ preukáže príslušnému orgánu, že pre konkrétne zariadenie nie je limitná hodnota fugitívnych emisií dosiahnuteľná z technického a ekonomického hľadiska, môže príslušný orgán povoliť, aby emisie prekročili uvedenú emisný limit za predpokladu, že sa neočakávajú významné riziká pre ľudské zdravie alebo životné prostredie a že prevádzkovateľ preukáže príslušnému orgánu, že používa najlepšie dostupné techniky.</w:t>
            </w:r>
          </w:p>
        </w:tc>
        <w:tc>
          <w:tcPr>
            <w:tcW w:w="542" w:type="dxa"/>
            <w:tcBorders>
              <w:top w:val="single" w:sz="4" w:space="0" w:color="000000"/>
              <w:left w:val="single" w:sz="6" w:space="0" w:color="000000"/>
              <w:bottom w:val="single" w:sz="6" w:space="0" w:color="000000"/>
              <w:right w:val="single" w:sz="6" w:space="0" w:color="000000"/>
            </w:tcBorders>
            <w:noWrap/>
          </w:tcPr>
          <w:p w14:paraId="66A11771" w14:textId="77777777" w:rsidR="00773579" w:rsidRPr="00C31BC5" w:rsidRDefault="00773579" w:rsidP="004C1DAF">
            <w:pPr>
              <w:jc w:val="center"/>
              <w:rPr>
                <w:rFonts w:eastAsia="Arial"/>
              </w:rPr>
            </w:pPr>
            <w:r w:rsidRPr="00C31BC5">
              <w:rPr>
                <w:rFonts w:eastAsia="Arial"/>
              </w:rPr>
              <w:t>N</w:t>
            </w:r>
          </w:p>
        </w:tc>
        <w:tc>
          <w:tcPr>
            <w:tcW w:w="543" w:type="dxa"/>
            <w:tcBorders>
              <w:top w:val="single" w:sz="4" w:space="0" w:color="000000"/>
              <w:left w:val="single" w:sz="6" w:space="0" w:color="000000"/>
              <w:bottom w:val="single" w:sz="6" w:space="0" w:color="000000"/>
              <w:right w:val="single" w:sz="6" w:space="0" w:color="000000"/>
            </w:tcBorders>
          </w:tcPr>
          <w:p w14:paraId="66A11772" w14:textId="77777777" w:rsidR="00773579" w:rsidRPr="00C31BC5" w:rsidRDefault="00773579" w:rsidP="004C1DAF">
            <w:pPr>
              <w:jc w:val="center"/>
              <w:rPr>
                <w:rFonts w:eastAsia="Arial"/>
                <w:lang w:bidi="cs-CZ"/>
              </w:rPr>
            </w:pPr>
            <w:r w:rsidRPr="00C31BC5">
              <w:rPr>
                <w:rFonts w:eastAsia="Arial"/>
                <w:lang w:bidi="cs-CZ"/>
              </w:rPr>
              <w:t>NZ</w:t>
            </w:r>
          </w:p>
          <w:p w14:paraId="66A11773" w14:textId="77777777" w:rsidR="00773579" w:rsidRPr="00C31BC5" w:rsidRDefault="00773579" w:rsidP="004C1DAF">
            <w:pPr>
              <w:jc w:val="center"/>
              <w:rPr>
                <w:rFonts w:eastAsia="Arial"/>
                <w:lang w:bidi="cs-CZ"/>
              </w:rPr>
            </w:pPr>
          </w:p>
          <w:p w14:paraId="66A11774" w14:textId="3B30577D" w:rsidR="00773579" w:rsidRDefault="00773579" w:rsidP="004C1DAF">
            <w:pPr>
              <w:jc w:val="center"/>
              <w:rPr>
                <w:rFonts w:eastAsia="Arial"/>
                <w:lang w:bidi="cs-CZ"/>
              </w:rPr>
            </w:pPr>
          </w:p>
          <w:p w14:paraId="48993113" w14:textId="08D1D7D1" w:rsidR="001D3BC2" w:rsidRDefault="001D3BC2" w:rsidP="004C1DAF">
            <w:pPr>
              <w:jc w:val="center"/>
              <w:rPr>
                <w:rFonts w:eastAsia="Arial"/>
                <w:lang w:bidi="cs-CZ"/>
              </w:rPr>
            </w:pPr>
          </w:p>
          <w:p w14:paraId="75512558" w14:textId="7B8D10F5" w:rsidR="001D3BC2" w:rsidRDefault="001D3BC2" w:rsidP="004C1DAF">
            <w:pPr>
              <w:jc w:val="center"/>
              <w:rPr>
                <w:rFonts w:eastAsia="Arial"/>
                <w:lang w:bidi="cs-CZ"/>
              </w:rPr>
            </w:pPr>
          </w:p>
          <w:p w14:paraId="6DD06F9A" w14:textId="0D222F73" w:rsidR="001D3BC2" w:rsidRDefault="001D3BC2" w:rsidP="004C1DAF">
            <w:pPr>
              <w:jc w:val="center"/>
              <w:rPr>
                <w:rFonts w:eastAsia="Arial"/>
                <w:lang w:bidi="cs-CZ"/>
              </w:rPr>
            </w:pPr>
          </w:p>
          <w:p w14:paraId="7382F8A9" w14:textId="3DBB44D7" w:rsidR="001D3BC2" w:rsidRDefault="001D3BC2" w:rsidP="004C1DAF">
            <w:pPr>
              <w:jc w:val="center"/>
              <w:rPr>
                <w:rFonts w:eastAsia="Arial"/>
                <w:lang w:bidi="cs-CZ"/>
              </w:rPr>
            </w:pPr>
          </w:p>
          <w:p w14:paraId="544CB649" w14:textId="77777777" w:rsidR="001D3BC2" w:rsidRPr="00C31BC5" w:rsidRDefault="001D3BC2" w:rsidP="004C1DAF">
            <w:pPr>
              <w:jc w:val="center"/>
              <w:rPr>
                <w:rFonts w:eastAsia="Arial"/>
                <w:lang w:bidi="cs-CZ"/>
              </w:rPr>
            </w:pPr>
          </w:p>
          <w:p w14:paraId="66A11775" w14:textId="77777777" w:rsidR="00773579" w:rsidRPr="00C31BC5" w:rsidRDefault="00773579" w:rsidP="004C1DAF">
            <w:pPr>
              <w:jc w:val="center"/>
              <w:rPr>
                <w:rFonts w:eastAsia="Arial"/>
                <w:lang w:bidi="cs-CZ"/>
              </w:rPr>
            </w:pPr>
            <w:r w:rsidRPr="00C31BC5">
              <w:rPr>
                <w:rFonts w:eastAsia="Arial"/>
                <w:lang w:bidi="cs-CZ"/>
              </w:rPr>
              <w:lastRenderedPageBreak/>
              <w:t>NV2</w:t>
            </w:r>
          </w:p>
          <w:p w14:paraId="66A11776"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777" w14:textId="77777777" w:rsidR="00773579" w:rsidRPr="00C31BC5" w:rsidRDefault="00773579" w:rsidP="000A68C1">
            <w:pPr>
              <w:pStyle w:val="BodyText21"/>
              <w:spacing w:before="0" w:line="240" w:lineRule="auto"/>
              <w:ind w:left="0" w:firstLine="0"/>
              <w:rPr>
                <w:rFonts w:ascii="Times New Roman" w:hAnsi="Times New Roman" w:cs="Times New Roman"/>
              </w:rPr>
            </w:pPr>
            <w:r w:rsidRPr="00C31BC5">
              <w:rPr>
                <w:rFonts w:ascii="Times New Roman" w:hAnsi="Times New Roman" w:cs="Times New Roman"/>
              </w:rPr>
              <w:lastRenderedPageBreak/>
              <w:t>§ 44</w:t>
            </w:r>
          </w:p>
          <w:p w14:paraId="66A11778" w14:textId="77777777" w:rsidR="00773579" w:rsidRPr="00C31BC5" w:rsidRDefault="00773579" w:rsidP="000A68C1">
            <w:pPr>
              <w:pStyle w:val="BodyText21"/>
              <w:spacing w:before="0" w:line="240" w:lineRule="auto"/>
              <w:jc w:val="center"/>
              <w:rPr>
                <w:rFonts w:ascii="Times New Roman" w:hAnsi="Times New Roman" w:cs="Times New Roman"/>
              </w:rPr>
            </w:pPr>
            <w:r w:rsidRPr="00C31BC5">
              <w:rPr>
                <w:rFonts w:ascii="Times New Roman" w:hAnsi="Times New Roman" w:cs="Times New Roman"/>
              </w:rPr>
              <w:t>O 2</w:t>
            </w:r>
          </w:p>
          <w:p w14:paraId="66A11779" w14:textId="77777777" w:rsidR="00773579" w:rsidRPr="00C31BC5" w:rsidRDefault="00773579" w:rsidP="000A68C1">
            <w:pPr>
              <w:pStyle w:val="BodyText21"/>
              <w:spacing w:before="0"/>
              <w:jc w:val="center"/>
              <w:rPr>
                <w:rFonts w:ascii="Times New Roman" w:hAnsi="Times New Roman" w:cs="Times New Roman"/>
              </w:rPr>
            </w:pPr>
            <w:r w:rsidRPr="00C31BC5">
              <w:rPr>
                <w:rFonts w:ascii="Times New Roman" w:hAnsi="Times New Roman" w:cs="Times New Roman"/>
              </w:rPr>
              <w:t>P c)</w:t>
            </w:r>
          </w:p>
          <w:p w14:paraId="66A1177A" w14:textId="77777777" w:rsidR="00773579" w:rsidRPr="00C31BC5" w:rsidRDefault="00773579" w:rsidP="000A68C1">
            <w:pPr>
              <w:pStyle w:val="BodyText21"/>
              <w:spacing w:before="0"/>
              <w:jc w:val="center"/>
              <w:rPr>
                <w:rFonts w:ascii="Times New Roman" w:hAnsi="Times New Roman" w:cs="Times New Roman"/>
              </w:rPr>
            </w:pPr>
          </w:p>
          <w:p w14:paraId="66A1177B" w14:textId="77777777" w:rsidR="00773579" w:rsidRPr="00C31BC5" w:rsidRDefault="00773579" w:rsidP="000A68C1">
            <w:pPr>
              <w:pStyle w:val="BodyText21"/>
              <w:spacing w:before="0"/>
              <w:jc w:val="center"/>
              <w:rPr>
                <w:rFonts w:ascii="Times New Roman" w:hAnsi="Times New Roman" w:cs="Times New Roman"/>
              </w:rPr>
            </w:pPr>
          </w:p>
          <w:p w14:paraId="66A1177C" w14:textId="6A6637B4" w:rsidR="00773579" w:rsidRDefault="00773579" w:rsidP="000A68C1">
            <w:pPr>
              <w:pStyle w:val="BodyText21"/>
              <w:spacing w:before="0"/>
              <w:jc w:val="center"/>
              <w:rPr>
                <w:rFonts w:ascii="Times New Roman" w:hAnsi="Times New Roman" w:cs="Times New Roman"/>
              </w:rPr>
            </w:pPr>
          </w:p>
          <w:p w14:paraId="6E73D3B2" w14:textId="77777777" w:rsidR="001D3BC2" w:rsidRPr="00C31BC5" w:rsidRDefault="001D3BC2" w:rsidP="000A68C1">
            <w:pPr>
              <w:pStyle w:val="BodyText21"/>
              <w:spacing w:before="0"/>
              <w:jc w:val="center"/>
              <w:rPr>
                <w:rFonts w:ascii="Times New Roman" w:hAnsi="Times New Roman" w:cs="Times New Roman"/>
              </w:rPr>
            </w:pPr>
          </w:p>
          <w:p w14:paraId="66A1177D" w14:textId="77777777" w:rsidR="00773579" w:rsidRPr="00C31BC5" w:rsidRDefault="00773579" w:rsidP="000A68C1">
            <w:pPr>
              <w:pStyle w:val="BodyText21"/>
              <w:spacing w:before="0"/>
              <w:jc w:val="center"/>
              <w:rPr>
                <w:rFonts w:ascii="Times New Roman" w:hAnsi="Times New Roman" w:cs="Times New Roman"/>
              </w:rPr>
            </w:pPr>
            <w:r w:rsidRPr="00C31BC5">
              <w:rPr>
                <w:rFonts w:ascii="Times New Roman" w:hAnsi="Times New Roman" w:cs="Times New Roman"/>
              </w:rPr>
              <w:lastRenderedPageBreak/>
              <w:t>§ 27</w:t>
            </w:r>
          </w:p>
          <w:p w14:paraId="66A1177E"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O6</w:t>
            </w:r>
          </w:p>
        </w:tc>
        <w:tc>
          <w:tcPr>
            <w:tcW w:w="5664" w:type="dxa"/>
            <w:tcBorders>
              <w:top w:val="single" w:sz="4" w:space="0" w:color="000000"/>
              <w:left w:val="single" w:sz="6" w:space="0" w:color="000000"/>
              <w:bottom w:val="single" w:sz="6" w:space="0" w:color="000000"/>
              <w:right w:val="single" w:sz="6" w:space="0" w:color="000000"/>
            </w:tcBorders>
          </w:tcPr>
          <w:p w14:paraId="66A1177F" w14:textId="1B297DD0" w:rsidR="00773579" w:rsidRPr="00C31BC5" w:rsidRDefault="001D3BC2" w:rsidP="000A68C1">
            <w:pPr>
              <w:rPr>
                <w:rFonts w:eastAsia="Arial"/>
                <w:lang w:bidi="cs-CZ"/>
              </w:rPr>
            </w:pPr>
            <w:r>
              <w:rPr>
                <w:rFonts w:eastAsia="Arial"/>
                <w:lang w:bidi="cs-CZ"/>
              </w:rPr>
              <w:lastRenderedPageBreak/>
              <w:t xml:space="preserve">(2) </w:t>
            </w:r>
            <w:r w:rsidR="00773579" w:rsidRPr="00C31BC5">
              <w:rPr>
                <w:rFonts w:eastAsia="Arial"/>
                <w:lang w:bidi="cs-CZ"/>
              </w:rPr>
              <w:t>Okresný úrad môže v konaní podľa odseku 1 písm. a) a d)</w:t>
            </w:r>
          </w:p>
          <w:p w14:paraId="66A11780" w14:textId="479BC6D7" w:rsidR="00773579" w:rsidRPr="00C31BC5" w:rsidRDefault="001D3BC2" w:rsidP="001D3BC2">
            <w:pPr>
              <w:pStyle w:val="Hlavika"/>
              <w:spacing w:before="120"/>
              <w:ind w:left="74" w:firstLine="0"/>
              <w:rPr>
                <w:rFonts w:ascii="Times New Roman" w:hAnsi="Times New Roman" w:cs="Times New Roman"/>
                <w:lang w:bidi="cs-CZ"/>
              </w:rPr>
            </w:pPr>
            <w:r>
              <w:rPr>
                <w:rFonts w:ascii="Times New Roman" w:hAnsi="Times New Roman" w:cs="Times New Roman"/>
                <w:lang w:bidi="cs-CZ"/>
              </w:rPr>
              <w:t xml:space="preserve">c)  </w:t>
            </w:r>
            <w:r w:rsidR="00773579" w:rsidRPr="00C31BC5">
              <w:rPr>
                <w:rFonts w:ascii="Times New Roman" w:hAnsi="Times New Roman" w:cs="Times New Roman"/>
                <w:lang w:bidi="cs-CZ"/>
              </w:rPr>
              <w:t>určiť výnimky z emisných limitov, technických požiadaviek a podmienok prevádzkovania a čas ich trvania, len ak je tak ustanovené týmto zákonom alebo vykonávacím predpisom podľa § 62 písm. f), udelené výnimky môže prehodnotiť a zrušiť; určené výnimky oznamuje ministerstvu</w:t>
            </w:r>
          </w:p>
          <w:p w14:paraId="3689EE6F" w14:textId="77777777" w:rsidR="001D3BC2" w:rsidRDefault="001D3BC2" w:rsidP="000A68C1">
            <w:pPr>
              <w:pStyle w:val="Hlavika"/>
              <w:ind w:left="72" w:hanging="1"/>
              <w:rPr>
                <w:rFonts w:ascii="Times New Roman" w:hAnsi="Times New Roman" w:cs="Times New Roman"/>
                <w:lang w:bidi="cs-CZ"/>
              </w:rPr>
            </w:pPr>
          </w:p>
          <w:p w14:paraId="66A11781" w14:textId="512293B9" w:rsidR="00773579" w:rsidRPr="00C31BC5" w:rsidRDefault="00773579" w:rsidP="000A68C1">
            <w:pPr>
              <w:pStyle w:val="Hlavika"/>
              <w:ind w:left="72" w:hanging="1"/>
              <w:rPr>
                <w:rFonts w:ascii="Times New Roman" w:hAnsi="Times New Roman" w:cs="Times New Roman"/>
                <w:lang w:bidi="cs-CZ"/>
              </w:rPr>
            </w:pPr>
            <w:r w:rsidRPr="00C31BC5">
              <w:rPr>
                <w:rFonts w:ascii="Times New Roman" w:hAnsi="Times New Roman" w:cs="Times New Roman"/>
                <w:lang w:bidi="cs-CZ"/>
              </w:rPr>
              <w:lastRenderedPageBreak/>
              <w:t xml:space="preserve"> (6)Odchylne od odseku 2 písm. a) možno povoliť výnimku z uplatňovania emisných limitov pre fugitívne emisie, ak ich nemožno dosiahnuť s ohľadom na technické a ekonomické možnosti a preukáže sa, že pri danom zariadení bola použitá najlepšia dostupná technika a nevznikne významné riziko ohrozenia zdravia ľudí a životného prostredia.</w:t>
            </w:r>
          </w:p>
        </w:tc>
        <w:tc>
          <w:tcPr>
            <w:tcW w:w="429" w:type="dxa"/>
            <w:tcBorders>
              <w:top w:val="single" w:sz="4" w:space="0" w:color="000000"/>
              <w:left w:val="single" w:sz="6" w:space="0" w:color="000000"/>
              <w:bottom w:val="single" w:sz="6" w:space="0" w:color="000000"/>
              <w:right w:val="single" w:sz="6" w:space="0" w:color="000000"/>
            </w:tcBorders>
          </w:tcPr>
          <w:p w14:paraId="66A11782" w14:textId="77777777" w:rsidR="00773579" w:rsidRPr="00C31BC5" w:rsidRDefault="004329D2" w:rsidP="004C1DAF">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1783" w14:textId="77777777" w:rsidR="00773579" w:rsidRPr="00C31BC5" w:rsidRDefault="00773579" w:rsidP="004C1DAF">
            <w:pPr>
              <w:ind w:left="215" w:hanging="215"/>
              <w:rPr>
                <w:rFonts w:eastAsia="Arial"/>
              </w:rPr>
            </w:pPr>
          </w:p>
        </w:tc>
      </w:tr>
      <w:tr w:rsidR="00773579" w:rsidRPr="00C31BC5" w14:paraId="66A1178F"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785" w14:textId="77777777" w:rsidR="00773579" w:rsidRPr="00C31BC5" w:rsidRDefault="00773579" w:rsidP="004C1DAF">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786" w14:textId="77777777" w:rsidR="00773579" w:rsidRPr="00C31BC5" w:rsidRDefault="00773579" w:rsidP="004C1DAF">
            <w:pPr>
              <w:rPr>
                <w:rFonts w:eastAsia="Arial"/>
              </w:rPr>
            </w:pPr>
            <w:r w:rsidRPr="00C31BC5">
              <w:rPr>
                <w:rFonts w:eastAsia="Arial"/>
              </w:rPr>
              <w:t>3.</w:t>
            </w:r>
            <w:r w:rsidRPr="00C31BC5">
              <w:t xml:space="preserve"> </w:t>
            </w:r>
            <w:r w:rsidRPr="00C31BC5">
              <w:rPr>
                <w:rFonts w:eastAsia="Arial"/>
              </w:rPr>
              <w:t>Odchylne od odseku 1 v prípade činností povrchovej úpravy uvedených v položke 8 tabuľky v časti 2 prílohy VII, ktoré nemožno vykonávať za riadených podmienok, môže príslušný orgán povoliť, aby emisie zariadenia nedodržiavali požiadavky stanovené v uvedenom odseku, ak prevádzkovateľ preukáže príslušnému orgánu, že takéto dodržanie nie je možné z technického a ekonomického hľadiska a že používa najlepšie dostupné techniky</w:t>
            </w:r>
          </w:p>
        </w:tc>
        <w:tc>
          <w:tcPr>
            <w:tcW w:w="542" w:type="dxa"/>
            <w:tcBorders>
              <w:top w:val="single" w:sz="4" w:space="0" w:color="000000"/>
              <w:left w:val="single" w:sz="6" w:space="0" w:color="000000"/>
              <w:bottom w:val="single" w:sz="6" w:space="0" w:color="000000"/>
              <w:right w:val="single" w:sz="6" w:space="0" w:color="000000"/>
            </w:tcBorders>
            <w:noWrap/>
          </w:tcPr>
          <w:p w14:paraId="66A11787" w14:textId="77777777" w:rsidR="00773579" w:rsidRPr="00C31BC5" w:rsidRDefault="00773579" w:rsidP="004C1DAF">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788" w14:textId="77777777" w:rsidR="00773579" w:rsidRPr="00C31BC5" w:rsidRDefault="00773579" w:rsidP="004C1DAF">
            <w:pPr>
              <w:jc w:val="center"/>
              <w:rPr>
                <w:rFonts w:eastAsia="Arial"/>
                <w:lang w:bidi="cs-CZ"/>
              </w:rPr>
            </w:pPr>
            <w:r w:rsidRPr="00C31BC5">
              <w:rPr>
                <w:rFonts w:eastAsia="Arial"/>
                <w:lang w:bidi="cs-CZ"/>
              </w:rPr>
              <w:t>NV2</w:t>
            </w:r>
          </w:p>
          <w:p w14:paraId="66A11789"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78A" w14:textId="77777777" w:rsidR="00773579" w:rsidRPr="00C31BC5" w:rsidRDefault="00773579" w:rsidP="0003036F">
            <w:pPr>
              <w:pStyle w:val="BodyText21"/>
              <w:spacing w:before="0"/>
              <w:jc w:val="center"/>
              <w:rPr>
                <w:rFonts w:ascii="Times New Roman" w:hAnsi="Times New Roman" w:cs="Times New Roman"/>
              </w:rPr>
            </w:pPr>
            <w:r w:rsidRPr="00C31BC5">
              <w:rPr>
                <w:rFonts w:ascii="Times New Roman" w:hAnsi="Times New Roman" w:cs="Times New Roman"/>
              </w:rPr>
              <w:t>§ 27</w:t>
            </w:r>
          </w:p>
          <w:p w14:paraId="66A1178B" w14:textId="77777777" w:rsidR="00773579" w:rsidRPr="00C31BC5" w:rsidRDefault="00773579" w:rsidP="0003036F">
            <w:pPr>
              <w:pStyle w:val="BodyText21"/>
              <w:spacing w:before="0"/>
              <w:jc w:val="center"/>
              <w:rPr>
                <w:rFonts w:ascii="Times New Roman" w:hAnsi="Times New Roman" w:cs="Times New Roman"/>
              </w:rPr>
            </w:pPr>
            <w:r w:rsidRPr="00C31BC5">
              <w:rPr>
                <w:rFonts w:ascii="Times New Roman" w:hAnsi="Times New Roman" w:cs="Times New Roman"/>
              </w:rPr>
              <w:t>O7</w:t>
            </w:r>
          </w:p>
        </w:tc>
        <w:tc>
          <w:tcPr>
            <w:tcW w:w="5664" w:type="dxa"/>
            <w:tcBorders>
              <w:top w:val="single" w:sz="4" w:space="0" w:color="000000"/>
              <w:left w:val="single" w:sz="6" w:space="0" w:color="000000"/>
              <w:bottom w:val="single" w:sz="6" w:space="0" w:color="000000"/>
              <w:right w:val="single" w:sz="6" w:space="0" w:color="000000"/>
            </w:tcBorders>
          </w:tcPr>
          <w:p w14:paraId="66A1178C"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 xml:space="preserve"> (7)Pre činnosti, ktoré nemožno vykonávať za riadených podmienok, možno povoliť výnimku z požiadaviek odseku 2 písm. a) a b), ak je takáto možnosť uvedená v prílohe č. 6 štvrtej časti bode 4 s ohľadom na technické a ekonomické možnosti a preukáže sa, že bola použitá najlepšia dostupná technika a požadované zníženie emisií nemožno dosiahnuť ani plnením redukčného plánu.</w:t>
            </w:r>
          </w:p>
        </w:tc>
        <w:tc>
          <w:tcPr>
            <w:tcW w:w="429" w:type="dxa"/>
            <w:tcBorders>
              <w:top w:val="single" w:sz="4" w:space="0" w:color="000000"/>
              <w:left w:val="single" w:sz="6" w:space="0" w:color="000000"/>
              <w:bottom w:val="single" w:sz="6" w:space="0" w:color="000000"/>
              <w:right w:val="single" w:sz="6" w:space="0" w:color="000000"/>
            </w:tcBorders>
          </w:tcPr>
          <w:p w14:paraId="66A1178D" w14:textId="77777777" w:rsidR="00773579" w:rsidRPr="00C31BC5" w:rsidRDefault="004329D2" w:rsidP="004C1DAF">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78E" w14:textId="77777777" w:rsidR="00773579" w:rsidRPr="00C31BC5" w:rsidRDefault="00773579" w:rsidP="004C1DAF">
            <w:pPr>
              <w:ind w:left="215" w:hanging="215"/>
              <w:rPr>
                <w:rFonts w:eastAsia="Arial"/>
              </w:rPr>
            </w:pPr>
          </w:p>
        </w:tc>
      </w:tr>
      <w:tr w:rsidR="00773579" w:rsidRPr="00C31BC5" w14:paraId="66A117A1"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790" w14:textId="77777777" w:rsidR="00773579" w:rsidRPr="00C31BC5" w:rsidRDefault="00773579" w:rsidP="004C1DAF">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791" w14:textId="77777777" w:rsidR="00773579" w:rsidRPr="00C31BC5" w:rsidRDefault="00773579" w:rsidP="004C1DAF">
            <w:pPr>
              <w:ind w:left="215" w:hanging="215"/>
              <w:rPr>
                <w:rFonts w:eastAsia="Arial"/>
              </w:rPr>
            </w:pPr>
            <w:r w:rsidRPr="00C31BC5">
              <w:rPr>
                <w:rFonts w:eastAsia="Arial"/>
              </w:rPr>
              <w:t>4. Členské štáty oznámia Komisii výnimky uvedené v odsekoch 2 a 3 tohto článku v súlade s článkom 72 ods. 2</w:t>
            </w:r>
          </w:p>
          <w:p w14:paraId="66A11792" w14:textId="77777777" w:rsidR="00773579" w:rsidRPr="00C31BC5" w:rsidRDefault="00773579" w:rsidP="004C1DAF">
            <w:pPr>
              <w:ind w:left="215" w:hanging="215"/>
              <w:rPr>
                <w:rFonts w:eastAsia="Arial"/>
              </w:rPr>
            </w:pPr>
          </w:p>
        </w:tc>
        <w:tc>
          <w:tcPr>
            <w:tcW w:w="542" w:type="dxa"/>
            <w:tcBorders>
              <w:top w:val="single" w:sz="4" w:space="0" w:color="000000"/>
              <w:left w:val="single" w:sz="6" w:space="0" w:color="000000"/>
              <w:bottom w:val="single" w:sz="6" w:space="0" w:color="000000"/>
              <w:right w:val="single" w:sz="6" w:space="0" w:color="000000"/>
            </w:tcBorders>
            <w:noWrap/>
          </w:tcPr>
          <w:p w14:paraId="66A11793" w14:textId="77777777" w:rsidR="00773579" w:rsidRPr="00C31BC5" w:rsidRDefault="00773579" w:rsidP="004C1DAF">
            <w:pPr>
              <w:ind w:left="215" w:hanging="215"/>
              <w:jc w:val="center"/>
              <w:rPr>
                <w:rFonts w:eastAsia="Arial"/>
                <w:lang w:bidi="cs-CZ"/>
              </w:rPr>
            </w:pPr>
            <w:r w:rsidRPr="00C31BC5">
              <w:rPr>
                <w:rFonts w:eastAsia="Arial"/>
                <w:lang w:bidi="cs-CZ"/>
              </w:rPr>
              <w:t>N</w:t>
            </w:r>
          </w:p>
          <w:p w14:paraId="66A11794" w14:textId="77777777" w:rsidR="00773579" w:rsidRPr="00C31BC5" w:rsidRDefault="00773579" w:rsidP="004C1DA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795" w14:textId="77777777" w:rsidR="00773579" w:rsidRPr="00C31BC5" w:rsidRDefault="00773579" w:rsidP="004C1DAF">
            <w:pPr>
              <w:jc w:val="center"/>
              <w:rPr>
                <w:rFonts w:eastAsia="Arial"/>
              </w:rPr>
            </w:pPr>
            <w:r w:rsidRPr="00C31BC5">
              <w:rPr>
                <w:rFonts w:eastAsia="Arial"/>
                <w:lang w:bidi="cs-CZ"/>
              </w:rPr>
              <w:t>NZ</w:t>
            </w:r>
          </w:p>
          <w:p w14:paraId="66A11796"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797" w14:textId="1BA1B2F8"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4</w:t>
            </w:r>
            <w:r w:rsidR="001D3BC2">
              <w:rPr>
                <w:rFonts w:ascii="Times New Roman" w:hAnsi="Times New Roman" w:cs="Times New Roman"/>
              </w:rPr>
              <w:t>1</w:t>
            </w:r>
          </w:p>
          <w:p w14:paraId="66A11798" w14:textId="77777777" w:rsidR="00773579" w:rsidRPr="00C31BC5" w:rsidRDefault="00773579" w:rsidP="00887A90">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p w14:paraId="66A11799" w14:textId="77777777" w:rsidR="00773579" w:rsidRPr="00C31BC5" w:rsidRDefault="00773579" w:rsidP="004C1DAF">
            <w:pPr>
              <w:pStyle w:val="BodyText21"/>
              <w:spacing w:before="0" w:line="240" w:lineRule="auto"/>
              <w:ind w:left="0" w:right="-70" w:firstLine="0"/>
              <w:jc w:val="center"/>
              <w:rPr>
                <w:rFonts w:ascii="Times New Roman" w:hAnsi="Times New Roman" w:cs="Times New Roman"/>
              </w:rPr>
            </w:pPr>
          </w:p>
        </w:tc>
        <w:tc>
          <w:tcPr>
            <w:tcW w:w="5664" w:type="dxa"/>
            <w:tcBorders>
              <w:top w:val="single" w:sz="4" w:space="0" w:color="000000"/>
              <w:left w:val="single" w:sz="6" w:space="0" w:color="000000"/>
              <w:bottom w:val="single" w:sz="6" w:space="0" w:color="000000"/>
              <w:right w:val="single" w:sz="6" w:space="0" w:color="000000"/>
            </w:tcBorders>
          </w:tcPr>
          <w:p w14:paraId="66A1179A"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Ministerstvo</w:t>
            </w:r>
          </w:p>
          <w:p w14:paraId="66A1179B"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d) je vo vzťahu ku Komisii notifikačným orgánom, sprístupňuje a podáva Komisii ustanovené informácie a správy vo veciach ochrany ovzdušia a v ustanovených lehotách a rozsahu ustanovenom vykonávacím predpisom podľa § 62 písm. n),</w:t>
            </w:r>
          </w:p>
          <w:p w14:paraId="66A1179C" w14:textId="77777777" w:rsidR="00773579" w:rsidRPr="00C31BC5" w:rsidRDefault="00773579" w:rsidP="004C1DAF">
            <w:pPr>
              <w:ind w:left="72"/>
              <w:rPr>
                <w:rFonts w:eastAsia="Arial"/>
                <w:lang w:bidi="cs-CZ"/>
              </w:rPr>
            </w:pPr>
          </w:p>
          <w:p w14:paraId="66A1179D" w14:textId="77777777" w:rsidR="00773579" w:rsidRPr="00C31BC5" w:rsidRDefault="00773579" w:rsidP="004C1DAF">
            <w:pPr>
              <w:pStyle w:val="Nra"/>
              <w:ind w:left="72"/>
              <w:rPr>
                <w:rFonts w:ascii="Times New Roman" w:hAnsi="Times New Roman" w:cs="Times New Roman"/>
              </w:rPr>
            </w:pPr>
          </w:p>
        </w:tc>
        <w:tc>
          <w:tcPr>
            <w:tcW w:w="429" w:type="dxa"/>
            <w:tcBorders>
              <w:top w:val="single" w:sz="4" w:space="0" w:color="000000"/>
              <w:left w:val="single" w:sz="6" w:space="0" w:color="000000"/>
              <w:bottom w:val="single" w:sz="6" w:space="0" w:color="000000"/>
              <w:right w:val="single" w:sz="6" w:space="0" w:color="000000"/>
            </w:tcBorders>
          </w:tcPr>
          <w:p w14:paraId="66A1179E" w14:textId="77777777" w:rsidR="00773579" w:rsidRPr="00C31BC5" w:rsidRDefault="00773579" w:rsidP="004C1DAF">
            <w:pPr>
              <w:rPr>
                <w:rFonts w:eastAsia="Arial"/>
                <w:lang w:bidi="cs-CZ"/>
              </w:rPr>
            </w:pPr>
            <w:r w:rsidRPr="00C31BC5">
              <w:rPr>
                <w:rFonts w:eastAsia="Arial"/>
                <w:lang w:bidi="cs-CZ"/>
              </w:rPr>
              <w:t>Ú</w:t>
            </w:r>
          </w:p>
          <w:p w14:paraId="66A1179F" w14:textId="77777777" w:rsidR="00773579" w:rsidRPr="00C31BC5" w:rsidRDefault="00773579" w:rsidP="004C1DAF">
            <w:pPr>
              <w:ind w:left="215" w:hanging="215"/>
              <w:rPr>
                <w:rFonts w:eastAsia="Arial"/>
                <w:lang w:bidi="cs-CZ"/>
              </w:rPr>
            </w:pPr>
          </w:p>
        </w:tc>
        <w:tc>
          <w:tcPr>
            <w:tcW w:w="821" w:type="dxa"/>
            <w:tcBorders>
              <w:top w:val="single" w:sz="4" w:space="0" w:color="000000"/>
              <w:left w:val="single" w:sz="6" w:space="0" w:color="000000"/>
              <w:bottom w:val="single" w:sz="6" w:space="0" w:color="000000"/>
              <w:right w:val="single" w:sz="6" w:space="0" w:color="000000"/>
            </w:tcBorders>
          </w:tcPr>
          <w:p w14:paraId="66A117A0" w14:textId="77777777" w:rsidR="00773579" w:rsidRPr="00C31BC5" w:rsidRDefault="00773579" w:rsidP="004C1DAF">
            <w:pPr>
              <w:ind w:left="215" w:hanging="215"/>
              <w:rPr>
                <w:rFonts w:eastAsia="Arial"/>
              </w:rPr>
            </w:pPr>
          </w:p>
        </w:tc>
      </w:tr>
      <w:tr w:rsidR="00773579" w:rsidRPr="00C31BC5" w14:paraId="66A117AE"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7A2" w14:textId="77777777" w:rsidR="00773579" w:rsidRPr="00C31BC5" w:rsidRDefault="00773579" w:rsidP="004C1DAF">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7A3" w14:textId="77777777" w:rsidR="00773579" w:rsidRPr="00C31BC5" w:rsidRDefault="00773579" w:rsidP="004C1DAF">
            <w:pPr>
              <w:ind w:left="215" w:hanging="215"/>
              <w:rPr>
                <w:rFonts w:eastAsia="Arial"/>
              </w:rPr>
            </w:pPr>
            <w:r w:rsidRPr="00C31BC5">
              <w:rPr>
                <w:rFonts w:eastAsia="Arial"/>
              </w:rPr>
              <w:t>5. Emisie buď prchavých organických zlúčenín, ktorým sú priradené výstražné upozornenia H340, H350, H350i, H360D alebo H360F alebo musia byť nimi označené, alebo emisie halogénovaných prchavých organických zlúčenín, ktorým sú priradené výstražné upozornenia H341 alebo H351</w:t>
            </w:r>
            <w:r w:rsidRPr="00C31BC5">
              <w:t xml:space="preserve"> </w:t>
            </w:r>
            <w:r w:rsidRPr="00C31BC5">
              <w:rPr>
                <w:rFonts w:eastAsia="Arial"/>
              </w:rPr>
              <w:t>alebo musia byť nimi označené, musia byť obmedzované za riadených podmienok, pokiaľ je z technického a ekonomického hľadiska možné, aby sa zabezpečila ochrana ľudského zdravia a životného prostredia, a nesmú prekročiť príslušné emisné limity stanovené v prílohe VII časť 4.</w:t>
            </w:r>
          </w:p>
        </w:tc>
        <w:tc>
          <w:tcPr>
            <w:tcW w:w="542" w:type="dxa"/>
            <w:tcBorders>
              <w:top w:val="single" w:sz="4" w:space="0" w:color="000000"/>
              <w:left w:val="single" w:sz="6" w:space="0" w:color="000000"/>
              <w:bottom w:val="single" w:sz="6" w:space="0" w:color="000000"/>
              <w:right w:val="single" w:sz="6" w:space="0" w:color="000000"/>
            </w:tcBorders>
            <w:noWrap/>
          </w:tcPr>
          <w:p w14:paraId="66A117A4" w14:textId="77777777" w:rsidR="00773579" w:rsidRPr="00C31BC5" w:rsidRDefault="00773579" w:rsidP="004C1DAF">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7A5" w14:textId="77777777" w:rsidR="00773579" w:rsidRPr="00C31BC5" w:rsidRDefault="00773579" w:rsidP="004C1DAF">
            <w:pPr>
              <w:jc w:val="center"/>
              <w:rPr>
                <w:rFonts w:eastAsia="Arial"/>
                <w:lang w:bidi="cs-CZ"/>
              </w:rPr>
            </w:pPr>
            <w:r w:rsidRPr="00C31BC5">
              <w:rPr>
                <w:rFonts w:eastAsia="Arial"/>
                <w:lang w:bidi="cs-CZ"/>
              </w:rPr>
              <w:t>NV2</w:t>
            </w:r>
          </w:p>
          <w:p w14:paraId="66A117A6"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7A7" w14:textId="77777777" w:rsidR="00773579" w:rsidRPr="00C31BC5" w:rsidRDefault="00773579" w:rsidP="00191755">
            <w:pPr>
              <w:pStyle w:val="BodyText21"/>
              <w:spacing w:before="0"/>
              <w:jc w:val="center"/>
              <w:rPr>
                <w:rFonts w:ascii="Times New Roman" w:hAnsi="Times New Roman" w:cs="Times New Roman"/>
              </w:rPr>
            </w:pPr>
            <w:r w:rsidRPr="00C31BC5">
              <w:rPr>
                <w:rFonts w:ascii="Times New Roman" w:hAnsi="Times New Roman" w:cs="Times New Roman"/>
              </w:rPr>
              <w:t>§ 28</w:t>
            </w:r>
          </w:p>
          <w:p w14:paraId="66A117A8" w14:textId="77777777" w:rsidR="00773579" w:rsidRPr="00C31BC5" w:rsidRDefault="00773579" w:rsidP="00191755">
            <w:pPr>
              <w:pStyle w:val="BodyText21"/>
              <w:spacing w:before="0"/>
              <w:jc w:val="center"/>
              <w:rPr>
                <w:rFonts w:ascii="Times New Roman" w:hAnsi="Times New Roman" w:cs="Times New Roman"/>
              </w:rPr>
            </w:pPr>
            <w:r w:rsidRPr="00C31BC5">
              <w:rPr>
                <w:rFonts w:ascii="Times New Roman" w:hAnsi="Times New Roman" w:cs="Times New Roman"/>
              </w:rPr>
              <w:t>O1</w:t>
            </w:r>
          </w:p>
          <w:p w14:paraId="66A117A9" w14:textId="77777777" w:rsidR="00773579" w:rsidRPr="00C31BC5" w:rsidRDefault="00773579" w:rsidP="00191755">
            <w:pPr>
              <w:pStyle w:val="BodyText21"/>
              <w:spacing w:before="0"/>
              <w:jc w:val="center"/>
              <w:rPr>
                <w:rFonts w:ascii="Times New Roman" w:hAnsi="Times New Roman" w:cs="Times New Roman"/>
              </w:rPr>
            </w:pPr>
            <w:r w:rsidRPr="00C31BC5">
              <w:rPr>
                <w:rFonts w:ascii="Times New Roman" w:hAnsi="Times New Roman" w:cs="Times New Roman"/>
              </w:rPr>
              <w:t>Pa, b</w:t>
            </w:r>
          </w:p>
        </w:tc>
        <w:tc>
          <w:tcPr>
            <w:tcW w:w="5664" w:type="dxa"/>
            <w:tcBorders>
              <w:top w:val="single" w:sz="4" w:space="0" w:color="000000"/>
              <w:left w:val="single" w:sz="6" w:space="0" w:color="000000"/>
              <w:bottom w:val="single" w:sz="6" w:space="0" w:color="000000"/>
              <w:right w:val="single" w:sz="6" w:space="0" w:color="000000"/>
            </w:tcBorders>
          </w:tcPr>
          <w:p w14:paraId="66A117AA" w14:textId="77777777" w:rsidR="00773579" w:rsidRPr="00C31BC5" w:rsidRDefault="00773579" w:rsidP="004C1DAF">
            <w:pPr>
              <w:pStyle w:val="Hlavika"/>
              <w:ind w:left="72" w:hanging="1"/>
              <w:rPr>
                <w:rFonts w:ascii="Times New Roman" w:hAnsi="Times New Roman" w:cs="Times New Roman"/>
              </w:rPr>
            </w:pPr>
            <w:r w:rsidRPr="00C31BC5">
              <w:rPr>
                <w:rFonts w:ascii="Times New Roman" w:hAnsi="Times New Roman" w:cs="Times New Roman"/>
              </w:rPr>
              <w:t>a)</w:t>
            </w:r>
            <w:r w:rsidRPr="00C31BC5">
              <w:rPr>
                <w:rFonts w:ascii="Times New Roman" w:hAnsi="Times New Roman" w:cs="Times New Roman"/>
              </w:rPr>
              <w:tab/>
              <w:t>látky alebo zmesi, ktorých obsah prchavých organických zlúčenín je klasifikovaný ako karcinogénny, mutagénny alebo toxický pre reprodukciu podľa osobitného predpisu,16) a ktorým je priradené alebo ktoré treba označiť výstražným upozornením H340, H350, H350i, H360D alebo H360F,</w:t>
            </w:r>
          </w:p>
          <w:p w14:paraId="66A117AB"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b)</w:t>
            </w:r>
            <w:r w:rsidRPr="00C31BC5">
              <w:rPr>
                <w:rFonts w:ascii="Times New Roman" w:hAnsi="Times New Roman" w:cs="Times New Roman"/>
                <w:lang w:bidi="cs-CZ"/>
              </w:rPr>
              <w:tab/>
              <w:t>halogénované prchavé organické zlúčeniny a ich zmesi, ktorým je priradené alebo ktoré treba označiť podľa osobitného predpisu, ) výstražným upozornením H341 alebo H351</w:t>
            </w:r>
          </w:p>
        </w:tc>
        <w:tc>
          <w:tcPr>
            <w:tcW w:w="429" w:type="dxa"/>
            <w:tcBorders>
              <w:top w:val="single" w:sz="4" w:space="0" w:color="000000"/>
              <w:left w:val="single" w:sz="6" w:space="0" w:color="000000"/>
              <w:bottom w:val="single" w:sz="6" w:space="0" w:color="000000"/>
              <w:right w:val="single" w:sz="6" w:space="0" w:color="000000"/>
            </w:tcBorders>
          </w:tcPr>
          <w:p w14:paraId="66A117AC" w14:textId="77777777" w:rsidR="00773579" w:rsidRPr="00C31BC5" w:rsidRDefault="004329D2" w:rsidP="004C1DAF">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7AD" w14:textId="77777777" w:rsidR="00773579" w:rsidRPr="00C31BC5" w:rsidRDefault="00773579" w:rsidP="004C1DAF">
            <w:pPr>
              <w:ind w:left="215" w:hanging="215"/>
              <w:rPr>
                <w:rFonts w:eastAsia="Arial"/>
              </w:rPr>
            </w:pPr>
          </w:p>
        </w:tc>
      </w:tr>
      <w:tr w:rsidR="00773579" w:rsidRPr="00C31BC5" w14:paraId="66A117C3"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7AF" w14:textId="77777777" w:rsidR="00773579" w:rsidRPr="00C31BC5" w:rsidRDefault="00773579" w:rsidP="004C1DAF">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7B0" w14:textId="77777777" w:rsidR="00773579" w:rsidRPr="00C31BC5" w:rsidRDefault="00773579" w:rsidP="004C1DAF">
            <w:pPr>
              <w:ind w:left="215" w:hanging="215"/>
              <w:rPr>
                <w:rFonts w:eastAsia="Arial"/>
              </w:rPr>
            </w:pPr>
            <w:r w:rsidRPr="00C31BC5">
              <w:rPr>
                <w:rFonts w:eastAsia="Arial"/>
              </w:rPr>
              <w:t>6. Zariadenia, v ktorých sa vykonávajú dve alebo viaceré činnosti, z ktorých každá prevyšuje prahové hodnoty uvedené v prílohe VII časť 2, musia:</w:t>
            </w:r>
          </w:p>
          <w:p w14:paraId="66A117B1" w14:textId="77777777" w:rsidR="00773579" w:rsidRPr="00C31BC5" w:rsidRDefault="00773579" w:rsidP="00DB62E6">
            <w:pPr>
              <w:numPr>
                <w:ilvl w:val="0"/>
                <w:numId w:val="39"/>
              </w:numPr>
              <w:spacing w:after="120"/>
              <w:ind w:left="497" w:hanging="283"/>
              <w:rPr>
                <w:rFonts w:eastAsia="Arial"/>
              </w:rPr>
            </w:pPr>
            <w:r w:rsidRPr="00C31BC5">
              <w:rPr>
                <w:rFonts w:eastAsia="Arial"/>
              </w:rPr>
              <w:t>čo sa týka látok uvedených v odseku 5, spĺňať požiadavky uvedeného odseku pre každú činnosť samostatne;</w:t>
            </w:r>
          </w:p>
          <w:p w14:paraId="66A117B2" w14:textId="77777777" w:rsidR="00773579" w:rsidRPr="00C31BC5" w:rsidRDefault="00773579" w:rsidP="00DB62E6">
            <w:pPr>
              <w:numPr>
                <w:ilvl w:val="0"/>
                <w:numId w:val="39"/>
              </w:numPr>
              <w:ind w:left="497" w:hanging="283"/>
              <w:rPr>
                <w:rFonts w:eastAsia="Arial"/>
              </w:rPr>
            </w:pPr>
            <w:r w:rsidRPr="00C31BC5">
              <w:rPr>
                <w:rFonts w:eastAsia="Arial"/>
              </w:rPr>
              <w:t>čo sa týka všetkých ostatných látok, buď:</w:t>
            </w:r>
          </w:p>
          <w:p w14:paraId="66A117B3" w14:textId="77777777" w:rsidR="00773579" w:rsidRPr="00C31BC5" w:rsidRDefault="00773579" w:rsidP="00DB62E6">
            <w:pPr>
              <w:numPr>
                <w:ilvl w:val="1"/>
                <w:numId w:val="39"/>
              </w:numPr>
              <w:ind w:left="781" w:hanging="284"/>
              <w:rPr>
                <w:rFonts w:eastAsia="Arial"/>
              </w:rPr>
            </w:pPr>
            <w:r w:rsidRPr="00C31BC5">
              <w:rPr>
                <w:rFonts w:eastAsia="Arial"/>
              </w:rPr>
              <w:t>spĺňať požiadavky odseku 1 pre každú činnosť samostatne; alebo</w:t>
            </w:r>
          </w:p>
          <w:p w14:paraId="66A117B4" w14:textId="77777777" w:rsidR="00773579" w:rsidRPr="00C31BC5" w:rsidRDefault="00773579" w:rsidP="00DB62E6">
            <w:pPr>
              <w:numPr>
                <w:ilvl w:val="1"/>
                <w:numId w:val="39"/>
              </w:numPr>
              <w:ind w:left="781" w:hanging="284"/>
              <w:rPr>
                <w:rFonts w:eastAsia="Arial"/>
              </w:rPr>
            </w:pPr>
            <w:r w:rsidRPr="00C31BC5">
              <w:rPr>
                <w:rFonts w:eastAsia="Arial"/>
              </w:rPr>
              <w:lastRenderedPageBreak/>
              <w:t>mať celkové emisie prchavých organických zlúčenín, ktoré neprevyšujú tie emisie, ktoré by boli výsledkom uplatňovania bodu i).</w:t>
            </w:r>
          </w:p>
        </w:tc>
        <w:tc>
          <w:tcPr>
            <w:tcW w:w="542" w:type="dxa"/>
            <w:tcBorders>
              <w:top w:val="single" w:sz="4" w:space="0" w:color="000000"/>
              <w:left w:val="single" w:sz="6" w:space="0" w:color="000000"/>
              <w:bottom w:val="single" w:sz="6" w:space="0" w:color="000000"/>
              <w:right w:val="single" w:sz="6" w:space="0" w:color="000000"/>
            </w:tcBorders>
            <w:noWrap/>
          </w:tcPr>
          <w:p w14:paraId="66A117B5" w14:textId="77777777" w:rsidR="00773579" w:rsidRPr="00C31BC5" w:rsidRDefault="00773579" w:rsidP="004C1DAF">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7B6" w14:textId="77777777" w:rsidR="00773579" w:rsidRPr="00C31BC5" w:rsidRDefault="00773579" w:rsidP="004C1DAF">
            <w:pPr>
              <w:jc w:val="center"/>
              <w:rPr>
                <w:rFonts w:eastAsia="Arial"/>
                <w:lang w:bidi="cs-CZ"/>
              </w:rPr>
            </w:pPr>
            <w:r w:rsidRPr="00C31BC5">
              <w:rPr>
                <w:rFonts w:eastAsia="Arial"/>
                <w:lang w:bidi="cs-CZ"/>
              </w:rPr>
              <w:t>NV2</w:t>
            </w:r>
          </w:p>
          <w:p w14:paraId="66A117B7"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7B8"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31</w:t>
            </w:r>
          </w:p>
          <w:p w14:paraId="66A117B9"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O 8</w:t>
            </w:r>
          </w:p>
          <w:p w14:paraId="66A117BA"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P a,b</w:t>
            </w:r>
          </w:p>
          <w:p w14:paraId="66A117BB" w14:textId="77777777" w:rsidR="00773579" w:rsidRPr="00C31BC5" w:rsidRDefault="00773579" w:rsidP="004C1DAF">
            <w:pPr>
              <w:pStyle w:val="BodyText21"/>
              <w:spacing w:before="0"/>
              <w:jc w:val="center"/>
              <w:rPr>
                <w:rFonts w:ascii="Times New Roman" w:hAnsi="Times New Roman" w:cs="Times New Roman"/>
              </w:rPr>
            </w:pPr>
          </w:p>
        </w:tc>
        <w:tc>
          <w:tcPr>
            <w:tcW w:w="5664" w:type="dxa"/>
            <w:tcBorders>
              <w:top w:val="single" w:sz="4" w:space="0" w:color="000000"/>
              <w:left w:val="single" w:sz="6" w:space="0" w:color="000000"/>
              <w:bottom w:val="single" w:sz="6" w:space="0" w:color="000000"/>
              <w:right w:val="single" w:sz="6" w:space="0" w:color="000000"/>
            </w:tcBorders>
          </w:tcPr>
          <w:p w14:paraId="66A117BC" w14:textId="77777777" w:rsidR="00773579" w:rsidRPr="00C31BC5" w:rsidRDefault="00773579" w:rsidP="008C7044">
            <w:pPr>
              <w:pStyle w:val="Hlavika"/>
              <w:ind w:left="72" w:hanging="1"/>
              <w:rPr>
                <w:rFonts w:ascii="Times New Roman" w:hAnsi="Times New Roman" w:cs="Times New Roman"/>
              </w:rPr>
            </w:pPr>
            <w:r w:rsidRPr="00C31BC5">
              <w:rPr>
                <w:rFonts w:ascii="Times New Roman" w:hAnsi="Times New Roman" w:cs="Times New Roman"/>
              </w:rPr>
              <w:t>(8)</w:t>
            </w:r>
            <w:r w:rsidRPr="00C31BC5">
              <w:rPr>
                <w:rFonts w:ascii="Times New Roman" w:hAnsi="Times New Roman" w:cs="Times New Roman"/>
              </w:rPr>
              <w:tab/>
              <w:t xml:space="preserve">V zariadení, v ktorom sa vykonávajú dve činnosti a viac činností, z ktorých každá prevyšuje prahové hodnoty uvedené v prílohe č. 6 štvrtej časti, sa dodržanie emisných limitov hodnotí, ak ide o </w:t>
            </w:r>
          </w:p>
          <w:p w14:paraId="66A117BD" w14:textId="77777777" w:rsidR="00773579" w:rsidRPr="00C31BC5" w:rsidRDefault="00773579" w:rsidP="008C7044">
            <w:pPr>
              <w:pStyle w:val="Hlavika"/>
              <w:ind w:left="72" w:hanging="1"/>
              <w:rPr>
                <w:rFonts w:ascii="Times New Roman" w:hAnsi="Times New Roman" w:cs="Times New Roman"/>
              </w:rPr>
            </w:pPr>
            <w:r w:rsidRPr="00C31BC5">
              <w:rPr>
                <w:rFonts w:ascii="Times New Roman" w:hAnsi="Times New Roman" w:cs="Times New Roman"/>
              </w:rPr>
              <w:t>a)</w:t>
            </w:r>
            <w:r w:rsidRPr="00C31BC5">
              <w:rPr>
                <w:rFonts w:ascii="Times New Roman" w:hAnsi="Times New Roman" w:cs="Times New Roman"/>
              </w:rPr>
              <w:tab/>
              <w:t>prchavé organické zlúčeniny podľa § 28 ods. 1 písm. a) alebo písm. b) pre jednotlivé činnosti samostatne,</w:t>
            </w:r>
          </w:p>
          <w:p w14:paraId="66A117BE" w14:textId="77777777" w:rsidR="00773579" w:rsidRPr="00C31BC5" w:rsidRDefault="00773579" w:rsidP="008C7044">
            <w:pPr>
              <w:pStyle w:val="Hlavika"/>
              <w:ind w:left="72" w:hanging="1"/>
              <w:rPr>
                <w:rFonts w:ascii="Times New Roman" w:hAnsi="Times New Roman" w:cs="Times New Roman"/>
              </w:rPr>
            </w:pPr>
            <w:r w:rsidRPr="00C31BC5">
              <w:rPr>
                <w:rFonts w:ascii="Times New Roman" w:hAnsi="Times New Roman" w:cs="Times New Roman"/>
              </w:rPr>
              <w:t>b)</w:t>
            </w:r>
            <w:r w:rsidRPr="00C31BC5">
              <w:rPr>
                <w:rFonts w:ascii="Times New Roman" w:hAnsi="Times New Roman" w:cs="Times New Roman"/>
              </w:rPr>
              <w:tab/>
              <w:t>ostatné organické zlúčeniny</w:t>
            </w:r>
          </w:p>
          <w:p w14:paraId="66A117BF" w14:textId="77777777" w:rsidR="00773579" w:rsidRPr="00C31BC5" w:rsidRDefault="00773579" w:rsidP="008C7044">
            <w:pPr>
              <w:pStyle w:val="Hlavika"/>
              <w:ind w:left="72" w:hanging="1"/>
              <w:rPr>
                <w:rFonts w:ascii="Times New Roman" w:hAnsi="Times New Roman" w:cs="Times New Roman"/>
              </w:rPr>
            </w:pPr>
            <w:r w:rsidRPr="00C31BC5">
              <w:rPr>
                <w:rFonts w:ascii="Times New Roman" w:hAnsi="Times New Roman" w:cs="Times New Roman"/>
              </w:rPr>
              <w:t>1.</w:t>
            </w:r>
            <w:r w:rsidRPr="00C31BC5">
              <w:rPr>
                <w:rFonts w:ascii="Times New Roman" w:hAnsi="Times New Roman" w:cs="Times New Roman"/>
              </w:rPr>
              <w:tab/>
              <w:t>splnenie emisných limitov podľa § 27 ods. 2 písm. a) a b) pre jednotlivé činnosti samostatne, alebo</w:t>
            </w:r>
          </w:p>
          <w:p w14:paraId="66A117C0" w14:textId="77777777" w:rsidR="00773579" w:rsidRPr="00C31BC5" w:rsidRDefault="00773579" w:rsidP="008C7044">
            <w:pPr>
              <w:pStyle w:val="Hlavika"/>
              <w:ind w:left="72" w:hanging="1"/>
              <w:rPr>
                <w:rFonts w:ascii="Times New Roman" w:hAnsi="Times New Roman" w:cs="Times New Roman"/>
                <w:lang w:bidi="cs-CZ"/>
              </w:rPr>
            </w:pPr>
            <w:r w:rsidRPr="00C31BC5">
              <w:rPr>
                <w:rFonts w:ascii="Times New Roman" w:hAnsi="Times New Roman" w:cs="Times New Roman"/>
              </w:rPr>
              <w:lastRenderedPageBreak/>
              <w:t>2.</w:t>
            </w:r>
            <w:r w:rsidRPr="00C31BC5">
              <w:rPr>
                <w:rFonts w:ascii="Times New Roman" w:hAnsi="Times New Roman" w:cs="Times New Roman"/>
              </w:rPr>
              <w:tab/>
              <w:t>spoločne, aby celkové emisie neprekročili množstvo emisií, ktoré by zodpovedalo podmienke ustanovenej v písmene b) prvom bode.</w:t>
            </w:r>
          </w:p>
        </w:tc>
        <w:tc>
          <w:tcPr>
            <w:tcW w:w="429" w:type="dxa"/>
            <w:tcBorders>
              <w:top w:val="single" w:sz="4" w:space="0" w:color="000000"/>
              <w:left w:val="single" w:sz="6" w:space="0" w:color="000000"/>
              <w:bottom w:val="single" w:sz="6" w:space="0" w:color="000000"/>
              <w:right w:val="single" w:sz="6" w:space="0" w:color="000000"/>
            </w:tcBorders>
          </w:tcPr>
          <w:p w14:paraId="66A117C1" w14:textId="77777777" w:rsidR="00773579" w:rsidRPr="00C31BC5" w:rsidRDefault="004329D2" w:rsidP="004C1DAF">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17C2" w14:textId="77777777" w:rsidR="00773579" w:rsidRPr="00C31BC5" w:rsidRDefault="00773579" w:rsidP="004C1DAF">
            <w:pPr>
              <w:ind w:left="215" w:hanging="215"/>
              <w:rPr>
                <w:rFonts w:eastAsia="Arial"/>
              </w:rPr>
            </w:pPr>
          </w:p>
        </w:tc>
      </w:tr>
      <w:tr w:rsidR="00773579" w:rsidRPr="00C31BC5" w14:paraId="66A117CE"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66A117C4" w14:textId="77777777" w:rsidR="00773579" w:rsidRPr="00C31BC5" w:rsidRDefault="00773579" w:rsidP="004C1DAF">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7C5" w14:textId="77777777" w:rsidR="00773579" w:rsidRPr="00C31BC5" w:rsidRDefault="00773579" w:rsidP="004C1DAF">
            <w:pPr>
              <w:ind w:left="215" w:hanging="215"/>
              <w:rPr>
                <w:rFonts w:eastAsia="Arial"/>
              </w:rPr>
            </w:pPr>
            <w:r w:rsidRPr="00C31BC5">
              <w:rPr>
                <w:rFonts w:eastAsia="Arial"/>
              </w:rPr>
              <w:t>7.. Musia sa prijať všetky potrebné preventívne opatrenia na minimalizáciu emisií prchavých organických zlúčenín pri operáciách nábehu a odstávky</w:t>
            </w:r>
          </w:p>
        </w:tc>
        <w:tc>
          <w:tcPr>
            <w:tcW w:w="542" w:type="dxa"/>
            <w:tcBorders>
              <w:top w:val="single" w:sz="4" w:space="0" w:color="000000"/>
              <w:left w:val="single" w:sz="6" w:space="0" w:color="000000"/>
              <w:bottom w:val="single" w:sz="6" w:space="0" w:color="000000"/>
              <w:right w:val="single" w:sz="6" w:space="0" w:color="000000"/>
            </w:tcBorders>
            <w:noWrap/>
          </w:tcPr>
          <w:p w14:paraId="66A117C6" w14:textId="77777777" w:rsidR="00773579" w:rsidRPr="00C31BC5" w:rsidRDefault="00773579" w:rsidP="004C1DAF">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7C7" w14:textId="77777777" w:rsidR="00773579" w:rsidRPr="00C31BC5" w:rsidRDefault="00773579" w:rsidP="004C1DAF">
            <w:pPr>
              <w:jc w:val="center"/>
              <w:rPr>
                <w:rFonts w:eastAsia="Arial"/>
                <w:lang w:bidi="cs-CZ"/>
              </w:rPr>
            </w:pPr>
            <w:r w:rsidRPr="00C31BC5">
              <w:rPr>
                <w:rFonts w:eastAsia="Arial"/>
                <w:lang w:bidi="cs-CZ"/>
              </w:rPr>
              <w:t>NV2</w:t>
            </w:r>
          </w:p>
          <w:p w14:paraId="66A117C8"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7C9"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27</w:t>
            </w:r>
          </w:p>
          <w:p w14:paraId="66A117CA"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O9</w:t>
            </w:r>
          </w:p>
        </w:tc>
        <w:tc>
          <w:tcPr>
            <w:tcW w:w="5664" w:type="dxa"/>
            <w:tcBorders>
              <w:top w:val="single" w:sz="4" w:space="0" w:color="000000"/>
              <w:left w:val="single" w:sz="6" w:space="0" w:color="000000"/>
              <w:bottom w:val="single" w:sz="6" w:space="0" w:color="000000"/>
              <w:right w:val="single" w:sz="6" w:space="0" w:color="000000"/>
            </w:tcBorders>
          </w:tcPr>
          <w:p w14:paraId="66A117CB"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rPr>
              <w:t>(9)</w:t>
            </w:r>
            <w:r w:rsidRPr="00C31BC5">
              <w:rPr>
                <w:rFonts w:ascii="Times New Roman" w:hAnsi="Times New Roman" w:cs="Times New Roman"/>
              </w:rPr>
              <w:tab/>
              <w:t>Počas nábehu a odstavovania treba prijať všetky vhodné opatrenia na znižovanie emisií.</w:t>
            </w:r>
          </w:p>
        </w:tc>
        <w:tc>
          <w:tcPr>
            <w:tcW w:w="429" w:type="dxa"/>
            <w:tcBorders>
              <w:top w:val="single" w:sz="4" w:space="0" w:color="000000"/>
              <w:left w:val="single" w:sz="6" w:space="0" w:color="000000"/>
              <w:bottom w:val="single" w:sz="6" w:space="0" w:color="000000"/>
              <w:right w:val="single" w:sz="6" w:space="0" w:color="000000"/>
            </w:tcBorders>
          </w:tcPr>
          <w:p w14:paraId="66A117CC" w14:textId="77777777" w:rsidR="00773579" w:rsidRPr="00C31BC5" w:rsidRDefault="004329D2" w:rsidP="004C1DAF">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7CD" w14:textId="77777777" w:rsidR="00773579" w:rsidRPr="00C31BC5" w:rsidRDefault="00773579" w:rsidP="004C1DAF">
            <w:pPr>
              <w:ind w:left="215" w:hanging="215"/>
              <w:rPr>
                <w:rFonts w:eastAsia="Arial"/>
              </w:rPr>
            </w:pPr>
          </w:p>
        </w:tc>
      </w:tr>
      <w:tr w:rsidR="00773579" w:rsidRPr="00C31BC5" w14:paraId="66A117FC"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17CF" w14:textId="77777777" w:rsidR="00773579" w:rsidRPr="00C31BC5" w:rsidRDefault="00773579" w:rsidP="004C1DAF">
            <w:pPr>
              <w:ind w:right="-70"/>
              <w:rPr>
                <w:rFonts w:eastAsia="Arial"/>
                <w:lang w:bidi="cs-CZ"/>
              </w:rPr>
            </w:pPr>
            <w:r w:rsidRPr="00C31BC5">
              <w:rPr>
                <w:rFonts w:eastAsia="Arial"/>
                <w:lang w:bidi="cs-CZ"/>
              </w:rPr>
              <w:t>Č:60</w:t>
            </w:r>
          </w:p>
        </w:tc>
        <w:tc>
          <w:tcPr>
            <w:tcW w:w="6227" w:type="dxa"/>
            <w:tcBorders>
              <w:top w:val="single" w:sz="4" w:space="0" w:color="000000"/>
              <w:left w:val="single" w:sz="6" w:space="0" w:color="000000"/>
              <w:bottom w:val="single" w:sz="6" w:space="0" w:color="000000"/>
              <w:right w:val="single" w:sz="6" w:space="0" w:color="000000"/>
            </w:tcBorders>
          </w:tcPr>
          <w:p w14:paraId="66A117D0" w14:textId="77777777" w:rsidR="00773579" w:rsidRPr="00C31BC5" w:rsidRDefault="00773579" w:rsidP="004C1DAF">
            <w:pPr>
              <w:ind w:left="215" w:hanging="215"/>
              <w:rPr>
                <w:rFonts w:eastAsia="Arial"/>
              </w:rPr>
            </w:pPr>
            <w:r w:rsidRPr="00C31BC5">
              <w:rPr>
                <w:rFonts w:eastAsia="Arial"/>
              </w:rPr>
              <w:t>Článok 60</w:t>
            </w:r>
          </w:p>
          <w:p w14:paraId="66A117D1" w14:textId="77777777" w:rsidR="00773579" w:rsidRPr="00C31BC5" w:rsidRDefault="00773579" w:rsidP="004C1DAF">
            <w:pPr>
              <w:ind w:left="215" w:hanging="215"/>
              <w:rPr>
                <w:rFonts w:eastAsia="Arial"/>
              </w:rPr>
            </w:pPr>
            <w:r w:rsidRPr="00C31BC5">
              <w:rPr>
                <w:rFonts w:eastAsia="Arial"/>
              </w:rPr>
              <w:t>Monitorovanie emisií</w:t>
            </w:r>
          </w:p>
          <w:p w14:paraId="66A117D2" w14:textId="77777777" w:rsidR="00773579" w:rsidRPr="00C31BC5" w:rsidRDefault="00773579" w:rsidP="004C1DAF">
            <w:pPr>
              <w:ind w:left="215" w:hanging="215"/>
              <w:rPr>
                <w:rFonts w:eastAsia="Arial"/>
              </w:rPr>
            </w:pPr>
          </w:p>
          <w:p w14:paraId="66A117D3" w14:textId="77777777" w:rsidR="00773579" w:rsidRPr="00C31BC5" w:rsidRDefault="00773579" w:rsidP="004C1DAF">
            <w:pPr>
              <w:ind w:left="215" w:hanging="1"/>
              <w:rPr>
                <w:rFonts w:eastAsia="Arial"/>
              </w:rPr>
            </w:pPr>
            <w:r w:rsidRPr="00C31BC5">
              <w:rPr>
                <w:rFonts w:eastAsia="Arial"/>
              </w:rPr>
              <w:t>Členské štáty musia zabezpečovať, že merania emisií sa vykonávajú v súlade s prílohou VII časť 6, a to buď špecifikáciami v podmienkach povolenia alebo všeobecne záväznými pravidlami.</w:t>
            </w:r>
          </w:p>
        </w:tc>
        <w:tc>
          <w:tcPr>
            <w:tcW w:w="542" w:type="dxa"/>
            <w:tcBorders>
              <w:top w:val="single" w:sz="4" w:space="0" w:color="000000"/>
              <w:left w:val="single" w:sz="6" w:space="0" w:color="000000"/>
              <w:bottom w:val="single" w:sz="6" w:space="0" w:color="000000"/>
              <w:right w:val="single" w:sz="6" w:space="0" w:color="000000"/>
            </w:tcBorders>
            <w:noWrap/>
          </w:tcPr>
          <w:p w14:paraId="66A117D4" w14:textId="77777777" w:rsidR="00773579" w:rsidRPr="00C31BC5" w:rsidRDefault="00773579" w:rsidP="004C1DA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17D5" w14:textId="77777777" w:rsidR="00773579" w:rsidRPr="00C31BC5" w:rsidRDefault="00773579" w:rsidP="004C1DAF">
            <w:pPr>
              <w:jc w:val="center"/>
              <w:rPr>
                <w:rFonts w:eastAsia="Arial"/>
                <w:lang w:bidi="cs-CZ"/>
              </w:rPr>
            </w:pPr>
            <w:r w:rsidRPr="00C31BC5">
              <w:rPr>
                <w:rFonts w:eastAsia="Arial"/>
                <w:lang w:bidi="cs-CZ"/>
              </w:rPr>
              <w:t>NZ</w:t>
            </w:r>
          </w:p>
          <w:p w14:paraId="66A117D6" w14:textId="77777777" w:rsidR="00773579" w:rsidRPr="00C31BC5" w:rsidRDefault="00773579" w:rsidP="004C1DAF">
            <w:pPr>
              <w:jc w:val="center"/>
              <w:rPr>
                <w:rFonts w:eastAsia="Arial"/>
                <w:lang w:bidi="cs-CZ"/>
              </w:rPr>
            </w:pPr>
          </w:p>
          <w:p w14:paraId="66A117D7" w14:textId="77777777" w:rsidR="00773579" w:rsidRPr="00C31BC5" w:rsidRDefault="00773579" w:rsidP="004C1DAF">
            <w:pPr>
              <w:jc w:val="center"/>
              <w:rPr>
                <w:rFonts w:eastAsia="Arial"/>
                <w:lang w:bidi="cs-CZ"/>
              </w:rPr>
            </w:pPr>
          </w:p>
          <w:p w14:paraId="66A117D8" w14:textId="77777777" w:rsidR="00773579" w:rsidRPr="00C31BC5" w:rsidRDefault="00773579" w:rsidP="004C1DAF">
            <w:pPr>
              <w:jc w:val="center"/>
              <w:rPr>
                <w:rFonts w:eastAsia="Arial"/>
                <w:lang w:bidi="cs-CZ"/>
              </w:rPr>
            </w:pPr>
          </w:p>
          <w:p w14:paraId="66A117D9" w14:textId="77777777" w:rsidR="00773579" w:rsidRPr="00C31BC5" w:rsidRDefault="00773579" w:rsidP="004C1DAF">
            <w:pPr>
              <w:jc w:val="center"/>
              <w:rPr>
                <w:rFonts w:eastAsia="Arial"/>
                <w:lang w:bidi="cs-CZ"/>
              </w:rPr>
            </w:pPr>
          </w:p>
          <w:p w14:paraId="66A117DA" w14:textId="77777777" w:rsidR="00773579" w:rsidRPr="00C31BC5" w:rsidRDefault="00773579" w:rsidP="004C1DAF">
            <w:pPr>
              <w:jc w:val="center"/>
              <w:rPr>
                <w:rFonts w:eastAsia="Arial"/>
                <w:lang w:bidi="cs-CZ"/>
              </w:rPr>
            </w:pPr>
          </w:p>
          <w:p w14:paraId="66A117DB" w14:textId="77777777" w:rsidR="00773579" w:rsidRPr="00C31BC5" w:rsidRDefault="00773579" w:rsidP="004C1DAF">
            <w:pPr>
              <w:jc w:val="center"/>
              <w:rPr>
                <w:rFonts w:eastAsia="Arial"/>
                <w:lang w:bidi="cs-CZ"/>
              </w:rPr>
            </w:pPr>
          </w:p>
          <w:p w14:paraId="66A117DC" w14:textId="77777777" w:rsidR="00773579" w:rsidRPr="00C31BC5" w:rsidRDefault="00773579" w:rsidP="004C1DAF">
            <w:pPr>
              <w:jc w:val="center"/>
              <w:rPr>
                <w:rFonts w:eastAsia="Arial"/>
                <w:lang w:bidi="cs-CZ"/>
              </w:rPr>
            </w:pPr>
          </w:p>
          <w:p w14:paraId="66A117DD" w14:textId="77777777" w:rsidR="00773579" w:rsidRPr="00C31BC5" w:rsidRDefault="00773579" w:rsidP="004C1DAF">
            <w:pPr>
              <w:jc w:val="center"/>
              <w:rPr>
                <w:rFonts w:eastAsia="Arial"/>
                <w:lang w:bidi="cs-CZ"/>
              </w:rPr>
            </w:pPr>
          </w:p>
          <w:p w14:paraId="66A117DE" w14:textId="77777777" w:rsidR="00773579" w:rsidRPr="00C31BC5" w:rsidRDefault="00773579" w:rsidP="004C1DAF">
            <w:pPr>
              <w:jc w:val="center"/>
              <w:rPr>
                <w:rFonts w:eastAsia="Arial"/>
                <w:lang w:bidi="cs-CZ"/>
              </w:rPr>
            </w:pPr>
            <w:r w:rsidRPr="00C31BC5">
              <w:rPr>
                <w:rFonts w:eastAsia="Arial"/>
                <w:lang w:bidi="cs-CZ"/>
              </w:rPr>
              <w:t>NZ</w:t>
            </w:r>
          </w:p>
          <w:p w14:paraId="66A117DF"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7E0" w14:textId="77777777" w:rsidR="00773579" w:rsidRPr="00C31BC5" w:rsidRDefault="00773579" w:rsidP="004C1DAF">
            <w:pPr>
              <w:ind w:left="215" w:hanging="215"/>
              <w:jc w:val="center"/>
              <w:rPr>
                <w:rFonts w:eastAsia="Arial"/>
                <w:lang w:bidi="cs-CZ"/>
              </w:rPr>
            </w:pPr>
            <w:r w:rsidRPr="00C31BC5">
              <w:rPr>
                <w:rFonts w:eastAsia="Arial"/>
                <w:lang w:bidi="cs-CZ"/>
              </w:rPr>
              <w:t>§ 34</w:t>
            </w:r>
          </w:p>
          <w:p w14:paraId="66A117E1" w14:textId="77777777" w:rsidR="00773579" w:rsidRPr="00C31BC5" w:rsidRDefault="00773579" w:rsidP="004C1DAF">
            <w:pPr>
              <w:ind w:left="215" w:hanging="215"/>
              <w:jc w:val="center"/>
              <w:rPr>
                <w:rFonts w:eastAsia="Arial"/>
                <w:lang w:bidi="cs-CZ"/>
              </w:rPr>
            </w:pPr>
            <w:r w:rsidRPr="00C31BC5">
              <w:rPr>
                <w:rFonts w:eastAsia="Arial"/>
                <w:lang w:bidi="cs-CZ"/>
              </w:rPr>
              <w:t>O 3</w:t>
            </w:r>
          </w:p>
          <w:p w14:paraId="66A117E2" w14:textId="77777777" w:rsidR="00773579" w:rsidRPr="00C31BC5" w:rsidRDefault="00773579" w:rsidP="004C1DAF">
            <w:pPr>
              <w:ind w:left="215" w:hanging="215"/>
              <w:jc w:val="center"/>
              <w:rPr>
                <w:rFonts w:eastAsia="Arial"/>
                <w:lang w:bidi="cs-CZ"/>
              </w:rPr>
            </w:pPr>
            <w:r w:rsidRPr="00C31BC5">
              <w:rPr>
                <w:rFonts w:eastAsia="Arial"/>
                <w:lang w:bidi="cs-CZ"/>
              </w:rPr>
              <w:t>P a)</w:t>
            </w:r>
          </w:p>
          <w:p w14:paraId="66A117E3" w14:textId="77777777" w:rsidR="00773579" w:rsidRPr="00C31BC5" w:rsidRDefault="00773579" w:rsidP="004C1DAF">
            <w:pPr>
              <w:ind w:left="215" w:hanging="215"/>
              <w:jc w:val="center"/>
              <w:rPr>
                <w:rFonts w:eastAsia="Arial"/>
                <w:lang w:bidi="cs-CZ"/>
              </w:rPr>
            </w:pPr>
          </w:p>
          <w:p w14:paraId="66A117E4" w14:textId="77777777" w:rsidR="00773579" w:rsidRPr="00C31BC5" w:rsidRDefault="00773579" w:rsidP="004C1DAF">
            <w:pPr>
              <w:ind w:left="215" w:hanging="215"/>
              <w:jc w:val="center"/>
              <w:rPr>
                <w:rFonts w:eastAsia="Arial"/>
                <w:lang w:bidi="cs-CZ"/>
              </w:rPr>
            </w:pPr>
          </w:p>
          <w:p w14:paraId="66A117E5" w14:textId="77777777" w:rsidR="00773579" w:rsidRPr="00C31BC5" w:rsidRDefault="00773579" w:rsidP="004C1DAF">
            <w:pPr>
              <w:ind w:left="215" w:hanging="215"/>
              <w:jc w:val="center"/>
              <w:rPr>
                <w:rFonts w:eastAsia="Arial"/>
                <w:lang w:bidi="cs-CZ"/>
              </w:rPr>
            </w:pPr>
          </w:p>
          <w:p w14:paraId="66A117E6" w14:textId="77777777" w:rsidR="00773579" w:rsidRPr="00C31BC5" w:rsidRDefault="00773579" w:rsidP="004C1DAF">
            <w:pPr>
              <w:ind w:left="215" w:hanging="215"/>
              <w:jc w:val="center"/>
              <w:rPr>
                <w:rFonts w:eastAsia="Arial"/>
                <w:lang w:bidi="cs-CZ"/>
              </w:rPr>
            </w:pPr>
          </w:p>
          <w:p w14:paraId="66A117E7" w14:textId="77777777" w:rsidR="00773579" w:rsidRPr="00C31BC5" w:rsidRDefault="00773579" w:rsidP="004C1DAF">
            <w:pPr>
              <w:ind w:left="215" w:hanging="215"/>
              <w:jc w:val="center"/>
              <w:rPr>
                <w:rFonts w:eastAsia="Arial"/>
                <w:lang w:bidi="cs-CZ"/>
              </w:rPr>
            </w:pPr>
          </w:p>
          <w:p w14:paraId="66A117E8" w14:textId="77777777" w:rsidR="00773579" w:rsidRPr="00C31BC5" w:rsidRDefault="00773579" w:rsidP="004C1DAF">
            <w:pPr>
              <w:ind w:left="215" w:hanging="215"/>
              <w:jc w:val="center"/>
              <w:rPr>
                <w:rFonts w:eastAsia="Arial"/>
                <w:lang w:bidi="cs-CZ"/>
              </w:rPr>
            </w:pPr>
          </w:p>
          <w:p w14:paraId="66A117E9" w14:textId="77777777" w:rsidR="00773579" w:rsidRPr="00C31BC5" w:rsidRDefault="00773579" w:rsidP="004C1DAF">
            <w:pPr>
              <w:ind w:left="215" w:hanging="215"/>
              <w:jc w:val="center"/>
              <w:rPr>
                <w:rFonts w:eastAsia="Arial"/>
                <w:lang w:bidi="cs-CZ"/>
              </w:rPr>
            </w:pPr>
            <w:r w:rsidRPr="00C31BC5">
              <w:rPr>
                <w:rFonts w:eastAsia="Arial"/>
                <w:lang w:bidi="cs-CZ"/>
              </w:rPr>
              <w:t>§ 62</w:t>
            </w:r>
          </w:p>
          <w:p w14:paraId="66A117EA" w14:textId="77777777" w:rsidR="00773579" w:rsidRPr="00C31BC5" w:rsidRDefault="00773579" w:rsidP="004C1DAF">
            <w:pPr>
              <w:ind w:left="215" w:hanging="215"/>
              <w:jc w:val="center"/>
              <w:rPr>
                <w:rFonts w:eastAsia="Arial"/>
                <w:lang w:bidi="cs-CZ"/>
              </w:rPr>
            </w:pPr>
            <w:r w:rsidRPr="00C31BC5">
              <w:rPr>
                <w:rFonts w:eastAsia="Arial"/>
                <w:lang w:bidi="cs-CZ"/>
              </w:rPr>
              <w:t>P g)</w:t>
            </w:r>
          </w:p>
        </w:tc>
        <w:tc>
          <w:tcPr>
            <w:tcW w:w="5664" w:type="dxa"/>
            <w:tcBorders>
              <w:top w:val="single" w:sz="4" w:space="0" w:color="000000"/>
              <w:left w:val="single" w:sz="6" w:space="0" w:color="000000"/>
              <w:bottom w:val="single" w:sz="6" w:space="0" w:color="000000"/>
              <w:right w:val="single" w:sz="6" w:space="0" w:color="000000"/>
            </w:tcBorders>
          </w:tcPr>
          <w:p w14:paraId="66A117EB" w14:textId="77777777" w:rsidR="00773579" w:rsidRPr="00C31BC5" w:rsidRDefault="009A4FEC" w:rsidP="004C1DAF">
            <w:pPr>
              <w:pStyle w:val="odsek"/>
              <w:tabs>
                <w:tab w:val="left" w:pos="-426"/>
              </w:tabs>
              <w:spacing w:before="0"/>
              <w:ind w:left="0" w:firstLin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(3)</w:t>
            </w:r>
            <w:r w:rsidRPr="00C31BC5">
              <w:rPr>
                <w:rFonts w:ascii="Times New Roman" w:hAnsi="Times New Roman" w:cs="Times New Roman"/>
                <w:color w:val="auto"/>
                <w:sz w:val="20"/>
                <w:szCs w:val="20"/>
              </w:rPr>
              <w:tab/>
              <w:t>Prevádzkovatelia veľkých zdrojov a prevádzkovatelia stredných zdrojov vo veciach monitorovania a preukazovania dodržiavania prípustnej miery znečisťovania ovzdušia sú povinní</w:t>
            </w:r>
          </w:p>
          <w:p w14:paraId="66A117EC" w14:textId="77777777" w:rsidR="00773579" w:rsidRPr="00C31BC5" w:rsidRDefault="00773579" w:rsidP="004C1DAF">
            <w:pPr>
              <w:pStyle w:val="odsek"/>
              <w:tabs>
                <w:tab w:val="left" w:pos="-426"/>
              </w:tabs>
              <w:spacing w:before="0"/>
              <w:ind w:left="72" w:firstLin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a)</w:t>
            </w:r>
            <w:r w:rsidRPr="00C31BC5">
              <w:rPr>
                <w:rFonts w:ascii="Times New Roman" w:hAnsi="Times New Roman" w:cs="Times New Roman"/>
                <w:color w:val="auto"/>
                <w:sz w:val="20"/>
                <w:szCs w:val="20"/>
              </w:rPr>
              <w:tab/>
              <w:t>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w:t>
            </w:r>
          </w:p>
          <w:p w14:paraId="66A117ED" w14:textId="77777777" w:rsidR="00773579" w:rsidRPr="00C31BC5" w:rsidRDefault="00773579" w:rsidP="004C1DAF">
            <w:pPr>
              <w:pStyle w:val="odsek"/>
              <w:tabs>
                <w:tab w:val="left" w:pos="-426"/>
              </w:tabs>
              <w:spacing w:before="0"/>
              <w:ind w:left="72" w:firstLine="0"/>
              <w:jc w:val="left"/>
              <w:rPr>
                <w:rFonts w:ascii="Times New Roman" w:hAnsi="Times New Roman" w:cs="Times New Roman"/>
                <w:color w:val="auto"/>
                <w:sz w:val="20"/>
                <w:szCs w:val="20"/>
              </w:rPr>
            </w:pPr>
          </w:p>
          <w:p w14:paraId="66A117EE"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Všeobecne záväzný právny predpis, ktorý vydá ministerstvo, ustanoví</w:t>
            </w:r>
          </w:p>
          <w:p w14:paraId="66A117EF"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g)</w:t>
            </w:r>
            <w:r w:rsidRPr="00C31BC5">
              <w:rPr>
                <w:rFonts w:ascii="Times New Roman" w:hAnsi="Times New Roman" w:cs="Times New Roman"/>
                <w:sz w:val="20"/>
                <w:szCs w:val="20"/>
              </w:rPr>
              <w:tab/>
              <w:t>požiadavky na monitorovanie emisií zo stacionárnych zdrojov a kvality ovzdušia v ich okolí, spôsoby, lehoty a požiadavky na zisťovanie množstva emisií znečisťujúcich látok zo stacionárneho zdroja, podrobnosti o spôsoboch, lehoty a požiadavky na zisťovanie a preukazovanie údajov o dodržaní emisných limitov, technických požiadaviek a podmienok prevádzkovania pre zariadenia stacionárnych zdrojov, spôsoby, lehoty a požiadavky na monitorovanie a preukazovanie kvality ovzdušia prevádzkovateľmi stacionárnych zdrojov v ich okolí, požiadavky na automatizované meracie systémy emisií a automatizované meracie systémy kvality ovzdušia a na ich kontrolu, požiadavky na metódu a metodiku technického výpočtu, merania, kalibrácie, skúšky a inšpekcie zhody, rozsah, formu a spôsob informovania verejnosti o výsledkoch oprávnených technických činností, podmienky zisťovania, platnosti a spracúvania výsledkov z kontinuálneho merania, druhy a náležitosti protokolov z kontinuálneho merania emisií a kvality ovzdušia, náležitosti notifikácie oprávnenej technickej činnosti,</w:t>
            </w:r>
          </w:p>
        </w:tc>
        <w:tc>
          <w:tcPr>
            <w:tcW w:w="429" w:type="dxa"/>
            <w:tcBorders>
              <w:top w:val="single" w:sz="4" w:space="0" w:color="000000"/>
              <w:left w:val="single" w:sz="6" w:space="0" w:color="000000"/>
              <w:bottom w:val="single" w:sz="6" w:space="0" w:color="000000"/>
              <w:right w:val="single" w:sz="6" w:space="0" w:color="000000"/>
            </w:tcBorders>
          </w:tcPr>
          <w:p w14:paraId="66A117F0" w14:textId="77777777" w:rsidR="00773579" w:rsidRPr="00C31BC5" w:rsidRDefault="00773579" w:rsidP="004C1DAF">
            <w:pPr>
              <w:ind w:left="215" w:hanging="215"/>
              <w:rPr>
                <w:rFonts w:eastAsia="Arial"/>
                <w:lang w:bidi="cs-CZ"/>
              </w:rPr>
            </w:pPr>
            <w:r w:rsidRPr="00C31BC5">
              <w:rPr>
                <w:rFonts w:eastAsia="Arial"/>
                <w:lang w:bidi="cs-CZ"/>
              </w:rPr>
              <w:t>Ú</w:t>
            </w:r>
          </w:p>
          <w:p w14:paraId="66A117F1" w14:textId="77777777" w:rsidR="00773579" w:rsidRPr="00C31BC5" w:rsidRDefault="00773579" w:rsidP="004C1DAF">
            <w:pPr>
              <w:ind w:left="215" w:hanging="215"/>
              <w:rPr>
                <w:rFonts w:eastAsia="Arial"/>
                <w:lang w:bidi="cs-CZ"/>
              </w:rPr>
            </w:pPr>
          </w:p>
          <w:p w14:paraId="66A117F2" w14:textId="77777777" w:rsidR="00773579" w:rsidRPr="00C31BC5" w:rsidRDefault="00773579" w:rsidP="004C1DAF">
            <w:pPr>
              <w:ind w:left="215" w:hanging="215"/>
              <w:rPr>
                <w:rFonts w:eastAsia="Arial"/>
                <w:lang w:bidi="cs-CZ"/>
              </w:rPr>
            </w:pPr>
          </w:p>
          <w:p w14:paraId="66A117F3" w14:textId="77777777" w:rsidR="00773579" w:rsidRPr="00C31BC5" w:rsidRDefault="00773579" w:rsidP="004C1DAF">
            <w:pPr>
              <w:ind w:left="215" w:hanging="215"/>
              <w:rPr>
                <w:rFonts w:eastAsia="Arial"/>
                <w:lang w:bidi="cs-CZ"/>
              </w:rPr>
            </w:pPr>
          </w:p>
          <w:p w14:paraId="66A117F4" w14:textId="77777777" w:rsidR="00773579" w:rsidRPr="00C31BC5" w:rsidRDefault="00773579" w:rsidP="004C1DAF">
            <w:pPr>
              <w:ind w:left="215" w:hanging="215"/>
              <w:rPr>
                <w:rFonts w:eastAsia="Arial"/>
                <w:lang w:bidi="cs-CZ"/>
              </w:rPr>
            </w:pPr>
          </w:p>
          <w:p w14:paraId="66A117F5" w14:textId="77777777" w:rsidR="00773579" w:rsidRPr="00C31BC5" w:rsidRDefault="00773579" w:rsidP="004C1DAF">
            <w:pPr>
              <w:ind w:left="215" w:hanging="215"/>
              <w:rPr>
                <w:rFonts w:eastAsia="Arial"/>
                <w:lang w:bidi="cs-CZ"/>
              </w:rPr>
            </w:pPr>
          </w:p>
          <w:p w14:paraId="66A117F6" w14:textId="77777777" w:rsidR="00773579" w:rsidRPr="00C31BC5" w:rsidRDefault="00773579" w:rsidP="004C1DAF">
            <w:pPr>
              <w:ind w:left="215" w:hanging="215"/>
              <w:rPr>
                <w:rFonts w:eastAsia="Arial"/>
                <w:lang w:bidi="cs-CZ"/>
              </w:rPr>
            </w:pPr>
          </w:p>
          <w:p w14:paraId="66A117F7" w14:textId="77777777" w:rsidR="00773579" w:rsidRPr="00C31BC5" w:rsidRDefault="00773579" w:rsidP="004C1DAF">
            <w:pPr>
              <w:ind w:left="215" w:hanging="215"/>
              <w:rPr>
                <w:rFonts w:eastAsia="Arial"/>
                <w:lang w:bidi="cs-CZ"/>
              </w:rPr>
            </w:pPr>
          </w:p>
          <w:p w14:paraId="66A117F8" w14:textId="77777777" w:rsidR="00773579" w:rsidRPr="00C31BC5" w:rsidRDefault="00773579" w:rsidP="004C1DAF">
            <w:pPr>
              <w:ind w:left="215" w:hanging="215"/>
              <w:rPr>
                <w:rFonts w:eastAsia="Arial"/>
                <w:lang w:bidi="cs-CZ"/>
              </w:rPr>
            </w:pPr>
          </w:p>
          <w:p w14:paraId="66A117F9" w14:textId="77777777" w:rsidR="00773579" w:rsidRPr="00C31BC5" w:rsidRDefault="00773579" w:rsidP="004C1DAF">
            <w:pPr>
              <w:ind w:left="215" w:hanging="215"/>
              <w:rPr>
                <w:rFonts w:eastAsia="Arial"/>
                <w:lang w:bidi="cs-CZ"/>
              </w:rPr>
            </w:pPr>
            <w:r w:rsidRPr="00C31BC5">
              <w:rPr>
                <w:rFonts w:eastAsia="Arial"/>
                <w:lang w:bidi="cs-CZ"/>
              </w:rPr>
              <w:t>Ú</w:t>
            </w:r>
          </w:p>
          <w:p w14:paraId="66A117FA" w14:textId="77777777" w:rsidR="00773579" w:rsidRPr="00C31BC5" w:rsidRDefault="00773579" w:rsidP="00E533A3">
            <w:pPr>
              <w:rPr>
                <w:rFonts w:eastAsia="Arial"/>
                <w:lang w:bidi="cs-CZ"/>
              </w:rPr>
            </w:pPr>
          </w:p>
        </w:tc>
        <w:tc>
          <w:tcPr>
            <w:tcW w:w="821" w:type="dxa"/>
            <w:tcBorders>
              <w:top w:val="single" w:sz="4" w:space="0" w:color="000000"/>
              <w:left w:val="single" w:sz="6" w:space="0" w:color="000000"/>
              <w:bottom w:val="single" w:sz="6" w:space="0" w:color="000000"/>
              <w:right w:val="single" w:sz="6" w:space="0" w:color="000000"/>
            </w:tcBorders>
          </w:tcPr>
          <w:p w14:paraId="66A117FB" w14:textId="77777777" w:rsidR="00773579" w:rsidRPr="00C31BC5" w:rsidRDefault="00773579" w:rsidP="004C1DAF">
            <w:pPr>
              <w:ind w:left="215" w:hanging="215"/>
              <w:rPr>
                <w:rFonts w:eastAsia="Arial"/>
              </w:rPr>
            </w:pPr>
          </w:p>
        </w:tc>
      </w:tr>
      <w:tr w:rsidR="00773579" w:rsidRPr="00C31BC5" w14:paraId="66A1182F"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17FD" w14:textId="77777777" w:rsidR="00773579" w:rsidRPr="00C31BC5" w:rsidRDefault="00773579" w:rsidP="004C1DAF">
            <w:pPr>
              <w:ind w:right="-70"/>
              <w:rPr>
                <w:rFonts w:eastAsia="Arial"/>
                <w:lang w:bidi="cs-CZ"/>
              </w:rPr>
            </w:pPr>
            <w:r w:rsidRPr="00C31BC5">
              <w:rPr>
                <w:rFonts w:eastAsia="Arial"/>
                <w:lang w:bidi="cs-CZ"/>
              </w:rPr>
              <w:t>Č:61</w:t>
            </w:r>
          </w:p>
        </w:tc>
        <w:tc>
          <w:tcPr>
            <w:tcW w:w="6227" w:type="dxa"/>
            <w:tcBorders>
              <w:top w:val="single" w:sz="4" w:space="0" w:color="000000"/>
              <w:left w:val="single" w:sz="6" w:space="0" w:color="000000"/>
              <w:bottom w:val="single" w:sz="6" w:space="0" w:color="000000"/>
              <w:right w:val="single" w:sz="6" w:space="0" w:color="000000"/>
            </w:tcBorders>
          </w:tcPr>
          <w:p w14:paraId="66A117FE" w14:textId="77777777" w:rsidR="00773579" w:rsidRPr="00C31BC5" w:rsidRDefault="00773579" w:rsidP="004C1DAF">
            <w:pPr>
              <w:ind w:left="215" w:hanging="215"/>
              <w:rPr>
                <w:rFonts w:eastAsia="Arial"/>
              </w:rPr>
            </w:pPr>
            <w:r w:rsidRPr="00C31BC5">
              <w:rPr>
                <w:rFonts w:eastAsia="Arial"/>
              </w:rPr>
              <w:t>Článok 61</w:t>
            </w:r>
          </w:p>
          <w:p w14:paraId="66A117FF" w14:textId="77777777" w:rsidR="00773579" w:rsidRPr="00C31BC5" w:rsidRDefault="00773579" w:rsidP="004C1DAF">
            <w:pPr>
              <w:ind w:left="215" w:hanging="215"/>
              <w:rPr>
                <w:rFonts w:eastAsia="Arial"/>
              </w:rPr>
            </w:pPr>
            <w:r w:rsidRPr="00C31BC5">
              <w:rPr>
                <w:rFonts w:eastAsia="Arial"/>
              </w:rPr>
              <w:t>Dodržiavanie emisných limitov</w:t>
            </w:r>
          </w:p>
          <w:p w14:paraId="66A11800" w14:textId="77777777" w:rsidR="00773579" w:rsidRPr="00C31BC5" w:rsidRDefault="00773579" w:rsidP="004C1DAF">
            <w:pPr>
              <w:ind w:left="215" w:hanging="215"/>
              <w:rPr>
                <w:rFonts w:eastAsia="Arial"/>
              </w:rPr>
            </w:pPr>
          </w:p>
          <w:p w14:paraId="66A11801" w14:textId="77777777" w:rsidR="00773579" w:rsidRPr="00C31BC5" w:rsidRDefault="00773579" w:rsidP="004C1DAF">
            <w:pPr>
              <w:ind w:left="215" w:hanging="1"/>
              <w:rPr>
                <w:rFonts w:eastAsia="Arial"/>
              </w:rPr>
            </w:pPr>
            <w:r w:rsidRPr="00C31BC5">
              <w:rPr>
                <w:rFonts w:eastAsia="Arial"/>
              </w:rPr>
              <w:lastRenderedPageBreak/>
              <w:t>Emisné limity pre odpadové plyny sa považujú za dodržané, ak sú splnené podmienky stanovené v prílohe VII časť 8.</w:t>
            </w:r>
          </w:p>
        </w:tc>
        <w:tc>
          <w:tcPr>
            <w:tcW w:w="542" w:type="dxa"/>
            <w:tcBorders>
              <w:top w:val="single" w:sz="4" w:space="0" w:color="000000"/>
              <w:left w:val="single" w:sz="6" w:space="0" w:color="000000"/>
              <w:bottom w:val="single" w:sz="6" w:space="0" w:color="000000"/>
              <w:right w:val="single" w:sz="6" w:space="0" w:color="000000"/>
            </w:tcBorders>
            <w:noWrap/>
          </w:tcPr>
          <w:p w14:paraId="66A11802" w14:textId="77777777" w:rsidR="00773579" w:rsidRPr="00C31BC5" w:rsidRDefault="00773579" w:rsidP="004C1DAF">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1803" w14:textId="77777777" w:rsidR="00773579" w:rsidRPr="00C31BC5" w:rsidRDefault="00773579" w:rsidP="004C1DAF">
            <w:pPr>
              <w:jc w:val="center"/>
              <w:rPr>
                <w:rFonts w:eastAsia="Arial"/>
                <w:lang w:bidi="cs-CZ"/>
              </w:rPr>
            </w:pPr>
            <w:r w:rsidRPr="00C31BC5">
              <w:rPr>
                <w:rFonts w:eastAsia="Arial"/>
                <w:lang w:bidi="cs-CZ"/>
              </w:rPr>
              <w:t>NZ</w:t>
            </w:r>
          </w:p>
          <w:p w14:paraId="66A11804" w14:textId="77777777" w:rsidR="00773579" w:rsidRPr="00C31BC5" w:rsidRDefault="00773579" w:rsidP="004C1DAF">
            <w:pPr>
              <w:ind w:left="215" w:hanging="215"/>
              <w:jc w:val="center"/>
              <w:rPr>
                <w:rFonts w:eastAsia="Arial"/>
                <w:lang w:bidi="cs-CZ"/>
              </w:rPr>
            </w:pPr>
          </w:p>
          <w:p w14:paraId="66A11805" w14:textId="77777777" w:rsidR="00773579" w:rsidRPr="00C31BC5" w:rsidRDefault="00773579" w:rsidP="004C1DAF">
            <w:pPr>
              <w:ind w:left="215" w:hanging="215"/>
              <w:jc w:val="center"/>
              <w:rPr>
                <w:rFonts w:eastAsia="Arial"/>
                <w:lang w:bidi="cs-CZ"/>
              </w:rPr>
            </w:pPr>
          </w:p>
          <w:p w14:paraId="66A11806" w14:textId="77777777" w:rsidR="00773579" w:rsidRPr="00C31BC5" w:rsidRDefault="00773579" w:rsidP="004C1DAF">
            <w:pPr>
              <w:ind w:left="215" w:hanging="215"/>
              <w:jc w:val="center"/>
              <w:rPr>
                <w:rFonts w:eastAsia="Arial"/>
                <w:lang w:bidi="cs-CZ"/>
              </w:rPr>
            </w:pPr>
          </w:p>
          <w:p w14:paraId="66A11807" w14:textId="77777777" w:rsidR="00773579" w:rsidRPr="00C31BC5" w:rsidRDefault="00773579" w:rsidP="004C1DAF">
            <w:pPr>
              <w:ind w:left="215" w:hanging="215"/>
              <w:jc w:val="center"/>
              <w:rPr>
                <w:rFonts w:eastAsia="Arial"/>
                <w:lang w:bidi="cs-CZ"/>
              </w:rPr>
            </w:pPr>
          </w:p>
          <w:p w14:paraId="66A11808" w14:textId="77777777" w:rsidR="00773579" w:rsidRPr="00C31BC5" w:rsidRDefault="00773579" w:rsidP="004C1DAF">
            <w:pPr>
              <w:ind w:left="215" w:hanging="215"/>
              <w:jc w:val="center"/>
              <w:rPr>
                <w:rFonts w:eastAsia="Arial"/>
                <w:lang w:bidi="cs-CZ"/>
              </w:rPr>
            </w:pPr>
          </w:p>
          <w:p w14:paraId="66A11809" w14:textId="77777777" w:rsidR="00773579" w:rsidRPr="00C31BC5" w:rsidRDefault="00773579" w:rsidP="004C1DAF">
            <w:pPr>
              <w:ind w:left="215" w:hanging="215"/>
              <w:jc w:val="center"/>
              <w:rPr>
                <w:rFonts w:eastAsia="Arial"/>
                <w:lang w:bidi="cs-CZ"/>
              </w:rPr>
            </w:pPr>
          </w:p>
          <w:p w14:paraId="66A1180A" w14:textId="77777777" w:rsidR="00773579" w:rsidRPr="00C31BC5" w:rsidRDefault="00773579" w:rsidP="004C1DAF">
            <w:pPr>
              <w:ind w:left="215" w:hanging="215"/>
              <w:jc w:val="center"/>
              <w:rPr>
                <w:rFonts w:eastAsia="Arial"/>
                <w:lang w:bidi="cs-CZ"/>
              </w:rPr>
            </w:pPr>
          </w:p>
          <w:p w14:paraId="66A1180B" w14:textId="77777777" w:rsidR="00773579" w:rsidRPr="00C31BC5" w:rsidRDefault="00773579" w:rsidP="004C1DAF">
            <w:pPr>
              <w:ind w:left="215" w:hanging="215"/>
              <w:jc w:val="center"/>
              <w:rPr>
                <w:rFonts w:eastAsia="Arial"/>
                <w:lang w:bidi="cs-CZ"/>
              </w:rPr>
            </w:pPr>
          </w:p>
          <w:p w14:paraId="66A1180C" w14:textId="77777777" w:rsidR="00773579" w:rsidRPr="00C31BC5" w:rsidRDefault="00773579" w:rsidP="004C1DAF">
            <w:pPr>
              <w:ind w:left="215" w:hanging="215"/>
              <w:jc w:val="center"/>
              <w:rPr>
                <w:rFonts w:eastAsia="Arial"/>
                <w:lang w:bidi="cs-CZ"/>
              </w:rPr>
            </w:pPr>
          </w:p>
          <w:p w14:paraId="66A1180D" w14:textId="77777777" w:rsidR="00773579" w:rsidRPr="00C31BC5" w:rsidRDefault="00773579" w:rsidP="004C1DAF">
            <w:pPr>
              <w:ind w:left="215" w:hanging="215"/>
              <w:jc w:val="center"/>
              <w:rPr>
                <w:rFonts w:eastAsia="Arial"/>
                <w:lang w:bidi="cs-CZ"/>
              </w:rPr>
            </w:pPr>
          </w:p>
          <w:p w14:paraId="66A1180E" w14:textId="77777777" w:rsidR="00773579" w:rsidRPr="00C31BC5" w:rsidRDefault="00773579" w:rsidP="004C1DAF">
            <w:pPr>
              <w:ind w:left="215" w:hanging="215"/>
              <w:jc w:val="center"/>
              <w:rPr>
                <w:rFonts w:eastAsia="Arial"/>
                <w:lang w:bidi="cs-CZ"/>
              </w:rPr>
            </w:pPr>
          </w:p>
          <w:p w14:paraId="66A1180F" w14:textId="77777777" w:rsidR="00773579" w:rsidRPr="00C31BC5" w:rsidRDefault="00773579" w:rsidP="004C1DAF">
            <w:pPr>
              <w:ind w:left="215" w:hanging="215"/>
              <w:jc w:val="center"/>
              <w:rPr>
                <w:rFonts w:eastAsia="Arial"/>
                <w:lang w:bidi="cs-CZ"/>
              </w:rPr>
            </w:pPr>
          </w:p>
          <w:p w14:paraId="66A11810" w14:textId="77777777" w:rsidR="00773579" w:rsidRPr="00C31BC5" w:rsidRDefault="00773579" w:rsidP="004C1DAF">
            <w:pPr>
              <w:ind w:left="215" w:hanging="215"/>
              <w:jc w:val="center"/>
              <w:rPr>
                <w:rFonts w:eastAsia="Arial"/>
                <w:lang w:bidi="cs-CZ"/>
              </w:rPr>
            </w:pPr>
          </w:p>
          <w:p w14:paraId="66A11811" w14:textId="77777777" w:rsidR="00773579" w:rsidRPr="00C31BC5" w:rsidRDefault="00773579" w:rsidP="004C1DAF">
            <w:pPr>
              <w:ind w:left="215" w:hanging="215"/>
              <w:jc w:val="center"/>
              <w:rPr>
                <w:rFonts w:eastAsia="Arial"/>
                <w:lang w:bidi="cs-CZ"/>
              </w:rPr>
            </w:pPr>
          </w:p>
          <w:p w14:paraId="66A11812" w14:textId="77777777" w:rsidR="00773579" w:rsidRPr="00C31BC5" w:rsidRDefault="00773579" w:rsidP="004C1DAF">
            <w:pPr>
              <w:ind w:left="215" w:hanging="215"/>
              <w:jc w:val="center"/>
              <w:rPr>
                <w:rFonts w:eastAsia="Arial"/>
                <w:lang w:bidi="cs-CZ"/>
              </w:rPr>
            </w:pPr>
          </w:p>
          <w:p w14:paraId="66A11813" w14:textId="3733A519" w:rsidR="00773579" w:rsidRDefault="00773579" w:rsidP="004C1DAF">
            <w:pPr>
              <w:ind w:left="215" w:hanging="215"/>
              <w:jc w:val="center"/>
              <w:rPr>
                <w:rFonts w:eastAsia="Arial"/>
                <w:lang w:bidi="cs-CZ"/>
              </w:rPr>
            </w:pPr>
          </w:p>
          <w:p w14:paraId="53518AF8" w14:textId="77777777" w:rsidR="001D3BC2" w:rsidRPr="00C31BC5" w:rsidRDefault="001D3BC2" w:rsidP="004C1DAF">
            <w:pPr>
              <w:ind w:left="215" w:hanging="215"/>
              <w:jc w:val="center"/>
              <w:rPr>
                <w:rFonts w:eastAsia="Arial"/>
                <w:lang w:bidi="cs-CZ"/>
              </w:rPr>
            </w:pPr>
          </w:p>
          <w:p w14:paraId="66A11814" w14:textId="77777777" w:rsidR="00773579" w:rsidRPr="00C31BC5" w:rsidRDefault="00773579" w:rsidP="004C1DAF">
            <w:pPr>
              <w:jc w:val="center"/>
              <w:rPr>
                <w:rFonts w:eastAsia="Arial"/>
                <w:lang w:bidi="cs-CZ"/>
              </w:rPr>
            </w:pPr>
            <w:r w:rsidRPr="00C31BC5">
              <w:rPr>
                <w:rFonts w:eastAsia="Arial"/>
                <w:lang w:bidi="cs-CZ"/>
              </w:rPr>
              <w:t>NV2</w:t>
            </w:r>
          </w:p>
          <w:p w14:paraId="66A11815" w14:textId="77777777" w:rsidR="00773579" w:rsidRPr="00C31BC5" w:rsidRDefault="00773579" w:rsidP="004C1DA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816" w14:textId="77777777" w:rsidR="00773579" w:rsidRPr="00C31BC5" w:rsidRDefault="00773579" w:rsidP="004C1DAF">
            <w:pPr>
              <w:ind w:left="215" w:hanging="215"/>
              <w:jc w:val="center"/>
              <w:rPr>
                <w:rFonts w:eastAsia="Arial"/>
                <w:lang w:bidi="cs-CZ"/>
              </w:rPr>
            </w:pPr>
            <w:r w:rsidRPr="00C31BC5">
              <w:rPr>
                <w:rFonts w:eastAsia="Arial"/>
                <w:lang w:bidi="cs-CZ"/>
              </w:rPr>
              <w:lastRenderedPageBreak/>
              <w:t>§ 62</w:t>
            </w:r>
          </w:p>
          <w:p w14:paraId="66A11817"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f)</w:t>
            </w:r>
          </w:p>
          <w:p w14:paraId="66A11818"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19"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1A"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1B"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1C"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1D"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1E"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1F"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20"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21"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22"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23"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24"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25" w14:textId="3E7B6DE6" w:rsidR="00773579" w:rsidRDefault="00773579" w:rsidP="004C1DAF">
            <w:pPr>
              <w:pStyle w:val="BodyText21"/>
              <w:spacing w:before="0" w:line="240" w:lineRule="auto"/>
              <w:ind w:left="0" w:firstLine="0"/>
              <w:jc w:val="center"/>
              <w:rPr>
                <w:rFonts w:ascii="Times New Roman" w:hAnsi="Times New Roman" w:cs="Times New Roman"/>
              </w:rPr>
            </w:pPr>
          </w:p>
          <w:p w14:paraId="2033F004" w14:textId="77777777" w:rsidR="001D3BC2" w:rsidRPr="00C31BC5" w:rsidRDefault="001D3BC2" w:rsidP="004C1DAF">
            <w:pPr>
              <w:pStyle w:val="BodyText21"/>
              <w:spacing w:before="0" w:line="240" w:lineRule="auto"/>
              <w:ind w:left="0" w:firstLine="0"/>
              <w:jc w:val="center"/>
              <w:rPr>
                <w:rFonts w:ascii="Times New Roman" w:hAnsi="Times New Roman" w:cs="Times New Roman"/>
              </w:rPr>
            </w:pPr>
          </w:p>
          <w:p w14:paraId="66A11826"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827"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31</w:t>
            </w:r>
          </w:p>
        </w:tc>
        <w:tc>
          <w:tcPr>
            <w:tcW w:w="5664" w:type="dxa"/>
            <w:tcBorders>
              <w:top w:val="single" w:sz="4" w:space="0" w:color="000000"/>
              <w:left w:val="single" w:sz="6" w:space="0" w:color="000000"/>
              <w:bottom w:val="single" w:sz="6" w:space="0" w:color="000000"/>
              <w:right w:val="single" w:sz="6" w:space="0" w:color="000000"/>
            </w:tcBorders>
          </w:tcPr>
          <w:p w14:paraId="66A11828" w14:textId="77777777" w:rsidR="00773579" w:rsidRPr="00C31BC5" w:rsidRDefault="00773579" w:rsidP="004C1DAF">
            <w:pPr>
              <w:pStyle w:val="Nadpis6"/>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lastRenderedPageBreak/>
              <w:t>Všeobecne záväzný právny predpis, ktorý vydá ministerstvo,</w:t>
            </w:r>
          </w:p>
          <w:p w14:paraId="66A11829" w14:textId="77777777" w:rsidR="00773579" w:rsidRPr="00C31BC5" w:rsidRDefault="00773579" w:rsidP="004C1DAF">
            <w:pPr>
              <w:pStyle w:val="Nadpis6"/>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ustanoví</w:t>
            </w:r>
          </w:p>
          <w:p w14:paraId="66A1182A" w14:textId="77777777" w:rsidR="00773579" w:rsidRPr="00C31BC5" w:rsidRDefault="00773579" w:rsidP="004C1DAF">
            <w:pPr>
              <w:rPr>
                <w:rFonts w:eastAsia="Arial"/>
                <w:lang w:bidi="cs-CZ"/>
              </w:rPr>
            </w:pPr>
            <w:r w:rsidRPr="00C31BC5">
              <w:rPr>
                <w:rFonts w:eastAsia="Arial"/>
                <w:lang w:bidi="cs-CZ"/>
              </w:rPr>
              <w:t>f)</w:t>
            </w:r>
            <w:r w:rsidRPr="00C31BC5">
              <w:rPr>
                <w:rFonts w:eastAsia="Arial"/>
                <w:lang w:bidi="cs-CZ"/>
              </w:rPr>
              <w:tab/>
              <w:t xml:space="preserve">členenie a kategorizáciu stacionárnych zdrojov, zoznam vybraných osobitných činností a ich charakteristiky, členenie a </w:t>
            </w:r>
            <w:r w:rsidRPr="00C31BC5">
              <w:rPr>
                <w:rFonts w:eastAsia="Arial"/>
                <w:lang w:bidi="cs-CZ"/>
              </w:rPr>
              <w:lastRenderedPageBreak/>
              <w:t>vymedzenie zariadení stacionárnych zdrojov, agregačné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prechodných opatrení, požiadavky a podmienky vykonávania vybraných osobitných činností a oznamovanie ich výkonu, požiadavky zabezpečenia rozptylu emisií znečisťujúcich látok, zásady umiestňovania zdrojov znečisťovania ovzdušia a odporúčané odstupové vzdialenosti, požiadavky na vypracovanie plánu riadenia zápachu a plánu riadenia prašnosti, pravidlá uplatňovania kompenzačných opatrení,</w:t>
            </w:r>
          </w:p>
          <w:p w14:paraId="66A1182B" w14:textId="77777777" w:rsidR="00773579" w:rsidRPr="00C31BC5" w:rsidRDefault="00773579" w:rsidP="004C1DAF">
            <w:pPr>
              <w:pStyle w:val="Nadpis2"/>
              <w:ind w:left="0" w:firstLine="0"/>
              <w:jc w:val="left"/>
              <w:rPr>
                <w:rFonts w:ascii="Times New Roman" w:eastAsia="Arial" w:hAnsi="Times New Roman" w:cs="Times New Roman"/>
                <w:b w:val="0"/>
                <w:bCs w:val="0"/>
                <w:sz w:val="20"/>
                <w:szCs w:val="20"/>
              </w:rPr>
            </w:pPr>
          </w:p>
          <w:p w14:paraId="66A1182C"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rPr>
              <w:t>Hodnotenie dodržiavania emisných limitov pre zariadenia používajúce organické rozpúšťadlá.</w:t>
            </w:r>
          </w:p>
        </w:tc>
        <w:tc>
          <w:tcPr>
            <w:tcW w:w="429" w:type="dxa"/>
            <w:tcBorders>
              <w:top w:val="single" w:sz="4" w:space="0" w:color="000000"/>
              <w:left w:val="single" w:sz="6" w:space="0" w:color="000000"/>
              <w:bottom w:val="single" w:sz="6" w:space="0" w:color="000000"/>
              <w:right w:val="single" w:sz="6" w:space="0" w:color="000000"/>
            </w:tcBorders>
          </w:tcPr>
          <w:p w14:paraId="66A1182D" w14:textId="77777777" w:rsidR="00773579" w:rsidRPr="00C31BC5" w:rsidRDefault="00773579" w:rsidP="004C1DAF">
            <w:pPr>
              <w:ind w:left="215" w:hanging="215"/>
              <w:rPr>
                <w:rFonts w:eastAsia="Arial"/>
                <w:lang w:bidi="cs-CZ"/>
              </w:rPr>
            </w:pPr>
            <w:r w:rsidRPr="00C31BC5">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182E" w14:textId="77777777" w:rsidR="00773579" w:rsidRPr="00C31BC5" w:rsidRDefault="00773579" w:rsidP="004C1DAF">
            <w:pPr>
              <w:ind w:left="215" w:hanging="215"/>
              <w:rPr>
                <w:rFonts w:eastAsia="Arial"/>
              </w:rPr>
            </w:pPr>
          </w:p>
        </w:tc>
      </w:tr>
      <w:tr w:rsidR="00773579" w:rsidRPr="00C31BC5" w14:paraId="66A118B4" w14:textId="77777777" w:rsidTr="003E351D">
        <w:trPr>
          <w:trHeight w:val="390"/>
          <w:jc w:val="center"/>
        </w:trPr>
        <w:tc>
          <w:tcPr>
            <w:tcW w:w="483" w:type="dxa"/>
            <w:tcBorders>
              <w:top w:val="single" w:sz="4" w:space="0" w:color="000000"/>
              <w:left w:val="single" w:sz="6" w:space="0" w:color="000000"/>
              <w:bottom w:val="single" w:sz="6" w:space="0" w:color="000000"/>
              <w:right w:val="single" w:sz="6" w:space="0" w:color="000000"/>
            </w:tcBorders>
          </w:tcPr>
          <w:p w14:paraId="66A11830" w14:textId="77777777" w:rsidR="00773579" w:rsidRPr="00C31BC5" w:rsidRDefault="00773579" w:rsidP="004C1DAF">
            <w:pPr>
              <w:ind w:right="-70"/>
              <w:rPr>
                <w:rFonts w:eastAsia="Arial"/>
                <w:lang w:bidi="cs-CZ"/>
              </w:rPr>
            </w:pPr>
            <w:r w:rsidRPr="00C31BC5">
              <w:rPr>
                <w:rFonts w:eastAsia="Arial"/>
                <w:lang w:bidi="cs-CZ"/>
              </w:rPr>
              <w:t>Č:62</w:t>
            </w:r>
          </w:p>
        </w:tc>
        <w:tc>
          <w:tcPr>
            <w:tcW w:w="6227" w:type="dxa"/>
            <w:tcBorders>
              <w:top w:val="single" w:sz="4" w:space="0" w:color="000000"/>
              <w:left w:val="single" w:sz="6" w:space="0" w:color="000000"/>
              <w:bottom w:val="single" w:sz="6" w:space="0" w:color="000000"/>
              <w:right w:val="single" w:sz="6" w:space="0" w:color="000000"/>
            </w:tcBorders>
          </w:tcPr>
          <w:p w14:paraId="66A11831" w14:textId="77777777" w:rsidR="00773579" w:rsidRPr="00C31BC5" w:rsidRDefault="00773579" w:rsidP="004C1DAF">
            <w:pPr>
              <w:ind w:left="215" w:hanging="215"/>
              <w:rPr>
                <w:rFonts w:eastAsia="Arial"/>
              </w:rPr>
            </w:pPr>
            <w:r w:rsidRPr="00C31BC5">
              <w:rPr>
                <w:rFonts w:eastAsia="Arial"/>
              </w:rPr>
              <w:t>Článok 62</w:t>
            </w:r>
          </w:p>
          <w:p w14:paraId="66A11832" w14:textId="77777777" w:rsidR="00773579" w:rsidRPr="00C31BC5" w:rsidRDefault="00773579" w:rsidP="004C1DAF">
            <w:pPr>
              <w:ind w:left="215" w:hanging="215"/>
              <w:rPr>
                <w:rFonts w:eastAsia="Arial"/>
              </w:rPr>
            </w:pPr>
            <w:r w:rsidRPr="00C31BC5">
              <w:rPr>
                <w:rFonts w:eastAsia="Arial"/>
              </w:rPr>
              <w:t>Podávanie správ o dodržiavaní podmienok</w:t>
            </w:r>
          </w:p>
          <w:p w14:paraId="66A11833" w14:textId="77777777" w:rsidR="00773579" w:rsidRPr="00C31BC5" w:rsidRDefault="00773579" w:rsidP="004C1DAF">
            <w:pPr>
              <w:ind w:hanging="215"/>
              <w:rPr>
                <w:rFonts w:eastAsia="Arial"/>
              </w:rPr>
            </w:pPr>
          </w:p>
          <w:p w14:paraId="66A11834" w14:textId="77777777" w:rsidR="00773579" w:rsidRPr="00C31BC5" w:rsidRDefault="00773579" w:rsidP="004C1DAF">
            <w:pPr>
              <w:ind w:hanging="1"/>
              <w:rPr>
                <w:rFonts w:eastAsia="Arial"/>
              </w:rPr>
            </w:pPr>
            <w:r w:rsidRPr="00C31BC5">
              <w:rPr>
                <w:rFonts w:eastAsia="Arial"/>
              </w:rPr>
              <w:t>Prevádzkovateľ poskytne príslušnému orgánu na požiadanie údaje, ktoré umožnia príslušnému orgánu overiť súlad s ktorýmkoľvek z týchto parametrov:</w:t>
            </w:r>
          </w:p>
          <w:p w14:paraId="66A11835" w14:textId="77777777" w:rsidR="00773579" w:rsidRPr="00C31BC5" w:rsidRDefault="00773579" w:rsidP="00DB62E6">
            <w:pPr>
              <w:numPr>
                <w:ilvl w:val="0"/>
                <w:numId w:val="40"/>
              </w:numPr>
              <w:ind w:left="211" w:hanging="211"/>
              <w:rPr>
                <w:rFonts w:eastAsia="Arial"/>
              </w:rPr>
            </w:pPr>
            <w:r w:rsidRPr="00C31BC5">
              <w:rPr>
                <w:rFonts w:eastAsia="Arial"/>
              </w:rPr>
              <w:t>emisné limity v odpadových plynoch, limitné hodnoty fugitívnych emisií a limitné hodnoty celkových emisií;</w:t>
            </w:r>
          </w:p>
          <w:p w14:paraId="66A11836" w14:textId="77777777" w:rsidR="00773579" w:rsidRPr="00C31BC5" w:rsidRDefault="00773579" w:rsidP="00DB62E6">
            <w:pPr>
              <w:numPr>
                <w:ilvl w:val="0"/>
                <w:numId w:val="40"/>
              </w:numPr>
              <w:ind w:left="211" w:hanging="211"/>
              <w:rPr>
                <w:rFonts w:eastAsia="Arial"/>
              </w:rPr>
            </w:pPr>
            <w:r w:rsidRPr="00C31BC5">
              <w:rPr>
                <w:rFonts w:eastAsia="Arial"/>
              </w:rPr>
              <w:t>požiadavky schémy znižovania emisií podľa prílohy VII časť 5;</w:t>
            </w:r>
          </w:p>
          <w:p w14:paraId="66A11837" w14:textId="77777777" w:rsidR="00773579" w:rsidRPr="00C31BC5" w:rsidRDefault="00773579" w:rsidP="00DB62E6">
            <w:pPr>
              <w:numPr>
                <w:ilvl w:val="0"/>
                <w:numId w:val="40"/>
              </w:numPr>
              <w:ind w:left="211" w:hanging="211"/>
              <w:rPr>
                <w:rFonts w:eastAsia="Arial"/>
              </w:rPr>
            </w:pPr>
            <w:r w:rsidRPr="00C31BC5">
              <w:rPr>
                <w:rFonts w:eastAsia="Arial"/>
              </w:rPr>
              <w:t>výnimky udelené v súlade s článkom 59 ods. 2 a 3.</w:t>
            </w:r>
          </w:p>
          <w:p w14:paraId="66A11838" w14:textId="77777777" w:rsidR="00773579" w:rsidRPr="00C31BC5" w:rsidRDefault="00773579" w:rsidP="004C1DAF">
            <w:pPr>
              <w:ind w:hanging="215"/>
              <w:rPr>
                <w:rFonts w:eastAsia="Arial"/>
              </w:rPr>
            </w:pPr>
          </w:p>
          <w:p w14:paraId="66A11839" w14:textId="77777777" w:rsidR="00773579" w:rsidRPr="00C31BC5" w:rsidRDefault="00773579" w:rsidP="004C1DAF">
            <w:pPr>
              <w:ind w:hanging="1"/>
              <w:rPr>
                <w:rFonts w:eastAsia="Arial"/>
              </w:rPr>
            </w:pPr>
            <w:r w:rsidRPr="00C31BC5">
              <w:rPr>
                <w:rFonts w:eastAsia="Arial"/>
              </w:rPr>
              <w:t>Tieto údaje môžu zahŕňať plány hospodárenia s rozpúšťadlami vypracované v súlade s prílohou VII časť 7.</w:t>
            </w:r>
          </w:p>
        </w:tc>
        <w:tc>
          <w:tcPr>
            <w:tcW w:w="542" w:type="dxa"/>
            <w:tcBorders>
              <w:top w:val="single" w:sz="4" w:space="0" w:color="000000"/>
              <w:left w:val="single" w:sz="6" w:space="0" w:color="000000"/>
              <w:bottom w:val="single" w:sz="6" w:space="0" w:color="000000"/>
              <w:right w:val="single" w:sz="6" w:space="0" w:color="000000"/>
            </w:tcBorders>
            <w:noWrap/>
          </w:tcPr>
          <w:p w14:paraId="66A1183A" w14:textId="77777777" w:rsidR="00773579" w:rsidRPr="00C31BC5" w:rsidRDefault="00773579" w:rsidP="004C1DAF">
            <w:pPr>
              <w:ind w:left="215" w:hanging="215"/>
              <w:jc w:val="center"/>
              <w:rPr>
                <w:rFonts w:eastAsia="Arial"/>
                <w:lang w:bidi="cs-CZ"/>
              </w:rPr>
            </w:pPr>
            <w:r w:rsidRPr="00C31BC5">
              <w:rPr>
                <w:rFonts w:eastAsia="Arial"/>
                <w:lang w:bidi="cs-CZ"/>
              </w:rPr>
              <w:t>N</w:t>
            </w:r>
          </w:p>
          <w:p w14:paraId="66A1183B" w14:textId="77777777" w:rsidR="00773579" w:rsidRPr="00C31BC5" w:rsidRDefault="00773579" w:rsidP="004C1DAF">
            <w:pPr>
              <w:ind w:left="215" w:hanging="215"/>
              <w:jc w:val="center"/>
              <w:rPr>
                <w:rFonts w:eastAsia="Arial"/>
                <w:lang w:bidi="cs-CZ"/>
              </w:rPr>
            </w:pPr>
          </w:p>
          <w:p w14:paraId="66A1183C" w14:textId="77777777" w:rsidR="00773579" w:rsidRPr="00C31BC5" w:rsidRDefault="00773579" w:rsidP="004C1DAF">
            <w:pPr>
              <w:ind w:left="215" w:hanging="215"/>
              <w:jc w:val="center"/>
              <w:rPr>
                <w:rFonts w:eastAsia="Arial"/>
                <w:lang w:bidi="cs-CZ"/>
              </w:rPr>
            </w:pPr>
          </w:p>
          <w:p w14:paraId="66A1183D" w14:textId="77777777" w:rsidR="00773579" w:rsidRPr="00C31BC5" w:rsidRDefault="00773579" w:rsidP="004C1DAF">
            <w:pPr>
              <w:ind w:left="215" w:hanging="215"/>
              <w:jc w:val="center"/>
              <w:rPr>
                <w:rFonts w:eastAsia="Arial"/>
                <w:lang w:bidi="cs-CZ"/>
              </w:rPr>
            </w:pPr>
          </w:p>
          <w:p w14:paraId="66A1183E" w14:textId="77777777" w:rsidR="00773579" w:rsidRPr="00C31BC5" w:rsidRDefault="00773579" w:rsidP="004C1DAF">
            <w:pPr>
              <w:ind w:left="215" w:hanging="215"/>
              <w:jc w:val="center"/>
              <w:rPr>
                <w:rFonts w:eastAsia="Arial"/>
                <w:lang w:bidi="cs-CZ"/>
              </w:rPr>
            </w:pPr>
          </w:p>
          <w:p w14:paraId="66A1183F" w14:textId="77777777" w:rsidR="00773579" w:rsidRPr="00C31BC5" w:rsidRDefault="00773579" w:rsidP="004C1DAF">
            <w:pPr>
              <w:ind w:left="215" w:hanging="215"/>
              <w:jc w:val="center"/>
              <w:rPr>
                <w:rFonts w:eastAsia="Arial"/>
                <w:lang w:bidi="cs-CZ"/>
              </w:rPr>
            </w:pPr>
          </w:p>
          <w:p w14:paraId="66A11840" w14:textId="77777777" w:rsidR="00773579" w:rsidRPr="00C31BC5" w:rsidRDefault="00773579" w:rsidP="004C1DA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1841" w14:textId="77777777" w:rsidR="00773579" w:rsidRPr="00C31BC5" w:rsidRDefault="00773579" w:rsidP="004C1DAF">
            <w:pPr>
              <w:ind w:left="215" w:hanging="215"/>
              <w:jc w:val="center"/>
              <w:rPr>
                <w:rFonts w:eastAsia="Arial"/>
                <w:lang w:bidi="cs-CZ"/>
              </w:rPr>
            </w:pPr>
            <w:r w:rsidRPr="00C31BC5">
              <w:rPr>
                <w:rFonts w:eastAsia="Arial"/>
                <w:lang w:bidi="cs-CZ"/>
              </w:rPr>
              <w:t>NZ</w:t>
            </w:r>
          </w:p>
          <w:p w14:paraId="66A11842" w14:textId="77777777" w:rsidR="00773579" w:rsidRPr="00C31BC5" w:rsidRDefault="00773579" w:rsidP="004C1DAF">
            <w:pPr>
              <w:ind w:left="215" w:hanging="215"/>
              <w:jc w:val="center"/>
              <w:rPr>
                <w:rFonts w:eastAsia="Arial"/>
                <w:lang w:bidi="cs-CZ"/>
              </w:rPr>
            </w:pPr>
          </w:p>
          <w:p w14:paraId="66A11843" w14:textId="77777777" w:rsidR="00773579" w:rsidRPr="00C31BC5" w:rsidRDefault="00773579" w:rsidP="004C1DAF">
            <w:pPr>
              <w:ind w:left="215" w:hanging="215"/>
              <w:jc w:val="center"/>
              <w:rPr>
                <w:rFonts w:eastAsia="Arial"/>
                <w:lang w:bidi="cs-CZ"/>
              </w:rPr>
            </w:pPr>
          </w:p>
          <w:p w14:paraId="66A11844" w14:textId="77777777" w:rsidR="00773579" w:rsidRPr="00C31BC5" w:rsidRDefault="00773579" w:rsidP="004C1DAF">
            <w:pPr>
              <w:ind w:left="215" w:hanging="215"/>
              <w:jc w:val="center"/>
              <w:rPr>
                <w:rFonts w:eastAsia="Arial"/>
                <w:lang w:bidi="cs-CZ"/>
              </w:rPr>
            </w:pPr>
          </w:p>
          <w:p w14:paraId="66A11845" w14:textId="77777777" w:rsidR="00773579" w:rsidRPr="00C31BC5" w:rsidRDefault="00773579" w:rsidP="004C1DAF">
            <w:pPr>
              <w:ind w:left="215" w:hanging="215"/>
              <w:jc w:val="center"/>
              <w:rPr>
                <w:rFonts w:eastAsia="Arial"/>
                <w:lang w:bidi="cs-CZ"/>
              </w:rPr>
            </w:pPr>
          </w:p>
          <w:p w14:paraId="66A11846" w14:textId="77777777" w:rsidR="00773579" w:rsidRPr="00C31BC5" w:rsidRDefault="00773579" w:rsidP="004C1DAF">
            <w:pPr>
              <w:ind w:left="215" w:hanging="215"/>
              <w:jc w:val="center"/>
              <w:rPr>
                <w:rFonts w:eastAsia="Arial"/>
                <w:lang w:bidi="cs-CZ"/>
              </w:rPr>
            </w:pPr>
          </w:p>
          <w:p w14:paraId="66A11847" w14:textId="77777777" w:rsidR="00773579" w:rsidRPr="00C31BC5" w:rsidRDefault="00773579" w:rsidP="004C1DAF">
            <w:pPr>
              <w:ind w:left="215" w:hanging="215"/>
              <w:jc w:val="center"/>
              <w:rPr>
                <w:rFonts w:eastAsia="Arial"/>
                <w:lang w:bidi="cs-CZ"/>
              </w:rPr>
            </w:pPr>
            <w:r w:rsidRPr="00C31BC5">
              <w:rPr>
                <w:rFonts w:eastAsia="Arial"/>
                <w:lang w:bidi="cs-CZ"/>
              </w:rPr>
              <w:t>NZ</w:t>
            </w:r>
          </w:p>
          <w:p w14:paraId="66A11848" w14:textId="77777777" w:rsidR="00773579" w:rsidRPr="00C31BC5" w:rsidRDefault="00773579" w:rsidP="004C1DAF">
            <w:pPr>
              <w:ind w:left="215" w:hanging="215"/>
              <w:jc w:val="center"/>
              <w:rPr>
                <w:rFonts w:eastAsia="Arial"/>
                <w:lang w:bidi="cs-CZ"/>
              </w:rPr>
            </w:pPr>
          </w:p>
          <w:p w14:paraId="66A11849" w14:textId="77777777" w:rsidR="00773579" w:rsidRPr="00C31BC5" w:rsidRDefault="00773579" w:rsidP="004C1DAF">
            <w:pPr>
              <w:ind w:left="215" w:hanging="215"/>
              <w:jc w:val="center"/>
              <w:rPr>
                <w:rFonts w:eastAsia="Arial"/>
                <w:lang w:bidi="cs-CZ"/>
              </w:rPr>
            </w:pPr>
          </w:p>
          <w:p w14:paraId="66A1184A" w14:textId="77777777" w:rsidR="00773579" w:rsidRPr="00C31BC5" w:rsidRDefault="00773579" w:rsidP="004C1DAF">
            <w:pPr>
              <w:ind w:left="215" w:hanging="215"/>
              <w:jc w:val="center"/>
              <w:rPr>
                <w:rFonts w:eastAsia="Arial"/>
                <w:lang w:bidi="cs-CZ"/>
              </w:rPr>
            </w:pPr>
          </w:p>
          <w:p w14:paraId="66A1184B" w14:textId="77777777" w:rsidR="00773579" w:rsidRPr="00C31BC5" w:rsidRDefault="00773579" w:rsidP="004C1DAF">
            <w:pPr>
              <w:ind w:left="215" w:hanging="215"/>
              <w:jc w:val="center"/>
              <w:rPr>
                <w:rFonts w:eastAsia="Arial"/>
                <w:lang w:bidi="cs-CZ"/>
              </w:rPr>
            </w:pPr>
          </w:p>
          <w:p w14:paraId="66A1184C" w14:textId="77777777" w:rsidR="00773579" w:rsidRPr="00C31BC5" w:rsidRDefault="00773579" w:rsidP="004C1DAF">
            <w:pPr>
              <w:ind w:left="215" w:hanging="215"/>
              <w:jc w:val="center"/>
              <w:rPr>
                <w:rFonts w:eastAsia="Arial"/>
                <w:lang w:bidi="cs-CZ"/>
              </w:rPr>
            </w:pPr>
          </w:p>
          <w:p w14:paraId="66A1184D" w14:textId="77777777" w:rsidR="00773579" w:rsidRPr="00C31BC5" w:rsidRDefault="00773579" w:rsidP="004C1DAF">
            <w:pPr>
              <w:ind w:left="215" w:hanging="215"/>
              <w:jc w:val="center"/>
              <w:rPr>
                <w:rFonts w:eastAsia="Arial"/>
                <w:lang w:bidi="cs-CZ"/>
              </w:rPr>
            </w:pPr>
          </w:p>
          <w:p w14:paraId="66A1184E" w14:textId="77777777" w:rsidR="00773579" w:rsidRPr="00C31BC5" w:rsidRDefault="00773579" w:rsidP="004C1DAF">
            <w:pPr>
              <w:ind w:left="215" w:hanging="215"/>
              <w:jc w:val="center"/>
              <w:rPr>
                <w:rFonts w:eastAsia="Arial"/>
                <w:lang w:bidi="cs-CZ"/>
              </w:rPr>
            </w:pPr>
          </w:p>
          <w:p w14:paraId="66A1184F" w14:textId="77777777" w:rsidR="00773579" w:rsidRPr="00C31BC5" w:rsidRDefault="00773579" w:rsidP="004C1DAF">
            <w:pPr>
              <w:ind w:left="215" w:hanging="215"/>
              <w:jc w:val="center"/>
              <w:rPr>
                <w:rFonts w:eastAsia="Arial"/>
                <w:lang w:bidi="cs-CZ"/>
              </w:rPr>
            </w:pPr>
          </w:p>
          <w:p w14:paraId="66A11850" w14:textId="77777777" w:rsidR="00773579" w:rsidRPr="00C31BC5" w:rsidRDefault="00773579" w:rsidP="004C1DAF">
            <w:pPr>
              <w:ind w:left="215" w:hanging="215"/>
              <w:jc w:val="center"/>
              <w:rPr>
                <w:rFonts w:eastAsia="Arial"/>
                <w:lang w:bidi="cs-CZ"/>
              </w:rPr>
            </w:pPr>
          </w:p>
          <w:p w14:paraId="66A11851" w14:textId="77777777" w:rsidR="00773579" w:rsidRPr="00C31BC5" w:rsidRDefault="00773579" w:rsidP="004C1DAF">
            <w:pPr>
              <w:ind w:left="215" w:hanging="215"/>
              <w:jc w:val="center"/>
              <w:rPr>
                <w:rFonts w:eastAsia="Arial"/>
                <w:lang w:bidi="cs-CZ"/>
              </w:rPr>
            </w:pPr>
          </w:p>
          <w:p w14:paraId="66A11852" w14:textId="77777777" w:rsidR="00773579" w:rsidRPr="00C31BC5" w:rsidRDefault="00773579" w:rsidP="004C1DAF">
            <w:pPr>
              <w:ind w:left="215" w:hanging="215"/>
              <w:jc w:val="center"/>
              <w:rPr>
                <w:rFonts w:eastAsia="Arial"/>
                <w:lang w:bidi="cs-CZ"/>
              </w:rPr>
            </w:pPr>
          </w:p>
          <w:p w14:paraId="66A11853" w14:textId="77777777" w:rsidR="00773579" w:rsidRPr="00C31BC5" w:rsidRDefault="00773579" w:rsidP="004C1DAF">
            <w:pPr>
              <w:ind w:left="215" w:hanging="215"/>
              <w:jc w:val="center"/>
              <w:rPr>
                <w:rFonts w:eastAsia="Arial"/>
                <w:lang w:bidi="cs-CZ"/>
              </w:rPr>
            </w:pPr>
          </w:p>
          <w:p w14:paraId="66A11854" w14:textId="77777777" w:rsidR="00773579" w:rsidRPr="00C31BC5" w:rsidRDefault="00773579" w:rsidP="004C1DAF">
            <w:pPr>
              <w:ind w:left="215" w:hanging="215"/>
              <w:jc w:val="center"/>
              <w:rPr>
                <w:rFonts w:eastAsia="Arial"/>
                <w:lang w:bidi="cs-CZ"/>
              </w:rPr>
            </w:pPr>
          </w:p>
          <w:p w14:paraId="66A11855" w14:textId="77777777" w:rsidR="00773579" w:rsidRPr="00C31BC5" w:rsidRDefault="00773579" w:rsidP="004C1DAF">
            <w:pPr>
              <w:jc w:val="center"/>
              <w:rPr>
                <w:rFonts w:eastAsia="Arial"/>
                <w:lang w:bidi="cs-CZ"/>
              </w:rPr>
            </w:pPr>
            <w:r w:rsidRPr="00C31BC5">
              <w:rPr>
                <w:rFonts w:eastAsia="Arial"/>
                <w:lang w:bidi="cs-CZ"/>
              </w:rPr>
              <w:t>NV2</w:t>
            </w:r>
          </w:p>
          <w:p w14:paraId="66A11856" w14:textId="77777777" w:rsidR="00773579" w:rsidRPr="00C31BC5" w:rsidRDefault="00773579" w:rsidP="004C1DAF">
            <w:pPr>
              <w:jc w:val="center"/>
              <w:rPr>
                <w:rFonts w:eastAsia="Arial"/>
                <w:lang w:bidi="cs-CZ"/>
              </w:rPr>
            </w:pPr>
          </w:p>
          <w:p w14:paraId="66A11857" w14:textId="77777777" w:rsidR="00773579" w:rsidRPr="00C31BC5" w:rsidRDefault="00773579" w:rsidP="004C1DAF">
            <w:pPr>
              <w:jc w:val="center"/>
              <w:rPr>
                <w:rFonts w:eastAsia="Arial"/>
                <w:lang w:bidi="cs-CZ"/>
              </w:rPr>
            </w:pPr>
          </w:p>
          <w:p w14:paraId="66A11858" w14:textId="77777777" w:rsidR="00773579" w:rsidRPr="00C31BC5" w:rsidRDefault="00773579" w:rsidP="004C1DAF">
            <w:pPr>
              <w:jc w:val="center"/>
              <w:rPr>
                <w:rFonts w:eastAsia="Arial"/>
                <w:lang w:bidi="cs-CZ"/>
              </w:rPr>
            </w:pPr>
          </w:p>
          <w:p w14:paraId="66A11859" w14:textId="77777777" w:rsidR="00773579" w:rsidRPr="00C31BC5" w:rsidRDefault="00773579" w:rsidP="004C1DAF">
            <w:pPr>
              <w:pStyle w:val="Odsekzoznamu"/>
              <w:tabs>
                <w:tab w:val="left" w:pos="214"/>
              </w:tabs>
              <w:ind w:left="0"/>
              <w:jc w:val="center"/>
              <w:rPr>
                <w:rFonts w:eastAsia="Arial"/>
                <w:sz w:val="20"/>
                <w:szCs w:val="20"/>
                <w:lang w:bidi="cs-CZ"/>
              </w:rPr>
            </w:pPr>
          </w:p>
          <w:p w14:paraId="66A1185A" w14:textId="77777777" w:rsidR="00773579" w:rsidRPr="00C31BC5" w:rsidRDefault="00773579" w:rsidP="004C1DAF">
            <w:pPr>
              <w:pStyle w:val="Odsekzoznamu"/>
              <w:tabs>
                <w:tab w:val="left" w:pos="214"/>
              </w:tabs>
              <w:ind w:left="0"/>
              <w:jc w:val="center"/>
              <w:rPr>
                <w:rFonts w:eastAsia="Arial"/>
                <w:sz w:val="20"/>
                <w:szCs w:val="20"/>
                <w:lang w:bidi="cs-CZ"/>
              </w:rPr>
            </w:pPr>
          </w:p>
          <w:p w14:paraId="66A1185B" w14:textId="77777777" w:rsidR="00773579" w:rsidRPr="00C31BC5" w:rsidRDefault="00773579" w:rsidP="004C1DAF">
            <w:pPr>
              <w:pStyle w:val="Odsekzoznamu"/>
              <w:tabs>
                <w:tab w:val="left" w:pos="214"/>
              </w:tabs>
              <w:ind w:left="0"/>
              <w:jc w:val="center"/>
              <w:rPr>
                <w:rFonts w:eastAsia="Arial"/>
                <w:sz w:val="20"/>
                <w:szCs w:val="20"/>
                <w:lang w:bidi="cs-CZ"/>
              </w:rPr>
            </w:pPr>
          </w:p>
          <w:p w14:paraId="66A1185C" w14:textId="77777777" w:rsidR="00773579" w:rsidRPr="00C31BC5" w:rsidRDefault="00773579" w:rsidP="004C1DAF">
            <w:pPr>
              <w:pStyle w:val="Odsekzoznamu"/>
              <w:tabs>
                <w:tab w:val="left" w:pos="214"/>
              </w:tabs>
              <w:ind w:left="0"/>
              <w:jc w:val="center"/>
              <w:rPr>
                <w:rFonts w:eastAsia="Arial"/>
                <w:sz w:val="20"/>
                <w:szCs w:val="20"/>
                <w:lang w:bidi="cs-CZ"/>
              </w:rPr>
            </w:pPr>
          </w:p>
          <w:p w14:paraId="66A1185D" w14:textId="77777777" w:rsidR="00773579" w:rsidRPr="00C31BC5" w:rsidRDefault="00773579" w:rsidP="004C1DAF">
            <w:pPr>
              <w:pStyle w:val="Odsekzoznamu"/>
              <w:tabs>
                <w:tab w:val="left" w:pos="214"/>
              </w:tabs>
              <w:ind w:left="0"/>
              <w:jc w:val="center"/>
              <w:rPr>
                <w:rFonts w:eastAsia="Arial"/>
                <w:sz w:val="20"/>
                <w:szCs w:val="20"/>
                <w:lang w:bidi="cs-CZ"/>
              </w:rPr>
            </w:pPr>
          </w:p>
          <w:p w14:paraId="66A1185E" w14:textId="77777777" w:rsidR="00773579" w:rsidRPr="00C31BC5" w:rsidRDefault="00773579" w:rsidP="004C1DAF">
            <w:pPr>
              <w:pStyle w:val="Odsekzoznamu"/>
              <w:tabs>
                <w:tab w:val="left" w:pos="214"/>
              </w:tabs>
              <w:ind w:left="0"/>
              <w:jc w:val="center"/>
              <w:rPr>
                <w:rFonts w:eastAsia="Arial"/>
                <w:sz w:val="20"/>
                <w:szCs w:val="20"/>
                <w:lang w:bidi="cs-CZ"/>
              </w:rPr>
            </w:pPr>
            <w:r w:rsidRPr="00C31BC5">
              <w:rPr>
                <w:rFonts w:eastAsia="Arial"/>
                <w:sz w:val="20"/>
                <w:szCs w:val="20"/>
                <w:lang w:bidi="cs-CZ"/>
              </w:rPr>
              <w:t>NV2</w:t>
            </w:r>
          </w:p>
          <w:p w14:paraId="66A1185F" w14:textId="77777777" w:rsidR="00773579" w:rsidRPr="00C31BC5" w:rsidRDefault="00773579" w:rsidP="004C1DAF">
            <w:pPr>
              <w:pStyle w:val="Odsekzoznamu"/>
              <w:tabs>
                <w:tab w:val="left" w:pos="214"/>
              </w:tabs>
              <w:ind w:left="0"/>
              <w:jc w:val="center"/>
              <w:rPr>
                <w:rFonts w:eastAsia="Arial"/>
                <w:sz w:val="20"/>
                <w:szCs w:val="20"/>
                <w:lang w:bidi="cs-CZ"/>
              </w:rPr>
            </w:pPr>
          </w:p>
          <w:p w14:paraId="66A11860" w14:textId="77777777" w:rsidR="00773579" w:rsidRPr="00C31BC5" w:rsidRDefault="00773579" w:rsidP="004C1DAF">
            <w:pPr>
              <w:pStyle w:val="Odsekzoznamu"/>
              <w:tabs>
                <w:tab w:val="left" w:pos="214"/>
              </w:tabs>
              <w:ind w:left="0"/>
              <w:jc w:val="center"/>
              <w:rPr>
                <w:rFonts w:eastAsia="Arial"/>
                <w:sz w:val="20"/>
                <w:szCs w:val="20"/>
                <w:lang w:bidi="cs-CZ"/>
              </w:rPr>
            </w:pPr>
          </w:p>
          <w:p w14:paraId="66A11861" w14:textId="77777777" w:rsidR="00773579" w:rsidRPr="00C31BC5" w:rsidRDefault="00773579" w:rsidP="004C1DAF">
            <w:pPr>
              <w:pStyle w:val="Odsekzoznamu"/>
              <w:tabs>
                <w:tab w:val="left" w:pos="214"/>
              </w:tabs>
              <w:ind w:left="0"/>
              <w:jc w:val="center"/>
              <w:rPr>
                <w:rFonts w:eastAsia="Arial"/>
                <w:sz w:val="20"/>
                <w:szCs w:val="20"/>
                <w:lang w:bidi="cs-CZ"/>
              </w:rPr>
            </w:pPr>
          </w:p>
          <w:p w14:paraId="66A11862" w14:textId="77777777" w:rsidR="00773579" w:rsidRPr="00C31BC5" w:rsidRDefault="00773579" w:rsidP="004C1DAF">
            <w:pPr>
              <w:pStyle w:val="Odsekzoznamu"/>
              <w:tabs>
                <w:tab w:val="left" w:pos="214"/>
              </w:tabs>
              <w:ind w:left="0"/>
              <w:jc w:val="center"/>
              <w:rPr>
                <w:rFonts w:eastAsia="Arial"/>
                <w:sz w:val="20"/>
                <w:szCs w:val="20"/>
                <w:lang w:bidi="cs-CZ"/>
              </w:rPr>
            </w:pPr>
          </w:p>
          <w:p w14:paraId="66A11863" w14:textId="77777777" w:rsidR="00773579" w:rsidRPr="00C31BC5" w:rsidRDefault="00773579" w:rsidP="004C1DAF">
            <w:pPr>
              <w:pStyle w:val="Odsekzoznamu"/>
              <w:tabs>
                <w:tab w:val="left" w:pos="214"/>
              </w:tabs>
              <w:ind w:left="0"/>
              <w:jc w:val="center"/>
              <w:rPr>
                <w:rFonts w:eastAsia="Arial"/>
                <w:sz w:val="20"/>
                <w:szCs w:val="20"/>
                <w:lang w:bidi="cs-CZ"/>
              </w:rPr>
            </w:pPr>
          </w:p>
          <w:p w14:paraId="66A11864" w14:textId="77777777" w:rsidR="00773579" w:rsidRPr="00C31BC5" w:rsidRDefault="00773579" w:rsidP="004C1DAF">
            <w:pPr>
              <w:pStyle w:val="Odsekzoznamu"/>
              <w:tabs>
                <w:tab w:val="left" w:pos="214"/>
              </w:tabs>
              <w:ind w:left="0"/>
              <w:jc w:val="center"/>
              <w:rPr>
                <w:rFonts w:eastAsia="Arial"/>
                <w:sz w:val="20"/>
                <w:szCs w:val="20"/>
                <w:lang w:bidi="cs-CZ"/>
              </w:rPr>
            </w:pPr>
            <w:r w:rsidRPr="00C31BC5">
              <w:rPr>
                <w:rFonts w:eastAsia="Arial"/>
                <w:sz w:val="20"/>
                <w:szCs w:val="20"/>
                <w:lang w:bidi="cs-CZ"/>
              </w:rPr>
              <w:t>NV3</w:t>
            </w:r>
          </w:p>
        </w:tc>
        <w:tc>
          <w:tcPr>
            <w:tcW w:w="543" w:type="dxa"/>
            <w:tcBorders>
              <w:top w:val="single" w:sz="4" w:space="0" w:color="000000"/>
              <w:left w:val="single" w:sz="6" w:space="0" w:color="000000"/>
              <w:bottom w:val="single" w:sz="6" w:space="0" w:color="000000"/>
              <w:right w:val="single" w:sz="6" w:space="0" w:color="000000"/>
            </w:tcBorders>
          </w:tcPr>
          <w:p w14:paraId="66A11865"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lastRenderedPageBreak/>
              <w:t>§ 34</w:t>
            </w:r>
          </w:p>
          <w:p w14:paraId="66A11866"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O 1</w:t>
            </w:r>
          </w:p>
          <w:p w14:paraId="66A11867"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 g)</w:t>
            </w:r>
          </w:p>
          <w:p w14:paraId="66A11868" w14:textId="77777777" w:rsidR="00773579" w:rsidRPr="00C31BC5" w:rsidRDefault="00773579" w:rsidP="004C1DAF">
            <w:pPr>
              <w:pStyle w:val="BodyText21"/>
              <w:spacing w:before="0" w:line="240" w:lineRule="auto"/>
              <w:jc w:val="center"/>
              <w:rPr>
                <w:rFonts w:ascii="Times New Roman" w:hAnsi="Times New Roman" w:cs="Times New Roman"/>
              </w:rPr>
            </w:pPr>
          </w:p>
          <w:p w14:paraId="66A11869" w14:textId="77777777" w:rsidR="00773579" w:rsidRPr="00C31BC5" w:rsidRDefault="00773579" w:rsidP="004C1DAF">
            <w:pPr>
              <w:pStyle w:val="BodyText21"/>
              <w:spacing w:before="0" w:line="240" w:lineRule="auto"/>
              <w:jc w:val="center"/>
              <w:rPr>
                <w:rFonts w:ascii="Times New Roman" w:hAnsi="Times New Roman" w:cs="Times New Roman"/>
              </w:rPr>
            </w:pPr>
          </w:p>
          <w:p w14:paraId="66A1186A" w14:textId="77777777" w:rsidR="00773579" w:rsidRPr="00C31BC5" w:rsidRDefault="00773579" w:rsidP="004C1DAF">
            <w:pPr>
              <w:pStyle w:val="BodyText21"/>
              <w:spacing w:before="0" w:line="240" w:lineRule="auto"/>
              <w:jc w:val="center"/>
              <w:rPr>
                <w:rFonts w:ascii="Times New Roman" w:hAnsi="Times New Roman" w:cs="Times New Roman"/>
              </w:rPr>
            </w:pPr>
          </w:p>
          <w:p w14:paraId="66A1186B"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34</w:t>
            </w:r>
          </w:p>
          <w:p w14:paraId="66A1186C"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O 2</w:t>
            </w:r>
          </w:p>
          <w:p w14:paraId="66A1186D"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p w14:paraId="66A1186E" w14:textId="77777777" w:rsidR="00773579" w:rsidRPr="00C31BC5" w:rsidRDefault="00773579" w:rsidP="004C1DAF">
            <w:pPr>
              <w:pStyle w:val="BodyText21"/>
              <w:spacing w:before="0" w:line="240" w:lineRule="auto"/>
              <w:jc w:val="center"/>
              <w:rPr>
                <w:rFonts w:ascii="Times New Roman" w:hAnsi="Times New Roman" w:cs="Times New Roman"/>
              </w:rPr>
            </w:pPr>
          </w:p>
          <w:p w14:paraId="66A1186F"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0"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1"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2"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3"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4"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5"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6"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7"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8"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9"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30</w:t>
            </w:r>
          </w:p>
          <w:p w14:paraId="66A1187A"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O1,2</w:t>
            </w:r>
          </w:p>
          <w:p w14:paraId="66A1187B"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C"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D"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E" w14:textId="77777777" w:rsidR="00773579" w:rsidRPr="00C31BC5" w:rsidRDefault="00773579" w:rsidP="004C1DAF">
            <w:pPr>
              <w:pStyle w:val="BodyText21"/>
              <w:spacing w:before="0" w:line="240" w:lineRule="auto"/>
              <w:jc w:val="center"/>
              <w:rPr>
                <w:rFonts w:ascii="Times New Roman" w:hAnsi="Times New Roman" w:cs="Times New Roman"/>
              </w:rPr>
            </w:pPr>
          </w:p>
          <w:p w14:paraId="66A1187F" w14:textId="77777777" w:rsidR="00773579" w:rsidRPr="00C31BC5" w:rsidRDefault="00773579" w:rsidP="004C1DAF">
            <w:pPr>
              <w:pStyle w:val="BodyText21"/>
              <w:spacing w:before="0" w:line="240" w:lineRule="auto"/>
              <w:jc w:val="center"/>
              <w:rPr>
                <w:rFonts w:ascii="Times New Roman" w:hAnsi="Times New Roman" w:cs="Times New Roman"/>
              </w:rPr>
            </w:pPr>
          </w:p>
          <w:p w14:paraId="66A11880" w14:textId="77777777" w:rsidR="00773579" w:rsidRPr="00C31BC5" w:rsidRDefault="00773579" w:rsidP="004C1DAF">
            <w:pPr>
              <w:pStyle w:val="BodyText21"/>
              <w:spacing w:before="0" w:line="240" w:lineRule="auto"/>
              <w:jc w:val="center"/>
              <w:rPr>
                <w:rFonts w:ascii="Times New Roman" w:hAnsi="Times New Roman" w:cs="Times New Roman"/>
              </w:rPr>
            </w:pPr>
          </w:p>
          <w:p w14:paraId="66A11881" w14:textId="77777777" w:rsidR="00773579" w:rsidRPr="00C31BC5" w:rsidRDefault="00773579" w:rsidP="004C1DAF">
            <w:pPr>
              <w:pStyle w:val="BodyText21"/>
              <w:spacing w:before="0" w:line="240" w:lineRule="auto"/>
              <w:jc w:val="center"/>
              <w:rPr>
                <w:rFonts w:ascii="Times New Roman" w:hAnsi="Times New Roman" w:cs="Times New Roman"/>
              </w:rPr>
            </w:pPr>
          </w:p>
          <w:p w14:paraId="66A11882"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31</w:t>
            </w:r>
          </w:p>
          <w:p w14:paraId="66A11883"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O 6</w:t>
            </w:r>
          </w:p>
          <w:p w14:paraId="66A11884" w14:textId="77777777" w:rsidR="00773579" w:rsidRPr="00C31BC5" w:rsidRDefault="00773579" w:rsidP="004C1DAF">
            <w:pPr>
              <w:pStyle w:val="BodyText21"/>
              <w:spacing w:before="0" w:line="240" w:lineRule="auto"/>
              <w:jc w:val="center"/>
              <w:rPr>
                <w:rFonts w:ascii="Times New Roman" w:hAnsi="Times New Roman" w:cs="Times New Roman"/>
              </w:rPr>
            </w:pPr>
          </w:p>
          <w:p w14:paraId="66A11885" w14:textId="77777777" w:rsidR="00773579" w:rsidRPr="00C31BC5" w:rsidRDefault="00773579" w:rsidP="004C1DAF">
            <w:pPr>
              <w:pStyle w:val="BodyText21"/>
              <w:spacing w:before="0" w:line="240" w:lineRule="auto"/>
              <w:jc w:val="center"/>
              <w:rPr>
                <w:rFonts w:ascii="Times New Roman" w:hAnsi="Times New Roman" w:cs="Times New Roman"/>
              </w:rPr>
            </w:pPr>
          </w:p>
          <w:p w14:paraId="66A11886" w14:textId="77777777" w:rsidR="00773579" w:rsidRPr="00C31BC5" w:rsidRDefault="00773579" w:rsidP="004C1DAF">
            <w:pPr>
              <w:pStyle w:val="BodyText21"/>
              <w:spacing w:before="0" w:line="240" w:lineRule="auto"/>
              <w:jc w:val="center"/>
              <w:rPr>
                <w:rFonts w:ascii="Times New Roman" w:hAnsi="Times New Roman" w:cs="Times New Roman"/>
              </w:rPr>
            </w:pPr>
          </w:p>
          <w:p w14:paraId="66A11887" w14:textId="77777777" w:rsidR="00773579" w:rsidRPr="00C31BC5" w:rsidRDefault="00773579" w:rsidP="004C1DAF">
            <w:pPr>
              <w:pStyle w:val="BodyText21"/>
              <w:spacing w:before="0" w:line="240" w:lineRule="auto"/>
              <w:jc w:val="center"/>
              <w:rPr>
                <w:rFonts w:ascii="Times New Roman" w:hAnsi="Times New Roman" w:cs="Times New Roman"/>
              </w:rPr>
            </w:pPr>
          </w:p>
          <w:p w14:paraId="66A11888"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Pr2</w:t>
            </w:r>
          </w:p>
          <w:p w14:paraId="66A11889" w14:textId="77777777" w:rsidR="00773579" w:rsidRPr="00C31BC5" w:rsidRDefault="00773579" w:rsidP="004C1DAF">
            <w:pPr>
              <w:pStyle w:val="BodyText21"/>
              <w:spacing w:before="0" w:line="240" w:lineRule="auto"/>
              <w:jc w:val="center"/>
              <w:rPr>
                <w:rFonts w:ascii="Times New Roman" w:hAnsi="Times New Roman" w:cs="Times New Roman"/>
              </w:rPr>
            </w:pPr>
          </w:p>
        </w:tc>
        <w:tc>
          <w:tcPr>
            <w:tcW w:w="5664" w:type="dxa"/>
            <w:tcBorders>
              <w:top w:val="single" w:sz="4" w:space="0" w:color="000000"/>
              <w:left w:val="single" w:sz="6" w:space="0" w:color="000000"/>
              <w:bottom w:val="single" w:sz="6" w:space="0" w:color="000000"/>
              <w:right w:val="single" w:sz="6" w:space="0" w:color="000000"/>
            </w:tcBorders>
          </w:tcPr>
          <w:p w14:paraId="66A1188A" w14:textId="77777777" w:rsidR="00773579" w:rsidRPr="00C31BC5" w:rsidRDefault="009A4FEC" w:rsidP="004C1DAF">
            <w:pPr>
              <w:pStyle w:val="Nadpis6"/>
              <w:ind w:left="72" w:firstLine="0"/>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lastRenderedPageBreak/>
              <w:t>(1)</w:t>
            </w:r>
            <w:r w:rsidRPr="00C31BC5">
              <w:rPr>
                <w:rFonts w:ascii="Times New Roman" w:hAnsi="Times New Roman" w:cs="Times New Roman"/>
                <w:b w:val="0"/>
                <w:bCs w:val="0"/>
                <w:sz w:val="20"/>
                <w:szCs w:val="20"/>
              </w:rPr>
              <w:tab/>
              <w:t>Prevádzkovatelia veľkých zdrojov a prevádzkovatelia stredných zdrojov sú povinní</w:t>
            </w:r>
          </w:p>
          <w:p w14:paraId="66A1188B" w14:textId="77777777" w:rsidR="00773579" w:rsidRPr="00C31BC5" w:rsidRDefault="00773579" w:rsidP="004C1DAF">
            <w:pPr>
              <w:pStyle w:val="Nadpis6"/>
              <w:ind w:left="72" w:firstLine="0"/>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g)</w:t>
            </w:r>
            <w:r w:rsidRPr="00C31BC5">
              <w:rPr>
                <w:rFonts w:ascii="Times New Roman" w:hAnsi="Times New Roman" w:cs="Times New Roman"/>
                <w:b w:val="0"/>
                <w:bCs w:val="0"/>
                <w:sz w:val="20"/>
                <w:szCs w:val="20"/>
              </w:rPr>
              <w:tab/>
              <w:t>plniť požiadavky redukčného plánu ustanovené vykonávacím predpisom podľa § 62 písm. f), ak ide o zariadenie používajúce organické rozpúšťadlo, ktoré uplatňuje redukčný plán,</w:t>
            </w:r>
          </w:p>
          <w:p w14:paraId="66A1188C" w14:textId="77777777" w:rsidR="00773579" w:rsidRPr="00C31BC5" w:rsidRDefault="00773579" w:rsidP="004C1DAF">
            <w:pPr>
              <w:pStyle w:val="Nadpis6"/>
              <w:ind w:left="72" w:firstLine="0"/>
              <w:jc w:val="left"/>
              <w:rPr>
                <w:rFonts w:ascii="Times New Roman" w:hAnsi="Times New Roman" w:cs="Times New Roman"/>
                <w:b w:val="0"/>
                <w:bCs w:val="0"/>
                <w:sz w:val="20"/>
                <w:szCs w:val="20"/>
              </w:rPr>
            </w:pPr>
          </w:p>
          <w:p w14:paraId="66A1188D" w14:textId="77777777" w:rsidR="00773579" w:rsidRPr="00C31BC5" w:rsidRDefault="009A4FEC" w:rsidP="004C1DAF">
            <w:pPr>
              <w:pStyle w:val="Nadpis6"/>
              <w:ind w:left="0" w:firstLine="0"/>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(2)</w:t>
            </w:r>
            <w:r w:rsidRPr="00C31BC5">
              <w:rPr>
                <w:rFonts w:ascii="Times New Roman" w:hAnsi="Times New Roman" w:cs="Times New Roman"/>
                <w:b w:val="0"/>
                <w:bCs w:val="0"/>
                <w:sz w:val="20"/>
                <w:szCs w:val="20"/>
              </w:rPr>
              <w:tab/>
              <w:t>Prevádzkovatelia veľkých zdrojov a prevádzkovatelia stredných zdrojov vo veciach vedenia prevádzkovej evidencie, zisťovania množstva emisií, oznamovania údajov o emisiách a zdroji,  predkladania správ, súboru parametrov a opatrení, a programov na zníženie množstva emisií a informovania verejnosti sú povinní</w:t>
            </w:r>
          </w:p>
          <w:p w14:paraId="66A1188E" w14:textId="77777777" w:rsidR="00773579" w:rsidRPr="00C31BC5" w:rsidRDefault="00773579" w:rsidP="004C1DAF">
            <w:pPr>
              <w:pStyle w:val="Nadpis6"/>
              <w:ind w:left="0" w:firstLine="0"/>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d) každoročne, do konca februára, oznamovať vybrané, úplné a pravdivé údaje o stacionárnom zdroji, o množstve emisií, o dodržiavaní emisných limitov, technických požiadaviek a podmienok prevádzkovania za uplynulý kalendárny rok do Národného emisného informačného systému v rozsahu ustanovenom vykonávacím predpisom podľa § 62 písm. h) a na požiadanie poskytovať orgánom ochrany ovzdušia aj ďalšie údaje o stacionárnom zdroji a o jeho prevádzke,</w:t>
            </w:r>
          </w:p>
          <w:p w14:paraId="66A1188F" w14:textId="77777777" w:rsidR="00773579" w:rsidRPr="00C31BC5" w:rsidRDefault="00773579" w:rsidP="004C1DAF">
            <w:pPr>
              <w:pStyle w:val="Nadpis6"/>
              <w:ind w:left="72" w:firstLine="0"/>
              <w:jc w:val="left"/>
              <w:rPr>
                <w:rFonts w:ascii="Times New Roman" w:hAnsi="Times New Roman" w:cs="Times New Roman"/>
                <w:b w:val="0"/>
                <w:bCs w:val="0"/>
                <w:sz w:val="20"/>
                <w:szCs w:val="20"/>
              </w:rPr>
            </w:pPr>
          </w:p>
          <w:p w14:paraId="66A11890" w14:textId="77777777" w:rsidR="00773579" w:rsidRPr="00C31BC5" w:rsidRDefault="00773579" w:rsidP="00450D69">
            <w:pPr>
              <w:pStyle w:val="Hlavika"/>
              <w:ind w:left="72" w:hanging="1"/>
              <w:rPr>
                <w:rFonts w:ascii="Times New Roman" w:hAnsi="Times New Roman" w:cs="Times New Roman"/>
              </w:rPr>
            </w:pPr>
            <w:r w:rsidRPr="00C31BC5">
              <w:rPr>
                <w:rFonts w:ascii="Times New Roman" w:hAnsi="Times New Roman" w:cs="Times New Roman"/>
              </w:rPr>
              <w:t>Bilancia organických rozpúšťadiel</w:t>
            </w:r>
          </w:p>
          <w:p w14:paraId="66A11891" w14:textId="77777777" w:rsidR="00773579" w:rsidRPr="00C31BC5" w:rsidRDefault="00773579" w:rsidP="00450D69">
            <w:pPr>
              <w:pStyle w:val="Odsekzoznamu"/>
              <w:tabs>
                <w:tab w:val="left" w:pos="214"/>
              </w:tabs>
              <w:ind w:left="0"/>
              <w:rPr>
                <w:rFonts w:eastAsia="Arial"/>
                <w:sz w:val="20"/>
                <w:szCs w:val="20"/>
                <w:lang w:bidi="cs-CZ"/>
              </w:rPr>
            </w:pPr>
            <w:r w:rsidRPr="00C31BC5">
              <w:t>(</w:t>
            </w:r>
            <w:r w:rsidRPr="00C31BC5">
              <w:rPr>
                <w:sz w:val="20"/>
                <w:szCs w:val="20"/>
              </w:rPr>
              <w:t>1)</w:t>
            </w:r>
            <w:r w:rsidRPr="00C31BC5">
              <w:rPr>
                <w:sz w:val="20"/>
                <w:szCs w:val="20"/>
              </w:rPr>
              <w:tab/>
              <w:t>Množstvo vypustených prchavých organických zlúčenín sa preukazuje ročne na základe bilancie organických rozpúšťadiel za uplynulý rok (ďalej len „ročná bilancia rozpúšťadiel“).</w:t>
            </w:r>
          </w:p>
          <w:p w14:paraId="66A11892" w14:textId="77777777" w:rsidR="00773579" w:rsidRPr="00C31BC5" w:rsidRDefault="00773579" w:rsidP="004C1DAF">
            <w:pPr>
              <w:pStyle w:val="Odsekzoznamu"/>
              <w:tabs>
                <w:tab w:val="left" w:pos="214"/>
              </w:tabs>
              <w:ind w:left="0"/>
              <w:rPr>
                <w:rFonts w:eastAsia="Arial"/>
                <w:sz w:val="20"/>
                <w:szCs w:val="20"/>
                <w:lang w:bidi="cs-CZ"/>
              </w:rPr>
            </w:pPr>
            <w:r w:rsidRPr="00C31BC5">
              <w:rPr>
                <w:rFonts w:eastAsia="Arial"/>
                <w:sz w:val="20"/>
                <w:szCs w:val="20"/>
                <w:lang w:bidi="cs-CZ"/>
              </w:rPr>
              <w:lastRenderedPageBreak/>
              <w:t>Ustanovenie bude transponovať návrh vyhlášky MŽP SR, ktorou sa vykonávajú niektoré ustanovenia zákona o ochrane ovzdušia.</w:t>
            </w:r>
          </w:p>
          <w:p w14:paraId="66A11893" w14:textId="77777777" w:rsidR="00773579" w:rsidRPr="00C31BC5" w:rsidRDefault="00773579" w:rsidP="00DB62E6">
            <w:pPr>
              <w:pStyle w:val="Odsekzoznamu"/>
              <w:numPr>
                <w:ilvl w:val="0"/>
                <w:numId w:val="85"/>
              </w:numPr>
              <w:tabs>
                <w:tab w:val="left" w:pos="214"/>
              </w:tabs>
              <w:rPr>
                <w:rFonts w:eastAsia="Arial"/>
                <w:sz w:val="20"/>
                <w:szCs w:val="20"/>
                <w:lang w:bidi="cs-CZ"/>
              </w:rPr>
            </w:pPr>
            <w:r w:rsidRPr="00C31BC5">
              <w:rPr>
                <w:rFonts w:eastAsia="Arial"/>
                <w:sz w:val="20"/>
                <w:szCs w:val="20"/>
                <w:lang w:bidi="cs-CZ"/>
              </w:rPr>
              <w:t>Postup vypracovania ročnej bilancie rozpúšťadiel je uvedený v prílohe č. 6 šiestej časti.</w:t>
            </w:r>
          </w:p>
          <w:p w14:paraId="66A11894" w14:textId="77777777" w:rsidR="00773579" w:rsidRPr="00C31BC5" w:rsidRDefault="00773579" w:rsidP="004F7A5C">
            <w:pPr>
              <w:pStyle w:val="Odsekzoznamu"/>
              <w:tabs>
                <w:tab w:val="left" w:pos="214"/>
              </w:tabs>
              <w:ind w:left="0"/>
              <w:rPr>
                <w:rFonts w:eastAsia="Arial"/>
                <w:sz w:val="20"/>
                <w:szCs w:val="20"/>
                <w:lang w:bidi="cs-CZ"/>
              </w:rPr>
            </w:pPr>
          </w:p>
          <w:p w14:paraId="66A11895" w14:textId="77777777" w:rsidR="00773579" w:rsidRPr="00C31BC5" w:rsidRDefault="00773579" w:rsidP="004C1DAF">
            <w:pPr>
              <w:pStyle w:val="Odsekzoznamu"/>
              <w:tabs>
                <w:tab w:val="left" w:pos="214"/>
              </w:tabs>
              <w:ind w:left="0"/>
              <w:rPr>
                <w:rFonts w:eastAsia="Arial"/>
                <w:sz w:val="20"/>
                <w:szCs w:val="20"/>
                <w:lang w:bidi="cs-CZ"/>
              </w:rPr>
            </w:pPr>
            <w:r w:rsidRPr="00C31BC5">
              <w:rPr>
                <w:rFonts w:eastAsia="Arial"/>
                <w:sz w:val="20"/>
                <w:szCs w:val="20"/>
                <w:lang w:bidi="cs-CZ"/>
              </w:rPr>
              <w:t>(6)</w:t>
            </w:r>
            <w:r w:rsidRPr="00C31BC5">
              <w:rPr>
                <w:rFonts w:eastAsia="Arial"/>
                <w:sz w:val="20"/>
                <w:szCs w:val="20"/>
                <w:lang w:bidi="cs-CZ"/>
              </w:rPr>
              <w:tab/>
              <w:t>Dodržanie emisných limitov pre fugitívne emisie, emisných limitov pre celkové emisie a plnenie redukčného plánu sa preukazuje na základe ročnej bilancie rozpúšťadiel uvedenej v prílohe č. 6 šiestej časti bode 4.</w:t>
            </w:r>
          </w:p>
          <w:p w14:paraId="66A11896" w14:textId="77777777" w:rsidR="00773579" w:rsidRPr="00C31BC5" w:rsidRDefault="00773579" w:rsidP="00AA25D6">
            <w:pPr>
              <w:pStyle w:val="Odsekzoznamu"/>
              <w:tabs>
                <w:tab w:val="left" w:pos="214"/>
              </w:tabs>
              <w:ind w:left="0"/>
              <w:rPr>
                <w:rFonts w:eastAsia="Arial"/>
                <w:sz w:val="20"/>
                <w:szCs w:val="20"/>
                <w:lang w:bidi="cs-CZ"/>
              </w:rPr>
            </w:pPr>
          </w:p>
          <w:p w14:paraId="66A11897" w14:textId="77777777" w:rsidR="00773579" w:rsidRPr="00C31BC5" w:rsidRDefault="00773579" w:rsidP="00AA25D6">
            <w:pPr>
              <w:pStyle w:val="Odsekzoznamu"/>
              <w:tabs>
                <w:tab w:val="left" w:pos="214"/>
              </w:tabs>
              <w:ind w:left="0"/>
              <w:rPr>
                <w:rFonts w:eastAsia="Arial"/>
                <w:sz w:val="20"/>
                <w:szCs w:val="20"/>
                <w:lang w:bidi="cs-CZ"/>
              </w:rPr>
            </w:pPr>
          </w:p>
          <w:p w14:paraId="66A11898" w14:textId="77777777" w:rsidR="00773579" w:rsidRPr="00C31BC5" w:rsidRDefault="00773579" w:rsidP="00AA25D6">
            <w:pPr>
              <w:rPr>
                <w:rFonts w:eastAsia="Arial"/>
              </w:rPr>
            </w:pPr>
            <w:r w:rsidRPr="00C31BC5">
              <w:rPr>
                <w:rFonts w:eastAsia="Arial"/>
              </w:rPr>
              <w:t xml:space="preserve">Register údajov o zariadeniach používajúcich organické rozpúšťadlá </w:t>
            </w:r>
          </w:p>
          <w:p w14:paraId="66A11899" w14:textId="77777777" w:rsidR="00773579" w:rsidRPr="00C31BC5" w:rsidRDefault="00773579" w:rsidP="00AA25D6">
            <w:pPr>
              <w:rPr>
                <w:rFonts w:eastAsia="Arial"/>
              </w:rPr>
            </w:pPr>
            <w:r w:rsidRPr="00C31BC5">
              <w:rPr>
                <w:rFonts w:eastAsia="Arial"/>
              </w:rPr>
              <w:t xml:space="preserve">Register údajov o zariadeniach používajúcich organické rozpúšťadlá a vykonávaných činnostiach, ktoré sa týkajú najmä uplatňovania:  </w:t>
            </w:r>
          </w:p>
          <w:p w14:paraId="66A1189A" w14:textId="77777777" w:rsidR="00773579" w:rsidRPr="00C31BC5" w:rsidRDefault="00773579" w:rsidP="00AA25D6">
            <w:pPr>
              <w:rPr>
                <w:rFonts w:eastAsia="Arial"/>
              </w:rPr>
            </w:pPr>
            <w:r w:rsidRPr="00C31BC5">
              <w:rPr>
                <w:rFonts w:eastAsia="Arial"/>
              </w:rPr>
              <w:t>1. emisných limitov prchavých organických zlúčenín,</w:t>
            </w:r>
          </w:p>
          <w:p w14:paraId="66A1189B" w14:textId="77777777" w:rsidR="00773579" w:rsidRPr="00C31BC5" w:rsidRDefault="00773579" w:rsidP="00AA25D6">
            <w:pPr>
              <w:rPr>
                <w:rFonts w:eastAsia="Arial"/>
              </w:rPr>
            </w:pPr>
            <w:r w:rsidRPr="00C31BC5">
              <w:rPr>
                <w:rFonts w:eastAsia="Arial"/>
              </w:rPr>
              <w:t>2. výnimiek z emisných limitov pre fugitívne emisie a pre prípady, v ktorých nemožno vy-púšťať emisie za riadených podmienok, a ich odôvodnenie,</w:t>
            </w:r>
          </w:p>
          <w:p w14:paraId="66A1189C" w14:textId="77777777" w:rsidR="00773579" w:rsidRPr="00C31BC5" w:rsidRDefault="00773579" w:rsidP="00AA25D6">
            <w:pPr>
              <w:pStyle w:val="Odsekzoznamu"/>
              <w:tabs>
                <w:tab w:val="left" w:pos="214"/>
              </w:tabs>
              <w:ind w:left="0"/>
              <w:rPr>
                <w:rFonts w:eastAsia="Arial"/>
                <w:sz w:val="20"/>
                <w:szCs w:val="20"/>
                <w:lang w:bidi="cs-CZ"/>
              </w:rPr>
            </w:pPr>
            <w:r w:rsidRPr="00C31BC5">
              <w:rPr>
                <w:rFonts w:eastAsia="Arial"/>
                <w:sz w:val="20"/>
                <w:szCs w:val="20"/>
              </w:rPr>
              <w:t>3. uplatňovania redukčného plánu a preukázania rovnocenného zníženia emisií</w:t>
            </w:r>
          </w:p>
          <w:p w14:paraId="66A1189D" w14:textId="77777777" w:rsidR="00773579" w:rsidRPr="00C31BC5" w:rsidRDefault="00773579" w:rsidP="004C1DAF">
            <w:pPr>
              <w:pStyle w:val="Odsekzoznamu"/>
              <w:tabs>
                <w:tab w:val="left" w:pos="214"/>
              </w:tabs>
              <w:ind w:left="0"/>
              <w:rPr>
                <w:rFonts w:eastAsia="Arial"/>
                <w:sz w:val="20"/>
                <w:szCs w:val="20"/>
                <w:lang w:bidi="cs-CZ"/>
              </w:rPr>
            </w:pPr>
          </w:p>
        </w:tc>
        <w:tc>
          <w:tcPr>
            <w:tcW w:w="429" w:type="dxa"/>
            <w:tcBorders>
              <w:top w:val="single" w:sz="4" w:space="0" w:color="000000"/>
              <w:left w:val="single" w:sz="6" w:space="0" w:color="000000"/>
              <w:bottom w:val="single" w:sz="6" w:space="0" w:color="000000"/>
              <w:right w:val="single" w:sz="6" w:space="0" w:color="000000"/>
            </w:tcBorders>
          </w:tcPr>
          <w:p w14:paraId="66A1189E" w14:textId="77777777" w:rsidR="00773579" w:rsidRPr="00C31BC5" w:rsidRDefault="00773579" w:rsidP="004C1DAF">
            <w:pPr>
              <w:ind w:left="215" w:hanging="215"/>
              <w:rPr>
                <w:rFonts w:eastAsia="Arial"/>
                <w:lang w:bidi="cs-CZ"/>
              </w:rPr>
            </w:pPr>
            <w:r w:rsidRPr="00C31BC5">
              <w:rPr>
                <w:rFonts w:eastAsia="Arial"/>
                <w:lang w:bidi="cs-CZ"/>
              </w:rPr>
              <w:lastRenderedPageBreak/>
              <w:t>Ú</w:t>
            </w:r>
          </w:p>
          <w:p w14:paraId="66A1189F" w14:textId="77777777" w:rsidR="00773579" w:rsidRPr="00C31BC5" w:rsidRDefault="00773579" w:rsidP="004C1DAF">
            <w:pPr>
              <w:ind w:left="215" w:hanging="215"/>
              <w:rPr>
                <w:rFonts w:eastAsia="Arial"/>
                <w:lang w:bidi="cs-CZ"/>
              </w:rPr>
            </w:pPr>
          </w:p>
          <w:p w14:paraId="66A118A0" w14:textId="77777777" w:rsidR="00773579" w:rsidRPr="00C31BC5" w:rsidRDefault="00773579" w:rsidP="004C1DAF">
            <w:pPr>
              <w:ind w:left="215" w:hanging="215"/>
              <w:rPr>
                <w:rFonts w:eastAsia="Arial"/>
                <w:lang w:bidi="cs-CZ"/>
              </w:rPr>
            </w:pPr>
          </w:p>
          <w:p w14:paraId="66A118A1" w14:textId="77777777" w:rsidR="00773579" w:rsidRPr="00C31BC5" w:rsidRDefault="00773579" w:rsidP="004C1DAF">
            <w:pPr>
              <w:ind w:left="215" w:hanging="215"/>
              <w:rPr>
                <w:rFonts w:eastAsia="Arial"/>
                <w:lang w:bidi="cs-CZ"/>
              </w:rPr>
            </w:pPr>
          </w:p>
          <w:p w14:paraId="66A118A2" w14:textId="77777777" w:rsidR="00773579" w:rsidRPr="00C31BC5" w:rsidRDefault="00773579" w:rsidP="004C1DAF">
            <w:pPr>
              <w:ind w:left="215" w:hanging="215"/>
              <w:rPr>
                <w:rFonts w:eastAsia="Arial"/>
                <w:lang w:bidi="cs-CZ"/>
              </w:rPr>
            </w:pPr>
          </w:p>
          <w:p w14:paraId="66A118A3" w14:textId="77777777" w:rsidR="00773579" w:rsidRPr="00C31BC5" w:rsidRDefault="00773579" w:rsidP="004C1DAF">
            <w:pPr>
              <w:ind w:left="215" w:hanging="215"/>
              <w:rPr>
                <w:rFonts w:eastAsia="Arial"/>
                <w:lang w:bidi="cs-CZ"/>
              </w:rPr>
            </w:pPr>
          </w:p>
          <w:p w14:paraId="66A118A4" w14:textId="77777777" w:rsidR="00773579" w:rsidRPr="00C31BC5" w:rsidRDefault="00773579" w:rsidP="004C1DAF">
            <w:pPr>
              <w:ind w:left="215" w:hanging="215"/>
              <w:rPr>
                <w:rFonts w:eastAsia="Arial"/>
                <w:lang w:bidi="cs-CZ"/>
              </w:rPr>
            </w:pPr>
          </w:p>
          <w:p w14:paraId="66A118A5" w14:textId="77777777" w:rsidR="00773579" w:rsidRPr="00C31BC5" w:rsidRDefault="00773579" w:rsidP="004C1DAF">
            <w:pPr>
              <w:ind w:left="215" w:hanging="215"/>
              <w:rPr>
                <w:rFonts w:eastAsia="Arial"/>
                <w:lang w:bidi="cs-CZ"/>
              </w:rPr>
            </w:pPr>
          </w:p>
          <w:p w14:paraId="66A118A6" w14:textId="77777777" w:rsidR="00773579" w:rsidRPr="00C31BC5" w:rsidRDefault="00773579" w:rsidP="004C1DAF">
            <w:pPr>
              <w:ind w:left="215" w:hanging="215"/>
              <w:rPr>
                <w:rFonts w:eastAsia="Arial"/>
                <w:lang w:bidi="cs-CZ"/>
              </w:rPr>
            </w:pPr>
          </w:p>
          <w:p w14:paraId="66A118A7" w14:textId="77777777" w:rsidR="00773579" w:rsidRPr="00C31BC5" w:rsidRDefault="00773579" w:rsidP="004C1DAF">
            <w:pPr>
              <w:ind w:left="215" w:hanging="215"/>
              <w:rPr>
                <w:rFonts w:eastAsia="Arial"/>
                <w:lang w:bidi="cs-CZ"/>
              </w:rPr>
            </w:pPr>
          </w:p>
          <w:p w14:paraId="66A118A8" w14:textId="77777777" w:rsidR="00773579" w:rsidRPr="00C31BC5" w:rsidRDefault="00773579" w:rsidP="004C1DAF">
            <w:pPr>
              <w:ind w:left="215" w:hanging="215"/>
              <w:rPr>
                <w:rFonts w:eastAsia="Arial"/>
                <w:lang w:bidi="cs-CZ"/>
              </w:rPr>
            </w:pPr>
          </w:p>
          <w:p w14:paraId="66A118A9" w14:textId="77777777" w:rsidR="00773579" w:rsidRPr="00C31BC5" w:rsidRDefault="00773579" w:rsidP="004C1DAF">
            <w:pPr>
              <w:ind w:left="215" w:hanging="215"/>
              <w:rPr>
                <w:rFonts w:eastAsia="Arial"/>
                <w:lang w:bidi="cs-CZ"/>
              </w:rPr>
            </w:pPr>
          </w:p>
          <w:p w14:paraId="66A118AA" w14:textId="77777777" w:rsidR="00773579" w:rsidRPr="00C31BC5" w:rsidRDefault="00773579" w:rsidP="004C1DAF">
            <w:pPr>
              <w:ind w:left="215" w:hanging="215"/>
              <w:rPr>
                <w:rFonts w:eastAsia="Arial"/>
                <w:lang w:bidi="cs-CZ"/>
              </w:rPr>
            </w:pPr>
          </w:p>
          <w:p w14:paraId="66A118AB" w14:textId="77777777" w:rsidR="00773579" w:rsidRPr="00C31BC5" w:rsidRDefault="00773579" w:rsidP="004C1DAF">
            <w:pPr>
              <w:ind w:left="215" w:hanging="215"/>
              <w:rPr>
                <w:rFonts w:eastAsia="Arial"/>
                <w:lang w:bidi="cs-CZ"/>
              </w:rPr>
            </w:pPr>
          </w:p>
          <w:p w14:paraId="66A118AC" w14:textId="77777777" w:rsidR="00773579" w:rsidRPr="00C31BC5" w:rsidRDefault="00773579" w:rsidP="004C1DAF">
            <w:pPr>
              <w:ind w:left="215" w:hanging="215"/>
              <w:rPr>
                <w:rFonts w:eastAsia="Arial"/>
                <w:lang w:bidi="cs-CZ"/>
              </w:rPr>
            </w:pPr>
          </w:p>
          <w:p w14:paraId="66A118AD" w14:textId="77777777" w:rsidR="00773579" w:rsidRPr="00C31BC5" w:rsidRDefault="00773579" w:rsidP="004C1DAF">
            <w:pPr>
              <w:ind w:left="215" w:hanging="215"/>
              <w:rPr>
                <w:rFonts w:eastAsia="Arial"/>
                <w:lang w:bidi="cs-CZ"/>
              </w:rPr>
            </w:pPr>
          </w:p>
          <w:p w14:paraId="66A118AE" w14:textId="77777777" w:rsidR="00773579" w:rsidRPr="00C31BC5" w:rsidRDefault="00773579" w:rsidP="004C1DAF">
            <w:pPr>
              <w:ind w:left="215" w:hanging="215"/>
              <w:rPr>
                <w:rFonts w:eastAsia="Arial"/>
                <w:lang w:bidi="cs-CZ"/>
              </w:rPr>
            </w:pPr>
          </w:p>
          <w:p w14:paraId="66A118AF" w14:textId="77777777" w:rsidR="00773579" w:rsidRPr="00C31BC5" w:rsidRDefault="00773579" w:rsidP="004C1DAF">
            <w:pPr>
              <w:ind w:left="215" w:hanging="215"/>
              <w:rPr>
                <w:rFonts w:eastAsia="Arial"/>
                <w:lang w:bidi="cs-CZ"/>
              </w:rPr>
            </w:pPr>
          </w:p>
          <w:p w14:paraId="66A118B0" w14:textId="77777777" w:rsidR="00773579" w:rsidRPr="00C31BC5" w:rsidRDefault="00773579" w:rsidP="004C1DAF">
            <w:pPr>
              <w:ind w:left="215" w:hanging="215"/>
              <w:rPr>
                <w:rFonts w:eastAsia="Arial"/>
                <w:lang w:bidi="cs-CZ"/>
              </w:rPr>
            </w:pPr>
          </w:p>
          <w:p w14:paraId="66A118B1" w14:textId="77777777" w:rsidR="00773579" w:rsidRPr="00C31BC5" w:rsidRDefault="00773579" w:rsidP="004C1DAF">
            <w:pPr>
              <w:ind w:left="215" w:hanging="215"/>
              <w:rPr>
                <w:rFonts w:eastAsia="Arial"/>
                <w:lang w:bidi="cs-CZ"/>
              </w:rPr>
            </w:pPr>
          </w:p>
          <w:p w14:paraId="66A118B2" w14:textId="77777777" w:rsidR="00773579" w:rsidRPr="00C31BC5" w:rsidRDefault="00773579" w:rsidP="004C1DAF">
            <w:pPr>
              <w:ind w:left="215" w:hanging="215"/>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18B3" w14:textId="77777777" w:rsidR="00773579" w:rsidRPr="00C31BC5" w:rsidRDefault="00773579" w:rsidP="004C1DAF">
            <w:pPr>
              <w:ind w:left="215" w:hanging="215"/>
              <w:rPr>
                <w:rFonts w:eastAsia="Arial"/>
              </w:rPr>
            </w:pPr>
          </w:p>
        </w:tc>
      </w:tr>
      <w:tr w:rsidR="00773579" w:rsidRPr="00C31BC5" w14:paraId="66A118CB"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18B5" w14:textId="77777777" w:rsidR="00773579" w:rsidRPr="00C31BC5" w:rsidRDefault="00773579" w:rsidP="004C1DAF">
            <w:pPr>
              <w:ind w:right="-70"/>
              <w:rPr>
                <w:rFonts w:eastAsia="Arial"/>
                <w:lang w:bidi="cs-CZ"/>
              </w:rPr>
            </w:pPr>
            <w:r w:rsidRPr="00C31BC5">
              <w:rPr>
                <w:rFonts w:eastAsia="Arial"/>
                <w:lang w:bidi="cs-CZ"/>
              </w:rPr>
              <w:t>Č:63</w:t>
            </w:r>
          </w:p>
        </w:tc>
        <w:tc>
          <w:tcPr>
            <w:tcW w:w="6227" w:type="dxa"/>
            <w:tcBorders>
              <w:top w:val="single" w:sz="4" w:space="0" w:color="000000"/>
              <w:left w:val="single" w:sz="6" w:space="0" w:color="000000"/>
              <w:bottom w:val="single" w:sz="6" w:space="0" w:color="000000"/>
              <w:right w:val="single" w:sz="6" w:space="0" w:color="000000"/>
            </w:tcBorders>
          </w:tcPr>
          <w:p w14:paraId="66A118B6" w14:textId="77777777" w:rsidR="00773579" w:rsidRPr="00C31BC5" w:rsidRDefault="00773579" w:rsidP="004C1DAF">
            <w:pPr>
              <w:ind w:left="215" w:hanging="215"/>
              <w:rPr>
                <w:rFonts w:eastAsia="Arial"/>
              </w:rPr>
            </w:pPr>
            <w:r w:rsidRPr="00C31BC5">
              <w:rPr>
                <w:rFonts w:eastAsia="Arial"/>
              </w:rPr>
              <w:t>Článok 63</w:t>
            </w:r>
          </w:p>
          <w:p w14:paraId="66A118B7" w14:textId="77777777" w:rsidR="00773579" w:rsidRPr="00C31BC5" w:rsidRDefault="00773579" w:rsidP="004C1DAF">
            <w:pPr>
              <w:ind w:left="215" w:hanging="215"/>
              <w:rPr>
                <w:rFonts w:eastAsia="Arial"/>
              </w:rPr>
            </w:pPr>
            <w:r w:rsidRPr="00C31BC5">
              <w:rPr>
                <w:rFonts w:eastAsia="Arial"/>
              </w:rPr>
              <w:t>Podstatná zmena existujúcich zariadení</w:t>
            </w:r>
          </w:p>
          <w:p w14:paraId="66A118B8" w14:textId="77777777" w:rsidR="00773579" w:rsidRPr="00C31BC5" w:rsidRDefault="00773579" w:rsidP="004C1DAF">
            <w:pPr>
              <w:ind w:left="215" w:hanging="215"/>
              <w:rPr>
                <w:rFonts w:eastAsia="Arial"/>
              </w:rPr>
            </w:pPr>
            <w:r w:rsidRPr="00C31BC5">
              <w:rPr>
                <w:rFonts w:eastAsia="Arial"/>
              </w:rPr>
              <w:t>1.</w:t>
            </w:r>
            <w:r w:rsidRPr="00C31BC5">
              <w:t xml:space="preserve"> </w:t>
            </w:r>
            <w:r w:rsidRPr="00C31BC5">
              <w:rPr>
                <w:rFonts w:eastAsia="Arial"/>
              </w:rPr>
              <w:t>Zmena maximálnej hmotnosti vstupného množstva organických rozpúšťadiel do existujúceho zariadenia vyjadreného ako denný priemer, ak je zariadenie prevádzkované pri plánovanom výstupe, za iných podmienok, ako je nábeh, odstavovanie a údržba vybavenia, sa považuje za podstatnú v prípade, že má za následok zvýšenie emisií prchavých organických zlúčenín o viac než:</w:t>
            </w:r>
          </w:p>
          <w:p w14:paraId="66A118B9" w14:textId="77777777" w:rsidR="00773579" w:rsidRPr="00C31BC5" w:rsidRDefault="00773579" w:rsidP="00DB62E6">
            <w:pPr>
              <w:numPr>
                <w:ilvl w:val="0"/>
                <w:numId w:val="41"/>
              </w:numPr>
              <w:ind w:left="497" w:hanging="283"/>
              <w:rPr>
                <w:rFonts w:eastAsia="Arial"/>
              </w:rPr>
            </w:pPr>
            <w:r w:rsidRPr="00C31BC5">
              <w:rPr>
                <w:rFonts w:eastAsia="Arial"/>
              </w:rPr>
              <w:t>25 % v prípade zariadenia, ktoré buď vykonáva činnosti, ktoré patria do pásma nižších prahových hodnôt bodov 1, 3, 4, 5, 8, 10, 13, 16 alebo 17 tabuľky v časti 2 prílohy VII, alebo činnosti, ktoré patria do jedného z ďalších bodov uvedených v časti 2 prílohy VII, a má spotrebu rozpúšťadiel nižšiu ako 10 ton za rok;</w:t>
            </w:r>
          </w:p>
          <w:p w14:paraId="66A118BA" w14:textId="77777777" w:rsidR="00773579" w:rsidRPr="00C31BC5" w:rsidRDefault="00773579" w:rsidP="00DB62E6">
            <w:pPr>
              <w:numPr>
                <w:ilvl w:val="0"/>
                <w:numId w:val="41"/>
              </w:numPr>
              <w:ind w:left="497" w:hanging="283"/>
              <w:rPr>
                <w:rFonts w:eastAsia="Arial"/>
              </w:rPr>
            </w:pPr>
            <w:r w:rsidRPr="00C31BC5">
              <w:rPr>
                <w:rFonts w:eastAsia="Arial"/>
              </w:rPr>
              <w:t>10 % v prípade všetkých ostatných zariadení.</w:t>
            </w:r>
          </w:p>
          <w:p w14:paraId="66A118BB" w14:textId="77777777" w:rsidR="00773579" w:rsidRPr="00C31BC5" w:rsidRDefault="00773579" w:rsidP="004C1DAF">
            <w:pPr>
              <w:ind w:left="215" w:hanging="215"/>
              <w:rPr>
                <w:rFonts w:eastAsia="Arial"/>
              </w:rPr>
            </w:pPr>
            <w:r w:rsidRPr="00C31BC5">
              <w:rPr>
                <w:rFonts w:eastAsia="Arial"/>
              </w:rPr>
              <w:t xml:space="preserve">2. Ak existujúce zariadenie prechádza podstatnou zmenou alebo spadá do rozsahu pôsobnosti tejto smernice po prvýkrát po podstatnej zmene, tá časť zariadenia, na ktorej bola vykonaná podstatná zmena, sa považuje buď za nové zariadenie alebo za existujúce zariadenie za predpokladu, že celkové emisie celého zariadenia neprevyšujú tie, ktoré by boli </w:t>
            </w:r>
            <w:r w:rsidRPr="00C31BC5">
              <w:rPr>
                <w:rFonts w:eastAsia="Arial"/>
              </w:rPr>
              <w:lastRenderedPageBreak/>
              <w:t>výsledkom toho, ak by bola podstatne zmenená časť považovaná za nové zariadenie.</w:t>
            </w:r>
          </w:p>
          <w:p w14:paraId="66A118BC" w14:textId="77777777" w:rsidR="00773579" w:rsidRPr="00C31BC5" w:rsidRDefault="00773579" w:rsidP="004C1DAF">
            <w:pPr>
              <w:ind w:left="215" w:hanging="215"/>
              <w:rPr>
                <w:rFonts w:eastAsia="Arial"/>
              </w:rPr>
            </w:pPr>
            <w:r w:rsidRPr="00C31BC5">
              <w:rPr>
                <w:rFonts w:eastAsia="Arial"/>
              </w:rPr>
              <w:t>3. V prípade podstatnej zmeny musí príslušný orgán overiť, či zariadenie dodržiava požiadavky tejto smernice.</w:t>
            </w:r>
          </w:p>
        </w:tc>
        <w:tc>
          <w:tcPr>
            <w:tcW w:w="542" w:type="dxa"/>
            <w:tcBorders>
              <w:top w:val="single" w:sz="4" w:space="0" w:color="000000"/>
              <w:left w:val="single" w:sz="6" w:space="0" w:color="000000"/>
              <w:bottom w:val="single" w:sz="6" w:space="0" w:color="000000"/>
              <w:right w:val="single" w:sz="6" w:space="0" w:color="000000"/>
            </w:tcBorders>
            <w:noWrap/>
          </w:tcPr>
          <w:p w14:paraId="66A118BD" w14:textId="77777777" w:rsidR="00773579" w:rsidRPr="00C31BC5" w:rsidRDefault="00773579" w:rsidP="004C1DAF">
            <w:pPr>
              <w:jc w:val="center"/>
              <w:rPr>
                <w:rFonts w:eastAsia="Arial"/>
              </w:rPr>
            </w:pPr>
          </w:p>
        </w:tc>
        <w:tc>
          <w:tcPr>
            <w:tcW w:w="543" w:type="dxa"/>
            <w:tcBorders>
              <w:top w:val="single" w:sz="4" w:space="0" w:color="000000"/>
              <w:left w:val="single" w:sz="6" w:space="0" w:color="000000"/>
              <w:bottom w:val="single" w:sz="6" w:space="0" w:color="000000"/>
              <w:right w:val="single" w:sz="6" w:space="0" w:color="000000"/>
            </w:tcBorders>
          </w:tcPr>
          <w:p w14:paraId="66A118BE" w14:textId="77777777" w:rsidR="00773579" w:rsidRPr="00C31BC5" w:rsidRDefault="00773579" w:rsidP="004C1DAF">
            <w:pPr>
              <w:jc w:val="center"/>
              <w:rPr>
                <w:rFonts w:eastAsia="Arial"/>
                <w:lang w:bidi="cs-CZ"/>
              </w:rPr>
            </w:pPr>
            <w:r w:rsidRPr="00C31BC5">
              <w:rPr>
                <w:rFonts w:eastAsia="Arial"/>
                <w:lang w:bidi="cs-CZ"/>
              </w:rPr>
              <w:t>NV2</w:t>
            </w:r>
          </w:p>
          <w:p w14:paraId="66A118BF"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8C0"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29</w:t>
            </w:r>
          </w:p>
        </w:tc>
        <w:tc>
          <w:tcPr>
            <w:tcW w:w="5664" w:type="dxa"/>
            <w:tcBorders>
              <w:top w:val="single" w:sz="4" w:space="0" w:color="000000"/>
              <w:left w:val="single" w:sz="6" w:space="0" w:color="000000"/>
              <w:bottom w:val="single" w:sz="6" w:space="0" w:color="000000"/>
              <w:right w:val="single" w:sz="6" w:space="0" w:color="000000"/>
            </w:tcBorders>
          </w:tcPr>
          <w:p w14:paraId="66A118C1"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Podstatná zmena zariadení používajúcich organické rozpúšťadlá</w:t>
            </w:r>
          </w:p>
          <w:p w14:paraId="66A118C2"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 xml:space="preserve">(1) Podstatnou zmenou sa rozumie zvýšenie priemernej dennej hmotnosti vstupu organických rozpúšťadiel v zariadení, ak sa emisie prchavých organických zlúčenín zo zariadenia používajúceho organické rozpúšťadlá počas prevádzky pri plánovanej kapacite, okrem nábehu, odstavovania a údržby zariadenia, zvýšia viac ako o </w:t>
            </w:r>
          </w:p>
          <w:p w14:paraId="66A118C3"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25 %, ak ide o zariadenie, v ktorom sa vykonáva</w:t>
            </w:r>
          </w:p>
          <w:p w14:paraId="66A118C4"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činnosť Ia, Ic, Id, Ie, If, Ig, IIa, IIb, IVa, IVb, IVc, VIII, X uvedená v prílohe č. 6 prvej časti, ktorá zodpovedá prahovej spotrebe rozpúšťadla označenej písmenom „Z“ v prílohe č. 6 štvrtej časti alebo</w:t>
            </w:r>
          </w:p>
          <w:p w14:paraId="66A118C5"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iná činnosť s prahovou spotrebou rozpúšťadla menšou ako 10 t/rok,</w:t>
            </w:r>
          </w:p>
          <w:p w14:paraId="66A118C6"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10 % pre všetky ostatné zariadenia.</w:t>
            </w:r>
          </w:p>
          <w:p w14:paraId="66A118C7"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 xml:space="preserve">Ak sa na jestvujúcom zariadení alebo jeho časti vykoná podstatná zmena alebo zariadenie používajúce organické rozpúšťadlá prvýkrát po vykonaní podstatnej zmeny dosiahne alebo prekročí prahovú kapacitu pre uplatnenie špecifických emisných limitov, časť zariadenia, ktorá prešla podstatnou zmenou, sa považuje za </w:t>
            </w:r>
            <w:r w:rsidRPr="00C31BC5">
              <w:rPr>
                <w:rFonts w:ascii="Times New Roman" w:hAnsi="Times New Roman" w:cs="Times New Roman"/>
              </w:rPr>
              <w:lastRenderedPageBreak/>
              <w:t>nové zariadenie alebo za jestvujúce zariadenie podľa toho, či celkové emisie celého zariadenia neprevyšujú tie, ktoré by platili, ak by sa táto časť zariadenia považovala za nové zariadenie.</w:t>
            </w:r>
          </w:p>
          <w:p w14:paraId="66A118C8" w14:textId="77777777" w:rsidR="00773579" w:rsidRPr="00C31BC5" w:rsidRDefault="00773579" w:rsidP="004C1DAF">
            <w:pPr>
              <w:pStyle w:val="Hlavika"/>
              <w:ind w:left="72" w:hanging="1"/>
              <w:rPr>
                <w:rFonts w:ascii="Times New Roman" w:hAnsi="Times New Roman" w:cs="Times New Roman"/>
                <w:lang w:bidi="cs-CZ"/>
              </w:rPr>
            </w:pPr>
          </w:p>
        </w:tc>
        <w:tc>
          <w:tcPr>
            <w:tcW w:w="429" w:type="dxa"/>
            <w:tcBorders>
              <w:top w:val="single" w:sz="4" w:space="0" w:color="000000"/>
              <w:left w:val="single" w:sz="6" w:space="0" w:color="000000"/>
              <w:bottom w:val="single" w:sz="6" w:space="0" w:color="000000"/>
              <w:right w:val="single" w:sz="6" w:space="0" w:color="000000"/>
            </w:tcBorders>
          </w:tcPr>
          <w:p w14:paraId="66A118C9" w14:textId="77777777" w:rsidR="00773579" w:rsidRPr="00C31BC5" w:rsidRDefault="004329D2" w:rsidP="004C1DAF">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18CA" w14:textId="77777777" w:rsidR="00773579" w:rsidRPr="00C31BC5" w:rsidRDefault="00773579" w:rsidP="004C1DAF">
            <w:pPr>
              <w:ind w:left="215" w:hanging="215"/>
              <w:rPr>
                <w:rFonts w:eastAsia="Arial"/>
              </w:rPr>
            </w:pPr>
          </w:p>
        </w:tc>
      </w:tr>
      <w:tr w:rsidR="00773579" w:rsidRPr="00C31BC5" w14:paraId="66A11915"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18CC" w14:textId="77777777" w:rsidR="00773579" w:rsidRPr="00C31BC5" w:rsidRDefault="00773579" w:rsidP="004C1DAF">
            <w:pPr>
              <w:ind w:right="-70"/>
              <w:rPr>
                <w:rFonts w:eastAsia="Arial"/>
                <w:lang w:bidi="cs-CZ"/>
              </w:rPr>
            </w:pPr>
            <w:r w:rsidRPr="00C31BC5">
              <w:rPr>
                <w:rFonts w:eastAsia="Arial"/>
                <w:lang w:bidi="cs-CZ"/>
              </w:rPr>
              <w:t>Č:65</w:t>
            </w:r>
          </w:p>
        </w:tc>
        <w:tc>
          <w:tcPr>
            <w:tcW w:w="6227" w:type="dxa"/>
            <w:tcBorders>
              <w:top w:val="single" w:sz="4" w:space="0" w:color="000000"/>
              <w:left w:val="single" w:sz="6" w:space="0" w:color="000000"/>
              <w:bottom w:val="single" w:sz="6" w:space="0" w:color="000000"/>
              <w:right w:val="single" w:sz="6" w:space="0" w:color="000000"/>
            </w:tcBorders>
          </w:tcPr>
          <w:p w14:paraId="66A118CD" w14:textId="77777777" w:rsidR="00773579" w:rsidRPr="00C31BC5" w:rsidRDefault="00773579" w:rsidP="004C1DAF">
            <w:pPr>
              <w:ind w:left="215" w:hanging="215"/>
              <w:rPr>
                <w:rFonts w:eastAsia="Arial"/>
              </w:rPr>
            </w:pPr>
            <w:r w:rsidRPr="00C31BC5">
              <w:rPr>
                <w:rFonts w:eastAsia="Arial"/>
              </w:rPr>
              <w:t>Článok 65</w:t>
            </w:r>
          </w:p>
          <w:p w14:paraId="66A118CE" w14:textId="77777777" w:rsidR="00773579" w:rsidRPr="00C31BC5" w:rsidRDefault="00773579" w:rsidP="004C1DAF">
            <w:pPr>
              <w:ind w:left="215" w:hanging="215"/>
              <w:rPr>
                <w:rFonts w:eastAsia="Arial"/>
              </w:rPr>
            </w:pPr>
            <w:r w:rsidRPr="00C31BC5">
              <w:rPr>
                <w:rFonts w:eastAsia="Arial"/>
              </w:rPr>
              <w:t>Prístup k informáciám</w:t>
            </w:r>
          </w:p>
          <w:p w14:paraId="66A118CF" w14:textId="77777777" w:rsidR="00773579" w:rsidRPr="00C31BC5" w:rsidRDefault="00773579" w:rsidP="004C1DAF">
            <w:pPr>
              <w:ind w:left="215" w:hanging="215"/>
              <w:rPr>
                <w:rFonts w:eastAsia="Arial"/>
              </w:rPr>
            </w:pPr>
            <w:r w:rsidRPr="00C31BC5">
              <w:rPr>
                <w:rFonts w:eastAsia="Arial"/>
              </w:rPr>
              <w:t>1. Verejnosti sa sprístupní rozhodnutie príslušného orgánu, vrátane aspoň kópie povolenia a všetkých jeho následných aktualizácií.</w:t>
            </w:r>
          </w:p>
          <w:p w14:paraId="66A118D0" w14:textId="77777777" w:rsidR="00773579" w:rsidRPr="00C31BC5" w:rsidRDefault="00773579" w:rsidP="004C1DAF">
            <w:pPr>
              <w:ind w:left="215" w:hanging="1"/>
              <w:rPr>
                <w:rFonts w:eastAsia="Arial"/>
              </w:rPr>
            </w:pPr>
            <w:r w:rsidRPr="00C31BC5">
              <w:rPr>
                <w:rFonts w:eastAsia="Arial"/>
              </w:rPr>
              <w:t>Verejnosti sa sprístupnia všeobecne záväzné predpisy platné pre zariadenia a zoznam zariadení, na ktoré sa vzťahuje povinnosť mať povolenie a registráciu.</w:t>
            </w:r>
          </w:p>
          <w:p w14:paraId="66A118D1" w14:textId="77777777" w:rsidR="00773579" w:rsidRPr="00C31BC5" w:rsidRDefault="00773579" w:rsidP="004C1DAF">
            <w:pPr>
              <w:ind w:left="215" w:hanging="215"/>
              <w:rPr>
                <w:rFonts w:eastAsia="Arial"/>
              </w:rPr>
            </w:pPr>
            <w:r w:rsidRPr="00C31BC5">
              <w:rPr>
                <w:rFonts w:eastAsia="Arial"/>
              </w:rPr>
              <w:t>2. Verejnosti sa sprístupnia výsledky monitorovania emisií, ktoré sú požadované podľa článku 60 a ktoré má k dispozícii príslušný orgán.</w:t>
            </w:r>
          </w:p>
          <w:p w14:paraId="66A118D2" w14:textId="77777777" w:rsidR="00773579" w:rsidRPr="00C31BC5" w:rsidRDefault="00773579" w:rsidP="004C1DAF">
            <w:pPr>
              <w:ind w:left="215" w:hanging="215"/>
              <w:rPr>
                <w:rFonts w:eastAsia="Arial"/>
              </w:rPr>
            </w:pPr>
            <w:r w:rsidRPr="00C31BC5">
              <w:rPr>
                <w:rFonts w:eastAsia="Arial"/>
              </w:rPr>
              <w:t>3. Odseky 1 a 2 tohto článku sa uplatňujú s výnimkou obmedzení, ktoré sú stanovené v článku 4 ods. 1 a 2 smernice 2003/4/ES.</w:t>
            </w:r>
          </w:p>
        </w:tc>
        <w:tc>
          <w:tcPr>
            <w:tcW w:w="542" w:type="dxa"/>
            <w:tcBorders>
              <w:top w:val="single" w:sz="4" w:space="0" w:color="000000"/>
              <w:left w:val="single" w:sz="6" w:space="0" w:color="000000"/>
              <w:bottom w:val="single" w:sz="6" w:space="0" w:color="000000"/>
              <w:right w:val="single" w:sz="6" w:space="0" w:color="000000"/>
            </w:tcBorders>
            <w:noWrap/>
          </w:tcPr>
          <w:p w14:paraId="66A118D3" w14:textId="77777777" w:rsidR="00773579" w:rsidRPr="00C31BC5" w:rsidRDefault="00773579" w:rsidP="004C1DAF">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18D4" w14:textId="77777777" w:rsidR="00773579" w:rsidRPr="00C31BC5" w:rsidRDefault="00773579" w:rsidP="004C1DAF">
            <w:pPr>
              <w:jc w:val="center"/>
              <w:rPr>
                <w:rFonts w:eastAsia="Arial"/>
                <w:lang w:bidi="cs-CZ"/>
              </w:rPr>
            </w:pPr>
            <w:r w:rsidRPr="00C31BC5">
              <w:rPr>
                <w:rFonts w:eastAsia="Arial"/>
                <w:lang w:bidi="cs-CZ"/>
              </w:rPr>
              <w:t>NZ</w:t>
            </w:r>
          </w:p>
          <w:p w14:paraId="66A118D5" w14:textId="77777777" w:rsidR="00773579" w:rsidRPr="00C31BC5" w:rsidRDefault="00773579" w:rsidP="004C1DA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8D6" w14:textId="77777777" w:rsidR="00773579" w:rsidRPr="00C31BC5" w:rsidRDefault="00773579" w:rsidP="004C1DAF">
            <w:pPr>
              <w:ind w:left="215" w:hanging="215"/>
              <w:jc w:val="center"/>
              <w:rPr>
                <w:rFonts w:eastAsia="Arial"/>
                <w:lang w:bidi="cs-CZ"/>
              </w:rPr>
            </w:pPr>
            <w:r w:rsidRPr="00C31BC5">
              <w:rPr>
                <w:rFonts w:eastAsia="Arial"/>
                <w:lang w:bidi="cs-CZ"/>
              </w:rPr>
              <w:t>§ 44</w:t>
            </w:r>
          </w:p>
          <w:p w14:paraId="66A118D7" w14:textId="77777777" w:rsidR="00773579" w:rsidRPr="00C31BC5" w:rsidRDefault="00773579" w:rsidP="004C1DAF">
            <w:pPr>
              <w:ind w:left="215" w:hanging="215"/>
              <w:jc w:val="center"/>
              <w:rPr>
                <w:rFonts w:eastAsia="Arial"/>
                <w:lang w:bidi="cs-CZ"/>
              </w:rPr>
            </w:pPr>
            <w:r w:rsidRPr="00C31BC5">
              <w:rPr>
                <w:rFonts w:eastAsia="Arial"/>
                <w:lang w:bidi="cs-CZ"/>
              </w:rPr>
              <w:t>O 4</w:t>
            </w:r>
          </w:p>
          <w:p w14:paraId="66A118D8" w14:textId="77777777" w:rsidR="00773579" w:rsidRPr="00C31BC5" w:rsidRDefault="00773579" w:rsidP="004C1DAF">
            <w:pPr>
              <w:jc w:val="center"/>
              <w:rPr>
                <w:rFonts w:eastAsia="Arial"/>
                <w:lang w:bidi="cs-CZ"/>
              </w:rPr>
            </w:pPr>
            <w:r w:rsidRPr="00C31BC5">
              <w:rPr>
                <w:rFonts w:eastAsia="Arial"/>
                <w:lang w:bidi="cs-CZ"/>
              </w:rPr>
              <w:t>P a) až d)</w:t>
            </w:r>
          </w:p>
          <w:p w14:paraId="66A118D9" w14:textId="77777777" w:rsidR="00773579" w:rsidRPr="00C31BC5" w:rsidRDefault="00773579" w:rsidP="004C1DAF">
            <w:pPr>
              <w:ind w:left="215" w:hanging="215"/>
              <w:jc w:val="center"/>
              <w:rPr>
                <w:rFonts w:eastAsia="Arial"/>
                <w:lang w:bidi="cs-CZ"/>
              </w:rPr>
            </w:pPr>
          </w:p>
          <w:p w14:paraId="66A118DA" w14:textId="77777777" w:rsidR="005D6025" w:rsidRPr="00C31BC5" w:rsidRDefault="005D6025" w:rsidP="004C1DAF">
            <w:pPr>
              <w:ind w:left="215" w:hanging="215"/>
              <w:jc w:val="center"/>
              <w:rPr>
                <w:rFonts w:eastAsia="Arial"/>
                <w:lang w:bidi="cs-CZ"/>
              </w:rPr>
            </w:pPr>
          </w:p>
          <w:p w14:paraId="66A118DB" w14:textId="77777777" w:rsidR="005D6025" w:rsidRPr="00C31BC5" w:rsidRDefault="005D6025" w:rsidP="004C1DAF">
            <w:pPr>
              <w:ind w:left="215" w:hanging="215"/>
              <w:jc w:val="center"/>
              <w:rPr>
                <w:rFonts w:eastAsia="Arial"/>
                <w:lang w:bidi="cs-CZ"/>
              </w:rPr>
            </w:pPr>
          </w:p>
          <w:p w14:paraId="66A118DC" w14:textId="77777777" w:rsidR="005D6025" w:rsidRPr="00C31BC5" w:rsidRDefault="005D6025" w:rsidP="004C1DAF">
            <w:pPr>
              <w:ind w:left="215" w:hanging="215"/>
              <w:jc w:val="center"/>
              <w:rPr>
                <w:rFonts w:eastAsia="Arial"/>
                <w:lang w:bidi="cs-CZ"/>
              </w:rPr>
            </w:pPr>
          </w:p>
          <w:p w14:paraId="66A118DD" w14:textId="77777777" w:rsidR="005D6025" w:rsidRPr="00C31BC5" w:rsidRDefault="005D6025" w:rsidP="004C1DAF">
            <w:pPr>
              <w:ind w:left="215" w:hanging="215"/>
              <w:jc w:val="center"/>
              <w:rPr>
                <w:rFonts w:eastAsia="Arial"/>
                <w:lang w:bidi="cs-CZ"/>
              </w:rPr>
            </w:pPr>
          </w:p>
          <w:p w14:paraId="66A118DE" w14:textId="77777777" w:rsidR="005D6025" w:rsidRPr="00C31BC5" w:rsidRDefault="005D6025" w:rsidP="004C1DAF">
            <w:pPr>
              <w:ind w:left="215" w:hanging="215"/>
              <w:jc w:val="center"/>
              <w:rPr>
                <w:rFonts w:eastAsia="Arial"/>
                <w:lang w:bidi="cs-CZ"/>
              </w:rPr>
            </w:pPr>
          </w:p>
          <w:p w14:paraId="66A118DF" w14:textId="77777777" w:rsidR="005D6025" w:rsidRPr="00C31BC5" w:rsidRDefault="005D6025" w:rsidP="004C1DAF">
            <w:pPr>
              <w:ind w:left="215" w:hanging="215"/>
              <w:jc w:val="center"/>
              <w:rPr>
                <w:rFonts w:eastAsia="Arial"/>
                <w:lang w:bidi="cs-CZ"/>
              </w:rPr>
            </w:pPr>
          </w:p>
          <w:p w14:paraId="66A118E0" w14:textId="77777777" w:rsidR="005D6025" w:rsidRPr="00C31BC5" w:rsidRDefault="005D6025" w:rsidP="004C1DAF">
            <w:pPr>
              <w:ind w:left="215" w:hanging="215"/>
              <w:jc w:val="center"/>
              <w:rPr>
                <w:rFonts w:eastAsia="Arial"/>
                <w:lang w:bidi="cs-CZ"/>
              </w:rPr>
            </w:pPr>
          </w:p>
          <w:p w14:paraId="66A118E1" w14:textId="77777777" w:rsidR="005D6025" w:rsidRPr="00C31BC5" w:rsidRDefault="005D6025" w:rsidP="004C1DAF">
            <w:pPr>
              <w:ind w:left="215" w:hanging="215"/>
              <w:jc w:val="center"/>
              <w:rPr>
                <w:rFonts w:eastAsia="Arial"/>
                <w:lang w:bidi="cs-CZ"/>
              </w:rPr>
            </w:pPr>
          </w:p>
          <w:p w14:paraId="66A118E2" w14:textId="77777777" w:rsidR="005D6025" w:rsidRPr="00C31BC5" w:rsidRDefault="005D6025" w:rsidP="004C1DAF">
            <w:pPr>
              <w:ind w:left="215" w:hanging="215"/>
              <w:jc w:val="center"/>
              <w:rPr>
                <w:rFonts w:eastAsia="Arial"/>
                <w:lang w:bidi="cs-CZ"/>
              </w:rPr>
            </w:pPr>
          </w:p>
          <w:p w14:paraId="66A118E3" w14:textId="0A0638AB" w:rsidR="005D6025" w:rsidRDefault="005D6025" w:rsidP="004C1DAF">
            <w:pPr>
              <w:ind w:left="215" w:hanging="215"/>
              <w:jc w:val="center"/>
              <w:rPr>
                <w:rFonts w:eastAsia="Arial"/>
                <w:lang w:bidi="cs-CZ"/>
              </w:rPr>
            </w:pPr>
          </w:p>
          <w:p w14:paraId="2BB8A215" w14:textId="77777777" w:rsidR="002E7320" w:rsidRPr="00C31BC5" w:rsidRDefault="002E7320" w:rsidP="004C1DAF">
            <w:pPr>
              <w:ind w:left="215" w:hanging="215"/>
              <w:jc w:val="center"/>
              <w:rPr>
                <w:rFonts w:eastAsia="Arial"/>
                <w:lang w:bidi="cs-CZ"/>
              </w:rPr>
            </w:pPr>
          </w:p>
          <w:p w14:paraId="66A118E4" w14:textId="77777777" w:rsidR="005D6025" w:rsidRPr="00C31BC5" w:rsidRDefault="005D6025" w:rsidP="004C1DAF">
            <w:pPr>
              <w:ind w:left="215" w:hanging="215"/>
              <w:jc w:val="center"/>
              <w:rPr>
                <w:rFonts w:eastAsia="Arial"/>
                <w:lang w:bidi="cs-CZ"/>
              </w:rPr>
            </w:pPr>
          </w:p>
          <w:p w14:paraId="66A118E5" w14:textId="77777777" w:rsidR="005D6025" w:rsidRPr="00C31BC5" w:rsidRDefault="005D6025" w:rsidP="005D6025">
            <w:pPr>
              <w:ind w:left="215" w:hanging="215"/>
              <w:rPr>
                <w:rFonts w:eastAsia="Arial"/>
                <w:lang w:bidi="cs-CZ"/>
              </w:rPr>
            </w:pPr>
            <w:r w:rsidRPr="00C31BC5">
              <w:rPr>
                <w:rFonts w:eastAsia="Arial"/>
                <w:lang w:bidi="cs-CZ"/>
              </w:rPr>
              <w:t>§24</w:t>
            </w:r>
          </w:p>
          <w:p w14:paraId="66A118E6" w14:textId="77777777" w:rsidR="005D6025" w:rsidRPr="00C31BC5" w:rsidRDefault="005D6025" w:rsidP="005D6025">
            <w:pPr>
              <w:ind w:left="215" w:hanging="215"/>
              <w:rPr>
                <w:rFonts w:eastAsia="Arial"/>
                <w:lang w:bidi="cs-CZ"/>
              </w:rPr>
            </w:pPr>
            <w:r w:rsidRPr="00C31BC5">
              <w:rPr>
                <w:rFonts w:eastAsia="Arial"/>
                <w:lang w:bidi="cs-CZ"/>
              </w:rPr>
              <w:t>O4</w:t>
            </w:r>
          </w:p>
          <w:p w14:paraId="66A118E7" w14:textId="77777777" w:rsidR="005D6025" w:rsidRPr="00C31BC5" w:rsidRDefault="005D6025" w:rsidP="005D6025">
            <w:pPr>
              <w:ind w:left="215" w:hanging="215"/>
              <w:rPr>
                <w:rFonts w:eastAsia="Arial"/>
                <w:lang w:bidi="cs-CZ"/>
              </w:rPr>
            </w:pPr>
            <w:r w:rsidRPr="00C31BC5">
              <w:rPr>
                <w:rFonts w:eastAsia="Arial"/>
                <w:lang w:bidi="cs-CZ"/>
              </w:rPr>
              <w:t>Pa)</w:t>
            </w:r>
          </w:p>
          <w:p w14:paraId="66A118E8" w14:textId="77777777" w:rsidR="005D6025" w:rsidRPr="00C31BC5" w:rsidRDefault="005D6025" w:rsidP="005D6025">
            <w:pPr>
              <w:ind w:left="215" w:hanging="215"/>
              <w:rPr>
                <w:rFonts w:eastAsia="Arial"/>
                <w:lang w:bidi="cs-CZ"/>
              </w:rPr>
            </w:pPr>
          </w:p>
          <w:p w14:paraId="66A118E9" w14:textId="77777777" w:rsidR="005D6025" w:rsidRPr="00C31BC5" w:rsidRDefault="005D6025" w:rsidP="005D6025">
            <w:pPr>
              <w:ind w:left="215" w:hanging="215"/>
              <w:rPr>
                <w:rFonts w:eastAsia="Arial"/>
                <w:lang w:bidi="cs-CZ"/>
              </w:rPr>
            </w:pPr>
          </w:p>
          <w:p w14:paraId="66A118EA" w14:textId="77777777" w:rsidR="005D6025" w:rsidRPr="00C31BC5" w:rsidRDefault="005D6025" w:rsidP="005D6025">
            <w:pPr>
              <w:ind w:left="215" w:hanging="215"/>
              <w:rPr>
                <w:rFonts w:eastAsia="Arial"/>
                <w:lang w:bidi="cs-CZ"/>
              </w:rPr>
            </w:pPr>
          </w:p>
          <w:p w14:paraId="66A118EB" w14:textId="77777777" w:rsidR="005D6025" w:rsidRPr="00C31BC5" w:rsidRDefault="005D6025" w:rsidP="005D6025">
            <w:pPr>
              <w:ind w:left="215" w:hanging="215"/>
              <w:rPr>
                <w:rFonts w:eastAsia="Arial"/>
                <w:lang w:bidi="cs-CZ"/>
              </w:rPr>
            </w:pPr>
          </w:p>
          <w:p w14:paraId="66A118EC" w14:textId="77777777" w:rsidR="00773579" w:rsidRPr="00C31BC5" w:rsidRDefault="00773579" w:rsidP="004C1DAF">
            <w:pPr>
              <w:pStyle w:val="BodyText21"/>
              <w:spacing w:before="0" w:line="240" w:lineRule="auto"/>
              <w:jc w:val="center"/>
              <w:rPr>
                <w:rFonts w:ascii="Times New Roman" w:hAnsi="Times New Roman" w:cs="Times New Roman"/>
              </w:rPr>
            </w:pPr>
          </w:p>
          <w:p w14:paraId="66A118ED" w14:textId="77777777" w:rsidR="005D6025" w:rsidRPr="00C31BC5" w:rsidRDefault="005D6025" w:rsidP="004C1DAF">
            <w:pPr>
              <w:pStyle w:val="BodyText21"/>
              <w:spacing w:before="0" w:line="240" w:lineRule="auto"/>
              <w:jc w:val="center"/>
              <w:rPr>
                <w:rFonts w:ascii="Times New Roman" w:hAnsi="Times New Roman" w:cs="Times New Roman"/>
              </w:rPr>
            </w:pPr>
          </w:p>
          <w:p w14:paraId="66A118EE" w14:textId="77777777" w:rsidR="005D6025" w:rsidRPr="00C31BC5" w:rsidRDefault="005D6025" w:rsidP="004C1DAF">
            <w:pPr>
              <w:pStyle w:val="BodyText21"/>
              <w:spacing w:before="0" w:line="240" w:lineRule="auto"/>
              <w:jc w:val="center"/>
              <w:rPr>
                <w:rFonts w:ascii="Times New Roman" w:hAnsi="Times New Roman" w:cs="Times New Roman"/>
              </w:rPr>
            </w:pPr>
          </w:p>
          <w:p w14:paraId="66A118EF" w14:textId="77777777" w:rsidR="005D6025" w:rsidRPr="00C31BC5" w:rsidRDefault="005D6025" w:rsidP="004C1DAF">
            <w:pPr>
              <w:pStyle w:val="BodyText21"/>
              <w:spacing w:before="0" w:line="240" w:lineRule="auto"/>
              <w:jc w:val="center"/>
              <w:rPr>
                <w:rFonts w:ascii="Times New Roman" w:hAnsi="Times New Roman" w:cs="Times New Roman"/>
              </w:rPr>
            </w:pPr>
          </w:p>
          <w:p w14:paraId="66A118F0" w14:textId="77777777" w:rsidR="005D6025" w:rsidRPr="00C31BC5" w:rsidRDefault="005D6025" w:rsidP="004C1DAF">
            <w:pPr>
              <w:pStyle w:val="BodyText21"/>
              <w:spacing w:before="0" w:line="240" w:lineRule="auto"/>
              <w:jc w:val="center"/>
              <w:rPr>
                <w:rFonts w:ascii="Times New Roman" w:hAnsi="Times New Roman" w:cs="Times New Roman"/>
              </w:rPr>
            </w:pPr>
          </w:p>
          <w:p w14:paraId="66A118F1" w14:textId="77777777" w:rsidR="005D6025" w:rsidRPr="00C31BC5" w:rsidRDefault="005D6025" w:rsidP="004C1DAF">
            <w:pPr>
              <w:pStyle w:val="BodyText21"/>
              <w:spacing w:before="0" w:line="240" w:lineRule="auto"/>
              <w:jc w:val="center"/>
              <w:rPr>
                <w:rFonts w:ascii="Times New Roman" w:hAnsi="Times New Roman" w:cs="Times New Roman"/>
              </w:rPr>
            </w:pPr>
          </w:p>
          <w:p w14:paraId="66A118F2" w14:textId="77777777" w:rsidR="005D6025" w:rsidRPr="00C31BC5" w:rsidRDefault="005D6025" w:rsidP="004C1DAF">
            <w:pPr>
              <w:pStyle w:val="BodyText21"/>
              <w:spacing w:before="0" w:line="240" w:lineRule="auto"/>
              <w:jc w:val="center"/>
              <w:rPr>
                <w:rFonts w:ascii="Times New Roman" w:hAnsi="Times New Roman" w:cs="Times New Roman"/>
              </w:rPr>
            </w:pPr>
          </w:p>
          <w:p w14:paraId="66A118F3" w14:textId="77777777" w:rsidR="005D6025" w:rsidRPr="00C31BC5" w:rsidRDefault="005D6025" w:rsidP="004C1DAF">
            <w:pPr>
              <w:pStyle w:val="BodyText21"/>
              <w:spacing w:before="0" w:line="240" w:lineRule="auto"/>
              <w:jc w:val="center"/>
              <w:rPr>
                <w:rFonts w:ascii="Times New Roman" w:hAnsi="Times New Roman" w:cs="Times New Roman"/>
              </w:rPr>
            </w:pPr>
          </w:p>
          <w:p w14:paraId="66A118F4" w14:textId="77777777" w:rsidR="005D6025" w:rsidRPr="00C31BC5" w:rsidRDefault="005D6025" w:rsidP="004C1DAF">
            <w:pPr>
              <w:pStyle w:val="BodyText21"/>
              <w:spacing w:before="0" w:line="240" w:lineRule="auto"/>
              <w:jc w:val="center"/>
              <w:rPr>
                <w:rFonts w:ascii="Times New Roman" w:hAnsi="Times New Roman" w:cs="Times New Roman"/>
              </w:rPr>
            </w:pPr>
          </w:p>
          <w:p w14:paraId="66A118F5" w14:textId="77777777" w:rsidR="005D6025" w:rsidRPr="00C31BC5" w:rsidRDefault="005D6025" w:rsidP="004C1DAF">
            <w:pPr>
              <w:pStyle w:val="BodyText21"/>
              <w:spacing w:before="0" w:line="240" w:lineRule="auto"/>
              <w:jc w:val="center"/>
              <w:rPr>
                <w:rFonts w:ascii="Times New Roman" w:hAnsi="Times New Roman" w:cs="Times New Roman"/>
              </w:rPr>
            </w:pPr>
          </w:p>
          <w:p w14:paraId="66A118F6" w14:textId="77777777" w:rsidR="005D6025" w:rsidRPr="00C31BC5" w:rsidRDefault="005D6025"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§41</w:t>
            </w:r>
          </w:p>
          <w:p w14:paraId="66A118F7" w14:textId="77777777" w:rsidR="005D6025" w:rsidRPr="00C31BC5" w:rsidRDefault="005D6025"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Pk)</w:t>
            </w:r>
          </w:p>
          <w:p w14:paraId="66A118F8" w14:textId="77777777" w:rsidR="005D6025" w:rsidRPr="00C31BC5" w:rsidRDefault="005D6025"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lastRenderedPageBreak/>
              <w:t>B2</w:t>
            </w:r>
          </w:p>
          <w:p w14:paraId="66A118F9" w14:textId="77777777" w:rsidR="005D6025" w:rsidRPr="00C31BC5" w:rsidRDefault="005D6025" w:rsidP="004C1DAF">
            <w:pPr>
              <w:pStyle w:val="BodyText21"/>
              <w:spacing w:before="0" w:line="240" w:lineRule="auto"/>
              <w:jc w:val="center"/>
              <w:rPr>
                <w:rFonts w:ascii="Times New Roman" w:hAnsi="Times New Roman" w:cs="Times New Roman"/>
              </w:rPr>
            </w:pPr>
          </w:p>
        </w:tc>
        <w:tc>
          <w:tcPr>
            <w:tcW w:w="5664" w:type="dxa"/>
            <w:tcBorders>
              <w:top w:val="single" w:sz="4" w:space="0" w:color="000000"/>
              <w:left w:val="single" w:sz="6" w:space="0" w:color="000000"/>
              <w:bottom w:val="single" w:sz="6" w:space="0" w:color="000000"/>
              <w:right w:val="single" w:sz="6" w:space="0" w:color="000000"/>
            </w:tcBorders>
          </w:tcPr>
          <w:p w14:paraId="66A118FA" w14:textId="78A37AA9" w:rsidR="00773579" w:rsidRPr="00C31BC5" w:rsidRDefault="002E7320" w:rsidP="004C1DAF">
            <w:pPr>
              <w:rPr>
                <w:rFonts w:eastAsia="Arial"/>
                <w:lang w:bidi="cs-CZ"/>
              </w:rPr>
            </w:pPr>
            <w:r>
              <w:rPr>
                <w:rFonts w:eastAsia="Arial"/>
                <w:lang w:bidi="cs-CZ"/>
              </w:rPr>
              <w:lastRenderedPageBreak/>
              <w:t xml:space="preserve">(4)  </w:t>
            </w:r>
            <w:r w:rsidR="00773579" w:rsidRPr="00C31BC5">
              <w:rPr>
                <w:rFonts w:eastAsia="Arial"/>
                <w:lang w:bidi="cs-CZ"/>
              </w:rPr>
              <w:t>Okresný úrad vo vzťahu k verejnosti</w:t>
            </w:r>
          </w:p>
          <w:p w14:paraId="66A118FB" w14:textId="77777777" w:rsidR="00773579" w:rsidRPr="00C31BC5" w:rsidRDefault="00773579" w:rsidP="00DB62E6">
            <w:pPr>
              <w:numPr>
                <w:ilvl w:val="0"/>
                <w:numId w:val="43"/>
              </w:numPr>
              <w:ind w:left="175" w:hanging="142"/>
              <w:rPr>
                <w:rFonts w:eastAsia="Arial"/>
                <w:lang w:bidi="cs-CZ"/>
              </w:rPr>
            </w:pPr>
            <w:r w:rsidRPr="00C31BC5">
              <w:rPr>
                <w:rFonts w:eastAsia="Arial"/>
                <w:lang w:bidi="cs-CZ"/>
              </w:rPr>
              <w:t>sprístupňuje žiadosti o povolenie zdroja, vydané súhlasy, povolenia zdrojov a ich aktualizácie, ak ide o spaľovňu odpadov alebo zariadenie na spoluspaľovanie odpadov,</w:t>
            </w:r>
          </w:p>
          <w:p w14:paraId="66A118FC" w14:textId="77777777" w:rsidR="00461E46" w:rsidRPr="00C31BC5" w:rsidRDefault="00773579" w:rsidP="00461E46">
            <w:pPr>
              <w:numPr>
                <w:ilvl w:val="0"/>
                <w:numId w:val="43"/>
              </w:numPr>
              <w:ind w:left="175" w:hanging="142"/>
              <w:rPr>
                <w:rFonts w:eastAsia="Arial"/>
                <w:lang w:bidi="cs-CZ"/>
              </w:rPr>
            </w:pPr>
            <w:r w:rsidRPr="00C31BC5">
              <w:rPr>
                <w:rFonts w:eastAsia="Arial"/>
                <w:lang w:bidi="cs-CZ"/>
              </w:rPr>
              <w:t>vykonáva verejné pripomienkovanie a verejné prerokovanie žiadostí v konaní o vydanie povolenia pre spaľovňu odpadov alebo zariadenie na spoluspaľovanie odpadov,</w:t>
            </w:r>
          </w:p>
          <w:p w14:paraId="66A118FD" w14:textId="77777777" w:rsidR="00461E46" w:rsidRPr="00C31BC5" w:rsidRDefault="00461E46" w:rsidP="00461E46">
            <w:pPr>
              <w:numPr>
                <w:ilvl w:val="0"/>
                <w:numId w:val="43"/>
              </w:numPr>
              <w:ind w:left="175" w:hanging="142"/>
              <w:rPr>
                <w:rFonts w:eastAsia="Arial"/>
                <w:lang w:bidi="cs-CZ"/>
              </w:rPr>
            </w:pPr>
            <w:r w:rsidRPr="00C31BC5">
              <w:rPr>
                <w:rFonts w:eastAsia="Arial"/>
                <w:lang w:bidi="cs-CZ"/>
              </w:rPr>
              <w:t>zverejňuje každoročne do 31. mája zoznam a vybrané údaje o spaľovniach odpadov a zariadeniach na spoluspaľovanie odpadov na webovom portáli o životnom prostredí; ak ide o spaľovne odpadov alebo zariadenia na spoluspaľovanie odpadov s kapacitou dvoch a viac ton spaľovaného odpadu za hodinu, zverejňuje aj ročné správy o ich prevádzke,</w:t>
            </w:r>
          </w:p>
          <w:p w14:paraId="66A118FE" w14:textId="77777777" w:rsidR="00773579" w:rsidRPr="00C31BC5" w:rsidRDefault="00773579" w:rsidP="00461E46">
            <w:pPr>
              <w:numPr>
                <w:ilvl w:val="0"/>
                <w:numId w:val="43"/>
              </w:numPr>
              <w:ind w:left="175" w:hanging="142"/>
              <w:rPr>
                <w:rFonts w:eastAsia="Arial"/>
                <w:lang w:bidi="cs-CZ"/>
              </w:rPr>
            </w:pPr>
            <w:r w:rsidRPr="00C31BC5">
              <w:rPr>
                <w:rFonts w:eastAsia="Arial"/>
                <w:lang w:bidi="cs-CZ"/>
              </w:rPr>
              <w:t>sprístupňuje vydané súhlasy, povolenia zdrojov a ich aktualizácie, a ak ide o zariadenia používajúce organické rozpúšťadla.</w:t>
            </w:r>
          </w:p>
          <w:p w14:paraId="66A118FF" w14:textId="77777777" w:rsidR="005D6025" w:rsidRPr="00C31BC5" w:rsidRDefault="005D6025" w:rsidP="005D6025">
            <w:pPr>
              <w:rPr>
                <w:rFonts w:eastAsia="Arial"/>
                <w:lang w:bidi="cs-CZ"/>
              </w:rPr>
            </w:pPr>
          </w:p>
          <w:p w14:paraId="66A11900" w14:textId="77777777" w:rsidR="005D6025" w:rsidRPr="00C31BC5" w:rsidRDefault="005D6025" w:rsidP="005D6025">
            <w:pPr>
              <w:rPr>
                <w:rFonts w:eastAsia="Arial"/>
                <w:lang w:bidi="cs-CZ"/>
              </w:rPr>
            </w:pPr>
            <w:r w:rsidRPr="00C31BC5">
              <w:rPr>
                <w:rFonts w:eastAsia="Arial"/>
                <w:lang w:bidi="cs-CZ"/>
              </w:rPr>
              <w:t>(4)</w:t>
            </w:r>
            <w:r w:rsidRPr="00C31BC5">
              <w:rPr>
                <w:rFonts w:eastAsia="Arial"/>
                <w:lang w:bidi="cs-CZ"/>
              </w:rPr>
              <w:tab/>
              <w:t xml:space="preserve">Národný emisný informačný systém sa člení na verejnú a neverejnú časť, pričom  </w:t>
            </w:r>
          </w:p>
          <w:p w14:paraId="66A11901" w14:textId="77777777" w:rsidR="005D6025" w:rsidRPr="00C31BC5" w:rsidRDefault="005D6025" w:rsidP="005D6025">
            <w:pPr>
              <w:rPr>
                <w:rFonts w:eastAsia="Arial"/>
                <w:lang w:bidi="cs-CZ"/>
              </w:rPr>
            </w:pPr>
            <w:r w:rsidRPr="00C31BC5">
              <w:rPr>
                <w:rFonts w:eastAsia="Arial"/>
                <w:lang w:bidi="cs-CZ"/>
              </w:rPr>
              <w:t>a)</w:t>
            </w:r>
            <w:r w:rsidRPr="00C31BC5">
              <w:rPr>
                <w:rFonts w:eastAsia="Arial"/>
                <w:lang w:bidi="cs-CZ"/>
              </w:rPr>
              <w:tab/>
              <w:t xml:space="preserve">verejnú časť tvoria údaje a informácie o </w:t>
            </w:r>
          </w:p>
          <w:p w14:paraId="66A11902" w14:textId="77777777" w:rsidR="005D6025" w:rsidRPr="00C31BC5" w:rsidRDefault="005D6025" w:rsidP="005D6025">
            <w:pPr>
              <w:rPr>
                <w:rFonts w:eastAsia="Arial"/>
                <w:lang w:bidi="cs-CZ"/>
              </w:rPr>
            </w:pPr>
            <w:r w:rsidRPr="00C31BC5">
              <w:rPr>
                <w:rFonts w:eastAsia="Arial"/>
                <w:lang w:bidi="cs-CZ"/>
              </w:rPr>
              <w:t>1.</w:t>
            </w:r>
            <w:r w:rsidRPr="00C31BC5">
              <w:rPr>
                <w:rFonts w:eastAsia="Arial"/>
                <w:lang w:bidi="cs-CZ"/>
              </w:rPr>
              <w:tab/>
              <w:t xml:space="preserve">identifikačných údajoch prevádzkovateľa v rozsahu obchodné meno, identifikačné číslo organizácie, sídlo právnickej osoby alebo miesto podnikania fyzickej osoby – podnikateľa, </w:t>
            </w:r>
          </w:p>
          <w:p w14:paraId="66A11903" w14:textId="77777777" w:rsidR="005D6025" w:rsidRPr="00C31BC5" w:rsidRDefault="005D6025" w:rsidP="005D6025">
            <w:pPr>
              <w:rPr>
                <w:rFonts w:eastAsia="Arial"/>
                <w:lang w:bidi="cs-CZ"/>
              </w:rPr>
            </w:pPr>
            <w:r w:rsidRPr="00C31BC5">
              <w:rPr>
                <w:rFonts w:eastAsia="Arial"/>
                <w:lang w:bidi="cs-CZ"/>
              </w:rPr>
              <w:t>2.</w:t>
            </w:r>
            <w:r w:rsidRPr="00C31BC5">
              <w:rPr>
                <w:rFonts w:eastAsia="Arial"/>
                <w:lang w:bidi="cs-CZ"/>
              </w:rPr>
              <w:tab/>
              <w:t xml:space="preserve">názve zdroja, jeho umiestnení, členení a kategórii zdroja, </w:t>
            </w:r>
          </w:p>
          <w:p w14:paraId="66A11904" w14:textId="77777777" w:rsidR="005D6025" w:rsidRPr="00C31BC5" w:rsidRDefault="005D6025" w:rsidP="005D6025">
            <w:pPr>
              <w:rPr>
                <w:rFonts w:eastAsia="Arial"/>
                <w:lang w:bidi="cs-CZ"/>
              </w:rPr>
            </w:pPr>
            <w:r w:rsidRPr="00C31BC5">
              <w:rPr>
                <w:rFonts w:eastAsia="Arial"/>
                <w:lang w:bidi="cs-CZ"/>
              </w:rPr>
              <w:t>3.</w:t>
            </w:r>
            <w:r w:rsidRPr="00C31BC5">
              <w:rPr>
                <w:rFonts w:eastAsia="Arial"/>
                <w:lang w:bidi="cs-CZ"/>
              </w:rPr>
              <w:tab/>
              <w:t>začlenení zariadenia stacionárneho zdroja a mieste vypúšťania emisií,</w:t>
            </w:r>
          </w:p>
          <w:p w14:paraId="66A11905" w14:textId="77777777" w:rsidR="005D6025" w:rsidRPr="00C31BC5" w:rsidRDefault="005D6025" w:rsidP="005D6025">
            <w:pPr>
              <w:rPr>
                <w:rFonts w:eastAsia="Arial"/>
                <w:lang w:bidi="cs-CZ"/>
              </w:rPr>
            </w:pPr>
            <w:r w:rsidRPr="00C31BC5">
              <w:rPr>
                <w:rFonts w:eastAsia="Arial"/>
                <w:lang w:bidi="cs-CZ"/>
              </w:rPr>
              <w:t>4.</w:t>
            </w:r>
            <w:r w:rsidRPr="00C31BC5">
              <w:rPr>
                <w:rFonts w:eastAsia="Arial"/>
                <w:lang w:bidi="cs-CZ"/>
              </w:rPr>
              <w:tab/>
              <w:t xml:space="preserve">emisiách do ovzdušia, </w:t>
            </w:r>
          </w:p>
          <w:p w14:paraId="66A11906" w14:textId="77777777" w:rsidR="005D6025" w:rsidRPr="00C31BC5" w:rsidRDefault="005D6025" w:rsidP="005D6025">
            <w:pPr>
              <w:rPr>
                <w:rFonts w:eastAsia="Arial"/>
                <w:lang w:bidi="cs-CZ"/>
              </w:rPr>
            </w:pPr>
            <w:r w:rsidRPr="00C31BC5">
              <w:rPr>
                <w:rFonts w:eastAsia="Arial"/>
                <w:lang w:bidi="cs-CZ"/>
              </w:rPr>
              <w:t>5.</w:t>
            </w:r>
            <w:r w:rsidRPr="00C31BC5">
              <w:rPr>
                <w:rFonts w:eastAsia="Arial"/>
                <w:lang w:bidi="cs-CZ"/>
              </w:rPr>
              <w:tab/>
              <w:t xml:space="preserve">dodržaní emisných limitov, </w:t>
            </w:r>
          </w:p>
          <w:p w14:paraId="66A11907" w14:textId="77777777" w:rsidR="005D6025" w:rsidRPr="00C31BC5" w:rsidRDefault="005D6025" w:rsidP="005D6025">
            <w:pPr>
              <w:rPr>
                <w:rFonts w:eastAsia="Arial"/>
                <w:lang w:bidi="cs-CZ"/>
              </w:rPr>
            </w:pPr>
            <w:r w:rsidRPr="00C31BC5">
              <w:rPr>
                <w:rFonts w:eastAsia="Arial"/>
                <w:lang w:bidi="cs-CZ"/>
              </w:rPr>
              <w:t>6.</w:t>
            </w:r>
            <w:r w:rsidRPr="00C31BC5">
              <w:rPr>
                <w:rFonts w:eastAsia="Arial"/>
                <w:lang w:bidi="cs-CZ"/>
              </w:rPr>
              <w:tab/>
              <w:t xml:space="preserve">vplyvoch znečisťovania a znečistenia ovzdušia na životné prostredie a </w:t>
            </w:r>
          </w:p>
          <w:p w14:paraId="66A11908" w14:textId="77777777" w:rsidR="005D6025" w:rsidRPr="00C31BC5" w:rsidRDefault="005D6025" w:rsidP="005D6025">
            <w:pPr>
              <w:rPr>
                <w:rFonts w:eastAsia="Arial"/>
                <w:lang w:bidi="cs-CZ"/>
              </w:rPr>
            </w:pPr>
            <w:r w:rsidRPr="00C31BC5">
              <w:rPr>
                <w:rFonts w:eastAsia="Arial"/>
                <w:lang w:bidi="cs-CZ"/>
              </w:rPr>
              <w:t>7.</w:t>
            </w:r>
            <w:r w:rsidRPr="00C31BC5">
              <w:rPr>
                <w:rFonts w:eastAsia="Arial"/>
                <w:lang w:bidi="cs-CZ"/>
              </w:rPr>
              <w:tab/>
              <w:t>oprávnených osobách a metódach a metodikách oprávnených technických činností v rozsahu podľa § 58 ods. 10,</w:t>
            </w:r>
          </w:p>
          <w:p w14:paraId="66A11909" w14:textId="77777777" w:rsidR="005D6025" w:rsidRPr="00C31BC5" w:rsidRDefault="005D6025" w:rsidP="005D6025">
            <w:pPr>
              <w:rPr>
                <w:rFonts w:eastAsia="Arial"/>
                <w:lang w:bidi="cs-CZ"/>
              </w:rPr>
            </w:pPr>
          </w:p>
          <w:p w14:paraId="66A1190A" w14:textId="77777777" w:rsidR="005D6025" w:rsidRPr="00C31BC5" w:rsidRDefault="005D6025" w:rsidP="005D6025">
            <w:pPr>
              <w:rPr>
                <w:rFonts w:eastAsia="Arial"/>
                <w:lang w:bidi="cs-CZ"/>
              </w:rPr>
            </w:pPr>
          </w:p>
          <w:p w14:paraId="66A1190B" w14:textId="77777777" w:rsidR="005D6025" w:rsidRPr="00C31BC5" w:rsidRDefault="005D6025" w:rsidP="005D6025">
            <w:pPr>
              <w:rPr>
                <w:rFonts w:eastAsia="Arial"/>
                <w:lang w:bidi="cs-CZ"/>
              </w:rPr>
            </w:pPr>
            <w:r w:rsidRPr="00C31BC5">
              <w:rPr>
                <w:rFonts w:eastAsia="Arial"/>
                <w:lang w:bidi="cs-CZ"/>
              </w:rPr>
              <w:t>Ministerstvo</w:t>
            </w:r>
          </w:p>
          <w:p w14:paraId="66A1190C" w14:textId="77777777" w:rsidR="005D6025" w:rsidRPr="00C31BC5" w:rsidRDefault="005D6025" w:rsidP="005D6025">
            <w:pPr>
              <w:rPr>
                <w:rFonts w:eastAsia="Arial"/>
                <w:lang w:bidi="cs-CZ"/>
              </w:rPr>
            </w:pPr>
            <w:r w:rsidRPr="00C31BC5">
              <w:rPr>
                <w:rFonts w:eastAsia="Arial"/>
                <w:lang w:bidi="cs-CZ"/>
              </w:rPr>
              <w:t>k)</w:t>
            </w:r>
            <w:r w:rsidRPr="00C31BC5">
              <w:rPr>
                <w:rFonts w:eastAsia="Arial"/>
                <w:lang w:bidi="cs-CZ"/>
              </w:rPr>
              <w:tab/>
              <w:t>vo veciach stacionárnych zdrojov prostredníctvom</w:t>
            </w:r>
          </w:p>
          <w:p w14:paraId="66A1190D" w14:textId="77777777" w:rsidR="00F810B9" w:rsidRPr="00C31BC5" w:rsidRDefault="00FD4A29" w:rsidP="005D6025">
            <w:r w:rsidRPr="00C31BC5">
              <w:rPr>
                <w:rFonts w:eastAsia="Arial"/>
                <w:lang w:bidi="cs-CZ"/>
              </w:rPr>
              <w:lastRenderedPageBreak/>
              <w:t>2.</w:t>
            </w:r>
            <w:r w:rsidRPr="00C31BC5">
              <w:rPr>
                <w:rFonts w:eastAsia="Arial"/>
                <w:lang w:bidi="cs-CZ"/>
              </w:rPr>
              <w:tab/>
              <w:t>poverenej organizácie spravuje Národný emisný informačný systém o stacionárnych zdrojoch a ich emisiách, vyhodnocuje získané údaje a vybrané údaje sprístupňuje verejnosti; zverejňuje zoznamy a údaje o spaľovniach odpadov a zariadeniach na spoluspaľovanie odpadov a zariadení používajúcich organické rozpúšťadlá,</w:t>
            </w:r>
          </w:p>
          <w:p w14:paraId="66A1190E" w14:textId="77777777" w:rsidR="00F810B9" w:rsidRPr="00C31BC5" w:rsidRDefault="00F810B9" w:rsidP="005D6025">
            <w:pPr>
              <w:rPr>
                <w:rFonts w:eastAsia="Arial"/>
                <w:lang w:bidi="cs-CZ"/>
              </w:rPr>
            </w:pPr>
          </w:p>
          <w:p w14:paraId="66A1190F" w14:textId="77777777" w:rsidR="005D6025" w:rsidRPr="00C31BC5" w:rsidRDefault="005D6025" w:rsidP="005D6025">
            <w:pPr>
              <w:rPr>
                <w:rFonts w:eastAsia="Arial"/>
                <w:lang w:bidi="cs-CZ"/>
              </w:rPr>
            </w:pPr>
          </w:p>
        </w:tc>
        <w:tc>
          <w:tcPr>
            <w:tcW w:w="429" w:type="dxa"/>
            <w:tcBorders>
              <w:top w:val="single" w:sz="4" w:space="0" w:color="000000"/>
              <w:left w:val="single" w:sz="6" w:space="0" w:color="000000"/>
              <w:bottom w:val="single" w:sz="6" w:space="0" w:color="000000"/>
              <w:right w:val="single" w:sz="6" w:space="0" w:color="000000"/>
            </w:tcBorders>
          </w:tcPr>
          <w:p w14:paraId="66A11910" w14:textId="77777777" w:rsidR="00773579" w:rsidRPr="00C31BC5" w:rsidRDefault="004329D2" w:rsidP="004C1DAF">
            <w:pPr>
              <w:ind w:left="215" w:hanging="215"/>
              <w:rPr>
                <w:rFonts w:eastAsia="Arial"/>
                <w:lang w:bidi="cs-CZ"/>
              </w:rPr>
            </w:pPr>
            <w:r>
              <w:rPr>
                <w:rFonts w:eastAsia="Arial"/>
                <w:lang w:bidi="cs-CZ"/>
              </w:rPr>
              <w:lastRenderedPageBreak/>
              <w:t>Č</w:t>
            </w:r>
          </w:p>
          <w:p w14:paraId="66A11911" w14:textId="77777777" w:rsidR="00773579" w:rsidRPr="00C31BC5" w:rsidRDefault="00773579" w:rsidP="004C1DAF">
            <w:pPr>
              <w:ind w:left="215" w:hanging="215"/>
              <w:rPr>
                <w:rFonts w:eastAsia="Arial"/>
                <w:lang w:bidi="cs-CZ"/>
              </w:rPr>
            </w:pPr>
          </w:p>
        </w:tc>
        <w:tc>
          <w:tcPr>
            <w:tcW w:w="821" w:type="dxa"/>
            <w:tcBorders>
              <w:top w:val="single" w:sz="4" w:space="0" w:color="000000"/>
              <w:left w:val="single" w:sz="6" w:space="0" w:color="000000"/>
              <w:bottom w:val="single" w:sz="6" w:space="0" w:color="000000"/>
              <w:right w:val="single" w:sz="6" w:space="0" w:color="000000"/>
            </w:tcBorders>
          </w:tcPr>
          <w:p w14:paraId="66A11912" w14:textId="77777777" w:rsidR="00773579" w:rsidRPr="00C31BC5" w:rsidRDefault="00773579" w:rsidP="00773579">
            <w:pPr>
              <w:rPr>
                <w:rFonts w:eastAsia="Arial"/>
                <w:sz w:val="18"/>
                <w:szCs w:val="18"/>
                <w:lang w:bidi="cs-CZ"/>
              </w:rPr>
            </w:pPr>
            <w:r w:rsidRPr="00C31BC5">
              <w:rPr>
                <w:rFonts w:eastAsia="Arial"/>
                <w:sz w:val="18"/>
                <w:szCs w:val="18"/>
                <w:lang w:bidi="cs-CZ"/>
              </w:rPr>
              <w:t>Transpo-nované  aj v zák. č. 39/2013 Z. z.</w:t>
            </w:r>
          </w:p>
          <w:p w14:paraId="66A11913" w14:textId="77777777" w:rsidR="005D6025" w:rsidRPr="00C31BC5" w:rsidRDefault="005D6025" w:rsidP="00773579">
            <w:pPr>
              <w:rPr>
                <w:rFonts w:eastAsia="Arial"/>
                <w:sz w:val="18"/>
                <w:szCs w:val="18"/>
                <w:lang w:bidi="cs-CZ"/>
              </w:rPr>
            </w:pPr>
          </w:p>
          <w:p w14:paraId="66A11914" w14:textId="77777777" w:rsidR="005D6025" w:rsidRPr="00C31BC5" w:rsidRDefault="005D6025" w:rsidP="00773579">
            <w:pPr>
              <w:rPr>
                <w:rFonts w:eastAsia="Arial"/>
              </w:rPr>
            </w:pPr>
            <w:r w:rsidRPr="00C31BC5">
              <w:rPr>
                <w:rFonts w:eastAsia="Arial"/>
                <w:sz w:val="18"/>
                <w:szCs w:val="18"/>
                <w:lang w:bidi="cs-CZ"/>
              </w:rPr>
              <w:t>Všeo</w:t>
            </w:r>
            <w:r w:rsidR="004329D2">
              <w:rPr>
                <w:rFonts w:eastAsia="Arial"/>
                <w:sz w:val="18"/>
                <w:szCs w:val="18"/>
                <w:lang w:bidi="cs-CZ"/>
              </w:rPr>
              <w:t>-</w:t>
            </w:r>
            <w:r w:rsidRPr="00C31BC5">
              <w:rPr>
                <w:rFonts w:eastAsia="Arial"/>
                <w:sz w:val="18"/>
                <w:szCs w:val="18"/>
                <w:lang w:bidi="cs-CZ"/>
              </w:rPr>
              <w:t>becne záväzné predpisy sa sprístup</w:t>
            </w:r>
            <w:r w:rsidR="004329D2">
              <w:rPr>
                <w:rFonts w:eastAsia="Arial"/>
                <w:sz w:val="18"/>
                <w:szCs w:val="18"/>
                <w:lang w:bidi="cs-CZ"/>
              </w:rPr>
              <w:t>-</w:t>
            </w:r>
            <w:r w:rsidRPr="00C31BC5">
              <w:rPr>
                <w:rFonts w:eastAsia="Arial"/>
                <w:sz w:val="18"/>
                <w:szCs w:val="18"/>
                <w:lang w:bidi="cs-CZ"/>
              </w:rPr>
              <w:t>ňujú prostred</w:t>
            </w:r>
            <w:r w:rsidR="004329D2">
              <w:rPr>
                <w:rFonts w:eastAsia="Arial"/>
                <w:sz w:val="18"/>
                <w:szCs w:val="18"/>
                <w:lang w:bidi="cs-CZ"/>
              </w:rPr>
              <w:t>-</w:t>
            </w:r>
            <w:r w:rsidRPr="00C31BC5">
              <w:rPr>
                <w:rFonts w:eastAsia="Arial"/>
                <w:sz w:val="18"/>
                <w:szCs w:val="18"/>
                <w:lang w:bidi="cs-CZ"/>
              </w:rPr>
              <w:t>níctvo</w:t>
            </w:r>
            <w:r w:rsidR="004329D2">
              <w:rPr>
                <w:rFonts w:eastAsia="Arial"/>
                <w:sz w:val="18"/>
                <w:szCs w:val="18"/>
                <w:lang w:bidi="cs-CZ"/>
              </w:rPr>
              <w:t>m</w:t>
            </w:r>
            <w:r w:rsidRPr="00C31BC5">
              <w:rPr>
                <w:rFonts w:eastAsia="Arial"/>
                <w:sz w:val="18"/>
                <w:szCs w:val="18"/>
                <w:lang w:bidi="cs-CZ"/>
              </w:rPr>
              <w:t xml:space="preserve"> zbierky zákonov podľa zákona 400/2015 Z. z. </w:t>
            </w:r>
          </w:p>
        </w:tc>
      </w:tr>
      <w:tr w:rsidR="00773579" w:rsidRPr="00C31BC5" w14:paraId="66A119A3" w14:textId="77777777" w:rsidTr="00C572C2">
        <w:trPr>
          <w:trHeight w:val="850"/>
          <w:jc w:val="center"/>
        </w:trPr>
        <w:tc>
          <w:tcPr>
            <w:tcW w:w="483" w:type="dxa"/>
            <w:tcBorders>
              <w:top w:val="single" w:sz="4" w:space="0" w:color="000000"/>
              <w:left w:val="single" w:sz="6" w:space="0" w:color="000000"/>
              <w:bottom w:val="single" w:sz="4" w:space="0" w:color="auto"/>
              <w:right w:val="single" w:sz="4" w:space="0" w:color="auto"/>
            </w:tcBorders>
          </w:tcPr>
          <w:p w14:paraId="66A11916" w14:textId="77777777" w:rsidR="00773579" w:rsidRPr="00C31BC5" w:rsidRDefault="00773579" w:rsidP="004C1DAF">
            <w:pPr>
              <w:ind w:right="-70"/>
              <w:rPr>
                <w:rFonts w:eastAsia="Arial"/>
                <w:lang w:bidi="cs-CZ"/>
              </w:rPr>
            </w:pPr>
            <w:r w:rsidRPr="00C31BC5">
              <w:rPr>
                <w:rFonts w:eastAsia="Arial"/>
                <w:lang w:bidi="cs-CZ"/>
              </w:rPr>
              <w:t>Č:69</w:t>
            </w:r>
          </w:p>
        </w:tc>
        <w:tc>
          <w:tcPr>
            <w:tcW w:w="6227" w:type="dxa"/>
            <w:tcBorders>
              <w:top w:val="single" w:sz="4" w:space="0" w:color="auto"/>
              <w:left w:val="single" w:sz="4" w:space="0" w:color="auto"/>
              <w:bottom w:val="single" w:sz="4" w:space="0" w:color="auto"/>
              <w:right w:val="single" w:sz="4" w:space="0" w:color="auto"/>
            </w:tcBorders>
          </w:tcPr>
          <w:p w14:paraId="66A11917" w14:textId="77777777" w:rsidR="00773579" w:rsidRPr="00C31BC5" w:rsidRDefault="00773579" w:rsidP="004C1DAF">
            <w:pPr>
              <w:ind w:left="215" w:hanging="215"/>
              <w:rPr>
                <w:rFonts w:eastAsia="Arial"/>
              </w:rPr>
            </w:pPr>
            <w:r w:rsidRPr="00C31BC5">
              <w:rPr>
                <w:rFonts w:eastAsia="Arial"/>
              </w:rPr>
              <w:t>Článok 69</w:t>
            </w:r>
          </w:p>
          <w:p w14:paraId="66A11918" w14:textId="77777777" w:rsidR="00773579" w:rsidRPr="00C31BC5" w:rsidRDefault="00773579" w:rsidP="004C1DAF">
            <w:pPr>
              <w:ind w:left="215" w:hanging="215"/>
              <w:rPr>
                <w:rFonts w:eastAsia="Arial"/>
              </w:rPr>
            </w:pPr>
            <w:r w:rsidRPr="00C31BC5">
              <w:rPr>
                <w:rFonts w:eastAsia="Arial"/>
              </w:rPr>
              <w:t>Prevencia a riadenie emisií do ovzdušia1.</w:t>
            </w:r>
          </w:p>
          <w:p w14:paraId="66A11919" w14:textId="77777777" w:rsidR="00773579" w:rsidRPr="00C31BC5" w:rsidRDefault="00773579" w:rsidP="004C1DAF">
            <w:pPr>
              <w:ind w:left="215" w:hanging="1"/>
              <w:rPr>
                <w:rFonts w:eastAsia="Arial"/>
              </w:rPr>
            </w:pPr>
          </w:p>
          <w:p w14:paraId="66A1191A" w14:textId="77777777" w:rsidR="00773579" w:rsidRPr="00C31BC5" w:rsidRDefault="00773579" w:rsidP="004C1DAF">
            <w:pPr>
              <w:ind w:left="215" w:hanging="1"/>
              <w:rPr>
                <w:rFonts w:eastAsia="Arial"/>
              </w:rPr>
            </w:pPr>
            <w:r w:rsidRPr="00C31BC5">
              <w:rPr>
                <w:rFonts w:eastAsia="Arial"/>
              </w:rPr>
              <w:t>Musí sa predchádzať emisiám kvapôčok kyseliny zo zariadenia;2.</w:t>
            </w:r>
          </w:p>
          <w:p w14:paraId="66A1191B" w14:textId="77777777" w:rsidR="00773579" w:rsidRPr="00C31BC5" w:rsidRDefault="00773579" w:rsidP="004C1DAF">
            <w:pPr>
              <w:ind w:left="215" w:hanging="1"/>
              <w:rPr>
                <w:rFonts w:eastAsia="Arial"/>
              </w:rPr>
            </w:pPr>
          </w:p>
          <w:p w14:paraId="66A1191C" w14:textId="77777777" w:rsidR="00773579" w:rsidRPr="00C31BC5" w:rsidRDefault="00773579" w:rsidP="004C1DAF">
            <w:pPr>
              <w:ind w:left="215" w:hanging="1"/>
              <w:rPr>
                <w:rFonts w:eastAsia="Arial"/>
              </w:rPr>
            </w:pPr>
            <w:r w:rsidRPr="00C31BC5">
              <w:rPr>
                <w:rFonts w:eastAsia="Arial"/>
              </w:rPr>
              <w:t>Emisie zo zariadení do ovzdušia nesmú prekročiť emisné limity stanovené v prílohe VIII časti 2.</w:t>
            </w:r>
          </w:p>
          <w:p w14:paraId="66A1191D" w14:textId="77777777" w:rsidR="00773579" w:rsidRPr="00C31BC5" w:rsidRDefault="00773579" w:rsidP="004C1DAF">
            <w:pPr>
              <w:ind w:left="215" w:hanging="1"/>
              <w:rPr>
                <w:rFonts w:eastAsia="Arial"/>
              </w:rPr>
            </w:pPr>
          </w:p>
          <w:p w14:paraId="66A1191E" w14:textId="77777777" w:rsidR="00773579" w:rsidRPr="00C31BC5" w:rsidRDefault="00773579" w:rsidP="004C1DAF">
            <w:pPr>
              <w:ind w:left="215" w:hanging="1"/>
              <w:rPr>
                <w:rFonts w:eastAsia="Arial"/>
              </w:rPr>
            </w:pPr>
          </w:p>
          <w:p w14:paraId="66A1191F" w14:textId="77777777" w:rsidR="00773579" w:rsidRPr="00C31BC5" w:rsidRDefault="00773579" w:rsidP="004C1DAF">
            <w:pPr>
              <w:ind w:left="215" w:hanging="1"/>
              <w:rPr>
                <w:rFonts w:eastAsia="Arial"/>
              </w:rPr>
            </w:pPr>
          </w:p>
          <w:p w14:paraId="66A11920" w14:textId="77777777" w:rsidR="00773579" w:rsidRPr="00C31BC5" w:rsidRDefault="00773579" w:rsidP="004C1DAF">
            <w:pPr>
              <w:ind w:left="215" w:hanging="1"/>
              <w:rPr>
                <w:rFonts w:eastAsia="Arial"/>
              </w:rPr>
            </w:pPr>
          </w:p>
          <w:p w14:paraId="66A11921" w14:textId="77777777" w:rsidR="00773579" w:rsidRPr="00C31BC5" w:rsidRDefault="00773579" w:rsidP="004C1DAF">
            <w:pPr>
              <w:ind w:left="215" w:hanging="1"/>
              <w:rPr>
                <w:rFonts w:eastAsia="Arial"/>
              </w:rPr>
            </w:pPr>
          </w:p>
          <w:p w14:paraId="66A11922" w14:textId="77777777" w:rsidR="00773579" w:rsidRPr="00C31BC5" w:rsidRDefault="00773579" w:rsidP="004C1DAF">
            <w:pPr>
              <w:ind w:left="215" w:hanging="1"/>
              <w:rPr>
                <w:rFonts w:eastAsia="Arial"/>
              </w:rPr>
            </w:pPr>
          </w:p>
          <w:p w14:paraId="66A11923" w14:textId="77777777" w:rsidR="00773579" w:rsidRPr="00C31BC5" w:rsidRDefault="00773579" w:rsidP="004C1DAF">
            <w:pPr>
              <w:ind w:left="215" w:hanging="1"/>
              <w:rPr>
                <w:rFonts w:eastAsia="Arial"/>
              </w:rPr>
            </w:pPr>
          </w:p>
          <w:p w14:paraId="66A11924" w14:textId="77777777" w:rsidR="00773579" w:rsidRPr="00C31BC5" w:rsidRDefault="00773579" w:rsidP="004C1DAF">
            <w:pPr>
              <w:ind w:left="215" w:hanging="1"/>
              <w:rPr>
                <w:rFonts w:eastAsia="Arial"/>
              </w:rPr>
            </w:pPr>
          </w:p>
          <w:p w14:paraId="66A11925" w14:textId="77777777" w:rsidR="00773579" w:rsidRPr="00C31BC5" w:rsidRDefault="00773579" w:rsidP="004C1DAF">
            <w:pPr>
              <w:ind w:left="215" w:hanging="1"/>
              <w:rPr>
                <w:rFonts w:eastAsia="Arial"/>
              </w:rPr>
            </w:pPr>
          </w:p>
          <w:p w14:paraId="66A11926" w14:textId="77777777" w:rsidR="00773579" w:rsidRPr="00C31BC5" w:rsidRDefault="00773579" w:rsidP="004C1DAF">
            <w:pPr>
              <w:ind w:left="215" w:hanging="1"/>
              <w:rPr>
                <w:rFonts w:eastAsia="Arial"/>
              </w:rPr>
            </w:pPr>
          </w:p>
          <w:p w14:paraId="66A11927" w14:textId="77777777" w:rsidR="00773579" w:rsidRPr="00C31BC5" w:rsidRDefault="00773579" w:rsidP="004C1DAF">
            <w:pPr>
              <w:ind w:left="215" w:hanging="1"/>
              <w:rPr>
                <w:rFonts w:eastAsia="Arial"/>
              </w:rPr>
            </w:pPr>
          </w:p>
          <w:p w14:paraId="66A11928" w14:textId="77777777" w:rsidR="00773579" w:rsidRPr="00C31BC5" w:rsidRDefault="00773579" w:rsidP="004C1DAF">
            <w:pPr>
              <w:ind w:left="215" w:hanging="1"/>
              <w:rPr>
                <w:rFonts w:eastAsia="Arial"/>
              </w:rPr>
            </w:pPr>
          </w:p>
          <w:p w14:paraId="66A11929" w14:textId="77777777" w:rsidR="00773579" w:rsidRPr="00C31BC5" w:rsidRDefault="00773579" w:rsidP="004C1DAF">
            <w:pPr>
              <w:ind w:left="215" w:hanging="1"/>
              <w:rPr>
                <w:rFonts w:eastAsia="Arial"/>
              </w:rPr>
            </w:pPr>
          </w:p>
          <w:p w14:paraId="66A1192B" w14:textId="77777777" w:rsidR="00773579" w:rsidRPr="00C31BC5" w:rsidRDefault="00773579" w:rsidP="004C1DAF">
            <w:pPr>
              <w:ind w:left="215" w:hanging="1"/>
              <w:rPr>
                <w:rFonts w:eastAsia="Arial"/>
              </w:rPr>
            </w:pPr>
          </w:p>
          <w:p w14:paraId="66A1192C" w14:textId="77777777" w:rsidR="00773579" w:rsidRPr="00C31BC5" w:rsidRDefault="00773579" w:rsidP="004C1DAF">
            <w:pPr>
              <w:ind w:left="215" w:hanging="1"/>
              <w:rPr>
                <w:rFonts w:eastAsia="Arial"/>
              </w:rPr>
            </w:pPr>
          </w:p>
          <w:p w14:paraId="66A1192D" w14:textId="77777777" w:rsidR="00773579" w:rsidRPr="00C31BC5" w:rsidRDefault="00773579" w:rsidP="004C1DAF">
            <w:pPr>
              <w:ind w:left="215" w:hanging="1"/>
              <w:rPr>
                <w:rFonts w:eastAsia="Arial"/>
              </w:rPr>
            </w:pPr>
          </w:p>
          <w:p w14:paraId="66A1192E" w14:textId="77777777" w:rsidR="00773579" w:rsidRPr="00C31BC5" w:rsidRDefault="00773579" w:rsidP="004C1DAF">
            <w:pPr>
              <w:ind w:left="215" w:hanging="1"/>
              <w:rPr>
                <w:rFonts w:eastAsia="Arial"/>
              </w:rPr>
            </w:pPr>
            <w:r w:rsidRPr="00C31BC5">
              <w:rPr>
                <w:rFonts w:eastAsia="Arial"/>
              </w:rPr>
              <w:t>Musí sa predchádzať emisiám kvapôčok kyseliny zo zariadenia;2.</w:t>
            </w:r>
          </w:p>
          <w:p w14:paraId="66A11938" w14:textId="77777777" w:rsidR="00773579" w:rsidRPr="00C31BC5" w:rsidRDefault="00773579" w:rsidP="004C1DAF">
            <w:pPr>
              <w:ind w:left="215" w:hanging="1"/>
              <w:rPr>
                <w:rFonts w:eastAsia="Arial"/>
              </w:rPr>
            </w:pPr>
            <w:r w:rsidRPr="00C31BC5">
              <w:rPr>
                <w:rFonts w:eastAsia="Arial"/>
              </w:rPr>
              <w:t>Emisie zo zariadení do ovzdušia nesmú prekročiť emisné limity stanovené v prílohe VIII časti 2.</w:t>
            </w:r>
          </w:p>
        </w:tc>
        <w:tc>
          <w:tcPr>
            <w:tcW w:w="542" w:type="dxa"/>
            <w:tcBorders>
              <w:top w:val="single" w:sz="4" w:space="0" w:color="auto"/>
              <w:left w:val="single" w:sz="4" w:space="0" w:color="auto"/>
              <w:bottom w:val="single" w:sz="4" w:space="0" w:color="auto"/>
              <w:right w:val="single" w:sz="4" w:space="0" w:color="auto"/>
            </w:tcBorders>
            <w:noWrap/>
          </w:tcPr>
          <w:p w14:paraId="66A11939" w14:textId="77777777" w:rsidR="00773579" w:rsidRPr="00C31BC5" w:rsidRDefault="00773579" w:rsidP="00C800E4">
            <w:pPr>
              <w:ind w:left="215" w:hanging="215"/>
              <w:jc w:val="center"/>
              <w:rPr>
                <w:rFonts w:eastAsia="Arial"/>
                <w:lang w:bidi="cs-CZ"/>
              </w:rPr>
            </w:pPr>
            <w:r w:rsidRPr="00C31BC5">
              <w:rPr>
                <w:rFonts w:eastAsia="Arial"/>
                <w:lang w:bidi="cs-CZ"/>
              </w:rPr>
              <w:t>N</w:t>
            </w:r>
          </w:p>
          <w:p w14:paraId="66A1193A" w14:textId="77777777" w:rsidR="00773579" w:rsidRPr="00C31BC5" w:rsidRDefault="00773579" w:rsidP="00C800E4">
            <w:pPr>
              <w:ind w:left="215" w:hanging="215"/>
              <w:jc w:val="center"/>
              <w:rPr>
                <w:rFonts w:eastAsia="Arial"/>
                <w:lang w:bidi="cs-CZ"/>
              </w:rPr>
            </w:pPr>
          </w:p>
          <w:p w14:paraId="66A1193B" w14:textId="77777777" w:rsidR="00773579" w:rsidRPr="00C31BC5" w:rsidRDefault="00773579" w:rsidP="00C800E4">
            <w:pPr>
              <w:ind w:left="215" w:hanging="215"/>
              <w:jc w:val="center"/>
              <w:rPr>
                <w:rFonts w:eastAsia="Arial"/>
                <w:lang w:bidi="cs-CZ"/>
              </w:rPr>
            </w:pPr>
          </w:p>
          <w:p w14:paraId="66A1193C" w14:textId="77777777" w:rsidR="00773579" w:rsidRPr="00C31BC5" w:rsidRDefault="00773579" w:rsidP="00C800E4">
            <w:pPr>
              <w:ind w:left="215" w:hanging="215"/>
              <w:jc w:val="center"/>
              <w:rPr>
                <w:rFonts w:eastAsia="Arial"/>
                <w:lang w:bidi="cs-CZ"/>
              </w:rPr>
            </w:pPr>
          </w:p>
          <w:p w14:paraId="66A1193D" w14:textId="77777777" w:rsidR="00773579" w:rsidRPr="00C31BC5" w:rsidRDefault="00773579" w:rsidP="00C800E4">
            <w:pPr>
              <w:ind w:left="215" w:hanging="215"/>
              <w:jc w:val="center"/>
              <w:rPr>
                <w:rFonts w:eastAsia="Arial"/>
                <w:lang w:bidi="cs-CZ"/>
              </w:rPr>
            </w:pPr>
          </w:p>
          <w:p w14:paraId="66A1193E" w14:textId="77777777" w:rsidR="00773579" w:rsidRPr="00C31BC5" w:rsidRDefault="00773579" w:rsidP="00C800E4">
            <w:pPr>
              <w:ind w:left="215" w:hanging="215"/>
              <w:jc w:val="center"/>
              <w:rPr>
                <w:rFonts w:eastAsia="Arial"/>
                <w:lang w:bidi="cs-CZ"/>
              </w:rPr>
            </w:pPr>
          </w:p>
          <w:p w14:paraId="66A1193F" w14:textId="77777777" w:rsidR="00773579" w:rsidRPr="00C31BC5" w:rsidRDefault="00773579" w:rsidP="00C800E4">
            <w:pPr>
              <w:ind w:left="215" w:hanging="215"/>
              <w:jc w:val="center"/>
              <w:rPr>
                <w:rFonts w:eastAsia="Arial"/>
                <w:lang w:bidi="cs-CZ"/>
              </w:rPr>
            </w:pPr>
          </w:p>
          <w:p w14:paraId="66A11940" w14:textId="77777777" w:rsidR="00773579" w:rsidRPr="00C31BC5" w:rsidRDefault="00773579" w:rsidP="00C800E4">
            <w:pPr>
              <w:ind w:left="215" w:hanging="215"/>
              <w:jc w:val="center"/>
              <w:rPr>
                <w:rFonts w:eastAsia="Arial"/>
                <w:lang w:bidi="cs-CZ"/>
              </w:rPr>
            </w:pPr>
          </w:p>
          <w:p w14:paraId="66A11941" w14:textId="77777777" w:rsidR="00773579" w:rsidRPr="00C31BC5" w:rsidRDefault="00773579" w:rsidP="00C800E4">
            <w:pPr>
              <w:ind w:left="215" w:hanging="215"/>
              <w:jc w:val="center"/>
              <w:rPr>
                <w:rFonts w:eastAsia="Arial"/>
                <w:lang w:bidi="cs-CZ"/>
              </w:rPr>
            </w:pPr>
          </w:p>
          <w:p w14:paraId="66A11942" w14:textId="77777777" w:rsidR="00773579" w:rsidRPr="00C31BC5" w:rsidRDefault="00773579" w:rsidP="00C800E4">
            <w:pPr>
              <w:ind w:left="215" w:hanging="215"/>
              <w:jc w:val="center"/>
              <w:rPr>
                <w:rFonts w:eastAsia="Arial"/>
                <w:lang w:bidi="cs-CZ"/>
              </w:rPr>
            </w:pPr>
          </w:p>
          <w:p w14:paraId="66A11943" w14:textId="77777777" w:rsidR="00773579" w:rsidRPr="00C31BC5" w:rsidRDefault="00773579" w:rsidP="00C800E4">
            <w:pPr>
              <w:ind w:left="215" w:hanging="215"/>
              <w:jc w:val="center"/>
              <w:rPr>
                <w:rFonts w:eastAsia="Arial"/>
                <w:lang w:bidi="cs-CZ"/>
              </w:rPr>
            </w:pPr>
          </w:p>
          <w:p w14:paraId="66A11944" w14:textId="77777777" w:rsidR="00773579" w:rsidRPr="00C31BC5" w:rsidRDefault="00773579" w:rsidP="00C800E4">
            <w:pPr>
              <w:ind w:left="215" w:hanging="215"/>
              <w:jc w:val="center"/>
              <w:rPr>
                <w:rFonts w:eastAsia="Arial"/>
                <w:lang w:bidi="cs-CZ"/>
              </w:rPr>
            </w:pPr>
          </w:p>
          <w:p w14:paraId="66A11945" w14:textId="77777777" w:rsidR="00773579" w:rsidRPr="00C31BC5" w:rsidRDefault="00773579" w:rsidP="00C800E4">
            <w:pPr>
              <w:ind w:left="215" w:hanging="215"/>
              <w:jc w:val="center"/>
              <w:rPr>
                <w:rFonts w:eastAsia="Arial"/>
                <w:lang w:bidi="cs-CZ"/>
              </w:rPr>
            </w:pPr>
          </w:p>
          <w:p w14:paraId="66A11946" w14:textId="77777777" w:rsidR="00773579" w:rsidRPr="00C31BC5" w:rsidRDefault="00773579" w:rsidP="00C800E4">
            <w:pPr>
              <w:ind w:left="215" w:hanging="215"/>
              <w:jc w:val="center"/>
              <w:rPr>
                <w:rFonts w:eastAsia="Arial"/>
                <w:lang w:bidi="cs-CZ"/>
              </w:rPr>
            </w:pPr>
          </w:p>
          <w:p w14:paraId="66A11947" w14:textId="77777777" w:rsidR="00773579" w:rsidRPr="00C31BC5" w:rsidRDefault="00773579" w:rsidP="00C800E4">
            <w:pPr>
              <w:ind w:left="215" w:hanging="215"/>
              <w:jc w:val="center"/>
              <w:rPr>
                <w:rFonts w:eastAsia="Arial"/>
                <w:lang w:bidi="cs-CZ"/>
              </w:rPr>
            </w:pPr>
          </w:p>
          <w:p w14:paraId="66A11948" w14:textId="77777777" w:rsidR="00773579" w:rsidRPr="00C31BC5" w:rsidRDefault="00773579" w:rsidP="00C800E4">
            <w:pPr>
              <w:ind w:left="215" w:hanging="215"/>
              <w:jc w:val="center"/>
              <w:rPr>
                <w:rFonts w:eastAsia="Arial"/>
                <w:lang w:bidi="cs-CZ"/>
              </w:rPr>
            </w:pPr>
          </w:p>
          <w:p w14:paraId="66A11949" w14:textId="77777777" w:rsidR="00773579" w:rsidRPr="00C31BC5" w:rsidRDefault="00773579" w:rsidP="00C800E4">
            <w:pPr>
              <w:ind w:left="215" w:hanging="215"/>
              <w:jc w:val="center"/>
              <w:rPr>
                <w:rFonts w:eastAsia="Arial"/>
                <w:lang w:bidi="cs-CZ"/>
              </w:rPr>
            </w:pPr>
          </w:p>
          <w:p w14:paraId="66A1194A" w14:textId="77777777" w:rsidR="00773579" w:rsidRPr="00C31BC5" w:rsidRDefault="00773579" w:rsidP="00C800E4">
            <w:pPr>
              <w:ind w:left="215" w:hanging="215"/>
              <w:jc w:val="center"/>
              <w:rPr>
                <w:rFonts w:eastAsia="Arial"/>
                <w:lang w:bidi="cs-CZ"/>
              </w:rPr>
            </w:pPr>
          </w:p>
          <w:p w14:paraId="66A1194B" w14:textId="77777777" w:rsidR="00773579" w:rsidRPr="00C31BC5" w:rsidRDefault="00773579" w:rsidP="00C800E4">
            <w:pPr>
              <w:ind w:left="215" w:hanging="215"/>
              <w:jc w:val="center"/>
              <w:rPr>
                <w:rFonts w:eastAsia="Arial"/>
                <w:lang w:bidi="cs-CZ"/>
              </w:rPr>
            </w:pPr>
          </w:p>
          <w:p w14:paraId="66A1194C" w14:textId="77777777" w:rsidR="00773579" w:rsidRPr="00C31BC5" w:rsidRDefault="00773579" w:rsidP="00C800E4">
            <w:pPr>
              <w:ind w:left="215" w:hanging="215"/>
              <w:jc w:val="center"/>
              <w:rPr>
                <w:rFonts w:eastAsia="Arial"/>
                <w:lang w:bidi="cs-CZ"/>
              </w:rPr>
            </w:pPr>
          </w:p>
          <w:p w14:paraId="66A11952" w14:textId="77777777" w:rsidR="00773579" w:rsidRPr="00C31BC5" w:rsidRDefault="00773579" w:rsidP="00C800E4">
            <w:pPr>
              <w:ind w:left="215" w:hanging="215"/>
              <w:jc w:val="center"/>
              <w:rPr>
                <w:rFonts w:eastAsia="Arial"/>
                <w:lang w:bidi="cs-CZ"/>
              </w:rPr>
            </w:pPr>
          </w:p>
        </w:tc>
        <w:tc>
          <w:tcPr>
            <w:tcW w:w="543" w:type="dxa"/>
            <w:tcBorders>
              <w:top w:val="single" w:sz="4" w:space="0" w:color="000000"/>
              <w:left w:val="single" w:sz="4" w:space="0" w:color="auto"/>
              <w:bottom w:val="single" w:sz="4" w:space="0" w:color="auto"/>
              <w:right w:val="single" w:sz="6" w:space="0" w:color="000000"/>
            </w:tcBorders>
          </w:tcPr>
          <w:p w14:paraId="66A11953" w14:textId="77777777" w:rsidR="00773579" w:rsidRPr="00C31BC5" w:rsidRDefault="00773579" w:rsidP="00C800E4">
            <w:pPr>
              <w:jc w:val="center"/>
              <w:rPr>
                <w:rFonts w:eastAsia="Arial"/>
                <w:lang w:bidi="cs-CZ"/>
              </w:rPr>
            </w:pPr>
            <w:r w:rsidRPr="00C31BC5">
              <w:rPr>
                <w:rFonts w:eastAsia="Arial"/>
                <w:lang w:bidi="cs-CZ"/>
              </w:rPr>
              <w:t>NZ</w:t>
            </w:r>
          </w:p>
          <w:p w14:paraId="66A11954" w14:textId="77777777" w:rsidR="00773579" w:rsidRPr="00C31BC5" w:rsidRDefault="00773579" w:rsidP="00C800E4">
            <w:pPr>
              <w:ind w:left="215" w:hanging="215"/>
              <w:jc w:val="center"/>
              <w:rPr>
                <w:rFonts w:eastAsia="Arial"/>
                <w:lang w:bidi="cs-CZ"/>
              </w:rPr>
            </w:pPr>
          </w:p>
          <w:p w14:paraId="66A11955" w14:textId="77777777" w:rsidR="00773579" w:rsidRPr="00C31BC5" w:rsidRDefault="00773579" w:rsidP="00C800E4">
            <w:pPr>
              <w:ind w:left="215" w:hanging="215"/>
              <w:jc w:val="center"/>
              <w:rPr>
                <w:rFonts w:eastAsia="Arial"/>
                <w:lang w:bidi="cs-CZ"/>
              </w:rPr>
            </w:pPr>
          </w:p>
          <w:p w14:paraId="66A11956" w14:textId="77777777" w:rsidR="00773579" w:rsidRPr="00C31BC5" w:rsidRDefault="00773579" w:rsidP="00C800E4">
            <w:pPr>
              <w:ind w:left="215" w:hanging="215"/>
              <w:jc w:val="center"/>
              <w:rPr>
                <w:rFonts w:eastAsia="Arial"/>
                <w:lang w:bidi="cs-CZ"/>
              </w:rPr>
            </w:pPr>
          </w:p>
          <w:p w14:paraId="66A11957" w14:textId="77777777" w:rsidR="00773579" w:rsidRPr="00C31BC5" w:rsidRDefault="00773579" w:rsidP="00C800E4">
            <w:pPr>
              <w:ind w:left="215" w:hanging="215"/>
              <w:jc w:val="center"/>
              <w:rPr>
                <w:rFonts w:eastAsia="Arial"/>
                <w:lang w:bidi="cs-CZ"/>
              </w:rPr>
            </w:pPr>
          </w:p>
          <w:p w14:paraId="66A11958" w14:textId="77777777" w:rsidR="00773579" w:rsidRPr="00C31BC5" w:rsidRDefault="00773579" w:rsidP="00C800E4">
            <w:pPr>
              <w:ind w:left="215" w:hanging="215"/>
              <w:jc w:val="center"/>
              <w:rPr>
                <w:rFonts w:eastAsia="Arial"/>
                <w:lang w:bidi="cs-CZ"/>
              </w:rPr>
            </w:pPr>
          </w:p>
          <w:p w14:paraId="66A11959" w14:textId="77777777" w:rsidR="00773579" w:rsidRPr="00C31BC5" w:rsidRDefault="00773579" w:rsidP="00C800E4">
            <w:pPr>
              <w:jc w:val="center"/>
              <w:rPr>
                <w:rFonts w:eastAsia="Arial"/>
                <w:lang w:bidi="cs-CZ"/>
              </w:rPr>
            </w:pPr>
            <w:r w:rsidRPr="00C31BC5">
              <w:rPr>
                <w:rFonts w:eastAsia="Arial"/>
                <w:lang w:bidi="cs-CZ"/>
              </w:rPr>
              <w:t>NZ</w:t>
            </w:r>
          </w:p>
          <w:p w14:paraId="66A1195A" w14:textId="77777777" w:rsidR="00773579" w:rsidRPr="00C31BC5" w:rsidRDefault="00773579" w:rsidP="00C800E4">
            <w:pPr>
              <w:jc w:val="center"/>
              <w:rPr>
                <w:rFonts w:eastAsia="Arial"/>
                <w:lang w:bidi="cs-CZ"/>
              </w:rPr>
            </w:pPr>
          </w:p>
          <w:p w14:paraId="66A1195B" w14:textId="77777777" w:rsidR="00773579" w:rsidRPr="00C31BC5" w:rsidRDefault="00773579" w:rsidP="00C800E4">
            <w:pPr>
              <w:jc w:val="center"/>
              <w:rPr>
                <w:rFonts w:eastAsia="Arial"/>
                <w:lang w:bidi="cs-CZ"/>
              </w:rPr>
            </w:pPr>
          </w:p>
          <w:p w14:paraId="66A1195C" w14:textId="77777777" w:rsidR="00773579" w:rsidRPr="00C31BC5" w:rsidRDefault="00773579" w:rsidP="00C800E4">
            <w:pPr>
              <w:jc w:val="center"/>
              <w:rPr>
                <w:rFonts w:eastAsia="Arial"/>
                <w:lang w:bidi="cs-CZ"/>
              </w:rPr>
            </w:pPr>
          </w:p>
          <w:p w14:paraId="66A1195D" w14:textId="77777777" w:rsidR="00773579" w:rsidRPr="00C31BC5" w:rsidRDefault="00773579" w:rsidP="00C800E4">
            <w:pPr>
              <w:jc w:val="center"/>
              <w:rPr>
                <w:rFonts w:eastAsia="Arial"/>
                <w:lang w:bidi="cs-CZ"/>
              </w:rPr>
            </w:pPr>
          </w:p>
          <w:p w14:paraId="66A1195E" w14:textId="77777777" w:rsidR="00773579" w:rsidRPr="00C31BC5" w:rsidRDefault="00773579" w:rsidP="00C800E4">
            <w:pPr>
              <w:jc w:val="center"/>
              <w:rPr>
                <w:rFonts w:eastAsia="Arial"/>
                <w:lang w:bidi="cs-CZ"/>
              </w:rPr>
            </w:pPr>
          </w:p>
          <w:p w14:paraId="66A1195F" w14:textId="77777777" w:rsidR="00773579" w:rsidRPr="00C31BC5" w:rsidRDefault="00773579" w:rsidP="00C800E4">
            <w:pPr>
              <w:jc w:val="center"/>
              <w:rPr>
                <w:rFonts w:eastAsia="Arial"/>
                <w:lang w:bidi="cs-CZ"/>
              </w:rPr>
            </w:pPr>
          </w:p>
          <w:p w14:paraId="66A11960" w14:textId="77777777" w:rsidR="00773579" w:rsidRPr="00C31BC5" w:rsidRDefault="00773579" w:rsidP="00C800E4">
            <w:pPr>
              <w:jc w:val="center"/>
              <w:rPr>
                <w:rFonts w:eastAsia="Arial"/>
                <w:lang w:bidi="cs-CZ"/>
              </w:rPr>
            </w:pPr>
          </w:p>
          <w:p w14:paraId="66A11961" w14:textId="77777777" w:rsidR="00773579" w:rsidRPr="00C31BC5" w:rsidRDefault="00773579" w:rsidP="00C800E4">
            <w:pPr>
              <w:jc w:val="center"/>
              <w:rPr>
                <w:rFonts w:eastAsia="Arial"/>
                <w:lang w:bidi="cs-CZ"/>
              </w:rPr>
            </w:pPr>
          </w:p>
          <w:p w14:paraId="66A11962" w14:textId="77777777" w:rsidR="00773579" w:rsidRPr="00C31BC5" w:rsidRDefault="00773579" w:rsidP="00C800E4">
            <w:pPr>
              <w:jc w:val="center"/>
              <w:rPr>
                <w:rFonts w:eastAsia="Arial"/>
                <w:lang w:bidi="cs-CZ"/>
              </w:rPr>
            </w:pPr>
          </w:p>
          <w:p w14:paraId="66A11963" w14:textId="77777777" w:rsidR="00773579" w:rsidRPr="00C31BC5" w:rsidRDefault="00773579" w:rsidP="00C800E4">
            <w:pPr>
              <w:jc w:val="center"/>
              <w:rPr>
                <w:rFonts w:eastAsia="Arial"/>
                <w:lang w:bidi="cs-CZ"/>
              </w:rPr>
            </w:pPr>
          </w:p>
          <w:p w14:paraId="66A11964" w14:textId="77777777" w:rsidR="00773579" w:rsidRPr="00C31BC5" w:rsidRDefault="00773579" w:rsidP="00C800E4">
            <w:pPr>
              <w:jc w:val="center"/>
              <w:rPr>
                <w:rFonts w:eastAsia="Arial"/>
                <w:lang w:bidi="cs-CZ"/>
              </w:rPr>
            </w:pPr>
          </w:p>
          <w:p w14:paraId="66A11965" w14:textId="77777777" w:rsidR="00773579" w:rsidRPr="00C31BC5" w:rsidRDefault="00773579" w:rsidP="00C800E4">
            <w:pPr>
              <w:jc w:val="center"/>
              <w:rPr>
                <w:rFonts w:eastAsia="Arial"/>
                <w:lang w:bidi="cs-CZ"/>
              </w:rPr>
            </w:pPr>
          </w:p>
          <w:p w14:paraId="66A11966" w14:textId="77777777" w:rsidR="00773579" w:rsidRPr="00C31BC5" w:rsidRDefault="00773579" w:rsidP="00C800E4">
            <w:pPr>
              <w:jc w:val="center"/>
              <w:rPr>
                <w:rFonts w:eastAsia="Arial"/>
                <w:lang w:bidi="cs-CZ"/>
              </w:rPr>
            </w:pPr>
          </w:p>
          <w:p w14:paraId="66A11967" w14:textId="77777777" w:rsidR="00773579" w:rsidRPr="00C31BC5" w:rsidRDefault="00773579" w:rsidP="00C800E4">
            <w:pPr>
              <w:jc w:val="center"/>
              <w:rPr>
                <w:rFonts w:eastAsia="Arial"/>
                <w:lang w:bidi="cs-CZ"/>
              </w:rPr>
            </w:pPr>
          </w:p>
          <w:p w14:paraId="66A1196D" w14:textId="77777777" w:rsidR="00773579" w:rsidRPr="00C31BC5" w:rsidRDefault="00773579" w:rsidP="002E7320">
            <w:pPr>
              <w:jc w:val="center"/>
              <w:rPr>
                <w:rFonts w:eastAsia="Arial"/>
                <w:lang w:bidi="cs-CZ"/>
              </w:rPr>
            </w:pPr>
          </w:p>
        </w:tc>
        <w:tc>
          <w:tcPr>
            <w:tcW w:w="543" w:type="dxa"/>
            <w:tcBorders>
              <w:top w:val="single" w:sz="4" w:space="0" w:color="000000"/>
              <w:left w:val="single" w:sz="6" w:space="0" w:color="000000"/>
              <w:bottom w:val="single" w:sz="4" w:space="0" w:color="auto"/>
              <w:right w:val="single" w:sz="6" w:space="0" w:color="000000"/>
            </w:tcBorders>
          </w:tcPr>
          <w:p w14:paraId="66A1196E" w14:textId="77777777" w:rsidR="00773579" w:rsidRPr="00C31BC5" w:rsidRDefault="00773579" w:rsidP="00C800E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34</w:t>
            </w:r>
          </w:p>
          <w:p w14:paraId="66A1196F" w14:textId="77777777" w:rsidR="00773579" w:rsidRPr="00C31BC5" w:rsidRDefault="00773579" w:rsidP="00C800E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 1</w:t>
            </w:r>
          </w:p>
          <w:p w14:paraId="66A11970" w14:textId="77777777" w:rsidR="00773579" w:rsidRPr="00C31BC5" w:rsidRDefault="00773579" w:rsidP="00C800E4">
            <w:pPr>
              <w:pStyle w:val="BodyText21"/>
              <w:spacing w:before="0" w:line="240" w:lineRule="auto"/>
              <w:jc w:val="center"/>
              <w:rPr>
                <w:rFonts w:ascii="Times New Roman" w:hAnsi="Times New Roman" w:cs="Times New Roman"/>
              </w:rPr>
            </w:pPr>
            <w:r w:rsidRPr="00C31BC5">
              <w:rPr>
                <w:rFonts w:ascii="Times New Roman" w:hAnsi="Times New Roman" w:cs="Times New Roman"/>
              </w:rPr>
              <w:t>P b)</w:t>
            </w:r>
          </w:p>
          <w:p w14:paraId="66A11971" w14:textId="77777777" w:rsidR="00773579" w:rsidRPr="00C31BC5" w:rsidRDefault="00773579" w:rsidP="00C800E4">
            <w:pPr>
              <w:pStyle w:val="BodyText21"/>
              <w:spacing w:before="0" w:line="240" w:lineRule="auto"/>
              <w:jc w:val="center"/>
              <w:rPr>
                <w:rFonts w:ascii="Times New Roman" w:hAnsi="Times New Roman" w:cs="Times New Roman"/>
              </w:rPr>
            </w:pPr>
          </w:p>
          <w:p w14:paraId="66A11972" w14:textId="77777777" w:rsidR="00773579" w:rsidRPr="00C31BC5" w:rsidRDefault="00773579" w:rsidP="00C800E4">
            <w:pPr>
              <w:pStyle w:val="BodyText21"/>
              <w:spacing w:before="0" w:line="240" w:lineRule="auto"/>
              <w:jc w:val="center"/>
              <w:rPr>
                <w:rFonts w:ascii="Times New Roman" w:hAnsi="Times New Roman" w:cs="Times New Roman"/>
              </w:rPr>
            </w:pPr>
          </w:p>
          <w:p w14:paraId="66A11973" w14:textId="77777777" w:rsidR="00773579" w:rsidRPr="00C31BC5" w:rsidRDefault="00773579" w:rsidP="00C800E4">
            <w:pPr>
              <w:pStyle w:val="BodyText21"/>
              <w:spacing w:before="0" w:line="240" w:lineRule="auto"/>
              <w:ind w:left="0" w:firstLine="0"/>
              <w:rPr>
                <w:rFonts w:ascii="Times New Roman" w:hAnsi="Times New Roman" w:cs="Times New Roman"/>
              </w:rPr>
            </w:pPr>
          </w:p>
          <w:p w14:paraId="66A11974" w14:textId="77777777" w:rsidR="00773579" w:rsidRPr="00C31BC5" w:rsidRDefault="00773579" w:rsidP="00C800E4">
            <w:pPr>
              <w:pStyle w:val="BodyText21"/>
              <w:spacing w:before="0" w:line="240" w:lineRule="auto"/>
              <w:ind w:left="0" w:firstLine="0"/>
              <w:rPr>
                <w:rFonts w:ascii="Times New Roman" w:hAnsi="Times New Roman" w:cs="Times New Roman"/>
              </w:rPr>
            </w:pPr>
            <w:r w:rsidRPr="00C31BC5">
              <w:rPr>
                <w:rFonts w:ascii="Times New Roman" w:hAnsi="Times New Roman" w:cs="Times New Roman"/>
              </w:rPr>
              <w:t>§ 62</w:t>
            </w:r>
          </w:p>
          <w:p w14:paraId="66A11975" w14:textId="77777777" w:rsidR="00773579" w:rsidRPr="00C31BC5" w:rsidRDefault="00773579" w:rsidP="00C800E4">
            <w:pPr>
              <w:pStyle w:val="BodyText21"/>
              <w:spacing w:before="0" w:line="240" w:lineRule="auto"/>
              <w:jc w:val="center"/>
              <w:rPr>
                <w:rFonts w:ascii="Times New Roman" w:hAnsi="Times New Roman" w:cs="Times New Roman"/>
              </w:rPr>
            </w:pPr>
            <w:r w:rsidRPr="00C31BC5">
              <w:rPr>
                <w:rFonts w:ascii="Times New Roman" w:hAnsi="Times New Roman" w:cs="Times New Roman"/>
              </w:rPr>
              <w:t>P f)</w:t>
            </w:r>
          </w:p>
          <w:p w14:paraId="66A11976" w14:textId="77777777" w:rsidR="00773579" w:rsidRPr="00C31BC5" w:rsidRDefault="00773579" w:rsidP="00C800E4">
            <w:pPr>
              <w:pStyle w:val="BodyText21"/>
              <w:spacing w:before="0" w:line="240" w:lineRule="auto"/>
              <w:jc w:val="center"/>
              <w:rPr>
                <w:rFonts w:ascii="Times New Roman" w:hAnsi="Times New Roman" w:cs="Times New Roman"/>
              </w:rPr>
            </w:pPr>
          </w:p>
          <w:p w14:paraId="66A11977" w14:textId="77777777" w:rsidR="00773579" w:rsidRPr="00C31BC5" w:rsidRDefault="00773579" w:rsidP="00C800E4">
            <w:pPr>
              <w:pStyle w:val="BodyText21"/>
              <w:spacing w:before="0" w:line="240" w:lineRule="auto"/>
              <w:jc w:val="center"/>
              <w:rPr>
                <w:rFonts w:ascii="Times New Roman" w:hAnsi="Times New Roman" w:cs="Times New Roman"/>
              </w:rPr>
            </w:pPr>
          </w:p>
          <w:p w14:paraId="66A11978" w14:textId="77777777" w:rsidR="00773579" w:rsidRPr="00C31BC5" w:rsidRDefault="00773579" w:rsidP="00C800E4">
            <w:pPr>
              <w:pStyle w:val="BodyText21"/>
              <w:spacing w:before="0" w:line="240" w:lineRule="auto"/>
              <w:jc w:val="center"/>
              <w:rPr>
                <w:rFonts w:ascii="Times New Roman" w:hAnsi="Times New Roman" w:cs="Times New Roman"/>
              </w:rPr>
            </w:pPr>
          </w:p>
          <w:p w14:paraId="66A11979" w14:textId="77777777" w:rsidR="00773579" w:rsidRPr="00C31BC5" w:rsidRDefault="00773579" w:rsidP="00C800E4">
            <w:pPr>
              <w:pStyle w:val="BodyText21"/>
              <w:spacing w:before="0" w:line="240" w:lineRule="auto"/>
              <w:jc w:val="center"/>
              <w:rPr>
                <w:rFonts w:ascii="Times New Roman" w:hAnsi="Times New Roman" w:cs="Times New Roman"/>
              </w:rPr>
            </w:pPr>
          </w:p>
          <w:p w14:paraId="66A1197A" w14:textId="77777777" w:rsidR="00773579" w:rsidRPr="00C31BC5" w:rsidRDefault="00773579" w:rsidP="00C800E4">
            <w:pPr>
              <w:pStyle w:val="BodyText21"/>
              <w:spacing w:before="0" w:line="240" w:lineRule="auto"/>
              <w:jc w:val="center"/>
              <w:rPr>
                <w:rFonts w:ascii="Times New Roman" w:hAnsi="Times New Roman" w:cs="Times New Roman"/>
              </w:rPr>
            </w:pPr>
          </w:p>
          <w:p w14:paraId="66A1197B" w14:textId="77777777" w:rsidR="00773579" w:rsidRPr="00C31BC5" w:rsidRDefault="00773579" w:rsidP="00C800E4">
            <w:pPr>
              <w:pStyle w:val="BodyText21"/>
              <w:spacing w:before="0" w:line="240" w:lineRule="auto"/>
              <w:jc w:val="center"/>
              <w:rPr>
                <w:rFonts w:ascii="Times New Roman" w:hAnsi="Times New Roman" w:cs="Times New Roman"/>
              </w:rPr>
            </w:pPr>
          </w:p>
          <w:p w14:paraId="66A1197C" w14:textId="77777777" w:rsidR="00773579" w:rsidRPr="00C31BC5" w:rsidRDefault="00773579" w:rsidP="00C800E4">
            <w:pPr>
              <w:pStyle w:val="BodyText21"/>
              <w:spacing w:before="0" w:line="240" w:lineRule="auto"/>
              <w:jc w:val="center"/>
              <w:rPr>
                <w:rFonts w:ascii="Times New Roman" w:hAnsi="Times New Roman" w:cs="Times New Roman"/>
              </w:rPr>
            </w:pPr>
          </w:p>
          <w:p w14:paraId="66A1197D" w14:textId="77777777" w:rsidR="00773579" w:rsidRPr="00C31BC5" w:rsidRDefault="00773579" w:rsidP="00C800E4">
            <w:pPr>
              <w:pStyle w:val="BodyText21"/>
              <w:spacing w:before="0" w:line="240" w:lineRule="auto"/>
              <w:jc w:val="center"/>
              <w:rPr>
                <w:rFonts w:ascii="Times New Roman" w:hAnsi="Times New Roman" w:cs="Times New Roman"/>
              </w:rPr>
            </w:pPr>
          </w:p>
          <w:p w14:paraId="66A1197E" w14:textId="77777777" w:rsidR="00773579" w:rsidRPr="00C31BC5" w:rsidRDefault="00773579" w:rsidP="00C800E4">
            <w:pPr>
              <w:pStyle w:val="BodyText21"/>
              <w:spacing w:before="0" w:line="240" w:lineRule="auto"/>
              <w:jc w:val="center"/>
              <w:rPr>
                <w:rFonts w:ascii="Times New Roman" w:hAnsi="Times New Roman" w:cs="Times New Roman"/>
              </w:rPr>
            </w:pPr>
          </w:p>
          <w:p w14:paraId="66A1197F" w14:textId="77777777" w:rsidR="00773579" w:rsidRPr="00C31BC5" w:rsidRDefault="00773579" w:rsidP="00C800E4">
            <w:pPr>
              <w:pStyle w:val="BodyText21"/>
              <w:spacing w:before="0" w:line="240" w:lineRule="auto"/>
              <w:jc w:val="center"/>
              <w:rPr>
                <w:rFonts w:ascii="Times New Roman" w:hAnsi="Times New Roman" w:cs="Times New Roman"/>
              </w:rPr>
            </w:pPr>
          </w:p>
          <w:p w14:paraId="66A11980" w14:textId="77777777" w:rsidR="00773579" w:rsidRPr="00C31BC5" w:rsidRDefault="00773579" w:rsidP="00C800E4">
            <w:pPr>
              <w:pStyle w:val="BodyText21"/>
              <w:spacing w:before="0" w:line="240" w:lineRule="auto"/>
              <w:jc w:val="center"/>
              <w:rPr>
                <w:rFonts w:ascii="Times New Roman" w:hAnsi="Times New Roman" w:cs="Times New Roman"/>
              </w:rPr>
            </w:pPr>
          </w:p>
          <w:p w14:paraId="66A11981" w14:textId="77777777" w:rsidR="00773579" w:rsidRPr="00C31BC5" w:rsidRDefault="00773579" w:rsidP="00C800E4">
            <w:pPr>
              <w:pStyle w:val="BodyText21"/>
              <w:spacing w:before="0" w:line="240" w:lineRule="auto"/>
              <w:jc w:val="center"/>
              <w:rPr>
                <w:rFonts w:ascii="Times New Roman" w:hAnsi="Times New Roman" w:cs="Times New Roman"/>
              </w:rPr>
            </w:pPr>
          </w:p>
          <w:p w14:paraId="66A11982" w14:textId="77777777" w:rsidR="00773579" w:rsidRPr="00C31BC5" w:rsidRDefault="00773579" w:rsidP="00C800E4">
            <w:pPr>
              <w:pStyle w:val="BodyText21"/>
              <w:spacing w:before="0" w:line="240" w:lineRule="auto"/>
              <w:jc w:val="center"/>
              <w:rPr>
                <w:rFonts w:ascii="Times New Roman" w:hAnsi="Times New Roman" w:cs="Times New Roman"/>
              </w:rPr>
            </w:pPr>
          </w:p>
          <w:p w14:paraId="66A11983" w14:textId="77777777" w:rsidR="00773579" w:rsidRPr="00C31BC5" w:rsidRDefault="00773579" w:rsidP="00C800E4">
            <w:pPr>
              <w:pStyle w:val="BodyText21"/>
              <w:spacing w:before="0" w:line="240" w:lineRule="auto"/>
              <w:jc w:val="center"/>
              <w:rPr>
                <w:rFonts w:ascii="Times New Roman" w:hAnsi="Times New Roman" w:cs="Times New Roman"/>
              </w:rPr>
            </w:pPr>
          </w:p>
          <w:p w14:paraId="66A11984" w14:textId="77777777" w:rsidR="00773579" w:rsidRPr="00C31BC5" w:rsidRDefault="00773579" w:rsidP="00C800E4">
            <w:pPr>
              <w:pStyle w:val="BodyText21"/>
              <w:spacing w:before="0" w:line="240" w:lineRule="auto"/>
              <w:jc w:val="center"/>
              <w:rPr>
                <w:rFonts w:ascii="Times New Roman" w:hAnsi="Times New Roman" w:cs="Times New Roman"/>
              </w:rPr>
            </w:pPr>
          </w:p>
          <w:p w14:paraId="66A1198D" w14:textId="77777777" w:rsidR="00773579" w:rsidRPr="00C31BC5" w:rsidRDefault="00773579" w:rsidP="002E7320">
            <w:pPr>
              <w:pStyle w:val="BodyText21"/>
              <w:spacing w:before="0" w:line="240" w:lineRule="auto"/>
              <w:ind w:left="0" w:firstLine="0"/>
              <w:jc w:val="center"/>
              <w:rPr>
                <w:rFonts w:ascii="Times New Roman" w:hAnsi="Times New Roman" w:cs="Times New Roman"/>
              </w:rPr>
            </w:pPr>
          </w:p>
        </w:tc>
        <w:tc>
          <w:tcPr>
            <w:tcW w:w="5664" w:type="dxa"/>
            <w:tcBorders>
              <w:top w:val="single" w:sz="4" w:space="0" w:color="000000"/>
              <w:left w:val="single" w:sz="6" w:space="0" w:color="000000"/>
              <w:bottom w:val="single" w:sz="4" w:space="0" w:color="auto"/>
              <w:right w:val="single" w:sz="6" w:space="0" w:color="000000"/>
            </w:tcBorders>
          </w:tcPr>
          <w:p w14:paraId="66A1198E" w14:textId="77777777" w:rsidR="009A4FEC" w:rsidRPr="00C31BC5" w:rsidRDefault="009A4FEC" w:rsidP="00C800E4">
            <w:pPr>
              <w:ind w:left="34" w:hanging="40"/>
              <w:rPr>
                <w:rFonts w:eastAsia="Arial"/>
                <w:lang w:bidi="cs-CZ"/>
              </w:rPr>
            </w:pPr>
            <w:r w:rsidRPr="00C31BC5">
              <w:rPr>
                <w:rFonts w:eastAsia="Arial"/>
                <w:lang w:bidi="cs-CZ"/>
              </w:rPr>
              <w:t>(1)</w:t>
            </w:r>
            <w:r w:rsidRPr="00C31BC5">
              <w:rPr>
                <w:rFonts w:eastAsia="Arial"/>
                <w:lang w:bidi="cs-CZ"/>
              </w:rPr>
              <w:tab/>
              <w:t xml:space="preserve">Prevádzkovatelia veľkých zdrojov a prevádzkovatelia stredných zdrojov sú povinní </w:t>
            </w:r>
          </w:p>
          <w:p w14:paraId="66A1198F" w14:textId="77777777" w:rsidR="00773579" w:rsidRPr="00C31BC5" w:rsidRDefault="00773579" w:rsidP="00C800E4">
            <w:pPr>
              <w:ind w:left="34" w:hanging="40"/>
              <w:rPr>
                <w:rFonts w:eastAsia="Arial"/>
                <w:lang w:bidi="cs-CZ"/>
              </w:rPr>
            </w:pPr>
            <w:r w:rsidRPr="00C31BC5">
              <w:rPr>
                <w:rFonts w:eastAsia="Arial"/>
                <w:lang w:bidi="cs-CZ"/>
              </w:rPr>
              <w:t>b)</w:t>
            </w:r>
            <w:r w:rsidRPr="00C31BC5">
              <w:rPr>
                <w:rFonts w:eastAsia="Arial"/>
                <w:lang w:bidi="cs-CZ"/>
              </w:rPr>
              <w:tab/>
              <w:t>dodržiavať emisné limity určené v povolení; ak emisné limity nie sú určené, dodržiavať emisné limity ustanovené vykonávacím predpisom podľa § 62 písm. f),</w:t>
            </w:r>
          </w:p>
          <w:p w14:paraId="66A11990" w14:textId="77777777" w:rsidR="00773579" w:rsidRPr="00C31BC5" w:rsidRDefault="00773579" w:rsidP="004C1DAF">
            <w:pPr>
              <w:keepNext/>
              <w:ind w:left="215" w:hanging="215"/>
              <w:outlineLvl w:val="5"/>
              <w:rPr>
                <w:rFonts w:eastAsia="Arial"/>
                <w:lang w:bidi="cs-CZ"/>
              </w:rPr>
            </w:pPr>
          </w:p>
          <w:p w14:paraId="66A11991" w14:textId="77777777" w:rsidR="00773579" w:rsidRPr="00C31BC5" w:rsidRDefault="00773579" w:rsidP="004C1DAF">
            <w:pPr>
              <w:keepNext/>
              <w:ind w:left="215" w:hanging="215"/>
              <w:outlineLvl w:val="5"/>
              <w:rPr>
                <w:rFonts w:eastAsia="Arial"/>
                <w:lang w:bidi="cs-CZ"/>
              </w:rPr>
            </w:pPr>
            <w:r w:rsidRPr="00C31BC5">
              <w:rPr>
                <w:rFonts w:eastAsia="Arial"/>
                <w:lang w:bidi="cs-CZ"/>
              </w:rPr>
              <w:t>Všeobecne záväzný právny predpis, ktorý vydá ministerstvo,</w:t>
            </w:r>
          </w:p>
          <w:p w14:paraId="66A11992" w14:textId="77777777" w:rsidR="00773579" w:rsidRPr="00C31BC5" w:rsidRDefault="00773579" w:rsidP="004C1DAF">
            <w:pPr>
              <w:keepNext/>
              <w:ind w:left="215" w:hanging="215"/>
              <w:outlineLvl w:val="5"/>
              <w:rPr>
                <w:rFonts w:eastAsia="Arial"/>
                <w:lang w:bidi="cs-CZ"/>
              </w:rPr>
            </w:pPr>
            <w:r w:rsidRPr="00C31BC5">
              <w:rPr>
                <w:rFonts w:eastAsia="Arial"/>
                <w:lang w:bidi="cs-CZ"/>
              </w:rPr>
              <w:t>ustanoví</w:t>
            </w:r>
          </w:p>
          <w:p w14:paraId="66A11994" w14:textId="40A2CA6D" w:rsidR="00773579" w:rsidRPr="00C31BC5" w:rsidRDefault="00773579" w:rsidP="00C800E4">
            <w:pPr>
              <w:rPr>
                <w:rFonts w:eastAsia="Arial"/>
                <w:lang w:bidi="cs-CZ"/>
              </w:rPr>
            </w:pPr>
            <w:r w:rsidRPr="00C31BC5">
              <w:rPr>
                <w:rFonts w:eastAsia="Arial"/>
                <w:lang w:bidi="cs-CZ"/>
              </w:rPr>
              <w:t>f)</w:t>
            </w:r>
            <w:r w:rsidRPr="00C31BC5">
              <w:rPr>
                <w:rFonts w:eastAsia="Arial"/>
                <w:lang w:bidi="cs-CZ"/>
              </w:rPr>
              <w:tab/>
              <w:t>členenie a kategorizáciu stacionárnych zdrojov, zoznam vybraných osobitných činností a ich charakteristiky, členenie a vymedzenie zariadení stacionárnych zdrojov, agregačné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prechodných opatrení, požiadavky a podmienky vykonávania vybraných osobitných činností a oznamovanie ich výkonu, požiadavky zabezpečenia rozptylu emisií znečisťujúcich látok, zásady umiestňovania zdrojov znečisťovania ovzdušia a odporúčané odstupové vzdialenosti, požiadavky na vypracovanie plánu riadenia zápachu a plánu riadenia prašnosti, pravidlá uplatňovania kompenzačných opatrení,</w:t>
            </w:r>
          </w:p>
          <w:p w14:paraId="66A1199B" w14:textId="2FAAED11" w:rsidR="00773579" w:rsidRPr="00C31BC5" w:rsidRDefault="00773579" w:rsidP="004C1DAF">
            <w:pPr>
              <w:rPr>
                <w:rFonts w:eastAsia="Arial"/>
              </w:rPr>
            </w:pPr>
          </w:p>
        </w:tc>
        <w:tc>
          <w:tcPr>
            <w:tcW w:w="429" w:type="dxa"/>
            <w:tcBorders>
              <w:top w:val="single" w:sz="4" w:space="0" w:color="000000"/>
              <w:left w:val="single" w:sz="6" w:space="0" w:color="000000"/>
              <w:bottom w:val="single" w:sz="4" w:space="0" w:color="auto"/>
              <w:right w:val="single" w:sz="6" w:space="0" w:color="000000"/>
            </w:tcBorders>
          </w:tcPr>
          <w:p w14:paraId="66A1199C" w14:textId="77777777" w:rsidR="00773579" w:rsidRPr="00C31BC5" w:rsidRDefault="004329D2" w:rsidP="004C1DAF">
            <w:pPr>
              <w:ind w:left="215" w:hanging="215"/>
              <w:rPr>
                <w:rFonts w:eastAsia="Arial"/>
                <w:lang w:bidi="cs-CZ"/>
              </w:rPr>
            </w:pPr>
            <w:r>
              <w:rPr>
                <w:rFonts w:eastAsia="Arial"/>
                <w:lang w:bidi="cs-CZ"/>
              </w:rPr>
              <w:t>Č</w:t>
            </w:r>
          </w:p>
          <w:p w14:paraId="66A1199D" w14:textId="77777777" w:rsidR="00773579" w:rsidRPr="00C31BC5" w:rsidRDefault="00773579" w:rsidP="004C1DAF">
            <w:pPr>
              <w:rPr>
                <w:rFonts w:eastAsia="Arial"/>
                <w:lang w:bidi="cs-CZ"/>
              </w:rPr>
            </w:pPr>
          </w:p>
        </w:tc>
        <w:tc>
          <w:tcPr>
            <w:tcW w:w="821" w:type="dxa"/>
            <w:tcBorders>
              <w:top w:val="single" w:sz="4" w:space="0" w:color="000000"/>
              <w:left w:val="single" w:sz="6" w:space="0" w:color="000000"/>
              <w:bottom w:val="single" w:sz="4" w:space="0" w:color="auto"/>
              <w:right w:val="single" w:sz="6" w:space="0" w:color="000000"/>
            </w:tcBorders>
          </w:tcPr>
          <w:p w14:paraId="66A1199E" w14:textId="77777777" w:rsidR="00773579" w:rsidRPr="00C31BC5" w:rsidRDefault="00773579" w:rsidP="004C1DAF">
            <w:pPr>
              <w:ind w:left="215" w:hanging="215"/>
              <w:rPr>
                <w:rFonts w:eastAsia="Arial"/>
                <w:sz w:val="18"/>
                <w:szCs w:val="18"/>
              </w:rPr>
            </w:pPr>
          </w:p>
          <w:p w14:paraId="66A1199F" w14:textId="77777777" w:rsidR="00773579" w:rsidRPr="00C31BC5" w:rsidRDefault="00773579" w:rsidP="004C1DAF">
            <w:pPr>
              <w:ind w:left="215" w:hanging="215"/>
              <w:rPr>
                <w:rFonts w:eastAsia="Arial"/>
                <w:sz w:val="18"/>
                <w:szCs w:val="18"/>
              </w:rPr>
            </w:pPr>
          </w:p>
          <w:p w14:paraId="66A119A0" w14:textId="77777777" w:rsidR="00773579" w:rsidRPr="00C31BC5" w:rsidRDefault="00773579" w:rsidP="004C1DAF">
            <w:pPr>
              <w:ind w:left="215" w:hanging="215"/>
              <w:rPr>
                <w:rFonts w:eastAsia="Arial"/>
                <w:sz w:val="18"/>
                <w:szCs w:val="18"/>
              </w:rPr>
            </w:pPr>
          </w:p>
          <w:p w14:paraId="66A119A1" w14:textId="77777777" w:rsidR="00773579" w:rsidRPr="00C31BC5" w:rsidRDefault="00773579" w:rsidP="004C1DAF">
            <w:pPr>
              <w:ind w:left="215" w:hanging="215"/>
              <w:rPr>
                <w:rFonts w:eastAsia="Arial"/>
                <w:sz w:val="18"/>
                <w:szCs w:val="18"/>
              </w:rPr>
            </w:pPr>
          </w:p>
          <w:p w14:paraId="66A119A2" w14:textId="77777777" w:rsidR="00773579" w:rsidRPr="00C31BC5" w:rsidRDefault="00773579" w:rsidP="00773579">
            <w:pPr>
              <w:rPr>
                <w:rFonts w:eastAsia="Arial"/>
                <w:sz w:val="18"/>
                <w:szCs w:val="18"/>
              </w:rPr>
            </w:pPr>
            <w:r w:rsidRPr="00C31BC5">
              <w:rPr>
                <w:rFonts w:eastAsia="Arial"/>
                <w:sz w:val="18"/>
                <w:szCs w:val="18"/>
              </w:rPr>
              <w:t>Transponované aj zákonom č. 79/2015 Z.z.</w:t>
            </w:r>
          </w:p>
        </w:tc>
      </w:tr>
      <w:tr w:rsidR="00773579" w:rsidRPr="00C31BC5" w14:paraId="66A11A3D" w14:textId="77777777" w:rsidTr="00C572C2">
        <w:trPr>
          <w:jc w:val="center"/>
        </w:trPr>
        <w:tc>
          <w:tcPr>
            <w:tcW w:w="483" w:type="dxa"/>
            <w:tcBorders>
              <w:top w:val="single" w:sz="4" w:space="0" w:color="auto"/>
              <w:left w:val="single" w:sz="4" w:space="0" w:color="auto"/>
              <w:bottom w:val="single" w:sz="4" w:space="0" w:color="auto"/>
              <w:right w:val="single" w:sz="4" w:space="0" w:color="auto"/>
            </w:tcBorders>
          </w:tcPr>
          <w:p w14:paraId="66A119A4" w14:textId="77777777" w:rsidR="00773579" w:rsidRPr="00C31BC5" w:rsidRDefault="00773579" w:rsidP="004C1DAF">
            <w:pPr>
              <w:ind w:right="-70"/>
              <w:rPr>
                <w:rFonts w:eastAsia="Arial"/>
                <w:lang w:bidi="cs-CZ"/>
              </w:rPr>
            </w:pPr>
            <w:r w:rsidRPr="00C31BC5">
              <w:rPr>
                <w:rFonts w:eastAsia="Arial"/>
                <w:lang w:bidi="cs-CZ"/>
              </w:rPr>
              <w:t>Č:70</w:t>
            </w:r>
          </w:p>
        </w:tc>
        <w:tc>
          <w:tcPr>
            <w:tcW w:w="6227" w:type="dxa"/>
            <w:tcBorders>
              <w:top w:val="single" w:sz="4" w:space="0" w:color="auto"/>
              <w:left w:val="single" w:sz="4" w:space="0" w:color="auto"/>
              <w:bottom w:val="single" w:sz="4" w:space="0" w:color="auto"/>
              <w:right w:val="single" w:sz="4" w:space="0" w:color="auto"/>
            </w:tcBorders>
          </w:tcPr>
          <w:p w14:paraId="66A119A5" w14:textId="77777777" w:rsidR="00773579" w:rsidRPr="00C31BC5" w:rsidRDefault="00773579" w:rsidP="004C1DAF">
            <w:pPr>
              <w:ind w:left="215" w:hanging="215"/>
              <w:rPr>
                <w:rFonts w:eastAsia="Arial"/>
              </w:rPr>
            </w:pPr>
            <w:r w:rsidRPr="00C31BC5">
              <w:rPr>
                <w:rFonts w:eastAsia="Arial"/>
              </w:rPr>
              <w:t>Článok 70</w:t>
            </w:r>
          </w:p>
          <w:p w14:paraId="66A119A6" w14:textId="77777777" w:rsidR="00773579" w:rsidRPr="00C31BC5" w:rsidRDefault="00773579" w:rsidP="004C1DAF">
            <w:pPr>
              <w:ind w:left="215" w:hanging="215"/>
              <w:rPr>
                <w:rFonts w:eastAsia="Arial"/>
              </w:rPr>
            </w:pPr>
            <w:r w:rsidRPr="00C31BC5">
              <w:rPr>
                <w:rFonts w:eastAsia="Arial"/>
              </w:rPr>
              <w:t>Monitorovanie emisií</w:t>
            </w:r>
          </w:p>
          <w:p w14:paraId="66A119A7" w14:textId="77777777" w:rsidR="00773579" w:rsidRPr="00C31BC5" w:rsidRDefault="00773579" w:rsidP="004C1DAF">
            <w:pPr>
              <w:ind w:left="215" w:hanging="215"/>
              <w:rPr>
                <w:rFonts w:eastAsia="Arial"/>
              </w:rPr>
            </w:pPr>
          </w:p>
          <w:p w14:paraId="66A119A8" w14:textId="77777777" w:rsidR="00773579" w:rsidRPr="00C31BC5" w:rsidRDefault="00773579" w:rsidP="004C1DAF">
            <w:pPr>
              <w:ind w:left="215" w:hanging="215"/>
              <w:rPr>
                <w:rFonts w:eastAsia="Arial"/>
              </w:rPr>
            </w:pPr>
            <w:r w:rsidRPr="00C31BC5">
              <w:rPr>
                <w:rFonts w:eastAsia="Arial"/>
              </w:rPr>
              <w:t>1. Členské štáty zabezpečia monitorovanie emisií do vody, aby príslušný orgán mohol kontrolovať dodržiavanie podmienok povolenia a článku 68.</w:t>
            </w:r>
          </w:p>
          <w:p w14:paraId="66A119A9" w14:textId="77777777" w:rsidR="00773579" w:rsidRPr="00C31BC5" w:rsidRDefault="00773579" w:rsidP="004C1DAF">
            <w:pPr>
              <w:ind w:left="215" w:hanging="215"/>
              <w:rPr>
                <w:rFonts w:eastAsia="Arial"/>
              </w:rPr>
            </w:pPr>
          </w:p>
          <w:p w14:paraId="66A119AA" w14:textId="77777777" w:rsidR="00773579" w:rsidRPr="00C31BC5" w:rsidRDefault="00773579" w:rsidP="00C572C2">
            <w:pPr>
              <w:ind w:left="215" w:hanging="215"/>
              <w:rPr>
                <w:rFonts w:eastAsia="Arial"/>
              </w:rPr>
            </w:pPr>
            <w:r w:rsidRPr="00C31BC5">
              <w:rPr>
                <w:rFonts w:eastAsia="Arial"/>
              </w:rPr>
              <w:t>2. Členské štáty zabezpečia monitorovanie emisií do ovzdušia, aby príslušný orgán mohol kontrolovať dodržiavanie podmienok povolenia a článku 69. V rámci tohto monitorovania je potrebné vykonávať aspoň monitorovanie emisií podľa prílohy VIII časť 3.</w:t>
            </w:r>
          </w:p>
          <w:p w14:paraId="66A119AB" w14:textId="77777777" w:rsidR="00773579" w:rsidRPr="00C31BC5" w:rsidRDefault="00773579" w:rsidP="004C1DAF">
            <w:pPr>
              <w:ind w:left="215" w:hanging="215"/>
              <w:rPr>
                <w:rFonts w:eastAsia="Arial"/>
              </w:rPr>
            </w:pPr>
          </w:p>
          <w:p w14:paraId="66A119AC" w14:textId="77777777" w:rsidR="00773579" w:rsidRPr="00C31BC5" w:rsidRDefault="00773579" w:rsidP="004C1DAF">
            <w:pPr>
              <w:ind w:left="215" w:hanging="215"/>
              <w:rPr>
                <w:rFonts w:eastAsia="Arial"/>
              </w:rPr>
            </w:pPr>
          </w:p>
          <w:p w14:paraId="66A119AD" w14:textId="77777777" w:rsidR="00773579" w:rsidRPr="00C31BC5" w:rsidRDefault="00773579" w:rsidP="004C1DAF">
            <w:pPr>
              <w:ind w:left="215" w:hanging="215"/>
              <w:rPr>
                <w:rFonts w:eastAsia="Arial"/>
              </w:rPr>
            </w:pPr>
          </w:p>
          <w:p w14:paraId="66A119AE" w14:textId="77777777" w:rsidR="00773579" w:rsidRPr="00C31BC5" w:rsidRDefault="00773579" w:rsidP="004C1DAF">
            <w:pPr>
              <w:ind w:left="215" w:hanging="215"/>
              <w:rPr>
                <w:rFonts w:eastAsia="Arial"/>
              </w:rPr>
            </w:pPr>
          </w:p>
          <w:p w14:paraId="66A119AF" w14:textId="77777777" w:rsidR="00773579" w:rsidRPr="00C31BC5" w:rsidRDefault="00773579" w:rsidP="004C1DAF">
            <w:pPr>
              <w:ind w:left="215" w:hanging="215"/>
              <w:rPr>
                <w:rFonts w:eastAsia="Arial"/>
              </w:rPr>
            </w:pPr>
          </w:p>
          <w:p w14:paraId="66A119B0" w14:textId="77777777" w:rsidR="00773579" w:rsidRPr="00C31BC5" w:rsidRDefault="00773579" w:rsidP="004C1DAF">
            <w:pPr>
              <w:ind w:left="215" w:hanging="215"/>
              <w:rPr>
                <w:rFonts w:eastAsia="Arial"/>
              </w:rPr>
            </w:pPr>
          </w:p>
          <w:p w14:paraId="66A119B1" w14:textId="77777777" w:rsidR="00773579" w:rsidRPr="00C31BC5" w:rsidRDefault="00773579" w:rsidP="004C1DAF">
            <w:pPr>
              <w:ind w:left="215" w:hanging="215"/>
              <w:rPr>
                <w:rFonts w:eastAsia="Arial"/>
              </w:rPr>
            </w:pPr>
          </w:p>
          <w:p w14:paraId="66A119B2" w14:textId="77777777" w:rsidR="00773579" w:rsidRPr="00C31BC5" w:rsidRDefault="00773579" w:rsidP="004C1DAF">
            <w:pPr>
              <w:ind w:left="215" w:hanging="215"/>
              <w:rPr>
                <w:rFonts w:eastAsia="Arial"/>
              </w:rPr>
            </w:pPr>
          </w:p>
          <w:p w14:paraId="66A119B3" w14:textId="77777777" w:rsidR="00773579" w:rsidRPr="00C31BC5" w:rsidRDefault="00773579" w:rsidP="004C1DAF">
            <w:pPr>
              <w:ind w:left="215" w:hanging="215"/>
              <w:rPr>
                <w:rFonts w:eastAsia="Arial"/>
              </w:rPr>
            </w:pPr>
          </w:p>
          <w:p w14:paraId="66A119B4" w14:textId="77777777" w:rsidR="00773579" w:rsidRPr="00C31BC5" w:rsidRDefault="00773579" w:rsidP="004C1DAF">
            <w:pPr>
              <w:ind w:left="215" w:hanging="215"/>
              <w:rPr>
                <w:rFonts w:eastAsia="Arial"/>
              </w:rPr>
            </w:pPr>
          </w:p>
          <w:p w14:paraId="66A119B5" w14:textId="77777777" w:rsidR="00773579" w:rsidRPr="00C31BC5" w:rsidRDefault="00773579" w:rsidP="004C1DAF">
            <w:pPr>
              <w:ind w:left="215" w:hanging="215"/>
              <w:rPr>
                <w:rFonts w:eastAsia="Arial"/>
              </w:rPr>
            </w:pPr>
          </w:p>
          <w:p w14:paraId="66A119B6" w14:textId="77777777" w:rsidR="00773579" w:rsidRPr="00C31BC5" w:rsidRDefault="00773579" w:rsidP="004C1DAF">
            <w:pPr>
              <w:ind w:left="215" w:hanging="215"/>
              <w:rPr>
                <w:rFonts w:eastAsia="Arial"/>
              </w:rPr>
            </w:pPr>
          </w:p>
          <w:p w14:paraId="66A119B7" w14:textId="77777777" w:rsidR="00773579" w:rsidRPr="00C31BC5" w:rsidRDefault="00773579" w:rsidP="004C1DAF">
            <w:pPr>
              <w:ind w:left="215" w:hanging="215"/>
              <w:rPr>
                <w:rFonts w:eastAsia="Arial"/>
              </w:rPr>
            </w:pPr>
          </w:p>
          <w:p w14:paraId="66A119B8" w14:textId="77777777" w:rsidR="00773579" w:rsidRPr="00C31BC5" w:rsidRDefault="00773579" w:rsidP="004C1DAF">
            <w:pPr>
              <w:ind w:left="215" w:hanging="215"/>
              <w:rPr>
                <w:rFonts w:eastAsia="Arial"/>
              </w:rPr>
            </w:pPr>
          </w:p>
          <w:p w14:paraId="66A119B9" w14:textId="77777777" w:rsidR="00773579" w:rsidRPr="00C31BC5" w:rsidRDefault="00773579" w:rsidP="004C1DAF">
            <w:pPr>
              <w:ind w:left="215" w:hanging="215"/>
              <w:rPr>
                <w:rFonts w:eastAsia="Arial"/>
              </w:rPr>
            </w:pPr>
          </w:p>
          <w:p w14:paraId="66A119BA" w14:textId="77777777" w:rsidR="00773579" w:rsidRPr="00C31BC5" w:rsidRDefault="00773579" w:rsidP="004C1DAF">
            <w:pPr>
              <w:ind w:left="215" w:hanging="215"/>
              <w:rPr>
                <w:rFonts w:eastAsia="Arial"/>
              </w:rPr>
            </w:pPr>
          </w:p>
          <w:p w14:paraId="66A119BB" w14:textId="77777777" w:rsidR="00773579" w:rsidRPr="00C31BC5" w:rsidRDefault="00773579" w:rsidP="004C1DAF">
            <w:pPr>
              <w:ind w:left="215" w:hanging="215"/>
              <w:rPr>
                <w:rFonts w:eastAsia="Arial"/>
              </w:rPr>
            </w:pPr>
          </w:p>
          <w:p w14:paraId="66A119BC" w14:textId="77777777" w:rsidR="00773579" w:rsidRPr="00C31BC5" w:rsidRDefault="00773579" w:rsidP="004C1DAF">
            <w:pPr>
              <w:ind w:left="215" w:hanging="215"/>
              <w:rPr>
                <w:rFonts w:eastAsia="Arial"/>
              </w:rPr>
            </w:pPr>
          </w:p>
          <w:p w14:paraId="66A119BD" w14:textId="77777777" w:rsidR="00773579" w:rsidRPr="00C31BC5" w:rsidRDefault="00773579" w:rsidP="004C1DAF">
            <w:pPr>
              <w:ind w:left="215" w:hanging="215"/>
              <w:rPr>
                <w:rFonts w:eastAsia="Arial"/>
              </w:rPr>
            </w:pPr>
          </w:p>
          <w:p w14:paraId="66A119BE" w14:textId="77777777" w:rsidR="00773579" w:rsidRPr="00C31BC5" w:rsidRDefault="00773579" w:rsidP="004C1DAF">
            <w:pPr>
              <w:ind w:left="215" w:hanging="215"/>
              <w:rPr>
                <w:rFonts w:eastAsia="Arial"/>
              </w:rPr>
            </w:pPr>
          </w:p>
          <w:p w14:paraId="66A119BF" w14:textId="77777777" w:rsidR="00773579" w:rsidRPr="00C31BC5" w:rsidRDefault="00773579" w:rsidP="004C1DAF">
            <w:pPr>
              <w:ind w:left="215" w:hanging="215"/>
              <w:rPr>
                <w:rFonts w:eastAsia="Arial"/>
              </w:rPr>
            </w:pPr>
            <w:r w:rsidRPr="00C31BC5">
              <w:rPr>
                <w:rFonts w:eastAsia="Arial"/>
              </w:rPr>
              <w:t>3. Monitorovanie sa vykonáva podľa noriem CEN a v prípade, že normy CEN nie sú k dispozícii, podľa noriem ISO, vnútroštátnych alebo iných medzinárodných noriem, ktorými sa zabezpečia údaje rovnakej odbornej kvality.</w:t>
            </w:r>
          </w:p>
          <w:p w14:paraId="66A119C0" w14:textId="77777777" w:rsidR="00773579" w:rsidRPr="00C31BC5" w:rsidRDefault="00773579" w:rsidP="004C1DAF">
            <w:pPr>
              <w:ind w:left="215" w:hanging="215"/>
              <w:rPr>
                <w:rFonts w:eastAsia="Arial"/>
              </w:rPr>
            </w:pPr>
          </w:p>
          <w:p w14:paraId="66A119C1" w14:textId="77777777" w:rsidR="00773579" w:rsidRPr="00C31BC5" w:rsidRDefault="00773579" w:rsidP="004C1DAF">
            <w:pPr>
              <w:ind w:left="215" w:hanging="215"/>
              <w:rPr>
                <w:rFonts w:eastAsia="Arial"/>
              </w:rPr>
            </w:pPr>
          </w:p>
          <w:p w14:paraId="66A119C2" w14:textId="77777777" w:rsidR="00773579" w:rsidRPr="00C31BC5" w:rsidRDefault="00773579" w:rsidP="004C1DAF">
            <w:pPr>
              <w:ind w:left="215" w:hanging="215"/>
              <w:rPr>
                <w:rFonts w:eastAsia="Arial"/>
              </w:rPr>
            </w:pPr>
          </w:p>
          <w:p w14:paraId="66A119C3" w14:textId="77777777" w:rsidR="00773579" w:rsidRPr="00C31BC5" w:rsidRDefault="00773579" w:rsidP="004C1DAF">
            <w:pPr>
              <w:ind w:left="215" w:hanging="215"/>
              <w:rPr>
                <w:rFonts w:eastAsia="Arial"/>
              </w:rPr>
            </w:pPr>
          </w:p>
          <w:p w14:paraId="66A119C4" w14:textId="77777777" w:rsidR="00773579" w:rsidRPr="00C31BC5" w:rsidRDefault="00773579" w:rsidP="004C1DAF">
            <w:pPr>
              <w:ind w:left="215" w:hanging="215"/>
              <w:rPr>
                <w:rFonts w:eastAsia="Arial"/>
              </w:rPr>
            </w:pPr>
          </w:p>
          <w:p w14:paraId="66A119C5" w14:textId="77777777" w:rsidR="00773579" w:rsidRPr="00C31BC5" w:rsidRDefault="00773579" w:rsidP="004C1DAF">
            <w:pPr>
              <w:ind w:left="215" w:hanging="215"/>
              <w:rPr>
                <w:rFonts w:eastAsia="Arial"/>
              </w:rPr>
            </w:pPr>
          </w:p>
          <w:p w14:paraId="66A119C6" w14:textId="77777777" w:rsidR="00773579" w:rsidRPr="00C31BC5" w:rsidRDefault="00773579" w:rsidP="00C572C2">
            <w:pPr>
              <w:ind w:left="215" w:hanging="1"/>
              <w:rPr>
                <w:rFonts w:eastAsia="Arial"/>
              </w:rPr>
            </w:pPr>
          </w:p>
        </w:tc>
        <w:tc>
          <w:tcPr>
            <w:tcW w:w="542" w:type="dxa"/>
            <w:tcBorders>
              <w:top w:val="single" w:sz="4" w:space="0" w:color="auto"/>
              <w:left w:val="single" w:sz="4" w:space="0" w:color="auto"/>
              <w:bottom w:val="single" w:sz="4" w:space="0" w:color="auto"/>
              <w:right w:val="single" w:sz="4" w:space="0" w:color="auto"/>
            </w:tcBorders>
            <w:noWrap/>
          </w:tcPr>
          <w:p w14:paraId="66A119C7" w14:textId="77777777" w:rsidR="00773579" w:rsidRPr="00C31BC5" w:rsidRDefault="00773579" w:rsidP="00E87844">
            <w:pPr>
              <w:ind w:left="215" w:hanging="215"/>
              <w:jc w:val="center"/>
              <w:rPr>
                <w:rFonts w:eastAsia="Arial"/>
                <w:lang w:bidi="cs-CZ"/>
              </w:rPr>
            </w:pPr>
          </w:p>
          <w:p w14:paraId="66A119C8" w14:textId="77777777" w:rsidR="00773579" w:rsidRPr="00C31BC5" w:rsidRDefault="00773579" w:rsidP="00E87844">
            <w:pPr>
              <w:jc w:val="center"/>
              <w:rPr>
                <w:rFonts w:eastAsia="Arial"/>
                <w:lang w:bidi="cs-CZ"/>
              </w:rPr>
            </w:pPr>
            <w:r w:rsidRPr="00C31BC5">
              <w:rPr>
                <w:rFonts w:eastAsia="Arial"/>
                <w:lang w:bidi="cs-CZ"/>
              </w:rPr>
              <w:t>N</w:t>
            </w:r>
          </w:p>
        </w:tc>
        <w:tc>
          <w:tcPr>
            <w:tcW w:w="543" w:type="dxa"/>
            <w:tcBorders>
              <w:top w:val="single" w:sz="4" w:space="0" w:color="auto"/>
              <w:left w:val="single" w:sz="4" w:space="0" w:color="auto"/>
              <w:bottom w:val="single" w:sz="4" w:space="0" w:color="auto"/>
              <w:right w:val="single" w:sz="4" w:space="0" w:color="auto"/>
            </w:tcBorders>
          </w:tcPr>
          <w:p w14:paraId="66A119C9" w14:textId="77777777" w:rsidR="00773579" w:rsidRPr="00C31BC5" w:rsidRDefault="00773579" w:rsidP="00E87844">
            <w:pPr>
              <w:jc w:val="center"/>
              <w:rPr>
                <w:rFonts w:eastAsia="Arial"/>
                <w:lang w:bidi="cs-CZ"/>
              </w:rPr>
            </w:pPr>
          </w:p>
          <w:p w14:paraId="66A119CA" w14:textId="77777777" w:rsidR="00773579" w:rsidRPr="00C31BC5" w:rsidRDefault="00773579" w:rsidP="00E87844">
            <w:pPr>
              <w:jc w:val="center"/>
              <w:rPr>
                <w:rFonts w:eastAsia="Arial"/>
                <w:lang w:bidi="cs-CZ"/>
              </w:rPr>
            </w:pPr>
            <w:r w:rsidRPr="00C31BC5">
              <w:rPr>
                <w:rFonts w:eastAsia="Arial"/>
                <w:lang w:bidi="cs-CZ"/>
              </w:rPr>
              <w:t>NZ</w:t>
            </w:r>
          </w:p>
          <w:p w14:paraId="66A119CB" w14:textId="77777777" w:rsidR="00773579" w:rsidRPr="00C31BC5" w:rsidRDefault="00773579" w:rsidP="00E87844">
            <w:pPr>
              <w:jc w:val="center"/>
              <w:rPr>
                <w:rFonts w:eastAsia="Arial"/>
                <w:lang w:bidi="cs-CZ"/>
              </w:rPr>
            </w:pPr>
          </w:p>
          <w:p w14:paraId="66A119CC" w14:textId="77777777" w:rsidR="00773579" w:rsidRPr="00C31BC5" w:rsidRDefault="00773579" w:rsidP="00E87844">
            <w:pPr>
              <w:jc w:val="center"/>
              <w:rPr>
                <w:rFonts w:eastAsia="Arial"/>
                <w:lang w:bidi="cs-CZ"/>
              </w:rPr>
            </w:pPr>
          </w:p>
          <w:p w14:paraId="66A119CD" w14:textId="77777777" w:rsidR="00773579" w:rsidRPr="00C31BC5" w:rsidRDefault="00773579" w:rsidP="00E87844">
            <w:pPr>
              <w:jc w:val="center"/>
              <w:rPr>
                <w:rFonts w:eastAsia="Arial"/>
                <w:lang w:bidi="cs-CZ"/>
              </w:rPr>
            </w:pPr>
          </w:p>
          <w:p w14:paraId="66A119CE" w14:textId="77777777" w:rsidR="00773579" w:rsidRPr="00C31BC5" w:rsidRDefault="00773579" w:rsidP="00E87844">
            <w:pPr>
              <w:jc w:val="center"/>
              <w:rPr>
                <w:rFonts w:eastAsia="Arial"/>
                <w:lang w:bidi="cs-CZ"/>
              </w:rPr>
            </w:pPr>
          </w:p>
          <w:p w14:paraId="66A119CF" w14:textId="77777777" w:rsidR="00773579" w:rsidRPr="00C31BC5" w:rsidRDefault="00773579" w:rsidP="00E87844">
            <w:pPr>
              <w:jc w:val="center"/>
              <w:rPr>
                <w:rFonts w:eastAsia="Arial"/>
                <w:lang w:bidi="cs-CZ"/>
              </w:rPr>
            </w:pPr>
          </w:p>
          <w:p w14:paraId="66A119D0" w14:textId="77777777" w:rsidR="00773579" w:rsidRPr="00C31BC5" w:rsidRDefault="00773579" w:rsidP="00E87844">
            <w:pPr>
              <w:jc w:val="center"/>
              <w:rPr>
                <w:rFonts w:eastAsia="Arial"/>
                <w:lang w:bidi="cs-CZ"/>
              </w:rPr>
            </w:pPr>
          </w:p>
          <w:p w14:paraId="66A119D1" w14:textId="77777777" w:rsidR="00773579" w:rsidRPr="00C31BC5" w:rsidRDefault="00773579" w:rsidP="00E87844">
            <w:pPr>
              <w:jc w:val="center"/>
              <w:rPr>
                <w:rFonts w:eastAsia="Arial"/>
                <w:lang w:bidi="cs-CZ"/>
              </w:rPr>
            </w:pPr>
          </w:p>
          <w:p w14:paraId="66A119D2" w14:textId="77777777" w:rsidR="00773579" w:rsidRPr="00C31BC5" w:rsidRDefault="00773579" w:rsidP="00E87844">
            <w:pPr>
              <w:jc w:val="center"/>
              <w:rPr>
                <w:rFonts w:eastAsia="Arial"/>
                <w:lang w:bidi="cs-CZ"/>
              </w:rPr>
            </w:pPr>
          </w:p>
          <w:p w14:paraId="66A119D3" w14:textId="77777777" w:rsidR="00773579" w:rsidRPr="00C31BC5" w:rsidRDefault="00773579" w:rsidP="00E87844">
            <w:pPr>
              <w:jc w:val="center"/>
              <w:rPr>
                <w:rFonts w:eastAsia="Arial"/>
                <w:lang w:bidi="cs-CZ"/>
              </w:rPr>
            </w:pPr>
            <w:r w:rsidRPr="00C31BC5">
              <w:rPr>
                <w:rFonts w:eastAsia="Arial"/>
                <w:lang w:bidi="cs-CZ"/>
              </w:rPr>
              <w:t>NZ</w:t>
            </w:r>
          </w:p>
          <w:p w14:paraId="66A119D4" w14:textId="77777777" w:rsidR="00773579" w:rsidRPr="00C31BC5" w:rsidRDefault="00773579" w:rsidP="00E87844">
            <w:pPr>
              <w:jc w:val="center"/>
              <w:rPr>
                <w:rFonts w:eastAsia="Arial"/>
                <w:lang w:bidi="cs-CZ"/>
              </w:rPr>
            </w:pPr>
          </w:p>
          <w:p w14:paraId="66A119D5" w14:textId="77777777" w:rsidR="00773579" w:rsidRPr="00C31BC5" w:rsidRDefault="00773579" w:rsidP="00E87844">
            <w:pPr>
              <w:jc w:val="center"/>
              <w:rPr>
                <w:rFonts w:eastAsia="Arial"/>
                <w:lang w:bidi="cs-CZ"/>
              </w:rPr>
            </w:pPr>
          </w:p>
          <w:p w14:paraId="66A119D6" w14:textId="77777777" w:rsidR="00773579" w:rsidRPr="00C31BC5" w:rsidRDefault="00773579" w:rsidP="00E87844">
            <w:pPr>
              <w:jc w:val="center"/>
              <w:rPr>
                <w:rFonts w:eastAsia="Arial"/>
                <w:lang w:bidi="cs-CZ"/>
              </w:rPr>
            </w:pPr>
          </w:p>
          <w:p w14:paraId="66A119D7" w14:textId="77777777" w:rsidR="00773579" w:rsidRPr="00C31BC5" w:rsidRDefault="00773579" w:rsidP="00E87844">
            <w:pPr>
              <w:jc w:val="center"/>
              <w:rPr>
                <w:rFonts w:eastAsia="Arial"/>
                <w:lang w:bidi="cs-CZ"/>
              </w:rPr>
            </w:pPr>
          </w:p>
          <w:p w14:paraId="66A119D8" w14:textId="77777777" w:rsidR="00773579" w:rsidRPr="00C31BC5" w:rsidRDefault="00773579" w:rsidP="00E87844">
            <w:pPr>
              <w:jc w:val="center"/>
              <w:rPr>
                <w:rFonts w:eastAsia="Arial"/>
                <w:lang w:bidi="cs-CZ"/>
              </w:rPr>
            </w:pPr>
          </w:p>
          <w:p w14:paraId="66A119D9" w14:textId="77777777" w:rsidR="00773579" w:rsidRPr="00C31BC5" w:rsidRDefault="00773579" w:rsidP="00E87844">
            <w:pPr>
              <w:jc w:val="center"/>
              <w:rPr>
                <w:rFonts w:eastAsia="Arial"/>
                <w:lang w:bidi="cs-CZ"/>
              </w:rPr>
            </w:pPr>
          </w:p>
          <w:p w14:paraId="66A119DA" w14:textId="77777777" w:rsidR="00773579" w:rsidRPr="00C31BC5" w:rsidRDefault="00773579" w:rsidP="00E87844">
            <w:pPr>
              <w:jc w:val="center"/>
              <w:rPr>
                <w:rFonts w:eastAsia="Arial"/>
                <w:lang w:bidi="cs-CZ"/>
              </w:rPr>
            </w:pPr>
          </w:p>
          <w:p w14:paraId="66A119DB" w14:textId="77777777" w:rsidR="00773579" w:rsidRPr="00C31BC5" w:rsidRDefault="00773579" w:rsidP="00E87844">
            <w:pPr>
              <w:jc w:val="center"/>
              <w:rPr>
                <w:rFonts w:eastAsia="Arial"/>
                <w:lang w:bidi="cs-CZ"/>
              </w:rPr>
            </w:pPr>
          </w:p>
          <w:p w14:paraId="66A119DC" w14:textId="77777777" w:rsidR="00773579" w:rsidRPr="00C31BC5" w:rsidRDefault="00773579" w:rsidP="00E87844">
            <w:pPr>
              <w:jc w:val="center"/>
              <w:rPr>
                <w:rFonts w:eastAsia="Arial"/>
                <w:lang w:bidi="cs-CZ"/>
              </w:rPr>
            </w:pPr>
          </w:p>
          <w:p w14:paraId="66A119DD" w14:textId="77777777" w:rsidR="00773579" w:rsidRPr="00C31BC5" w:rsidRDefault="00773579" w:rsidP="00E87844">
            <w:pPr>
              <w:jc w:val="center"/>
              <w:rPr>
                <w:rFonts w:eastAsia="Arial"/>
                <w:lang w:bidi="cs-CZ"/>
              </w:rPr>
            </w:pPr>
          </w:p>
          <w:p w14:paraId="66A119DE" w14:textId="77777777" w:rsidR="00773579" w:rsidRPr="00C31BC5" w:rsidRDefault="00773579" w:rsidP="00E87844">
            <w:pPr>
              <w:jc w:val="center"/>
              <w:rPr>
                <w:rFonts w:eastAsia="Arial"/>
                <w:lang w:bidi="cs-CZ"/>
              </w:rPr>
            </w:pPr>
          </w:p>
          <w:p w14:paraId="66A119DF" w14:textId="77777777" w:rsidR="00773579" w:rsidRPr="00C31BC5" w:rsidRDefault="00773579" w:rsidP="00E87844">
            <w:pPr>
              <w:jc w:val="center"/>
              <w:rPr>
                <w:rFonts w:eastAsia="Arial"/>
                <w:lang w:bidi="cs-CZ"/>
              </w:rPr>
            </w:pPr>
          </w:p>
          <w:p w14:paraId="66A119E0" w14:textId="77777777" w:rsidR="00773579" w:rsidRPr="00C31BC5" w:rsidRDefault="00773579" w:rsidP="00E87844">
            <w:pPr>
              <w:jc w:val="center"/>
              <w:rPr>
                <w:rFonts w:eastAsia="Arial"/>
                <w:lang w:bidi="cs-CZ"/>
              </w:rPr>
            </w:pPr>
          </w:p>
          <w:p w14:paraId="66A119E1" w14:textId="77777777" w:rsidR="00773579" w:rsidRPr="00C31BC5" w:rsidRDefault="00773579" w:rsidP="00E87844">
            <w:pPr>
              <w:jc w:val="center"/>
              <w:rPr>
                <w:rFonts w:eastAsia="Arial"/>
                <w:lang w:bidi="cs-CZ"/>
              </w:rPr>
            </w:pPr>
          </w:p>
          <w:p w14:paraId="66A119E2" w14:textId="77777777" w:rsidR="00773579" w:rsidRPr="00C31BC5" w:rsidRDefault="00773579" w:rsidP="00E87844">
            <w:pPr>
              <w:jc w:val="center"/>
              <w:rPr>
                <w:rFonts w:eastAsia="Arial"/>
                <w:lang w:bidi="cs-CZ"/>
              </w:rPr>
            </w:pPr>
          </w:p>
          <w:p w14:paraId="66A119E3" w14:textId="77777777" w:rsidR="00773579" w:rsidRPr="00C31BC5" w:rsidRDefault="00773579" w:rsidP="00E87844">
            <w:pPr>
              <w:jc w:val="center"/>
              <w:rPr>
                <w:rFonts w:eastAsia="Arial"/>
                <w:lang w:bidi="cs-CZ"/>
              </w:rPr>
            </w:pPr>
          </w:p>
          <w:p w14:paraId="66A119E4" w14:textId="77777777" w:rsidR="00773579" w:rsidRPr="00C31BC5" w:rsidRDefault="00773579" w:rsidP="00E87844">
            <w:pPr>
              <w:jc w:val="center"/>
              <w:rPr>
                <w:rFonts w:eastAsia="Arial"/>
                <w:lang w:bidi="cs-CZ"/>
              </w:rPr>
            </w:pPr>
          </w:p>
          <w:p w14:paraId="66A119E5" w14:textId="77777777" w:rsidR="00773579" w:rsidRPr="00C31BC5" w:rsidRDefault="00773579" w:rsidP="00E87844">
            <w:pPr>
              <w:jc w:val="center"/>
              <w:rPr>
                <w:rFonts w:eastAsia="Arial"/>
                <w:lang w:bidi="cs-CZ"/>
              </w:rPr>
            </w:pPr>
          </w:p>
          <w:p w14:paraId="66A119E6" w14:textId="77777777" w:rsidR="00773579" w:rsidRPr="00C31BC5" w:rsidRDefault="00773579" w:rsidP="00E87844">
            <w:pPr>
              <w:jc w:val="center"/>
              <w:rPr>
                <w:rFonts w:eastAsia="Arial"/>
                <w:lang w:bidi="cs-CZ"/>
              </w:rPr>
            </w:pPr>
          </w:p>
          <w:p w14:paraId="66A119E7" w14:textId="77777777" w:rsidR="00773579" w:rsidRPr="00C31BC5" w:rsidRDefault="00773579" w:rsidP="00E87844">
            <w:pPr>
              <w:jc w:val="center"/>
              <w:rPr>
                <w:rFonts w:eastAsia="Arial"/>
                <w:lang w:bidi="cs-CZ"/>
              </w:rPr>
            </w:pPr>
          </w:p>
          <w:p w14:paraId="66A119E8" w14:textId="77777777" w:rsidR="00773579" w:rsidRPr="00C31BC5" w:rsidRDefault="00773579" w:rsidP="00E87844">
            <w:pPr>
              <w:jc w:val="center"/>
              <w:rPr>
                <w:rFonts w:eastAsia="Arial"/>
                <w:lang w:bidi="cs-CZ"/>
              </w:rPr>
            </w:pPr>
            <w:r w:rsidRPr="00C31BC5">
              <w:rPr>
                <w:rFonts w:eastAsia="Arial"/>
                <w:lang w:bidi="cs-CZ"/>
              </w:rPr>
              <w:t>NV1</w:t>
            </w:r>
          </w:p>
          <w:p w14:paraId="66A119E9" w14:textId="77777777" w:rsidR="00773579" w:rsidRPr="00C31BC5" w:rsidRDefault="00773579" w:rsidP="00E87844">
            <w:pPr>
              <w:jc w:val="center"/>
              <w:rPr>
                <w:rFonts w:eastAsia="Arial"/>
                <w:lang w:bidi="cs-CZ"/>
              </w:rPr>
            </w:pPr>
          </w:p>
          <w:p w14:paraId="66A119EA" w14:textId="77777777" w:rsidR="00773579" w:rsidRPr="00C31BC5" w:rsidRDefault="00773579" w:rsidP="00E87844">
            <w:pPr>
              <w:jc w:val="center"/>
              <w:rPr>
                <w:rFonts w:eastAsia="Arial"/>
                <w:lang w:bidi="cs-CZ"/>
              </w:rPr>
            </w:pPr>
          </w:p>
          <w:p w14:paraId="66A119EB" w14:textId="77777777" w:rsidR="00773579" w:rsidRPr="00C31BC5" w:rsidRDefault="00773579" w:rsidP="00E87844">
            <w:pPr>
              <w:jc w:val="center"/>
              <w:rPr>
                <w:rFonts w:eastAsia="Arial"/>
                <w:lang w:bidi="cs-CZ"/>
              </w:rPr>
            </w:pPr>
          </w:p>
          <w:p w14:paraId="66A119EC" w14:textId="77777777" w:rsidR="00773579" w:rsidRPr="00C31BC5" w:rsidRDefault="00773579" w:rsidP="00E87844">
            <w:pPr>
              <w:jc w:val="center"/>
              <w:rPr>
                <w:rFonts w:eastAsia="Arial"/>
                <w:lang w:bidi="cs-CZ"/>
              </w:rPr>
            </w:pPr>
          </w:p>
          <w:p w14:paraId="66A119ED" w14:textId="77777777" w:rsidR="00773579" w:rsidRPr="00C31BC5" w:rsidRDefault="00773579" w:rsidP="00E87844">
            <w:pPr>
              <w:jc w:val="center"/>
              <w:rPr>
                <w:rFonts w:eastAsia="Arial"/>
                <w:lang w:bidi="cs-CZ"/>
              </w:rPr>
            </w:pPr>
          </w:p>
          <w:p w14:paraId="66A119EE" w14:textId="77777777" w:rsidR="00773579" w:rsidRPr="00C31BC5" w:rsidRDefault="00773579" w:rsidP="00E87844">
            <w:pPr>
              <w:jc w:val="center"/>
              <w:rPr>
                <w:rFonts w:eastAsia="Arial"/>
                <w:lang w:bidi="cs-CZ"/>
              </w:rPr>
            </w:pPr>
          </w:p>
          <w:p w14:paraId="66A119EF" w14:textId="77777777" w:rsidR="00773579" w:rsidRPr="00C31BC5" w:rsidRDefault="00773579" w:rsidP="00E87844">
            <w:pPr>
              <w:jc w:val="center"/>
              <w:rPr>
                <w:rFonts w:eastAsia="Arial"/>
                <w:lang w:bidi="cs-CZ"/>
              </w:rPr>
            </w:pPr>
          </w:p>
          <w:p w14:paraId="66A119F0" w14:textId="77777777" w:rsidR="00773579" w:rsidRPr="00C31BC5" w:rsidRDefault="00773579" w:rsidP="00E87844">
            <w:pPr>
              <w:jc w:val="center"/>
              <w:rPr>
                <w:rFonts w:eastAsia="Arial"/>
                <w:lang w:bidi="cs-CZ"/>
              </w:rPr>
            </w:pPr>
          </w:p>
          <w:p w14:paraId="66A119F1" w14:textId="77777777" w:rsidR="00773579" w:rsidRPr="00C31BC5" w:rsidRDefault="00773579" w:rsidP="00E87844">
            <w:pPr>
              <w:jc w:val="center"/>
              <w:rPr>
                <w:rFonts w:eastAsia="Arial"/>
                <w:lang w:bidi="cs-CZ"/>
              </w:rPr>
            </w:pPr>
          </w:p>
          <w:p w14:paraId="66A119F2" w14:textId="77777777" w:rsidR="00773579" w:rsidRPr="00C31BC5" w:rsidRDefault="00773579" w:rsidP="00C572C2">
            <w:pPr>
              <w:jc w:val="center"/>
              <w:rPr>
                <w:rFonts w:eastAsia="Arial"/>
                <w:lang w:bidi="cs-CZ"/>
              </w:rPr>
            </w:pPr>
            <w:r w:rsidRPr="00C31BC5">
              <w:rPr>
                <w:rFonts w:eastAsia="Arial"/>
                <w:lang w:bidi="cs-CZ"/>
              </w:rPr>
              <w:t>NV1</w:t>
            </w:r>
          </w:p>
          <w:p w14:paraId="66A119F3" w14:textId="77777777" w:rsidR="00773579" w:rsidRPr="00C31BC5" w:rsidRDefault="00773579" w:rsidP="00E87844">
            <w:pPr>
              <w:jc w:val="center"/>
              <w:rPr>
                <w:rFonts w:eastAsia="Arial"/>
                <w:lang w:bidi="cs-CZ"/>
              </w:rPr>
            </w:pPr>
          </w:p>
          <w:p w14:paraId="66A119F4" w14:textId="77777777" w:rsidR="00773579" w:rsidRPr="00C31BC5" w:rsidRDefault="00773579" w:rsidP="00E87844">
            <w:pPr>
              <w:jc w:val="center"/>
              <w:rPr>
                <w:rFonts w:eastAsia="Arial"/>
                <w:lang w:bidi="cs-CZ"/>
              </w:rPr>
            </w:pPr>
          </w:p>
          <w:p w14:paraId="66A119F5" w14:textId="77777777" w:rsidR="00773579" w:rsidRPr="00C31BC5" w:rsidRDefault="00773579" w:rsidP="00C572C2">
            <w:pPr>
              <w:jc w:val="center"/>
              <w:rPr>
                <w:rFonts w:eastAsia="Arial"/>
                <w:lang w:bidi="cs-CZ"/>
              </w:rPr>
            </w:pPr>
          </w:p>
        </w:tc>
        <w:tc>
          <w:tcPr>
            <w:tcW w:w="543" w:type="dxa"/>
            <w:tcBorders>
              <w:top w:val="single" w:sz="4" w:space="0" w:color="auto"/>
              <w:left w:val="single" w:sz="4" w:space="0" w:color="auto"/>
              <w:bottom w:val="single" w:sz="4" w:space="0" w:color="auto"/>
              <w:right w:val="single" w:sz="4" w:space="0" w:color="auto"/>
            </w:tcBorders>
          </w:tcPr>
          <w:p w14:paraId="66A119F6" w14:textId="77777777" w:rsidR="00773579" w:rsidRPr="00C31BC5" w:rsidRDefault="00773579" w:rsidP="00E87844">
            <w:pPr>
              <w:pStyle w:val="BodyText21"/>
              <w:spacing w:before="0" w:line="240" w:lineRule="auto"/>
              <w:jc w:val="center"/>
              <w:rPr>
                <w:rFonts w:ascii="Times New Roman" w:hAnsi="Times New Roman" w:cs="Times New Roman"/>
              </w:rPr>
            </w:pPr>
          </w:p>
          <w:p w14:paraId="66A119F7"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34</w:t>
            </w:r>
          </w:p>
          <w:p w14:paraId="66A119F8"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 3</w:t>
            </w:r>
          </w:p>
          <w:p w14:paraId="66A119F9"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a)</w:t>
            </w:r>
          </w:p>
          <w:p w14:paraId="66A119FA" w14:textId="77777777" w:rsidR="00773579" w:rsidRPr="00C31BC5" w:rsidRDefault="00773579" w:rsidP="00E87844">
            <w:pPr>
              <w:pStyle w:val="BodyText21"/>
              <w:spacing w:before="0" w:line="240" w:lineRule="auto"/>
              <w:jc w:val="center"/>
              <w:rPr>
                <w:rFonts w:ascii="Times New Roman" w:hAnsi="Times New Roman" w:cs="Times New Roman"/>
              </w:rPr>
            </w:pPr>
          </w:p>
          <w:p w14:paraId="66A119FB" w14:textId="77777777" w:rsidR="00773579" w:rsidRPr="00C31BC5" w:rsidRDefault="00773579" w:rsidP="00E87844">
            <w:pPr>
              <w:pStyle w:val="BodyText21"/>
              <w:spacing w:before="0" w:line="240" w:lineRule="auto"/>
              <w:jc w:val="center"/>
              <w:rPr>
                <w:rFonts w:ascii="Times New Roman" w:hAnsi="Times New Roman" w:cs="Times New Roman"/>
              </w:rPr>
            </w:pPr>
          </w:p>
          <w:p w14:paraId="66A119FC" w14:textId="77777777" w:rsidR="00773579" w:rsidRPr="00C31BC5" w:rsidRDefault="00773579" w:rsidP="00E87844">
            <w:pPr>
              <w:pStyle w:val="BodyText21"/>
              <w:spacing w:before="0" w:line="240" w:lineRule="auto"/>
              <w:jc w:val="center"/>
              <w:rPr>
                <w:rFonts w:ascii="Times New Roman" w:hAnsi="Times New Roman" w:cs="Times New Roman"/>
              </w:rPr>
            </w:pPr>
          </w:p>
          <w:p w14:paraId="66A119FD" w14:textId="77777777" w:rsidR="00773579" w:rsidRPr="00C31BC5" w:rsidRDefault="00773579" w:rsidP="00E87844">
            <w:pPr>
              <w:pStyle w:val="BodyText21"/>
              <w:spacing w:before="0" w:line="240" w:lineRule="auto"/>
              <w:jc w:val="center"/>
              <w:rPr>
                <w:rFonts w:ascii="Times New Roman" w:hAnsi="Times New Roman" w:cs="Times New Roman"/>
              </w:rPr>
            </w:pPr>
          </w:p>
          <w:p w14:paraId="66A119FE" w14:textId="77777777" w:rsidR="00773579" w:rsidRPr="00C31BC5" w:rsidRDefault="00773579" w:rsidP="00E87844">
            <w:pPr>
              <w:pStyle w:val="BodyText21"/>
              <w:spacing w:before="0" w:line="240" w:lineRule="auto"/>
              <w:jc w:val="center"/>
              <w:rPr>
                <w:rFonts w:ascii="Times New Roman" w:hAnsi="Times New Roman" w:cs="Times New Roman"/>
              </w:rPr>
            </w:pPr>
          </w:p>
          <w:p w14:paraId="66A119FF" w14:textId="77777777" w:rsidR="00773579" w:rsidRPr="00C31BC5" w:rsidRDefault="00773579" w:rsidP="00E87844">
            <w:pPr>
              <w:pStyle w:val="BodyText21"/>
              <w:spacing w:before="0" w:line="240" w:lineRule="auto"/>
              <w:jc w:val="center"/>
              <w:rPr>
                <w:rFonts w:ascii="Times New Roman" w:hAnsi="Times New Roman" w:cs="Times New Roman"/>
              </w:rPr>
            </w:pPr>
          </w:p>
          <w:p w14:paraId="66A11A00"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62</w:t>
            </w:r>
          </w:p>
          <w:p w14:paraId="66A11A01" w14:textId="77777777" w:rsidR="00773579" w:rsidRPr="00C31BC5" w:rsidRDefault="00773579" w:rsidP="00E87844">
            <w:pPr>
              <w:pStyle w:val="BodyText21"/>
              <w:spacing w:before="0" w:line="240" w:lineRule="auto"/>
              <w:jc w:val="center"/>
              <w:rPr>
                <w:rFonts w:ascii="Times New Roman" w:hAnsi="Times New Roman" w:cs="Times New Roman"/>
              </w:rPr>
            </w:pPr>
            <w:r w:rsidRPr="00C31BC5">
              <w:rPr>
                <w:rFonts w:ascii="Times New Roman" w:hAnsi="Times New Roman" w:cs="Times New Roman"/>
              </w:rPr>
              <w:t>P g)</w:t>
            </w:r>
          </w:p>
          <w:p w14:paraId="66A11A02" w14:textId="77777777" w:rsidR="00773579" w:rsidRPr="00C31BC5" w:rsidRDefault="00773579" w:rsidP="00E87844">
            <w:pPr>
              <w:pStyle w:val="BodyText21"/>
              <w:spacing w:before="0" w:line="240" w:lineRule="auto"/>
              <w:jc w:val="center"/>
              <w:rPr>
                <w:rFonts w:ascii="Times New Roman" w:hAnsi="Times New Roman" w:cs="Times New Roman"/>
              </w:rPr>
            </w:pPr>
          </w:p>
          <w:p w14:paraId="66A11A03" w14:textId="77777777" w:rsidR="00773579" w:rsidRPr="00C31BC5" w:rsidRDefault="00773579" w:rsidP="00E87844">
            <w:pPr>
              <w:pStyle w:val="BodyText21"/>
              <w:spacing w:before="0" w:line="240" w:lineRule="auto"/>
              <w:jc w:val="center"/>
              <w:rPr>
                <w:rFonts w:ascii="Times New Roman" w:hAnsi="Times New Roman" w:cs="Times New Roman"/>
              </w:rPr>
            </w:pPr>
          </w:p>
          <w:p w14:paraId="66A11A04" w14:textId="77777777" w:rsidR="00773579" w:rsidRPr="00C31BC5" w:rsidRDefault="00773579" w:rsidP="00E87844">
            <w:pPr>
              <w:pStyle w:val="BodyText21"/>
              <w:spacing w:before="0" w:line="240" w:lineRule="auto"/>
              <w:jc w:val="center"/>
              <w:rPr>
                <w:rFonts w:ascii="Times New Roman" w:hAnsi="Times New Roman" w:cs="Times New Roman"/>
              </w:rPr>
            </w:pPr>
          </w:p>
          <w:p w14:paraId="66A11A05" w14:textId="77777777" w:rsidR="00773579" w:rsidRPr="00C31BC5" w:rsidRDefault="00773579" w:rsidP="00E87844">
            <w:pPr>
              <w:pStyle w:val="BodyText21"/>
              <w:spacing w:before="0" w:line="240" w:lineRule="auto"/>
              <w:jc w:val="center"/>
              <w:rPr>
                <w:rFonts w:ascii="Times New Roman" w:hAnsi="Times New Roman" w:cs="Times New Roman"/>
              </w:rPr>
            </w:pPr>
          </w:p>
          <w:p w14:paraId="66A11A06" w14:textId="77777777" w:rsidR="00773579" w:rsidRPr="00C31BC5" w:rsidRDefault="00773579" w:rsidP="00E87844">
            <w:pPr>
              <w:pStyle w:val="BodyText21"/>
              <w:spacing w:before="0" w:line="240" w:lineRule="auto"/>
              <w:jc w:val="center"/>
              <w:rPr>
                <w:rFonts w:ascii="Times New Roman" w:hAnsi="Times New Roman" w:cs="Times New Roman"/>
              </w:rPr>
            </w:pPr>
          </w:p>
          <w:p w14:paraId="66A11A07" w14:textId="77777777" w:rsidR="00773579" w:rsidRPr="00C31BC5" w:rsidRDefault="00773579" w:rsidP="00E87844">
            <w:pPr>
              <w:pStyle w:val="BodyText21"/>
              <w:spacing w:before="0" w:line="240" w:lineRule="auto"/>
              <w:jc w:val="center"/>
              <w:rPr>
                <w:rFonts w:ascii="Times New Roman" w:hAnsi="Times New Roman" w:cs="Times New Roman"/>
              </w:rPr>
            </w:pPr>
          </w:p>
          <w:p w14:paraId="66A11A08" w14:textId="77777777" w:rsidR="00773579" w:rsidRPr="00C31BC5" w:rsidRDefault="00773579" w:rsidP="00E87844">
            <w:pPr>
              <w:pStyle w:val="BodyText21"/>
              <w:spacing w:before="0" w:line="240" w:lineRule="auto"/>
              <w:jc w:val="center"/>
              <w:rPr>
                <w:rFonts w:ascii="Times New Roman" w:hAnsi="Times New Roman" w:cs="Times New Roman"/>
              </w:rPr>
            </w:pPr>
          </w:p>
          <w:p w14:paraId="66A11A09" w14:textId="77777777" w:rsidR="00773579" w:rsidRPr="00C31BC5" w:rsidRDefault="00773579" w:rsidP="00E87844">
            <w:pPr>
              <w:pStyle w:val="BodyText21"/>
              <w:spacing w:before="0" w:line="240" w:lineRule="auto"/>
              <w:jc w:val="center"/>
              <w:rPr>
                <w:rFonts w:ascii="Times New Roman" w:hAnsi="Times New Roman" w:cs="Times New Roman"/>
              </w:rPr>
            </w:pPr>
          </w:p>
          <w:p w14:paraId="66A11A0A" w14:textId="77777777" w:rsidR="00773579" w:rsidRPr="00C31BC5" w:rsidRDefault="00773579" w:rsidP="00E87844">
            <w:pPr>
              <w:pStyle w:val="BodyText21"/>
              <w:spacing w:before="0" w:line="240" w:lineRule="auto"/>
              <w:jc w:val="center"/>
              <w:rPr>
                <w:rFonts w:ascii="Times New Roman" w:hAnsi="Times New Roman" w:cs="Times New Roman"/>
              </w:rPr>
            </w:pPr>
          </w:p>
          <w:p w14:paraId="66A11A0B"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0C"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0D"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0E"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0F"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0"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1"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2"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3"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4"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5"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§11</w:t>
            </w:r>
          </w:p>
          <w:p w14:paraId="66A11A16"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O3</w:t>
            </w:r>
          </w:p>
          <w:p w14:paraId="66A11A17"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8"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9"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A"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B"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C"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D"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E"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1F"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§15</w:t>
            </w:r>
          </w:p>
          <w:p w14:paraId="66A11A20"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O1</w:t>
            </w:r>
          </w:p>
          <w:p w14:paraId="66A11A21"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O2</w:t>
            </w:r>
          </w:p>
          <w:p w14:paraId="66A11A22"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O3</w:t>
            </w:r>
          </w:p>
          <w:p w14:paraId="66A11A23"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24"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25"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26"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27"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28"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A29" w14:textId="77777777" w:rsidR="00773579" w:rsidRPr="00C31BC5" w:rsidRDefault="00773579" w:rsidP="00C572C2">
            <w:pPr>
              <w:pStyle w:val="Normlny0"/>
              <w:jc w:val="center"/>
            </w:pPr>
          </w:p>
        </w:tc>
        <w:tc>
          <w:tcPr>
            <w:tcW w:w="5664" w:type="dxa"/>
            <w:tcBorders>
              <w:top w:val="single" w:sz="4" w:space="0" w:color="auto"/>
              <w:left w:val="single" w:sz="4" w:space="0" w:color="auto"/>
              <w:bottom w:val="single" w:sz="4" w:space="0" w:color="auto"/>
              <w:right w:val="single" w:sz="4" w:space="0" w:color="auto"/>
            </w:tcBorders>
          </w:tcPr>
          <w:p w14:paraId="66A11A2A" w14:textId="77777777" w:rsidR="00773579" w:rsidRPr="00C31BC5" w:rsidRDefault="00773579" w:rsidP="004C1DAF">
            <w:pPr>
              <w:ind w:left="215" w:hanging="215"/>
              <w:rPr>
                <w:rFonts w:eastAsia="Arial"/>
                <w:lang w:bidi="cs-CZ"/>
              </w:rPr>
            </w:pPr>
          </w:p>
          <w:p w14:paraId="66A11A2B" w14:textId="77777777" w:rsidR="00773579" w:rsidRPr="00C31BC5" w:rsidRDefault="009A4FEC" w:rsidP="004C1DAF">
            <w:pPr>
              <w:pStyle w:val="Txmn"/>
              <w:numPr>
                <w:ilvl w:val="0"/>
                <w:numId w:val="0"/>
              </w:numPr>
              <w:tabs>
                <w:tab w:val="clear" w:pos="360"/>
              </w:tabs>
              <w:jc w:val="left"/>
              <w:rPr>
                <w:rFonts w:ascii="Times New Roman" w:hAnsi="Times New Roman" w:cs="Times New Roman"/>
                <w:sz w:val="20"/>
                <w:szCs w:val="20"/>
              </w:rPr>
            </w:pPr>
            <w:r w:rsidRPr="00C31BC5">
              <w:rPr>
                <w:rFonts w:ascii="Times New Roman" w:hAnsi="Times New Roman" w:cs="Times New Roman"/>
                <w:sz w:val="20"/>
                <w:szCs w:val="20"/>
              </w:rPr>
              <w:t>(3)</w:t>
            </w:r>
            <w:r w:rsidRPr="00C31BC5">
              <w:rPr>
                <w:rFonts w:ascii="Times New Roman" w:hAnsi="Times New Roman" w:cs="Times New Roman"/>
                <w:sz w:val="20"/>
                <w:szCs w:val="20"/>
              </w:rPr>
              <w:tab/>
              <w:t>Prevádzkovatelia veľkých zdrojov a prevádzkovatelia stredných zdrojov vo veciach monitorovania a preukazovania dodržiavania prípustnej miery znečisťovania ovzdušia sú povinní</w:t>
            </w:r>
          </w:p>
          <w:p w14:paraId="66A11A2C" w14:textId="77777777" w:rsidR="00773579" w:rsidRPr="00C31BC5" w:rsidRDefault="00773579" w:rsidP="004C1DAF">
            <w:r w:rsidRPr="00C31BC5">
              <w:t xml:space="preserve">a) monitorovať vybrané znečisťujúce látky a preukazovať dodržiavanie emisných limitov, technických požiadaviek </w:t>
            </w:r>
            <w:r w:rsidRPr="00C31BC5">
              <w:lastRenderedPageBreak/>
              <w:t>a podmienok prevádzkovania podľa § 22 v súlade s požiadavkami určenými v povolení, spôsobom a v lehotách ustanovených vykonávacím predpisom podľa § 62 písm. g);</w:t>
            </w:r>
          </w:p>
          <w:p w14:paraId="66A11A2D" w14:textId="77777777" w:rsidR="00773579" w:rsidRPr="00C31BC5" w:rsidRDefault="00773579" w:rsidP="004C1DAF">
            <w:pPr>
              <w:rPr>
                <w:rFonts w:eastAsia="a*i*l"/>
              </w:rPr>
            </w:pPr>
          </w:p>
          <w:p w14:paraId="66A11A2E" w14:textId="77777777" w:rsidR="00773579" w:rsidRPr="00C31BC5" w:rsidRDefault="00773579" w:rsidP="004C1DAF">
            <w:pPr>
              <w:rPr>
                <w:rFonts w:eastAsia="a*i*l"/>
              </w:rPr>
            </w:pPr>
            <w:r w:rsidRPr="00C31BC5">
              <w:rPr>
                <w:rFonts w:eastAsia="a*i*l"/>
              </w:rPr>
              <w:t>Všeobecne záväzný právny predpis, ktorý vydá ministerstvo, ustanoví</w:t>
            </w:r>
          </w:p>
          <w:p w14:paraId="66A11A2F"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g)</w:t>
            </w:r>
            <w:r w:rsidRPr="00C31BC5">
              <w:rPr>
                <w:rFonts w:ascii="Times New Roman" w:hAnsi="Times New Roman" w:cs="Times New Roman"/>
                <w:sz w:val="20"/>
                <w:szCs w:val="20"/>
              </w:rPr>
              <w:tab/>
              <w:t>požiadavky na monitorovanie emisií zo stacionárnych zdrojov a kvality ovzdušia v ich okolí, spôsoby, lehoty a požiadavky na zisťovanie množstva emisií znečisťujúcich látok zo stacionárneho zdroja, podrobnosti o spôsoboch, lehoty a požiadavky na zisťovanie a preukazovanie údajov o dodržaní emisných limitov, technických požiadaviek a podmienok prevádzkovania pre zariadenia stacionárnych zdrojov, spôsoby, lehoty a požiadavky na monitorovanie a preukazovanie kvality ovzdušia prevádzkovateľmi stacionárnych zdrojov v ich okolí, požiadavky na automatizované meracie systémy emisií a automatizované meracie systémy kvality ovzdušia a na ich kontrolu, požiadavky na metódu a metodiku technického výpočtu, merania, kalibrácie, skúšky a inšpekcie zhody, rozsah, formu a spôsob informovania verejnosti o výsledkoch oprávnených technických činností, podmienky zisťovania, platnosti a spracúvania výsledkov z kontinuálneho merania, druhy a náležitosti protokolov z kontinuálneho merania emisií a kvality ovzdušia, náležitosti notifikácie oprávnenej technickej činnosti,</w:t>
            </w:r>
          </w:p>
          <w:p w14:paraId="66A11A30" w14:textId="77777777" w:rsidR="00773579" w:rsidRPr="00C31BC5" w:rsidRDefault="00773579" w:rsidP="004C1DAF">
            <w:pPr>
              <w:pStyle w:val="Textpsmene"/>
              <w:ind w:left="0" w:firstLine="0"/>
              <w:jc w:val="left"/>
              <w:rPr>
                <w:rFonts w:ascii="Times New Roman" w:hAnsi="Times New Roman" w:cs="Times New Roman"/>
                <w:sz w:val="20"/>
                <w:szCs w:val="20"/>
              </w:rPr>
            </w:pPr>
          </w:p>
          <w:p w14:paraId="66A11A31" w14:textId="77777777" w:rsidR="00773579" w:rsidRPr="00C31BC5" w:rsidRDefault="00773579" w:rsidP="004C1DAF">
            <w:pPr>
              <w:pStyle w:val="Textpsmene"/>
              <w:rPr>
                <w:rFonts w:ascii="Times New Roman" w:hAnsi="Times New Roman" w:cs="Times New Roman"/>
                <w:sz w:val="20"/>
                <w:szCs w:val="20"/>
              </w:rPr>
            </w:pPr>
            <w:r w:rsidRPr="00C31BC5">
              <w:rPr>
                <w:rFonts w:ascii="Times New Roman" w:hAnsi="Times New Roman" w:cs="Times New Roman"/>
                <w:sz w:val="20"/>
                <w:szCs w:val="20"/>
              </w:rPr>
              <w:t>(3)</w:t>
            </w:r>
            <w:r w:rsidRPr="00C31BC5">
              <w:rPr>
                <w:rFonts w:ascii="Times New Roman" w:hAnsi="Times New Roman" w:cs="Times New Roman"/>
                <w:sz w:val="20"/>
                <w:szCs w:val="20"/>
              </w:rPr>
              <w:tab/>
              <w:t>Ak ide o výrobu oxidu titaničitého, kontinuálnym meraním sa údaje o dodržaní určeného emisného limitu a množstvo emisie zisťujú najmenej vo výduchoch s hmotnostným tokom podľa odseku 1 pre</w:t>
            </w:r>
          </w:p>
          <w:p w14:paraId="66A11A32" w14:textId="77777777" w:rsidR="00773579" w:rsidRPr="00C31BC5" w:rsidRDefault="00773579" w:rsidP="004C1DAF">
            <w:pPr>
              <w:pStyle w:val="Textpsmene"/>
              <w:rPr>
                <w:rFonts w:ascii="Times New Roman" w:hAnsi="Times New Roman" w:cs="Times New Roman"/>
                <w:sz w:val="20"/>
                <w:szCs w:val="20"/>
              </w:rPr>
            </w:pPr>
            <w:r w:rsidRPr="00C31BC5">
              <w:rPr>
                <w:rFonts w:ascii="Times New Roman" w:hAnsi="Times New Roman" w:cs="Times New Roman"/>
                <w:sz w:val="20"/>
                <w:szCs w:val="20"/>
              </w:rPr>
              <w:t>a)</w:t>
            </w:r>
            <w:r w:rsidRPr="00C31BC5">
              <w:rPr>
                <w:rFonts w:ascii="Times New Roman" w:hAnsi="Times New Roman" w:cs="Times New Roman"/>
                <w:sz w:val="20"/>
                <w:szCs w:val="20"/>
              </w:rPr>
              <w:tab/>
              <w:t>plynný oxid siričitý a oxid sírový vyjadrené ako oxid siričitý vo výduchoch zo zariadení na rozklad, kalcináciu a zahusťovanie odpadovej kyseliny sírovej pri sulfátovom procese výroby,</w:t>
            </w:r>
          </w:p>
          <w:p w14:paraId="66A11A33" w14:textId="77777777" w:rsidR="00773579" w:rsidRPr="00C31BC5" w:rsidRDefault="00773579" w:rsidP="004C1DAF">
            <w:pPr>
              <w:pStyle w:val="Textpsmene"/>
              <w:rPr>
                <w:rFonts w:ascii="Times New Roman" w:hAnsi="Times New Roman" w:cs="Times New Roman"/>
                <w:sz w:val="20"/>
                <w:szCs w:val="20"/>
              </w:rPr>
            </w:pPr>
            <w:r w:rsidRPr="00C31BC5">
              <w:rPr>
                <w:rFonts w:ascii="Times New Roman" w:hAnsi="Times New Roman" w:cs="Times New Roman"/>
                <w:sz w:val="20"/>
                <w:szCs w:val="20"/>
              </w:rPr>
              <w:t>b)</w:t>
            </w:r>
            <w:r w:rsidRPr="00C31BC5">
              <w:rPr>
                <w:rFonts w:ascii="Times New Roman" w:hAnsi="Times New Roman" w:cs="Times New Roman"/>
                <w:sz w:val="20"/>
                <w:szCs w:val="20"/>
              </w:rPr>
              <w:tab/>
              <w:t>chlór pri použití chlórového procesu,</w:t>
            </w:r>
          </w:p>
          <w:p w14:paraId="66A11A34"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c)</w:t>
            </w:r>
            <w:r w:rsidRPr="00C31BC5">
              <w:rPr>
                <w:rFonts w:ascii="Times New Roman" w:hAnsi="Times New Roman" w:cs="Times New Roman"/>
                <w:sz w:val="20"/>
                <w:szCs w:val="20"/>
              </w:rPr>
              <w:tab/>
              <w:t>tuhé znečisťujúce látky.</w:t>
            </w:r>
          </w:p>
          <w:p w14:paraId="66A11A35" w14:textId="77777777" w:rsidR="00773579" w:rsidRPr="00C31BC5" w:rsidRDefault="00773579" w:rsidP="004C1DAF">
            <w:pPr>
              <w:pStyle w:val="Textpsmene"/>
              <w:ind w:left="0" w:firstLine="0"/>
              <w:jc w:val="left"/>
              <w:rPr>
                <w:rFonts w:ascii="Times New Roman" w:hAnsi="Times New Roman" w:cs="Times New Roman"/>
                <w:sz w:val="20"/>
                <w:szCs w:val="20"/>
              </w:rPr>
            </w:pPr>
          </w:p>
          <w:p w14:paraId="66A11A36" w14:textId="77777777" w:rsidR="00773579" w:rsidRPr="00C31BC5" w:rsidRDefault="00773579" w:rsidP="004C1DAF">
            <w:pPr>
              <w:keepNext/>
              <w:rPr>
                <w:rFonts w:eastAsia="a*i*l"/>
              </w:rPr>
            </w:pPr>
            <w:r w:rsidRPr="00C31BC5">
              <w:rPr>
                <w:rFonts w:eastAsia="Arial"/>
              </w:rPr>
              <w:t>(1)</w:t>
            </w:r>
            <w:r w:rsidRPr="00C31BC5">
              <w:rPr>
                <w:rFonts w:eastAsia="a*i*l"/>
              </w:rPr>
              <w:tab/>
              <w:t xml:space="preserve">Metódy a metodiky monitorovania podľa § 2 až 14 musia umožňovať zistenie spoľahlivých, reprezentatívnych, </w:t>
            </w:r>
            <w:r w:rsidRPr="00C31BC5">
              <w:rPr>
                <w:rFonts w:eastAsia="a*i*l"/>
              </w:rPr>
              <w:lastRenderedPageBreak/>
              <w:t xml:space="preserve">porovnateľných a vedecky odôvodnených hodnôt v súlade so súčasným stavom vedeckého poznania a techniky. </w:t>
            </w:r>
          </w:p>
          <w:p w14:paraId="66A11A37" w14:textId="77777777" w:rsidR="00773579" w:rsidRPr="00C31BC5" w:rsidRDefault="00773579" w:rsidP="004C1DAF">
            <w:pPr>
              <w:keepNext/>
              <w:rPr>
                <w:rFonts w:eastAsia="a*i*l"/>
              </w:rPr>
            </w:pPr>
            <w:r w:rsidRPr="00C31BC5">
              <w:rPr>
                <w:rFonts w:eastAsia="a*i*l"/>
              </w:rPr>
              <w:t>(2)</w:t>
            </w:r>
            <w:r w:rsidRPr="00C31BC5">
              <w:rPr>
                <w:rFonts w:eastAsia="a*i*l"/>
              </w:rPr>
              <w:tab/>
              <w:t>Predpokladá sa, že požiadavky podľa odseku 1 spĺňajú metódy, ktoré sú v súlade s harmonizovanými technickými normami. )</w:t>
            </w:r>
          </w:p>
          <w:p w14:paraId="66A11A38" w14:textId="77777777" w:rsidR="00773579" w:rsidRPr="00C31BC5" w:rsidRDefault="00773579" w:rsidP="00E87844">
            <w:pPr>
              <w:keepNext/>
              <w:rPr>
                <w:rFonts w:eastAsia="a*i*l"/>
              </w:rPr>
            </w:pPr>
            <w:r w:rsidRPr="00C31BC5">
              <w:rPr>
                <w:rFonts w:eastAsia="a*i*l"/>
              </w:rPr>
              <w:t>(3)</w:t>
            </w:r>
            <w:r w:rsidRPr="00C31BC5">
              <w:rPr>
                <w:rFonts w:eastAsia="a*i*l"/>
              </w:rPr>
              <w:tab/>
              <w:t>Ak harmonizované technické normy podľa odseku 2 nie sú k dispozícii, predpokladá sa, že požiadavky podľa odseku 1 spĺňajú metódy podľa európskych noriem, medzinárodných noriem, slovenských technických noriem alebo iných národných technických noriem, ktorými sa zabezpečia údaje rovnakej odbornej kvality.</w:t>
            </w:r>
          </w:p>
          <w:p w14:paraId="66A11A39" w14:textId="77777777" w:rsidR="00773579" w:rsidRPr="00C31BC5" w:rsidRDefault="00773579" w:rsidP="004C1DAF">
            <w:pPr>
              <w:pStyle w:val="Textpsmene"/>
              <w:ind w:left="72" w:firstLine="0"/>
              <w:jc w:val="left"/>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14:paraId="66A11A3A" w14:textId="77777777" w:rsidR="00773579" w:rsidRPr="00C31BC5" w:rsidRDefault="004329D2" w:rsidP="004C1DAF">
            <w:pPr>
              <w:ind w:left="215" w:hanging="215"/>
              <w:rPr>
                <w:rFonts w:eastAsia="Arial"/>
                <w:lang w:bidi="cs-CZ"/>
              </w:rPr>
            </w:pPr>
            <w:r>
              <w:rPr>
                <w:rFonts w:eastAsia="Arial"/>
                <w:lang w:bidi="cs-CZ"/>
              </w:rPr>
              <w:lastRenderedPageBreak/>
              <w:t>Č</w:t>
            </w:r>
          </w:p>
        </w:tc>
        <w:tc>
          <w:tcPr>
            <w:tcW w:w="821" w:type="dxa"/>
            <w:tcBorders>
              <w:top w:val="single" w:sz="4" w:space="0" w:color="auto"/>
              <w:left w:val="single" w:sz="4" w:space="0" w:color="auto"/>
              <w:bottom w:val="single" w:sz="4" w:space="0" w:color="auto"/>
              <w:right w:val="single" w:sz="4" w:space="0" w:color="auto"/>
            </w:tcBorders>
          </w:tcPr>
          <w:p w14:paraId="66A11A3B" w14:textId="77777777" w:rsidR="00773579" w:rsidRPr="00C31BC5" w:rsidRDefault="00773579" w:rsidP="003D4CB3">
            <w:pPr>
              <w:ind w:left="215" w:hanging="215"/>
              <w:rPr>
                <w:rFonts w:eastAsia="Arial"/>
                <w:sz w:val="18"/>
                <w:szCs w:val="18"/>
              </w:rPr>
            </w:pPr>
          </w:p>
          <w:p w14:paraId="66A11A3C" w14:textId="77777777" w:rsidR="00773579" w:rsidRPr="00C31BC5" w:rsidRDefault="00773579" w:rsidP="003D4CB3">
            <w:pPr>
              <w:rPr>
                <w:rFonts w:eastAsia="Arial"/>
                <w:sz w:val="18"/>
                <w:szCs w:val="18"/>
              </w:rPr>
            </w:pPr>
            <w:r w:rsidRPr="00C31BC5">
              <w:rPr>
                <w:rFonts w:eastAsia="Arial"/>
                <w:sz w:val="18"/>
                <w:szCs w:val="18"/>
              </w:rPr>
              <w:t xml:space="preserve">Transponované aj zákonom č. </w:t>
            </w:r>
            <w:r w:rsidRPr="00C31BC5">
              <w:rPr>
                <w:rFonts w:eastAsia="Arial"/>
                <w:sz w:val="18"/>
                <w:szCs w:val="18"/>
              </w:rPr>
              <w:lastRenderedPageBreak/>
              <w:t>79/2015 Z.z.</w:t>
            </w:r>
          </w:p>
        </w:tc>
      </w:tr>
      <w:tr w:rsidR="00773579" w:rsidRPr="00C31BC5" w14:paraId="66A11A50" w14:textId="77777777" w:rsidTr="00C572C2">
        <w:trPr>
          <w:trHeight w:val="850"/>
          <w:jc w:val="center"/>
        </w:trPr>
        <w:tc>
          <w:tcPr>
            <w:tcW w:w="483" w:type="dxa"/>
            <w:tcBorders>
              <w:top w:val="single" w:sz="4" w:space="0" w:color="auto"/>
              <w:left w:val="single" w:sz="6" w:space="0" w:color="000000"/>
              <w:bottom w:val="single" w:sz="6" w:space="0" w:color="000000"/>
              <w:right w:val="single" w:sz="6" w:space="0" w:color="000000"/>
            </w:tcBorders>
          </w:tcPr>
          <w:p w14:paraId="66A11A3E" w14:textId="77777777" w:rsidR="00773579" w:rsidRPr="00C31BC5" w:rsidRDefault="00773579" w:rsidP="004C1DAF">
            <w:pPr>
              <w:ind w:right="-70"/>
              <w:rPr>
                <w:rFonts w:eastAsia="Arial"/>
                <w:lang w:bidi="cs-CZ"/>
              </w:rPr>
            </w:pPr>
          </w:p>
          <w:p w14:paraId="66A11A3F" w14:textId="77777777" w:rsidR="00773579" w:rsidRPr="00C31BC5" w:rsidRDefault="00773579" w:rsidP="004C1DAF">
            <w:pPr>
              <w:ind w:right="-70"/>
              <w:rPr>
                <w:rFonts w:eastAsia="Arial"/>
                <w:lang w:bidi="cs-CZ"/>
              </w:rPr>
            </w:pPr>
          </w:p>
          <w:p w14:paraId="66A11A40" w14:textId="77777777" w:rsidR="00773579" w:rsidRPr="00C31BC5" w:rsidRDefault="00773579" w:rsidP="004C1DAF">
            <w:pPr>
              <w:ind w:right="-70"/>
              <w:rPr>
                <w:rFonts w:eastAsia="Arial"/>
                <w:lang w:bidi="cs-CZ"/>
              </w:rPr>
            </w:pPr>
          </w:p>
          <w:p w14:paraId="66A11A41" w14:textId="77777777" w:rsidR="00773579" w:rsidRPr="00C31BC5" w:rsidRDefault="00773579" w:rsidP="004C1DAF">
            <w:pPr>
              <w:ind w:right="-70"/>
              <w:rPr>
                <w:rFonts w:eastAsia="Arial"/>
                <w:lang w:bidi="cs-CZ"/>
              </w:rPr>
            </w:pPr>
            <w:r w:rsidRPr="00C31BC5">
              <w:rPr>
                <w:rFonts w:eastAsia="Arial"/>
                <w:lang w:bidi="cs-CZ"/>
              </w:rPr>
              <w:t>Č:71</w:t>
            </w:r>
          </w:p>
        </w:tc>
        <w:tc>
          <w:tcPr>
            <w:tcW w:w="6227" w:type="dxa"/>
            <w:tcBorders>
              <w:top w:val="single" w:sz="4" w:space="0" w:color="auto"/>
              <w:left w:val="single" w:sz="6" w:space="0" w:color="000000"/>
              <w:bottom w:val="single" w:sz="6" w:space="0" w:color="000000"/>
              <w:right w:val="single" w:sz="6" w:space="0" w:color="000000"/>
            </w:tcBorders>
          </w:tcPr>
          <w:p w14:paraId="66A11A42" w14:textId="77777777" w:rsidR="00773579" w:rsidRPr="00C31BC5" w:rsidRDefault="00773579" w:rsidP="004C1DAF">
            <w:pPr>
              <w:ind w:left="215" w:hanging="215"/>
              <w:rPr>
                <w:rFonts w:eastAsia="Arial"/>
              </w:rPr>
            </w:pPr>
            <w:r w:rsidRPr="00C31BC5">
              <w:rPr>
                <w:rFonts w:eastAsia="Arial"/>
              </w:rPr>
              <w:t>KAPITOLA VII</w:t>
            </w:r>
          </w:p>
          <w:p w14:paraId="66A11A43" w14:textId="77777777" w:rsidR="00773579" w:rsidRPr="00C31BC5" w:rsidRDefault="00773579" w:rsidP="004C1DAF">
            <w:pPr>
              <w:ind w:left="215" w:hanging="215"/>
              <w:rPr>
                <w:rFonts w:eastAsia="Arial"/>
              </w:rPr>
            </w:pPr>
            <w:r w:rsidRPr="00C31BC5">
              <w:rPr>
                <w:rFonts w:eastAsia="Arial"/>
              </w:rPr>
              <w:t>VÝBOR, PRECHODNÉ A ZÁVEREČNÉ USTANOVENIA</w:t>
            </w:r>
          </w:p>
          <w:p w14:paraId="66A11A44" w14:textId="77777777" w:rsidR="00773579" w:rsidRPr="00C31BC5" w:rsidRDefault="00773579" w:rsidP="004C1DAF">
            <w:pPr>
              <w:ind w:left="215" w:hanging="215"/>
              <w:rPr>
                <w:rFonts w:eastAsia="Arial"/>
              </w:rPr>
            </w:pPr>
            <w:r w:rsidRPr="00C31BC5">
              <w:rPr>
                <w:rFonts w:eastAsia="Arial"/>
              </w:rPr>
              <w:t>Článok 71</w:t>
            </w:r>
          </w:p>
          <w:p w14:paraId="66A11A45" w14:textId="77777777" w:rsidR="00773579" w:rsidRPr="00C31BC5" w:rsidRDefault="00773579" w:rsidP="004C1DAF">
            <w:pPr>
              <w:ind w:left="215" w:hanging="215"/>
              <w:rPr>
                <w:rFonts w:eastAsia="Arial"/>
              </w:rPr>
            </w:pPr>
            <w:r w:rsidRPr="00C31BC5">
              <w:rPr>
                <w:rFonts w:eastAsia="Arial"/>
              </w:rPr>
              <w:t>Príslušné orgány</w:t>
            </w:r>
          </w:p>
          <w:p w14:paraId="66A11A46" w14:textId="77777777" w:rsidR="00773579" w:rsidRPr="00C31BC5" w:rsidRDefault="00773579" w:rsidP="004C1DAF">
            <w:pPr>
              <w:ind w:left="215" w:hanging="1"/>
              <w:rPr>
                <w:rFonts w:eastAsia="Arial"/>
              </w:rPr>
            </w:pPr>
            <w:r w:rsidRPr="00C31BC5">
              <w:rPr>
                <w:rFonts w:eastAsia="Arial"/>
              </w:rPr>
              <w:t>Členské štáty určia príslušné orgány, ktoré sú zodpovedné za plnenie povinností vyplývajúcich z tejto smernice.</w:t>
            </w:r>
          </w:p>
        </w:tc>
        <w:tc>
          <w:tcPr>
            <w:tcW w:w="542" w:type="dxa"/>
            <w:tcBorders>
              <w:top w:val="single" w:sz="4" w:space="0" w:color="auto"/>
              <w:left w:val="single" w:sz="6" w:space="0" w:color="000000"/>
              <w:bottom w:val="single" w:sz="6" w:space="0" w:color="000000"/>
              <w:right w:val="single" w:sz="6" w:space="0" w:color="000000"/>
            </w:tcBorders>
            <w:noWrap/>
          </w:tcPr>
          <w:p w14:paraId="66A11A47" w14:textId="77777777" w:rsidR="00773579" w:rsidRPr="00C31BC5" w:rsidRDefault="00773579" w:rsidP="004C1DAF">
            <w:pPr>
              <w:ind w:left="215" w:hanging="215"/>
              <w:jc w:val="center"/>
              <w:rPr>
                <w:rFonts w:eastAsia="Arial"/>
                <w:lang w:bidi="cs-CZ"/>
              </w:rPr>
            </w:pPr>
            <w:r w:rsidRPr="00C31BC5">
              <w:rPr>
                <w:rFonts w:eastAsia="Arial"/>
                <w:lang w:bidi="cs-CZ"/>
              </w:rPr>
              <w:t>N</w:t>
            </w:r>
          </w:p>
        </w:tc>
        <w:tc>
          <w:tcPr>
            <w:tcW w:w="543" w:type="dxa"/>
            <w:tcBorders>
              <w:top w:val="single" w:sz="4" w:space="0" w:color="auto"/>
              <w:left w:val="single" w:sz="6" w:space="0" w:color="000000"/>
              <w:bottom w:val="single" w:sz="6" w:space="0" w:color="000000"/>
              <w:right w:val="single" w:sz="6" w:space="0" w:color="000000"/>
            </w:tcBorders>
          </w:tcPr>
          <w:p w14:paraId="66A11A48" w14:textId="77777777" w:rsidR="00773579" w:rsidRPr="00C31BC5" w:rsidRDefault="00773579" w:rsidP="004C1DAF">
            <w:pPr>
              <w:jc w:val="center"/>
              <w:rPr>
                <w:rFonts w:eastAsia="Arial"/>
                <w:lang w:bidi="cs-CZ"/>
              </w:rPr>
            </w:pPr>
            <w:r w:rsidRPr="00C31BC5">
              <w:rPr>
                <w:rFonts w:eastAsia="Arial"/>
                <w:lang w:bidi="cs-CZ"/>
              </w:rPr>
              <w:t>NZ</w:t>
            </w:r>
          </w:p>
        </w:tc>
        <w:tc>
          <w:tcPr>
            <w:tcW w:w="543" w:type="dxa"/>
            <w:tcBorders>
              <w:top w:val="single" w:sz="4" w:space="0" w:color="auto"/>
              <w:left w:val="single" w:sz="6" w:space="0" w:color="000000"/>
              <w:bottom w:val="single" w:sz="6" w:space="0" w:color="000000"/>
              <w:right w:val="single" w:sz="6" w:space="0" w:color="000000"/>
            </w:tcBorders>
          </w:tcPr>
          <w:p w14:paraId="66A11A49" w14:textId="6303A541"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4</w:t>
            </w:r>
            <w:r w:rsidR="002E7320">
              <w:rPr>
                <w:rFonts w:ascii="Times New Roman" w:hAnsi="Times New Roman" w:cs="Times New Roman"/>
              </w:rPr>
              <w:t>1</w:t>
            </w:r>
          </w:p>
          <w:p w14:paraId="66A11A4A" w14:textId="77777777" w:rsidR="00773579" w:rsidRPr="00C31BC5" w:rsidRDefault="00773579" w:rsidP="00887A90">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tc>
        <w:tc>
          <w:tcPr>
            <w:tcW w:w="5664" w:type="dxa"/>
            <w:tcBorders>
              <w:top w:val="single" w:sz="4" w:space="0" w:color="auto"/>
              <w:left w:val="single" w:sz="6" w:space="0" w:color="000000"/>
              <w:bottom w:val="single" w:sz="6" w:space="0" w:color="000000"/>
              <w:right w:val="single" w:sz="6" w:space="0" w:color="000000"/>
            </w:tcBorders>
          </w:tcPr>
          <w:p w14:paraId="66A11A4B"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Ministerstvo</w:t>
            </w:r>
          </w:p>
          <w:p w14:paraId="66A11A4C"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d) je vo vzťahu ku Komisii notifikačným orgánom, sprístupňuje a podáva Komisii ustanovené informácie a správy vo veciach ochrany ovzdušia a v ustanovených lehotách a rozsahu ustanovenom vykonávacím predpisom podľa § 62 písm. n),</w:t>
            </w:r>
          </w:p>
          <w:p w14:paraId="66A11A4D" w14:textId="77777777" w:rsidR="00773579" w:rsidRPr="00C31BC5" w:rsidRDefault="00773579" w:rsidP="004C1DAF">
            <w:pPr>
              <w:pStyle w:val="Nadpis6"/>
              <w:ind w:left="0" w:firstLine="0"/>
              <w:jc w:val="left"/>
              <w:rPr>
                <w:rFonts w:ascii="Times New Roman" w:hAnsi="Times New Roman" w:cs="Times New Roman"/>
                <w:b w:val="0"/>
                <w:bCs w:val="0"/>
                <w:sz w:val="20"/>
                <w:szCs w:val="20"/>
              </w:rPr>
            </w:pPr>
          </w:p>
        </w:tc>
        <w:tc>
          <w:tcPr>
            <w:tcW w:w="429" w:type="dxa"/>
            <w:tcBorders>
              <w:top w:val="single" w:sz="4" w:space="0" w:color="auto"/>
              <w:left w:val="single" w:sz="6" w:space="0" w:color="000000"/>
              <w:bottom w:val="single" w:sz="6" w:space="0" w:color="000000"/>
              <w:right w:val="single" w:sz="6" w:space="0" w:color="000000"/>
            </w:tcBorders>
          </w:tcPr>
          <w:p w14:paraId="66A11A4E" w14:textId="77777777" w:rsidR="00773579" w:rsidRPr="00C31BC5" w:rsidRDefault="00773579" w:rsidP="004C1DAF">
            <w:pPr>
              <w:ind w:left="215" w:hanging="215"/>
              <w:rPr>
                <w:rFonts w:eastAsia="Arial"/>
                <w:lang w:bidi="cs-CZ"/>
              </w:rPr>
            </w:pPr>
            <w:r w:rsidRPr="00C31BC5">
              <w:rPr>
                <w:rFonts w:eastAsia="Arial"/>
                <w:lang w:bidi="cs-CZ"/>
              </w:rPr>
              <w:t>Ú</w:t>
            </w:r>
          </w:p>
        </w:tc>
        <w:tc>
          <w:tcPr>
            <w:tcW w:w="821" w:type="dxa"/>
            <w:tcBorders>
              <w:top w:val="single" w:sz="4" w:space="0" w:color="auto"/>
              <w:left w:val="single" w:sz="6" w:space="0" w:color="000000"/>
              <w:bottom w:val="single" w:sz="6" w:space="0" w:color="000000"/>
              <w:right w:val="single" w:sz="6" w:space="0" w:color="000000"/>
            </w:tcBorders>
          </w:tcPr>
          <w:p w14:paraId="66A11A4F" w14:textId="77777777" w:rsidR="00773579" w:rsidRPr="00C31BC5" w:rsidRDefault="00773579" w:rsidP="004C1DAF">
            <w:pPr>
              <w:ind w:left="215" w:hanging="215"/>
              <w:rPr>
                <w:rFonts w:eastAsia="Arial"/>
              </w:rPr>
            </w:pPr>
          </w:p>
        </w:tc>
      </w:tr>
      <w:tr w:rsidR="00773579" w:rsidRPr="00C31BC5" w14:paraId="66A11ADB" w14:textId="77777777" w:rsidTr="003E351D">
        <w:trPr>
          <w:trHeight w:val="327"/>
          <w:jc w:val="center"/>
        </w:trPr>
        <w:tc>
          <w:tcPr>
            <w:tcW w:w="483" w:type="dxa"/>
            <w:tcBorders>
              <w:top w:val="single" w:sz="4" w:space="0" w:color="000000"/>
              <w:left w:val="single" w:sz="6" w:space="0" w:color="000000"/>
              <w:bottom w:val="single" w:sz="6" w:space="0" w:color="000000"/>
              <w:right w:val="single" w:sz="6" w:space="0" w:color="000000"/>
            </w:tcBorders>
          </w:tcPr>
          <w:p w14:paraId="66A11A51" w14:textId="77777777" w:rsidR="00773579" w:rsidRPr="00C31BC5" w:rsidRDefault="00773579" w:rsidP="004C1DAF">
            <w:pPr>
              <w:ind w:right="-70"/>
              <w:rPr>
                <w:rFonts w:eastAsia="Arial"/>
                <w:lang w:bidi="cs-CZ"/>
              </w:rPr>
            </w:pPr>
            <w:r w:rsidRPr="00C31BC5">
              <w:rPr>
                <w:rFonts w:eastAsia="Arial"/>
                <w:lang w:bidi="cs-CZ"/>
              </w:rPr>
              <w:t>Č:72</w:t>
            </w:r>
          </w:p>
        </w:tc>
        <w:tc>
          <w:tcPr>
            <w:tcW w:w="6227" w:type="dxa"/>
            <w:tcBorders>
              <w:top w:val="single" w:sz="4" w:space="0" w:color="000000"/>
              <w:left w:val="single" w:sz="6" w:space="0" w:color="000000"/>
              <w:bottom w:val="single" w:sz="6" w:space="0" w:color="000000"/>
              <w:right w:val="single" w:sz="6" w:space="0" w:color="000000"/>
            </w:tcBorders>
          </w:tcPr>
          <w:p w14:paraId="66A11A52" w14:textId="77777777" w:rsidR="00773579" w:rsidRPr="00C31BC5" w:rsidRDefault="00773579" w:rsidP="004C1DAF">
            <w:pPr>
              <w:ind w:left="215" w:hanging="215"/>
              <w:rPr>
                <w:rFonts w:eastAsia="Arial"/>
              </w:rPr>
            </w:pPr>
            <w:r w:rsidRPr="00C31BC5">
              <w:rPr>
                <w:rFonts w:eastAsia="Arial"/>
              </w:rPr>
              <w:t>Článok 72</w:t>
            </w:r>
          </w:p>
          <w:p w14:paraId="66A11A53" w14:textId="77777777" w:rsidR="00773579" w:rsidRPr="00C31BC5" w:rsidRDefault="00773579" w:rsidP="004C1DAF">
            <w:pPr>
              <w:ind w:left="215" w:hanging="215"/>
              <w:rPr>
                <w:rFonts w:eastAsia="Arial"/>
              </w:rPr>
            </w:pPr>
            <w:r w:rsidRPr="00C31BC5">
              <w:rPr>
                <w:rFonts w:eastAsia="Arial"/>
              </w:rPr>
              <w:t>Podávanie správ zo strany členských štátov</w:t>
            </w:r>
          </w:p>
          <w:p w14:paraId="66A11A54" w14:textId="77777777" w:rsidR="00773579" w:rsidRPr="00C31BC5" w:rsidRDefault="00773579" w:rsidP="004C1DAF">
            <w:pPr>
              <w:ind w:left="215" w:hanging="215"/>
              <w:rPr>
                <w:rFonts w:eastAsia="Arial"/>
              </w:rPr>
            </w:pPr>
            <w:r w:rsidRPr="00C31BC5">
              <w:rPr>
                <w:rFonts w:eastAsia="Arial"/>
              </w:rPr>
              <w:t>1. Členské štáty zabezpečia, aby Komisia mala k dispozícii informácie o vykonávaní tejto smernice, o reprezentatívnych údajoch o emisiách a ostatných formách znečistenia, o emisných limitoch, o uplatňovaní najlepších dostupných techník v súlade s článkami 14 a 15, najmä o udeľovaní výnimiek podľa článku 15 ods. 4, a o pokroku pri vývoji a uplatňovaní nových techník v súlade s článkom 27. Členské štáty sprístupňujú informácie v elektronickej podobe.</w:t>
            </w:r>
          </w:p>
          <w:p w14:paraId="66A11A55" w14:textId="77777777" w:rsidR="00773579" w:rsidRPr="00C31BC5" w:rsidRDefault="00773579" w:rsidP="004C1DAF">
            <w:pPr>
              <w:ind w:left="215" w:hanging="215"/>
              <w:rPr>
                <w:rFonts w:eastAsia="Arial"/>
              </w:rPr>
            </w:pPr>
          </w:p>
          <w:p w14:paraId="66A11A56" w14:textId="77777777" w:rsidR="00773579" w:rsidRPr="00C31BC5" w:rsidRDefault="00773579" w:rsidP="004C1DAF">
            <w:pPr>
              <w:ind w:left="215" w:hanging="215"/>
              <w:rPr>
                <w:rFonts w:eastAsia="Arial"/>
              </w:rPr>
            </w:pPr>
            <w:r w:rsidRPr="00C31BC5">
              <w:rPr>
                <w:rFonts w:eastAsia="Arial"/>
              </w:rPr>
              <w:t>2. Typ, formát a frekvencia informácií, ktoré sa majú sprístupňovať podľa odseku 1, sa ustanoví v súlade s regulačným postupom uvedeným v článku 75 ods. 2 Tieto informácie obsahujú určenie špecifických činností a znečisťujúcich látok, o ktorých sa sprístupnia údaje uvedené v odseku 1.</w:t>
            </w:r>
          </w:p>
        </w:tc>
        <w:tc>
          <w:tcPr>
            <w:tcW w:w="542" w:type="dxa"/>
            <w:tcBorders>
              <w:top w:val="single" w:sz="4" w:space="0" w:color="000000"/>
              <w:left w:val="single" w:sz="6" w:space="0" w:color="000000"/>
              <w:bottom w:val="single" w:sz="6" w:space="0" w:color="000000"/>
              <w:right w:val="single" w:sz="6" w:space="0" w:color="000000"/>
            </w:tcBorders>
            <w:noWrap/>
          </w:tcPr>
          <w:p w14:paraId="66A11A57" w14:textId="77777777" w:rsidR="00773579" w:rsidRPr="00C31BC5" w:rsidRDefault="00773579" w:rsidP="004C1DAF">
            <w:pPr>
              <w:ind w:left="215" w:hanging="215"/>
              <w:jc w:val="center"/>
              <w:rPr>
                <w:rFonts w:eastAsia="Arial"/>
                <w:lang w:bidi="cs-CZ"/>
              </w:rPr>
            </w:pPr>
            <w:r w:rsidRPr="00C31BC5">
              <w:rPr>
                <w:rFonts w:eastAsia="Arial"/>
                <w:lang w:bidi="cs-CZ"/>
              </w:rPr>
              <w:t>N</w:t>
            </w:r>
          </w:p>
          <w:p w14:paraId="66A11A58" w14:textId="77777777" w:rsidR="00773579" w:rsidRPr="00C31BC5" w:rsidRDefault="00773579" w:rsidP="004C1DAF">
            <w:pPr>
              <w:jc w:val="center"/>
              <w:rPr>
                <w:rFonts w:eastAsia="Arial"/>
                <w:lang w:bidi="cs-CZ"/>
              </w:rPr>
            </w:pPr>
          </w:p>
          <w:p w14:paraId="66A11A59" w14:textId="77777777" w:rsidR="00773579" w:rsidRPr="00C31BC5" w:rsidRDefault="00773579" w:rsidP="004C1DAF">
            <w:pPr>
              <w:jc w:val="center"/>
              <w:rPr>
                <w:rFonts w:eastAsia="Arial"/>
                <w:lang w:bidi="cs-CZ"/>
              </w:rPr>
            </w:pPr>
          </w:p>
          <w:p w14:paraId="66A11A5A" w14:textId="77777777" w:rsidR="00773579" w:rsidRPr="00C31BC5" w:rsidRDefault="00773579" w:rsidP="004C1DAF">
            <w:pPr>
              <w:jc w:val="center"/>
              <w:rPr>
                <w:rFonts w:eastAsia="Arial"/>
                <w:lang w:bidi="cs-CZ"/>
              </w:rPr>
            </w:pPr>
          </w:p>
          <w:p w14:paraId="66A11A5B" w14:textId="77777777" w:rsidR="00773579" w:rsidRPr="00C31BC5" w:rsidRDefault="00773579" w:rsidP="004C1DAF">
            <w:pPr>
              <w:jc w:val="center"/>
              <w:rPr>
                <w:rFonts w:eastAsia="Arial"/>
                <w:lang w:bidi="cs-CZ"/>
              </w:rPr>
            </w:pPr>
          </w:p>
          <w:p w14:paraId="66A11A5C" w14:textId="77777777" w:rsidR="00773579" w:rsidRPr="00C31BC5" w:rsidRDefault="00773579" w:rsidP="004C1DAF">
            <w:pPr>
              <w:jc w:val="center"/>
              <w:rPr>
                <w:rFonts w:eastAsia="Arial"/>
                <w:lang w:bidi="cs-CZ"/>
              </w:rPr>
            </w:pPr>
          </w:p>
          <w:p w14:paraId="66A11A5D" w14:textId="77777777" w:rsidR="00773579" w:rsidRPr="00C31BC5" w:rsidRDefault="00773579" w:rsidP="004C1DAF">
            <w:pPr>
              <w:ind w:left="215" w:hanging="215"/>
              <w:jc w:val="center"/>
              <w:rPr>
                <w:rFonts w:eastAsia="Arial"/>
                <w:lang w:bidi="cs-CZ"/>
              </w:rPr>
            </w:pPr>
            <w:r w:rsidRPr="00C31BC5">
              <w:rPr>
                <w:rFonts w:eastAsia="Arial"/>
                <w:lang w:bidi="cs-CZ"/>
              </w:rPr>
              <w:t>N</w:t>
            </w:r>
          </w:p>
          <w:p w14:paraId="66A11A5E" w14:textId="77777777" w:rsidR="00773579" w:rsidRPr="00C31BC5" w:rsidRDefault="00773579" w:rsidP="004C1DAF">
            <w:pPr>
              <w:ind w:left="215" w:hanging="215"/>
              <w:jc w:val="center"/>
              <w:rPr>
                <w:rFonts w:eastAsia="Arial"/>
                <w:lang w:bidi="cs-CZ"/>
              </w:rPr>
            </w:pPr>
          </w:p>
          <w:p w14:paraId="66A11A5F" w14:textId="77777777" w:rsidR="00773579" w:rsidRPr="00C31BC5" w:rsidRDefault="00773579" w:rsidP="004C1DAF">
            <w:pPr>
              <w:ind w:left="215" w:hanging="215"/>
              <w:jc w:val="center"/>
              <w:rPr>
                <w:rFonts w:eastAsia="Arial"/>
                <w:lang w:bidi="cs-CZ"/>
              </w:rPr>
            </w:pPr>
          </w:p>
          <w:p w14:paraId="66A11A60" w14:textId="77777777" w:rsidR="00773579" w:rsidRPr="00C31BC5" w:rsidRDefault="00773579" w:rsidP="004C1DAF">
            <w:pPr>
              <w:ind w:left="215" w:hanging="215"/>
              <w:jc w:val="center"/>
              <w:rPr>
                <w:rFonts w:eastAsia="Arial"/>
                <w:lang w:bidi="cs-CZ"/>
              </w:rPr>
            </w:pPr>
          </w:p>
          <w:p w14:paraId="66A11A61" w14:textId="77777777" w:rsidR="00773579" w:rsidRPr="00C31BC5" w:rsidRDefault="00773579" w:rsidP="004C1DAF">
            <w:pPr>
              <w:jc w:val="center"/>
              <w:rPr>
                <w:rFonts w:eastAsia="Arial"/>
                <w:lang w:bidi="cs-CZ"/>
              </w:rPr>
            </w:pPr>
            <w:r w:rsidRPr="00C31BC5">
              <w:rPr>
                <w:rFonts w:eastAsia="Arial"/>
                <w:lang w:bidi="cs-CZ"/>
              </w:rPr>
              <w:t>N</w:t>
            </w:r>
          </w:p>
          <w:p w14:paraId="66A11A62" w14:textId="77777777" w:rsidR="00773579" w:rsidRPr="00C31BC5" w:rsidRDefault="00773579" w:rsidP="004C1DAF">
            <w:pPr>
              <w:jc w:val="center"/>
              <w:rPr>
                <w:rFonts w:eastAsia="Arial"/>
                <w:lang w:bidi="cs-CZ"/>
              </w:rPr>
            </w:pPr>
          </w:p>
          <w:p w14:paraId="66A11A63" w14:textId="77777777" w:rsidR="00773579" w:rsidRPr="00C31BC5" w:rsidRDefault="00773579" w:rsidP="004C1DAF">
            <w:pPr>
              <w:jc w:val="center"/>
              <w:rPr>
                <w:rFonts w:eastAsia="Arial"/>
                <w:lang w:bidi="cs-CZ"/>
              </w:rPr>
            </w:pPr>
          </w:p>
          <w:p w14:paraId="66A11A64" w14:textId="77777777" w:rsidR="00773579" w:rsidRPr="00C31BC5" w:rsidRDefault="00773579" w:rsidP="004C1DAF">
            <w:pPr>
              <w:jc w:val="center"/>
              <w:rPr>
                <w:rFonts w:eastAsia="Arial"/>
                <w:lang w:bidi="cs-CZ"/>
              </w:rPr>
            </w:pPr>
          </w:p>
          <w:p w14:paraId="66A11A65" w14:textId="77777777" w:rsidR="00773579" w:rsidRPr="00C31BC5" w:rsidRDefault="00773579" w:rsidP="004C1DAF">
            <w:pPr>
              <w:jc w:val="center"/>
              <w:rPr>
                <w:rFonts w:eastAsia="Arial"/>
                <w:lang w:bidi="cs-CZ"/>
              </w:rPr>
            </w:pPr>
          </w:p>
          <w:p w14:paraId="66A11A66" w14:textId="77777777" w:rsidR="00773579" w:rsidRPr="00C31BC5" w:rsidRDefault="00773579" w:rsidP="004C1DAF">
            <w:pPr>
              <w:jc w:val="center"/>
              <w:rPr>
                <w:rFonts w:eastAsia="Arial"/>
                <w:lang w:bidi="cs-CZ"/>
              </w:rPr>
            </w:pPr>
          </w:p>
          <w:p w14:paraId="66A11A67" w14:textId="77777777" w:rsidR="00773579" w:rsidRPr="00C31BC5" w:rsidRDefault="00773579" w:rsidP="004C1DAF">
            <w:pPr>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1A68" w14:textId="77777777" w:rsidR="00773579" w:rsidRPr="00C31BC5" w:rsidRDefault="00773579" w:rsidP="004C1DAF">
            <w:pPr>
              <w:ind w:left="215" w:hanging="215"/>
              <w:jc w:val="center"/>
              <w:rPr>
                <w:rFonts w:eastAsia="Arial"/>
                <w:lang w:bidi="cs-CZ"/>
              </w:rPr>
            </w:pPr>
            <w:r w:rsidRPr="00C31BC5">
              <w:rPr>
                <w:rFonts w:eastAsia="Arial"/>
                <w:lang w:bidi="cs-CZ"/>
              </w:rPr>
              <w:t>NZ</w:t>
            </w:r>
          </w:p>
          <w:p w14:paraId="66A11A69" w14:textId="77777777" w:rsidR="00773579" w:rsidRPr="00C31BC5" w:rsidRDefault="00773579" w:rsidP="004C1DAF">
            <w:pPr>
              <w:ind w:left="215" w:hanging="215"/>
              <w:jc w:val="center"/>
              <w:rPr>
                <w:rFonts w:eastAsia="Arial"/>
                <w:lang w:bidi="cs-CZ"/>
              </w:rPr>
            </w:pPr>
          </w:p>
          <w:p w14:paraId="66A11A6A" w14:textId="77777777" w:rsidR="00773579" w:rsidRPr="00C31BC5" w:rsidRDefault="00773579" w:rsidP="004C1DAF">
            <w:pPr>
              <w:ind w:left="215" w:hanging="215"/>
              <w:jc w:val="center"/>
              <w:rPr>
                <w:rFonts w:eastAsia="Arial"/>
                <w:lang w:bidi="cs-CZ"/>
              </w:rPr>
            </w:pPr>
          </w:p>
          <w:p w14:paraId="66A11A6B" w14:textId="77777777" w:rsidR="00773579" w:rsidRPr="00C31BC5" w:rsidRDefault="00773579" w:rsidP="004C1DAF">
            <w:pPr>
              <w:ind w:left="215" w:hanging="215"/>
              <w:jc w:val="center"/>
              <w:rPr>
                <w:rFonts w:eastAsia="Arial"/>
                <w:lang w:bidi="cs-CZ"/>
              </w:rPr>
            </w:pPr>
          </w:p>
          <w:p w14:paraId="66A11A6C" w14:textId="77777777" w:rsidR="00773579" w:rsidRPr="00C31BC5" w:rsidRDefault="00773579" w:rsidP="004C1DAF">
            <w:pPr>
              <w:ind w:left="215" w:hanging="215"/>
              <w:jc w:val="center"/>
              <w:rPr>
                <w:rFonts w:eastAsia="Arial"/>
                <w:lang w:bidi="cs-CZ"/>
              </w:rPr>
            </w:pPr>
          </w:p>
          <w:p w14:paraId="66A11A6D" w14:textId="77777777" w:rsidR="00773579" w:rsidRPr="00C31BC5" w:rsidRDefault="00773579" w:rsidP="004C1DAF">
            <w:pPr>
              <w:ind w:left="215" w:hanging="215"/>
              <w:jc w:val="center"/>
              <w:rPr>
                <w:rFonts w:eastAsia="Arial"/>
                <w:lang w:bidi="cs-CZ"/>
              </w:rPr>
            </w:pPr>
          </w:p>
          <w:p w14:paraId="66A11A6E" w14:textId="77777777" w:rsidR="00773579" w:rsidRPr="00C31BC5" w:rsidRDefault="00773579" w:rsidP="004C1DAF">
            <w:pPr>
              <w:ind w:left="215" w:hanging="215"/>
              <w:jc w:val="center"/>
              <w:rPr>
                <w:rFonts w:eastAsia="Arial"/>
                <w:lang w:bidi="cs-CZ"/>
              </w:rPr>
            </w:pPr>
            <w:r w:rsidRPr="00C31BC5">
              <w:rPr>
                <w:rFonts w:eastAsia="Arial"/>
                <w:lang w:bidi="cs-CZ"/>
              </w:rPr>
              <w:t>NZ</w:t>
            </w:r>
          </w:p>
          <w:p w14:paraId="66A11A6F" w14:textId="77777777" w:rsidR="00773579" w:rsidRPr="00C31BC5" w:rsidRDefault="00773579" w:rsidP="004C1DAF">
            <w:pPr>
              <w:ind w:left="215" w:hanging="215"/>
              <w:jc w:val="center"/>
              <w:rPr>
                <w:rFonts w:eastAsia="Arial"/>
                <w:lang w:bidi="cs-CZ"/>
              </w:rPr>
            </w:pPr>
          </w:p>
          <w:p w14:paraId="66A11A70" w14:textId="77777777" w:rsidR="00773579" w:rsidRPr="00C31BC5" w:rsidRDefault="00773579" w:rsidP="004C1DAF">
            <w:pPr>
              <w:ind w:left="215" w:hanging="215"/>
              <w:jc w:val="center"/>
              <w:rPr>
                <w:rFonts w:eastAsia="Arial"/>
                <w:lang w:bidi="cs-CZ"/>
              </w:rPr>
            </w:pPr>
          </w:p>
          <w:p w14:paraId="66A11A71" w14:textId="77777777" w:rsidR="00773579" w:rsidRPr="00C31BC5" w:rsidRDefault="00773579" w:rsidP="004C1DAF">
            <w:pPr>
              <w:ind w:left="215" w:hanging="215"/>
              <w:jc w:val="center"/>
              <w:rPr>
                <w:rFonts w:eastAsia="Arial"/>
                <w:lang w:bidi="cs-CZ"/>
              </w:rPr>
            </w:pPr>
          </w:p>
          <w:p w14:paraId="66A11A72" w14:textId="77777777" w:rsidR="00773579" w:rsidRPr="00C31BC5" w:rsidRDefault="00773579" w:rsidP="004C1DAF">
            <w:pPr>
              <w:ind w:left="215" w:hanging="215"/>
              <w:jc w:val="center"/>
              <w:rPr>
                <w:rFonts w:eastAsia="Arial"/>
                <w:lang w:bidi="cs-CZ"/>
              </w:rPr>
            </w:pPr>
            <w:r w:rsidRPr="00C31BC5">
              <w:rPr>
                <w:rFonts w:eastAsia="Arial"/>
                <w:lang w:bidi="cs-CZ"/>
              </w:rPr>
              <w:t>NZ</w:t>
            </w:r>
          </w:p>
          <w:p w14:paraId="66A11A73" w14:textId="77777777" w:rsidR="00773579" w:rsidRPr="00C31BC5" w:rsidRDefault="00773579" w:rsidP="004C1DAF">
            <w:pPr>
              <w:ind w:left="215" w:hanging="215"/>
              <w:jc w:val="center"/>
              <w:rPr>
                <w:rFonts w:eastAsia="Arial"/>
                <w:lang w:bidi="cs-CZ"/>
              </w:rPr>
            </w:pPr>
          </w:p>
          <w:p w14:paraId="66A11A74" w14:textId="77777777" w:rsidR="00773579" w:rsidRPr="00C31BC5" w:rsidRDefault="00773579" w:rsidP="004C1DAF">
            <w:pPr>
              <w:ind w:left="215" w:hanging="215"/>
              <w:jc w:val="center"/>
              <w:rPr>
                <w:rFonts w:eastAsia="Arial"/>
                <w:lang w:bidi="cs-CZ"/>
              </w:rPr>
            </w:pPr>
          </w:p>
          <w:p w14:paraId="66A11A75" w14:textId="77777777" w:rsidR="00773579" w:rsidRPr="00C31BC5" w:rsidRDefault="00773579" w:rsidP="004C1DAF">
            <w:pPr>
              <w:ind w:left="215" w:hanging="215"/>
              <w:jc w:val="center"/>
              <w:rPr>
                <w:rFonts w:eastAsia="Arial"/>
                <w:lang w:bidi="cs-CZ"/>
              </w:rPr>
            </w:pPr>
          </w:p>
          <w:p w14:paraId="66A11A76" w14:textId="77777777" w:rsidR="00773579" w:rsidRPr="00C31BC5" w:rsidRDefault="00773579" w:rsidP="004C1DAF">
            <w:pPr>
              <w:ind w:left="215" w:hanging="215"/>
              <w:jc w:val="center"/>
              <w:rPr>
                <w:rFonts w:eastAsia="Arial"/>
                <w:lang w:bidi="cs-CZ"/>
              </w:rPr>
            </w:pPr>
          </w:p>
          <w:p w14:paraId="66A11A77" w14:textId="77777777" w:rsidR="00773579" w:rsidRPr="00C31BC5" w:rsidRDefault="00773579" w:rsidP="004C1DAF">
            <w:pPr>
              <w:ind w:left="215" w:hanging="215"/>
              <w:jc w:val="center"/>
              <w:rPr>
                <w:rFonts w:eastAsia="Arial"/>
                <w:lang w:bidi="cs-CZ"/>
              </w:rPr>
            </w:pPr>
          </w:p>
          <w:p w14:paraId="66A11A78" w14:textId="77777777" w:rsidR="00773579" w:rsidRPr="00C31BC5" w:rsidRDefault="00773579" w:rsidP="004C1DAF">
            <w:pPr>
              <w:ind w:left="215" w:hanging="215"/>
              <w:jc w:val="center"/>
              <w:rPr>
                <w:rFonts w:eastAsia="Arial"/>
                <w:lang w:bidi="cs-CZ"/>
              </w:rPr>
            </w:pPr>
            <w:r w:rsidRPr="00C31BC5">
              <w:rPr>
                <w:rFonts w:eastAsia="Arial"/>
                <w:lang w:bidi="cs-CZ"/>
              </w:rPr>
              <w:t>NV4</w:t>
            </w:r>
          </w:p>
        </w:tc>
        <w:tc>
          <w:tcPr>
            <w:tcW w:w="543" w:type="dxa"/>
            <w:tcBorders>
              <w:top w:val="single" w:sz="4" w:space="0" w:color="000000"/>
              <w:left w:val="single" w:sz="6" w:space="0" w:color="000000"/>
              <w:bottom w:val="single" w:sz="6" w:space="0" w:color="000000"/>
              <w:right w:val="single" w:sz="6" w:space="0" w:color="000000"/>
            </w:tcBorders>
          </w:tcPr>
          <w:p w14:paraId="66A11A79" w14:textId="789897DA" w:rsidR="00773579" w:rsidRPr="00C31BC5" w:rsidRDefault="00773579" w:rsidP="00E87844">
            <w:pPr>
              <w:pStyle w:val="BodyText21"/>
              <w:spacing w:before="0" w:line="240" w:lineRule="auto"/>
              <w:jc w:val="center"/>
              <w:rPr>
                <w:rFonts w:ascii="Times New Roman" w:hAnsi="Times New Roman" w:cs="Times New Roman"/>
              </w:rPr>
            </w:pPr>
            <w:r w:rsidRPr="00C31BC5">
              <w:rPr>
                <w:rFonts w:ascii="Times New Roman" w:hAnsi="Times New Roman" w:cs="Times New Roman"/>
              </w:rPr>
              <w:t>§ 4</w:t>
            </w:r>
            <w:r w:rsidR="002E7320">
              <w:rPr>
                <w:rFonts w:ascii="Times New Roman" w:hAnsi="Times New Roman" w:cs="Times New Roman"/>
              </w:rPr>
              <w:t>1</w:t>
            </w:r>
          </w:p>
          <w:p w14:paraId="66A11A7A"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 l)</w:t>
            </w:r>
          </w:p>
          <w:p w14:paraId="66A11A7B" w14:textId="77777777" w:rsidR="00773579" w:rsidRPr="00C31BC5" w:rsidRDefault="00773579" w:rsidP="004C1DAF">
            <w:pPr>
              <w:pStyle w:val="BodyText21"/>
              <w:spacing w:before="0" w:line="240" w:lineRule="auto"/>
              <w:jc w:val="center"/>
              <w:rPr>
                <w:rFonts w:ascii="Times New Roman" w:hAnsi="Times New Roman" w:cs="Times New Roman"/>
              </w:rPr>
            </w:pPr>
          </w:p>
          <w:p w14:paraId="66A11A7C" w14:textId="77777777" w:rsidR="00773579" w:rsidRPr="00C31BC5" w:rsidRDefault="00773579" w:rsidP="004C1DAF">
            <w:pPr>
              <w:pStyle w:val="BodyText21"/>
              <w:spacing w:before="0" w:line="240" w:lineRule="auto"/>
              <w:jc w:val="center"/>
              <w:rPr>
                <w:rFonts w:ascii="Times New Roman" w:hAnsi="Times New Roman" w:cs="Times New Roman"/>
              </w:rPr>
            </w:pPr>
          </w:p>
          <w:p w14:paraId="66A11A7D" w14:textId="77777777" w:rsidR="00773579" w:rsidRPr="00C31BC5" w:rsidRDefault="00773579" w:rsidP="004C1DAF">
            <w:pPr>
              <w:pStyle w:val="BodyText21"/>
              <w:spacing w:before="0" w:line="240" w:lineRule="auto"/>
              <w:jc w:val="center"/>
              <w:rPr>
                <w:rFonts w:ascii="Times New Roman" w:hAnsi="Times New Roman" w:cs="Times New Roman"/>
              </w:rPr>
            </w:pPr>
          </w:p>
          <w:p w14:paraId="66A11A7E" w14:textId="77777777" w:rsidR="00773579" w:rsidRPr="00C31BC5" w:rsidRDefault="00773579" w:rsidP="004C1DAF">
            <w:pPr>
              <w:pStyle w:val="BodyText21"/>
              <w:spacing w:before="0" w:line="240" w:lineRule="auto"/>
              <w:jc w:val="center"/>
              <w:rPr>
                <w:rFonts w:ascii="Times New Roman" w:hAnsi="Times New Roman" w:cs="Times New Roman"/>
              </w:rPr>
            </w:pPr>
          </w:p>
          <w:p w14:paraId="66A11A7F"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62</w:t>
            </w:r>
          </w:p>
          <w:p w14:paraId="66A11A80"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 n)</w:t>
            </w:r>
          </w:p>
          <w:p w14:paraId="66A11A81" w14:textId="77777777" w:rsidR="00773579" w:rsidRPr="00C31BC5" w:rsidRDefault="00773579" w:rsidP="004C1DAF">
            <w:pPr>
              <w:pStyle w:val="BodyText21"/>
              <w:spacing w:before="0" w:line="240" w:lineRule="auto"/>
              <w:jc w:val="center"/>
              <w:rPr>
                <w:rFonts w:ascii="Times New Roman" w:hAnsi="Times New Roman" w:cs="Times New Roman"/>
              </w:rPr>
            </w:pPr>
          </w:p>
          <w:p w14:paraId="66A11A82" w14:textId="77777777" w:rsidR="00773579" w:rsidRPr="00C31BC5" w:rsidRDefault="00773579" w:rsidP="004C1DAF">
            <w:pPr>
              <w:pStyle w:val="BodyText21"/>
              <w:spacing w:before="0" w:line="240" w:lineRule="auto"/>
              <w:jc w:val="center"/>
              <w:rPr>
                <w:rFonts w:ascii="Times New Roman" w:hAnsi="Times New Roman" w:cs="Times New Roman"/>
              </w:rPr>
            </w:pPr>
          </w:p>
          <w:p w14:paraId="66A11A83" w14:textId="1BC66505" w:rsidR="00773579" w:rsidRPr="00C31BC5" w:rsidRDefault="00773579" w:rsidP="00E87844">
            <w:pPr>
              <w:pStyle w:val="BodyText21"/>
              <w:spacing w:before="0" w:line="240" w:lineRule="auto"/>
              <w:jc w:val="center"/>
              <w:rPr>
                <w:rFonts w:ascii="Times New Roman" w:hAnsi="Times New Roman" w:cs="Times New Roman"/>
              </w:rPr>
            </w:pPr>
            <w:r w:rsidRPr="00C31BC5">
              <w:rPr>
                <w:rFonts w:ascii="Times New Roman" w:hAnsi="Times New Roman" w:cs="Times New Roman"/>
              </w:rPr>
              <w:t>§ 4</w:t>
            </w:r>
            <w:r w:rsidR="002E7320">
              <w:rPr>
                <w:rFonts w:ascii="Times New Roman" w:hAnsi="Times New Roman" w:cs="Times New Roman"/>
              </w:rPr>
              <w:t>1</w:t>
            </w:r>
          </w:p>
          <w:p w14:paraId="66A11A84"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p w14:paraId="66A11A85"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A86"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A87"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A88"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66A11A89"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Pr. č. 1</w:t>
            </w:r>
          </w:p>
          <w:p w14:paraId="66A11A8A"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tc>
        <w:tc>
          <w:tcPr>
            <w:tcW w:w="5664" w:type="dxa"/>
            <w:tcBorders>
              <w:top w:val="single" w:sz="4" w:space="0" w:color="000000"/>
              <w:left w:val="single" w:sz="6" w:space="0" w:color="000000"/>
              <w:bottom w:val="single" w:sz="6" w:space="0" w:color="000000"/>
              <w:right w:val="single" w:sz="6" w:space="0" w:color="000000"/>
            </w:tcBorders>
          </w:tcPr>
          <w:p w14:paraId="66A11A8B" w14:textId="77777777" w:rsidR="00773579" w:rsidRPr="00C31BC5" w:rsidRDefault="00773579" w:rsidP="004C1DAF">
            <w:pPr>
              <w:pStyle w:val="pismeno"/>
              <w:tabs>
                <w:tab w:val="clear" w:pos="360"/>
                <w:tab w:val="clear" w:pos="585"/>
              </w:tabs>
              <w:spacing w:before="0"/>
              <w:ind w:left="0" w:firstLine="0"/>
              <w:jc w:val="left"/>
              <w:rPr>
                <w:rFonts w:ascii="Times New Roman" w:hAnsi="Times New Roman" w:cs="Times New Roman"/>
                <w:sz w:val="20"/>
                <w:szCs w:val="20"/>
              </w:rPr>
            </w:pPr>
            <w:r w:rsidRPr="00C31BC5">
              <w:rPr>
                <w:rFonts w:ascii="Times New Roman" w:hAnsi="Times New Roman" w:cs="Times New Roman"/>
                <w:sz w:val="20"/>
                <w:szCs w:val="20"/>
              </w:rPr>
              <w:t xml:space="preserve">Ministerstvo </w:t>
            </w:r>
          </w:p>
          <w:p w14:paraId="66A11A8C" w14:textId="77777777" w:rsidR="00773579" w:rsidRPr="00C31BC5" w:rsidRDefault="00773579" w:rsidP="004C1DAF">
            <w:pPr>
              <w:pStyle w:val="pismeno"/>
              <w:tabs>
                <w:tab w:val="clear" w:pos="360"/>
                <w:tab w:val="clear" w:pos="585"/>
              </w:tabs>
              <w:spacing w:before="0"/>
              <w:ind w:left="0" w:firstLine="0"/>
              <w:jc w:val="left"/>
              <w:rPr>
                <w:rFonts w:ascii="Times New Roman" w:hAnsi="Times New Roman" w:cs="Times New Roman"/>
                <w:sz w:val="20"/>
                <w:szCs w:val="20"/>
              </w:rPr>
            </w:pPr>
            <w:r w:rsidRPr="00C31BC5">
              <w:rPr>
                <w:rFonts w:ascii="Times New Roman" w:hAnsi="Times New Roman" w:cs="Times New Roman"/>
                <w:sz w:val="20"/>
                <w:szCs w:val="20"/>
              </w:rPr>
              <w:t>l) vo veciach plnenia národných záväzkov znižovania emisií</w:t>
            </w:r>
          </w:p>
          <w:p w14:paraId="66A11A8D" w14:textId="77777777" w:rsidR="00773579" w:rsidRPr="00C31BC5" w:rsidRDefault="00773579" w:rsidP="004C1DAF">
            <w:pPr>
              <w:pStyle w:val="pismeno"/>
              <w:tabs>
                <w:tab w:val="clear" w:pos="360"/>
                <w:tab w:val="clear" w:pos="585"/>
              </w:tabs>
              <w:spacing w:before="0"/>
              <w:ind w:left="0" w:firstLine="0"/>
              <w:jc w:val="left"/>
              <w:rPr>
                <w:rFonts w:ascii="Times New Roman" w:hAnsi="Times New Roman" w:cs="Times New Roman"/>
                <w:sz w:val="20"/>
                <w:szCs w:val="20"/>
              </w:rPr>
            </w:pPr>
            <w:r w:rsidRPr="00C31BC5">
              <w:rPr>
                <w:rFonts w:ascii="Times New Roman" w:hAnsi="Times New Roman" w:cs="Times New Roman"/>
                <w:sz w:val="20"/>
                <w:szCs w:val="20"/>
              </w:rPr>
              <w:t>1. vypracováva prostredníctvom poverenej organizácie národné emisné inventúry, informatívne správy o emisných inventúrach a projekcie emisií a zverejňuje ich,</w:t>
            </w:r>
          </w:p>
          <w:p w14:paraId="66A11A8E" w14:textId="77777777" w:rsidR="00773579" w:rsidRPr="00C31BC5" w:rsidRDefault="00773579" w:rsidP="004C1DAF">
            <w:pPr>
              <w:ind w:left="215" w:hanging="215"/>
              <w:rPr>
                <w:rFonts w:eastAsia="Arial"/>
                <w:lang w:bidi="cs-CZ"/>
              </w:rPr>
            </w:pPr>
          </w:p>
          <w:p w14:paraId="66A11A8F"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 xml:space="preserve">Všeobecne záväzný právny predpis, ktorý vydá ministerstvo, </w:t>
            </w:r>
          </w:p>
          <w:p w14:paraId="66A11A90"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 xml:space="preserve">n) obsah a rozsah informácií a správ podávaných notifikačným orgánom Komisii a lehoty ich podávania, </w:t>
            </w:r>
          </w:p>
          <w:p w14:paraId="66A11A91" w14:textId="77777777" w:rsidR="00773579" w:rsidRPr="00C31BC5" w:rsidRDefault="00773579" w:rsidP="004C1DAF">
            <w:pPr>
              <w:ind w:left="215" w:hanging="215"/>
              <w:rPr>
                <w:rFonts w:eastAsia="Arial"/>
                <w:lang w:bidi="cs-CZ"/>
              </w:rPr>
            </w:pPr>
          </w:p>
          <w:p w14:paraId="66A11A92"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Ministerstvo</w:t>
            </w:r>
          </w:p>
          <w:p w14:paraId="66A11A93"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d) je vo vzťahu ku Komisii notifikačným orgánom, sprístupňuje a podáva Komisii ustanovené informácie a správy vo veciach ochrany ovzdušia a v ustanovených lehotách a rozsahu ustanovenom vykonávacím predpisom podľa § 62 písm. n),</w:t>
            </w:r>
          </w:p>
          <w:p w14:paraId="66A11A94" w14:textId="77777777" w:rsidR="00773579" w:rsidRPr="00C31BC5" w:rsidRDefault="00773579" w:rsidP="004C1DAF">
            <w:pPr>
              <w:ind w:left="72"/>
              <w:rPr>
                <w:rFonts w:eastAsia="Arial"/>
                <w:lang w:bidi="cs-CZ"/>
              </w:rPr>
            </w:pPr>
          </w:p>
          <w:p w14:paraId="66A11A95" w14:textId="77777777" w:rsidR="00773579" w:rsidRPr="00C31BC5" w:rsidRDefault="00773579" w:rsidP="004C1DAF">
            <w:pPr>
              <w:pStyle w:val="Nra"/>
              <w:rPr>
                <w:rFonts w:ascii="Times New Roman" w:eastAsia="Arial" w:hAnsi="Times New Roman" w:cs="Times New Roman"/>
                <w:lang w:bidi="cs-CZ"/>
              </w:rPr>
            </w:pPr>
            <w:r w:rsidRPr="00C31BC5">
              <w:rPr>
                <w:rFonts w:ascii="Times New Roman" w:eastAsia="Arial" w:hAnsi="Times New Roman" w:cs="Times New Roman"/>
                <w:lang w:bidi="cs-CZ"/>
              </w:rPr>
              <w:t>5.SPAĽOVNE ODPADOV A ZARIADENIA NA SPOLUSPAĽOVANIE ODPADOV podľa § 20 ods. 8 a 9 zákona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2872"/>
              <w:gridCol w:w="1341"/>
            </w:tblGrid>
            <w:tr w:rsidR="00773579" w:rsidRPr="00C31BC5" w14:paraId="66A11A99" w14:textId="77777777" w:rsidTr="00CB6CE7">
              <w:trPr>
                <w:jc w:val="center"/>
              </w:trPr>
              <w:tc>
                <w:tcPr>
                  <w:tcW w:w="1085" w:type="dxa"/>
                  <w:shd w:val="clear" w:color="auto" w:fill="auto"/>
                  <w:vAlign w:val="center"/>
                </w:tcPr>
                <w:p w14:paraId="66A11A96" w14:textId="77777777" w:rsidR="00773579" w:rsidRPr="00C31BC5" w:rsidRDefault="00773579" w:rsidP="004C1DAF">
                  <w:pPr>
                    <w:widowControl w:val="0"/>
                    <w:ind w:right="-108"/>
                    <w:rPr>
                      <w:rFonts w:eastAsia="Arial"/>
                      <w:lang w:bidi="cs-CZ"/>
                    </w:rPr>
                  </w:pPr>
                  <w:r w:rsidRPr="00C31BC5">
                    <w:rPr>
                      <w:rFonts w:eastAsia="Arial"/>
                      <w:lang w:bidi="cs-CZ"/>
                    </w:rPr>
                    <w:t>Predmet správy, oznámenia</w:t>
                  </w:r>
                </w:p>
              </w:tc>
              <w:tc>
                <w:tcPr>
                  <w:tcW w:w="2443" w:type="dxa"/>
                  <w:shd w:val="clear" w:color="auto" w:fill="auto"/>
                  <w:vAlign w:val="center"/>
                </w:tcPr>
                <w:p w14:paraId="66A11A97" w14:textId="77777777" w:rsidR="00773579" w:rsidRPr="00C31BC5" w:rsidRDefault="00773579" w:rsidP="004C1DAF">
                  <w:pPr>
                    <w:widowControl w:val="0"/>
                    <w:rPr>
                      <w:rFonts w:eastAsia="Arial"/>
                      <w:lang w:bidi="cs-CZ"/>
                    </w:rPr>
                  </w:pPr>
                  <w:r w:rsidRPr="00C31BC5">
                    <w:rPr>
                      <w:rFonts w:eastAsia="Arial"/>
                      <w:lang w:bidi="cs-CZ"/>
                    </w:rPr>
                    <w:t xml:space="preserve">Údaje, ktoré treba oznamovať </w:t>
                  </w:r>
                  <w:r w:rsidR="00E43075">
                    <w:fldChar w:fldCharType="begin"/>
                  </w:r>
                  <w:r w:rsidR="00E43075">
                    <w:instrText xml:space="preserve"> NOTEREF _Ref92216829 \h  \* MERGEFORMAT </w:instrText>
                  </w:r>
                  <w:r w:rsidR="00E43075">
                    <w:fldChar w:fldCharType="separate"/>
                  </w:r>
                  <w:r w:rsidRPr="00C31BC5">
                    <w:t>2</w:t>
                  </w:r>
                  <w:r w:rsidR="00E43075">
                    <w:fldChar w:fldCharType="end"/>
                  </w:r>
                  <w:r w:rsidRPr="00C31BC5">
                    <w:rPr>
                      <w:rFonts w:eastAsia="Arial"/>
                      <w:lang w:bidi="cs-CZ"/>
                    </w:rPr>
                    <w:t>)</w:t>
                  </w:r>
                </w:p>
              </w:tc>
              <w:tc>
                <w:tcPr>
                  <w:tcW w:w="1141" w:type="dxa"/>
                  <w:shd w:val="clear" w:color="auto" w:fill="auto"/>
                  <w:vAlign w:val="center"/>
                </w:tcPr>
                <w:p w14:paraId="66A11A98" w14:textId="77777777" w:rsidR="00773579" w:rsidRPr="00C31BC5" w:rsidRDefault="00773579" w:rsidP="004C1DAF">
                  <w:pPr>
                    <w:widowControl w:val="0"/>
                    <w:rPr>
                      <w:rFonts w:eastAsia="Arial"/>
                      <w:lang w:bidi="cs-CZ"/>
                    </w:rPr>
                  </w:pPr>
                  <w:r w:rsidRPr="00C31BC5">
                    <w:rPr>
                      <w:rFonts w:eastAsia="Arial"/>
                      <w:lang w:bidi="cs-CZ"/>
                    </w:rPr>
                    <w:t>Lehoty / termíny</w:t>
                  </w:r>
                </w:p>
              </w:tc>
            </w:tr>
            <w:tr w:rsidR="00773579" w:rsidRPr="00C31BC5" w14:paraId="66A11AA3" w14:textId="77777777" w:rsidTr="00CB6CE7">
              <w:trPr>
                <w:jc w:val="center"/>
              </w:trPr>
              <w:tc>
                <w:tcPr>
                  <w:tcW w:w="1085" w:type="dxa"/>
                  <w:shd w:val="clear" w:color="auto" w:fill="auto"/>
                  <w:vAlign w:val="center"/>
                </w:tcPr>
                <w:p w14:paraId="66A11A9A" w14:textId="77777777" w:rsidR="00773579" w:rsidRPr="00C31BC5" w:rsidRDefault="00773579" w:rsidP="004C1DAF">
                  <w:pPr>
                    <w:widowControl w:val="0"/>
                    <w:ind w:right="-108"/>
                    <w:rPr>
                      <w:rFonts w:eastAsia="Arial"/>
                      <w:lang w:bidi="cs-CZ"/>
                    </w:rPr>
                  </w:pPr>
                  <w:r w:rsidRPr="00C31BC5">
                    <w:rPr>
                      <w:rFonts w:eastAsia="Arial"/>
                      <w:lang w:bidi="cs-CZ"/>
                    </w:rPr>
                    <w:t xml:space="preserve">Informácie o uplatňovaní minimálnych </w:t>
                  </w:r>
                  <w:r w:rsidRPr="00C31BC5">
                    <w:rPr>
                      <w:rFonts w:eastAsia="Arial"/>
                      <w:lang w:bidi="cs-CZ"/>
                    </w:rPr>
                    <w:lastRenderedPageBreak/>
                    <w:t>požiadaviek</w:t>
                  </w:r>
                </w:p>
                <w:p w14:paraId="66A11A9B" w14:textId="77777777" w:rsidR="00773579" w:rsidRPr="00C31BC5" w:rsidRDefault="00773579" w:rsidP="004C1DAF">
                  <w:pPr>
                    <w:widowControl w:val="0"/>
                    <w:ind w:right="-108"/>
                    <w:rPr>
                      <w:rFonts w:eastAsia="Arial"/>
                      <w:lang w:bidi="cs-CZ"/>
                    </w:rPr>
                  </w:pPr>
                  <w:r w:rsidRPr="00C31BC5">
                    <w:rPr>
                      <w:rFonts w:eastAsia="Arial"/>
                      <w:lang w:bidi="cs-CZ"/>
                    </w:rPr>
                    <w:t>na ochranu ovzdušia</w:t>
                  </w:r>
                </w:p>
              </w:tc>
              <w:tc>
                <w:tcPr>
                  <w:tcW w:w="2443" w:type="dxa"/>
                  <w:shd w:val="clear" w:color="auto" w:fill="auto"/>
                  <w:vAlign w:val="center"/>
                </w:tcPr>
                <w:p w14:paraId="66A11A9C" w14:textId="77777777" w:rsidR="00773579" w:rsidRPr="00C31BC5" w:rsidRDefault="00773579" w:rsidP="004C1DAF">
                  <w:pPr>
                    <w:widowControl w:val="0"/>
                    <w:rPr>
                      <w:rFonts w:eastAsia="Arial"/>
                      <w:lang w:bidi="cs-CZ"/>
                    </w:rPr>
                  </w:pPr>
                  <w:r w:rsidRPr="00C31BC5">
                    <w:rPr>
                      <w:rFonts w:eastAsia="Arial"/>
                      <w:lang w:bidi="cs-CZ"/>
                    </w:rPr>
                    <w:lastRenderedPageBreak/>
                    <w:t xml:space="preserve">Informácie o spaľovniach odpadov a zariadeniach  na spoluspaľovanie odpadov s kapacitou 2 t/h a viac </w:t>
                  </w:r>
                  <w:r w:rsidRPr="00C31BC5">
                    <w:rPr>
                      <w:rFonts w:eastAsia="Arial"/>
                      <w:lang w:bidi="cs-CZ"/>
                    </w:rPr>
                    <w:lastRenderedPageBreak/>
                    <w:t>najmä údaje</w:t>
                  </w:r>
                </w:p>
                <w:p w14:paraId="66A11A9D" w14:textId="77777777" w:rsidR="00773579" w:rsidRPr="00C31BC5" w:rsidRDefault="00773579" w:rsidP="00DB62E6">
                  <w:pPr>
                    <w:pStyle w:val="Odsekzoznamu"/>
                    <w:widowControl w:val="0"/>
                    <w:numPr>
                      <w:ilvl w:val="1"/>
                      <w:numId w:val="65"/>
                    </w:numPr>
                    <w:tabs>
                      <w:tab w:val="clear" w:pos="360"/>
                      <w:tab w:val="left" w:pos="121"/>
                    </w:tabs>
                    <w:spacing w:line="259" w:lineRule="auto"/>
                    <w:contextualSpacing/>
                    <w:rPr>
                      <w:rFonts w:eastAsia="Arial"/>
                      <w:sz w:val="20"/>
                      <w:szCs w:val="20"/>
                      <w:lang w:bidi="cs-CZ"/>
                    </w:rPr>
                  </w:pPr>
                  <w:r w:rsidRPr="00C31BC5">
                    <w:rPr>
                      <w:rFonts w:eastAsia="Arial"/>
                      <w:sz w:val="20"/>
                      <w:szCs w:val="20"/>
                      <w:lang w:bidi="cs-CZ"/>
                    </w:rPr>
                    <w:t>celková menovitá kapacita</w:t>
                  </w:r>
                </w:p>
                <w:p w14:paraId="66A11A9E" w14:textId="77777777" w:rsidR="00773579" w:rsidRPr="00C31BC5" w:rsidRDefault="00773579" w:rsidP="00DB62E6">
                  <w:pPr>
                    <w:pStyle w:val="Odsekzoznamu"/>
                    <w:widowControl w:val="0"/>
                    <w:numPr>
                      <w:ilvl w:val="1"/>
                      <w:numId w:val="65"/>
                    </w:numPr>
                    <w:tabs>
                      <w:tab w:val="clear" w:pos="360"/>
                      <w:tab w:val="left" w:pos="121"/>
                    </w:tabs>
                    <w:spacing w:line="259" w:lineRule="auto"/>
                    <w:contextualSpacing/>
                    <w:rPr>
                      <w:rFonts w:eastAsia="Arial"/>
                      <w:sz w:val="20"/>
                      <w:szCs w:val="20"/>
                      <w:lang w:bidi="cs-CZ"/>
                    </w:rPr>
                  </w:pPr>
                  <w:r w:rsidRPr="00C31BC5">
                    <w:rPr>
                      <w:rFonts w:eastAsia="Arial"/>
                      <w:sz w:val="20"/>
                      <w:szCs w:val="20"/>
                      <w:lang w:bidi="cs-CZ"/>
                    </w:rPr>
                    <w:t>povolená kapacita pre nebezpečný a nie nebezpečný odpad</w:t>
                  </w:r>
                </w:p>
                <w:p w14:paraId="66A11A9F" w14:textId="77777777" w:rsidR="00773579" w:rsidRPr="00C31BC5" w:rsidRDefault="00773579" w:rsidP="00DB62E6">
                  <w:pPr>
                    <w:pStyle w:val="Odsekzoznamu"/>
                    <w:widowControl w:val="0"/>
                    <w:numPr>
                      <w:ilvl w:val="1"/>
                      <w:numId w:val="65"/>
                    </w:numPr>
                    <w:tabs>
                      <w:tab w:val="clear" w:pos="360"/>
                      <w:tab w:val="left" w:pos="121"/>
                    </w:tabs>
                    <w:spacing w:line="259" w:lineRule="auto"/>
                    <w:contextualSpacing/>
                    <w:rPr>
                      <w:rFonts w:eastAsia="Arial"/>
                      <w:sz w:val="20"/>
                      <w:szCs w:val="20"/>
                      <w:lang w:bidi="cs-CZ"/>
                    </w:rPr>
                  </w:pPr>
                  <w:r w:rsidRPr="00C31BC5">
                    <w:rPr>
                      <w:rFonts w:eastAsia="Arial"/>
                      <w:sz w:val="20"/>
                      <w:szCs w:val="20"/>
                      <w:lang w:bidi="cs-CZ"/>
                    </w:rPr>
                    <w:t>bezpečnostné opatrenia na riadenie emisií</w:t>
                  </w:r>
                </w:p>
                <w:p w14:paraId="66A11AA0" w14:textId="77777777" w:rsidR="00773579" w:rsidRPr="00C31BC5" w:rsidRDefault="00773579" w:rsidP="00DB62E6">
                  <w:pPr>
                    <w:pStyle w:val="Odsekzoznamu"/>
                    <w:widowControl w:val="0"/>
                    <w:numPr>
                      <w:ilvl w:val="1"/>
                      <w:numId w:val="65"/>
                    </w:numPr>
                    <w:tabs>
                      <w:tab w:val="clear" w:pos="360"/>
                      <w:tab w:val="left" w:pos="121"/>
                    </w:tabs>
                    <w:spacing w:line="259" w:lineRule="auto"/>
                    <w:contextualSpacing/>
                    <w:rPr>
                      <w:rFonts w:eastAsia="Arial"/>
                      <w:sz w:val="20"/>
                      <w:szCs w:val="20"/>
                      <w:lang w:bidi="cs-CZ"/>
                    </w:rPr>
                  </w:pPr>
                  <w:r w:rsidRPr="00C31BC5">
                    <w:rPr>
                      <w:rFonts w:eastAsia="Arial"/>
                      <w:sz w:val="20"/>
                      <w:szCs w:val="20"/>
                      <w:lang w:bidi="cs-CZ"/>
                    </w:rPr>
                    <w:t>osobitné podmienky</w:t>
                  </w:r>
                </w:p>
                <w:p w14:paraId="66A11AA1" w14:textId="77777777" w:rsidR="00773579" w:rsidRPr="00C31BC5" w:rsidRDefault="00773579" w:rsidP="00DB62E6">
                  <w:pPr>
                    <w:pStyle w:val="Odsekzoznamu"/>
                    <w:widowControl w:val="0"/>
                    <w:numPr>
                      <w:ilvl w:val="1"/>
                      <w:numId w:val="65"/>
                    </w:numPr>
                    <w:tabs>
                      <w:tab w:val="clear" w:pos="360"/>
                      <w:tab w:val="left" w:pos="121"/>
                    </w:tabs>
                    <w:spacing w:line="259" w:lineRule="auto"/>
                    <w:contextualSpacing/>
                    <w:rPr>
                      <w:rFonts w:eastAsia="Arial"/>
                      <w:sz w:val="20"/>
                      <w:szCs w:val="20"/>
                      <w:lang w:bidi="cs-CZ"/>
                    </w:rPr>
                  </w:pPr>
                  <w:r w:rsidRPr="00C31BC5">
                    <w:rPr>
                      <w:rFonts w:eastAsia="Arial"/>
                      <w:sz w:val="20"/>
                      <w:szCs w:val="20"/>
                      <w:lang w:bidi="cs-CZ"/>
                    </w:rPr>
                    <w:t>sprístupnenie informácií verejnosti</w:t>
                  </w:r>
                </w:p>
              </w:tc>
              <w:tc>
                <w:tcPr>
                  <w:tcW w:w="1141" w:type="dxa"/>
                  <w:shd w:val="clear" w:color="auto" w:fill="auto"/>
                  <w:vAlign w:val="center"/>
                </w:tcPr>
                <w:p w14:paraId="66A11AA2" w14:textId="77777777" w:rsidR="00773579" w:rsidRPr="00C31BC5" w:rsidRDefault="00773579" w:rsidP="004C1DAF">
                  <w:pPr>
                    <w:widowControl w:val="0"/>
                    <w:rPr>
                      <w:rFonts w:eastAsia="Arial"/>
                      <w:lang w:bidi="cs-CZ"/>
                    </w:rPr>
                  </w:pPr>
                  <w:r w:rsidRPr="00C31BC5">
                    <w:rPr>
                      <w:rFonts w:eastAsia="Arial"/>
                      <w:lang w:bidi="cs-CZ"/>
                    </w:rPr>
                    <w:lastRenderedPageBreak/>
                    <w:t>Každý rok /do 30. septembra</w:t>
                  </w:r>
                </w:p>
              </w:tc>
            </w:tr>
            <w:tr w:rsidR="00773579" w:rsidRPr="00C31BC5" w14:paraId="66A11AA7" w14:textId="77777777" w:rsidTr="00CB6CE7">
              <w:trPr>
                <w:jc w:val="center"/>
              </w:trPr>
              <w:tc>
                <w:tcPr>
                  <w:tcW w:w="1085" w:type="dxa"/>
                  <w:shd w:val="clear" w:color="auto" w:fill="auto"/>
                  <w:vAlign w:val="center"/>
                </w:tcPr>
                <w:p w14:paraId="66A11AA4" w14:textId="77777777" w:rsidR="00773579" w:rsidRPr="00C31BC5" w:rsidRDefault="00773579" w:rsidP="004C1DAF">
                  <w:pPr>
                    <w:widowControl w:val="0"/>
                    <w:ind w:right="-108"/>
                    <w:rPr>
                      <w:rFonts w:eastAsia="Arial"/>
                      <w:lang w:bidi="cs-CZ"/>
                    </w:rPr>
                  </w:pPr>
                  <w:r w:rsidRPr="00C31BC5">
                    <w:rPr>
                      <w:rFonts w:eastAsia="Arial"/>
                      <w:lang w:bidi="cs-CZ"/>
                    </w:rPr>
                    <w:t>Informácie o zariadeniach</w:t>
                  </w:r>
                </w:p>
              </w:tc>
              <w:tc>
                <w:tcPr>
                  <w:tcW w:w="2443" w:type="dxa"/>
                  <w:shd w:val="clear" w:color="auto" w:fill="auto"/>
                  <w:vAlign w:val="center"/>
                </w:tcPr>
                <w:p w14:paraId="66A11AA5" w14:textId="77777777" w:rsidR="00773579" w:rsidRPr="00C31BC5" w:rsidRDefault="00773579" w:rsidP="004C1DAF">
                  <w:pPr>
                    <w:widowControl w:val="0"/>
                    <w:rPr>
                      <w:rFonts w:eastAsia="Arial"/>
                      <w:lang w:bidi="cs-CZ"/>
                    </w:rPr>
                  </w:pPr>
                  <w:r w:rsidRPr="00C31BC5">
                    <w:rPr>
                      <w:rFonts w:eastAsia="Arial"/>
                      <w:lang w:bidi="cs-CZ"/>
                    </w:rPr>
                    <w:t>Informácie o spaľovniach odpadov a zariadeniach  na spoluspaľovanie odpadov s kapacitou do 2 t/h</w:t>
                  </w:r>
                </w:p>
              </w:tc>
              <w:tc>
                <w:tcPr>
                  <w:tcW w:w="1141" w:type="dxa"/>
                  <w:shd w:val="clear" w:color="auto" w:fill="auto"/>
                  <w:vAlign w:val="center"/>
                </w:tcPr>
                <w:p w14:paraId="66A11AA6" w14:textId="77777777" w:rsidR="00773579" w:rsidRPr="00C31BC5" w:rsidRDefault="00773579" w:rsidP="004C1DAF">
                  <w:pPr>
                    <w:widowControl w:val="0"/>
                    <w:rPr>
                      <w:rFonts w:eastAsia="Arial"/>
                      <w:lang w:bidi="cs-CZ"/>
                    </w:rPr>
                  </w:pPr>
                  <w:r w:rsidRPr="00C31BC5">
                    <w:rPr>
                      <w:rFonts w:eastAsia="Arial"/>
                      <w:lang w:bidi="cs-CZ"/>
                    </w:rPr>
                    <w:t>Každé 3 roky /do 30. septembra</w:t>
                  </w:r>
                </w:p>
              </w:tc>
            </w:tr>
          </w:tbl>
          <w:p w14:paraId="66A11AA8" w14:textId="77777777" w:rsidR="00773579" w:rsidRPr="00C31BC5" w:rsidRDefault="00773579" w:rsidP="004C1DAF">
            <w:pPr>
              <w:pStyle w:val="Nra"/>
              <w:rPr>
                <w:rFonts w:ascii="Times New Roman" w:eastAsia="Arial" w:hAnsi="Times New Roman" w:cs="Times New Roman"/>
                <w:lang w:bidi="cs-CZ"/>
              </w:rPr>
            </w:pPr>
          </w:p>
          <w:p w14:paraId="66A11AA9" w14:textId="77777777" w:rsidR="00773579" w:rsidRPr="00C31BC5" w:rsidRDefault="00773579" w:rsidP="004C1DAF">
            <w:pPr>
              <w:pStyle w:val="Nra"/>
              <w:rPr>
                <w:rFonts w:ascii="Times New Roman" w:eastAsia="Arial" w:hAnsi="Times New Roman" w:cs="Times New Roman"/>
                <w:lang w:bidi="cs-CZ"/>
              </w:rPr>
            </w:pPr>
          </w:p>
          <w:p w14:paraId="66A11AAA" w14:textId="77777777" w:rsidR="00773579" w:rsidRPr="00C31BC5" w:rsidRDefault="00773579" w:rsidP="004C1DAF">
            <w:pPr>
              <w:pStyle w:val="Nra"/>
              <w:rPr>
                <w:rFonts w:ascii="Times New Roman" w:eastAsia="Arial" w:hAnsi="Times New Roman" w:cs="Times New Roman"/>
                <w:lang w:bidi="cs-CZ"/>
              </w:rPr>
            </w:pPr>
            <w:r w:rsidRPr="00C31BC5">
              <w:rPr>
                <w:rFonts w:ascii="Times New Roman" w:eastAsia="Arial" w:hAnsi="Times New Roman" w:cs="Times New Roman"/>
                <w:lang w:bidi="cs-CZ"/>
              </w:rPr>
              <w:t>6.ZARIADENIA POUŽÍVAJÚCE ORGANICKÉ ROZPÚŠŤADLÁ podľa § 20 ods. 10 zákona</w:t>
            </w:r>
          </w:p>
          <w:p w14:paraId="66A11AAB" w14:textId="77777777" w:rsidR="00773579" w:rsidRPr="00C31BC5" w:rsidRDefault="00773579" w:rsidP="004C1DAF">
            <w:pPr>
              <w:pStyle w:val="Nra"/>
              <w:rPr>
                <w:rFonts w:ascii="Times New Roman" w:eastAsia="Arial" w:hAnsi="Times New Roman" w:cs="Times New Roman"/>
                <w:lang w:bidi="cs-C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8"/>
              <w:gridCol w:w="2700"/>
              <w:gridCol w:w="1341"/>
            </w:tblGrid>
            <w:tr w:rsidR="00773579" w:rsidRPr="00C31BC5" w14:paraId="66A11AAF" w14:textId="77777777" w:rsidTr="00CB6CE7">
              <w:trPr>
                <w:trHeight w:val="552"/>
                <w:jc w:val="center"/>
              </w:trPr>
              <w:tc>
                <w:tcPr>
                  <w:tcW w:w="1231" w:type="dxa"/>
                  <w:shd w:val="clear" w:color="auto" w:fill="auto"/>
                  <w:vAlign w:val="center"/>
                </w:tcPr>
                <w:p w14:paraId="66A11AAC" w14:textId="77777777" w:rsidR="00773579" w:rsidRPr="00C31BC5" w:rsidRDefault="00773579" w:rsidP="004C1DAF">
                  <w:pPr>
                    <w:widowControl w:val="0"/>
                    <w:ind w:right="-108"/>
                    <w:rPr>
                      <w:rFonts w:eastAsia="Arial"/>
                      <w:lang w:bidi="cs-CZ"/>
                    </w:rPr>
                  </w:pPr>
                  <w:r w:rsidRPr="00C31BC5">
                    <w:rPr>
                      <w:rFonts w:eastAsia="Arial"/>
                      <w:lang w:bidi="cs-CZ"/>
                    </w:rPr>
                    <w:t>Predmet správy, oznámenia</w:t>
                  </w:r>
                </w:p>
              </w:tc>
              <w:tc>
                <w:tcPr>
                  <w:tcW w:w="2297" w:type="dxa"/>
                  <w:shd w:val="clear" w:color="auto" w:fill="auto"/>
                  <w:vAlign w:val="center"/>
                </w:tcPr>
                <w:p w14:paraId="66A11AAD" w14:textId="77777777" w:rsidR="00773579" w:rsidRPr="00C31BC5" w:rsidRDefault="00773579" w:rsidP="004C1DAF">
                  <w:pPr>
                    <w:widowControl w:val="0"/>
                    <w:rPr>
                      <w:rFonts w:eastAsia="Arial"/>
                      <w:lang w:bidi="cs-CZ"/>
                    </w:rPr>
                  </w:pPr>
                  <w:r w:rsidRPr="00C31BC5">
                    <w:rPr>
                      <w:rFonts w:eastAsia="Arial"/>
                      <w:lang w:bidi="cs-CZ"/>
                    </w:rPr>
                    <w:t xml:space="preserve">Údaje, ktoré treba oznamovať </w:t>
                  </w:r>
                  <w:r w:rsidR="00E43075">
                    <w:fldChar w:fldCharType="begin"/>
                  </w:r>
                  <w:r w:rsidR="00E43075">
                    <w:instrText xml:space="preserve"> NOTEREF _Ref92216829 \h  \* MERGEFORMAT </w:instrText>
                  </w:r>
                  <w:r w:rsidR="00E43075">
                    <w:fldChar w:fldCharType="separate"/>
                  </w:r>
                  <w:r w:rsidRPr="00C31BC5">
                    <w:t>2</w:t>
                  </w:r>
                  <w:r w:rsidR="00E43075">
                    <w:fldChar w:fldCharType="end"/>
                  </w:r>
                  <w:r w:rsidRPr="00C31BC5">
                    <w:rPr>
                      <w:rFonts w:eastAsia="Arial"/>
                      <w:lang w:bidi="cs-CZ"/>
                    </w:rPr>
                    <w:t>)</w:t>
                  </w:r>
                </w:p>
              </w:tc>
              <w:tc>
                <w:tcPr>
                  <w:tcW w:w="1141" w:type="dxa"/>
                  <w:shd w:val="clear" w:color="auto" w:fill="auto"/>
                  <w:vAlign w:val="center"/>
                </w:tcPr>
                <w:p w14:paraId="66A11AAE" w14:textId="77777777" w:rsidR="00773579" w:rsidRPr="00C31BC5" w:rsidRDefault="00773579" w:rsidP="004C1DAF">
                  <w:pPr>
                    <w:widowControl w:val="0"/>
                    <w:rPr>
                      <w:rFonts w:eastAsia="Arial"/>
                      <w:lang w:bidi="cs-CZ"/>
                    </w:rPr>
                  </w:pPr>
                  <w:r w:rsidRPr="00C31BC5">
                    <w:rPr>
                      <w:rFonts w:eastAsia="Arial"/>
                      <w:lang w:bidi="cs-CZ"/>
                    </w:rPr>
                    <w:t>Lehoty / termíny</w:t>
                  </w:r>
                </w:p>
              </w:tc>
            </w:tr>
            <w:tr w:rsidR="00773579" w:rsidRPr="00C31BC5" w14:paraId="66A11AB6" w14:textId="77777777" w:rsidTr="00CB6CE7">
              <w:trPr>
                <w:trHeight w:val="552"/>
                <w:jc w:val="center"/>
              </w:trPr>
              <w:tc>
                <w:tcPr>
                  <w:tcW w:w="1231" w:type="dxa"/>
                  <w:shd w:val="clear" w:color="auto" w:fill="auto"/>
                  <w:vAlign w:val="center"/>
                </w:tcPr>
                <w:p w14:paraId="66A11AB0" w14:textId="77777777" w:rsidR="00773579" w:rsidRPr="00C31BC5" w:rsidRDefault="00773579" w:rsidP="004C1DAF">
                  <w:pPr>
                    <w:widowControl w:val="0"/>
                    <w:ind w:right="-108"/>
                    <w:rPr>
                      <w:rFonts w:eastAsia="Arial"/>
                      <w:lang w:bidi="cs-CZ"/>
                    </w:rPr>
                  </w:pPr>
                  <w:r w:rsidRPr="00C31BC5">
                    <w:rPr>
                      <w:rFonts w:eastAsia="Arial"/>
                      <w:lang w:bidi="cs-CZ"/>
                    </w:rPr>
                    <w:t>Informácie o uplatňovaní minimálnych požiadaviek</w:t>
                  </w:r>
                </w:p>
                <w:p w14:paraId="66A11AB1" w14:textId="77777777" w:rsidR="00773579" w:rsidRPr="00C31BC5" w:rsidRDefault="00773579" w:rsidP="004C1DAF">
                  <w:pPr>
                    <w:widowControl w:val="0"/>
                    <w:ind w:right="-108"/>
                    <w:rPr>
                      <w:rFonts w:eastAsia="Arial"/>
                      <w:lang w:bidi="cs-CZ"/>
                    </w:rPr>
                  </w:pPr>
                  <w:r w:rsidRPr="00C31BC5">
                    <w:rPr>
                      <w:rFonts w:eastAsia="Arial"/>
                      <w:lang w:bidi="cs-CZ"/>
                    </w:rPr>
                    <w:t>na ochranu ovzdušia</w:t>
                  </w:r>
                </w:p>
              </w:tc>
              <w:tc>
                <w:tcPr>
                  <w:tcW w:w="2297" w:type="dxa"/>
                  <w:shd w:val="clear" w:color="auto" w:fill="auto"/>
                  <w:vAlign w:val="center"/>
                </w:tcPr>
                <w:p w14:paraId="66A11AB2" w14:textId="77777777" w:rsidR="00773579" w:rsidRPr="00C31BC5" w:rsidRDefault="00773579" w:rsidP="004C1DAF">
                  <w:pPr>
                    <w:pStyle w:val="Odsekzoznamu"/>
                    <w:widowControl w:val="0"/>
                    <w:ind w:left="33"/>
                    <w:rPr>
                      <w:rFonts w:eastAsia="Arial"/>
                      <w:sz w:val="20"/>
                      <w:szCs w:val="20"/>
                      <w:lang w:bidi="cs-CZ"/>
                    </w:rPr>
                  </w:pPr>
                  <w:r w:rsidRPr="00C31BC5">
                    <w:rPr>
                      <w:rFonts w:eastAsia="Arial"/>
                      <w:sz w:val="20"/>
                      <w:szCs w:val="20"/>
                      <w:lang w:bidi="cs-CZ"/>
                    </w:rPr>
                    <w:t>Informácie o zariadeniach používajúcich organické rozpúšťadlá, ktoré sa týkajú:</w:t>
                  </w:r>
                </w:p>
                <w:p w14:paraId="66A11AB3" w14:textId="77777777" w:rsidR="00773579" w:rsidRPr="00C31BC5" w:rsidRDefault="00773579" w:rsidP="00DB62E6">
                  <w:pPr>
                    <w:pStyle w:val="Odsekzoznamu"/>
                    <w:widowControl w:val="0"/>
                    <w:numPr>
                      <w:ilvl w:val="0"/>
                      <w:numId w:val="66"/>
                    </w:numPr>
                    <w:spacing w:line="259" w:lineRule="auto"/>
                    <w:ind w:left="0" w:hanging="705"/>
                    <w:contextualSpacing/>
                    <w:rPr>
                      <w:rFonts w:eastAsia="Arial"/>
                      <w:sz w:val="20"/>
                      <w:szCs w:val="20"/>
                      <w:lang w:bidi="cs-CZ"/>
                    </w:rPr>
                  </w:pPr>
                  <w:r w:rsidRPr="00C31BC5">
                    <w:rPr>
                      <w:rFonts w:eastAsia="Arial"/>
                      <w:sz w:val="20"/>
                      <w:szCs w:val="20"/>
                      <w:lang w:bidi="cs-CZ"/>
                    </w:rPr>
                    <w:t>uplatňovania emisných limitov prchavých organických zlúčenín a výnimiek z emisných limitov pre fugitívne emisie a pre prípady, v ktorých nemožno vypúšťať emisie za riadených podmienok, a ich odôvodnenie</w:t>
                  </w:r>
                </w:p>
                <w:p w14:paraId="66A11AB4" w14:textId="77777777" w:rsidR="00773579" w:rsidRPr="00C31BC5" w:rsidRDefault="00773579" w:rsidP="00DB62E6">
                  <w:pPr>
                    <w:pStyle w:val="Odsekzoznamu"/>
                    <w:widowControl w:val="0"/>
                    <w:numPr>
                      <w:ilvl w:val="0"/>
                      <w:numId w:val="66"/>
                    </w:numPr>
                    <w:spacing w:line="259" w:lineRule="auto"/>
                    <w:ind w:left="0" w:hanging="705"/>
                    <w:contextualSpacing/>
                    <w:rPr>
                      <w:rFonts w:eastAsia="Arial"/>
                      <w:sz w:val="20"/>
                      <w:szCs w:val="20"/>
                      <w:lang w:bidi="cs-CZ"/>
                    </w:rPr>
                  </w:pPr>
                  <w:r w:rsidRPr="00C31BC5">
                    <w:rPr>
                      <w:rFonts w:eastAsia="Arial"/>
                      <w:sz w:val="20"/>
                      <w:szCs w:val="20"/>
                      <w:lang w:bidi="cs-CZ"/>
                    </w:rPr>
                    <w:t>uplatňovania redukčného plánu a preukázania rovnocenného zníženia emisií</w:t>
                  </w:r>
                </w:p>
              </w:tc>
              <w:tc>
                <w:tcPr>
                  <w:tcW w:w="1141" w:type="dxa"/>
                  <w:shd w:val="clear" w:color="auto" w:fill="auto"/>
                  <w:vAlign w:val="center"/>
                </w:tcPr>
                <w:p w14:paraId="66A11AB5" w14:textId="77777777" w:rsidR="00773579" w:rsidRPr="00C31BC5" w:rsidRDefault="00773579" w:rsidP="004C1DAF">
                  <w:pPr>
                    <w:widowControl w:val="0"/>
                    <w:rPr>
                      <w:rFonts w:eastAsia="Arial"/>
                      <w:lang w:bidi="cs-CZ"/>
                    </w:rPr>
                  </w:pPr>
                  <w:r w:rsidRPr="00C31BC5">
                    <w:rPr>
                      <w:rFonts w:eastAsia="Arial"/>
                      <w:lang w:bidi="cs-CZ"/>
                    </w:rPr>
                    <w:t>Každé 3 roky /do 30. septembra</w:t>
                  </w:r>
                </w:p>
              </w:tc>
            </w:tr>
          </w:tbl>
          <w:p w14:paraId="66A11AB7" w14:textId="77777777" w:rsidR="00773579" w:rsidRPr="00C31BC5" w:rsidRDefault="00773579" w:rsidP="004C1DAF">
            <w:pPr>
              <w:pStyle w:val="Nra"/>
              <w:rPr>
                <w:rFonts w:ascii="Times New Roman" w:eastAsia="Arial" w:hAnsi="Times New Roman" w:cs="Times New Roman"/>
                <w:lang w:bidi="cs-CZ"/>
              </w:rPr>
            </w:pPr>
          </w:p>
          <w:p w14:paraId="66A11AB8" w14:textId="77777777" w:rsidR="00773579" w:rsidRPr="00C31BC5" w:rsidRDefault="00773579" w:rsidP="004C1DAF">
            <w:pPr>
              <w:pStyle w:val="Nra"/>
              <w:rPr>
                <w:rFonts w:ascii="Times New Roman" w:eastAsia="Arial" w:hAnsi="Times New Roman" w:cs="Times New Roman"/>
                <w:lang w:bidi="cs-CZ"/>
              </w:rPr>
            </w:pPr>
          </w:p>
        </w:tc>
        <w:tc>
          <w:tcPr>
            <w:tcW w:w="429" w:type="dxa"/>
            <w:tcBorders>
              <w:top w:val="single" w:sz="4" w:space="0" w:color="000000"/>
              <w:left w:val="single" w:sz="6" w:space="0" w:color="000000"/>
              <w:bottom w:val="single" w:sz="6" w:space="0" w:color="000000"/>
              <w:right w:val="single" w:sz="6" w:space="0" w:color="000000"/>
            </w:tcBorders>
          </w:tcPr>
          <w:p w14:paraId="66A11AB9" w14:textId="77777777" w:rsidR="00773579" w:rsidRPr="00C31BC5" w:rsidRDefault="00773579" w:rsidP="004C1DAF">
            <w:pPr>
              <w:ind w:left="215" w:hanging="215"/>
              <w:rPr>
                <w:rFonts w:eastAsia="Arial"/>
                <w:lang w:bidi="cs-CZ"/>
              </w:rPr>
            </w:pPr>
            <w:r w:rsidRPr="00C31BC5">
              <w:rPr>
                <w:rFonts w:eastAsia="Arial"/>
                <w:lang w:bidi="cs-CZ"/>
              </w:rPr>
              <w:lastRenderedPageBreak/>
              <w:t>Ú</w:t>
            </w:r>
          </w:p>
          <w:p w14:paraId="66A11ABA" w14:textId="77777777" w:rsidR="00773579" w:rsidRPr="00C31BC5" w:rsidRDefault="00773579" w:rsidP="004C1DAF">
            <w:pPr>
              <w:ind w:left="215" w:hanging="215"/>
              <w:rPr>
                <w:rFonts w:eastAsia="Arial"/>
                <w:lang w:bidi="cs-CZ"/>
              </w:rPr>
            </w:pPr>
          </w:p>
          <w:p w14:paraId="66A11ABB" w14:textId="77777777" w:rsidR="00773579" w:rsidRPr="00C31BC5" w:rsidRDefault="00773579" w:rsidP="004C1DAF">
            <w:pPr>
              <w:ind w:left="215" w:hanging="215"/>
              <w:rPr>
                <w:rFonts w:eastAsia="Arial"/>
                <w:lang w:bidi="cs-CZ"/>
              </w:rPr>
            </w:pPr>
          </w:p>
          <w:p w14:paraId="66A11ABC" w14:textId="77777777" w:rsidR="00773579" w:rsidRPr="00C31BC5" w:rsidRDefault="00773579" w:rsidP="004C1DAF">
            <w:pPr>
              <w:ind w:left="215" w:hanging="215"/>
              <w:rPr>
                <w:rFonts w:eastAsia="Arial"/>
                <w:lang w:bidi="cs-CZ"/>
              </w:rPr>
            </w:pPr>
          </w:p>
          <w:p w14:paraId="66A11ABD" w14:textId="77777777" w:rsidR="00773579" w:rsidRPr="00C31BC5" w:rsidRDefault="00773579" w:rsidP="004C1DAF">
            <w:pPr>
              <w:ind w:left="215" w:hanging="215"/>
              <w:rPr>
                <w:rFonts w:eastAsia="Arial"/>
                <w:lang w:bidi="cs-CZ"/>
              </w:rPr>
            </w:pPr>
          </w:p>
          <w:p w14:paraId="66A11ABE" w14:textId="77777777" w:rsidR="00773579" w:rsidRPr="00C31BC5" w:rsidRDefault="00773579" w:rsidP="004C1DAF">
            <w:pPr>
              <w:ind w:left="215" w:hanging="215"/>
              <w:rPr>
                <w:rFonts w:eastAsia="Arial"/>
                <w:lang w:bidi="cs-CZ"/>
              </w:rPr>
            </w:pPr>
          </w:p>
          <w:p w14:paraId="66A11ABF" w14:textId="77777777" w:rsidR="00773579" w:rsidRPr="00C31BC5" w:rsidRDefault="00773579" w:rsidP="004C1DAF">
            <w:pPr>
              <w:ind w:left="215" w:hanging="215"/>
              <w:rPr>
                <w:rFonts w:eastAsia="Arial"/>
                <w:lang w:bidi="cs-CZ"/>
              </w:rPr>
            </w:pPr>
            <w:r w:rsidRPr="00C31BC5">
              <w:rPr>
                <w:rFonts w:eastAsia="Arial"/>
                <w:lang w:bidi="cs-CZ"/>
              </w:rPr>
              <w:t>Ú</w:t>
            </w:r>
          </w:p>
          <w:p w14:paraId="66A11AC0" w14:textId="77777777" w:rsidR="00773579" w:rsidRPr="00C31BC5" w:rsidRDefault="00773579" w:rsidP="004C1DAF">
            <w:pPr>
              <w:ind w:left="215" w:hanging="215"/>
              <w:rPr>
                <w:rFonts w:eastAsia="Arial"/>
                <w:lang w:bidi="cs-CZ"/>
              </w:rPr>
            </w:pPr>
          </w:p>
          <w:p w14:paraId="66A11AC1" w14:textId="77777777" w:rsidR="00773579" w:rsidRPr="00C31BC5" w:rsidRDefault="00773579" w:rsidP="004C1DAF">
            <w:pPr>
              <w:ind w:left="215" w:hanging="215"/>
              <w:rPr>
                <w:rFonts w:eastAsia="Arial"/>
                <w:lang w:bidi="cs-CZ"/>
              </w:rPr>
            </w:pPr>
          </w:p>
          <w:p w14:paraId="66A11AC2" w14:textId="77777777" w:rsidR="00773579" w:rsidRPr="00C31BC5" w:rsidRDefault="00773579" w:rsidP="004C1DAF">
            <w:pPr>
              <w:ind w:left="215" w:hanging="215"/>
              <w:rPr>
                <w:rFonts w:eastAsia="Arial"/>
                <w:lang w:bidi="cs-CZ"/>
              </w:rPr>
            </w:pPr>
          </w:p>
          <w:p w14:paraId="66A11AC3" w14:textId="77777777" w:rsidR="00773579" w:rsidRPr="00C31BC5" w:rsidRDefault="00773579" w:rsidP="004C1DAF">
            <w:pPr>
              <w:ind w:left="215" w:hanging="215"/>
              <w:rPr>
                <w:rFonts w:eastAsia="Arial"/>
                <w:lang w:bidi="cs-CZ"/>
              </w:rPr>
            </w:pPr>
            <w:r w:rsidRPr="00C31BC5">
              <w:rPr>
                <w:rFonts w:eastAsia="Arial"/>
                <w:lang w:bidi="cs-CZ"/>
              </w:rPr>
              <w:t>Ú</w:t>
            </w:r>
          </w:p>
          <w:p w14:paraId="66A11AC4" w14:textId="77777777" w:rsidR="00773579" w:rsidRPr="00C31BC5" w:rsidRDefault="00773579" w:rsidP="004C1DAF">
            <w:pPr>
              <w:ind w:left="215" w:hanging="215"/>
              <w:rPr>
                <w:rFonts w:eastAsia="Arial"/>
                <w:lang w:bidi="cs-CZ"/>
              </w:rPr>
            </w:pPr>
          </w:p>
          <w:p w14:paraId="66A11AC5" w14:textId="77777777" w:rsidR="00773579" w:rsidRPr="00C31BC5" w:rsidRDefault="00773579" w:rsidP="004C1DAF">
            <w:pPr>
              <w:ind w:left="215" w:hanging="215"/>
              <w:rPr>
                <w:rFonts w:eastAsia="Arial"/>
                <w:lang w:bidi="cs-CZ"/>
              </w:rPr>
            </w:pPr>
          </w:p>
          <w:p w14:paraId="66A11AC6" w14:textId="77777777" w:rsidR="00773579" w:rsidRPr="00C31BC5" w:rsidRDefault="00773579" w:rsidP="004C1DAF">
            <w:pPr>
              <w:ind w:left="215" w:hanging="215"/>
              <w:rPr>
                <w:rFonts w:eastAsia="Arial"/>
                <w:lang w:bidi="cs-CZ"/>
              </w:rPr>
            </w:pPr>
          </w:p>
          <w:p w14:paraId="66A11AC7" w14:textId="77777777" w:rsidR="00773579" w:rsidRPr="00C31BC5" w:rsidRDefault="00773579" w:rsidP="004C1DAF">
            <w:pPr>
              <w:ind w:left="215" w:hanging="215"/>
              <w:rPr>
                <w:rFonts w:eastAsia="Arial"/>
                <w:lang w:bidi="cs-CZ"/>
              </w:rPr>
            </w:pPr>
          </w:p>
          <w:p w14:paraId="66A11AC8" w14:textId="77777777" w:rsidR="00773579" w:rsidRPr="00C31BC5" w:rsidRDefault="00773579" w:rsidP="004C1DAF">
            <w:pPr>
              <w:ind w:left="215" w:hanging="215"/>
              <w:rPr>
                <w:rFonts w:eastAsia="Arial"/>
                <w:lang w:bidi="cs-CZ"/>
              </w:rPr>
            </w:pPr>
          </w:p>
          <w:p w14:paraId="66A11AC9" w14:textId="77777777" w:rsidR="00773579" w:rsidRPr="00C31BC5" w:rsidRDefault="00773579" w:rsidP="004C1DAF">
            <w:pPr>
              <w:ind w:left="215" w:hanging="215"/>
              <w:rPr>
                <w:rFonts w:eastAsia="Arial"/>
                <w:lang w:bidi="cs-CZ"/>
              </w:rPr>
            </w:pPr>
            <w:r w:rsidRPr="00C31BC5">
              <w:rPr>
                <w:rFonts w:eastAsia="Arial"/>
                <w:lang w:bidi="cs-CZ"/>
              </w:rPr>
              <w:t>U</w:t>
            </w:r>
          </w:p>
        </w:tc>
        <w:tc>
          <w:tcPr>
            <w:tcW w:w="821" w:type="dxa"/>
            <w:tcBorders>
              <w:top w:val="single" w:sz="4" w:space="0" w:color="000000"/>
              <w:left w:val="single" w:sz="6" w:space="0" w:color="000000"/>
              <w:bottom w:val="single" w:sz="6" w:space="0" w:color="000000"/>
              <w:right w:val="single" w:sz="6" w:space="0" w:color="000000"/>
            </w:tcBorders>
          </w:tcPr>
          <w:p w14:paraId="66A11ACA" w14:textId="77777777" w:rsidR="00773579" w:rsidRPr="0077002C" w:rsidRDefault="00773579" w:rsidP="004C1DAF">
            <w:pPr>
              <w:ind w:left="215" w:hanging="215"/>
              <w:rPr>
                <w:rFonts w:eastAsia="Arial"/>
                <w:sz w:val="18"/>
                <w:szCs w:val="18"/>
              </w:rPr>
            </w:pPr>
          </w:p>
          <w:p w14:paraId="66A11ACB" w14:textId="77777777" w:rsidR="00773579" w:rsidRPr="0077002C" w:rsidRDefault="00773579" w:rsidP="004C1DAF">
            <w:pPr>
              <w:ind w:left="215" w:hanging="215"/>
              <w:rPr>
                <w:rFonts w:eastAsia="Arial"/>
                <w:sz w:val="18"/>
                <w:szCs w:val="18"/>
              </w:rPr>
            </w:pPr>
          </w:p>
          <w:p w14:paraId="66A11ACC" w14:textId="77777777" w:rsidR="00773579" w:rsidRPr="0077002C" w:rsidRDefault="00773579" w:rsidP="004C1DAF">
            <w:pPr>
              <w:ind w:left="215" w:hanging="215"/>
              <w:rPr>
                <w:rFonts w:eastAsia="Arial"/>
                <w:sz w:val="18"/>
                <w:szCs w:val="18"/>
              </w:rPr>
            </w:pPr>
          </w:p>
          <w:p w14:paraId="66A11ACD" w14:textId="77777777" w:rsidR="00773579" w:rsidRPr="0077002C" w:rsidRDefault="00773579" w:rsidP="004C1DAF">
            <w:pPr>
              <w:ind w:left="215" w:hanging="215"/>
              <w:rPr>
                <w:rFonts w:eastAsia="Arial"/>
                <w:sz w:val="18"/>
                <w:szCs w:val="18"/>
              </w:rPr>
            </w:pPr>
          </w:p>
          <w:p w14:paraId="66A11ACE" w14:textId="77777777" w:rsidR="00773579" w:rsidRPr="0077002C" w:rsidRDefault="00773579" w:rsidP="004C1DAF">
            <w:pPr>
              <w:ind w:left="215" w:hanging="215"/>
              <w:rPr>
                <w:rFonts w:eastAsia="Arial"/>
                <w:sz w:val="18"/>
                <w:szCs w:val="18"/>
              </w:rPr>
            </w:pPr>
          </w:p>
          <w:p w14:paraId="66A11ACF" w14:textId="77777777" w:rsidR="00773579" w:rsidRPr="0077002C" w:rsidRDefault="00773579" w:rsidP="004C1DAF">
            <w:pPr>
              <w:ind w:left="215" w:hanging="215"/>
              <w:rPr>
                <w:rFonts w:eastAsia="Arial"/>
                <w:sz w:val="18"/>
                <w:szCs w:val="18"/>
              </w:rPr>
            </w:pPr>
          </w:p>
          <w:p w14:paraId="66A11AD0" w14:textId="77777777" w:rsidR="00773579" w:rsidRPr="0077002C" w:rsidRDefault="00773579" w:rsidP="004C1DAF">
            <w:pPr>
              <w:ind w:left="215" w:hanging="215"/>
              <w:rPr>
                <w:rFonts w:eastAsia="Arial"/>
                <w:sz w:val="18"/>
                <w:szCs w:val="18"/>
              </w:rPr>
            </w:pPr>
          </w:p>
          <w:p w14:paraId="66A11AD1" w14:textId="77777777" w:rsidR="00773579" w:rsidRPr="0077002C" w:rsidRDefault="00773579" w:rsidP="004C1DAF">
            <w:pPr>
              <w:ind w:left="215" w:hanging="215"/>
              <w:rPr>
                <w:rFonts w:eastAsia="Arial"/>
                <w:sz w:val="18"/>
                <w:szCs w:val="18"/>
              </w:rPr>
            </w:pPr>
          </w:p>
          <w:p w14:paraId="66A11AD2" w14:textId="77777777" w:rsidR="00773579" w:rsidRPr="0077002C" w:rsidRDefault="00773579" w:rsidP="004C1DAF">
            <w:pPr>
              <w:ind w:left="215" w:hanging="215"/>
              <w:rPr>
                <w:rFonts w:eastAsia="Arial"/>
                <w:sz w:val="18"/>
                <w:szCs w:val="18"/>
              </w:rPr>
            </w:pPr>
          </w:p>
          <w:p w14:paraId="66A11AD3" w14:textId="77777777" w:rsidR="00773579" w:rsidRPr="0077002C" w:rsidRDefault="00773579" w:rsidP="004C1DAF">
            <w:pPr>
              <w:ind w:left="215" w:hanging="215"/>
              <w:rPr>
                <w:rFonts w:eastAsia="Arial"/>
                <w:sz w:val="18"/>
                <w:szCs w:val="18"/>
              </w:rPr>
            </w:pPr>
          </w:p>
          <w:p w14:paraId="66A11AD4" w14:textId="77777777" w:rsidR="00773579" w:rsidRPr="0077002C" w:rsidRDefault="00773579" w:rsidP="004C1DAF">
            <w:pPr>
              <w:ind w:left="215" w:hanging="215"/>
              <w:rPr>
                <w:rFonts w:eastAsia="Arial"/>
                <w:sz w:val="18"/>
                <w:szCs w:val="18"/>
              </w:rPr>
            </w:pPr>
          </w:p>
          <w:p w14:paraId="66A11AD5" w14:textId="77777777" w:rsidR="00773579" w:rsidRPr="0077002C" w:rsidRDefault="00773579" w:rsidP="004C1DAF">
            <w:pPr>
              <w:ind w:left="215" w:hanging="215"/>
              <w:rPr>
                <w:rFonts w:eastAsia="Arial"/>
                <w:sz w:val="18"/>
                <w:szCs w:val="18"/>
              </w:rPr>
            </w:pPr>
          </w:p>
          <w:p w14:paraId="66A11AD6" w14:textId="77777777" w:rsidR="00773579" w:rsidRPr="0077002C" w:rsidRDefault="00773579" w:rsidP="004C1DAF">
            <w:pPr>
              <w:ind w:left="215" w:hanging="215"/>
              <w:rPr>
                <w:rFonts w:eastAsia="Arial"/>
                <w:sz w:val="18"/>
                <w:szCs w:val="18"/>
              </w:rPr>
            </w:pPr>
          </w:p>
          <w:p w14:paraId="66A11AD7" w14:textId="77777777" w:rsidR="00773579" w:rsidRPr="0077002C" w:rsidRDefault="00773579" w:rsidP="004C1DAF">
            <w:pPr>
              <w:ind w:left="215" w:hanging="215"/>
              <w:rPr>
                <w:rFonts w:eastAsia="Arial"/>
                <w:sz w:val="18"/>
                <w:szCs w:val="18"/>
              </w:rPr>
            </w:pPr>
          </w:p>
          <w:p w14:paraId="66A11AD8" w14:textId="77777777" w:rsidR="00773579" w:rsidRPr="0077002C" w:rsidRDefault="00773579" w:rsidP="004C1DAF">
            <w:pPr>
              <w:ind w:left="215" w:hanging="215"/>
              <w:rPr>
                <w:rFonts w:eastAsia="Arial"/>
                <w:sz w:val="18"/>
                <w:szCs w:val="18"/>
              </w:rPr>
            </w:pPr>
          </w:p>
          <w:p w14:paraId="66A11AD9" w14:textId="77777777" w:rsidR="00773579" w:rsidRPr="0077002C" w:rsidRDefault="00773579" w:rsidP="004C1DAF">
            <w:pPr>
              <w:ind w:left="215" w:hanging="215"/>
              <w:rPr>
                <w:rFonts w:eastAsia="Arial"/>
                <w:sz w:val="18"/>
                <w:szCs w:val="18"/>
              </w:rPr>
            </w:pPr>
          </w:p>
          <w:p w14:paraId="66A11ADA" w14:textId="77777777" w:rsidR="00773579" w:rsidRPr="0077002C" w:rsidRDefault="00773579" w:rsidP="0077002C">
            <w:pPr>
              <w:rPr>
                <w:rFonts w:eastAsia="Arial"/>
                <w:sz w:val="18"/>
                <w:szCs w:val="18"/>
              </w:rPr>
            </w:pPr>
            <w:r w:rsidRPr="0077002C">
              <w:rPr>
                <w:rFonts w:eastAsia="Arial"/>
                <w:sz w:val="18"/>
                <w:szCs w:val="18"/>
              </w:rPr>
              <w:t>Text vyhlášky doplnený na základe Vykoná</w:t>
            </w:r>
            <w:r w:rsidR="0077002C">
              <w:rPr>
                <w:rFonts w:eastAsia="Arial"/>
                <w:sz w:val="18"/>
                <w:szCs w:val="18"/>
              </w:rPr>
              <w:t>-</w:t>
            </w:r>
            <w:r w:rsidRPr="0077002C">
              <w:rPr>
                <w:rFonts w:eastAsia="Arial"/>
                <w:sz w:val="18"/>
                <w:szCs w:val="18"/>
              </w:rPr>
              <w:t>vacieho rozhod</w:t>
            </w:r>
            <w:r w:rsidR="0077002C">
              <w:rPr>
                <w:rFonts w:eastAsia="Arial"/>
                <w:sz w:val="18"/>
                <w:szCs w:val="18"/>
              </w:rPr>
              <w:t>-</w:t>
            </w:r>
            <w:r w:rsidRPr="0077002C">
              <w:rPr>
                <w:rFonts w:eastAsia="Arial"/>
                <w:sz w:val="18"/>
                <w:szCs w:val="18"/>
              </w:rPr>
              <w:t xml:space="preserve">nutia </w:t>
            </w:r>
            <w:r w:rsidRPr="0077002C">
              <w:rPr>
                <w:rFonts w:eastAsia="Arial"/>
                <w:sz w:val="18"/>
                <w:szCs w:val="18"/>
              </w:rPr>
              <w:lastRenderedPageBreak/>
              <w:t>komisie (EÚ) 2018/1135, ktorým sa reportujú údaje o</w:t>
            </w:r>
            <w:r w:rsidR="0077002C">
              <w:rPr>
                <w:rFonts w:eastAsia="Arial"/>
                <w:sz w:val="18"/>
                <w:szCs w:val="18"/>
              </w:rPr>
              <w:t> </w:t>
            </w:r>
            <w:r w:rsidRPr="0077002C">
              <w:rPr>
                <w:rFonts w:eastAsia="Arial"/>
                <w:sz w:val="18"/>
                <w:szCs w:val="18"/>
              </w:rPr>
              <w:t>spaľov</w:t>
            </w:r>
            <w:r w:rsidR="0077002C">
              <w:rPr>
                <w:rFonts w:eastAsia="Arial"/>
                <w:sz w:val="18"/>
                <w:szCs w:val="18"/>
              </w:rPr>
              <w:t>-</w:t>
            </w:r>
            <w:r w:rsidRPr="0077002C">
              <w:rPr>
                <w:rFonts w:eastAsia="Arial"/>
                <w:sz w:val="18"/>
                <w:szCs w:val="18"/>
              </w:rPr>
              <w:t>niach odpadov a</w:t>
            </w:r>
            <w:r w:rsidR="0077002C">
              <w:rPr>
                <w:rFonts w:eastAsia="Arial"/>
                <w:sz w:val="18"/>
                <w:szCs w:val="18"/>
              </w:rPr>
              <w:t> </w:t>
            </w:r>
            <w:r w:rsidRPr="0077002C">
              <w:rPr>
                <w:rFonts w:eastAsia="Arial"/>
                <w:sz w:val="18"/>
                <w:szCs w:val="18"/>
              </w:rPr>
              <w:t>zariade</w:t>
            </w:r>
            <w:r w:rsidR="0077002C">
              <w:rPr>
                <w:rFonts w:eastAsia="Arial"/>
                <w:sz w:val="18"/>
                <w:szCs w:val="18"/>
              </w:rPr>
              <w:t>-</w:t>
            </w:r>
            <w:r w:rsidRPr="0077002C">
              <w:rPr>
                <w:rFonts w:eastAsia="Arial"/>
                <w:sz w:val="18"/>
                <w:szCs w:val="18"/>
              </w:rPr>
              <w:t>niach na spoluspa</w:t>
            </w:r>
            <w:r w:rsidR="0077002C">
              <w:rPr>
                <w:rFonts w:eastAsia="Arial"/>
                <w:sz w:val="18"/>
                <w:szCs w:val="18"/>
              </w:rPr>
              <w:t>-</w:t>
            </w:r>
            <w:r w:rsidRPr="0077002C">
              <w:rPr>
                <w:rFonts w:eastAsia="Arial"/>
                <w:sz w:val="18"/>
                <w:szCs w:val="18"/>
              </w:rPr>
              <w:t>ľovanie odpadov</w:t>
            </w:r>
            <w:r w:rsidR="0077002C">
              <w:rPr>
                <w:rFonts w:eastAsia="Arial"/>
                <w:sz w:val="18"/>
                <w:szCs w:val="18"/>
              </w:rPr>
              <w:t>.</w:t>
            </w:r>
          </w:p>
        </w:tc>
      </w:tr>
      <w:tr w:rsidR="00773579" w:rsidRPr="00C31BC5" w14:paraId="66A11B9E"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1ADC" w14:textId="77777777" w:rsidR="00773579" w:rsidRPr="00C31BC5" w:rsidRDefault="00773579" w:rsidP="004C1DAF">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ADD" w14:textId="77777777" w:rsidR="00773579" w:rsidRPr="00C31BC5" w:rsidRDefault="00773579" w:rsidP="004C1DAF">
            <w:pPr>
              <w:ind w:left="215" w:hanging="215"/>
              <w:rPr>
                <w:rFonts w:eastAsia="Arial"/>
              </w:rPr>
            </w:pPr>
            <w:r w:rsidRPr="00C31BC5">
              <w:rPr>
                <w:rFonts w:eastAsia="Arial"/>
              </w:rPr>
              <w:t>3. Členské štáty každý rok počnúc 1. januárom 2016 zabezpečia inventarizáciu emisií oxidu siričitého, oxidov dusíka a tuhých znečisťujúcich látok a energetických vstupov všetkých spaľovacích zariadení, na ktoré sa vzťahuje kapitola III tejto smernice.</w:t>
            </w:r>
          </w:p>
          <w:p w14:paraId="66A11ADE" w14:textId="77777777" w:rsidR="00773579" w:rsidRPr="00C31BC5" w:rsidRDefault="00773579" w:rsidP="004C1DAF">
            <w:pPr>
              <w:ind w:left="215" w:hanging="1"/>
              <w:rPr>
                <w:rFonts w:eastAsia="Arial"/>
              </w:rPr>
            </w:pPr>
            <w:r w:rsidRPr="00C31BC5">
              <w:rPr>
                <w:rFonts w:eastAsia="Arial"/>
              </w:rPr>
              <w:t>Príslušný orgán pri zohľadnení agregačných pravidiel uvedených v článku 29 získa tieto údaje o každom spaľovacom zariadení:</w:t>
            </w:r>
          </w:p>
          <w:p w14:paraId="66A11ADF" w14:textId="77777777" w:rsidR="00773579" w:rsidRPr="00C31BC5" w:rsidRDefault="00773579" w:rsidP="00DB62E6">
            <w:pPr>
              <w:numPr>
                <w:ilvl w:val="0"/>
                <w:numId w:val="45"/>
              </w:numPr>
              <w:spacing w:after="120"/>
              <w:ind w:left="497" w:hanging="283"/>
              <w:rPr>
                <w:rFonts w:eastAsia="Arial"/>
              </w:rPr>
            </w:pPr>
            <w:r w:rsidRPr="00C31BC5">
              <w:rPr>
                <w:rFonts w:eastAsia="Arial"/>
              </w:rPr>
              <w:t>celkový menovitý tepelný príkon (MW) spaľovacieho zariadenia;</w:t>
            </w:r>
          </w:p>
          <w:p w14:paraId="66A11AE0" w14:textId="77777777" w:rsidR="00773579" w:rsidRPr="00C31BC5" w:rsidRDefault="00773579" w:rsidP="00DB62E6">
            <w:pPr>
              <w:numPr>
                <w:ilvl w:val="0"/>
                <w:numId w:val="45"/>
              </w:numPr>
              <w:spacing w:after="120"/>
              <w:ind w:left="497" w:hanging="283"/>
              <w:rPr>
                <w:rFonts w:eastAsia="Arial"/>
              </w:rPr>
            </w:pPr>
            <w:r w:rsidRPr="00C31BC5">
              <w:rPr>
                <w:rFonts w:eastAsia="Arial"/>
              </w:rPr>
              <w:t>druh spaľovacieho zariadenia: kotol, plynová turbína, plynový motor, naftový motor, iný (uviesť druh);</w:t>
            </w:r>
          </w:p>
          <w:p w14:paraId="66A11AE1" w14:textId="77777777" w:rsidR="00773579" w:rsidRPr="00C31BC5" w:rsidRDefault="00773579" w:rsidP="00DB62E6">
            <w:pPr>
              <w:numPr>
                <w:ilvl w:val="0"/>
                <w:numId w:val="45"/>
              </w:numPr>
              <w:spacing w:after="120"/>
              <w:ind w:left="497" w:hanging="283"/>
              <w:rPr>
                <w:rFonts w:eastAsia="Arial"/>
              </w:rPr>
            </w:pPr>
            <w:r w:rsidRPr="00C31BC5">
              <w:rPr>
                <w:rFonts w:eastAsia="Arial"/>
              </w:rPr>
              <w:t>dátum spustenia prevádzkovaní spaľovacieho zariadenia;</w:t>
            </w:r>
          </w:p>
          <w:p w14:paraId="66A11AE2" w14:textId="77777777" w:rsidR="00773579" w:rsidRPr="00C31BC5" w:rsidRDefault="00773579" w:rsidP="00DB62E6">
            <w:pPr>
              <w:numPr>
                <w:ilvl w:val="0"/>
                <w:numId w:val="45"/>
              </w:numPr>
              <w:spacing w:after="120"/>
              <w:ind w:left="497" w:hanging="283"/>
              <w:rPr>
                <w:rFonts w:eastAsia="Arial"/>
              </w:rPr>
            </w:pPr>
            <w:r w:rsidRPr="00C31BC5">
              <w:rPr>
                <w:rFonts w:eastAsia="Arial"/>
              </w:rPr>
              <w:t>celkové ročné emisie (v tonách za rok) oxidu siričitého, oxidov dusíka a tuhých znečisťujúcich látok (ako celkové suspendované častice);</w:t>
            </w:r>
          </w:p>
          <w:p w14:paraId="66A11AE3" w14:textId="77777777" w:rsidR="00773579" w:rsidRPr="00C31BC5" w:rsidRDefault="00773579" w:rsidP="00DB62E6">
            <w:pPr>
              <w:numPr>
                <w:ilvl w:val="0"/>
                <w:numId w:val="45"/>
              </w:numPr>
              <w:spacing w:after="120"/>
              <w:ind w:left="497" w:hanging="283"/>
              <w:rPr>
                <w:rFonts w:eastAsia="Arial"/>
              </w:rPr>
            </w:pPr>
            <w:r w:rsidRPr="00C31BC5">
              <w:rPr>
                <w:rFonts w:eastAsia="Arial"/>
              </w:rPr>
              <w:t>počet prevádzkových hodín spaľovacieho zariadenia;</w:t>
            </w:r>
          </w:p>
          <w:p w14:paraId="66A11AE4" w14:textId="77777777" w:rsidR="00773579" w:rsidRPr="00C31BC5" w:rsidRDefault="00773579" w:rsidP="00DB62E6">
            <w:pPr>
              <w:numPr>
                <w:ilvl w:val="0"/>
                <w:numId w:val="45"/>
              </w:numPr>
              <w:spacing w:after="120"/>
              <w:ind w:left="497" w:hanging="283"/>
              <w:rPr>
                <w:rFonts w:eastAsia="Arial"/>
              </w:rPr>
            </w:pPr>
            <w:r w:rsidRPr="00C31BC5">
              <w:rPr>
                <w:rFonts w:eastAsia="Arial"/>
              </w:rPr>
              <w:t>celkové ročné množstvo energetických vstupov vztiahnuté na výhrevnosť (v TJ za rok), rozdelené podľa týchto kategórií paliva: čierne a hnedé uhlie, biomasa, rašelina, iné tuhé palivá (uviesť druh), kvapalné palivá, zemný plyn, iné plyny (uviesť druh).</w:t>
            </w:r>
          </w:p>
          <w:p w14:paraId="66A11AE5" w14:textId="77777777" w:rsidR="00773579" w:rsidRPr="00C31BC5" w:rsidRDefault="00773579" w:rsidP="004C1DAF">
            <w:pPr>
              <w:ind w:left="215" w:hanging="1"/>
              <w:rPr>
                <w:rFonts w:eastAsia="Arial"/>
              </w:rPr>
            </w:pPr>
            <w:r w:rsidRPr="00C31BC5">
              <w:rPr>
                <w:rFonts w:eastAsia="Arial"/>
              </w:rPr>
              <w:t>Údaje z každoročnej inventarizácie za jednotlivé zariadenia sa na požiadanie sprístupnia Komisii.</w:t>
            </w:r>
          </w:p>
          <w:p w14:paraId="66A11AE6" w14:textId="77777777" w:rsidR="00773579" w:rsidRPr="00C31BC5" w:rsidRDefault="00773579" w:rsidP="004C1DAF">
            <w:pPr>
              <w:ind w:left="215" w:hanging="1"/>
              <w:rPr>
                <w:rFonts w:eastAsia="Arial"/>
              </w:rPr>
            </w:pPr>
            <w:r w:rsidRPr="00C31BC5">
              <w:rPr>
                <w:rFonts w:eastAsia="Arial"/>
              </w:rPr>
              <w:t>Súhrn inventúr sa sprístupní Komisii každé tri roky do 12 mesiacov od konca príslušného trojročného obdobia. V tomto súhrne sú oddelene uvedené údaje o spaľovacích zariadeniach v rámci rafinérií.</w:t>
            </w:r>
          </w:p>
          <w:p w14:paraId="66A11AE7" w14:textId="77777777" w:rsidR="00773579" w:rsidRPr="00C31BC5" w:rsidRDefault="00773579" w:rsidP="004C1DAF">
            <w:pPr>
              <w:ind w:left="215" w:hanging="1"/>
              <w:rPr>
                <w:rFonts w:eastAsia="Arial"/>
              </w:rPr>
            </w:pPr>
            <w:r w:rsidRPr="00C31BC5">
              <w:rPr>
                <w:rFonts w:eastAsia="Arial"/>
              </w:rPr>
              <w:t>Komisia sprístupní členským štátom a verejnosti prehľad porovnaní a vyhodnotení údajov z týchto inventúr v súlade so smernicou 2003/4/ES do 24 mesiacov od konca príslušného trojročného obdobia..</w:t>
            </w:r>
          </w:p>
          <w:p w14:paraId="66A11AE8" w14:textId="77777777" w:rsidR="00773579" w:rsidRPr="00C31BC5" w:rsidRDefault="00773579" w:rsidP="004C1DAF">
            <w:pPr>
              <w:ind w:left="215" w:hanging="1"/>
              <w:rPr>
                <w:rFonts w:eastAsia="Arial"/>
              </w:rPr>
            </w:pPr>
          </w:p>
          <w:p w14:paraId="66A11AE9" w14:textId="77777777" w:rsidR="00773579" w:rsidRPr="00C31BC5" w:rsidRDefault="00773579" w:rsidP="004C1DAF">
            <w:pPr>
              <w:ind w:left="215" w:hanging="215"/>
              <w:rPr>
                <w:rFonts w:eastAsia="Arial"/>
              </w:rPr>
            </w:pPr>
            <w:r w:rsidRPr="00C31BC5">
              <w:rPr>
                <w:rFonts w:eastAsia="Arial"/>
              </w:rPr>
              <w:t>4. Členské štáty počnúc 1. januárom 2016 Komisii každoročne oznamujú tieto údaje:</w:t>
            </w:r>
          </w:p>
          <w:p w14:paraId="66A11AEA" w14:textId="77777777" w:rsidR="00773579" w:rsidRPr="00C31BC5" w:rsidRDefault="00773579" w:rsidP="00DB62E6">
            <w:pPr>
              <w:numPr>
                <w:ilvl w:val="0"/>
                <w:numId w:val="46"/>
              </w:numPr>
              <w:spacing w:after="120"/>
              <w:ind w:left="497" w:hanging="283"/>
              <w:rPr>
                <w:rFonts w:eastAsia="Arial"/>
              </w:rPr>
            </w:pPr>
            <w:r w:rsidRPr="00C31BC5">
              <w:rPr>
                <w:rFonts w:eastAsia="Arial"/>
              </w:rPr>
              <w:t>v prípade spaľovacích zariadení, na ktoré sa vzťahuje článok 31, obsah síry v používanom domácom tuhom palive a dosiahnutý stupeň odsírenia, a to ako priemer za každý mesiac; za prvý rok uplatňovania článku 31 sa oznámi aj technické odôvodnenie nemožnosti dodržiavať emisné limity uvedené v článku 30 ods. 2 a 3; a</w:t>
            </w:r>
          </w:p>
          <w:p w14:paraId="66A11AEB" w14:textId="77777777" w:rsidR="00773579" w:rsidRPr="00C31BC5" w:rsidRDefault="00773579" w:rsidP="004C1DAF">
            <w:pPr>
              <w:spacing w:after="120"/>
              <w:ind w:left="497"/>
              <w:rPr>
                <w:rFonts w:eastAsia="Arial"/>
              </w:rPr>
            </w:pPr>
          </w:p>
          <w:p w14:paraId="66A11AEC" w14:textId="77777777" w:rsidR="00773579" w:rsidRPr="00C31BC5" w:rsidRDefault="00773579" w:rsidP="004C1DAF">
            <w:pPr>
              <w:spacing w:after="120"/>
              <w:ind w:left="497"/>
              <w:rPr>
                <w:rFonts w:eastAsia="Arial"/>
              </w:rPr>
            </w:pPr>
          </w:p>
          <w:p w14:paraId="66A11AED" w14:textId="77777777" w:rsidR="00773579" w:rsidRPr="00C31BC5" w:rsidRDefault="00773579" w:rsidP="004C1DAF">
            <w:pPr>
              <w:spacing w:after="120"/>
              <w:ind w:left="497"/>
              <w:rPr>
                <w:rFonts w:eastAsia="Arial"/>
              </w:rPr>
            </w:pPr>
          </w:p>
          <w:p w14:paraId="66A11AEE" w14:textId="77777777" w:rsidR="00773579" w:rsidRPr="00C31BC5" w:rsidRDefault="00773579" w:rsidP="00DB62E6">
            <w:pPr>
              <w:numPr>
                <w:ilvl w:val="0"/>
                <w:numId w:val="46"/>
              </w:numPr>
              <w:ind w:left="497" w:hanging="283"/>
              <w:rPr>
                <w:rFonts w:eastAsia="Arial"/>
              </w:rPr>
            </w:pPr>
            <w:r w:rsidRPr="00C31BC5">
              <w:rPr>
                <w:rFonts w:eastAsia="Arial"/>
              </w:rPr>
              <w:t>v prípade spaľovacích zariadení, ktoré nie sú v prevádzke viac ako 1 500 prevádzkových hodín ročne ako plávajúci priemer za päť rokov, počet prevádzkových hodín za rok.</w:t>
            </w:r>
          </w:p>
        </w:tc>
        <w:tc>
          <w:tcPr>
            <w:tcW w:w="542" w:type="dxa"/>
            <w:tcBorders>
              <w:top w:val="single" w:sz="4" w:space="0" w:color="000000"/>
              <w:left w:val="single" w:sz="6" w:space="0" w:color="000000"/>
              <w:bottom w:val="single" w:sz="6" w:space="0" w:color="000000"/>
              <w:right w:val="single" w:sz="6" w:space="0" w:color="000000"/>
            </w:tcBorders>
            <w:noWrap/>
          </w:tcPr>
          <w:p w14:paraId="66A11AEF" w14:textId="77777777" w:rsidR="00773579" w:rsidRPr="00C31BC5" w:rsidRDefault="00773579" w:rsidP="004C1DAF">
            <w:pPr>
              <w:ind w:left="215" w:hanging="215"/>
              <w:jc w:val="center"/>
              <w:rPr>
                <w:rFonts w:eastAsia="Arial"/>
                <w:lang w:bidi="cs-CZ"/>
              </w:rPr>
            </w:pPr>
            <w:r w:rsidRPr="00C31BC5">
              <w:rPr>
                <w:rFonts w:eastAsia="Arial"/>
                <w:lang w:bidi="cs-CZ"/>
              </w:rPr>
              <w:lastRenderedPageBreak/>
              <w:t>N</w:t>
            </w:r>
          </w:p>
          <w:p w14:paraId="66A11AF0" w14:textId="77777777" w:rsidR="00773579" w:rsidRPr="00C31BC5" w:rsidRDefault="00773579" w:rsidP="004C1DAF">
            <w:pPr>
              <w:ind w:left="215" w:hanging="215"/>
              <w:jc w:val="center"/>
              <w:rPr>
                <w:rFonts w:eastAsia="Arial"/>
                <w:lang w:bidi="cs-CZ"/>
              </w:rPr>
            </w:pPr>
          </w:p>
          <w:p w14:paraId="66A11AF1" w14:textId="77777777" w:rsidR="00773579" w:rsidRPr="00C31BC5" w:rsidRDefault="00773579" w:rsidP="004C1DAF">
            <w:pPr>
              <w:ind w:left="215" w:hanging="215"/>
              <w:jc w:val="center"/>
              <w:rPr>
                <w:rFonts w:eastAsia="Arial"/>
                <w:lang w:bidi="cs-CZ"/>
              </w:rPr>
            </w:pPr>
          </w:p>
          <w:p w14:paraId="66A11AF2" w14:textId="77777777" w:rsidR="00773579" w:rsidRPr="00C31BC5" w:rsidRDefault="00773579" w:rsidP="004C1DAF">
            <w:pPr>
              <w:ind w:left="215" w:hanging="215"/>
              <w:jc w:val="center"/>
              <w:rPr>
                <w:rFonts w:eastAsia="Arial"/>
                <w:lang w:bidi="cs-CZ"/>
              </w:rPr>
            </w:pPr>
          </w:p>
          <w:p w14:paraId="66A11AF3" w14:textId="77777777" w:rsidR="00773579" w:rsidRPr="00C31BC5" w:rsidRDefault="00773579" w:rsidP="004C1DAF">
            <w:pPr>
              <w:ind w:left="215" w:hanging="215"/>
              <w:jc w:val="center"/>
              <w:rPr>
                <w:rFonts w:eastAsia="Arial"/>
                <w:lang w:bidi="cs-CZ"/>
              </w:rPr>
            </w:pPr>
          </w:p>
          <w:p w14:paraId="66A11AF4" w14:textId="77777777" w:rsidR="00773579" w:rsidRPr="00C31BC5" w:rsidRDefault="00773579" w:rsidP="004C1DAF">
            <w:pPr>
              <w:ind w:left="215" w:hanging="215"/>
              <w:jc w:val="center"/>
              <w:rPr>
                <w:rFonts w:eastAsia="Arial"/>
                <w:lang w:bidi="cs-CZ"/>
              </w:rPr>
            </w:pPr>
          </w:p>
          <w:p w14:paraId="66A11AF5" w14:textId="77777777" w:rsidR="00773579" w:rsidRPr="00C31BC5" w:rsidRDefault="00773579" w:rsidP="004C1DAF">
            <w:pPr>
              <w:ind w:left="215" w:hanging="215"/>
              <w:jc w:val="center"/>
              <w:rPr>
                <w:rFonts w:eastAsia="Arial"/>
                <w:lang w:bidi="cs-CZ"/>
              </w:rPr>
            </w:pPr>
          </w:p>
          <w:p w14:paraId="66A11AF6" w14:textId="77777777" w:rsidR="00773579" w:rsidRPr="00C31BC5" w:rsidRDefault="00773579" w:rsidP="004C1DAF">
            <w:pPr>
              <w:ind w:left="215" w:hanging="215"/>
              <w:jc w:val="center"/>
              <w:rPr>
                <w:rFonts w:eastAsia="Arial"/>
                <w:lang w:bidi="cs-CZ"/>
              </w:rPr>
            </w:pPr>
          </w:p>
          <w:p w14:paraId="66A11AF7" w14:textId="77777777" w:rsidR="00773579" w:rsidRPr="00C31BC5" w:rsidRDefault="00773579" w:rsidP="004C1DAF">
            <w:pPr>
              <w:ind w:left="215" w:hanging="215"/>
              <w:jc w:val="center"/>
              <w:rPr>
                <w:rFonts w:eastAsia="Arial"/>
                <w:lang w:bidi="cs-CZ"/>
              </w:rPr>
            </w:pPr>
          </w:p>
          <w:p w14:paraId="66A11AF8" w14:textId="77777777" w:rsidR="00773579" w:rsidRPr="00C31BC5" w:rsidRDefault="00773579" w:rsidP="004C1DAF">
            <w:pPr>
              <w:ind w:left="215" w:hanging="215"/>
              <w:jc w:val="center"/>
              <w:rPr>
                <w:rFonts w:eastAsia="Arial"/>
                <w:lang w:bidi="cs-CZ"/>
              </w:rPr>
            </w:pPr>
          </w:p>
          <w:p w14:paraId="66A11AF9" w14:textId="77777777" w:rsidR="00773579" w:rsidRPr="00C31BC5" w:rsidRDefault="00773579" w:rsidP="004C1DAF">
            <w:pPr>
              <w:ind w:left="215" w:hanging="215"/>
              <w:jc w:val="center"/>
              <w:rPr>
                <w:rFonts w:eastAsia="Arial"/>
                <w:lang w:bidi="cs-CZ"/>
              </w:rPr>
            </w:pPr>
          </w:p>
          <w:p w14:paraId="66A11AFA" w14:textId="77777777" w:rsidR="00773579" w:rsidRPr="00C31BC5" w:rsidRDefault="00773579" w:rsidP="004C1DAF">
            <w:pPr>
              <w:ind w:left="215" w:hanging="215"/>
              <w:jc w:val="center"/>
              <w:rPr>
                <w:rFonts w:eastAsia="Arial"/>
                <w:lang w:bidi="cs-CZ"/>
              </w:rPr>
            </w:pPr>
          </w:p>
          <w:p w14:paraId="66A11AFB" w14:textId="77777777" w:rsidR="00773579" w:rsidRPr="00C31BC5" w:rsidRDefault="00773579" w:rsidP="004C1DAF">
            <w:pPr>
              <w:ind w:left="215" w:hanging="215"/>
              <w:jc w:val="center"/>
              <w:rPr>
                <w:rFonts w:eastAsia="Arial"/>
                <w:lang w:bidi="cs-CZ"/>
              </w:rPr>
            </w:pPr>
          </w:p>
          <w:p w14:paraId="66A11AFC" w14:textId="77777777" w:rsidR="00773579" w:rsidRPr="00C31BC5" w:rsidRDefault="00773579" w:rsidP="004C1DAF">
            <w:pPr>
              <w:ind w:left="215" w:hanging="215"/>
              <w:jc w:val="center"/>
              <w:rPr>
                <w:rFonts w:eastAsia="Arial"/>
                <w:lang w:bidi="cs-CZ"/>
              </w:rPr>
            </w:pPr>
          </w:p>
          <w:p w14:paraId="66A11AFD" w14:textId="77777777" w:rsidR="00773579" w:rsidRPr="00C31BC5" w:rsidRDefault="00773579" w:rsidP="004C1DAF">
            <w:pPr>
              <w:ind w:left="215" w:hanging="215"/>
              <w:jc w:val="center"/>
              <w:rPr>
                <w:rFonts w:eastAsia="Arial"/>
                <w:lang w:bidi="cs-CZ"/>
              </w:rPr>
            </w:pPr>
          </w:p>
          <w:p w14:paraId="66A11AFE" w14:textId="77777777" w:rsidR="00773579" w:rsidRPr="00C31BC5" w:rsidRDefault="00773579" w:rsidP="004C1DAF">
            <w:pPr>
              <w:ind w:left="215" w:hanging="215"/>
              <w:jc w:val="center"/>
              <w:rPr>
                <w:rFonts w:eastAsia="Arial"/>
                <w:lang w:bidi="cs-CZ"/>
              </w:rPr>
            </w:pPr>
          </w:p>
          <w:p w14:paraId="66A11AFF" w14:textId="77777777" w:rsidR="00773579" w:rsidRPr="00C31BC5" w:rsidRDefault="00773579" w:rsidP="004C1DAF">
            <w:pPr>
              <w:ind w:left="215" w:hanging="215"/>
              <w:jc w:val="center"/>
              <w:rPr>
                <w:rFonts w:eastAsia="Arial"/>
                <w:lang w:bidi="cs-CZ"/>
              </w:rPr>
            </w:pPr>
          </w:p>
          <w:p w14:paraId="66A11B00" w14:textId="77777777" w:rsidR="00773579" w:rsidRPr="00C31BC5" w:rsidRDefault="00773579" w:rsidP="004C1DAF">
            <w:pPr>
              <w:ind w:left="215" w:hanging="215"/>
              <w:jc w:val="center"/>
              <w:rPr>
                <w:rFonts w:eastAsia="Arial"/>
                <w:lang w:bidi="cs-CZ"/>
              </w:rPr>
            </w:pPr>
          </w:p>
          <w:p w14:paraId="66A11B01" w14:textId="77777777" w:rsidR="00773579" w:rsidRPr="00C31BC5" w:rsidRDefault="00773579" w:rsidP="004C1DAF">
            <w:pPr>
              <w:ind w:left="215" w:hanging="215"/>
              <w:jc w:val="center"/>
              <w:rPr>
                <w:rFonts w:eastAsia="Arial"/>
                <w:lang w:bidi="cs-CZ"/>
              </w:rPr>
            </w:pPr>
          </w:p>
          <w:p w14:paraId="66A11B02" w14:textId="77777777" w:rsidR="00773579" w:rsidRPr="00C31BC5" w:rsidRDefault="00773579" w:rsidP="004C1DAF">
            <w:pPr>
              <w:ind w:left="215" w:hanging="215"/>
              <w:jc w:val="center"/>
              <w:rPr>
                <w:rFonts w:eastAsia="Arial"/>
                <w:lang w:bidi="cs-CZ"/>
              </w:rPr>
            </w:pPr>
          </w:p>
          <w:p w14:paraId="66A11B03" w14:textId="77777777" w:rsidR="00773579" w:rsidRPr="00C31BC5" w:rsidRDefault="00773579" w:rsidP="004C1DAF">
            <w:pPr>
              <w:ind w:left="215" w:hanging="215"/>
              <w:jc w:val="center"/>
              <w:rPr>
                <w:rFonts w:eastAsia="Arial"/>
                <w:lang w:bidi="cs-CZ"/>
              </w:rPr>
            </w:pPr>
          </w:p>
          <w:p w14:paraId="66A11B04" w14:textId="77777777" w:rsidR="00773579" w:rsidRPr="00C31BC5" w:rsidRDefault="00773579" w:rsidP="004C1DAF">
            <w:pPr>
              <w:ind w:left="215" w:hanging="215"/>
              <w:jc w:val="center"/>
              <w:rPr>
                <w:rFonts w:eastAsia="Arial"/>
                <w:lang w:bidi="cs-CZ"/>
              </w:rPr>
            </w:pPr>
          </w:p>
          <w:p w14:paraId="66A11B05" w14:textId="77777777" w:rsidR="00773579" w:rsidRPr="00C31BC5" w:rsidRDefault="00773579" w:rsidP="004C1DAF">
            <w:pPr>
              <w:ind w:left="215" w:hanging="215"/>
              <w:jc w:val="center"/>
              <w:rPr>
                <w:rFonts w:eastAsia="Arial"/>
                <w:lang w:bidi="cs-CZ"/>
              </w:rPr>
            </w:pPr>
          </w:p>
          <w:p w14:paraId="66A11B06" w14:textId="77777777" w:rsidR="00773579" w:rsidRPr="00C31BC5" w:rsidRDefault="00773579" w:rsidP="004C1DAF">
            <w:pPr>
              <w:ind w:left="215" w:hanging="215"/>
              <w:jc w:val="center"/>
              <w:rPr>
                <w:rFonts w:eastAsia="Arial"/>
                <w:lang w:bidi="cs-CZ"/>
              </w:rPr>
            </w:pPr>
          </w:p>
          <w:p w14:paraId="66A11B07" w14:textId="77777777" w:rsidR="00773579" w:rsidRPr="00C31BC5" w:rsidRDefault="00773579" w:rsidP="004C1DAF">
            <w:pPr>
              <w:ind w:left="215" w:hanging="215"/>
              <w:jc w:val="center"/>
              <w:rPr>
                <w:rFonts w:eastAsia="Arial"/>
                <w:lang w:bidi="cs-CZ"/>
              </w:rPr>
            </w:pPr>
          </w:p>
          <w:p w14:paraId="66A11B08" w14:textId="77777777" w:rsidR="00773579" w:rsidRPr="00C31BC5" w:rsidRDefault="00773579" w:rsidP="004C1DAF">
            <w:pPr>
              <w:ind w:left="215" w:hanging="215"/>
              <w:jc w:val="center"/>
              <w:rPr>
                <w:rFonts w:eastAsia="Arial"/>
                <w:lang w:bidi="cs-CZ"/>
              </w:rPr>
            </w:pPr>
          </w:p>
          <w:p w14:paraId="66A11B09" w14:textId="77777777" w:rsidR="00773579" w:rsidRPr="00C31BC5" w:rsidRDefault="00773579" w:rsidP="004C1DAF">
            <w:pPr>
              <w:ind w:left="215" w:hanging="215"/>
              <w:jc w:val="center"/>
              <w:rPr>
                <w:rFonts w:eastAsia="Arial"/>
                <w:lang w:bidi="cs-CZ"/>
              </w:rPr>
            </w:pPr>
          </w:p>
          <w:p w14:paraId="66A11B0A" w14:textId="77777777" w:rsidR="00773579" w:rsidRPr="00C31BC5" w:rsidRDefault="00773579" w:rsidP="004C1DAF">
            <w:pPr>
              <w:ind w:left="215" w:hanging="215"/>
              <w:jc w:val="center"/>
              <w:rPr>
                <w:rFonts w:eastAsia="Arial"/>
                <w:lang w:bidi="cs-CZ"/>
              </w:rPr>
            </w:pPr>
          </w:p>
          <w:p w14:paraId="66A11B0B" w14:textId="77777777" w:rsidR="00773579" w:rsidRPr="00C31BC5" w:rsidRDefault="00773579" w:rsidP="004C1DAF">
            <w:pPr>
              <w:ind w:left="215" w:hanging="215"/>
              <w:jc w:val="center"/>
              <w:rPr>
                <w:rFonts w:eastAsia="Arial"/>
                <w:lang w:bidi="cs-CZ"/>
              </w:rPr>
            </w:pPr>
          </w:p>
          <w:p w14:paraId="66A11B0C" w14:textId="77777777" w:rsidR="00773579" w:rsidRPr="00C31BC5" w:rsidRDefault="00773579" w:rsidP="004C1DAF">
            <w:pPr>
              <w:ind w:left="215" w:hanging="215"/>
              <w:jc w:val="center"/>
              <w:rPr>
                <w:rFonts w:eastAsia="Arial"/>
                <w:lang w:bidi="cs-CZ"/>
              </w:rPr>
            </w:pPr>
          </w:p>
          <w:p w14:paraId="66A11B0D" w14:textId="77777777" w:rsidR="00773579" w:rsidRPr="00C31BC5" w:rsidRDefault="00773579" w:rsidP="004C1DAF">
            <w:pPr>
              <w:ind w:left="215" w:hanging="215"/>
              <w:jc w:val="center"/>
              <w:rPr>
                <w:rFonts w:eastAsia="Arial"/>
                <w:lang w:bidi="cs-CZ"/>
              </w:rPr>
            </w:pPr>
          </w:p>
          <w:p w14:paraId="66A11B0E" w14:textId="77777777" w:rsidR="00773579" w:rsidRPr="00C31BC5" w:rsidRDefault="00773579" w:rsidP="004C1DAF">
            <w:pPr>
              <w:ind w:left="215" w:hanging="215"/>
              <w:jc w:val="center"/>
              <w:rPr>
                <w:rFonts w:eastAsia="Arial"/>
                <w:lang w:bidi="cs-CZ"/>
              </w:rPr>
            </w:pPr>
          </w:p>
          <w:p w14:paraId="66A11B0F" w14:textId="77777777" w:rsidR="00773579" w:rsidRPr="00C31BC5" w:rsidRDefault="00773579" w:rsidP="004C1DAF">
            <w:pPr>
              <w:jc w:val="center"/>
              <w:rPr>
                <w:rFonts w:eastAsia="Arial"/>
                <w:lang w:bidi="cs-CZ"/>
              </w:rPr>
            </w:pPr>
            <w:r w:rsidRPr="00C31BC5">
              <w:rPr>
                <w:rFonts w:eastAsia="Arial"/>
                <w:lang w:bidi="cs-CZ"/>
              </w:rPr>
              <w:t>N</w:t>
            </w:r>
          </w:p>
          <w:p w14:paraId="66A11B10" w14:textId="77777777" w:rsidR="00773579" w:rsidRPr="00C31BC5" w:rsidRDefault="00773579" w:rsidP="004C1DAF">
            <w:pPr>
              <w:jc w:val="center"/>
              <w:rPr>
                <w:rFonts w:eastAsia="Arial"/>
                <w:lang w:bidi="cs-CZ"/>
              </w:rPr>
            </w:pPr>
          </w:p>
          <w:p w14:paraId="66A11B11" w14:textId="77777777" w:rsidR="00773579" w:rsidRPr="00C31BC5" w:rsidRDefault="00773579" w:rsidP="004C1DAF">
            <w:pPr>
              <w:jc w:val="center"/>
              <w:rPr>
                <w:rFonts w:eastAsia="Arial"/>
                <w:lang w:bidi="cs-CZ"/>
              </w:rPr>
            </w:pPr>
          </w:p>
          <w:p w14:paraId="66A11B12" w14:textId="77777777" w:rsidR="00773579" w:rsidRPr="00C31BC5" w:rsidRDefault="00773579" w:rsidP="004C1DAF">
            <w:pPr>
              <w:jc w:val="center"/>
              <w:rPr>
                <w:rFonts w:eastAsia="Arial"/>
                <w:lang w:bidi="cs-CZ"/>
              </w:rPr>
            </w:pPr>
          </w:p>
          <w:p w14:paraId="66A11B13" w14:textId="77777777" w:rsidR="00773579" w:rsidRPr="00C31BC5" w:rsidRDefault="00773579" w:rsidP="004C1DAF">
            <w:pPr>
              <w:jc w:val="center"/>
              <w:rPr>
                <w:rFonts w:eastAsia="Arial"/>
                <w:lang w:bidi="cs-CZ"/>
              </w:rPr>
            </w:pPr>
          </w:p>
          <w:p w14:paraId="66A11B14" w14:textId="77777777" w:rsidR="00773579" w:rsidRPr="00C31BC5" w:rsidRDefault="00773579" w:rsidP="004C1DAF">
            <w:pPr>
              <w:jc w:val="center"/>
              <w:rPr>
                <w:rFonts w:eastAsia="Arial"/>
                <w:lang w:bidi="cs-CZ"/>
              </w:rPr>
            </w:pPr>
          </w:p>
          <w:p w14:paraId="66A11B15" w14:textId="77777777" w:rsidR="00773579" w:rsidRPr="00C31BC5" w:rsidRDefault="00773579" w:rsidP="004C1DAF">
            <w:pPr>
              <w:jc w:val="center"/>
              <w:rPr>
                <w:rFonts w:eastAsia="Arial"/>
                <w:lang w:bidi="cs-CZ"/>
              </w:rPr>
            </w:pPr>
          </w:p>
          <w:p w14:paraId="66A11B16" w14:textId="77777777" w:rsidR="00773579" w:rsidRPr="00C31BC5" w:rsidRDefault="00773579" w:rsidP="004C1DAF">
            <w:pPr>
              <w:jc w:val="center"/>
              <w:rPr>
                <w:rFonts w:eastAsia="Arial"/>
                <w:lang w:bidi="cs-CZ"/>
              </w:rPr>
            </w:pPr>
          </w:p>
          <w:p w14:paraId="66A11B17" w14:textId="77777777" w:rsidR="00773579" w:rsidRPr="00C31BC5" w:rsidRDefault="00773579" w:rsidP="004C1DAF">
            <w:pPr>
              <w:jc w:val="center"/>
              <w:rPr>
                <w:rFonts w:eastAsia="Arial"/>
                <w:lang w:bidi="cs-CZ"/>
              </w:rPr>
            </w:pPr>
          </w:p>
          <w:p w14:paraId="66A11B18" w14:textId="77777777" w:rsidR="00773579" w:rsidRPr="00C31BC5" w:rsidRDefault="00773579" w:rsidP="004C1DAF">
            <w:pPr>
              <w:jc w:val="center"/>
              <w:rPr>
                <w:rFonts w:eastAsia="Arial"/>
                <w:lang w:bidi="cs-CZ"/>
              </w:rPr>
            </w:pPr>
          </w:p>
          <w:p w14:paraId="66A11B19" w14:textId="77777777" w:rsidR="00773579" w:rsidRPr="00C31BC5" w:rsidRDefault="00773579" w:rsidP="004C1DAF">
            <w:pPr>
              <w:jc w:val="center"/>
              <w:rPr>
                <w:rFonts w:eastAsia="Arial"/>
                <w:lang w:bidi="cs-CZ"/>
              </w:rPr>
            </w:pPr>
          </w:p>
          <w:p w14:paraId="66A11B1A" w14:textId="77777777" w:rsidR="00773579" w:rsidRPr="00C31BC5" w:rsidRDefault="00773579" w:rsidP="004C1DAF">
            <w:pPr>
              <w:jc w:val="center"/>
              <w:rPr>
                <w:rFonts w:eastAsia="Arial"/>
                <w:lang w:bidi="cs-CZ"/>
              </w:rPr>
            </w:pPr>
          </w:p>
          <w:p w14:paraId="66A11B1B" w14:textId="77777777" w:rsidR="00773579" w:rsidRPr="00C31BC5" w:rsidRDefault="00773579" w:rsidP="004C1DAF">
            <w:pPr>
              <w:jc w:val="center"/>
              <w:rPr>
                <w:rFonts w:eastAsia="Arial"/>
                <w:lang w:bidi="cs-CZ"/>
              </w:rPr>
            </w:pPr>
            <w:r w:rsidRPr="00C31BC5">
              <w:rPr>
                <w:rFonts w:eastAsia="Arial"/>
                <w:lang w:bidi="cs-CZ"/>
              </w:rPr>
              <w:t>N</w:t>
            </w:r>
          </w:p>
          <w:p w14:paraId="66A11B1C"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B1D" w14:textId="77777777" w:rsidR="00773579" w:rsidRPr="00C31BC5" w:rsidRDefault="00773579" w:rsidP="004C1DAF">
            <w:pPr>
              <w:ind w:left="215" w:hanging="215"/>
              <w:jc w:val="center"/>
              <w:rPr>
                <w:rFonts w:eastAsia="Arial"/>
                <w:lang w:bidi="cs-CZ"/>
              </w:rPr>
            </w:pPr>
            <w:r w:rsidRPr="00C31BC5">
              <w:rPr>
                <w:rFonts w:eastAsia="Arial"/>
                <w:lang w:bidi="cs-CZ"/>
              </w:rPr>
              <w:lastRenderedPageBreak/>
              <w:t>NV4</w:t>
            </w:r>
          </w:p>
          <w:p w14:paraId="66A11B1E" w14:textId="77777777" w:rsidR="00773579" w:rsidRPr="00C31BC5" w:rsidRDefault="00773579" w:rsidP="004C1DAF">
            <w:pPr>
              <w:ind w:left="215" w:hanging="215"/>
              <w:jc w:val="center"/>
              <w:rPr>
                <w:rFonts w:eastAsia="Arial"/>
                <w:lang w:bidi="cs-CZ"/>
              </w:rPr>
            </w:pPr>
          </w:p>
          <w:p w14:paraId="66A11B1F" w14:textId="77777777" w:rsidR="00773579" w:rsidRPr="00C31BC5" w:rsidRDefault="00773579" w:rsidP="004C1DAF">
            <w:pPr>
              <w:ind w:left="215" w:hanging="215"/>
              <w:jc w:val="center"/>
              <w:rPr>
                <w:rFonts w:eastAsia="Arial"/>
                <w:lang w:bidi="cs-CZ"/>
              </w:rPr>
            </w:pPr>
          </w:p>
          <w:p w14:paraId="66A11B20" w14:textId="77777777" w:rsidR="00773579" w:rsidRPr="00C31BC5" w:rsidRDefault="00773579" w:rsidP="004C1DAF">
            <w:pPr>
              <w:ind w:left="215" w:hanging="215"/>
              <w:jc w:val="center"/>
              <w:rPr>
                <w:rFonts w:eastAsia="Arial"/>
                <w:lang w:bidi="cs-CZ"/>
              </w:rPr>
            </w:pPr>
          </w:p>
          <w:p w14:paraId="66A11B21" w14:textId="77777777" w:rsidR="00773579" w:rsidRPr="00C31BC5" w:rsidRDefault="00773579" w:rsidP="004C1DAF">
            <w:pPr>
              <w:ind w:left="215" w:hanging="215"/>
              <w:jc w:val="center"/>
              <w:rPr>
                <w:rFonts w:eastAsia="Arial"/>
                <w:lang w:bidi="cs-CZ"/>
              </w:rPr>
            </w:pPr>
          </w:p>
          <w:p w14:paraId="66A11B22" w14:textId="77777777" w:rsidR="00773579" w:rsidRPr="00C31BC5" w:rsidRDefault="00773579" w:rsidP="004C1DAF">
            <w:pPr>
              <w:ind w:left="215" w:hanging="215"/>
              <w:jc w:val="center"/>
              <w:rPr>
                <w:rFonts w:eastAsia="Arial"/>
                <w:lang w:bidi="cs-CZ"/>
              </w:rPr>
            </w:pPr>
          </w:p>
          <w:p w14:paraId="66A11B23" w14:textId="77777777" w:rsidR="00773579" w:rsidRPr="00C31BC5" w:rsidRDefault="00773579" w:rsidP="004C1DAF">
            <w:pPr>
              <w:ind w:left="215" w:hanging="215"/>
              <w:jc w:val="center"/>
              <w:rPr>
                <w:rFonts w:eastAsia="Arial"/>
                <w:lang w:bidi="cs-CZ"/>
              </w:rPr>
            </w:pPr>
          </w:p>
          <w:p w14:paraId="66A11B24" w14:textId="77777777" w:rsidR="00773579" w:rsidRPr="00C31BC5" w:rsidRDefault="00773579" w:rsidP="004C1DAF">
            <w:pPr>
              <w:ind w:left="215" w:hanging="215"/>
              <w:jc w:val="center"/>
              <w:rPr>
                <w:rFonts w:eastAsia="Arial"/>
                <w:lang w:bidi="cs-CZ"/>
              </w:rPr>
            </w:pPr>
          </w:p>
          <w:p w14:paraId="66A11B25" w14:textId="77777777" w:rsidR="00773579" w:rsidRPr="00C31BC5" w:rsidRDefault="00773579" w:rsidP="004C1DAF">
            <w:pPr>
              <w:ind w:left="215" w:hanging="215"/>
              <w:jc w:val="center"/>
              <w:rPr>
                <w:rFonts w:eastAsia="Arial"/>
                <w:lang w:bidi="cs-CZ"/>
              </w:rPr>
            </w:pPr>
          </w:p>
          <w:p w14:paraId="66A11B26" w14:textId="77777777" w:rsidR="00773579" w:rsidRPr="00C31BC5" w:rsidRDefault="00773579" w:rsidP="004C1DAF">
            <w:pPr>
              <w:ind w:left="215" w:hanging="215"/>
              <w:jc w:val="center"/>
              <w:rPr>
                <w:rFonts w:eastAsia="Arial"/>
                <w:lang w:bidi="cs-CZ"/>
              </w:rPr>
            </w:pPr>
          </w:p>
          <w:p w14:paraId="66A11B27" w14:textId="77777777" w:rsidR="00773579" w:rsidRPr="00C31BC5" w:rsidRDefault="00773579" w:rsidP="004C1DAF">
            <w:pPr>
              <w:ind w:left="215" w:hanging="215"/>
              <w:jc w:val="center"/>
              <w:rPr>
                <w:rFonts w:eastAsia="Arial"/>
                <w:lang w:bidi="cs-CZ"/>
              </w:rPr>
            </w:pPr>
          </w:p>
          <w:p w14:paraId="66A11B28" w14:textId="77777777" w:rsidR="00773579" w:rsidRPr="00C31BC5" w:rsidRDefault="00773579" w:rsidP="004C1DAF">
            <w:pPr>
              <w:ind w:left="215" w:hanging="215"/>
              <w:jc w:val="center"/>
              <w:rPr>
                <w:rFonts w:eastAsia="Arial"/>
                <w:lang w:bidi="cs-CZ"/>
              </w:rPr>
            </w:pPr>
          </w:p>
          <w:p w14:paraId="66A11B29" w14:textId="77777777" w:rsidR="00773579" w:rsidRPr="00C31BC5" w:rsidRDefault="00773579" w:rsidP="004C1DAF">
            <w:pPr>
              <w:ind w:left="215" w:hanging="215"/>
              <w:jc w:val="center"/>
              <w:rPr>
                <w:rFonts w:eastAsia="Arial"/>
                <w:lang w:bidi="cs-CZ"/>
              </w:rPr>
            </w:pPr>
          </w:p>
          <w:p w14:paraId="66A11B2A" w14:textId="77777777" w:rsidR="00773579" w:rsidRPr="00C31BC5" w:rsidRDefault="00773579" w:rsidP="004C1DAF">
            <w:pPr>
              <w:ind w:left="215" w:hanging="215"/>
              <w:jc w:val="center"/>
              <w:rPr>
                <w:rFonts w:eastAsia="Arial"/>
                <w:lang w:bidi="cs-CZ"/>
              </w:rPr>
            </w:pPr>
          </w:p>
          <w:p w14:paraId="66A11B2B" w14:textId="77777777" w:rsidR="00773579" w:rsidRPr="00C31BC5" w:rsidRDefault="00773579" w:rsidP="004C1DAF">
            <w:pPr>
              <w:ind w:left="215" w:hanging="215"/>
              <w:jc w:val="center"/>
              <w:rPr>
                <w:rFonts w:eastAsia="Arial"/>
                <w:lang w:bidi="cs-CZ"/>
              </w:rPr>
            </w:pPr>
          </w:p>
          <w:p w14:paraId="66A11B2C" w14:textId="77777777" w:rsidR="00773579" w:rsidRPr="00C31BC5" w:rsidRDefault="00773579" w:rsidP="004C1DAF">
            <w:pPr>
              <w:ind w:left="215" w:hanging="215"/>
              <w:jc w:val="center"/>
              <w:rPr>
                <w:rFonts w:eastAsia="Arial"/>
                <w:lang w:bidi="cs-CZ"/>
              </w:rPr>
            </w:pPr>
          </w:p>
          <w:p w14:paraId="66A11B2D" w14:textId="77777777" w:rsidR="00773579" w:rsidRPr="00C31BC5" w:rsidRDefault="00773579" w:rsidP="004C1DAF">
            <w:pPr>
              <w:ind w:left="215" w:hanging="215"/>
              <w:jc w:val="center"/>
              <w:rPr>
                <w:rFonts w:eastAsia="Arial"/>
                <w:lang w:bidi="cs-CZ"/>
              </w:rPr>
            </w:pPr>
          </w:p>
          <w:p w14:paraId="66A11B2E" w14:textId="77777777" w:rsidR="00773579" w:rsidRPr="00C31BC5" w:rsidRDefault="00773579" w:rsidP="004C1DAF">
            <w:pPr>
              <w:ind w:left="215" w:hanging="215"/>
              <w:jc w:val="center"/>
              <w:rPr>
                <w:rFonts w:eastAsia="Arial"/>
                <w:lang w:bidi="cs-CZ"/>
              </w:rPr>
            </w:pPr>
          </w:p>
          <w:p w14:paraId="66A11B2F" w14:textId="77777777" w:rsidR="00773579" w:rsidRPr="00C31BC5" w:rsidRDefault="00773579" w:rsidP="004C1DAF">
            <w:pPr>
              <w:ind w:left="215" w:hanging="215"/>
              <w:jc w:val="center"/>
              <w:rPr>
                <w:rFonts w:eastAsia="Arial"/>
                <w:lang w:bidi="cs-CZ"/>
              </w:rPr>
            </w:pPr>
          </w:p>
          <w:p w14:paraId="66A11B30" w14:textId="77777777" w:rsidR="00773579" w:rsidRPr="00C31BC5" w:rsidRDefault="00773579" w:rsidP="004C1DAF">
            <w:pPr>
              <w:ind w:left="215" w:hanging="215"/>
              <w:jc w:val="center"/>
              <w:rPr>
                <w:rFonts w:eastAsia="Arial"/>
                <w:lang w:bidi="cs-CZ"/>
              </w:rPr>
            </w:pPr>
          </w:p>
          <w:p w14:paraId="66A11B31" w14:textId="77777777" w:rsidR="00773579" w:rsidRPr="00C31BC5" w:rsidRDefault="00773579" w:rsidP="004C1DAF">
            <w:pPr>
              <w:ind w:left="215" w:hanging="215"/>
              <w:jc w:val="center"/>
              <w:rPr>
                <w:rFonts w:eastAsia="Arial"/>
                <w:lang w:bidi="cs-CZ"/>
              </w:rPr>
            </w:pPr>
          </w:p>
          <w:p w14:paraId="66A11B32" w14:textId="77777777" w:rsidR="00773579" w:rsidRPr="00C31BC5" w:rsidRDefault="00773579" w:rsidP="004C1DAF">
            <w:pPr>
              <w:ind w:left="215" w:hanging="215"/>
              <w:jc w:val="center"/>
              <w:rPr>
                <w:rFonts w:eastAsia="Arial"/>
                <w:lang w:bidi="cs-CZ"/>
              </w:rPr>
            </w:pPr>
          </w:p>
          <w:p w14:paraId="66A11B33" w14:textId="77777777" w:rsidR="00773579" w:rsidRPr="00C31BC5" w:rsidRDefault="00773579" w:rsidP="004C1DAF">
            <w:pPr>
              <w:ind w:left="215" w:hanging="215"/>
              <w:jc w:val="center"/>
              <w:rPr>
                <w:rFonts w:eastAsia="Arial"/>
                <w:lang w:bidi="cs-CZ"/>
              </w:rPr>
            </w:pPr>
          </w:p>
          <w:p w14:paraId="66A11B34" w14:textId="77777777" w:rsidR="00773579" w:rsidRPr="00C31BC5" w:rsidRDefault="00773579" w:rsidP="004C1DAF">
            <w:pPr>
              <w:ind w:left="215" w:hanging="215"/>
              <w:jc w:val="center"/>
              <w:rPr>
                <w:rFonts w:eastAsia="Arial"/>
                <w:lang w:bidi="cs-CZ"/>
              </w:rPr>
            </w:pPr>
          </w:p>
          <w:p w14:paraId="66A11B35" w14:textId="77777777" w:rsidR="00773579" w:rsidRPr="00C31BC5" w:rsidRDefault="00773579" w:rsidP="004C1DAF">
            <w:pPr>
              <w:ind w:left="215" w:hanging="215"/>
              <w:jc w:val="center"/>
              <w:rPr>
                <w:rFonts w:eastAsia="Arial"/>
                <w:lang w:bidi="cs-CZ"/>
              </w:rPr>
            </w:pPr>
          </w:p>
          <w:p w14:paraId="66A11B36" w14:textId="77777777" w:rsidR="00773579" w:rsidRPr="00C31BC5" w:rsidRDefault="00773579" w:rsidP="004C1DAF">
            <w:pPr>
              <w:ind w:left="215" w:hanging="215"/>
              <w:jc w:val="center"/>
              <w:rPr>
                <w:rFonts w:eastAsia="Arial"/>
                <w:lang w:bidi="cs-CZ"/>
              </w:rPr>
            </w:pPr>
          </w:p>
          <w:p w14:paraId="66A11B37" w14:textId="77777777" w:rsidR="00773579" w:rsidRPr="00C31BC5" w:rsidRDefault="00773579" w:rsidP="004C1DAF">
            <w:pPr>
              <w:ind w:left="215" w:hanging="215"/>
              <w:jc w:val="center"/>
              <w:rPr>
                <w:rFonts w:eastAsia="Arial"/>
                <w:lang w:bidi="cs-CZ"/>
              </w:rPr>
            </w:pPr>
          </w:p>
          <w:p w14:paraId="66A11B38" w14:textId="77777777" w:rsidR="00773579" w:rsidRPr="00C31BC5" w:rsidRDefault="00773579" w:rsidP="004C1DAF">
            <w:pPr>
              <w:ind w:left="215" w:hanging="215"/>
              <w:jc w:val="center"/>
              <w:rPr>
                <w:rFonts w:eastAsia="Arial"/>
                <w:lang w:bidi="cs-CZ"/>
              </w:rPr>
            </w:pPr>
          </w:p>
          <w:p w14:paraId="66A11B39" w14:textId="77777777" w:rsidR="00773579" w:rsidRPr="00C31BC5" w:rsidRDefault="00773579" w:rsidP="004C1DAF">
            <w:pPr>
              <w:ind w:left="215" w:hanging="215"/>
              <w:jc w:val="center"/>
              <w:rPr>
                <w:rFonts w:eastAsia="Arial"/>
                <w:lang w:bidi="cs-CZ"/>
              </w:rPr>
            </w:pPr>
          </w:p>
          <w:p w14:paraId="66A11B3A" w14:textId="77777777" w:rsidR="00773579" w:rsidRPr="00C31BC5" w:rsidRDefault="00773579" w:rsidP="004C1DAF">
            <w:pPr>
              <w:ind w:left="215" w:hanging="215"/>
              <w:jc w:val="center"/>
              <w:rPr>
                <w:rFonts w:eastAsia="Arial"/>
                <w:lang w:bidi="cs-CZ"/>
              </w:rPr>
            </w:pPr>
          </w:p>
          <w:p w14:paraId="66A11B3B" w14:textId="77777777" w:rsidR="00773579" w:rsidRPr="00C31BC5" w:rsidRDefault="00773579" w:rsidP="004C1DAF">
            <w:pPr>
              <w:ind w:left="215" w:hanging="215"/>
              <w:jc w:val="center"/>
              <w:rPr>
                <w:rFonts w:eastAsia="Arial"/>
                <w:lang w:bidi="cs-CZ"/>
              </w:rPr>
            </w:pPr>
          </w:p>
          <w:p w14:paraId="66A11B3C" w14:textId="77777777" w:rsidR="00773579" w:rsidRPr="00C31BC5" w:rsidRDefault="00773579" w:rsidP="004C1DAF">
            <w:pPr>
              <w:ind w:left="215" w:hanging="215"/>
              <w:jc w:val="center"/>
              <w:rPr>
                <w:rFonts w:eastAsia="Arial"/>
                <w:lang w:bidi="cs-CZ"/>
              </w:rPr>
            </w:pPr>
          </w:p>
          <w:p w14:paraId="66A11B3D" w14:textId="77777777" w:rsidR="00773579" w:rsidRPr="00C31BC5" w:rsidRDefault="00773579" w:rsidP="004C1DAF">
            <w:pPr>
              <w:ind w:left="215" w:hanging="215"/>
              <w:jc w:val="center"/>
              <w:rPr>
                <w:rFonts w:eastAsia="Arial"/>
                <w:lang w:bidi="cs-CZ"/>
              </w:rPr>
            </w:pPr>
            <w:r w:rsidRPr="00C31BC5">
              <w:rPr>
                <w:rFonts w:eastAsia="Arial"/>
                <w:lang w:bidi="cs-CZ"/>
              </w:rPr>
              <w:t>NV4</w:t>
            </w:r>
          </w:p>
          <w:p w14:paraId="66A11B3E" w14:textId="77777777" w:rsidR="00773579" w:rsidRPr="00C31BC5" w:rsidRDefault="00773579" w:rsidP="004C1DAF">
            <w:pPr>
              <w:ind w:left="215" w:hanging="215"/>
              <w:jc w:val="center"/>
              <w:rPr>
                <w:rFonts w:eastAsia="Arial"/>
                <w:lang w:bidi="cs-CZ"/>
              </w:rPr>
            </w:pPr>
          </w:p>
          <w:p w14:paraId="66A11B3F" w14:textId="77777777" w:rsidR="00773579" w:rsidRPr="00C31BC5" w:rsidRDefault="00773579" w:rsidP="004C1DAF">
            <w:pPr>
              <w:ind w:left="215" w:hanging="215"/>
              <w:jc w:val="center"/>
              <w:rPr>
                <w:rFonts w:eastAsia="Arial"/>
                <w:lang w:bidi="cs-CZ"/>
              </w:rPr>
            </w:pPr>
          </w:p>
          <w:p w14:paraId="66A11B40" w14:textId="77777777" w:rsidR="00773579" w:rsidRPr="00C31BC5" w:rsidRDefault="00773579" w:rsidP="004C1DAF">
            <w:pPr>
              <w:ind w:left="215" w:hanging="215"/>
              <w:jc w:val="center"/>
              <w:rPr>
                <w:rFonts w:eastAsia="Arial"/>
                <w:lang w:bidi="cs-CZ"/>
              </w:rPr>
            </w:pPr>
          </w:p>
          <w:p w14:paraId="66A11B41" w14:textId="77777777" w:rsidR="00773579" w:rsidRPr="00C31BC5" w:rsidRDefault="00773579" w:rsidP="004C1DAF">
            <w:pPr>
              <w:ind w:left="215" w:hanging="215"/>
              <w:jc w:val="center"/>
              <w:rPr>
                <w:rFonts w:eastAsia="Arial"/>
                <w:lang w:bidi="cs-CZ"/>
              </w:rPr>
            </w:pPr>
          </w:p>
          <w:p w14:paraId="66A11B42" w14:textId="77777777" w:rsidR="00773579" w:rsidRPr="00C31BC5" w:rsidRDefault="00773579" w:rsidP="004C1DAF">
            <w:pPr>
              <w:ind w:left="215" w:hanging="215"/>
              <w:jc w:val="center"/>
              <w:rPr>
                <w:rFonts w:eastAsia="Arial"/>
                <w:lang w:bidi="cs-CZ"/>
              </w:rPr>
            </w:pPr>
          </w:p>
          <w:p w14:paraId="66A11B43" w14:textId="77777777" w:rsidR="00773579" w:rsidRPr="00C31BC5" w:rsidRDefault="00773579" w:rsidP="004C1DAF">
            <w:pPr>
              <w:ind w:left="215" w:hanging="215"/>
              <w:jc w:val="center"/>
              <w:rPr>
                <w:rFonts w:eastAsia="Arial"/>
                <w:lang w:bidi="cs-CZ"/>
              </w:rPr>
            </w:pPr>
          </w:p>
          <w:p w14:paraId="66A11B44" w14:textId="77777777" w:rsidR="00773579" w:rsidRPr="00C31BC5" w:rsidRDefault="00773579" w:rsidP="004C1DAF">
            <w:pPr>
              <w:ind w:left="215" w:hanging="215"/>
              <w:jc w:val="center"/>
              <w:rPr>
                <w:rFonts w:eastAsia="Arial"/>
                <w:lang w:bidi="cs-CZ"/>
              </w:rPr>
            </w:pPr>
          </w:p>
          <w:p w14:paraId="66A11B45" w14:textId="77777777" w:rsidR="00773579" w:rsidRPr="00C31BC5" w:rsidRDefault="00773579" w:rsidP="004C1DAF">
            <w:pPr>
              <w:ind w:left="215" w:hanging="215"/>
              <w:jc w:val="center"/>
              <w:rPr>
                <w:rFonts w:eastAsia="Arial"/>
                <w:lang w:bidi="cs-CZ"/>
              </w:rPr>
            </w:pPr>
          </w:p>
          <w:p w14:paraId="66A11B46" w14:textId="77777777" w:rsidR="00773579" w:rsidRPr="00C31BC5" w:rsidRDefault="00773579" w:rsidP="004C1DAF">
            <w:pPr>
              <w:ind w:left="215" w:hanging="215"/>
              <w:jc w:val="center"/>
              <w:rPr>
                <w:rFonts w:eastAsia="Arial"/>
                <w:lang w:bidi="cs-CZ"/>
              </w:rPr>
            </w:pPr>
          </w:p>
          <w:p w14:paraId="66A11B47" w14:textId="77777777" w:rsidR="00773579" w:rsidRPr="00C31BC5" w:rsidRDefault="00773579" w:rsidP="004C1DAF">
            <w:pPr>
              <w:ind w:left="215" w:hanging="215"/>
              <w:jc w:val="center"/>
              <w:rPr>
                <w:rFonts w:eastAsia="Arial"/>
                <w:lang w:bidi="cs-CZ"/>
              </w:rPr>
            </w:pPr>
          </w:p>
          <w:p w14:paraId="66A11B48" w14:textId="77777777" w:rsidR="00773579" w:rsidRPr="00C31BC5" w:rsidRDefault="00773579" w:rsidP="004C1DAF">
            <w:pPr>
              <w:ind w:left="215" w:hanging="215"/>
              <w:jc w:val="center"/>
              <w:rPr>
                <w:rFonts w:eastAsia="Arial"/>
                <w:lang w:bidi="cs-CZ"/>
              </w:rPr>
            </w:pPr>
          </w:p>
          <w:p w14:paraId="66A11B49" w14:textId="77777777" w:rsidR="00773579" w:rsidRPr="00C31BC5" w:rsidRDefault="00773579" w:rsidP="004C1DAF">
            <w:pPr>
              <w:ind w:left="215" w:hanging="215"/>
              <w:jc w:val="center"/>
              <w:rPr>
                <w:rFonts w:eastAsia="Arial"/>
                <w:lang w:bidi="cs-CZ"/>
              </w:rPr>
            </w:pPr>
            <w:r w:rsidRPr="00C31BC5">
              <w:rPr>
                <w:rFonts w:eastAsia="Arial"/>
                <w:lang w:bidi="cs-CZ"/>
              </w:rPr>
              <w:t>NV3</w:t>
            </w:r>
          </w:p>
        </w:tc>
        <w:tc>
          <w:tcPr>
            <w:tcW w:w="543" w:type="dxa"/>
            <w:tcBorders>
              <w:top w:val="single" w:sz="4" w:space="0" w:color="000000"/>
              <w:left w:val="single" w:sz="6" w:space="0" w:color="000000"/>
              <w:bottom w:val="single" w:sz="6" w:space="0" w:color="000000"/>
              <w:right w:val="single" w:sz="6" w:space="0" w:color="000000"/>
            </w:tcBorders>
          </w:tcPr>
          <w:p w14:paraId="66A11B4A" w14:textId="77777777" w:rsidR="00773579" w:rsidRPr="00C31BC5" w:rsidRDefault="00773579" w:rsidP="004C1DAF">
            <w:pPr>
              <w:jc w:val="center"/>
              <w:rPr>
                <w:rFonts w:eastAsia="Arial"/>
                <w:lang w:bidi="cs-CZ"/>
              </w:rPr>
            </w:pPr>
            <w:r w:rsidRPr="00C31BC5">
              <w:rPr>
                <w:rFonts w:eastAsia="Arial"/>
                <w:lang w:bidi="cs-CZ"/>
              </w:rPr>
              <w:lastRenderedPageBreak/>
              <w:t>Pr. č. 1</w:t>
            </w:r>
          </w:p>
          <w:p w14:paraId="66A11B4B" w14:textId="77777777" w:rsidR="00773579" w:rsidRPr="00C31BC5" w:rsidRDefault="00773579" w:rsidP="004C1DAF">
            <w:pPr>
              <w:jc w:val="center"/>
              <w:rPr>
                <w:rFonts w:eastAsia="Arial"/>
                <w:lang w:bidi="cs-CZ"/>
              </w:rPr>
            </w:pPr>
          </w:p>
          <w:p w14:paraId="66A11B4C" w14:textId="77777777" w:rsidR="00773579" w:rsidRPr="00C31BC5" w:rsidRDefault="00773579" w:rsidP="004C1DAF">
            <w:pPr>
              <w:jc w:val="center"/>
              <w:rPr>
                <w:rFonts w:eastAsia="Arial"/>
                <w:lang w:bidi="cs-CZ"/>
              </w:rPr>
            </w:pPr>
          </w:p>
          <w:p w14:paraId="66A11B4D" w14:textId="77777777" w:rsidR="00773579" w:rsidRPr="00C31BC5" w:rsidRDefault="00773579" w:rsidP="004C1DAF">
            <w:pPr>
              <w:jc w:val="center"/>
              <w:rPr>
                <w:rFonts w:eastAsia="Arial"/>
                <w:lang w:bidi="cs-CZ"/>
              </w:rPr>
            </w:pPr>
          </w:p>
          <w:p w14:paraId="66A11B4E" w14:textId="77777777" w:rsidR="00773579" w:rsidRPr="00C31BC5" w:rsidRDefault="00773579" w:rsidP="004C1DAF">
            <w:pPr>
              <w:jc w:val="center"/>
              <w:rPr>
                <w:rFonts w:eastAsia="Arial"/>
                <w:lang w:bidi="cs-CZ"/>
              </w:rPr>
            </w:pPr>
          </w:p>
          <w:p w14:paraId="66A11B4F" w14:textId="77777777" w:rsidR="00773579" w:rsidRPr="00C31BC5" w:rsidRDefault="00773579" w:rsidP="004C1DAF">
            <w:pPr>
              <w:jc w:val="center"/>
              <w:rPr>
                <w:rFonts w:eastAsia="Arial"/>
                <w:lang w:bidi="cs-CZ"/>
              </w:rPr>
            </w:pPr>
          </w:p>
          <w:p w14:paraId="66A11B50" w14:textId="77777777" w:rsidR="00773579" w:rsidRPr="00C31BC5" w:rsidRDefault="00773579" w:rsidP="004C1DAF">
            <w:pPr>
              <w:jc w:val="center"/>
              <w:rPr>
                <w:rFonts w:eastAsia="Arial"/>
                <w:lang w:bidi="cs-CZ"/>
              </w:rPr>
            </w:pPr>
          </w:p>
          <w:p w14:paraId="66A11B51" w14:textId="77777777" w:rsidR="00773579" w:rsidRPr="00C31BC5" w:rsidRDefault="00773579" w:rsidP="004C1DAF">
            <w:pPr>
              <w:jc w:val="center"/>
              <w:rPr>
                <w:rFonts w:eastAsia="Arial"/>
                <w:lang w:bidi="cs-CZ"/>
              </w:rPr>
            </w:pPr>
          </w:p>
          <w:p w14:paraId="66A11B52" w14:textId="77777777" w:rsidR="00773579" w:rsidRPr="00C31BC5" w:rsidRDefault="00773579" w:rsidP="004C1DAF">
            <w:pPr>
              <w:jc w:val="center"/>
              <w:rPr>
                <w:rFonts w:eastAsia="Arial"/>
                <w:lang w:bidi="cs-CZ"/>
              </w:rPr>
            </w:pPr>
          </w:p>
          <w:p w14:paraId="66A11B53" w14:textId="77777777" w:rsidR="00773579" w:rsidRPr="00C31BC5" w:rsidRDefault="00773579" w:rsidP="004C1DAF">
            <w:pPr>
              <w:jc w:val="center"/>
              <w:rPr>
                <w:rFonts w:eastAsia="Arial"/>
                <w:lang w:bidi="cs-CZ"/>
              </w:rPr>
            </w:pPr>
          </w:p>
          <w:p w14:paraId="66A11B54" w14:textId="77777777" w:rsidR="00773579" w:rsidRPr="00C31BC5" w:rsidRDefault="00773579" w:rsidP="004C1DAF">
            <w:pPr>
              <w:jc w:val="center"/>
              <w:rPr>
                <w:rFonts w:eastAsia="Arial"/>
                <w:lang w:bidi="cs-CZ"/>
              </w:rPr>
            </w:pPr>
          </w:p>
          <w:p w14:paraId="66A11B55" w14:textId="77777777" w:rsidR="00773579" w:rsidRPr="00C31BC5" w:rsidRDefault="00773579" w:rsidP="004C1DAF">
            <w:pPr>
              <w:jc w:val="center"/>
              <w:rPr>
                <w:rFonts w:eastAsia="Arial"/>
                <w:lang w:bidi="cs-CZ"/>
              </w:rPr>
            </w:pPr>
          </w:p>
          <w:p w14:paraId="66A11B56" w14:textId="77777777" w:rsidR="00773579" w:rsidRPr="00C31BC5" w:rsidRDefault="00773579" w:rsidP="004C1DAF">
            <w:pPr>
              <w:jc w:val="center"/>
              <w:rPr>
                <w:rFonts w:eastAsia="Arial"/>
                <w:lang w:bidi="cs-CZ"/>
              </w:rPr>
            </w:pPr>
          </w:p>
          <w:p w14:paraId="66A11B57" w14:textId="77777777" w:rsidR="00773579" w:rsidRPr="00C31BC5" w:rsidRDefault="00773579" w:rsidP="004C1DAF">
            <w:pPr>
              <w:jc w:val="center"/>
              <w:rPr>
                <w:rFonts w:eastAsia="Arial"/>
                <w:lang w:bidi="cs-CZ"/>
              </w:rPr>
            </w:pPr>
          </w:p>
          <w:p w14:paraId="66A11B58" w14:textId="77777777" w:rsidR="00773579" w:rsidRPr="00C31BC5" w:rsidRDefault="00773579" w:rsidP="004C1DAF">
            <w:pPr>
              <w:jc w:val="center"/>
              <w:rPr>
                <w:rFonts w:eastAsia="Arial"/>
                <w:lang w:bidi="cs-CZ"/>
              </w:rPr>
            </w:pPr>
          </w:p>
          <w:p w14:paraId="66A11B59" w14:textId="77777777" w:rsidR="00773579" w:rsidRPr="00C31BC5" w:rsidRDefault="00773579" w:rsidP="004C1DAF">
            <w:pPr>
              <w:jc w:val="center"/>
              <w:rPr>
                <w:rFonts w:eastAsia="Arial"/>
                <w:lang w:bidi="cs-CZ"/>
              </w:rPr>
            </w:pPr>
          </w:p>
          <w:p w14:paraId="66A11B5A" w14:textId="77777777" w:rsidR="00773579" w:rsidRPr="00C31BC5" w:rsidRDefault="00773579" w:rsidP="004C1DAF">
            <w:pPr>
              <w:jc w:val="center"/>
              <w:rPr>
                <w:rFonts w:eastAsia="Arial"/>
                <w:lang w:bidi="cs-CZ"/>
              </w:rPr>
            </w:pPr>
          </w:p>
          <w:p w14:paraId="66A11B5B" w14:textId="77777777" w:rsidR="00773579" w:rsidRPr="00C31BC5" w:rsidRDefault="00773579" w:rsidP="004C1DAF">
            <w:pPr>
              <w:jc w:val="center"/>
              <w:rPr>
                <w:rFonts w:eastAsia="Arial"/>
                <w:lang w:bidi="cs-CZ"/>
              </w:rPr>
            </w:pPr>
          </w:p>
          <w:p w14:paraId="66A11B5C" w14:textId="77777777" w:rsidR="00773579" w:rsidRPr="00C31BC5" w:rsidRDefault="00773579" w:rsidP="004C1DAF">
            <w:pPr>
              <w:jc w:val="center"/>
              <w:rPr>
                <w:rFonts w:eastAsia="Arial"/>
                <w:lang w:bidi="cs-CZ"/>
              </w:rPr>
            </w:pPr>
          </w:p>
          <w:p w14:paraId="66A11B5D" w14:textId="77777777" w:rsidR="00773579" w:rsidRPr="00C31BC5" w:rsidRDefault="00773579" w:rsidP="004C1DAF">
            <w:pPr>
              <w:jc w:val="center"/>
              <w:rPr>
                <w:rFonts w:eastAsia="Arial"/>
                <w:lang w:bidi="cs-CZ"/>
              </w:rPr>
            </w:pPr>
          </w:p>
          <w:p w14:paraId="66A11B5E" w14:textId="77777777" w:rsidR="00773579" w:rsidRPr="00C31BC5" w:rsidRDefault="00773579" w:rsidP="004C1DAF">
            <w:pPr>
              <w:jc w:val="center"/>
              <w:rPr>
                <w:rFonts w:eastAsia="Arial"/>
                <w:lang w:bidi="cs-CZ"/>
              </w:rPr>
            </w:pPr>
          </w:p>
          <w:p w14:paraId="66A11B5F" w14:textId="77777777" w:rsidR="00773579" w:rsidRPr="00C31BC5" w:rsidRDefault="00773579" w:rsidP="004C1DAF">
            <w:pPr>
              <w:jc w:val="center"/>
              <w:rPr>
                <w:rFonts w:eastAsia="Arial"/>
                <w:lang w:bidi="cs-CZ"/>
              </w:rPr>
            </w:pPr>
          </w:p>
          <w:p w14:paraId="66A11B60" w14:textId="77777777" w:rsidR="00773579" w:rsidRPr="00C31BC5" w:rsidRDefault="00773579" w:rsidP="004C1DAF">
            <w:pPr>
              <w:jc w:val="center"/>
              <w:rPr>
                <w:rFonts w:eastAsia="Arial"/>
                <w:lang w:bidi="cs-CZ"/>
              </w:rPr>
            </w:pPr>
          </w:p>
          <w:p w14:paraId="66A11B61" w14:textId="77777777" w:rsidR="00773579" w:rsidRPr="00C31BC5" w:rsidRDefault="00773579" w:rsidP="004C1DAF">
            <w:pPr>
              <w:jc w:val="center"/>
              <w:rPr>
                <w:rFonts w:eastAsia="Arial"/>
                <w:lang w:bidi="cs-CZ"/>
              </w:rPr>
            </w:pPr>
          </w:p>
          <w:p w14:paraId="66A11B62" w14:textId="77777777" w:rsidR="00773579" w:rsidRPr="00C31BC5" w:rsidRDefault="00773579" w:rsidP="004C1DAF">
            <w:pPr>
              <w:jc w:val="center"/>
              <w:rPr>
                <w:rFonts w:eastAsia="Arial"/>
                <w:lang w:bidi="cs-CZ"/>
              </w:rPr>
            </w:pPr>
          </w:p>
          <w:p w14:paraId="66A11B63" w14:textId="77777777" w:rsidR="00773579" w:rsidRPr="00C31BC5" w:rsidRDefault="00773579" w:rsidP="004C1DAF">
            <w:pPr>
              <w:jc w:val="center"/>
              <w:rPr>
                <w:rFonts w:eastAsia="Arial"/>
                <w:lang w:bidi="cs-CZ"/>
              </w:rPr>
            </w:pPr>
          </w:p>
          <w:p w14:paraId="66A11B64" w14:textId="77777777" w:rsidR="00773579" w:rsidRPr="00C31BC5" w:rsidRDefault="00773579" w:rsidP="004C1DAF">
            <w:pPr>
              <w:jc w:val="center"/>
              <w:rPr>
                <w:rFonts w:eastAsia="Arial"/>
                <w:lang w:bidi="cs-CZ"/>
              </w:rPr>
            </w:pPr>
          </w:p>
          <w:p w14:paraId="66A11B65" w14:textId="77777777" w:rsidR="00773579" w:rsidRPr="00C31BC5" w:rsidRDefault="00773579" w:rsidP="004C1DAF">
            <w:pPr>
              <w:jc w:val="center"/>
              <w:rPr>
                <w:rFonts w:eastAsia="Arial"/>
                <w:lang w:bidi="cs-CZ"/>
              </w:rPr>
            </w:pPr>
          </w:p>
          <w:p w14:paraId="66A11B66" w14:textId="77777777" w:rsidR="00773579" w:rsidRPr="00C31BC5" w:rsidRDefault="00773579" w:rsidP="004C1DAF">
            <w:pPr>
              <w:jc w:val="center"/>
              <w:rPr>
                <w:rFonts w:eastAsia="Arial"/>
                <w:lang w:bidi="cs-CZ"/>
              </w:rPr>
            </w:pPr>
          </w:p>
          <w:p w14:paraId="66A11B67" w14:textId="77777777" w:rsidR="00773579" w:rsidRPr="00C31BC5" w:rsidRDefault="00773579" w:rsidP="004C1DAF">
            <w:pPr>
              <w:jc w:val="center"/>
              <w:rPr>
                <w:rFonts w:eastAsia="Arial"/>
                <w:lang w:bidi="cs-CZ"/>
              </w:rPr>
            </w:pPr>
          </w:p>
          <w:p w14:paraId="66A11B68" w14:textId="77777777" w:rsidR="00773579" w:rsidRPr="00C31BC5" w:rsidRDefault="00773579" w:rsidP="004C1DAF">
            <w:pPr>
              <w:jc w:val="center"/>
              <w:rPr>
                <w:rFonts w:eastAsia="Arial"/>
                <w:lang w:bidi="cs-CZ"/>
              </w:rPr>
            </w:pPr>
          </w:p>
          <w:p w14:paraId="66A11B69" w14:textId="77777777" w:rsidR="00773579" w:rsidRPr="00C31BC5" w:rsidRDefault="00773579" w:rsidP="004C1DAF">
            <w:pPr>
              <w:jc w:val="center"/>
              <w:rPr>
                <w:rFonts w:eastAsia="Arial"/>
                <w:lang w:bidi="cs-CZ"/>
              </w:rPr>
            </w:pPr>
            <w:r w:rsidRPr="00C31BC5">
              <w:rPr>
                <w:rFonts w:eastAsia="Arial"/>
                <w:lang w:bidi="cs-CZ"/>
              </w:rPr>
              <w:t>Pr. č. 1</w:t>
            </w:r>
          </w:p>
          <w:p w14:paraId="66A11B6A" w14:textId="77777777" w:rsidR="00773579" w:rsidRPr="00C31BC5" w:rsidRDefault="00773579" w:rsidP="004C1DAF">
            <w:pPr>
              <w:jc w:val="center"/>
              <w:rPr>
                <w:rFonts w:eastAsia="Arial"/>
                <w:lang w:bidi="cs-CZ"/>
              </w:rPr>
            </w:pPr>
          </w:p>
          <w:p w14:paraId="66A11B6B" w14:textId="77777777" w:rsidR="00773579" w:rsidRPr="00C31BC5" w:rsidRDefault="00773579" w:rsidP="004C1DAF">
            <w:pPr>
              <w:jc w:val="center"/>
              <w:rPr>
                <w:rFonts w:eastAsia="Arial"/>
                <w:lang w:bidi="cs-CZ"/>
              </w:rPr>
            </w:pPr>
          </w:p>
          <w:p w14:paraId="66A11B6C" w14:textId="77777777" w:rsidR="00773579" w:rsidRPr="00C31BC5" w:rsidRDefault="00773579" w:rsidP="004C1DAF">
            <w:pPr>
              <w:jc w:val="center"/>
              <w:rPr>
                <w:rFonts w:eastAsia="Arial"/>
                <w:lang w:bidi="cs-CZ"/>
              </w:rPr>
            </w:pPr>
          </w:p>
          <w:p w14:paraId="66A11B6D" w14:textId="77777777" w:rsidR="00773579" w:rsidRPr="00C31BC5" w:rsidRDefault="00773579" w:rsidP="004C1DAF">
            <w:pPr>
              <w:jc w:val="center"/>
              <w:rPr>
                <w:rFonts w:eastAsia="Arial"/>
                <w:lang w:bidi="cs-CZ"/>
              </w:rPr>
            </w:pPr>
          </w:p>
          <w:p w14:paraId="66A11B6E" w14:textId="77777777" w:rsidR="00773579" w:rsidRPr="00C31BC5" w:rsidRDefault="00773579" w:rsidP="004C1DAF">
            <w:pPr>
              <w:jc w:val="center"/>
              <w:rPr>
                <w:rFonts w:eastAsia="Arial"/>
                <w:lang w:bidi="cs-CZ"/>
              </w:rPr>
            </w:pPr>
          </w:p>
          <w:p w14:paraId="66A11B6F" w14:textId="77777777" w:rsidR="00773579" w:rsidRPr="00C31BC5" w:rsidRDefault="00773579" w:rsidP="004C1DAF">
            <w:pPr>
              <w:jc w:val="center"/>
              <w:rPr>
                <w:rFonts w:eastAsia="Arial"/>
                <w:lang w:bidi="cs-CZ"/>
              </w:rPr>
            </w:pPr>
          </w:p>
          <w:p w14:paraId="66A11B70" w14:textId="77777777" w:rsidR="00773579" w:rsidRPr="00C31BC5" w:rsidRDefault="00773579" w:rsidP="004C1DAF">
            <w:pPr>
              <w:jc w:val="center"/>
              <w:rPr>
                <w:rFonts w:eastAsia="Arial"/>
                <w:lang w:bidi="cs-CZ"/>
              </w:rPr>
            </w:pPr>
          </w:p>
          <w:p w14:paraId="66A11B71" w14:textId="77777777" w:rsidR="00773579" w:rsidRPr="00C31BC5" w:rsidRDefault="00773579" w:rsidP="004C1DAF">
            <w:pPr>
              <w:jc w:val="center"/>
              <w:rPr>
                <w:rFonts w:eastAsia="Arial"/>
                <w:lang w:bidi="cs-CZ"/>
              </w:rPr>
            </w:pPr>
          </w:p>
          <w:p w14:paraId="66A11B72" w14:textId="77777777" w:rsidR="00773579" w:rsidRPr="00C31BC5" w:rsidRDefault="00773579" w:rsidP="004C1DAF">
            <w:pPr>
              <w:jc w:val="center"/>
              <w:rPr>
                <w:rFonts w:eastAsia="Arial"/>
                <w:lang w:bidi="cs-CZ"/>
              </w:rPr>
            </w:pPr>
          </w:p>
          <w:p w14:paraId="66A11B73" w14:textId="77777777" w:rsidR="00773579" w:rsidRPr="00C31BC5" w:rsidRDefault="00773579" w:rsidP="004C1DAF">
            <w:pPr>
              <w:jc w:val="center"/>
              <w:rPr>
                <w:rFonts w:eastAsia="Arial"/>
                <w:lang w:bidi="cs-CZ"/>
              </w:rPr>
            </w:pPr>
          </w:p>
          <w:p w14:paraId="66A11B74" w14:textId="77777777" w:rsidR="00773579" w:rsidRPr="00C31BC5" w:rsidRDefault="00773579" w:rsidP="004C1DAF">
            <w:pPr>
              <w:jc w:val="center"/>
              <w:rPr>
                <w:rFonts w:eastAsia="Arial"/>
                <w:lang w:bidi="cs-CZ"/>
              </w:rPr>
            </w:pPr>
            <w:r w:rsidRPr="00C31BC5">
              <w:rPr>
                <w:rFonts w:eastAsia="Arial"/>
                <w:lang w:bidi="cs-CZ"/>
              </w:rPr>
              <w:t>Pr.2</w:t>
            </w:r>
          </w:p>
          <w:p w14:paraId="66A11B75" w14:textId="77777777" w:rsidR="00773579" w:rsidRPr="00C31BC5" w:rsidRDefault="00773579" w:rsidP="004C1DAF">
            <w:pPr>
              <w:jc w:val="center"/>
              <w:rPr>
                <w:rFonts w:eastAsia="Arial"/>
                <w:lang w:bidi="cs-CZ"/>
              </w:rPr>
            </w:pPr>
          </w:p>
        </w:tc>
        <w:tc>
          <w:tcPr>
            <w:tcW w:w="5664" w:type="dxa"/>
            <w:tcBorders>
              <w:top w:val="single" w:sz="4" w:space="0" w:color="000000"/>
              <w:left w:val="single" w:sz="6" w:space="0" w:color="000000"/>
              <w:bottom w:val="single" w:sz="6" w:space="0" w:color="000000"/>
              <w:right w:val="single" w:sz="6" w:space="0" w:color="000000"/>
            </w:tcBorders>
          </w:tcPr>
          <w:p w14:paraId="66A11B76" w14:textId="77777777" w:rsidR="00773579" w:rsidRPr="00C31BC5" w:rsidRDefault="00773579" w:rsidP="004C1DAF">
            <w:pPr>
              <w:rPr>
                <w:rFonts w:eastAsia="Arial"/>
                <w:lang w:bidi="cs-CZ"/>
              </w:rPr>
            </w:pPr>
            <w:r w:rsidRPr="00C31BC5">
              <w:rPr>
                <w:rFonts w:eastAsia="Arial"/>
                <w:lang w:bidi="cs-CZ"/>
              </w:rPr>
              <w:lastRenderedPageBreak/>
              <w:t>3. VEĽKÉ SPAĽOVACIE ZARIADENIA podľa § 20  ods. 7 písm. a)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858"/>
              <w:gridCol w:w="3286"/>
              <w:gridCol w:w="1339"/>
            </w:tblGrid>
            <w:tr w:rsidR="00773579" w:rsidRPr="00C31BC5" w14:paraId="66A11B7B" w14:textId="77777777" w:rsidTr="00371243">
              <w:trPr>
                <w:jc w:val="center"/>
              </w:trPr>
              <w:tc>
                <w:tcPr>
                  <w:tcW w:w="859"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1B77" w14:textId="77777777" w:rsidR="00773579" w:rsidRPr="00C31BC5" w:rsidRDefault="00773579" w:rsidP="004C1DAF">
                  <w:pPr>
                    <w:ind w:right="-12"/>
                    <w:rPr>
                      <w:rFonts w:eastAsia="Arial"/>
                      <w:lang w:bidi="cs-CZ"/>
                    </w:rPr>
                  </w:pPr>
                  <w:r w:rsidRPr="00C31BC5">
                    <w:rPr>
                      <w:rFonts w:eastAsia="Arial"/>
                      <w:lang w:bidi="cs-CZ"/>
                    </w:rPr>
                    <w:t>Správa</w:t>
                  </w:r>
                  <w:r w:rsidRPr="00C31BC5">
                    <w:rPr>
                      <w:rFonts w:eastAsia="Arial"/>
                      <w:lang w:bidi="cs-CZ"/>
                    </w:rPr>
                    <w:br/>
                    <w:t>o veľkých</w:t>
                  </w:r>
                  <w:r w:rsidRPr="00C31BC5">
                    <w:rPr>
                      <w:rFonts w:eastAsia="Arial"/>
                      <w:lang w:bidi="cs-CZ"/>
                    </w:rPr>
                    <w:br/>
                    <w:t>spaľovacích</w:t>
                  </w:r>
                  <w:r w:rsidRPr="00C31BC5">
                    <w:rPr>
                      <w:rFonts w:eastAsia="Arial"/>
                      <w:lang w:bidi="cs-CZ"/>
                    </w:rPr>
                    <w:br/>
                    <w:t>zariadeniach</w:t>
                  </w:r>
                </w:p>
              </w:tc>
              <w:tc>
                <w:tcPr>
                  <w:tcW w:w="328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1B78" w14:textId="77777777" w:rsidR="00773579" w:rsidRPr="00C31BC5" w:rsidRDefault="00773579" w:rsidP="004C1DAF">
                  <w:pPr>
                    <w:ind w:right="-12"/>
                    <w:rPr>
                      <w:rFonts w:eastAsia="Arial"/>
                      <w:lang w:bidi="cs-CZ"/>
                    </w:rPr>
                  </w:pPr>
                  <w:r w:rsidRPr="00C31BC5">
                    <w:rPr>
                      <w:rFonts w:eastAsia="Arial"/>
                      <w:lang w:bidi="cs-CZ"/>
                    </w:rPr>
                    <w:t>a) celkový MTP spaľovacieho zariadenia [MW],</w:t>
                  </w:r>
                  <w:r w:rsidRPr="00C31BC5">
                    <w:rPr>
                      <w:rFonts w:eastAsia="Arial"/>
                      <w:lang w:bidi="cs-CZ"/>
                    </w:rPr>
                    <w:br/>
                    <w:t>b) druh spaľovacieho zariadenia (kotol, plynová turbína, zážihový motor, vznetový motor, iné),</w:t>
                  </w:r>
                  <w:r w:rsidRPr="00C31BC5">
                    <w:rPr>
                      <w:rFonts w:eastAsia="Arial"/>
                      <w:lang w:bidi="cs-CZ"/>
                    </w:rPr>
                    <w:br/>
                    <w:t>c) dátum uvedenia spaľovacieho zariadenia do prevádzky,</w:t>
                  </w:r>
                  <w:r w:rsidRPr="00C31BC5">
                    <w:rPr>
                      <w:rFonts w:eastAsia="Arial"/>
                      <w:lang w:bidi="cs-CZ"/>
                    </w:rPr>
                    <w:br/>
                    <w:t>d) celkové ročné emisie TZL, SO2 a NOx [t/rok],</w:t>
                  </w:r>
                  <w:r w:rsidRPr="00C31BC5">
                    <w:rPr>
                      <w:rFonts w:eastAsia="Arial"/>
                      <w:lang w:bidi="cs-CZ"/>
                    </w:rPr>
                    <w:br/>
                    <w:t>e) počet prevádzkovaných hodín [h/rok],</w:t>
                  </w:r>
                  <w:r w:rsidRPr="00C31BC5">
                    <w:rPr>
                      <w:rFonts w:eastAsia="Arial"/>
                      <w:lang w:bidi="cs-CZ"/>
                    </w:rPr>
                    <w:br/>
                    <w:t>f) druh spaľovaných palív,</w:t>
                  </w:r>
                </w:p>
                <w:p w14:paraId="66A11B79" w14:textId="77777777" w:rsidR="00773579" w:rsidRPr="00C31BC5" w:rsidRDefault="00773579" w:rsidP="004C1DAF">
                  <w:pPr>
                    <w:ind w:right="-12"/>
                    <w:rPr>
                      <w:rFonts w:eastAsia="Arial"/>
                      <w:lang w:bidi="cs-CZ"/>
                    </w:rPr>
                  </w:pPr>
                  <w:r w:rsidRPr="00C31BC5">
                    <w:rPr>
                      <w:rFonts w:eastAsia="Trebuchet MS"/>
                      <w:lang w:eastAsia="zh-CN"/>
                    </w:rPr>
                    <w:t>g) tepelný vstup dodaný v každom druhu paliva [TJ/rok],</w:t>
                  </w:r>
                </w:p>
              </w:tc>
              <w:tc>
                <w:tcPr>
                  <w:tcW w:w="1339"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1B7A" w14:textId="77777777" w:rsidR="00773579" w:rsidRPr="00C31BC5" w:rsidRDefault="00773579" w:rsidP="004C1DAF">
                  <w:pPr>
                    <w:ind w:right="-12"/>
                    <w:rPr>
                      <w:rFonts w:eastAsia="Arial"/>
                      <w:lang w:bidi="cs-CZ"/>
                    </w:rPr>
                  </w:pPr>
                  <w:r w:rsidRPr="00C31BC5">
                    <w:rPr>
                      <w:rFonts w:eastAsia="Arial"/>
                      <w:lang w:bidi="cs-CZ"/>
                    </w:rPr>
                    <w:br/>
                  </w:r>
                  <w:r w:rsidRPr="00C31BC5">
                    <w:rPr>
                      <w:rFonts w:eastAsia="Arial"/>
                      <w:lang w:bidi="cs-CZ"/>
                    </w:rPr>
                    <w:br/>
                  </w:r>
                  <w:r w:rsidRPr="00C31BC5">
                    <w:rPr>
                      <w:rFonts w:eastAsia="Arial"/>
                      <w:lang w:bidi="cs-CZ"/>
                    </w:rPr>
                    <w:br/>
                    <w:t>Každoročne/</w:t>
                  </w:r>
                  <w:r w:rsidRPr="00C31BC5">
                    <w:rPr>
                      <w:rFonts w:eastAsia="Arial"/>
                      <w:lang w:bidi="cs-CZ"/>
                    </w:rPr>
                    <w:br/>
                    <w:t>do 30. novembra</w:t>
                  </w:r>
                </w:p>
              </w:tc>
            </w:tr>
          </w:tbl>
          <w:p w14:paraId="66A11B7C" w14:textId="77777777" w:rsidR="00773579" w:rsidRPr="00C31BC5" w:rsidRDefault="00773579" w:rsidP="004C1DAF">
            <w:pPr>
              <w:rPr>
                <w:rFonts w:eastAsia="Arial"/>
                <w:lang w:bidi="cs-CZ"/>
              </w:rPr>
            </w:pPr>
          </w:p>
          <w:p w14:paraId="66A11B7D" w14:textId="77777777" w:rsidR="00773579" w:rsidRPr="00C31BC5" w:rsidRDefault="00773579" w:rsidP="004C1DAF">
            <w:pPr>
              <w:rPr>
                <w:rFonts w:eastAsia="Arial"/>
                <w:lang w:bidi="cs-CZ"/>
              </w:rPr>
            </w:pPr>
          </w:p>
          <w:p w14:paraId="66A11B7E" w14:textId="77777777" w:rsidR="00773579" w:rsidRPr="00C31BC5" w:rsidRDefault="00773579" w:rsidP="004C1DAF">
            <w:pPr>
              <w:rPr>
                <w:rFonts w:eastAsia="Arial"/>
                <w:lang w:bidi="cs-CZ"/>
              </w:rPr>
            </w:pPr>
          </w:p>
          <w:p w14:paraId="66A11B7F" w14:textId="77777777" w:rsidR="00773579" w:rsidRPr="00C31BC5" w:rsidRDefault="00773579" w:rsidP="004C1DAF">
            <w:pPr>
              <w:rPr>
                <w:rFonts w:eastAsia="Arial"/>
                <w:lang w:bidi="cs-CZ"/>
              </w:rPr>
            </w:pPr>
          </w:p>
          <w:p w14:paraId="66A11B80" w14:textId="77777777" w:rsidR="00773579" w:rsidRPr="00C31BC5" w:rsidRDefault="00773579" w:rsidP="004C1DAF">
            <w:pPr>
              <w:rPr>
                <w:rFonts w:eastAsia="Arial"/>
                <w:lang w:bidi="cs-CZ"/>
              </w:rPr>
            </w:pPr>
          </w:p>
          <w:p w14:paraId="66A11B81" w14:textId="77777777" w:rsidR="00773579" w:rsidRPr="00C31BC5" w:rsidRDefault="00773579" w:rsidP="004C1DAF">
            <w:pPr>
              <w:rPr>
                <w:rFonts w:eastAsia="Arial"/>
                <w:lang w:bidi="cs-CZ"/>
              </w:rPr>
            </w:pPr>
          </w:p>
          <w:p w14:paraId="66A11B82" w14:textId="77777777" w:rsidR="00773579" w:rsidRPr="00C31BC5" w:rsidRDefault="00773579" w:rsidP="004C1DAF">
            <w:pPr>
              <w:rPr>
                <w:rFonts w:eastAsia="Arial"/>
                <w:lang w:bidi="cs-CZ"/>
              </w:rPr>
            </w:pPr>
          </w:p>
          <w:p w14:paraId="66A11B83" w14:textId="77777777" w:rsidR="00773579" w:rsidRPr="00C31BC5" w:rsidRDefault="00773579" w:rsidP="004C1DAF">
            <w:pPr>
              <w:rPr>
                <w:rFonts w:eastAsia="Arial"/>
                <w:lang w:bidi="cs-CZ"/>
              </w:rPr>
            </w:pPr>
          </w:p>
          <w:p w14:paraId="66A11B84" w14:textId="77777777" w:rsidR="00773579" w:rsidRPr="00C31BC5" w:rsidRDefault="00773579" w:rsidP="004C1DAF">
            <w:pPr>
              <w:rPr>
                <w:rFonts w:eastAsia="Arial"/>
                <w:lang w:bidi="cs-CZ"/>
              </w:rPr>
            </w:pPr>
          </w:p>
          <w:p w14:paraId="66A11B85" w14:textId="77777777" w:rsidR="00773579" w:rsidRPr="00C31BC5" w:rsidRDefault="00773579" w:rsidP="004C1DAF">
            <w:pPr>
              <w:rPr>
                <w:rFonts w:eastAsia="Arial"/>
                <w:lang w:bidi="cs-CZ"/>
              </w:rPr>
            </w:pPr>
          </w:p>
          <w:p w14:paraId="66A11B86" w14:textId="77777777" w:rsidR="00773579" w:rsidRPr="00C31BC5" w:rsidRDefault="00773579" w:rsidP="004C1DAF">
            <w:pPr>
              <w:rPr>
                <w:rFonts w:eastAsia="Arial"/>
                <w:lang w:bidi="cs-CZ"/>
              </w:rPr>
            </w:pPr>
          </w:p>
          <w:p w14:paraId="66A11B87" w14:textId="77777777" w:rsidR="00773579" w:rsidRPr="00C31BC5" w:rsidRDefault="00773579" w:rsidP="004C1DAF">
            <w:pPr>
              <w:rPr>
                <w:rFonts w:eastAsia="Arial"/>
                <w:lang w:bidi="cs-CZ"/>
              </w:rPr>
            </w:pPr>
          </w:p>
          <w:p w14:paraId="66A11B88" w14:textId="77777777" w:rsidR="00773579" w:rsidRPr="00C31BC5" w:rsidRDefault="00773579" w:rsidP="004C1DAF">
            <w:pPr>
              <w:rPr>
                <w:rFonts w:eastAsia="Arial"/>
                <w:lang w:bidi="cs-CZ"/>
              </w:rPr>
            </w:pPr>
          </w:p>
          <w:p w14:paraId="66A11B89" w14:textId="77777777" w:rsidR="00773579" w:rsidRPr="00C31BC5" w:rsidRDefault="00773579" w:rsidP="004C1DAF">
            <w:pPr>
              <w:rPr>
                <w:rFonts w:eastAsia="Arial"/>
                <w:lang w:bidi="cs-CZ"/>
              </w:rPr>
            </w:pPr>
            <w:r w:rsidRPr="00C31BC5">
              <w:rPr>
                <w:rFonts w:eastAsia="Arial"/>
                <w:lang w:bidi="cs-CZ"/>
              </w:rPr>
              <w:t>3. VEĽKÉ SPAĽOVACIE ZARIADENIA podľa § 20  ods. 7 písm. a)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860"/>
              <w:gridCol w:w="3285"/>
              <w:gridCol w:w="1338"/>
            </w:tblGrid>
            <w:tr w:rsidR="00773579" w:rsidRPr="00C31BC5" w14:paraId="66A11B8D" w14:textId="77777777" w:rsidTr="00CB6CE7">
              <w:trPr>
                <w:jc w:val="center"/>
              </w:trPr>
              <w:tc>
                <w:tcPr>
                  <w:tcW w:w="73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1B8A" w14:textId="77777777" w:rsidR="00773579" w:rsidRPr="00C31BC5" w:rsidRDefault="00773579" w:rsidP="004C1DAF">
                  <w:pPr>
                    <w:ind w:right="-12"/>
                    <w:rPr>
                      <w:rFonts w:eastAsia="Arial"/>
                      <w:lang w:bidi="cs-CZ"/>
                    </w:rPr>
                  </w:pPr>
                  <w:r w:rsidRPr="00C31BC5">
                    <w:rPr>
                      <w:rFonts w:eastAsia="Arial"/>
                      <w:lang w:bidi="cs-CZ"/>
                    </w:rPr>
                    <w:t>Správa</w:t>
                  </w:r>
                  <w:r w:rsidRPr="00C31BC5">
                    <w:rPr>
                      <w:rFonts w:eastAsia="Arial"/>
                      <w:lang w:bidi="cs-CZ"/>
                    </w:rPr>
                    <w:br/>
                    <w:t>o veľkých</w:t>
                  </w:r>
                  <w:r w:rsidRPr="00C31BC5">
                    <w:rPr>
                      <w:rFonts w:eastAsia="Arial"/>
                      <w:lang w:bidi="cs-CZ"/>
                    </w:rPr>
                    <w:br/>
                    <w:t>spaľovacích</w:t>
                  </w:r>
                  <w:r w:rsidRPr="00C31BC5">
                    <w:rPr>
                      <w:rFonts w:eastAsia="Arial"/>
                      <w:lang w:bidi="cs-CZ"/>
                    </w:rPr>
                    <w:br/>
                    <w:t>zariadeniach</w:t>
                  </w:r>
                </w:p>
              </w:tc>
              <w:tc>
                <w:tcPr>
                  <w:tcW w:w="279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1B8B" w14:textId="77777777" w:rsidR="00773579" w:rsidRPr="00C31BC5" w:rsidRDefault="00773579" w:rsidP="004C1DAF">
                  <w:pPr>
                    <w:ind w:right="-12"/>
                    <w:rPr>
                      <w:rFonts w:eastAsia="Arial"/>
                      <w:lang w:bidi="cs-CZ"/>
                    </w:rPr>
                  </w:pPr>
                  <w:r w:rsidRPr="00C31BC5">
                    <w:rPr>
                      <w:rFonts w:eastAsia="Arial"/>
                      <w:lang w:bidi="cs-CZ"/>
                    </w:rPr>
                    <w:t xml:space="preserve">k) obsah síry v používanom domácom tuhom palive a dosiahnutý stupeň odsírenia, a to ako priemer za každý mesiac pre zariadenia, pre ktoré platí stupeň odsírenia; pri prvom uvedení tejto informácie sa oznámi aj technické odôvodnenie nemožnosti dodržiavať </w:t>
                  </w:r>
                  <w:r w:rsidRPr="00C31BC5">
                    <w:rPr>
                      <w:rFonts w:eastAsia="Arial"/>
                      <w:lang w:bidi="cs-CZ"/>
                    </w:rPr>
                    <w:lastRenderedPageBreak/>
                    <w:t>emisný limit vyjadrený ako koncentrácia SO2.</w:t>
                  </w:r>
                </w:p>
              </w:tc>
              <w:tc>
                <w:tcPr>
                  <w:tcW w:w="113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6A11B8C" w14:textId="77777777" w:rsidR="00773579" w:rsidRPr="00C31BC5" w:rsidRDefault="00773579" w:rsidP="004C1DAF">
                  <w:pPr>
                    <w:ind w:right="-12"/>
                    <w:rPr>
                      <w:rFonts w:eastAsia="Arial"/>
                      <w:lang w:bidi="cs-CZ"/>
                    </w:rPr>
                  </w:pPr>
                  <w:r w:rsidRPr="00C31BC5">
                    <w:rPr>
                      <w:rFonts w:eastAsia="Arial"/>
                      <w:lang w:bidi="cs-CZ"/>
                    </w:rPr>
                    <w:lastRenderedPageBreak/>
                    <w:t>Každoročne/</w:t>
                  </w:r>
                  <w:r w:rsidRPr="00C31BC5">
                    <w:rPr>
                      <w:rFonts w:eastAsia="Arial"/>
                      <w:lang w:bidi="cs-CZ"/>
                    </w:rPr>
                    <w:br/>
                    <w:t>do 30. novembra</w:t>
                  </w:r>
                </w:p>
              </w:tc>
            </w:tr>
          </w:tbl>
          <w:p w14:paraId="66A11B8E" w14:textId="77777777" w:rsidR="00773579" w:rsidRPr="00C31BC5" w:rsidRDefault="00773579" w:rsidP="004C1DAF">
            <w:pPr>
              <w:rPr>
                <w:rFonts w:eastAsia="Arial"/>
                <w:lang w:bidi="cs-CZ"/>
              </w:rPr>
            </w:pPr>
          </w:p>
          <w:p w14:paraId="66A11B8F" w14:textId="77777777" w:rsidR="00773579" w:rsidRPr="00C31BC5" w:rsidRDefault="00773579" w:rsidP="000B26D5">
            <w:pPr>
              <w:jc w:val="both"/>
              <w:rPr>
                <w:rFonts w:eastAsia="Arial"/>
                <w:lang w:bidi="cs-CZ"/>
              </w:rPr>
            </w:pPr>
            <w:r w:rsidRPr="00C31BC5">
              <w:rPr>
                <w:rFonts w:eastAsia="Arial"/>
                <w:lang w:bidi="cs-CZ"/>
              </w:rPr>
              <w:tab/>
              <w:t>A. Register údajov o veľkých spaľovacích zariadeniach</w:t>
            </w:r>
          </w:p>
          <w:p w14:paraId="66A11B90" w14:textId="77777777" w:rsidR="00773579" w:rsidRPr="00C31BC5" w:rsidRDefault="00773579" w:rsidP="000B26D5">
            <w:pPr>
              <w:jc w:val="both"/>
              <w:rPr>
                <w:rFonts w:eastAsia="Arial"/>
                <w:lang w:bidi="cs-CZ"/>
              </w:rPr>
            </w:pPr>
            <w:r w:rsidRPr="00C31BC5">
              <w:rPr>
                <w:rFonts w:eastAsia="Arial"/>
                <w:lang w:bidi="cs-CZ"/>
              </w:rPr>
              <w:t>1.</w:t>
            </w:r>
            <w:r w:rsidRPr="00C31BC5">
              <w:rPr>
                <w:rFonts w:eastAsia="Arial"/>
                <w:lang w:bidi="cs-CZ"/>
              </w:rPr>
              <w:tab/>
              <w:t xml:space="preserve">identifikačné údaje o zariadení </w:t>
            </w:r>
          </w:p>
          <w:p w14:paraId="66A11B91" w14:textId="77777777" w:rsidR="00773579" w:rsidRPr="00C31BC5" w:rsidRDefault="00773579" w:rsidP="000B26D5">
            <w:pPr>
              <w:jc w:val="both"/>
              <w:rPr>
                <w:rFonts w:eastAsia="Arial"/>
                <w:lang w:bidi="cs-CZ"/>
              </w:rPr>
            </w:pPr>
            <w:r w:rsidRPr="00C31BC5">
              <w:rPr>
                <w:rFonts w:eastAsia="Arial"/>
                <w:lang w:bidi="cs-CZ"/>
              </w:rPr>
              <w:t>2.</w:t>
            </w:r>
            <w:r w:rsidRPr="00C31BC5">
              <w:rPr>
                <w:rFonts w:eastAsia="Arial"/>
                <w:lang w:bidi="cs-CZ"/>
              </w:rPr>
              <w:tab/>
              <w:t xml:space="preserve">celkový MTP spaľovacieho zariadenia [MW], </w:t>
            </w:r>
          </w:p>
          <w:p w14:paraId="66A11B92" w14:textId="77777777" w:rsidR="00773579" w:rsidRPr="00C31BC5" w:rsidRDefault="00773579" w:rsidP="000B26D5">
            <w:pPr>
              <w:jc w:val="both"/>
              <w:rPr>
                <w:rFonts w:eastAsia="Arial"/>
                <w:lang w:bidi="cs-CZ"/>
              </w:rPr>
            </w:pPr>
            <w:r w:rsidRPr="00C31BC5">
              <w:rPr>
                <w:rFonts w:eastAsia="Arial"/>
                <w:lang w:bidi="cs-CZ"/>
              </w:rPr>
              <w:t>3.</w:t>
            </w:r>
            <w:r w:rsidRPr="00C31BC5">
              <w:rPr>
                <w:rFonts w:eastAsia="Arial"/>
                <w:lang w:bidi="cs-CZ"/>
              </w:rPr>
              <w:tab/>
              <w:t>druh spaľovacieho zariadenia (kotol, plynová turbína, zážihový motor, vznetový motor, iné),</w:t>
            </w:r>
          </w:p>
          <w:p w14:paraId="66A11B93" w14:textId="77777777" w:rsidR="00773579" w:rsidRPr="00C31BC5" w:rsidRDefault="00773579" w:rsidP="000B26D5">
            <w:pPr>
              <w:jc w:val="both"/>
              <w:rPr>
                <w:rFonts w:eastAsia="Arial"/>
                <w:lang w:bidi="cs-CZ"/>
              </w:rPr>
            </w:pPr>
            <w:r w:rsidRPr="00C31BC5">
              <w:rPr>
                <w:rFonts w:eastAsia="Arial"/>
                <w:lang w:bidi="cs-CZ"/>
              </w:rPr>
              <w:t>4.</w:t>
            </w:r>
            <w:r w:rsidRPr="00C31BC5">
              <w:rPr>
                <w:rFonts w:eastAsia="Arial"/>
                <w:lang w:bidi="cs-CZ"/>
              </w:rPr>
              <w:tab/>
              <w:t>dátum uvedenia spaľovacieho zariadenia do prevádzky,</w:t>
            </w:r>
          </w:p>
          <w:p w14:paraId="66A11B94" w14:textId="77777777" w:rsidR="00773579" w:rsidRPr="00C31BC5" w:rsidRDefault="00773579" w:rsidP="000B26D5">
            <w:pPr>
              <w:jc w:val="both"/>
              <w:rPr>
                <w:rFonts w:eastAsia="Arial"/>
                <w:lang w:bidi="cs-CZ"/>
              </w:rPr>
            </w:pPr>
            <w:r w:rsidRPr="00C31BC5">
              <w:rPr>
                <w:rFonts w:eastAsia="Arial"/>
                <w:lang w:bidi="cs-CZ"/>
              </w:rPr>
              <w:t>5.</w:t>
            </w:r>
            <w:r w:rsidRPr="00C31BC5">
              <w:rPr>
                <w:rFonts w:eastAsia="Arial"/>
                <w:lang w:bidi="cs-CZ"/>
              </w:rPr>
              <w:tab/>
              <w:t>celkové ročné emisie TZL, SO2 a NOx [t/rok],</w:t>
            </w:r>
          </w:p>
          <w:p w14:paraId="66A11B95" w14:textId="77777777" w:rsidR="00773579" w:rsidRPr="00C31BC5" w:rsidRDefault="00773579" w:rsidP="000B26D5">
            <w:pPr>
              <w:jc w:val="both"/>
              <w:rPr>
                <w:rFonts w:eastAsia="Arial"/>
                <w:lang w:bidi="cs-CZ"/>
              </w:rPr>
            </w:pPr>
            <w:r w:rsidRPr="00C31BC5">
              <w:rPr>
                <w:rFonts w:eastAsia="Arial"/>
                <w:lang w:bidi="cs-CZ"/>
              </w:rPr>
              <w:t>6.</w:t>
            </w:r>
            <w:r w:rsidRPr="00C31BC5">
              <w:rPr>
                <w:rFonts w:eastAsia="Arial"/>
                <w:lang w:bidi="cs-CZ"/>
              </w:rPr>
              <w:tab/>
              <w:t>počet prevádzkovaných hodín [h/rok],</w:t>
            </w:r>
          </w:p>
          <w:p w14:paraId="66A11B96" w14:textId="77777777" w:rsidR="00773579" w:rsidRPr="00C31BC5" w:rsidRDefault="00773579" w:rsidP="000B26D5">
            <w:pPr>
              <w:jc w:val="both"/>
              <w:rPr>
                <w:rFonts w:eastAsia="Arial"/>
                <w:lang w:bidi="cs-CZ"/>
              </w:rPr>
            </w:pPr>
            <w:r w:rsidRPr="00C31BC5">
              <w:rPr>
                <w:rFonts w:eastAsia="Arial"/>
                <w:lang w:bidi="cs-CZ"/>
              </w:rPr>
              <w:t>7.</w:t>
            </w:r>
            <w:r w:rsidRPr="00C31BC5">
              <w:rPr>
                <w:rFonts w:eastAsia="Arial"/>
                <w:lang w:bidi="cs-CZ"/>
              </w:rPr>
              <w:tab/>
              <w:t>druh spaľovaných palív,</w:t>
            </w:r>
          </w:p>
          <w:p w14:paraId="66A11B97" w14:textId="77777777" w:rsidR="00773579" w:rsidRPr="00C31BC5" w:rsidRDefault="00773579" w:rsidP="000B26D5">
            <w:pPr>
              <w:jc w:val="both"/>
              <w:rPr>
                <w:rFonts w:eastAsia="Arial"/>
                <w:lang w:bidi="cs-CZ"/>
              </w:rPr>
            </w:pPr>
            <w:r w:rsidRPr="00C31BC5">
              <w:rPr>
                <w:rFonts w:eastAsia="Arial"/>
                <w:lang w:bidi="cs-CZ"/>
              </w:rPr>
              <w:t>8.</w:t>
            </w:r>
            <w:r w:rsidRPr="00C31BC5">
              <w:rPr>
                <w:rFonts w:eastAsia="Arial"/>
                <w:lang w:bidi="cs-CZ"/>
              </w:rPr>
              <w:tab/>
              <w:t>tepelný vstup dodaný v každom druhu paliva [TJ/rok],</w:t>
            </w:r>
          </w:p>
          <w:p w14:paraId="66A11B98" w14:textId="77777777" w:rsidR="00773579" w:rsidRPr="00C31BC5" w:rsidRDefault="00773579" w:rsidP="000B26D5">
            <w:pPr>
              <w:jc w:val="both"/>
              <w:rPr>
                <w:rFonts w:eastAsia="Arial"/>
                <w:lang w:bidi="cs-CZ"/>
              </w:rPr>
            </w:pPr>
            <w:r w:rsidRPr="00C31BC5">
              <w:rPr>
                <w:rFonts w:eastAsia="Arial"/>
                <w:lang w:bidi="cs-CZ"/>
              </w:rPr>
              <w:t>9.</w:t>
            </w:r>
            <w:r w:rsidRPr="00C31BC5">
              <w:rPr>
                <w:rFonts w:eastAsia="Arial"/>
                <w:lang w:bidi="cs-CZ"/>
              </w:rPr>
              <w:tab/>
              <w:t>počet prevádzkových hodín zariadení zaradených v osobitnom režime na dožitie podľa § 31 ods. 6 písm. b) zákona,</w:t>
            </w:r>
          </w:p>
          <w:p w14:paraId="66A11B99" w14:textId="77777777" w:rsidR="00773579" w:rsidRPr="00C31BC5" w:rsidRDefault="00773579" w:rsidP="000B26D5">
            <w:pPr>
              <w:jc w:val="both"/>
              <w:rPr>
                <w:rFonts w:eastAsia="Arial"/>
                <w:lang w:bidi="cs-CZ"/>
              </w:rPr>
            </w:pPr>
            <w:r w:rsidRPr="00C31BC5">
              <w:rPr>
                <w:rFonts w:eastAsia="Arial"/>
                <w:lang w:bidi="cs-CZ"/>
              </w:rPr>
              <w:t>10.</w:t>
            </w:r>
            <w:r w:rsidRPr="00C31BC5">
              <w:rPr>
                <w:rFonts w:eastAsia="Arial"/>
                <w:lang w:bidi="cs-CZ"/>
              </w:rPr>
              <w:tab/>
              <w:t xml:space="preserve"> podiel výroby využiteľného tepla zo zariadení zaradených do osobitného režimu CZT podľa § 31 ods. 6 písm. a) zákona, ktoré sa dodalo vo forme pary alebo teplej vody do verejnej siete na diaľkové vykurovanie, vyjadrený ako plávajúci päťročný priemer,</w:t>
            </w:r>
          </w:p>
          <w:p w14:paraId="66A11B9A" w14:textId="77777777" w:rsidR="00773579" w:rsidRPr="00C31BC5" w:rsidRDefault="00773579" w:rsidP="000B26D5">
            <w:pPr>
              <w:jc w:val="both"/>
              <w:rPr>
                <w:rFonts w:eastAsia="Arial"/>
                <w:lang w:bidi="cs-CZ"/>
              </w:rPr>
            </w:pPr>
            <w:r w:rsidRPr="00C31BC5">
              <w:rPr>
                <w:rFonts w:eastAsia="Arial"/>
                <w:lang w:bidi="cs-CZ"/>
              </w:rPr>
              <w:t>11.</w:t>
            </w:r>
            <w:r w:rsidRPr="00C31BC5">
              <w:rPr>
                <w:rFonts w:eastAsia="Arial"/>
                <w:lang w:bidi="cs-CZ"/>
              </w:rPr>
              <w:tab/>
              <w:t xml:space="preserve"> počet prevádzkových hodín za uplynulý rok vyjadrených ako plávajúci päťročný priemer za zariadenia zaradené v obmedzenom prevádzkovom režime,</w:t>
            </w:r>
          </w:p>
          <w:p w14:paraId="66A11B9B" w14:textId="77777777" w:rsidR="00773579" w:rsidRPr="00C31BC5" w:rsidRDefault="00773579" w:rsidP="000B26D5">
            <w:pPr>
              <w:jc w:val="both"/>
              <w:rPr>
                <w:rFonts w:eastAsia="Arial"/>
                <w:lang w:bidi="cs-CZ"/>
              </w:rPr>
            </w:pPr>
            <w:r w:rsidRPr="00C31BC5">
              <w:rPr>
                <w:rFonts w:eastAsia="Arial"/>
                <w:lang w:bidi="cs-CZ"/>
              </w:rPr>
              <w:t>12.</w:t>
            </w:r>
            <w:r w:rsidRPr="00C31BC5">
              <w:rPr>
                <w:rFonts w:eastAsia="Arial"/>
                <w:lang w:bidi="cs-CZ"/>
              </w:rPr>
              <w:tab/>
              <w:t xml:space="preserve"> obsah síry v používanom domácom tuhom palive a dosiahnutý stupeň odsírenia, a to ako priemer za každý mesiac pre zariadenia, pre ktoré platí stupeň odsírenia; pri prvom uvedení tejto informácie sa oznámi aj technické odôvodnenie nemožnosti dodržiavať emisný limit vyjadrený ako koncentrácia SO2.</w:t>
            </w:r>
          </w:p>
        </w:tc>
        <w:tc>
          <w:tcPr>
            <w:tcW w:w="429" w:type="dxa"/>
            <w:tcBorders>
              <w:top w:val="single" w:sz="4" w:space="0" w:color="000000"/>
              <w:left w:val="single" w:sz="6" w:space="0" w:color="000000"/>
              <w:bottom w:val="single" w:sz="6" w:space="0" w:color="000000"/>
              <w:right w:val="single" w:sz="6" w:space="0" w:color="000000"/>
            </w:tcBorders>
          </w:tcPr>
          <w:p w14:paraId="66A11B9C" w14:textId="77777777" w:rsidR="00773579" w:rsidRPr="00C31BC5" w:rsidRDefault="00773579" w:rsidP="004C1DAF">
            <w:pPr>
              <w:ind w:left="215" w:hanging="215"/>
              <w:rPr>
                <w:rFonts w:eastAsia="Arial"/>
                <w:lang w:bidi="cs-CZ"/>
              </w:rPr>
            </w:pPr>
            <w:r w:rsidRPr="00C31BC5">
              <w:rPr>
                <w:rFonts w:eastAsia="Arial"/>
                <w:lang w:bidi="cs-CZ"/>
              </w:rPr>
              <w:lastRenderedPageBreak/>
              <w:t>U</w:t>
            </w:r>
          </w:p>
        </w:tc>
        <w:tc>
          <w:tcPr>
            <w:tcW w:w="821" w:type="dxa"/>
            <w:tcBorders>
              <w:top w:val="single" w:sz="4" w:space="0" w:color="000000"/>
              <w:left w:val="single" w:sz="6" w:space="0" w:color="000000"/>
              <w:bottom w:val="single" w:sz="6" w:space="0" w:color="000000"/>
              <w:right w:val="single" w:sz="6" w:space="0" w:color="000000"/>
            </w:tcBorders>
          </w:tcPr>
          <w:p w14:paraId="66A11B9D" w14:textId="77777777" w:rsidR="00773579" w:rsidRPr="00C31BC5" w:rsidRDefault="00773579" w:rsidP="004C1DAF">
            <w:pPr>
              <w:ind w:left="215" w:hanging="215"/>
              <w:rPr>
                <w:rFonts w:eastAsia="Arial"/>
              </w:rPr>
            </w:pPr>
          </w:p>
        </w:tc>
      </w:tr>
      <w:tr w:rsidR="00773579" w:rsidRPr="00C31BC5" w14:paraId="66A11BFC"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1B9F" w14:textId="77777777" w:rsidR="00773579" w:rsidRPr="00C31BC5" w:rsidRDefault="00773579" w:rsidP="004C1DAF">
            <w:pPr>
              <w:ind w:right="-70"/>
              <w:rPr>
                <w:rFonts w:eastAsia="Arial"/>
                <w:lang w:bidi="cs-CZ"/>
              </w:rPr>
            </w:pPr>
            <w:r w:rsidRPr="00C31BC5">
              <w:rPr>
                <w:rFonts w:eastAsia="Arial"/>
                <w:lang w:bidi="cs-CZ"/>
              </w:rPr>
              <w:t>Č:79</w:t>
            </w:r>
          </w:p>
        </w:tc>
        <w:tc>
          <w:tcPr>
            <w:tcW w:w="6227" w:type="dxa"/>
            <w:tcBorders>
              <w:top w:val="single" w:sz="4" w:space="0" w:color="000000"/>
              <w:left w:val="single" w:sz="6" w:space="0" w:color="000000"/>
              <w:bottom w:val="single" w:sz="6" w:space="0" w:color="000000"/>
              <w:right w:val="single" w:sz="6" w:space="0" w:color="000000"/>
            </w:tcBorders>
          </w:tcPr>
          <w:p w14:paraId="66A11BA0" w14:textId="77777777" w:rsidR="00773579" w:rsidRPr="00C31BC5" w:rsidRDefault="00773579" w:rsidP="004C1DAF">
            <w:pPr>
              <w:ind w:left="215" w:hanging="215"/>
              <w:rPr>
                <w:rFonts w:eastAsia="Arial"/>
              </w:rPr>
            </w:pPr>
            <w:r w:rsidRPr="00C31BC5">
              <w:rPr>
                <w:rFonts w:eastAsia="Arial"/>
              </w:rPr>
              <w:t>Článok 79</w:t>
            </w:r>
          </w:p>
          <w:p w14:paraId="66A11BA1" w14:textId="77777777" w:rsidR="00773579" w:rsidRPr="00C31BC5" w:rsidRDefault="00773579" w:rsidP="004C1DAF">
            <w:pPr>
              <w:ind w:left="215" w:hanging="215"/>
              <w:rPr>
                <w:rFonts w:eastAsia="Arial"/>
              </w:rPr>
            </w:pPr>
            <w:r w:rsidRPr="00C31BC5">
              <w:rPr>
                <w:rFonts w:eastAsia="Arial"/>
              </w:rPr>
              <w:t>Sankcie</w:t>
            </w:r>
          </w:p>
          <w:p w14:paraId="66A11BA2" w14:textId="77777777" w:rsidR="00773579" w:rsidRPr="00C31BC5" w:rsidRDefault="00773579" w:rsidP="004C1DAF">
            <w:pPr>
              <w:ind w:left="215" w:hanging="1"/>
              <w:rPr>
                <w:rFonts w:eastAsia="Arial"/>
              </w:rPr>
            </w:pPr>
            <w:r w:rsidRPr="00C31BC5">
              <w:rPr>
                <w:rFonts w:eastAsia="Arial"/>
              </w:rPr>
              <w:t>Členské štáty určia sankcie za porušovanie vnútroštátnych ustanovení prijatých podľa tejto smernice. Tieto sankcie musia byť účinné, primerané a odrádzajúce. Členské štáty oznámia tieto ustanovenia Komisii do 7. januára 2013 a bezodkladne jej oznámia všetky ich následné zmeny a doplnenia.</w:t>
            </w:r>
          </w:p>
        </w:tc>
        <w:tc>
          <w:tcPr>
            <w:tcW w:w="542" w:type="dxa"/>
            <w:tcBorders>
              <w:top w:val="single" w:sz="4" w:space="0" w:color="000000"/>
              <w:left w:val="single" w:sz="6" w:space="0" w:color="000000"/>
              <w:bottom w:val="single" w:sz="6" w:space="0" w:color="000000"/>
              <w:right w:val="single" w:sz="6" w:space="0" w:color="000000"/>
            </w:tcBorders>
            <w:noWrap/>
          </w:tcPr>
          <w:p w14:paraId="66A11BA3" w14:textId="77777777" w:rsidR="00773579" w:rsidRPr="00C31BC5" w:rsidRDefault="00773579" w:rsidP="00E87844">
            <w:pPr>
              <w:ind w:left="215" w:hanging="215"/>
              <w:jc w:val="center"/>
              <w:rPr>
                <w:rFonts w:eastAsia="Arial"/>
                <w:lang w:bidi="cs-CZ"/>
              </w:rPr>
            </w:pPr>
            <w:r w:rsidRPr="00C31BC5">
              <w:rPr>
                <w:rFonts w:eastAsia="Arial"/>
                <w:lang w:bidi="cs-CZ"/>
              </w:rPr>
              <w:t>N</w:t>
            </w:r>
          </w:p>
          <w:p w14:paraId="66A11BA4" w14:textId="77777777" w:rsidR="00773579" w:rsidRPr="00C31BC5" w:rsidRDefault="00773579" w:rsidP="00E87844">
            <w:pPr>
              <w:ind w:left="215" w:hanging="215"/>
              <w:jc w:val="center"/>
              <w:rPr>
                <w:rFonts w:eastAsia="Arial"/>
                <w:lang w:bidi="cs-CZ"/>
              </w:rPr>
            </w:pPr>
          </w:p>
          <w:p w14:paraId="66A11BA5" w14:textId="77777777" w:rsidR="00773579" w:rsidRPr="00C31BC5" w:rsidRDefault="00773579" w:rsidP="00E87844">
            <w:pPr>
              <w:ind w:left="215" w:hanging="215"/>
              <w:jc w:val="center"/>
              <w:rPr>
                <w:rFonts w:eastAsia="Arial"/>
                <w:lang w:bidi="cs-CZ"/>
              </w:rPr>
            </w:pPr>
          </w:p>
          <w:p w14:paraId="66A11BA6" w14:textId="77777777" w:rsidR="00773579" w:rsidRPr="00C31BC5" w:rsidRDefault="00773579" w:rsidP="00E87844">
            <w:pPr>
              <w:ind w:left="215" w:hanging="215"/>
              <w:jc w:val="center"/>
              <w:rPr>
                <w:rFonts w:eastAsia="Arial"/>
                <w:lang w:bidi="cs-CZ"/>
              </w:rPr>
            </w:pPr>
          </w:p>
          <w:p w14:paraId="66A11BA7" w14:textId="77777777" w:rsidR="00773579" w:rsidRPr="00C31BC5" w:rsidRDefault="00773579" w:rsidP="00E87844">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BA8" w14:textId="77777777" w:rsidR="00773579" w:rsidRPr="00C31BC5" w:rsidRDefault="00773579" w:rsidP="00E87844">
            <w:pPr>
              <w:ind w:left="215" w:hanging="215"/>
              <w:jc w:val="center"/>
              <w:rPr>
                <w:rFonts w:eastAsia="Arial"/>
                <w:lang w:bidi="cs-CZ"/>
              </w:rPr>
            </w:pPr>
            <w:r w:rsidRPr="00C31BC5">
              <w:rPr>
                <w:rFonts w:eastAsia="Arial"/>
                <w:lang w:bidi="cs-CZ"/>
              </w:rPr>
              <w:t>NZ</w:t>
            </w:r>
          </w:p>
          <w:p w14:paraId="66A11BA9" w14:textId="77777777" w:rsidR="00773579" w:rsidRPr="00C31BC5" w:rsidRDefault="00773579" w:rsidP="00E87844">
            <w:pPr>
              <w:ind w:left="215" w:hanging="215"/>
              <w:jc w:val="center"/>
              <w:rPr>
                <w:rFonts w:eastAsia="Arial"/>
                <w:lang w:bidi="cs-CZ"/>
              </w:rPr>
            </w:pPr>
          </w:p>
          <w:p w14:paraId="66A11BAA" w14:textId="77777777" w:rsidR="00773579" w:rsidRPr="00C31BC5" w:rsidRDefault="00773579" w:rsidP="00E87844">
            <w:pPr>
              <w:ind w:left="215" w:hanging="215"/>
              <w:jc w:val="center"/>
              <w:rPr>
                <w:rFonts w:eastAsia="Arial"/>
                <w:lang w:bidi="cs-CZ"/>
              </w:rPr>
            </w:pPr>
          </w:p>
          <w:p w14:paraId="66A11BAB" w14:textId="77777777" w:rsidR="00773579" w:rsidRPr="00C31BC5" w:rsidRDefault="00773579" w:rsidP="00E87844">
            <w:pPr>
              <w:ind w:left="215" w:hanging="215"/>
              <w:jc w:val="center"/>
              <w:rPr>
                <w:rFonts w:eastAsia="Arial"/>
                <w:lang w:bidi="cs-CZ"/>
              </w:rPr>
            </w:pPr>
          </w:p>
          <w:p w14:paraId="66A11BAC" w14:textId="77777777" w:rsidR="00773579" w:rsidRPr="00C31BC5" w:rsidRDefault="00773579" w:rsidP="00E87844">
            <w:pPr>
              <w:ind w:left="215" w:hanging="215"/>
              <w:jc w:val="center"/>
              <w:rPr>
                <w:rFonts w:eastAsia="Arial"/>
                <w:lang w:bidi="cs-CZ"/>
              </w:rPr>
            </w:pPr>
          </w:p>
          <w:p w14:paraId="66A11BAD" w14:textId="77777777" w:rsidR="00773579" w:rsidRPr="00C31BC5" w:rsidRDefault="00773579" w:rsidP="00E87844">
            <w:pPr>
              <w:ind w:left="215" w:hanging="215"/>
              <w:jc w:val="center"/>
              <w:rPr>
                <w:rFonts w:eastAsia="Arial"/>
                <w:lang w:bidi="cs-CZ"/>
              </w:rPr>
            </w:pPr>
          </w:p>
          <w:p w14:paraId="66A11BAE" w14:textId="77777777" w:rsidR="00773579" w:rsidRPr="00C31BC5" w:rsidRDefault="00773579" w:rsidP="00E87844">
            <w:pPr>
              <w:ind w:left="215" w:hanging="215"/>
              <w:jc w:val="center"/>
              <w:rPr>
                <w:rFonts w:eastAsia="Arial"/>
                <w:lang w:bidi="cs-CZ"/>
              </w:rPr>
            </w:pPr>
          </w:p>
          <w:p w14:paraId="66A11BAF" w14:textId="77777777" w:rsidR="00773579" w:rsidRPr="00C31BC5" w:rsidRDefault="00773579" w:rsidP="00E87844">
            <w:pPr>
              <w:ind w:left="215" w:hanging="215"/>
              <w:jc w:val="center"/>
              <w:rPr>
                <w:rFonts w:eastAsia="Arial"/>
                <w:lang w:bidi="cs-CZ"/>
              </w:rPr>
            </w:pPr>
          </w:p>
          <w:p w14:paraId="66A11BB0" w14:textId="77777777" w:rsidR="00773579" w:rsidRPr="00C31BC5" w:rsidRDefault="00773579" w:rsidP="00E87844">
            <w:pPr>
              <w:ind w:left="215" w:hanging="215"/>
              <w:jc w:val="center"/>
              <w:rPr>
                <w:rFonts w:eastAsia="Arial"/>
                <w:lang w:bidi="cs-CZ"/>
              </w:rPr>
            </w:pPr>
          </w:p>
          <w:p w14:paraId="66A11BB1" w14:textId="77777777" w:rsidR="00773579" w:rsidRPr="00C31BC5" w:rsidRDefault="00773579" w:rsidP="00E87844">
            <w:pPr>
              <w:ind w:left="215" w:hanging="215"/>
              <w:jc w:val="center"/>
              <w:rPr>
                <w:rFonts w:eastAsia="Arial"/>
                <w:lang w:bidi="cs-CZ"/>
              </w:rPr>
            </w:pPr>
          </w:p>
          <w:p w14:paraId="66A11BB2" w14:textId="77777777" w:rsidR="00773579" w:rsidRPr="00C31BC5" w:rsidRDefault="00773579" w:rsidP="00E87844">
            <w:pPr>
              <w:ind w:left="215" w:hanging="215"/>
              <w:jc w:val="center"/>
              <w:rPr>
                <w:rFonts w:eastAsia="Arial"/>
                <w:lang w:bidi="cs-CZ"/>
              </w:rPr>
            </w:pPr>
          </w:p>
          <w:p w14:paraId="66A11BB3" w14:textId="77777777" w:rsidR="00773579" w:rsidRPr="00C31BC5" w:rsidRDefault="00773579" w:rsidP="00E87844">
            <w:pPr>
              <w:ind w:left="215" w:hanging="215"/>
              <w:jc w:val="center"/>
              <w:rPr>
                <w:rFonts w:eastAsia="Arial"/>
                <w:lang w:bidi="cs-CZ"/>
              </w:rPr>
            </w:pPr>
          </w:p>
          <w:p w14:paraId="66A11BB4" w14:textId="77777777" w:rsidR="00773579" w:rsidRPr="00C31BC5" w:rsidRDefault="00773579" w:rsidP="00E87844">
            <w:pPr>
              <w:ind w:left="215" w:hanging="215"/>
              <w:jc w:val="center"/>
              <w:rPr>
                <w:rFonts w:eastAsia="Arial"/>
                <w:lang w:bidi="cs-CZ"/>
              </w:rPr>
            </w:pPr>
          </w:p>
          <w:p w14:paraId="66A11BB5" w14:textId="77777777" w:rsidR="00773579" w:rsidRPr="00C31BC5" w:rsidRDefault="00773579" w:rsidP="00E87844">
            <w:pPr>
              <w:ind w:left="215" w:hanging="215"/>
              <w:jc w:val="center"/>
              <w:rPr>
                <w:rFonts w:eastAsia="Arial"/>
                <w:lang w:bidi="cs-CZ"/>
              </w:rPr>
            </w:pPr>
          </w:p>
          <w:p w14:paraId="66A11BB6" w14:textId="77777777" w:rsidR="00773579" w:rsidRPr="00C31BC5" w:rsidRDefault="00773579" w:rsidP="00E87844">
            <w:pPr>
              <w:ind w:left="215" w:hanging="215"/>
              <w:jc w:val="center"/>
              <w:rPr>
                <w:rFonts w:eastAsia="Arial"/>
                <w:lang w:bidi="cs-CZ"/>
              </w:rPr>
            </w:pPr>
          </w:p>
          <w:p w14:paraId="66A11BB7" w14:textId="77777777" w:rsidR="00773579" w:rsidRPr="00C31BC5" w:rsidRDefault="00773579" w:rsidP="00E87844">
            <w:pPr>
              <w:ind w:left="215" w:hanging="215"/>
              <w:jc w:val="center"/>
              <w:rPr>
                <w:rFonts w:eastAsia="Arial"/>
                <w:lang w:bidi="cs-CZ"/>
              </w:rPr>
            </w:pPr>
          </w:p>
          <w:p w14:paraId="66A11BB8" w14:textId="77777777" w:rsidR="00773579" w:rsidRPr="00C31BC5" w:rsidRDefault="00773579" w:rsidP="00E87844">
            <w:pPr>
              <w:ind w:left="215" w:hanging="215"/>
              <w:jc w:val="center"/>
              <w:rPr>
                <w:rFonts w:eastAsia="Arial"/>
                <w:lang w:bidi="cs-CZ"/>
              </w:rPr>
            </w:pPr>
          </w:p>
          <w:p w14:paraId="66A11BB9" w14:textId="77777777" w:rsidR="00773579" w:rsidRPr="00C31BC5" w:rsidRDefault="00773579" w:rsidP="00E87844">
            <w:pPr>
              <w:ind w:left="215" w:hanging="215"/>
              <w:jc w:val="center"/>
              <w:rPr>
                <w:rFonts w:eastAsia="Arial"/>
                <w:lang w:bidi="cs-CZ"/>
              </w:rPr>
            </w:pPr>
          </w:p>
          <w:p w14:paraId="66A11BBA" w14:textId="77777777" w:rsidR="00773579" w:rsidRPr="00C31BC5" w:rsidRDefault="00773579" w:rsidP="00E87844">
            <w:pPr>
              <w:ind w:left="215" w:hanging="215"/>
              <w:jc w:val="center"/>
              <w:rPr>
                <w:rFonts w:eastAsia="Arial"/>
                <w:lang w:bidi="cs-CZ"/>
              </w:rPr>
            </w:pPr>
          </w:p>
          <w:p w14:paraId="66A11BBB" w14:textId="77777777" w:rsidR="00773579" w:rsidRPr="00C31BC5" w:rsidRDefault="00773579" w:rsidP="00E87844">
            <w:pPr>
              <w:ind w:left="215" w:hanging="215"/>
              <w:jc w:val="center"/>
              <w:rPr>
                <w:rFonts w:eastAsia="Arial"/>
                <w:lang w:bidi="cs-CZ"/>
              </w:rPr>
            </w:pPr>
          </w:p>
          <w:p w14:paraId="66A11BBC" w14:textId="77777777" w:rsidR="00773579" w:rsidRPr="00C31BC5" w:rsidRDefault="00773579" w:rsidP="00E87844">
            <w:pPr>
              <w:ind w:left="215" w:hanging="215"/>
              <w:jc w:val="center"/>
              <w:rPr>
                <w:rFonts w:eastAsia="Arial"/>
                <w:lang w:bidi="cs-CZ"/>
              </w:rPr>
            </w:pPr>
          </w:p>
          <w:p w14:paraId="66A11BBD" w14:textId="77777777" w:rsidR="00773579" w:rsidRPr="00C31BC5" w:rsidRDefault="00773579" w:rsidP="00E87844">
            <w:pPr>
              <w:ind w:left="215" w:hanging="215"/>
              <w:jc w:val="center"/>
              <w:rPr>
                <w:rFonts w:eastAsia="Arial"/>
                <w:lang w:bidi="cs-CZ"/>
              </w:rPr>
            </w:pPr>
          </w:p>
          <w:p w14:paraId="66A11BBE" w14:textId="77777777" w:rsidR="00773579" w:rsidRPr="00C31BC5" w:rsidRDefault="00773579" w:rsidP="00E87844">
            <w:pPr>
              <w:ind w:left="215" w:hanging="215"/>
              <w:jc w:val="center"/>
              <w:rPr>
                <w:rFonts w:eastAsia="Arial"/>
                <w:lang w:bidi="cs-CZ"/>
              </w:rPr>
            </w:pPr>
          </w:p>
          <w:p w14:paraId="66A11BBF" w14:textId="77777777" w:rsidR="00773579" w:rsidRPr="00C31BC5" w:rsidRDefault="00773579" w:rsidP="00E87844">
            <w:pPr>
              <w:ind w:left="215" w:hanging="215"/>
              <w:jc w:val="center"/>
              <w:rPr>
                <w:rFonts w:eastAsia="Arial"/>
                <w:lang w:bidi="cs-CZ"/>
              </w:rPr>
            </w:pPr>
          </w:p>
          <w:p w14:paraId="66A11BC0" w14:textId="77777777" w:rsidR="00773579" w:rsidRPr="00C31BC5" w:rsidRDefault="00773579" w:rsidP="00E87844">
            <w:pPr>
              <w:ind w:left="215" w:hanging="215"/>
              <w:jc w:val="center"/>
              <w:rPr>
                <w:rFonts w:eastAsia="Arial"/>
                <w:lang w:bidi="cs-CZ"/>
              </w:rPr>
            </w:pPr>
          </w:p>
          <w:p w14:paraId="66A11BC1" w14:textId="77777777" w:rsidR="00773579" w:rsidRPr="00C31BC5" w:rsidRDefault="00773579" w:rsidP="00E87844">
            <w:pPr>
              <w:ind w:left="215" w:hanging="215"/>
              <w:jc w:val="center"/>
              <w:rPr>
                <w:rFonts w:eastAsia="Arial"/>
                <w:lang w:bidi="cs-CZ"/>
              </w:rPr>
            </w:pPr>
          </w:p>
          <w:p w14:paraId="66A11BC2" w14:textId="77777777" w:rsidR="00773579" w:rsidRPr="00C31BC5" w:rsidRDefault="00773579" w:rsidP="00E87844">
            <w:pPr>
              <w:ind w:left="215" w:hanging="215"/>
              <w:jc w:val="center"/>
              <w:rPr>
                <w:rFonts w:eastAsia="Arial"/>
                <w:lang w:bidi="cs-CZ"/>
              </w:rPr>
            </w:pPr>
          </w:p>
          <w:p w14:paraId="66A11BC3" w14:textId="77777777" w:rsidR="00773579" w:rsidRPr="00C31BC5" w:rsidRDefault="00773579" w:rsidP="00E87844">
            <w:pPr>
              <w:ind w:left="215" w:hanging="215"/>
              <w:jc w:val="center"/>
              <w:rPr>
                <w:rFonts w:eastAsia="Arial"/>
                <w:lang w:bidi="cs-CZ"/>
              </w:rPr>
            </w:pPr>
          </w:p>
          <w:p w14:paraId="66A11BC4" w14:textId="77777777" w:rsidR="00773579" w:rsidRPr="00C31BC5" w:rsidRDefault="00773579" w:rsidP="00E87844">
            <w:pPr>
              <w:ind w:left="215" w:hanging="215"/>
              <w:jc w:val="center"/>
              <w:rPr>
                <w:rFonts w:eastAsia="Arial"/>
                <w:lang w:bidi="cs-CZ"/>
              </w:rPr>
            </w:pPr>
          </w:p>
          <w:p w14:paraId="66A11BC5" w14:textId="77777777" w:rsidR="00773579" w:rsidRPr="00C31BC5" w:rsidRDefault="00773579" w:rsidP="00E87844">
            <w:pPr>
              <w:ind w:left="215" w:hanging="215"/>
              <w:jc w:val="center"/>
              <w:rPr>
                <w:rFonts w:eastAsia="Arial"/>
                <w:lang w:bidi="cs-CZ"/>
              </w:rPr>
            </w:pPr>
          </w:p>
          <w:p w14:paraId="66A11BC6" w14:textId="77777777" w:rsidR="00773579" w:rsidRPr="00C31BC5" w:rsidRDefault="00773579" w:rsidP="00E87844">
            <w:pPr>
              <w:ind w:left="215" w:hanging="215"/>
              <w:jc w:val="center"/>
              <w:rPr>
                <w:rFonts w:eastAsia="Arial"/>
                <w:lang w:bidi="cs-CZ"/>
              </w:rPr>
            </w:pPr>
          </w:p>
          <w:p w14:paraId="66A11BC7" w14:textId="77777777" w:rsidR="00773579" w:rsidRPr="00C31BC5" w:rsidRDefault="00773579" w:rsidP="00E87844">
            <w:pPr>
              <w:ind w:left="215" w:hanging="215"/>
              <w:jc w:val="center"/>
              <w:rPr>
                <w:rFonts w:eastAsia="Arial"/>
                <w:lang w:bidi="cs-CZ"/>
              </w:rPr>
            </w:pPr>
          </w:p>
          <w:p w14:paraId="66A11BC8" w14:textId="77777777" w:rsidR="00773579" w:rsidRPr="00C31BC5" w:rsidRDefault="00773579" w:rsidP="00E87844">
            <w:pPr>
              <w:ind w:left="215" w:hanging="215"/>
              <w:jc w:val="center"/>
              <w:rPr>
                <w:rFonts w:eastAsia="Arial"/>
                <w:lang w:bidi="cs-CZ"/>
              </w:rPr>
            </w:pPr>
          </w:p>
          <w:p w14:paraId="66A11BC9" w14:textId="77777777" w:rsidR="00773579" w:rsidRPr="00C31BC5" w:rsidRDefault="00773579" w:rsidP="00E87844">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BCA"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lastRenderedPageBreak/>
              <w:t>§ 42 O 3</w:t>
            </w:r>
          </w:p>
          <w:p w14:paraId="66A11BCB"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b)</w:t>
            </w:r>
          </w:p>
          <w:p w14:paraId="66A11BCC" w14:textId="77777777" w:rsidR="00773579" w:rsidRPr="00C31BC5" w:rsidRDefault="00773579" w:rsidP="00E87844">
            <w:pPr>
              <w:pStyle w:val="BodyText21"/>
              <w:spacing w:before="0" w:line="240" w:lineRule="auto"/>
              <w:jc w:val="center"/>
              <w:rPr>
                <w:rFonts w:ascii="Times New Roman" w:hAnsi="Times New Roman" w:cs="Times New Roman"/>
              </w:rPr>
            </w:pPr>
          </w:p>
          <w:p w14:paraId="66A11BCD" w14:textId="77777777" w:rsidR="00773579" w:rsidRPr="00C31BC5" w:rsidRDefault="00773579" w:rsidP="00E87844">
            <w:pPr>
              <w:pStyle w:val="BodyText21"/>
              <w:spacing w:before="0" w:line="240" w:lineRule="auto"/>
              <w:jc w:val="center"/>
              <w:rPr>
                <w:rFonts w:ascii="Times New Roman" w:hAnsi="Times New Roman" w:cs="Times New Roman"/>
              </w:rPr>
            </w:pPr>
          </w:p>
          <w:p w14:paraId="66A11BCE"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44 O 5</w:t>
            </w:r>
          </w:p>
          <w:p w14:paraId="66A11BCF" w14:textId="7128AD66"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xml:space="preserve">P </w:t>
            </w:r>
            <w:r w:rsidR="002E7320">
              <w:rPr>
                <w:rFonts w:ascii="Times New Roman" w:hAnsi="Times New Roman" w:cs="Times New Roman"/>
              </w:rPr>
              <w:t>a</w:t>
            </w:r>
            <w:r w:rsidRPr="00C31BC5">
              <w:rPr>
                <w:rFonts w:ascii="Times New Roman" w:hAnsi="Times New Roman" w:cs="Times New Roman"/>
              </w:rPr>
              <w:t>)</w:t>
            </w:r>
          </w:p>
          <w:p w14:paraId="66A11BD0"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BD1"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66A11BD2" w14:textId="2FC8AAE8" w:rsidR="00773579" w:rsidRDefault="00773579" w:rsidP="00E87844">
            <w:pPr>
              <w:pStyle w:val="BodyText21"/>
              <w:spacing w:before="0" w:line="240" w:lineRule="auto"/>
              <w:ind w:left="0" w:firstLine="0"/>
              <w:jc w:val="center"/>
              <w:rPr>
                <w:rFonts w:ascii="Times New Roman" w:hAnsi="Times New Roman" w:cs="Times New Roman"/>
              </w:rPr>
            </w:pPr>
          </w:p>
          <w:p w14:paraId="405163DE" w14:textId="77777777" w:rsidR="002E7320" w:rsidRPr="00C31BC5" w:rsidRDefault="002E7320" w:rsidP="00E87844">
            <w:pPr>
              <w:pStyle w:val="BodyText21"/>
              <w:spacing w:before="0" w:line="240" w:lineRule="auto"/>
              <w:ind w:left="0" w:firstLine="0"/>
              <w:jc w:val="center"/>
              <w:rPr>
                <w:rFonts w:ascii="Times New Roman" w:hAnsi="Times New Roman" w:cs="Times New Roman"/>
              </w:rPr>
            </w:pPr>
          </w:p>
          <w:p w14:paraId="66A11BD3"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lastRenderedPageBreak/>
              <w:t>§ 55</w:t>
            </w:r>
          </w:p>
          <w:p w14:paraId="66A11BD4" w14:textId="77777777" w:rsidR="00773579" w:rsidRPr="00C31BC5" w:rsidRDefault="00773579" w:rsidP="00E87844">
            <w:pPr>
              <w:pStyle w:val="BodyText21"/>
              <w:spacing w:before="0" w:line="240" w:lineRule="auto"/>
              <w:jc w:val="center"/>
              <w:rPr>
                <w:rFonts w:ascii="Times New Roman" w:hAnsi="Times New Roman" w:cs="Times New Roman"/>
              </w:rPr>
            </w:pPr>
            <w:r w:rsidRPr="00C31BC5">
              <w:rPr>
                <w:rFonts w:ascii="Times New Roman" w:hAnsi="Times New Roman" w:cs="Times New Roman"/>
              </w:rPr>
              <w:t>O 1-3</w:t>
            </w:r>
          </w:p>
          <w:p w14:paraId="66A11BD5" w14:textId="77777777" w:rsidR="00773579" w:rsidRPr="00C31BC5" w:rsidRDefault="00773579" w:rsidP="00E87844">
            <w:pPr>
              <w:pStyle w:val="BodyText21"/>
              <w:spacing w:before="0" w:line="240" w:lineRule="auto"/>
              <w:jc w:val="center"/>
              <w:rPr>
                <w:rFonts w:ascii="Times New Roman" w:hAnsi="Times New Roman" w:cs="Times New Roman"/>
              </w:rPr>
            </w:pPr>
          </w:p>
          <w:p w14:paraId="66A11BD6" w14:textId="77777777" w:rsidR="00773579" w:rsidRPr="00C31BC5" w:rsidRDefault="00773579" w:rsidP="00E87844">
            <w:pPr>
              <w:pStyle w:val="BodyText21"/>
              <w:spacing w:before="0" w:line="240" w:lineRule="auto"/>
              <w:jc w:val="center"/>
              <w:rPr>
                <w:rFonts w:ascii="Times New Roman" w:hAnsi="Times New Roman" w:cs="Times New Roman"/>
              </w:rPr>
            </w:pPr>
          </w:p>
          <w:p w14:paraId="66A11BD7" w14:textId="77777777" w:rsidR="00773579" w:rsidRPr="00C31BC5" w:rsidRDefault="00773579" w:rsidP="00E87844">
            <w:pPr>
              <w:pStyle w:val="BodyText21"/>
              <w:spacing w:before="0" w:line="240" w:lineRule="auto"/>
              <w:jc w:val="center"/>
              <w:rPr>
                <w:rFonts w:ascii="Times New Roman" w:hAnsi="Times New Roman" w:cs="Times New Roman"/>
              </w:rPr>
            </w:pPr>
          </w:p>
          <w:p w14:paraId="66A11BD8" w14:textId="77777777" w:rsidR="00773579" w:rsidRPr="00C31BC5" w:rsidRDefault="00773579" w:rsidP="00E87844">
            <w:pPr>
              <w:pStyle w:val="BodyText21"/>
              <w:spacing w:before="0" w:line="240" w:lineRule="auto"/>
              <w:jc w:val="center"/>
              <w:rPr>
                <w:rFonts w:ascii="Times New Roman" w:hAnsi="Times New Roman" w:cs="Times New Roman"/>
              </w:rPr>
            </w:pPr>
          </w:p>
          <w:p w14:paraId="66A11BD9" w14:textId="77777777" w:rsidR="00773579" w:rsidRPr="00C31BC5" w:rsidRDefault="00773579" w:rsidP="00E87844">
            <w:pPr>
              <w:pStyle w:val="BodyText21"/>
              <w:spacing w:before="0" w:line="240" w:lineRule="auto"/>
              <w:jc w:val="center"/>
              <w:rPr>
                <w:rFonts w:ascii="Times New Roman" w:hAnsi="Times New Roman" w:cs="Times New Roman"/>
              </w:rPr>
            </w:pPr>
          </w:p>
          <w:p w14:paraId="66A11BDA" w14:textId="77777777" w:rsidR="00773579" w:rsidRPr="00C31BC5" w:rsidRDefault="00773579" w:rsidP="00E87844">
            <w:pPr>
              <w:pStyle w:val="BodyText21"/>
              <w:spacing w:before="0" w:line="240" w:lineRule="auto"/>
              <w:jc w:val="center"/>
              <w:rPr>
                <w:rFonts w:ascii="Times New Roman" w:hAnsi="Times New Roman" w:cs="Times New Roman"/>
              </w:rPr>
            </w:pPr>
          </w:p>
          <w:p w14:paraId="66A11BDB" w14:textId="77777777" w:rsidR="00773579" w:rsidRPr="00C31BC5" w:rsidRDefault="00773579" w:rsidP="00E87844">
            <w:pPr>
              <w:pStyle w:val="BodyText21"/>
              <w:spacing w:before="0" w:line="240" w:lineRule="auto"/>
              <w:jc w:val="center"/>
              <w:rPr>
                <w:rFonts w:ascii="Times New Roman" w:hAnsi="Times New Roman" w:cs="Times New Roman"/>
              </w:rPr>
            </w:pPr>
          </w:p>
          <w:p w14:paraId="66A11BDC" w14:textId="77777777" w:rsidR="00773579" w:rsidRPr="00C31BC5" w:rsidRDefault="00773579" w:rsidP="00E87844">
            <w:pPr>
              <w:pStyle w:val="BodyText21"/>
              <w:spacing w:before="0" w:line="240" w:lineRule="auto"/>
              <w:jc w:val="center"/>
              <w:rPr>
                <w:rFonts w:ascii="Times New Roman" w:hAnsi="Times New Roman" w:cs="Times New Roman"/>
              </w:rPr>
            </w:pPr>
          </w:p>
          <w:p w14:paraId="66A11BDD" w14:textId="77777777" w:rsidR="00773579" w:rsidRPr="00C31BC5" w:rsidRDefault="00773579" w:rsidP="00E87844">
            <w:pPr>
              <w:pStyle w:val="BodyText21"/>
              <w:spacing w:before="0" w:line="240" w:lineRule="auto"/>
              <w:jc w:val="center"/>
              <w:rPr>
                <w:rFonts w:ascii="Times New Roman" w:hAnsi="Times New Roman" w:cs="Times New Roman"/>
              </w:rPr>
            </w:pPr>
          </w:p>
          <w:p w14:paraId="66A11BDE" w14:textId="77777777" w:rsidR="00773579" w:rsidRPr="00C31BC5" w:rsidRDefault="00773579" w:rsidP="00E87844">
            <w:pPr>
              <w:pStyle w:val="BodyText21"/>
              <w:spacing w:before="0" w:line="240" w:lineRule="auto"/>
              <w:jc w:val="center"/>
              <w:rPr>
                <w:rFonts w:ascii="Times New Roman" w:hAnsi="Times New Roman" w:cs="Times New Roman"/>
              </w:rPr>
            </w:pPr>
          </w:p>
          <w:p w14:paraId="66A11BDF" w14:textId="77777777" w:rsidR="00773579" w:rsidRPr="00C31BC5" w:rsidRDefault="00773579" w:rsidP="00E87844">
            <w:pPr>
              <w:pStyle w:val="BodyText21"/>
              <w:spacing w:before="0" w:line="240" w:lineRule="auto"/>
              <w:jc w:val="center"/>
              <w:rPr>
                <w:rFonts w:ascii="Times New Roman" w:hAnsi="Times New Roman" w:cs="Times New Roman"/>
              </w:rPr>
            </w:pPr>
          </w:p>
          <w:p w14:paraId="66A11BE0" w14:textId="77777777" w:rsidR="00773579" w:rsidRPr="00C31BC5" w:rsidRDefault="00773579" w:rsidP="00E87844">
            <w:pPr>
              <w:pStyle w:val="BodyText21"/>
              <w:spacing w:before="0" w:line="240" w:lineRule="auto"/>
              <w:jc w:val="center"/>
              <w:rPr>
                <w:rFonts w:ascii="Times New Roman" w:hAnsi="Times New Roman" w:cs="Times New Roman"/>
              </w:rPr>
            </w:pPr>
          </w:p>
          <w:p w14:paraId="66A11BE1" w14:textId="77777777" w:rsidR="00773579" w:rsidRPr="00C31BC5" w:rsidRDefault="00773579" w:rsidP="00E87844">
            <w:pPr>
              <w:pStyle w:val="BodyText21"/>
              <w:spacing w:before="0" w:line="240" w:lineRule="auto"/>
              <w:jc w:val="center"/>
              <w:rPr>
                <w:rFonts w:ascii="Times New Roman" w:hAnsi="Times New Roman" w:cs="Times New Roman"/>
              </w:rPr>
            </w:pPr>
          </w:p>
          <w:p w14:paraId="66A11BE2" w14:textId="77777777" w:rsidR="00773579" w:rsidRPr="00C31BC5" w:rsidRDefault="00773579" w:rsidP="00E87844">
            <w:pPr>
              <w:pStyle w:val="BodyText21"/>
              <w:spacing w:before="0" w:line="240" w:lineRule="auto"/>
              <w:jc w:val="center"/>
              <w:rPr>
                <w:rFonts w:ascii="Times New Roman" w:hAnsi="Times New Roman" w:cs="Times New Roman"/>
              </w:rPr>
            </w:pPr>
          </w:p>
          <w:p w14:paraId="66A11BE3" w14:textId="77777777" w:rsidR="00773579" w:rsidRPr="00C31BC5" w:rsidRDefault="00773579" w:rsidP="00E87844">
            <w:pPr>
              <w:pStyle w:val="BodyText21"/>
              <w:spacing w:before="0" w:line="240" w:lineRule="auto"/>
              <w:jc w:val="center"/>
              <w:rPr>
                <w:rFonts w:ascii="Times New Roman" w:hAnsi="Times New Roman" w:cs="Times New Roman"/>
              </w:rPr>
            </w:pPr>
          </w:p>
          <w:p w14:paraId="66A11BE4" w14:textId="77777777" w:rsidR="00773579" w:rsidRPr="00C31BC5" w:rsidRDefault="00773579" w:rsidP="00E87844">
            <w:pPr>
              <w:pStyle w:val="BodyText21"/>
              <w:spacing w:before="0" w:line="240" w:lineRule="auto"/>
              <w:jc w:val="center"/>
              <w:rPr>
                <w:rFonts w:ascii="Times New Roman" w:hAnsi="Times New Roman" w:cs="Times New Roman"/>
              </w:rPr>
            </w:pPr>
          </w:p>
          <w:p w14:paraId="66A11BE5" w14:textId="77777777" w:rsidR="00773579" w:rsidRPr="00C31BC5" w:rsidRDefault="00773579" w:rsidP="00E87844">
            <w:pPr>
              <w:pStyle w:val="BodyText21"/>
              <w:spacing w:before="0" w:line="240" w:lineRule="auto"/>
              <w:jc w:val="center"/>
              <w:rPr>
                <w:rFonts w:ascii="Times New Roman" w:hAnsi="Times New Roman" w:cs="Times New Roman"/>
              </w:rPr>
            </w:pPr>
          </w:p>
          <w:p w14:paraId="66A11BE6" w14:textId="77777777" w:rsidR="00773579" w:rsidRPr="00C31BC5" w:rsidRDefault="00773579" w:rsidP="00E87844">
            <w:pPr>
              <w:pStyle w:val="BodyText21"/>
              <w:spacing w:before="0" w:line="240" w:lineRule="auto"/>
              <w:jc w:val="center"/>
              <w:rPr>
                <w:rFonts w:ascii="Times New Roman" w:hAnsi="Times New Roman" w:cs="Times New Roman"/>
              </w:rPr>
            </w:pPr>
          </w:p>
          <w:p w14:paraId="66A11BE7" w14:textId="77777777" w:rsidR="00773579" w:rsidRPr="00C31BC5" w:rsidRDefault="00773579" w:rsidP="00E87844">
            <w:pPr>
              <w:pStyle w:val="BodyText21"/>
              <w:spacing w:before="0" w:line="240" w:lineRule="auto"/>
              <w:jc w:val="center"/>
              <w:rPr>
                <w:rFonts w:ascii="Times New Roman" w:hAnsi="Times New Roman" w:cs="Times New Roman"/>
              </w:rPr>
            </w:pPr>
          </w:p>
          <w:p w14:paraId="66A11BE8" w14:textId="77777777" w:rsidR="00773579" w:rsidRPr="00C31BC5" w:rsidRDefault="00773579" w:rsidP="00E87844">
            <w:pPr>
              <w:pStyle w:val="BodyText21"/>
              <w:spacing w:before="0" w:line="240" w:lineRule="auto"/>
              <w:jc w:val="center"/>
              <w:rPr>
                <w:rFonts w:ascii="Times New Roman" w:hAnsi="Times New Roman" w:cs="Times New Roman"/>
              </w:rPr>
            </w:pPr>
          </w:p>
        </w:tc>
        <w:tc>
          <w:tcPr>
            <w:tcW w:w="5664" w:type="dxa"/>
            <w:tcBorders>
              <w:top w:val="single" w:sz="4" w:space="0" w:color="000000"/>
              <w:left w:val="single" w:sz="6" w:space="0" w:color="000000"/>
              <w:bottom w:val="single" w:sz="6" w:space="0" w:color="000000"/>
              <w:right w:val="single" w:sz="6" w:space="0" w:color="000000"/>
            </w:tcBorders>
          </w:tcPr>
          <w:p w14:paraId="66A11BE9" w14:textId="5EBFFAF3" w:rsidR="00773579" w:rsidRPr="00C31BC5" w:rsidRDefault="002E7320" w:rsidP="004C1DAF">
            <w:pPr>
              <w:rPr>
                <w:rFonts w:eastAsia="Arial"/>
                <w:lang w:bidi="cs-CZ"/>
              </w:rPr>
            </w:pPr>
            <w:r>
              <w:rPr>
                <w:rFonts w:eastAsia="Arial"/>
                <w:lang w:bidi="cs-CZ"/>
              </w:rPr>
              <w:lastRenderedPageBreak/>
              <w:t xml:space="preserve">(3)  </w:t>
            </w:r>
            <w:r w:rsidR="00773579" w:rsidRPr="00C31BC5">
              <w:rPr>
                <w:rFonts w:eastAsia="Arial"/>
                <w:lang w:bidi="cs-CZ"/>
              </w:rPr>
              <w:t>Inšpekcia pri zistení porušenia povinností určených v povolení, ustanovených týmto zákonom a všeobecne záväznými právnymi predpismi upravujúcimi ochranu ovzdušia</w:t>
            </w:r>
          </w:p>
          <w:p w14:paraId="66A11BEA" w14:textId="77777777" w:rsidR="00773579" w:rsidRPr="00C31BC5" w:rsidRDefault="00773579" w:rsidP="004C1DAF">
            <w:pPr>
              <w:rPr>
                <w:rFonts w:eastAsia="Arial"/>
                <w:lang w:bidi="cs-CZ"/>
              </w:rPr>
            </w:pPr>
            <w:r w:rsidRPr="00C31BC5">
              <w:rPr>
                <w:rFonts w:eastAsia="Arial"/>
                <w:lang w:bidi="cs-CZ"/>
              </w:rPr>
              <w:t>b)</w:t>
            </w:r>
            <w:r w:rsidRPr="00C31BC5">
              <w:rPr>
                <w:rFonts w:eastAsia="Arial"/>
                <w:lang w:bidi="cs-CZ"/>
              </w:rPr>
              <w:tab/>
              <w:t xml:space="preserve">ukladá pokuty </w:t>
            </w:r>
          </w:p>
          <w:p w14:paraId="66A11BEB" w14:textId="77777777" w:rsidR="00773579" w:rsidRPr="00C31BC5" w:rsidRDefault="00773579" w:rsidP="004C1DAF">
            <w:pPr>
              <w:rPr>
                <w:rFonts w:eastAsia="Arial"/>
                <w:lang w:bidi="cs-CZ"/>
              </w:rPr>
            </w:pPr>
          </w:p>
          <w:p w14:paraId="66A11BEC" w14:textId="77777777" w:rsidR="00773579" w:rsidRPr="00C31BC5" w:rsidRDefault="00773579" w:rsidP="004C1DAF">
            <w:pPr>
              <w:rPr>
                <w:rFonts w:eastAsia="Arial"/>
                <w:lang w:bidi="cs-CZ"/>
              </w:rPr>
            </w:pPr>
            <w:r w:rsidRPr="00C31BC5">
              <w:rPr>
                <w:rFonts w:eastAsia="Arial"/>
                <w:lang w:bidi="cs-CZ"/>
              </w:rPr>
              <w:t>(5)</w:t>
            </w:r>
            <w:r w:rsidRPr="00C31BC5">
              <w:rPr>
                <w:rFonts w:eastAsia="Arial"/>
                <w:lang w:bidi="cs-CZ"/>
              </w:rPr>
              <w:tab/>
              <w:t xml:space="preserve">Okresný úrad pri zistení porušenia povinnosti určenej v povolení, ustanovenej týmto zákonom a všeobecne záväznými právnymi predpismi upravujúcimi ochranu ovzdušia  </w:t>
            </w:r>
          </w:p>
          <w:p w14:paraId="66A11BED" w14:textId="77777777" w:rsidR="00773579" w:rsidRPr="00C31BC5" w:rsidRDefault="00773579" w:rsidP="004C1DAF">
            <w:pPr>
              <w:rPr>
                <w:rFonts w:eastAsia="Arial"/>
                <w:lang w:bidi="cs-CZ"/>
              </w:rPr>
            </w:pPr>
            <w:r w:rsidRPr="00C31BC5">
              <w:rPr>
                <w:rFonts w:eastAsia="Arial"/>
                <w:lang w:bidi="cs-CZ"/>
              </w:rPr>
              <w:t>a)</w:t>
            </w:r>
            <w:r w:rsidRPr="00C31BC5">
              <w:rPr>
                <w:rFonts w:eastAsia="Arial"/>
                <w:lang w:bidi="cs-CZ"/>
              </w:rPr>
              <w:tab/>
              <w:t xml:space="preserve">ukladá prevádzkovateľovi veľkého zdroja a stredného zdroja </w:t>
            </w:r>
          </w:p>
          <w:p w14:paraId="66A11BEE" w14:textId="77777777" w:rsidR="00773579" w:rsidRPr="00C31BC5" w:rsidRDefault="00773579" w:rsidP="004C1DAF">
            <w:pPr>
              <w:rPr>
                <w:rFonts w:eastAsia="Arial"/>
                <w:lang w:bidi="cs-CZ"/>
              </w:rPr>
            </w:pPr>
            <w:r w:rsidRPr="00C31BC5">
              <w:rPr>
                <w:rFonts w:eastAsia="Arial"/>
                <w:lang w:bidi="cs-CZ"/>
              </w:rPr>
              <w:t>2.</w:t>
            </w:r>
            <w:r w:rsidRPr="00C31BC5">
              <w:rPr>
                <w:rFonts w:eastAsia="Arial"/>
                <w:lang w:bidi="cs-CZ"/>
              </w:rPr>
              <w:tab/>
              <w:t>pokuty,</w:t>
            </w:r>
          </w:p>
          <w:p w14:paraId="66A11BEF" w14:textId="77777777" w:rsidR="00773579" w:rsidRPr="00C31BC5" w:rsidRDefault="00773579" w:rsidP="004C1DAF">
            <w:pPr>
              <w:rPr>
                <w:rFonts w:eastAsia="Arial"/>
                <w:lang w:bidi="cs-CZ"/>
              </w:rPr>
            </w:pPr>
          </w:p>
          <w:p w14:paraId="66A11BF8" w14:textId="2294BE0C" w:rsidR="00773579" w:rsidRDefault="00773579" w:rsidP="004C1DAF">
            <w:pPr>
              <w:ind w:firstLine="284"/>
              <w:rPr>
                <w:rFonts w:eastAsia="Arial"/>
                <w:lang w:bidi="cs-CZ"/>
              </w:rPr>
            </w:pPr>
          </w:p>
          <w:p w14:paraId="3FD2B291" w14:textId="77777777" w:rsidR="002E7320" w:rsidRPr="002E7320" w:rsidRDefault="002E7320" w:rsidP="002E7320">
            <w:pPr>
              <w:rPr>
                <w:rFonts w:eastAsia="Arial"/>
                <w:lang w:bidi="cs-CZ"/>
              </w:rPr>
            </w:pPr>
            <w:r w:rsidRPr="002E7320">
              <w:rPr>
                <w:rFonts w:eastAsia="Arial"/>
                <w:lang w:bidi="cs-CZ"/>
              </w:rPr>
              <w:lastRenderedPageBreak/>
              <w:t>(1)</w:t>
            </w:r>
            <w:r w:rsidRPr="002E7320">
              <w:rPr>
                <w:rFonts w:eastAsia="Arial"/>
                <w:lang w:bidi="cs-CZ"/>
              </w:rPr>
              <w:tab/>
              <w:t xml:space="preserve">Okresný úrad alebo inšpekcia uloží pokutu za porušenie zákazu podľa § 32 písm. a), b) a e) a povinností podľa § 34 ods. 1 písm. a) až g), § 34 ods. 2 písm. g), § 34 ods. 3 písm. a) a d) až f), § 34 ods. 4 písm. a) až c), § 34 ods. 5 písm. b), § 34 ods. 6, § 34 ods. 7 písm. a) až c), § 34 ods. 8 písm. a) a e), § 34 ods. 9 písm. a), § 34 ods. 10 písm. a) až c) a povinnosti ustanovenej v § 34 ods. 11, prevádzkovateľovi zdroja, ak ide o porušenie pre </w:t>
            </w:r>
          </w:p>
          <w:p w14:paraId="11192F28" w14:textId="77777777" w:rsidR="002E7320" w:rsidRPr="002E7320" w:rsidRDefault="002E7320" w:rsidP="002E7320">
            <w:pPr>
              <w:rPr>
                <w:rFonts w:eastAsia="Arial"/>
                <w:lang w:bidi="cs-CZ"/>
              </w:rPr>
            </w:pPr>
            <w:r w:rsidRPr="002E7320">
              <w:rPr>
                <w:rFonts w:eastAsia="Arial"/>
                <w:lang w:bidi="cs-CZ"/>
              </w:rPr>
              <w:t>a)</w:t>
            </w:r>
            <w:r w:rsidRPr="002E7320">
              <w:rPr>
                <w:rFonts w:eastAsia="Arial"/>
                <w:lang w:bidi="cs-CZ"/>
              </w:rPr>
              <w:tab/>
              <w:t>veľký zdroj od 10 000 eur do 1 000 000 eur,</w:t>
            </w:r>
          </w:p>
          <w:p w14:paraId="0E32DA24" w14:textId="77777777" w:rsidR="002E7320" w:rsidRPr="002E7320" w:rsidRDefault="002E7320" w:rsidP="002E7320">
            <w:pPr>
              <w:rPr>
                <w:rFonts w:eastAsia="Arial"/>
                <w:lang w:bidi="cs-CZ"/>
              </w:rPr>
            </w:pPr>
            <w:r w:rsidRPr="002E7320">
              <w:rPr>
                <w:rFonts w:eastAsia="Arial"/>
                <w:lang w:bidi="cs-CZ"/>
              </w:rPr>
              <w:t>b)</w:t>
            </w:r>
            <w:r w:rsidRPr="002E7320">
              <w:rPr>
                <w:rFonts w:eastAsia="Arial"/>
                <w:lang w:bidi="cs-CZ"/>
              </w:rPr>
              <w:tab/>
              <w:t>stredného zdroja od 2 500 eur do 250 000 eur.</w:t>
            </w:r>
          </w:p>
          <w:p w14:paraId="654BF009" w14:textId="77777777" w:rsidR="002E7320" w:rsidRDefault="002E7320" w:rsidP="002E7320">
            <w:pPr>
              <w:rPr>
                <w:rFonts w:eastAsia="Arial"/>
                <w:lang w:bidi="cs-CZ"/>
              </w:rPr>
            </w:pPr>
          </w:p>
          <w:p w14:paraId="4FE74AEE" w14:textId="5880EE89" w:rsidR="002E7320" w:rsidRPr="002E7320" w:rsidRDefault="002E7320" w:rsidP="002E7320">
            <w:pPr>
              <w:rPr>
                <w:rFonts w:eastAsia="Arial"/>
                <w:lang w:bidi="cs-CZ"/>
              </w:rPr>
            </w:pPr>
            <w:r w:rsidRPr="002E7320">
              <w:rPr>
                <w:rFonts w:eastAsia="Arial"/>
                <w:lang w:bidi="cs-CZ"/>
              </w:rPr>
              <w:t>(2)</w:t>
            </w:r>
            <w:r w:rsidRPr="002E7320">
              <w:rPr>
                <w:rFonts w:eastAsia="Arial"/>
                <w:lang w:bidi="cs-CZ"/>
              </w:rPr>
              <w:tab/>
              <w:t xml:space="preserve">Okresný úrad alebo inšpekcia uloží pokutu za porušenie povinností podľa § 34 ods. 1 písm. h) a i), § 34 ods. 2 písm. b), c), e), f), h) až j), § 34 ods. 3 písm. b), c) a g), § 34 ods. 4 písm. d) až f), § 34 ods. 5 písm. a), § 34 ods. 7 písm. d), § 34 ods. 8 písm. b) až d), § 34 ods. 9 písm. b) a c) a povinnosti ustanovenej v § 34 ods. 10 písm. d) a e), prevádzkovateľovi zdroja, ak ide o </w:t>
            </w:r>
          </w:p>
          <w:p w14:paraId="77325A9C" w14:textId="77777777" w:rsidR="002E7320" w:rsidRPr="002E7320" w:rsidRDefault="002E7320" w:rsidP="002E7320">
            <w:pPr>
              <w:rPr>
                <w:rFonts w:eastAsia="Arial"/>
                <w:lang w:bidi="cs-CZ"/>
              </w:rPr>
            </w:pPr>
            <w:r w:rsidRPr="002E7320">
              <w:rPr>
                <w:rFonts w:eastAsia="Arial"/>
                <w:lang w:bidi="cs-CZ"/>
              </w:rPr>
              <w:t>a)</w:t>
            </w:r>
            <w:r w:rsidRPr="002E7320">
              <w:rPr>
                <w:rFonts w:eastAsia="Arial"/>
                <w:lang w:bidi="cs-CZ"/>
              </w:rPr>
              <w:tab/>
              <w:t>veľký zdroj od 2 500 eur do 250 000 eur,</w:t>
            </w:r>
          </w:p>
          <w:p w14:paraId="61CAFDD1" w14:textId="77777777" w:rsidR="002E7320" w:rsidRPr="002E7320" w:rsidRDefault="002E7320" w:rsidP="002E7320">
            <w:pPr>
              <w:rPr>
                <w:rFonts w:eastAsia="Arial"/>
                <w:lang w:bidi="cs-CZ"/>
              </w:rPr>
            </w:pPr>
            <w:r w:rsidRPr="002E7320">
              <w:rPr>
                <w:rFonts w:eastAsia="Arial"/>
                <w:lang w:bidi="cs-CZ"/>
              </w:rPr>
              <w:t>b)</w:t>
            </w:r>
            <w:r w:rsidRPr="002E7320">
              <w:rPr>
                <w:rFonts w:eastAsia="Arial"/>
                <w:lang w:bidi="cs-CZ"/>
              </w:rPr>
              <w:tab/>
              <w:t>stredného zdroja od 500 eur do 50 000 eur.</w:t>
            </w:r>
          </w:p>
          <w:p w14:paraId="57D07B87" w14:textId="77777777" w:rsidR="002E7320" w:rsidRDefault="002E7320" w:rsidP="002E7320">
            <w:pPr>
              <w:rPr>
                <w:rFonts w:eastAsia="Arial"/>
                <w:lang w:bidi="cs-CZ"/>
              </w:rPr>
            </w:pPr>
          </w:p>
          <w:p w14:paraId="66A11BF9" w14:textId="4392803E" w:rsidR="00773579" w:rsidRPr="00C31BC5" w:rsidRDefault="002E7320" w:rsidP="002E7320">
            <w:pPr>
              <w:rPr>
                <w:rFonts w:eastAsia="Arial"/>
                <w:lang w:bidi="cs-CZ"/>
              </w:rPr>
            </w:pPr>
            <w:r w:rsidRPr="002E7320">
              <w:rPr>
                <w:rFonts w:eastAsia="Arial"/>
                <w:lang w:bidi="cs-CZ"/>
              </w:rPr>
              <w:t>(3)</w:t>
            </w:r>
            <w:r w:rsidRPr="002E7320">
              <w:rPr>
                <w:rFonts w:eastAsia="Arial"/>
                <w:lang w:bidi="cs-CZ"/>
              </w:rPr>
              <w:tab/>
              <w:t>Okresný úrad alebo inšpekcia za porušenie povinností v § 34 ods. 1 písm. j) a ods. 2 písm. a), d) a k) a § 61 ods. 8 a 11 uloží pokutu prevádzkovateľovi veľkého zdroja a prevádzkovateľovi stredného zdroja od 100 eur do 5000 eur.</w:t>
            </w:r>
          </w:p>
        </w:tc>
        <w:tc>
          <w:tcPr>
            <w:tcW w:w="429" w:type="dxa"/>
            <w:tcBorders>
              <w:top w:val="single" w:sz="4" w:space="0" w:color="000000"/>
              <w:left w:val="single" w:sz="6" w:space="0" w:color="000000"/>
              <w:bottom w:val="single" w:sz="6" w:space="0" w:color="000000"/>
              <w:right w:val="single" w:sz="6" w:space="0" w:color="000000"/>
            </w:tcBorders>
          </w:tcPr>
          <w:p w14:paraId="66A11BFA" w14:textId="77777777" w:rsidR="00773579" w:rsidRPr="00C31BC5" w:rsidRDefault="002A164C" w:rsidP="004C1DAF">
            <w:pPr>
              <w:ind w:left="215" w:hanging="215"/>
              <w:rPr>
                <w:rFonts w:eastAsia="Arial"/>
                <w:lang w:bidi="cs-CZ"/>
              </w:rPr>
            </w:pPr>
            <w:r w:rsidRPr="00C31BC5">
              <w:rPr>
                <w:rFonts w:eastAsia="Arial"/>
                <w:lang w:bidi="cs-CZ"/>
              </w:rPr>
              <w:lastRenderedPageBreak/>
              <w:t>Č</w:t>
            </w:r>
          </w:p>
        </w:tc>
        <w:tc>
          <w:tcPr>
            <w:tcW w:w="821" w:type="dxa"/>
            <w:tcBorders>
              <w:top w:val="single" w:sz="4" w:space="0" w:color="000000"/>
              <w:left w:val="single" w:sz="6" w:space="0" w:color="000000"/>
              <w:bottom w:val="single" w:sz="6" w:space="0" w:color="000000"/>
              <w:right w:val="single" w:sz="6" w:space="0" w:color="000000"/>
            </w:tcBorders>
          </w:tcPr>
          <w:p w14:paraId="66A11BFB" w14:textId="77777777" w:rsidR="00773579" w:rsidRPr="00C31BC5" w:rsidRDefault="002A164C" w:rsidP="002A164C">
            <w:pPr>
              <w:rPr>
                <w:rFonts w:eastAsia="Arial"/>
              </w:rPr>
            </w:pPr>
            <w:r w:rsidRPr="00C31BC5">
              <w:rPr>
                <w:rFonts w:eastAsia="Arial"/>
                <w:sz w:val="18"/>
                <w:szCs w:val="18"/>
                <w:lang w:bidi="cs-CZ"/>
              </w:rPr>
              <w:t>Transpo-nované  aj v zák. č. 39/2013 Z. z.</w:t>
            </w:r>
          </w:p>
        </w:tc>
      </w:tr>
      <w:tr w:rsidR="00773579" w:rsidRPr="00C31BC5" w14:paraId="66A11C5C"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1BFD" w14:textId="77777777" w:rsidR="00773579" w:rsidRPr="00C31BC5" w:rsidRDefault="00773579" w:rsidP="00236AB5">
            <w:pPr>
              <w:ind w:right="-70"/>
              <w:rPr>
                <w:rFonts w:eastAsia="Arial"/>
                <w:lang w:bidi="cs-CZ"/>
              </w:rPr>
            </w:pPr>
            <w:r w:rsidRPr="00C31BC5">
              <w:rPr>
                <w:rFonts w:eastAsia="Arial"/>
                <w:lang w:bidi="cs-CZ"/>
              </w:rPr>
              <w:t>Č:80</w:t>
            </w:r>
          </w:p>
        </w:tc>
        <w:tc>
          <w:tcPr>
            <w:tcW w:w="6227" w:type="dxa"/>
            <w:tcBorders>
              <w:top w:val="single" w:sz="4" w:space="0" w:color="000000"/>
              <w:left w:val="single" w:sz="6" w:space="0" w:color="000000"/>
              <w:bottom w:val="single" w:sz="6" w:space="0" w:color="000000"/>
              <w:right w:val="single" w:sz="6" w:space="0" w:color="000000"/>
            </w:tcBorders>
          </w:tcPr>
          <w:p w14:paraId="66A11BFE" w14:textId="77777777" w:rsidR="00773579" w:rsidRPr="00C31BC5" w:rsidRDefault="00773579" w:rsidP="00236AB5">
            <w:pPr>
              <w:ind w:left="215" w:hanging="215"/>
              <w:rPr>
                <w:rFonts w:eastAsia="Arial"/>
              </w:rPr>
            </w:pPr>
            <w:r w:rsidRPr="00C31BC5">
              <w:rPr>
                <w:rFonts w:eastAsia="Arial"/>
              </w:rPr>
              <w:t>Článok 80</w:t>
            </w:r>
          </w:p>
          <w:p w14:paraId="66A11BFF" w14:textId="77777777" w:rsidR="00773579" w:rsidRPr="00C31BC5" w:rsidRDefault="00773579" w:rsidP="00236AB5">
            <w:pPr>
              <w:ind w:left="215" w:hanging="215"/>
              <w:rPr>
                <w:rFonts w:eastAsia="Arial"/>
              </w:rPr>
            </w:pPr>
            <w:r w:rsidRPr="00C31BC5">
              <w:rPr>
                <w:rFonts w:eastAsia="Arial"/>
              </w:rPr>
              <w:t>Transpozícia</w:t>
            </w:r>
          </w:p>
          <w:p w14:paraId="66A11C00" w14:textId="77777777" w:rsidR="00773579" w:rsidRPr="00C31BC5" w:rsidRDefault="00773579" w:rsidP="00236AB5">
            <w:pPr>
              <w:ind w:left="215" w:hanging="215"/>
              <w:rPr>
                <w:rFonts w:eastAsia="Arial"/>
              </w:rPr>
            </w:pPr>
            <w:r w:rsidRPr="00C31BC5">
              <w:rPr>
                <w:rFonts w:eastAsia="Arial"/>
              </w:rPr>
              <w:t xml:space="preserve">1. Členské štáty uvedú do účinnosti zákony, iné právne predpisy a správne opatrenia potrebné na dosiahnutie súladu s článkom 2, článkom 3 body 8, 11 až 15, 18 až 23, 26 až 30, 34 až 38 a 41, článkom 4 ods. 2 a 3, článkom 7, článkami 8 a 10, článkom 11 písm. e) a h), článkom 12 ods. 1 písm. e) a h), článkom 13 ods. 7, článkom 14 ods. 1 písm. c) bod ii), článkom 14 ods. 1 písm. d), e), f) a h), článkom 14 ods. 2 až 7, článkom 15 ods. 2 až 5, článkami 16, 17 a 19, článkom 21 ods. 2 až 5, článkami 22, 23, 24, 27, 28 a 29, článkom 30 ods. 1, 2, 3, 4, 7 a 8, článkami 31, 32, 33, 34, 35, 36, 38 a 39, článkom 40 ods. 2 a 3, článkami 42 a 43, článkom 45 ods. 1, článkom 58, článkom 59 ods. 5, článkom 63, článkom 65 ods. 3, článkami 69, 70, 71, 72 a 79, s prílohou I prvý pododsek a body 1.1, 1.4, 2.5 písm. b), 3.1, 4, 5, 6.1 písm. c), 6.4 písm. b), 6.10 a 6.11, s prílohou II, prílohou III bod 12, prílohou V, prílohou VI časť 1 písm. b), časť 4 body 2.2, 2.4, 3.1 a 3.2, časť 6 body 2.5 a 2.6 a časť 8 bod 1.1 písm. d), s prílohou VII časť 4 bod 2, časť 5 bod 1, časť </w:t>
            </w:r>
            <w:r w:rsidRPr="00C31BC5">
              <w:rPr>
                <w:rFonts w:eastAsia="Arial"/>
              </w:rPr>
              <w:lastRenderedPageBreak/>
              <w:t>7 bod 3 a s prílohou VIII časť 1 body 1 a 2 písm. c), časť 2 body 2 a 3 a časť 3 do 7. januára 2013.</w:t>
            </w:r>
          </w:p>
          <w:p w14:paraId="66A11C01" w14:textId="77777777" w:rsidR="00773579" w:rsidRPr="00C31BC5" w:rsidRDefault="00773579" w:rsidP="00236AB5">
            <w:pPr>
              <w:ind w:left="215" w:hanging="1"/>
              <w:rPr>
                <w:rFonts w:eastAsia="Arial"/>
              </w:rPr>
            </w:pPr>
            <w:r w:rsidRPr="00C31BC5">
              <w:rPr>
                <w:rFonts w:eastAsia="Arial"/>
              </w:rPr>
              <w:t>Tieto opatrenia uplatňujú od toho istého dátumu.</w:t>
            </w:r>
          </w:p>
          <w:p w14:paraId="66A11C02" w14:textId="77777777" w:rsidR="00773579" w:rsidRPr="00C31BC5" w:rsidRDefault="00773579" w:rsidP="00236AB5">
            <w:pPr>
              <w:ind w:left="215" w:hanging="1"/>
              <w:rPr>
                <w:rFonts w:eastAsia="Arial"/>
              </w:rPr>
            </w:pPr>
            <w:r w:rsidRPr="00C31BC5">
              <w:rPr>
                <w:rFonts w:eastAsia="Arial"/>
              </w:rPr>
              <w:t>Členské štáty uvedú priamo v prijatých opatreniach alebo pri ich úradnom uverejnení odkaz na túto smernicu. Podrobnosti o odkaze upravia členské štáty.</w:t>
            </w:r>
          </w:p>
          <w:p w14:paraId="66A11C03" w14:textId="77777777" w:rsidR="00773579" w:rsidRPr="00C31BC5" w:rsidRDefault="00773579" w:rsidP="00236AB5">
            <w:pPr>
              <w:ind w:left="215" w:hanging="215"/>
              <w:rPr>
                <w:rFonts w:eastAsia="Arial"/>
              </w:rPr>
            </w:pPr>
            <w:r w:rsidRPr="00C31BC5">
              <w:rPr>
                <w:rFonts w:eastAsia="Arial"/>
              </w:rPr>
              <w:t>.</w:t>
            </w:r>
          </w:p>
        </w:tc>
        <w:tc>
          <w:tcPr>
            <w:tcW w:w="542" w:type="dxa"/>
            <w:tcBorders>
              <w:top w:val="single" w:sz="4" w:space="0" w:color="000000"/>
              <w:left w:val="single" w:sz="6" w:space="0" w:color="000000"/>
              <w:bottom w:val="single" w:sz="6" w:space="0" w:color="000000"/>
              <w:right w:val="single" w:sz="6" w:space="0" w:color="000000"/>
            </w:tcBorders>
            <w:noWrap/>
          </w:tcPr>
          <w:p w14:paraId="66A11C04"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1C05" w14:textId="77777777" w:rsidR="00773579" w:rsidRPr="00C31BC5" w:rsidRDefault="00773579" w:rsidP="00236AB5">
            <w:pPr>
              <w:ind w:right="-108"/>
            </w:pPr>
            <w:r w:rsidRPr="00C31BC5">
              <w:t>NZ</w:t>
            </w:r>
          </w:p>
          <w:p w14:paraId="66A11C06" w14:textId="77777777" w:rsidR="00773579" w:rsidRPr="00C31BC5" w:rsidRDefault="00773579" w:rsidP="00236AB5">
            <w:pPr>
              <w:ind w:right="-108"/>
            </w:pPr>
          </w:p>
          <w:p w14:paraId="66A11C07" w14:textId="77777777" w:rsidR="00773579" w:rsidRPr="00C31BC5" w:rsidRDefault="00773579" w:rsidP="00236AB5">
            <w:pPr>
              <w:ind w:right="-108"/>
            </w:pPr>
          </w:p>
          <w:p w14:paraId="66A11C08" w14:textId="77777777" w:rsidR="00773579" w:rsidRPr="00C31BC5" w:rsidRDefault="00773579" w:rsidP="00236AB5">
            <w:pPr>
              <w:ind w:right="-108"/>
            </w:pPr>
          </w:p>
          <w:p w14:paraId="66A11C09" w14:textId="77777777" w:rsidR="00773579" w:rsidRPr="00C31BC5" w:rsidRDefault="00773579" w:rsidP="00236AB5">
            <w:pPr>
              <w:ind w:right="-108"/>
            </w:pPr>
          </w:p>
          <w:p w14:paraId="66A11C0A" w14:textId="77777777" w:rsidR="00773579" w:rsidRPr="00C31BC5" w:rsidRDefault="00773579" w:rsidP="00236AB5">
            <w:pPr>
              <w:ind w:right="-108"/>
            </w:pPr>
          </w:p>
          <w:p w14:paraId="66A11C0B" w14:textId="77777777" w:rsidR="00773579" w:rsidRPr="00C31BC5" w:rsidRDefault="00773579" w:rsidP="00236AB5">
            <w:pPr>
              <w:ind w:right="-108"/>
            </w:pPr>
          </w:p>
          <w:p w14:paraId="66A11C0C" w14:textId="77777777" w:rsidR="00773579" w:rsidRPr="00C31BC5" w:rsidRDefault="00773579" w:rsidP="00236AB5">
            <w:pPr>
              <w:ind w:right="-108"/>
            </w:pPr>
            <w:r w:rsidRPr="00C31BC5">
              <w:t>NV1</w:t>
            </w:r>
          </w:p>
          <w:p w14:paraId="66A11C0D" w14:textId="77777777" w:rsidR="00773579" w:rsidRPr="00C31BC5" w:rsidRDefault="00773579" w:rsidP="00236AB5">
            <w:pPr>
              <w:ind w:right="-108"/>
            </w:pPr>
          </w:p>
          <w:p w14:paraId="66A11C0E" w14:textId="77777777" w:rsidR="00773579" w:rsidRPr="00C31BC5" w:rsidRDefault="00773579" w:rsidP="00236AB5">
            <w:pPr>
              <w:ind w:right="-108"/>
            </w:pPr>
          </w:p>
          <w:p w14:paraId="66A11C0F" w14:textId="77777777" w:rsidR="00773579" w:rsidRPr="00C31BC5" w:rsidRDefault="00773579" w:rsidP="00236AB5">
            <w:pPr>
              <w:ind w:right="-108"/>
            </w:pPr>
          </w:p>
          <w:p w14:paraId="66A11C10" w14:textId="77777777" w:rsidR="00773579" w:rsidRPr="00C31BC5" w:rsidRDefault="00773579" w:rsidP="00236AB5">
            <w:pPr>
              <w:ind w:right="-108"/>
            </w:pPr>
          </w:p>
          <w:p w14:paraId="66A11C11" w14:textId="77777777" w:rsidR="00773579" w:rsidRPr="00C31BC5" w:rsidRDefault="00773579" w:rsidP="00236AB5">
            <w:pPr>
              <w:ind w:right="-108"/>
            </w:pPr>
            <w:r w:rsidRPr="00C31BC5">
              <w:t>NV2</w:t>
            </w:r>
          </w:p>
          <w:p w14:paraId="66A11C12" w14:textId="77777777" w:rsidR="00773579" w:rsidRPr="00C31BC5" w:rsidRDefault="00773579" w:rsidP="00236AB5">
            <w:pPr>
              <w:ind w:right="-108"/>
            </w:pPr>
          </w:p>
          <w:p w14:paraId="66A11C13" w14:textId="77777777" w:rsidR="00773579" w:rsidRPr="00C31BC5" w:rsidRDefault="00773579" w:rsidP="00236AB5">
            <w:pPr>
              <w:ind w:right="-108"/>
            </w:pPr>
          </w:p>
          <w:p w14:paraId="66A11C14" w14:textId="77777777" w:rsidR="00773579" w:rsidRPr="00C31BC5" w:rsidRDefault="00773579" w:rsidP="00236AB5">
            <w:pPr>
              <w:ind w:right="-108"/>
            </w:pPr>
          </w:p>
          <w:p w14:paraId="66A11C15" w14:textId="77777777" w:rsidR="00773579" w:rsidRPr="00C31BC5" w:rsidRDefault="00773579" w:rsidP="00236AB5">
            <w:pPr>
              <w:ind w:right="-108"/>
            </w:pPr>
          </w:p>
          <w:p w14:paraId="66A11C16" w14:textId="77777777" w:rsidR="00773579" w:rsidRPr="00C31BC5" w:rsidRDefault="00773579" w:rsidP="00236AB5">
            <w:pPr>
              <w:ind w:right="-108"/>
            </w:pPr>
            <w:r w:rsidRPr="00C31BC5">
              <w:lastRenderedPageBreak/>
              <w:t>NV3</w:t>
            </w:r>
          </w:p>
          <w:p w14:paraId="66A11C17" w14:textId="77777777" w:rsidR="00773579" w:rsidRPr="00C31BC5" w:rsidRDefault="00773579" w:rsidP="00236AB5">
            <w:pPr>
              <w:ind w:right="-108"/>
            </w:pPr>
          </w:p>
          <w:p w14:paraId="66A11C18" w14:textId="77777777" w:rsidR="00773579" w:rsidRPr="00C31BC5" w:rsidRDefault="00773579" w:rsidP="00236AB5">
            <w:pPr>
              <w:ind w:right="-108"/>
            </w:pPr>
          </w:p>
          <w:p w14:paraId="66A11C19" w14:textId="77777777" w:rsidR="00773579" w:rsidRPr="00C31BC5" w:rsidRDefault="00773579" w:rsidP="00236AB5">
            <w:pPr>
              <w:ind w:right="-108"/>
            </w:pPr>
          </w:p>
          <w:p w14:paraId="66A11C1A" w14:textId="77777777" w:rsidR="00773579" w:rsidRPr="00C31BC5" w:rsidRDefault="00773579" w:rsidP="00236AB5">
            <w:pPr>
              <w:ind w:right="-108"/>
            </w:pPr>
          </w:p>
          <w:p w14:paraId="66A11C1B" w14:textId="77777777" w:rsidR="00773579" w:rsidRPr="00C31BC5" w:rsidRDefault="00773579" w:rsidP="00236AB5">
            <w:pPr>
              <w:ind w:right="-108"/>
            </w:pPr>
            <w:r w:rsidRPr="00C31BC5">
              <w:t>NV4</w:t>
            </w:r>
          </w:p>
          <w:p w14:paraId="66A11C1C" w14:textId="77777777" w:rsidR="00773579" w:rsidRPr="00C31BC5" w:rsidRDefault="00773579" w:rsidP="00236AB5">
            <w:pPr>
              <w:ind w:right="-108"/>
            </w:pPr>
          </w:p>
          <w:p w14:paraId="66A11C1D"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C1E" w14:textId="77777777" w:rsidR="00773579" w:rsidRPr="00C31BC5" w:rsidRDefault="00773579" w:rsidP="00236AB5">
            <w:pPr>
              <w:ind w:left="14" w:right="-9" w:hanging="29"/>
            </w:pPr>
            <w:r w:rsidRPr="00C31BC5">
              <w:lastRenderedPageBreak/>
              <w:t>Čl. VII</w:t>
            </w:r>
          </w:p>
          <w:p w14:paraId="66A11C1F" w14:textId="77777777" w:rsidR="00773579" w:rsidRPr="00C31BC5" w:rsidRDefault="00773579" w:rsidP="00236AB5">
            <w:pPr>
              <w:ind w:left="14" w:right="-9" w:hanging="29"/>
            </w:pPr>
          </w:p>
          <w:p w14:paraId="66A11C20" w14:textId="77777777" w:rsidR="00773579" w:rsidRPr="00C31BC5" w:rsidRDefault="00773579" w:rsidP="00236AB5">
            <w:pPr>
              <w:ind w:left="14" w:right="-9" w:hanging="29"/>
            </w:pPr>
          </w:p>
          <w:p w14:paraId="66A11C21" w14:textId="77777777" w:rsidR="00773579" w:rsidRPr="00C31BC5" w:rsidRDefault="00773579" w:rsidP="00236AB5">
            <w:pPr>
              <w:ind w:left="14" w:right="-9" w:hanging="29"/>
            </w:pPr>
          </w:p>
          <w:p w14:paraId="66A11C22" w14:textId="77777777" w:rsidR="00773579" w:rsidRPr="00C31BC5" w:rsidRDefault="00773579" w:rsidP="00236AB5">
            <w:pPr>
              <w:ind w:left="14" w:right="-9" w:hanging="29"/>
            </w:pPr>
          </w:p>
          <w:p w14:paraId="66A11C23" w14:textId="77777777" w:rsidR="00773579" w:rsidRPr="00C31BC5" w:rsidRDefault="00773579" w:rsidP="00236AB5">
            <w:pPr>
              <w:ind w:left="14" w:right="-9" w:hanging="29"/>
            </w:pPr>
          </w:p>
          <w:p w14:paraId="66A11C24" w14:textId="77777777" w:rsidR="00773579" w:rsidRPr="00C31BC5" w:rsidRDefault="00773579" w:rsidP="00236AB5">
            <w:pPr>
              <w:ind w:left="14" w:right="-9" w:hanging="29"/>
            </w:pPr>
            <w:r w:rsidRPr="00C31BC5">
              <w:t>Pr. 11</w:t>
            </w:r>
          </w:p>
          <w:p w14:paraId="66A11C25" w14:textId="77777777" w:rsidR="00773579" w:rsidRPr="00C31BC5" w:rsidRDefault="00773579" w:rsidP="00236AB5">
            <w:pPr>
              <w:ind w:left="14" w:right="-9" w:hanging="29"/>
            </w:pPr>
            <w:r w:rsidRPr="00C31BC5">
              <w:t>O8</w:t>
            </w:r>
          </w:p>
          <w:p w14:paraId="66A11C26" w14:textId="77777777" w:rsidR="00773579" w:rsidRPr="00C31BC5" w:rsidRDefault="00773579" w:rsidP="00236AB5">
            <w:pPr>
              <w:ind w:left="14" w:right="-9" w:hanging="29"/>
            </w:pPr>
          </w:p>
          <w:p w14:paraId="66A11C27" w14:textId="77777777" w:rsidR="00773579" w:rsidRPr="00C31BC5" w:rsidRDefault="00773579" w:rsidP="00236AB5">
            <w:pPr>
              <w:ind w:left="14" w:right="-9" w:hanging="29"/>
            </w:pPr>
          </w:p>
          <w:p w14:paraId="66A11C28" w14:textId="77777777" w:rsidR="00773579" w:rsidRPr="00C31BC5" w:rsidRDefault="00773579" w:rsidP="00236AB5">
            <w:pPr>
              <w:ind w:left="14" w:right="-9" w:hanging="29"/>
            </w:pPr>
            <w:r w:rsidRPr="00C31BC5">
              <w:t>Pr.7</w:t>
            </w:r>
          </w:p>
          <w:p w14:paraId="66A11C29" w14:textId="77777777" w:rsidR="00773579" w:rsidRPr="00C31BC5" w:rsidRDefault="00773579" w:rsidP="00236AB5">
            <w:pPr>
              <w:ind w:left="14" w:right="-9" w:hanging="29"/>
            </w:pPr>
          </w:p>
          <w:p w14:paraId="66A11C2A" w14:textId="77777777" w:rsidR="00773579" w:rsidRPr="00C31BC5" w:rsidRDefault="00773579" w:rsidP="00236AB5">
            <w:pPr>
              <w:ind w:left="14" w:right="-9" w:hanging="29"/>
            </w:pPr>
          </w:p>
          <w:p w14:paraId="66A11C2B" w14:textId="77777777" w:rsidR="00773579" w:rsidRPr="00C31BC5" w:rsidRDefault="00773579" w:rsidP="00236AB5">
            <w:pPr>
              <w:ind w:left="14" w:right="-9" w:hanging="29"/>
            </w:pPr>
          </w:p>
          <w:p w14:paraId="66A11C2C" w14:textId="77777777" w:rsidR="00773579" w:rsidRPr="00C31BC5" w:rsidRDefault="00773579" w:rsidP="00236AB5">
            <w:pPr>
              <w:ind w:left="14" w:right="-9" w:hanging="29"/>
            </w:pPr>
          </w:p>
          <w:p w14:paraId="66A11C2D" w14:textId="77777777" w:rsidR="00773579" w:rsidRPr="00C31BC5" w:rsidRDefault="00773579" w:rsidP="00236AB5">
            <w:pPr>
              <w:ind w:left="14" w:right="-114" w:hanging="29"/>
            </w:pPr>
            <w:r w:rsidRPr="00C31BC5">
              <w:lastRenderedPageBreak/>
              <w:t>Pr.13</w:t>
            </w:r>
          </w:p>
          <w:p w14:paraId="66A11C2E" w14:textId="77777777" w:rsidR="00773579" w:rsidRPr="00C31BC5" w:rsidRDefault="00773579" w:rsidP="00236AB5">
            <w:pPr>
              <w:ind w:left="14" w:right="-9" w:hanging="29"/>
            </w:pPr>
            <w:r w:rsidRPr="00C31BC5">
              <w:t>O1</w:t>
            </w:r>
          </w:p>
          <w:p w14:paraId="66A11C2F" w14:textId="77777777" w:rsidR="00773579" w:rsidRPr="00C31BC5" w:rsidRDefault="00773579" w:rsidP="00236AB5">
            <w:pPr>
              <w:ind w:left="14" w:right="-9" w:hanging="29"/>
            </w:pPr>
          </w:p>
          <w:p w14:paraId="66A11C30" w14:textId="77777777" w:rsidR="00773579" w:rsidRPr="00C31BC5" w:rsidRDefault="00773579" w:rsidP="00236AB5">
            <w:pPr>
              <w:ind w:left="14" w:right="-9" w:hanging="29"/>
            </w:pPr>
          </w:p>
          <w:p w14:paraId="66A11C31" w14:textId="77777777" w:rsidR="00773579" w:rsidRPr="00C31BC5" w:rsidRDefault="00773579" w:rsidP="00236AB5">
            <w:pPr>
              <w:ind w:left="14" w:right="-9" w:hanging="29"/>
            </w:pPr>
          </w:p>
          <w:p w14:paraId="66A11C32" w14:textId="77777777" w:rsidR="00773579" w:rsidRPr="00C31BC5" w:rsidRDefault="00773579" w:rsidP="00236AB5">
            <w:pPr>
              <w:ind w:left="14" w:right="-9" w:hanging="29"/>
            </w:pPr>
            <w:r w:rsidRPr="00C31BC5">
              <w:t>Pr.7</w:t>
            </w:r>
          </w:p>
          <w:p w14:paraId="66A11C33" w14:textId="77777777" w:rsidR="00773579" w:rsidRPr="00C31BC5" w:rsidRDefault="00773579" w:rsidP="00236AB5">
            <w:pPr>
              <w:ind w:left="14" w:right="-9" w:hanging="29"/>
            </w:pPr>
            <w:r w:rsidRPr="00C31BC5">
              <w:t>O1</w:t>
            </w:r>
          </w:p>
          <w:p w14:paraId="66A11C34" w14:textId="77777777" w:rsidR="00773579" w:rsidRPr="00C31BC5" w:rsidRDefault="00773579" w:rsidP="00236AB5">
            <w:pPr>
              <w:ind w:left="14" w:right="-9" w:hanging="29"/>
            </w:pPr>
          </w:p>
          <w:p w14:paraId="66A11C35" w14:textId="77777777" w:rsidR="00773579" w:rsidRPr="00C31BC5" w:rsidRDefault="00773579" w:rsidP="00236AB5">
            <w:pPr>
              <w:ind w:left="14" w:right="-9" w:hanging="29"/>
            </w:pPr>
          </w:p>
          <w:p w14:paraId="66A11C36" w14:textId="77777777" w:rsidR="00773579" w:rsidRPr="00C31BC5" w:rsidRDefault="00773579" w:rsidP="00236AB5">
            <w:pPr>
              <w:ind w:left="14" w:right="-9" w:hanging="29"/>
            </w:pPr>
          </w:p>
          <w:p w14:paraId="66A11C37" w14:textId="77777777" w:rsidR="00773579" w:rsidRPr="00C31BC5" w:rsidRDefault="00773579" w:rsidP="005644A3">
            <w:pPr>
              <w:ind w:left="14" w:right="-9" w:hanging="29"/>
            </w:pPr>
          </w:p>
        </w:tc>
        <w:tc>
          <w:tcPr>
            <w:tcW w:w="5664" w:type="dxa"/>
            <w:tcBorders>
              <w:top w:val="single" w:sz="4" w:space="0" w:color="000000"/>
              <w:left w:val="single" w:sz="6" w:space="0" w:color="000000"/>
              <w:bottom w:val="single" w:sz="6" w:space="0" w:color="000000"/>
              <w:right w:val="single" w:sz="6" w:space="0" w:color="000000"/>
            </w:tcBorders>
          </w:tcPr>
          <w:p w14:paraId="66A11C38" w14:textId="77777777" w:rsidR="00773579" w:rsidRPr="00C31BC5" w:rsidRDefault="00773579" w:rsidP="00B5322A">
            <w:pPr>
              <w:pStyle w:val="Nadpis1"/>
              <w:spacing w:before="0"/>
              <w:jc w:val="both"/>
              <w:rPr>
                <w:rFonts w:ascii="Times New Roman" w:eastAsiaTheme="minorEastAsia" w:hAnsi="Times New Roman" w:cs="Times New Roman"/>
                <w:b w:val="0"/>
                <w:bCs w:val="0"/>
                <w:sz w:val="20"/>
                <w:szCs w:val="20"/>
                <w:lang w:bidi="sk-SK"/>
              </w:rPr>
            </w:pPr>
            <w:r w:rsidRPr="00C31BC5">
              <w:rPr>
                <w:rFonts w:ascii="Times New Roman" w:eastAsiaTheme="minorEastAsia" w:hAnsi="Times New Roman" w:cs="Times New Roman"/>
                <w:b w:val="0"/>
                <w:bCs w:val="0"/>
                <w:sz w:val="20"/>
                <w:szCs w:val="20"/>
                <w:lang w:bidi="sk-SK"/>
              </w:rPr>
              <w:lastRenderedPageBreak/>
              <w:t>Čl. VII</w:t>
            </w:r>
          </w:p>
          <w:p w14:paraId="66A11C39" w14:textId="58213E61" w:rsidR="00A61306" w:rsidRPr="00C31BC5" w:rsidRDefault="002E7320" w:rsidP="00A61306">
            <w:pPr>
              <w:spacing w:after="240"/>
              <w:jc w:val="both"/>
              <w:rPr>
                <w:rFonts w:eastAsiaTheme="minorEastAsia"/>
              </w:rPr>
            </w:pPr>
            <w:r w:rsidRPr="00C90246">
              <w:rPr>
                <w:rFonts w:eastAsiaTheme="minorEastAsia"/>
              </w:rPr>
              <w:t>Tento zákon nadobúda účinnosť 1. januára 2023 okrem čl. I § 34 ods. 1 písm. i), ktorý nadobúda účinnosť 1. júla 2023, čl. I  § 32 písm. b) a § 37 ods. 3, ktoré nadobúdajú účinnosť  1. januára 2024, čl. I § 46 ods. 2 písm. d), ktorý nadobúda účinnosť 1. januára 2025 a čl. I  § 34 ods. 3. písm. g), ktorý nadobúda účinnosť 1. januára 2030</w:t>
            </w:r>
            <w:r w:rsidR="00A61306" w:rsidRPr="00C31BC5">
              <w:rPr>
                <w:rFonts w:eastAsiaTheme="minorEastAsia"/>
              </w:rPr>
              <w:t>.</w:t>
            </w:r>
          </w:p>
          <w:p w14:paraId="66A11C3A" w14:textId="77777777" w:rsidR="00773579" w:rsidRPr="00C31BC5" w:rsidRDefault="00773579" w:rsidP="00236AB5">
            <w:pPr>
              <w:jc w:val="both"/>
            </w:pPr>
            <w:r w:rsidRPr="00C31BC5">
              <w:rPr>
                <w:rFonts w:eastAsiaTheme="minorEastAsia"/>
              </w:rPr>
              <w:t>8. Smernica Európskeho parlamentu a Rady 2010/75/EÚ z 24. novembra 2010 o priemyselných emisiách (integrovaná prevencia a kontrola znečisťovania životného prostredia) (prepracované znenie) (Ú. v. EÚ L 334, 17.12.2010).</w:t>
            </w:r>
          </w:p>
          <w:p w14:paraId="66A11C3B" w14:textId="77777777" w:rsidR="00773579" w:rsidRPr="00C31BC5" w:rsidRDefault="00773579" w:rsidP="00236AB5">
            <w:pPr>
              <w:tabs>
                <w:tab w:val="left" w:pos="426"/>
              </w:tabs>
              <w:jc w:val="both"/>
            </w:pPr>
          </w:p>
          <w:p w14:paraId="66A11C3C" w14:textId="77777777" w:rsidR="00773579" w:rsidRPr="00C31BC5" w:rsidRDefault="00773579" w:rsidP="00236AB5">
            <w:pPr>
              <w:rPr>
                <w:rFonts w:eastAsiaTheme="minorEastAsia"/>
              </w:rPr>
            </w:pPr>
            <w:r w:rsidRPr="00C31BC5">
              <w:rPr>
                <w:rFonts w:eastAsiaTheme="minorEastAsia"/>
              </w:rPr>
              <w:t>Smernica Európskeho parlamentu a Rady 2010/75/EÚ z 24. novembra 2010 o priemyselných emisiách (integrovaná prevencia a kontrola znečisťovania životného prostredia) (prepracované znenie) (Ú. v. EÚ L 334, 17.12.2010).</w:t>
            </w:r>
          </w:p>
          <w:p w14:paraId="66A11C3D" w14:textId="77777777" w:rsidR="00773579" w:rsidRPr="00C31BC5" w:rsidRDefault="00773579" w:rsidP="00236AB5">
            <w:pPr>
              <w:tabs>
                <w:tab w:val="left" w:pos="426"/>
              </w:tabs>
              <w:jc w:val="both"/>
            </w:pPr>
          </w:p>
          <w:p w14:paraId="66A11C3E" w14:textId="77777777" w:rsidR="00773579" w:rsidRPr="00C31BC5" w:rsidRDefault="00773579" w:rsidP="00236AB5">
            <w:pPr>
              <w:tabs>
                <w:tab w:val="left" w:pos="426"/>
              </w:tabs>
              <w:jc w:val="both"/>
            </w:pPr>
            <w:r w:rsidRPr="00C31BC5">
              <w:rPr>
                <w:rFonts w:eastAsiaTheme="minorEastAsia"/>
              </w:rPr>
              <w:lastRenderedPageBreak/>
              <w:t>1. Smernica Európskeho parlamentu a Rady 2010/75/EÚ z 24. novembra 2010 o priemyselných emisiách (integrovaná prevencia a kontrola znečisťovania životného prostredia) (prepracované znenie) (Ú. v. EÚ L 334, 17.12.2010).</w:t>
            </w:r>
          </w:p>
          <w:p w14:paraId="66A11C3F" w14:textId="77777777" w:rsidR="00773579" w:rsidRPr="00C31BC5" w:rsidRDefault="00773579" w:rsidP="008C05DE">
            <w:pPr>
              <w:tabs>
                <w:tab w:val="left" w:pos="426"/>
              </w:tabs>
              <w:jc w:val="both"/>
            </w:pPr>
          </w:p>
          <w:p w14:paraId="66A11C40" w14:textId="77777777" w:rsidR="00773579" w:rsidRPr="00C31BC5" w:rsidRDefault="00773579" w:rsidP="008C05DE">
            <w:pPr>
              <w:tabs>
                <w:tab w:val="left" w:pos="426"/>
              </w:tabs>
              <w:jc w:val="both"/>
            </w:pPr>
            <w:r w:rsidRPr="00C31BC5">
              <w:rPr>
                <w:rFonts w:eastAsiaTheme="minorEastAsia"/>
              </w:rPr>
              <w:t>1. Smernica Európskeho parlamentu a Rady 2010/75/EÚ z 24. novembra 2010 o priemyselných emisiách (integrovaná prevencia a kontrola znečisťovania životného prostredia) (prepracované znenie) (Ú. v. EÚ L 334, 17.12.2010).</w:t>
            </w:r>
          </w:p>
          <w:p w14:paraId="66A11C41" w14:textId="77777777" w:rsidR="00773579" w:rsidRPr="00C31BC5" w:rsidRDefault="00773579" w:rsidP="008C05DE">
            <w:pPr>
              <w:tabs>
                <w:tab w:val="left" w:pos="426"/>
              </w:tabs>
              <w:jc w:val="both"/>
              <w:rPr>
                <w:rFonts w:eastAsia="a*i*l"/>
              </w:rPr>
            </w:pPr>
          </w:p>
        </w:tc>
        <w:tc>
          <w:tcPr>
            <w:tcW w:w="429" w:type="dxa"/>
            <w:tcBorders>
              <w:top w:val="single" w:sz="4" w:space="0" w:color="000000"/>
              <w:left w:val="single" w:sz="6" w:space="0" w:color="000000"/>
              <w:bottom w:val="single" w:sz="6" w:space="0" w:color="000000"/>
              <w:right w:val="single" w:sz="6" w:space="0" w:color="000000"/>
            </w:tcBorders>
          </w:tcPr>
          <w:p w14:paraId="66A11C42" w14:textId="77777777" w:rsidR="00773579" w:rsidRPr="00C31BC5" w:rsidRDefault="00773579" w:rsidP="00236AB5">
            <w:pPr>
              <w:ind w:left="215" w:hanging="215"/>
              <w:rPr>
                <w:rFonts w:eastAsia="Arial"/>
                <w:lang w:bidi="cs-CZ"/>
              </w:rPr>
            </w:pPr>
          </w:p>
          <w:p w14:paraId="66A11C43" w14:textId="77777777" w:rsidR="00773579" w:rsidRPr="00C31BC5" w:rsidRDefault="00773579" w:rsidP="00236AB5">
            <w:pPr>
              <w:ind w:left="215" w:hanging="215"/>
              <w:rPr>
                <w:rFonts w:eastAsia="Arial"/>
                <w:lang w:bidi="cs-CZ"/>
              </w:rPr>
            </w:pPr>
          </w:p>
          <w:p w14:paraId="66A11C44" w14:textId="77777777" w:rsidR="00773579" w:rsidRPr="00C31BC5" w:rsidRDefault="00773579" w:rsidP="00236AB5">
            <w:pPr>
              <w:ind w:left="215" w:hanging="215"/>
              <w:rPr>
                <w:rFonts w:eastAsia="Arial"/>
                <w:lang w:bidi="cs-CZ"/>
              </w:rPr>
            </w:pPr>
          </w:p>
          <w:p w14:paraId="66A11C45" w14:textId="77777777" w:rsidR="00773579" w:rsidRPr="00C31BC5" w:rsidRDefault="00773579" w:rsidP="00236AB5">
            <w:pPr>
              <w:ind w:left="215" w:hanging="215"/>
              <w:rPr>
                <w:rFonts w:eastAsia="Arial"/>
                <w:lang w:bidi="cs-CZ"/>
              </w:rPr>
            </w:pPr>
          </w:p>
          <w:p w14:paraId="66A11C46" w14:textId="77777777" w:rsidR="00773579" w:rsidRPr="00C31BC5" w:rsidRDefault="00773579" w:rsidP="00236AB5">
            <w:pPr>
              <w:ind w:left="215" w:hanging="215"/>
              <w:rPr>
                <w:rFonts w:eastAsia="Arial"/>
                <w:lang w:bidi="cs-CZ"/>
              </w:rPr>
            </w:pPr>
          </w:p>
          <w:p w14:paraId="66A11C47" w14:textId="77777777" w:rsidR="00773579" w:rsidRPr="00C31BC5" w:rsidRDefault="00773579" w:rsidP="00236AB5">
            <w:pPr>
              <w:ind w:left="215" w:hanging="215"/>
              <w:rPr>
                <w:rFonts w:eastAsia="Arial"/>
                <w:lang w:bidi="cs-CZ"/>
              </w:rPr>
            </w:pPr>
          </w:p>
          <w:p w14:paraId="66A11C48" w14:textId="77777777" w:rsidR="00773579" w:rsidRPr="00C31BC5" w:rsidRDefault="00773579" w:rsidP="00236AB5">
            <w:pPr>
              <w:ind w:left="215" w:hanging="215"/>
              <w:rPr>
                <w:rFonts w:eastAsia="Arial"/>
                <w:lang w:bidi="cs-CZ"/>
              </w:rPr>
            </w:pPr>
          </w:p>
          <w:p w14:paraId="66A11C49" w14:textId="77777777" w:rsidR="00773579" w:rsidRPr="00C31BC5" w:rsidRDefault="00773579" w:rsidP="00236AB5">
            <w:pPr>
              <w:ind w:left="215" w:hanging="215"/>
              <w:rPr>
                <w:rFonts w:eastAsia="Arial"/>
                <w:lang w:bidi="cs-CZ"/>
              </w:rPr>
            </w:pPr>
          </w:p>
          <w:p w14:paraId="66A11C4A" w14:textId="77777777" w:rsidR="00773579" w:rsidRPr="00C31BC5" w:rsidRDefault="00773579" w:rsidP="00236AB5">
            <w:pPr>
              <w:ind w:left="215" w:hanging="215"/>
              <w:rPr>
                <w:rFonts w:eastAsia="Arial"/>
                <w:lang w:bidi="cs-CZ"/>
              </w:rPr>
            </w:pPr>
          </w:p>
          <w:p w14:paraId="66A11C4B" w14:textId="77777777" w:rsidR="00773579" w:rsidRPr="00C31BC5" w:rsidRDefault="00773579" w:rsidP="00236AB5">
            <w:pPr>
              <w:ind w:left="215" w:hanging="215"/>
              <w:rPr>
                <w:rFonts w:eastAsia="Arial"/>
                <w:lang w:bidi="cs-CZ"/>
              </w:rPr>
            </w:pPr>
          </w:p>
          <w:p w14:paraId="66A11C4C" w14:textId="77777777" w:rsidR="00773579" w:rsidRPr="00C31BC5" w:rsidRDefault="00773579" w:rsidP="00236AB5">
            <w:pPr>
              <w:ind w:left="215" w:hanging="215"/>
              <w:rPr>
                <w:rFonts w:eastAsia="Arial"/>
                <w:lang w:bidi="cs-CZ"/>
              </w:rPr>
            </w:pPr>
          </w:p>
          <w:p w14:paraId="66A11C4D" w14:textId="77777777" w:rsidR="00773579" w:rsidRPr="00C31BC5" w:rsidRDefault="00773579" w:rsidP="00236AB5">
            <w:pPr>
              <w:ind w:left="215" w:hanging="215"/>
              <w:rPr>
                <w:rFonts w:eastAsia="Arial"/>
                <w:lang w:bidi="cs-CZ"/>
              </w:rPr>
            </w:pPr>
          </w:p>
          <w:p w14:paraId="66A11C4E" w14:textId="77777777" w:rsidR="00773579" w:rsidRPr="00C31BC5" w:rsidRDefault="00773579" w:rsidP="00236AB5">
            <w:pPr>
              <w:ind w:left="215" w:hanging="215"/>
              <w:rPr>
                <w:rFonts w:eastAsia="Arial"/>
                <w:lang w:bidi="cs-CZ"/>
              </w:rPr>
            </w:pPr>
          </w:p>
          <w:p w14:paraId="66A11C4F" w14:textId="77777777" w:rsidR="00773579" w:rsidRPr="00C31BC5" w:rsidRDefault="00773579" w:rsidP="00236AB5">
            <w:pPr>
              <w:ind w:left="215" w:hanging="215"/>
              <w:rPr>
                <w:rFonts w:eastAsia="Arial"/>
                <w:lang w:bidi="cs-CZ"/>
              </w:rPr>
            </w:pPr>
          </w:p>
          <w:p w14:paraId="66A11C50" w14:textId="77777777" w:rsidR="00773579" w:rsidRPr="00C31BC5" w:rsidRDefault="00773579" w:rsidP="00236AB5">
            <w:pPr>
              <w:ind w:left="215" w:hanging="215"/>
              <w:rPr>
                <w:rFonts w:eastAsia="Arial"/>
                <w:lang w:bidi="cs-CZ"/>
              </w:rPr>
            </w:pPr>
          </w:p>
          <w:p w14:paraId="66A11C51" w14:textId="77777777" w:rsidR="00773579" w:rsidRPr="00C31BC5" w:rsidRDefault="00773579" w:rsidP="00236AB5">
            <w:pPr>
              <w:ind w:left="215" w:hanging="215"/>
              <w:rPr>
                <w:rFonts w:eastAsia="Arial"/>
                <w:lang w:bidi="cs-CZ"/>
              </w:rPr>
            </w:pPr>
          </w:p>
          <w:p w14:paraId="66A11C52" w14:textId="77777777" w:rsidR="00773579" w:rsidRPr="00C31BC5" w:rsidRDefault="00773579" w:rsidP="00236AB5">
            <w:pPr>
              <w:ind w:left="215" w:hanging="215"/>
              <w:rPr>
                <w:rFonts w:eastAsia="Arial"/>
                <w:lang w:bidi="cs-CZ"/>
              </w:rPr>
            </w:pPr>
          </w:p>
          <w:p w14:paraId="66A11C53" w14:textId="77777777" w:rsidR="00773579" w:rsidRPr="00C31BC5" w:rsidRDefault="00773579" w:rsidP="00236AB5">
            <w:pPr>
              <w:ind w:left="215" w:hanging="215"/>
              <w:rPr>
                <w:rFonts w:eastAsia="Arial"/>
                <w:lang w:bidi="cs-CZ"/>
              </w:rPr>
            </w:pPr>
          </w:p>
          <w:p w14:paraId="66A11C54" w14:textId="77777777" w:rsidR="00773579" w:rsidRPr="00C31BC5" w:rsidRDefault="00773579" w:rsidP="00236AB5">
            <w:pPr>
              <w:ind w:left="215" w:hanging="215"/>
              <w:rPr>
                <w:rFonts w:eastAsia="Arial"/>
                <w:lang w:bidi="cs-CZ"/>
              </w:rPr>
            </w:pPr>
          </w:p>
          <w:p w14:paraId="66A11C55" w14:textId="77777777" w:rsidR="00773579" w:rsidRPr="00C31BC5" w:rsidRDefault="00773579" w:rsidP="00236AB5">
            <w:pPr>
              <w:ind w:left="215" w:hanging="215"/>
              <w:rPr>
                <w:rFonts w:eastAsia="Arial"/>
                <w:lang w:bidi="cs-CZ"/>
              </w:rPr>
            </w:pPr>
          </w:p>
          <w:p w14:paraId="66A11C56" w14:textId="77777777" w:rsidR="00773579" w:rsidRPr="00C31BC5" w:rsidRDefault="00773579" w:rsidP="00236AB5">
            <w:pPr>
              <w:ind w:left="215" w:hanging="215"/>
              <w:rPr>
                <w:rFonts w:eastAsia="Arial"/>
                <w:lang w:bidi="cs-CZ"/>
              </w:rPr>
            </w:pPr>
          </w:p>
          <w:p w14:paraId="66A11C57" w14:textId="77777777" w:rsidR="00773579" w:rsidRPr="00C31BC5" w:rsidRDefault="00773579" w:rsidP="00236AB5">
            <w:pPr>
              <w:ind w:left="215" w:hanging="215"/>
              <w:rPr>
                <w:rFonts w:eastAsia="Arial"/>
                <w:lang w:bidi="cs-CZ"/>
              </w:rPr>
            </w:pPr>
            <w:r w:rsidRPr="00C31BC5">
              <w:rPr>
                <w:rFonts w:eastAsia="Arial"/>
                <w:lang w:bidi="cs-CZ"/>
              </w:rPr>
              <w:t>Ú</w:t>
            </w:r>
          </w:p>
          <w:p w14:paraId="66A11C58" w14:textId="77777777" w:rsidR="00773579" w:rsidRPr="00C31BC5" w:rsidRDefault="00773579" w:rsidP="00236AB5">
            <w:pPr>
              <w:ind w:left="215" w:hanging="215"/>
              <w:rPr>
                <w:rFonts w:eastAsia="Arial"/>
                <w:lang w:bidi="cs-CZ"/>
              </w:rPr>
            </w:pPr>
          </w:p>
          <w:p w14:paraId="66A11C59" w14:textId="77777777" w:rsidR="00773579" w:rsidRPr="00C31BC5" w:rsidRDefault="00773579" w:rsidP="00236AB5">
            <w:pPr>
              <w:ind w:left="215" w:hanging="215"/>
              <w:rPr>
                <w:rFonts w:eastAsia="Arial"/>
                <w:lang w:bidi="cs-CZ"/>
              </w:rPr>
            </w:pPr>
          </w:p>
          <w:p w14:paraId="66A11C5A" w14:textId="77777777" w:rsidR="00773579" w:rsidRPr="00C31BC5" w:rsidRDefault="00773579" w:rsidP="00236AB5">
            <w:pPr>
              <w:ind w:left="215" w:hanging="215"/>
              <w:rPr>
                <w:rFonts w:eastAsia="Arial"/>
                <w:lang w:bidi="cs-CZ"/>
              </w:rPr>
            </w:pPr>
          </w:p>
        </w:tc>
        <w:tc>
          <w:tcPr>
            <w:tcW w:w="821" w:type="dxa"/>
            <w:tcBorders>
              <w:top w:val="single" w:sz="4" w:space="0" w:color="000000"/>
              <w:left w:val="single" w:sz="6" w:space="0" w:color="000000"/>
              <w:bottom w:val="single" w:sz="6" w:space="0" w:color="000000"/>
              <w:right w:val="single" w:sz="6" w:space="0" w:color="000000"/>
            </w:tcBorders>
          </w:tcPr>
          <w:p w14:paraId="66A11C5B" w14:textId="77777777" w:rsidR="00773579" w:rsidRPr="00C31BC5" w:rsidRDefault="00773579" w:rsidP="00236AB5">
            <w:pPr>
              <w:ind w:left="215" w:hanging="215"/>
              <w:rPr>
                <w:rFonts w:eastAsia="Arial"/>
              </w:rPr>
            </w:pPr>
          </w:p>
        </w:tc>
      </w:tr>
      <w:tr w:rsidR="00773579" w:rsidRPr="00C31BC5" w14:paraId="66A11C68"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1C5D"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C5E" w14:textId="77777777" w:rsidR="00773579" w:rsidRPr="00C31BC5" w:rsidRDefault="00773579" w:rsidP="00236AB5">
            <w:pPr>
              <w:ind w:left="215" w:hanging="215"/>
              <w:rPr>
                <w:rFonts w:eastAsia="Arial"/>
              </w:rPr>
            </w:pPr>
            <w:r w:rsidRPr="00C31BC5">
              <w:rPr>
                <w:rFonts w:eastAsia="Arial"/>
              </w:rPr>
              <w:t>2. Členské štáty oznámia Komisii znenie hlavných ustanovení vnútroštátnych právnych predpisov, ktoré prijmú v oblasti pôsobnosti tejto smernice</w:t>
            </w:r>
          </w:p>
        </w:tc>
        <w:tc>
          <w:tcPr>
            <w:tcW w:w="542" w:type="dxa"/>
            <w:tcBorders>
              <w:top w:val="single" w:sz="4" w:space="0" w:color="000000"/>
              <w:left w:val="single" w:sz="6" w:space="0" w:color="000000"/>
              <w:bottom w:val="single" w:sz="6" w:space="0" w:color="000000"/>
              <w:right w:val="single" w:sz="6" w:space="0" w:color="000000"/>
            </w:tcBorders>
            <w:noWrap/>
          </w:tcPr>
          <w:p w14:paraId="66A11C5F"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1C60" w14:textId="77777777" w:rsidR="00773579" w:rsidRPr="00C31BC5" w:rsidRDefault="00773579" w:rsidP="00236AB5">
            <w:pPr>
              <w:ind w:left="215" w:hanging="215"/>
              <w:jc w:val="center"/>
              <w:rPr>
                <w:rFonts w:eastAsia="Arial"/>
                <w:lang w:bidi="cs-CZ"/>
              </w:rPr>
            </w:pPr>
            <w:r w:rsidRPr="00C31BC5">
              <w:t>Z575</w:t>
            </w:r>
          </w:p>
        </w:tc>
        <w:tc>
          <w:tcPr>
            <w:tcW w:w="543" w:type="dxa"/>
            <w:tcBorders>
              <w:top w:val="single" w:sz="4" w:space="0" w:color="000000"/>
              <w:left w:val="single" w:sz="6" w:space="0" w:color="000000"/>
              <w:bottom w:val="single" w:sz="6" w:space="0" w:color="000000"/>
              <w:right w:val="single" w:sz="6" w:space="0" w:color="000000"/>
            </w:tcBorders>
          </w:tcPr>
          <w:p w14:paraId="66A11C61" w14:textId="77777777" w:rsidR="00773579" w:rsidRPr="00C31BC5" w:rsidRDefault="00773579" w:rsidP="00236AB5">
            <w:r w:rsidRPr="00C31BC5">
              <w:t>§35</w:t>
            </w:r>
          </w:p>
          <w:p w14:paraId="66A11C62" w14:textId="77777777" w:rsidR="00773579" w:rsidRPr="00C31BC5" w:rsidRDefault="00773579" w:rsidP="00236AB5">
            <w:pPr>
              <w:pStyle w:val="BodyText21"/>
              <w:jc w:val="center"/>
              <w:rPr>
                <w:rFonts w:ascii="Times New Roman" w:hAnsi="Times New Roman" w:cs="Times New Roman"/>
              </w:rPr>
            </w:pPr>
            <w:r w:rsidRPr="00C31BC5">
              <w:t>O7</w:t>
            </w:r>
          </w:p>
        </w:tc>
        <w:tc>
          <w:tcPr>
            <w:tcW w:w="5664" w:type="dxa"/>
            <w:tcBorders>
              <w:top w:val="single" w:sz="4" w:space="0" w:color="000000"/>
              <w:left w:val="single" w:sz="6" w:space="0" w:color="000000"/>
              <w:bottom w:val="single" w:sz="6" w:space="0" w:color="000000"/>
              <w:right w:val="single" w:sz="6" w:space="0" w:color="000000"/>
            </w:tcBorders>
          </w:tcPr>
          <w:p w14:paraId="66A11C63" w14:textId="77777777" w:rsidR="00773579" w:rsidRPr="00C31BC5" w:rsidRDefault="00773579" w:rsidP="00236AB5">
            <w:pPr>
              <w:spacing w:after="120"/>
              <w:jc w:val="both"/>
              <w:rPr>
                <w:bCs/>
              </w:rPr>
            </w:pPr>
            <w:r w:rsidRPr="00C31BC5">
              <w:rPr>
                <w:bCs/>
              </w:rPr>
              <w:t>Úlohy ministerstiev a ostatných ústredných orgánov štátnej správy</w:t>
            </w:r>
          </w:p>
          <w:p w14:paraId="66A11C64" w14:textId="77777777" w:rsidR="00773579" w:rsidRPr="00C31BC5" w:rsidRDefault="00773579" w:rsidP="00236AB5">
            <w:pPr>
              <w:spacing w:after="120"/>
              <w:jc w:val="both"/>
              <w:rPr>
                <w:bCs/>
              </w:rPr>
            </w:pPr>
            <w:r w:rsidRPr="00C31BC5">
              <w:rPr>
                <w:bCs/>
              </w:rPr>
              <w:t>§ 35</w:t>
            </w:r>
          </w:p>
          <w:p w14:paraId="66A11C65" w14:textId="77777777" w:rsidR="00773579" w:rsidRPr="00C31BC5" w:rsidRDefault="00773579" w:rsidP="00236AB5">
            <w:pPr>
              <w:pStyle w:val="Nadpis6"/>
              <w:jc w:val="left"/>
              <w:rPr>
                <w:rFonts w:ascii="Times New Roman" w:hAnsi="Times New Roman" w:cs="Times New Roman"/>
                <w:b w:val="0"/>
                <w:bCs w:val="0"/>
                <w:sz w:val="20"/>
                <w:szCs w:val="20"/>
              </w:rPr>
            </w:pPr>
            <w:r w:rsidRPr="00C31BC5">
              <w:rPr>
                <w:rFonts w:ascii="Times New Roman" w:hAnsi="Times New Roman" w:cs="Times New Roman"/>
                <w:b w:val="0"/>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429" w:type="dxa"/>
            <w:tcBorders>
              <w:top w:val="single" w:sz="4" w:space="0" w:color="000000"/>
              <w:left w:val="single" w:sz="6" w:space="0" w:color="000000"/>
              <w:bottom w:val="single" w:sz="6" w:space="0" w:color="000000"/>
              <w:right w:val="single" w:sz="6" w:space="0" w:color="000000"/>
            </w:tcBorders>
          </w:tcPr>
          <w:p w14:paraId="66A11C66" w14:textId="77777777" w:rsidR="00773579" w:rsidRPr="00C31BC5" w:rsidRDefault="00773579" w:rsidP="00236AB5">
            <w:pPr>
              <w:ind w:left="215" w:hanging="215"/>
              <w:rPr>
                <w:rFonts w:eastAsia="Arial"/>
                <w:lang w:bidi="cs-CZ"/>
              </w:rPr>
            </w:pPr>
          </w:p>
        </w:tc>
        <w:tc>
          <w:tcPr>
            <w:tcW w:w="821" w:type="dxa"/>
            <w:tcBorders>
              <w:top w:val="single" w:sz="4" w:space="0" w:color="000000"/>
              <w:left w:val="single" w:sz="6" w:space="0" w:color="000000"/>
              <w:bottom w:val="single" w:sz="6" w:space="0" w:color="000000"/>
              <w:right w:val="single" w:sz="6" w:space="0" w:color="000000"/>
            </w:tcBorders>
          </w:tcPr>
          <w:p w14:paraId="66A11C67" w14:textId="77777777" w:rsidR="00773579" w:rsidRPr="00C31BC5" w:rsidRDefault="00773579" w:rsidP="00236AB5">
            <w:pPr>
              <w:ind w:left="215" w:hanging="215"/>
              <w:rPr>
                <w:rFonts w:eastAsia="Arial"/>
              </w:rPr>
            </w:pPr>
          </w:p>
        </w:tc>
      </w:tr>
      <w:tr w:rsidR="00773579" w:rsidRPr="00C31BC5" w14:paraId="66A11D30"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1C69" w14:textId="77777777" w:rsidR="00773579" w:rsidRPr="00C31BC5" w:rsidRDefault="00773579" w:rsidP="00236AB5">
            <w:pPr>
              <w:ind w:right="-70"/>
              <w:rPr>
                <w:rFonts w:eastAsia="Arial"/>
                <w:lang w:bidi="cs-CZ"/>
              </w:rPr>
            </w:pPr>
            <w:r w:rsidRPr="00C31BC5">
              <w:rPr>
                <w:rFonts w:eastAsia="Arial"/>
                <w:lang w:bidi="cs-CZ"/>
              </w:rPr>
              <w:t>Č:82</w:t>
            </w:r>
          </w:p>
        </w:tc>
        <w:tc>
          <w:tcPr>
            <w:tcW w:w="6227" w:type="dxa"/>
            <w:tcBorders>
              <w:top w:val="single" w:sz="4" w:space="0" w:color="000000"/>
              <w:left w:val="single" w:sz="6" w:space="0" w:color="000000"/>
              <w:bottom w:val="single" w:sz="6" w:space="0" w:color="000000"/>
              <w:right w:val="single" w:sz="6" w:space="0" w:color="000000"/>
            </w:tcBorders>
          </w:tcPr>
          <w:p w14:paraId="66A11C6A" w14:textId="77777777" w:rsidR="00773579" w:rsidRPr="00C31BC5" w:rsidRDefault="00773579" w:rsidP="00236AB5">
            <w:pPr>
              <w:ind w:left="215" w:hanging="215"/>
              <w:rPr>
                <w:rFonts w:eastAsia="Arial"/>
              </w:rPr>
            </w:pPr>
            <w:r w:rsidRPr="00C31BC5">
              <w:rPr>
                <w:rFonts w:eastAsia="Arial"/>
              </w:rPr>
              <w:t>Článok 82</w:t>
            </w:r>
          </w:p>
          <w:p w14:paraId="66A11C6B" w14:textId="77777777" w:rsidR="00773579" w:rsidRPr="00C31BC5" w:rsidRDefault="00773579" w:rsidP="00236AB5">
            <w:pPr>
              <w:ind w:left="215" w:hanging="215"/>
              <w:rPr>
                <w:rFonts w:eastAsia="Arial"/>
              </w:rPr>
            </w:pPr>
            <w:r w:rsidRPr="00C31BC5">
              <w:rPr>
                <w:rFonts w:eastAsia="Arial"/>
              </w:rPr>
              <w:t>Prechodné ustanovenia</w:t>
            </w:r>
          </w:p>
          <w:p w14:paraId="66A11C6C" w14:textId="77777777" w:rsidR="00773579" w:rsidRPr="00C31BC5" w:rsidRDefault="00773579" w:rsidP="00236AB5">
            <w:pPr>
              <w:ind w:left="215" w:hanging="215"/>
              <w:rPr>
                <w:rFonts w:eastAsia="Arial"/>
              </w:rPr>
            </w:pPr>
            <w:r w:rsidRPr="00C31BC5">
              <w:rPr>
                <w:rFonts w:eastAsia="Arial"/>
              </w:rPr>
              <w:t>1. V prípade zariadení vykonávajúcich činnosti uvedené v prílohe I, bod 1.1 pre činnosti s celkovým menovitým tepelným príkonom presahujúcim 50 MW, body 1.2 a 1.3, bod 1.4 písm. a), body 2.1 až 2.6, body 3.1 až 3.5, body 4.1 až 4.6 pre činnosti týkajúce sa výroby chemickým spracovaním, body 5.1 a 5.2 pre činnosti, na ktoré sa vzťahuje smernica 2008/1/ES, bod 5.3 písm. a) body i) a ii), bod 5.4, bod 6.1 písm. a) a b), body 6.2 a 6.3, bod 6.4 písm. a), bod 6.4 písm. b) pre činnosti, na ktoré sa vzťahuje smernica 2008/1/ES, bod 6.4 písm. c) a body 6.5 až 6.9, ktoré sú v prevádzke a majú povolenie pred 7. januárom 2013, alebo prevádzkovatelia ktorých predložili úplnú žiadosť o povolenie pred uvedeným dátumom, pokiaľ boli dané zariadenia uvedené do prevádzkovaní najneskôr do 7. januára 2014, členské štáty uplatňujú zákony, iné právne predpisy a správne opatrenia prijaté v súlade s článkom 80 ods. 1 od 7. januára 2014 s výnimkou kapitoly III a prílohy V.</w:t>
            </w:r>
          </w:p>
          <w:p w14:paraId="66A11C6D" w14:textId="77777777" w:rsidR="00773579" w:rsidRPr="00C31BC5" w:rsidRDefault="00773579" w:rsidP="00236AB5">
            <w:pPr>
              <w:ind w:left="215" w:hanging="215"/>
              <w:rPr>
                <w:rFonts w:eastAsia="Arial"/>
              </w:rPr>
            </w:pPr>
          </w:p>
          <w:p w14:paraId="66A11C6E" w14:textId="77777777" w:rsidR="00773579" w:rsidRPr="00C31BC5" w:rsidRDefault="00773579" w:rsidP="00236AB5">
            <w:pPr>
              <w:ind w:left="215" w:hanging="215"/>
              <w:rPr>
                <w:rFonts w:eastAsia="Arial"/>
              </w:rPr>
            </w:pPr>
            <w:r w:rsidRPr="00C31BC5">
              <w:rPr>
                <w:rFonts w:eastAsia="Arial"/>
              </w:rPr>
              <w:t xml:space="preserve">2. V prípade zariadení vykonávajúcich činnosti uvedené v prílohe I, bod 1.1 pre činnosti s celkovým menovitým tepelným príkonom 50 MW, bod 1.4 písm. b), body 4.1 až 4.6 pre činnosti týkajúce sa výroby biologickým spracovaním, body 5.1 a 5.2 pre činnosti, na ktoré sa </w:t>
            </w:r>
            <w:r w:rsidRPr="00C31BC5">
              <w:rPr>
                <w:rFonts w:eastAsia="Arial"/>
              </w:rPr>
              <w:lastRenderedPageBreak/>
              <w:t>nevzťahuje smernica 2008/1/ES, bod 5.3 písm. a) body iii) až v), bod 5.3 písm. b), body 5.5 a 5.6, bod 6.1 písm. c), bod 6.4 písm. b) pre činnosti, na ktoré sa nevzťahuje smernica 2008/1/ES, a body 6.10 a 6.11, ktoré boli v prevádzke pred 7. januárom 2013, členské štáty uplatňujú zákony, iné právne predpisy a správne opatrenia prijaté v súlade s touto smernicou od 7. júla 2015 s výnimkou kapitol III a IV a príloh V a VI.</w:t>
            </w:r>
          </w:p>
          <w:p w14:paraId="66A11C6F" w14:textId="77777777" w:rsidR="00773579" w:rsidRPr="00C31BC5" w:rsidRDefault="00773579" w:rsidP="00236AB5">
            <w:pPr>
              <w:ind w:left="215" w:hanging="215"/>
              <w:rPr>
                <w:rFonts w:eastAsia="Arial"/>
              </w:rPr>
            </w:pPr>
          </w:p>
          <w:p w14:paraId="66A11C70" w14:textId="77777777" w:rsidR="00773579" w:rsidRPr="00C31BC5" w:rsidRDefault="00773579" w:rsidP="00236AB5">
            <w:pPr>
              <w:ind w:left="215" w:hanging="215"/>
              <w:rPr>
                <w:rFonts w:eastAsia="Arial"/>
              </w:rPr>
            </w:pPr>
            <w:r w:rsidRPr="00C31BC5">
              <w:rPr>
                <w:rFonts w:eastAsia="Arial"/>
              </w:rPr>
              <w:t>3. V prípade spaľovacích zariadení uvedených v článku 30 ods. 2 uplatňujú členské štáty od 1. januára 2016 zákony, iné právne predpisy a správne opatrenia prijaté v súlade s článkom 80 ods. 1 na dodržanie kapitoly III a prílohy V.</w:t>
            </w:r>
          </w:p>
          <w:p w14:paraId="66A11C71" w14:textId="77777777" w:rsidR="00773579" w:rsidRPr="00C31BC5" w:rsidRDefault="00773579" w:rsidP="00236AB5">
            <w:pPr>
              <w:ind w:left="215" w:hanging="215"/>
              <w:rPr>
                <w:rFonts w:eastAsia="Arial"/>
              </w:rPr>
            </w:pPr>
          </w:p>
          <w:p w14:paraId="66A11C72" w14:textId="77777777" w:rsidR="00773579" w:rsidRPr="00C31BC5" w:rsidRDefault="00773579" w:rsidP="00236AB5">
            <w:pPr>
              <w:rPr>
                <w:rFonts w:eastAsia="Arial"/>
              </w:rPr>
            </w:pPr>
            <w:r w:rsidRPr="00C31BC5">
              <w:rPr>
                <w:rFonts w:eastAsia="Arial"/>
              </w:rPr>
              <w:t>4. Členské štáty v súvislosti so spaľovacími zariadeniami uvedenými v článku 30 ods. 3 už neuplatňujú smernicu 2001/80/ES od 7. januára 2013.</w:t>
            </w:r>
          </w:p>
          <w:p w14:paraId="66A11C73" w14:textId="77777777" w:rsidR="00773579" w:rsidRPr="00C31BC5" w:rsidRDefault="00773579" w:rsidP="00236AB5">
            <w:pPr>
              <w:ind w:left="215" w:hanging="215"/>
              <w:rPr>
                <w:rFonts w:eastAsia="Arial"/>
              </w:rPr>
            </w:pPr>
          </w:p>
          <w:p w14:paraId="66A11C74" w14:textId="77777777" w:rsidR="00773579" w:rsidRPr="00C31BC5" w:rsidRDefault="00773579" w:rsidP="00236AB5">
            <w:pPr>
              <w:ind w:left="215" w:hanging="215"/>
              <w:rPr>
                <w:rFonts w:eastAsia="Arial"/>
              </w:rPr>
            </w:pPr>
            <w:r w:rsidRPr="00C31BC5">
              <w:rPr>
                <w:rFonts w:eastAsia="Arial"/>
              </w:rPr>
              <w:t>5. V prípade spaľovacích zariadení, ktoré spoluspaľujú odpad, sa uplatňuje príloha VI časť 4 bod 3.1 do:</w:t>
            </w:r>
          </w:p>
          <w:p w14:paraId="66A11C75" w14:textId="77777777" w:rsidR="00773579" w:rsidRPr="00C31BC5" w:rsidRDefault="00773579" w:rsidP="00DB62E6">
            <w:pPr>
              <w:numPr>
                <w:ilvl w:val="0"/>
                <w:numId w:val="50"/>
              </w:numPr>
              <w:tabs>
                <w:tab w:val="left" w:pos="227"/>
              </w:tabs>
              <w:rPr>
                <w:rFonts w:eastAsia="Arial"/>
              </w:rPr>
            </w:pPr>
            <w:r w:rsidRPr="00C31BC5">
              <w:rPr>
                <w:rFonts w:eastAsia="Arial"/>
              </w:rPr>
              <w:t>31. decembra 2015 v prípade spaľovacích zariadení uvedených v článku 30 ods. 2;</w:t>
            </w:r>
          </w:p>
          <w:p w14:paraId="66A11C76" w14:textId="77777777" w:rsidR="00773579" w:rsidRPr="00C31BC5" w:rsidRDefault="00773579" w:rsidP="00DB62E6">
            <w:pPr>
              <w:numPr>
                <w:ilvl w:val="0"/>
                <w:numId w:val="50"/>
              </w:numPr>
              <w:tabs>
                <w:tab w:val="left" w:pos="227"/>
              </w:tabs>
              <w:rPr>
                <w:rFonts w:eastAsia="Arial"/>
              </w:rPr>
            </w:pPr>
            <w:r w:rsidRPr="00C31BC5">
              <w:rPr>
                <w:rFonts w:eastAsia="Arial"/>
              </w:rPr>
              <w:t>6. januára 2013 v prípade spaľovacích zariadení uvedených v článku 30 ods. 3.</w:t>
            </w:r>
          </w:p>
          <w:p w14:paraId="66A11C77" w14:textId="77777777" w:rsidR="00773579" w:rsidRPr="00C31BC5" w:rsidRDefault="00773579" w:rsidP="00236AB5">
            <w:pPr>
              <w:rPr>
                <w:rFonts w:eastAsia="Arial"/>
              </w:rPr>
            </w:pPr>
          </w:p>
          <w:p w14:paraId="66A11C78" w14:textId="77777777" w:rsidR="00773579" w:rsidRPr="00C31BC5" w:rsidRDefault="00773579" w:rsidP="00236AB5">
            <w:pPr>
              <w:ind w:left="215" w:hanging="215"/>
              <w:rPr>
                <w:rFonts w:eastAsia="Arial"/>
              </w:rPr>
            </w:pPr>
            <w:r w:rsidRPr="00C31BC5">
              <w:rPr>
                <w:rFonts w:eastAsia="Arial"/>
              </w:rPr>
              <w:t>6. Na spaľovacie zariadenia, ktoré spoluspaľujú odpad, sa uplatňuje príloha VI časť 4 bod 3.2, a to od:</w:t>
            </w:r>
          </w:p>
          <w:p w14:paraId="66A11C79" w14:textId="77777777" w:rsidR="00773579" w:rsidRPr="00C31BC5" w:rsidRDefault="00773579" w:rsidP="00DB62E6">
            <w:pPr>
              <w:numPr>
                <w:ilvl w:val="0"/>
                <w:numId w:val="51"/>
              </w:numPr>
              <w:tabs>
                <w:tab w:val="left" w:pos="227"/>
              </w:tabs>
              <w:rPr>
                <w:rFonts w:eastAsia="Arial"/>
              </w:rPr>
            </w:pPr>
            <w:r w:rsidRPr="00C31BC5">
              <w:rPr>
                <w:rFonts w:eastAsia="Arial"/>
              </w:rPr>
              <w:t>1. januára 2016 v prípade spaľovacích zariadení uvedených v článku 30 ods. 2;</w:t>
            </w:r>
          </w:p>
          <w:p w14:paraId="66A11C7A" w14:textId="77777777" w:rsidR="00773579" w:rsidRPr="00C31BC5" w:rsidRDefault="00773579" w:rsidP="00DB62E6">
            <w:pPr>
              <w:numPr>
                <w:ilvl w:val="0"/>
                <w:numId w:val="51"/>
              </w:numPr>
              <w:tabs>
                <w:tab w:val="left" w:pos="227"/>
              </w:tabs>
              <w:rPr>
                <w:rFonts w:eastAsia="Arial"/>
              </w:rPr>
            </w:pPr>
            <w:r w:rsidRPr="00C31BC5">
              <w:rPr>
                <w:rFonts w:eastAsia="Arial"/>
              </w:rPr>
              <w:t>7. januára 2013 v prípade spaľovacích zariadení uvedených v článku 30 ods. 3.</w:t>
            </w:r>
          </w:p>
          <w:p w14:paraId="66A11C7B" w14:textId="77777777" w:rsidR="00773579" w:rsidRPr="00C31BC5" w:rsidRDefault="00773579" w:rsidP="00236AB5">
            <w:pPr>
              <w:ind w:left="215" w:hanging="215"/>
              <w:rPr>
                <w:rFonts w:eastAsia="Arial"/>
              </w:rPr>
            </w:pPr>
          </w:p>
        </w:tc>
        <w:tc>
          <w:tcPr>
            <w:tcW w:w="542" w:type="dxa"/>
            <w:tcBorders>
              <w:top w:val="single" w:sz="4" w:space="0" w:color="000000"/>
              <w:left w:val="single" w:sz="6" w:space="0" w:color="000000"/>
              <w:bottom w:val="single" w:sz="6" w:space="0" w:color="000000"/>
              <w:right w:val="single" w:sz="6" w:space="0" w:color="000000"/>
            </w:tcBorders>
            <w:noWrap/>
          </w:tcPr>
          <w:p w14:paraId="66A11C7C" w14:textId="77777777" w:rsidR="00773579" w:rsidRPr="00C31BC5" w:rsidRDefault="00773579" w:rsidP="00236AB5">
            <w:pPr>
              <w:ind w:left="215" w:hanging="215"/>
              <w:jc w:val="center"/>
              <w:rPr>
                <w:rFonts w:eastAsia="Arial"/>
                <w:lang w:bidi="cs-CZ"/>
              </w:rPr>
            </w:pPr>
          </w:p>
          <w:p w14:paraId="66A11C7D" w14:textId="77777777" w:rsidR="00773579" w:rsidRPr="00C31BC5" w:rsidRDefault="00773579" w:rsidP="00236AB5">
            <w:pPr>
              <w:ind w:left="215" w:hanging="215"/>
              <w:jc w:val="center"/>
              <w:rPr>
                <w:rFonts w:eastAsia="Arial"/>
                <w:lang w:bidi="cs-CZ"/>
              </w:rPr>
            </w:pPr>
          </w:p>
          <w:p w14:paraId="66A11C7E" w14:textId="77777777" w:rsidR="00773579" w:rsidRPr="00C31BC5" w:rsidRDefault="00773579" w:rsidP="00236AB5">
            <w:pPr>
              <w:ind w:left="215" w:hanging="215"/>
              <w:jc w:val="center"/>
              <w:rPr>
                <w:rFonts w:eastAsia="Arial"/>
                <w:lang w:bidi="cs-CZ"/>
              </w:rPr>
            </w:pPr>
          </w:p>
          <w:p w14:paraId="66A11C7F" w14:textId="77777777" w:rsidR="00773579" w:rsidRPr="00C31BC5" w:rsidRDefault="00773579" w:rsidP="00236AB5">
            <w:pPr>
              <w:ind w:left="215" w:hanging="215"/>
              <w:jc w:val="center"/>
              <w:rPr>
                <w:rFonts w:eastAsia="Arial"/>
                <w:lang w:bidi="cs-CZ"/>
              </w:rPr>
            </w:pPr>
          </w:p>
          <w:p w14:paraId="66A11C80" w14:textId="77777777" w:rsidR="00773579" w:rsidRPr="00C31BC5" w:rsidRDefault="00773579" w:rsidP="00236AB5">
            <w:pPr>
              <w:ind w:left="215" w:hanging="215"/>
              <w:jc w:val="center"/>
              <w:rPr>
                <w:rFonts w:eastAsia="Arial"/>
                <w:lang w:bidi="cs-CZ"/>
              </w:rPr>
            </w:pPr>
          </w:p>
          <w:p w14:paraId="66A11C81" w14:textId="77777777" w:rsidR="00773579" w:rsidRPr="00C31BC5" w:rsidRDefault="00773579" w:rsidP="00236AB5">
            <w:pPr>
              <w:ind w:left="215" w:hanging="215"/>
              <w:jc w:val="center"/>
              <w:rPr>
                <w:rFonts w:eastAsia="Arial"/>
                <w:lang w:bidi="cs-CZ"/>
              </w:rPr>
            </w:pPr>
          </w:p>
          <w:p w14:paraId="66A11C82" w14:textId="77777777" w:rsidR="00773579" w:rsidRPr="00C31BC5" w:rsidRDefault="00773579" w:rsidP="00236AB5">
            <w:pPr>
              <w:ind w:left="215" w:hanging="215"/>
              <w:jc w:val="center"/>
              <w:rPr>
                <w:rFonts w:eastAsia="Arial"/>
                <w:lang w:bidi="cs-CZ"/>
              </w:rPr>
            </w:pPr>
          </w:p>
          <w:p w14:paraId="66A11C83" w14:textId="77777777" w:rsidR="00773579" w:rsidRPr="00C31BC5" w:rsidRDefault="00773579" w:rsidP="00236AB5">
            <w:pPr>
              <w:ind w:left="215" w:hanging="215"/>
              <w:jc w:val="center"/>
              <w:rPr>
                <w:rFonts w:eastAsia="Arial"/>
                <w:lang w:bidi="cs-CZ"/>
              </w:rPr>
            </w:pPr>
          </w:p>
          <w:p w14:paraId="66A11C84" w14:textId="77777777" w:rsidR="00773579" w:rsidRPr="00C31BC5" w:rsidRDefault="00773579" w:rsidP="00236AB5">
            <w:pPr>
              <w:ind w:left="215" w:hanging="215"/>
              <w:jc w:val="center"/>
              <w:rPr>
                <w:rFonts w:eastAsia="Arial"/>
                <w:lang w:bidi="cs-CZ"/>
              </w:rPr>
            </w:pPr>
          </w:p>
          <w:p w14:paraId="66A11C85" w14:textId="77777777" w:rsidR="00773579" w:rsidRPr="00C31BC5" w:rsidRDefault="00773579" w:rsidP="00236AB5">
            <w:pPr>
              <w:ind w:left="215" w:hanging="215"/>
              <w:jc w:val="center"/>
              <w:rPr>
                <w:rFonts w:eastAsia="Arial"/>
                <w:lang w:bidi="cs-CZ"/>
              </w:rPr>
            </w:pPr>
          </w:p>
          <w:p w14:paraId="66A11C86" w14:textId="77777777" w:rsidR="00773579" w:rsidRPr="00C31BC5" w:rsidRDefault="00773579" w:rsidP="00236AB5">
            <w:pPr>
              <w:ind w:left="215" w:hanging="215"/>
              <w:jc w:val="center"/>
              <w:rPr>
                <w:rFonts w:eastAsia="Arial"/>
                <w:lang w:bidi="cs-CZ"/>
              </w:rPr>
            </w:pPr>
          </w:p>
          <w:p w14:paraId="66A11C87" w14:textId="77777777" w:rsidR="00773579" w:rsidRPr="00C31BC5" w:rsidRDefault="00773579" w:rsidP="00236AB5">
            <w:pPr>
              <w:ind w:left="215" w:hanging="215"/>
              <w:jc w:val="center"/>
              <w:rPr>
                <w:rFonts w:eastAsia="Arial"/>
                <w:lang w:bidi="cs-CZ"/>
              </w:rPr>
            </w:pPr>
          </w:p>
          <w:p w14:paraId="66A11C88" w14:textId="77777777" w:rsidR="00773579" w:rsidRPr="00C31BC5" w:rsidRDefault="00773579" w:rsidP="00236AB5">
            <w:pPr>
              <w:ind w:left="215" w:hanging="215"/>
              <w:jc w:val="center"/>
              <w:rPr>
                <w:rFonts w:eastAsia="Arial"/>
                <w:lang w:bidi="cs-CZ"/>
              </w:rPr>
            </w:pPr>
          </w:p>
          <w:p w14:paraId="66A11C89" w14:textId="77777777" w:rsidR="00773579" w:rsidRPr="00C31BC5" w:rsidRDefault="00773579" w:rsidP="00236AB5">
            <w:pPr>
              <w:ind w:left="215" w:hanging="215"/>
              <w:jc w:val="center"/>
              <w:rPr>
                <w:rFonts w:eastAsia="Arial"/>
                <w:lang w:bidi="cs-CZ"/>
              </w:rPr>
            </w:pPr>
          </w:p>
          <w:p w14:paraId="66A11C8A" w14:textId="77777777" w:rsidR="00773579" w:rsidRPr="00C31BC5" w:rsidRDefault="00773579" w:rsidP="00236AB5">
            <w:pPr>
              <w:ind w:left="215" w:hanging="215"/>
              <w:jc w:val="center"/>
              <w:rPr>
                <w:rFonts w:eastAsia="Arial"/>
                <w:lang w:bidi="cs-CZ"/>
              </w:rPr>
            </w:pPr>
          </w:p>
          <w:p w14:paraId="66A11C8B" w14:textId="77777777" w:rsidR="00773579" w:rsidRPr="00C31BC5" w:rsidRDefault="00773579" w:rsidP="00236AB5">
            <w:pPr>
              <w:ind w:left="215" w:hanging="215"/>
              <w:jc w:val="center"/>
              <w:rPr>
                <w:rFonts w:eastAsia="Arial"/>
                <w:lang w:bidi="cs-CZ"/>
              </w:rPr>
            </w:pPr>
          </w:p>
          <w:p w14:paraId="66A11C8C" w14:textId="77777777" w:rsidR="00773579" w:rsidRPr="00C31BC5" w:rsidRDefault="00773579" w:rsidP="00236AB5">
            <w:pPr>
              <w:ind w:left="215" w:hanging="215"/>
              <w:jc w:val="center"/>
              <w:rPr>
                <w:rFonts w:eastAsia="Arial"/>
                <w:lang w:bidi="cs-CZ"/>
              </w:rPr>
            </w:pPr>
          </w:p>
          <w:p w14:paraId="66A11C8D" w14:textId="77777777" w:rsidR="00773579" w:rsidRPr="00C31BC5" w:rsidRDefault="00773579" w:rsidP="00236AB5">
            <w:pPr>
              <w:ind w:left="215" w:hanging="215"/>
              <w:jc w:val="center"/>
              <w:rPr>
                <w:rFonts w:eastAsia="Arial"/>
                <w:lang w:bidi="cs-CZ"/>
              </w:rPr>
            </w:pPr>
          </w:p>
          <w:p w14:paraId="66A11C8E" w14:textId="77777777" w:rsidR="00773579" w:rsidRPr="00C31BC5" w:rsidRDefault="00773579" w:rsidP="00236AB5">
            <w:pPr>
              <w:ind w:left="215" w:hanging="215"/>
              <w:jc w:val="center"/>
              <w:rPr>
                <w:rFonts w:eastAsia="Arial"/>
                <w:lang w:bidi="cs-CZ"/>
              </w:rPr>
            </w:pPr>
          </w:p>
          <w:p w14:paraId="66A11C8F" w14:textId="77777777" w:rsidR="00773579" w:rsidRPr="00C31BC5" w:rsidRDefault="00773579" w:rsidP="00236AB5">
            <w:pPr>
              <w:ind w:left="215" w:hanging="215"/>
              <w:jc w:val="center"/>
              <w:rPr>
                <w:rFonts w:eastAsia="Arial"/>
                <w:lang w:bidi="cs-CZ"/>
              </w:rPr>
            </w:pPr>
          </w:p>
          <w:p w14:paraId="66A11C90" w14:textId="77777777" w:rsidR="00773579" w:rsidRPr="00C31BC5" w:rsidRDefault="00773579" w:rsidP="00236AB5">
            <w:pPr>
              <w:ind w:left="215" w:hanging="215"/>
              <w:jc w:val="center"/>
              <w:rPr>
                <w:rFonts w:eastAsia="Arial"/>
                <w:lang w:bidi="cs-CZ"/>
              </w:rPr>
            </w:pPr>
          </w:p>
          <w:p w14:paraId="66A11C91" w14:textId="77777777" w:rsidR="00773579" w:rsidRPr="00C31BC5" w:rsidRDefault="00773579" w:rsidP="00236AB5">
            <w:pPr>
              <w:ind w:left="215" w:hanging="215"/>
              <w:jc w:val="center"/>
              <w:rPr>
                <w:rFonts w:eastAsia="Arial"/>
                <w:lang w:bidi="cs-CZ"/>
              </w:rPr>
            </w:pPr>
          </w:p>
          <w:p w14:paraId="66A11C92" w14:textId="77777777" w:rsidR="00773579" w:rsidRPr="00C31BC5" w:rsidRDefault="00773579" w:rsidP="00236AB5">
            <w:pPr>
              <w:ind w:left="215" w:hanging="215"/>
              <w:jc w:val="center"/>
              <w:rPr>
                <w:rFonts w:eastAsia="Arial"/>
                <w:lang w:bidi="cs-CZ"/>
              </w:rPr>
            </w:pPr>
          </w:p>
          <w:p w14:paraId="66A11C93" w14:textId="77777777" w:rsidR="00773579" w:rsidRPr="00C31BC5" w:rsidRDefault="00773579" w:rsidP="00236AB5">
            <w:pPr>
              <w:ind w:left="215" w:hanging="215"/>
              <w:jc w:val="center"/>
              <w:rPr>
                <w:rFonts w:eastAsia="Arial"/>
                <w:lang w:bidi="cs-CZ"/>
              </w:rPr>
            </w:pPr>
          </w:p>
          <w:p w14:paraId="66A11C94" w14:textId="77777777" w:rsidR="00773579" w:rsidRPr="00C31BC5" w:rsidRDefault="00773579" w:rsidP="00236AB5">
            <w:pPr>
              <w:ind w:left="215" w:hanging="215"/>
              <w:jc w:val="center"/>
              <w:rPr>
                <w:rFonts w:eastAsia="Arial"/>
                <w:lang w:bidi="cs-CZ"/>
              </w:rPr>
            </w:pPr>
          </w:p>
          <w:p w14:paraId="66A11C95"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66A11C96" w14:textId="77777777" w:rsidR="00773579" w:rsidRPr="00C31BC5" w:rsidRDefault="00773579" w:rsidP="00236AB5">
            <w:pPr>
              <w:ind w:left="215" w:hanging="215"/>
              <w:jc w:val="center"/>
              <w:rPr>
                <w:rFonts w:eastAsia="Arial"/>
                <w:lang w:bidi="cs-CZ"/>
              </w:rPr>
            </w:pPr>
          </w:p>
          <w:p w14:paraId="66A11C97" w14:textId="77777777" w:rsidR="00773579" w:rsidRPr="00C31BC5" w:rsidRDefault="00773579" w:rsidP="00236AB5">
            <w:pPr>
              <w:ind w:left="215" w:hanging="215"/>
              <w:jc w:val="center"/>
              <w:rPr>
                <w:rFonts w:eastAsia="Arial"/>
                <w:lang w:bidi="cs-CZ"/>
              </w:rPr>
            </w:pPr>
          </w:p>
          <w:p w14:paraId="66A11C98" w14:textId="77777777" w:rsidR="00773579" w:rsidRPr="00C31BC5" w:rsidRDefault="00773579" w:rsidP="00236AB5">
            <w:pPr>
              <w:ind w:left="215" w:hanging="215"/>
              <w:jc w:val="center"/>
              <w:rPr>
                <w:rFonts w:eastAsia="Arial"/>
                <w:lang w:bidi="cs-CZ"/>
              </w:rPr>
            </w:pPr>
          </w:p>
          <w:p w14:paraId="66A11C99" w14:textId="77777777" w:rsidR="00773579" w:rsidRPr="00C31BC5" w:rsidRDefault="00773579" w:rsidP="00236AB5">
            <w:pPr>
              <w:ind w:left="215" w:hanging="215"/>
              <w:jc w:val="center"/>
              <w:rPr>
                <w:rFonts w:eastAsia="Arial"/>
                <w:lang w:bidi="cs-CZ"/>
              </w:rPr>
            </w:pPr>
          </w:p>
          <w:p w14:paraId="66A11C9A" w14:textId="77777777" w:rsidR="00773579" w:rsidRPr="00C31BC5" w:rsidRDefault="00773579" w:rsidP="00236AB5">
            <w:pPr>
              <w:ind w:left="215" w:hanging="215"/>
              <w:jc w:val="center"/>
              <w:rPr>
                <w:rFonts w:eastAsia="Arial"/>
                <w:lang w:bidi="cs-CZ"/>
              </w:rPr>
            </w:pPr>
          </w:p>
          <w:p w14:paraId="66A11C9B" w14:textId="77777777" w:rsidR="00773579" w:rsidRPr="00C31BC5" w:rsidRDefault="00773579" w:rsidP="00236AB5">
            <w:pPr>
              <w:ind w:left="215" w:hanging="215"/>
              <w:jc w:val="center"/>
              <w:rPr>
                <w:rFonts w:eastAsia="Arial"/>
                <w:lang w:bidi="cs-CZ"/>
              </w:rPr>
            </w:pPr>
          </w:p>
          <w:p w14:paraId="66A11C9C" w14:textId="77777777" w:rsidR="00773579" w:rsidRPr="00C31BC5" w:rsidRDefault="00773579" w:rsidP="00236AB5">
            <w:pPr>
              <w:ind w:left="215" w:hanging="215"/>
              <w:jc w:val="center"/>
              <w:rPr>
                <w:rFonts w:eastAsia="Arial"/>
                <w:lang w:bidi="cs-CZ"/>
              </w:rPr>
            </w:pPr>
          </w:p>
          <w:p w14:paraId="66A11C9D" w14:textId="77777777" w:rsidR="00773579" w:rsidRPr="00C31BC5" w:rsidRDefault="00773579" w:rsidP="00236AB5">
            <w:pPr>
              <w:ind w:left="215" w:hanging="215"/>
              <w:jc w:val="center"/>
              <w:rPr>
                <w:rFonts w:eastAsia="Arial"/>
                <w:lang w:bidi="cs-CZ"/>
              </w:rPr>
            </w:pPr>
          </w:p>
          <w:p w14:paraId="66A11C9E" w14:textId="77777777" w:rsidR="00773579" w:rsidRPr="00C31BC5" w:rsidRDefault="00773579" w:rsidP="00236AB5">
            <w:pPr>
              <w:ind w:left="215" w:hanging="215"/>
              <w:jc w:val="center"/>
              <w:rPr>
                <w:rFonts w:eastAsia="Arial"/>
                <w:lang w:bidi="cs-CZ"/>
              </w:rPr>
            </w:pPr>
          </w:p>
          <w:p w14:paraId="66A11C9F" w14:textId="77777777" w:rsidR="00773579" w:rsidRPr="00C31BC5" w:rsidRDefault="00773579" w:rsidP="00236AB5">
            <w:pPr>
              <w:ind w:left="215" w:hanging="215"/>
              <w:jc w:val="center"/>
              <w:rPr>
                <w:rFonts w:eastAsia="Arial"/>
                <w:lang w:bidi="cs-CZ"/>
              </w:rPr>
            </w:pPr>
          </w:p>
          <w:p w14:paraId="66A11CA0" w14:textId="77777777" w:rsidR="00773579" w:rsidRPr="00C31BC5" w:rsidRDefault="00773579" w:rsidP="00236AB5">
            <w:pPr>
              <w:ind w:left="215" w:hanging="215"/>
              <w:jc w:val="center"/>
              <w:rPr>
                <w:rFonts w:eastAsia="Arial"/>
                <w:lang w:bidi="cs-CZ"/>
              </w:rPr>
            </w:pPr>
          </w:p>
          <w:p w14:paraId="66A11CA1" w14:textId="77777777" w:rsidR="00773579" w:rsidRPr="00C31BC5" w:rsidRDefault="00773579" w:rsidP="00236AB5">
            <w:pPr>
              <w:ind w:left="215" w:hanging="215"/>
              <w:jc w:val="center"/>
              <w:rPr>
                <w:rFonts w:eastAsia="Arial"/>
                <w:lang w:bidi="cs-CZ"/>
              </w:rPr>
            </w:pPr>
          </w:p>
          <w:p w14:paraId="66A11CA2" w14:textId="77777777" w:rsidR="00773579" w:rsidRPr="00C31BC5" w:rsidRDefault="00773579" w:rsidP="00236AB5">
            <w:pPr>
              <w:ind w:left="215" w:hanging="215"/>
              <w:jc w:val="center"/>
              <w:rPr>
                <w:rFonts w:eastAsia="Arial"/>
                <w:lang w:bidi="cs-CZ"/>
              </w:rPr>
            </w:pPr>
          </w:p>
          <w:p w14:paraId="66A11CA3" w14:textId="77777777" w:rsidR="00773579" w:rsidRPr="00C31BC5" w:rsidRDefault="00773579" w:rsidP="00236AB5">
            <w:pPr>
              <w:ind w:left="215" w:hanging="215"/>
              <w:jc w:val="center"/>
              <w:rPr>
                <w:rFonts w:eastAsia="Arial"/>
                <w:lang w:bidi="cs-CZ"/>
              </w:rPr>
            </w:pPr>
          </w:p>
          <w:p w14:paraId="66A11CA4" w14:textId="77777777" w:rsidR="00773579" w:rsidRPr="00C31BC5" w:rsidRDefault="00773579" w:rsidP="00236AB5">
            <w:pPr>
              <w:ind w:left="215" w:hanging="215"/>
              <w:jc w:val="center"/>
              <w:rPr>
                <w:rFonts w:eastAsia="Arial"/>
                <w:lang w:bidi="cs-CZ"/>
              </w:rPr>
            </w:pPr>
          </w:p>
          <w:p w14:paraId="66A11CA5"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66A11CA6" w14:textId="77777777" w:rsidR="00773579" w:rsidRPr="00C31BC5" w:rsidRDefault="00773579"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CA7" w14:textId="77777777" w:rsidR="00773579" w:rsidRPr="00C31BC5" w:rsidRDefault="00773579" w:rsidP="00236AB5">
            <w:pPr>
              <w:ind w:left="215" w:hanging="215"/>
              <w:jc w:val="center"/>
              <w:rPr>
                <w:rFonts w:eastAsia="Arial"/>
                <w:lang w:bidi="cs-CZ"/>
              </w:rPr>
            </w:pPr>
          </w:p>
          <w:p w14:paraId="66A11CA8" w14:textId="77777777" w:rsidR="00773579" w:rsidRPr="00C31BC5" w:rsidRDefault="00773579" w:rsidP="00236AB5">
            <w:pPr>
              <w:ind w:left="215" w:hanging="215"/>
              <w:jc w:val="center"/>
              <w:rPr>
                <w:rFonts w:eastAsia="Arial"/>
                <w:lang w:bidi="cs-CZ"/>
              </w:rPr>
            </w:pPr>
          </w:p>
          <w:p w14:paraId="66A11CA9" w14:textId="77777777" w:rsidR="00773579" w:rsidRPr="00C31BC5" w:rsidRDefault="00773579" w:rsidP="00236AB5">
            <w:pPr>
              <w:ind w:left="215" w:hanging="215"/>
              <w:jc w:val="center"/>
              <w:rPr>
                <w:rFonts w:eastAsia="Arial"/>
                <w:lang w:bidi="cs-CZ"/>
              </w:rPr>
            </w:pPr>
          </w:p>
          <w:p w14:paraId="66A11CAA" w14:textId="77777777" w:rsidR="00773579" w:rsidRPr="00C31BC5" w:rsidRDefault="00773579" w:rsidP="00236AB5">
            <w:pPr>
              <w:ind w:left="215" w:hanging="215"/>
              <w:jc w:val="center"/>
              <w:rPr>
                <w:rFonts w:eastAsia="Arial"/>
                <w:lang w:bidi="cs-CZ"/>
              </w:rPr>
            </w:pPr>
          </w:p>
          <w:p w14:paraId="66A11CAB" w14:textId="77777777" w:rsidR="00773579" w:rsidRPr="00C31BC5" w:rsidRDefault="00773579" w:rsidP="00236AB5">
            <w:pPr>
              <w:ind w:left="215" w:hanging="215"/>
              <w:jc w:val="center"/>
              <w:rPr>
                <w:rFonts w:eastAsia="Arial"/>
                <w:lang w:bidi="cs-CZ"/>
              </w:rPr>
            </w:pPr>
          </w:p>
          <w:p w14:paraId="66A11CAC" w14:textId="77777777" w:rsidR="00773579" w:rsidRPr="00C31BC5" w:rsidRDefault="00773579" w:rsidP="00236AB5">
            <w:pPr>
              <w:ind w:left="215" w:hanging="215"/>
              <w:jc w:val="center"/>
              <w:rPr>
                <w:rFonts w:eastAsia="Arial"/>
                <w:lang w:bidi="cs-CZ"/>
              </w:rPr>
            </w:pPr>
          </w:p>
          <w:p w14:paraId="66A11CAD" w14:textId="77777777" w:rsidR="00773579" w:rsidRPr="00C31BC5" w:rsidRDefault="00773579" w:rsidP="00236AB5">
            <w:pPr>
              <w:ind w:left="215" w:hanging="215"/>
              <w:jc w:val="center"/>
              <w:rPr>
                <w:rFonts w:eastAsia="Arial"/>
                <w:lang w:bidi="cs-CZ"/>
              </w:rPr>
            </w:pPr>
          </w:p>
          <w:p w14:paraId="66A11CAE" w14:textId="77777777" w:rsidR="00773579" w:rsidRPr="00C31BC5" w:rsidRDefault="00773579" w:rsidP="00236AB5">
            <w:pPr>
              <w:ind w:left="215" w:hanging="215"/>
              <w:jc w:val="center"/>
              <w:rPr>
                <w:rFonts w:eastAsia="Arial"/>
                <w:lang w:bidi="cs-CZ"/>
              </w:rPr>
            </w:pPr>
          </w:p>
          <w:p w14:paraId="66A11CAF" w14:textId="77777777" w:rsidR="00773579" w:rsidRPr="00C31BC5" w:rsidRDefault="00773579" w:rsidP="00236AB5">
            <w:pPr>
              <w:ind w:left="215" w:hanging="215"/>
              <w:jc w:val="center"/>
              <w:rPr>
                <w:rFonts w:eastAsia="Arial"/>
                <w:lang w:bidi="cs-CZ"/>
              </w:rPr>
            </w:pPr>
          </w:p>
          <w:p w14:paraId="66A11CB0" w14:textId="77777777" w:rsidR="00773579" w:rsidRPr="00C31BC5" w:rsidRDefault="00773579" w:rsidP="00236AB5">
            <w:pPr>
              <w:ind w:left="215" w:hanging="215"/>
              <w:jc w:val="center"/>
              <w:rPr>
                <w:rFonts w:eastAsia="Arial"/>
                <w:lang w:bidi="cs-CZ"/>
              </w:rPr>
            </w:pPr>
          </w:p>
          <w:p w14:paraId="66A11CB1" w14:textId="77777777" w:rsidR="00773579" w:rsidRPr="00C31BC5" w:rsidRDefault="00773579" w:rsidP="00236AB5">
            <w:pPr>
              <w:ind w:left="215" w:hanging="215"/>
              <w:jc w:val="center"/>
              <w:rPr>
                <w:rFonts w:eastAsia="Arial"/>
                <w:lang w:bidi="cs-CZ"/>
              </w:rPr>
            </w:pPr>
          </w:p>
          <w:p w14:paraId="66A11CB2" w14:textId="77777777" w:rsidR="00773579" w:rsidRPr="00C31BC5" w:rsidRDefault="00773579" w:rsidP="00236AB5">
            <w:pPr>
              <w:ind w:left="215" w:hanging="215"/>
              <w:jc w:val="center"/>
              <w:rPr>
                <w:rFonts w:eastAsia="Arial"/>
                <w:lang w:bidi="cs-CZ"/>
              </w:rPr>
            </w:pPr>
          </w:p>
          <w:p w14:paraId="66A11CB3" w14:textId="77777777" w:rsidR="00773579" w:rsidRPr="00C31BC5" w:rsidRDefault="00773579" w:rsidP="00236AB5">
            <w:pPr>
              <w:ind w:left="215" w:hanging="215"/>
              <w:jc w:val="center"/>
              <w:rPr>
                <w:rFonts w:eastAsia="Arial"/>
                <w:lang w:bidi="cs-CZ"/>
              </w:rPr>
            </w:pPr>
          </w:p>
          <w:p w14:paraId="66A11CB4" w14:textId="77777777" w:rsidR="00773579" w:rsidRPr="00C31BC5" w:rsidRDefault="00773579" w:rsidP="00236AB5">
            <w:pPr>
              <w:ind w:left="215" w:hanging="215"/>
              <w:jc w:val="center"/>
              <w:rPr>
                <w:rFonts w:eastAsia="Arial"/>
                <w:lang w:bidi="cs-CZ"/>
              </w:rPr>
            </w:pPr>
          </w:p>
          <w:p w14:paraId="66A11CB5" w14:textId="77777777" w:rsidR="00773579" w:rsidRPr="00C31BC5" w:rsidRDefault="00773579" w:rsidP="00236AB5">
            <w:pPr>
              <w:ind w:left="215" w:hanging="215"/>
              <w:jc w:val="center"/>
              <w:rPr>
                <w:rFonts w:eastAsia="Arial"/>
                <w:lang w:bidi="cs-CZ"/>
              </w:rPr>
            </w:pPr>
          </w:p>
          <w:p w14:paraId="66A11CB6" w14:textId="77777777" w:rsidR="00773579" w:rsidRPr="00C31BC5" w:rsidRDefault="00773579" w:rsidP="00236AB5">
            <w:pPr>
              <w:ind w:left="215" w:hanging="215"/>
              <w:jc w:val="center"/>
              <w:rPr>
                <w:rFonts w:eastAsia="Arial"/>
                <w:lang w:bidi="cs-CZ"/>
              </w:rPr>
            </w:pPr>
          </w:p>
          <w:p w14:paraId="66A11CB7" w14:textId="77777777" w:rsidR="00773579" w:rsidRPr="00C31BC5" w:rsidRDefault="00773579" w:rsidP="00236AB5">
            <w:pPr>
              <w:ind w:left="215" w:hanging="215"/>
              <w:jc w:val="center"/>
              <w:rPr>
                <w:rFonts w:eastAsia="Arial"/>
                <w:lang w:bidi="cs-CZ"/>
              </w:rPr>
            </w:pPr>
          </w:p>
          <w:p w14:paraId="66A11CB8" w14:textId="77777777" w:rsidR="00773579" w:rsidRPr="00C31BC5" w:rsidRDefault="00773579" w:rsidP="00236AB5">
            <w:pPr>
              <w:ind w:left="215" w:hanging="215"/>
              <w:jc w:val="center"/>
              <w:rPr>
                <w:rFonts w:eastAsia="Arial"/>
                <w:lang w:bidi="cs-CZ"/>
              </w:rPr>
            </w:pPr>
          </w:p>
          <w:p w14:paraId="66A11CB9" w14:textId="77777777" w:rsidR="00773579" w:rsidRPr="00C31BC5" w:rsidRDefault="00773579" w:rsidP="00236AB5">
            <w:pPr>
              <w:ind w:left="215" w:hanging="215"/>
              <w:jc w:val="center"/>
              <w:rPr>
                <w:rFonts w:eastAsia="Arial"/>
                <w:lang w:bidi="cs-CZ"/>
              </w:rPr>
            </w:pPr>
          </w:p>
          <w:p w14:paraId="66A11CBA" w14:textId="77777777" w:rsidR="00773579" w:rsidRPr="00C31BC5" w:rsidRDefault="00773579" w:rsidP="00236AB5">
            <w:pPr>
              <w:ind w:left="215" w:hanging="215"/>
              <w:jc w:val="center"/>
              <w:rPr>
                <w:rFonts w:eastAsia="Arial"/>
                <w:lang w:bidi="cs-CZ"/>
              </w:rPr>
            </w:pPr>
          </w:p>
          <w:p w14:paraId="66A11CBB" w14:textId="77777777" w:rsidR="00773579" w:rsidRPr="00C31BC5" w:rsidRDefault="00773579" w:rsidP="00236AB5">
            <w:pPr>
              <w:ind w:left="215" w:hanging="215"/>
              <w:jc w:val="center"/>
              <w:rPr>
                <w:rFonts w:eastAsia="Arial"/>
                <w:lang w:bidi="cs-CZ"/>
              </w:rPr>
            </w:pPr>
          </w:p>
          <w:p w14:paraId="66A11CBC" w14:textId="77777777" w:rsidR="00773579" w:rsidRPr="00C31BC5" w:rsidRDefault="00773579" w:rsidP="00236AB5">
            <w:pPr>
              <w:ind w:left="215" w:hanging="215"/>
              <w:jc w:val="center"/>
              <w:rPr>
                <w:rFonts w:eastAsia="Arial"/>
                <w:lang w:bidi="cs-CZ"/>
              </w:rPr>
            </w:pPr>
          </w:p>
          <w:p w14:paraId="66A11CBD" w14:textId="77777777" w:rsidR="00773579" w:rsidRPr="00C31BC5" w:rsidRDefault="00773579" w:rsidP="00236AB5">
            <w:pPr>
              <w:ind w:left="215" w:hanging="215"/>
              <w:jc w:val="center"/>
              <w:rPr>
                <w:rFonts w:eastAsia="Arial"/>
                <w:lang w:bidi="cs-CZ"/>
              </w:rPr>
            </w:pPr>
          </w:p>
          <w:p w14:paraId="66A11CBE" w14:textId="77777777" w:rsidR="00773579" w:rsidRPr="00C31BC5" w:rsidRDefault="00773579" w:rsidP="00236AB5">
            <w:pPr>
              <w:ind w:left="215" w:hanging="215"/>
              <w:jc w:val="center"/>
              <w:rPr>
                <w:rFonts w:eastAsia="Arial"/>
                <w:lang w:bidi="cs-CZ"/>
              </w:rPr>
            </w:pPr>
          </w:p>
          <w:p w14:paraId="66A11CBF" w14:textId="77777777" w:rsidR="00773579" w:rsidRPr="00C31BC5" w:rsidRDefault="00773579" w:rsidP="00236AB5">
            <w:pPr>
              <w:ind w:left="215" w:hanging="215"/>
              <w:jc w:val="center"/>
              <w:rPr>
                <w:rFonts w:eastAsia="Arial"/>
                <w:lang w:bidi="cs-CZ"/>
              </w:rPr>
            </w:pPr>
          </w:p>
          <w:p w14:paraId="66A11CC0" w14:textId="77777777" w:rsidR="00773579" w:rsidRPr="00C31BC5" w:rsidRDefault="00773579" w:rsidP="00236AB5">
            <w:pPr>
              <w:rPr>
                <w:rFonts w:eastAsia="Arial"/>
                <w:lang w:bidi="cs-CZ"/>
              </w:rPr>
            </w:pPr>
            <w:r w:rsidRPr="00C31BC5">
              <w:rPr>
                <w:rFonts w:eastAsia="Arial"/>
                <w:lang w:bidi="cs-CZ"/>
              </w:rPr>
              <w:t>NV2</w:t>
            </w:r>
          </w:p>
          <w:p w14:paraId="66A11CC1" w14:textId="77777777" w:rsidR="00773579" w:rsidRPr="00C31BC5" w:rsidRDefault="00773579" w:rsidP="00236AB5">
            <w:pPr>
              <w:rPr>
                <w:rFonts w:eastAsia="Arial"/>
                <w:lang w:bidi="cs-CZ"/>
              </w:rPr>
            </w:pPr>
          </w:p>
          <w:p w14:paraId="66A11CC2" w14:textId="77777777" w:rsidR="00773579" w:rsidRPr="00C31BC5" w:rsidRDefault="00773579" w:rsidP="00236AB5">
            <w:pPr>
              <w:rPr>
                <w:rFonts w:eastAsia="Arial"/>
                <w:lang w:bidi="cs-CZ"/>
              </w:rPr>
            </w:pPr>
          </w:p>
          <w:p w14:paraId="66A11CC3" w14:textId="77777777" w:rsidR="00773579" w:rsidRPr="00C31BC5" w:rsidRDefault="00773579" w:rsidP="00236AB5">
            <w:pPr>
              <w:rPr>
                <w:rFonts w:eastAsia="Arial"/>
                <w:lang w:bidi="cs-CZ"/>
              </w:rPr>
            </w:pPr>
          </w:p>
          <w:p w14:paraId="66A11CC4" w14:textId="77777777" w:rsidR="00773579" w:rsidRPr="00C31BC5" w:rsidRDefault="00773579" w:rsidP="00236AB5">
            <w:pPr>
              <w:rPr>
                <w:rFonts w:eastAsia="Arial"/>
                <w:lang w:bidi="cs-CZ"/>
              </w:rPr>
            </w:pPr>
          </w:p>
          <w:p w14:paraId="66A11CC5" w14:textId="77777777" w:rsidR="00773579" w:rsidRPr="00C31BC5" w:rsidRDefault="00773579" w:rsidP="00236AB5">
            <w:pPr>
              <w:rPr>
                <w:rFonts w:eastAsia="Arial"/>
                <w:lang w:bidi="cs-CZ"/>
              </w:rPr>
            </w:pPr>
          </w:p>
          <w:p w14:paraId="66A11CC6" w14:textId="77777777" w:rsidR="00773579" w:rsidRPr="00C31BC5" w:rsidRDefault="00773579" w:rsidP="00236AB5">
            <w:pPr>
              <w:rPr>
                <w:rFonts w:eastAsia="Arial"/>
                <w:lang w:bidi="cs-CZ"/>
              </w:rPr>
            </w:pPr>
          </w:p>
          <w:p w14:paraId="66A11CC7" w14:textId="77777777" w:rsidR="00773579" w:rsidRPr="00C31BC5" w:rsidRDefault="00773579" w:rsidP="00236AB5">
            <w:pPr>
              <w:rPr>
                <w:rFonts w:eastAsia="Arial"/>
                <w:lang w:bidi="cs-CZ"/>
              </w:rPr>
            </w:pPr>
          </w:p>
          <w:p w14:paraId="66A11CC8" w14:textId="77777777" w:rsidR="00773579" w:rsidRPr="00C31BC5" w:rsidRDefault="00773579" w:rsidP="00236AB5">
            <w:pPr>
              <w:rPr>
                <w:rFonts w:eastAsia="Arial"/>
                <w:lang w:bidi="cs-CZ"/>
              </w:rPr>
            </w:pPr>
          </w:p>
          <w:p w14:paraId="66A11CC9" w14:textId="77777777" w:rsidR="00773579" w:rsidRPr="00C31BC5" w:rsidRDefault="00773579" w:rsidP="00236AB5">
            <w:pPr>
              <w:rPr>
                <w:rFonts w:eastAsia="Arial"/>
                <w:lang w:bidi="cs-CZ"/>
              </w:rPr>
            </w:pPr>
          </w:p>
          <w:p w14:paraId="66A11CCA" w14:textId="77777777" w:rsidR="00773579" w:rsidRPr="00C31BC5" w:rsidRDefault="00773579" w:rsidP="00236AB5">
            <w:pPr>
              <w:rPr>
                <w:rFonts w:eastAsia="Arial"/>
                <w:lang w:bidi="cs-CZ"/>
              </w:rPr>
            </w:pPr>
          </w:p>
          <w:p w14:paraId="66A11CCB" w14:textId="77777777" w:rsidR="00773579" w:rsidRPr="00C31BC5" w:rsidRDefault="00773579" w:rsidP="00236AB5">
            <w:pPr>
              <w:rPr>
                <w:rFonts w:eastAsia="Arial"/>
                <w:lang w:bidi="cs-CZ"/>
              </w:rPr>
            </w:pPr>
          </w:p>
          <w:p w14:paraId="66A11CCC" w14:textId="77777777" w:rsidR="00773579" w:rsidRPr="00C31BC5" w:rsidRDefault="00773579" w:rsidP="00236AB5">
            <w:pPr>
              <w:rPr>
                <w:rFonts w:eastAsia="Arial"/>
                <w:lang w:bidi="cs-CZ"/>
              </w:rPr>
            </w:pPr>
          </w:p>
          <w:p w14:paraId="66A11CCD" w14:textId="77777777" w:rsidR="00773579" w:rsidRPr="00C31BC5" w:rsidRDefault="00773579" w:rsidP="00236AB5">
            <w:pPr>
              <w:rPr>
                <w:rFonts w:eastAsia="Arial"/>
                <w:lang w:bidi="cs-CZ"/>
              </w:rPr>
            </w:pPr>
          </w:p>
          <w:p w14:paraId="66A11CCE" w14:textId="77777777" w:rsidR="00773579" w:rsidRPr="00C31BC5" w:rsidRDefault="00773579" w:rsidP="00236AB5">
            <w:pPr>
              <w:rPr>
                <w:rFonts w:eastAsia="Arial"/>
                <w:lang w:bidi="cs-CZ"/>
              </w:rPr>
            </w:pPr>
          </w:p>
          <w:p w14:paraId="66A11CCF" w14:textId="77777777" w:rsidR="00773579" w:rsidRPr="00C31BC5" w:rsidRDefault="00773579" w:rsidP="00236AB5">
            <w:pPr>
              <w:rPr>
                <w:rFonts w:eastAsia="Arial"/>
                <w:lang w:bidi="cs-CZ"/>
              </w:rPr>
            </w:pPr>
          </w:p>
          <w:p w14:paraId="66A11CD0" w14:textId="77777777" w:rsidR="00773579" w:rsidRPr="00C31BC5" w:rsidRDefault="00773579" w:rsidP="00236AB5">
            <w:pPr>
              <w:rPr>
                <w:rFonts w:eastAsia="Arial"/>
                <w:lang w:bidi="cs-CZ"/>
              </w:rPr>
            </w:pPr>
            <w:r w:rsidRPr="00C31BC5">
              <w:rPr>
                <w:rFonts w:eastAsia="Arial"/>
                <w:lang w:bidi="cs-CZ"/>
              </w:rPr>
              <w:t>NV2</w:t>
            </w:r>
          </w:p>
          <w:p w14:paraId="66A11CD1" w14:textId="77777777" w:rsidR="00773579" w:rsidRPr="00C31BC5" w:rsidRDefault="00773579" w:rsidP="00236AB5">
            <w:pP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CD2"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3"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4"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5"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6"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7"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8"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9"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A"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B"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C"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D"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E" w14:textId="77777777" w:rsidR="00773579" w:rsidRPr="00C31BC5" w:rsidRDefault="00773579" w:rsidP="00236AB5">
            <w:pPr>
              <w:pStyle w:val="BodyText21"/>
              <w:spacing w:before="0" w:line="240" w:lineRule="auto"/>
              <w:jc w:val="center"/>
              <w:rPr>
                <w:rFonts w:ascii="Times New Roman" w:hAnsi="Times New Roman" w:cs="Times New Roman"/>
              </w:rPr>
            </w:pPr>
          </w:p>
          <w:p w14:paraId="66A11CDF"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0"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1"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2"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3"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4"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5"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6"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7"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8"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9"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A"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B" w14:textId="77777777" w:rsidR="00773579" w:rsidRPr="00C31BC5" w:rsidRDefault="00773579" w:rsidP="00236AB5">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10 O2</w:t>
            </w:r>
          </w:p>
          <w:p w14:paraId="66A11CEC"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D"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E" w14:textId="77777777" w:rsidR="00773579" w:rsidRPr="00C31BC5" w:rsidRDefault="00773579" w:rsidP="00236AB5">
            <w:pPr>
              <w:pStyle w:val="BodyText21"/>
              <w:spacing w:before="0" w:line="240" w:lineRule="auto"/>
              <w:jc w:val="center"/>
              <w:rPr>
                <w:rFonts w:ascii="Times New Roman" w:hAnsi="Times New Roman" w:cs="Times New Roman"/>
              </w:rPr>
            </w:pPr>
          </w:p>
          <w:p w14:paraId="66A11CEF"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0"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1"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2"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3"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4"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5"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6"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7"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8"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9"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A" w14:textId="77777777" w:rsidR="00773579" w:rsidRPr="00C31BC5" w:rsidRDefault="00773579" w:rsidP="00236AB5">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10 O3</w:t>
            </w:r>
          </w:p>
          <w:p w14:paraId="66A11CFB"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C" w14:textId="77777777" w:rsidR="00773579" w:rsidRPr="00C31BC5" w:rsidRDefault="00773579" w:rsidP="00236AB5">
            <w:pPr>
              <w:pStyle w:val="BodyText21"/>
              <w:spacing w:before="0" w:line="240" w:lineRule="auto"/>
              <w:jc w:val="center"/>
              <w:rPr>
                <w:rFonts w:ascii="Times New Roman" w:hAnsi="Times New Roman" w:cs="Times New Roman"/>
              </w:rPr>
            </w:pPr>
          </w:p>
          <w:p w14:paraId="66A11CFD"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Pr.5 časť IV.</w:t>
            </w:r>
          </w:p>
          <w:p w14:paraId="66A11CFE" w14:textId="77777777" w:rsidR="00773579" w:rsidRPr="00C31BC5" w:rsidRDefault="00773579" w:rsidP="00236AB5">
            <w:pPr>
              <w:pStyle w:val="BodyText21"/>
              <w:spacing w:before="0" w:line="240" w:lineRule="auto"/>
              <w:ind w:left="-70" w:firstLine="70"/>
              <w:jc w:val="center"/>
              <w:rPr>
                <w:rFonts w:ascii="Times New Roman" w:hAnsi="Times New Roman" w:cs="Times New Roman"/>
              </w:rPr>
            </w:pPr>
            <w:r w:rsidRPr="00C31BC5">
              <w:rPr>
                <w:rFonts w:ascii="Times New Roman" w:hAnsi="Times New Roman" w:cs="Times New Roman"/>
              </w:rPr>
              <w:t>Bod</w:t>
            </w:r>
          </w:p>
          <w:p w14:paraId="66A11CFF" w14:textId="77777777" w:rsidR="00773579" w:rsidRPr="00C31BC5" w:rsidRDefault="00773579" w:rsidP="00236AB5">
            <w:pPr>
              <w:pStyle w:val="BodyText21"/>
              <w:spacing w:before="0" w:line="240" w:lineRule="auto"/>
              <w:ind w:left="-70" w:firstLine="70"/>
              <w:jc w:val="center"/>
              <w:rPr>
                <w:rFonts w:ascii="Times New Roman" w:hAnsi="Times New Roman" w:cs="Times New Roman"/>
              </w:rPr>
            </w:pPr>
            <w:r w:rsidRPr="00C31BC5">
              <w:rPr>
                <w:rFonts w:ascii="Times New Roman" w:hAnsi="Times New Roman" w:cs="Times New Roman"/>
              </w:rPr>
              <w:t>3.2</w:t>
            </w:r>
          </w:p>
        </w:tc>
        <w:tc>
          <w:tcPr>
            <w:tcW w:w="5664" w:type="dxa"/>
            <w:tcBorders>
              <w:top w:val="single" w:sz="4" w:space="0" w:color="000000"/>
              <w:left w:val="single" w:sz="6" w:space="0" w:color="000000"/>
              <w:bottom w:val="single" w:sz="6" w:space="0" w:color="000000"/>
              <w:right w:val="single" w:sz="6" w:space="0" w:color="000000"/>
            </w:tcBorders>
          </w:tcPr>
          <w:p w14:paraId="66A11D00" w14:textId="77777777" w:rsidR="00773579" w:rsidRPr="00C31BC5" w:rsidRDefault="00773579" w:rsidP="00236AB5">
            <w:pPr>
              <w:pStyle w:val="Nadpis6"/>
              <w:jc w:val="left"/>
              <w:rPr>
                <w:rFonts w:ascii="Times New Roman" w:hAnsi="Times New Roman" w:cs="Times New Roman"/>
                <w:b w:val="0"/>
                <w:bCs w:val="0"/>
                <w:sz w:val="20"/>
                <w:szCs w:val="20"/>
              </w:rPr>
            </w:pPr>
          </w:p>
          <w:p w14:paraId="66A11D01" w14:textId="77777777" w:rsidR="00773579" w:rsidRPr="00C31BC5" w:rsidRDefault="00773579" w:rsidP="00236AB5">
            <w:pPr>
              <w:ind w:left="215" w:hanging="215"/>
              <w:rPr>
                <w:rFonts w:eastAsia="Arial"/>
                <w:lang w:bidi="cs-CZ"/>
              </w:rPr>
            </w:pPr>
          </w:p>
          <w:p w14:paraId="66A11D02" w14:textId="77777777" w:rsidR="00773579" w:rsidRPr="00C31BC5" w:rsidRDefault="00773579" w:rsidP="00236AB5">
            <w:pPr>
              <w:rPr>
                <w:rFonts w:eastAsia="Arial"/>
                <w:lang w:bidi="cs-CZ"/>
              </w:rPr>
            </w:pPr>
          </w:p>
          <w:p w14:paraId="66A11D03" w14:textId="77777777" w:rsidR="00773579" w:rsidRPr="00C31BC5" w:rsidRDefault="00773579" w:rsidP="00236AB5">
            <w:pPr>
              <w:rPr>
                <w:rFonts w:eastAsia="Arial"/>
                <w:lang w:bidi="cs-CZ"/>
              </w:rPr>
            </w:pPr>
          </w:p>
          <w:p w14:paraId="66A11D04" w14:textId="77777777" w:rsidR="00773579" w:rsidRPr="00C31BC5" w:rsidRDefault="00773579" w:rsidP="00236AB5">
            <w:pPr>
              <w:rPr>
                <w:rFonts w:eastAsia="Arial"/>
                <w:lang w:bidi="cs-CZ"/>
              </w:rPr>
            </w:pPr>
          </w:p>
          <w:p w14:paraId="66A11D05" w14:textId="77777777" w:rsidR="00773579" w:rsidRPr="00C31BC5" w:rsidRDefault="00773579" w:rsidP="00236AB5">
            <w:pPr>
              <w:rPr>
                <w:rFonts w:eastAsia="Arial"/>
                <w:lang w:bidi="cs-CZ"/>
              </w:rPr>
            </w:pPr>
          </w:p>
          <w:p w14:paraId="66A11D06" w14:textId="77777777" w:rsidR="00773579" w:rsidRPr="00C31BC5" w:rsidRDefault="00773579" w:rsidP="00236AB5">
            <w:pPr>
              <w:rPr>
                <w:rFonts w:eastAsia="Arial"/>
                <w:lang w:bidi="cs-CZ"/>
              </w:rPr>
            </w:pPr>
          </w:p>
          <w:p w14:paraId="66A11D07" w14:textId="77777777" w:rsidR="00773579" w:rsidRPr="00C31BC5" w:rsidRDefault="00773579" w:rsidP="00236AB5">
            <w:pPr>
              <w:rPr>
                <w:rFonts w:eastAsia="Arial"/>
                <w:lang w:bidi="cs-CZ"/>
              </w:rPr>
            </w:pPr>
          </w:p>
          <w:p w14:paraId="66A11D08" w14:textId="77777777" w:rsidR="00773579" w:rsidRPr="00C31BC5" w:rsidRDefault="00773579" w:rsidP="00236AB5">
            <w:pPr>
              <w:rPr>
                <w:rFonts w:eastAsia="Arial"/>
                <w:lang w:bidi="cs-CZ"/>
              </w:rPr>
            </w:pPr>
          </w:p>
          <w:p w14:paraId="66A11D09" w14:textId="77777777" w:rsidR="00773579" w:rsidRPr="00C31BC5" w:rsidRDefault="00773579" w:rsidP="00236AB5">
            <w:pPr>
              <w:rPr>
                <w:rFonts w:eastAsia="Arial"/>
                <w:lang w:bidi="cs-CZ"/>
              </w:rPr>
            </w:pPr>
          </w:p>
          <w:p w14:paraId="66A11D0A" w14:textId="77777777" w:rsidR="00773579" w:rsidRPr="00C31BC5" w:rsidRDefault="00773579" w:rsidP="00236AB5">
            <w:pPr>
              <w:rPr>
                <w:rFonts w:eastAsia="Arial"/>
                <w:lang w:bidi="cs-CZ"/>
              </w:rPr>
            </w:pPr>
          </w:p>
          <w:p w14:paraId="66A11D0B" w14:textId="77777777" w:rsidR="00773579" w:rsidRPr="00C31BC5" w:rsidRDefault="00773579" w:rsidP="00236AB5">
            <w:pPr>
              <w:rPr>
                <w:rFonts w:eastAsia="Arial"/>
                <w:lang w:bidi="cs-CZ"/>
              </w:rPr>
            </w:pPr>
          </w:p>
          <w:p w14:paraId="66A11D0C" w14:textId="77777777" w:rsidR="00773579" w:rsidRPr="00C31BC5" w:rsidRDefault="00773579" w:rsidP="00236AB5">
            <w:pPr>
              <w:rPr>
                <w:rFonts w:eastAsia="Arial"/>
                <w:lang w:bidi="cs-CZ"/>
              </w:rPr>
            </w:pPr>
          </w:p>
          <w:p w14:paraId="66A11D0D" w14:textId="77777777" w:rsidR="00773579" w:rsidRPr="00C31BC5" w:rsidRDefault="00773579" w:rsidP="00236AB5">
            <w:pPr>
              <w:rPr>
                <w:rFonts w:eastAsia="Arial"/>
                <w:lang w:bidi="cs-CZ"/>
              </w:rPr>
            </w:pPr>
          </w:p>
          <w:p w14:paraId="66A11D0E" w14:textId="77777777" w:rsidR="00773579" w:rsidRPr="00C31BC5" w:rsidRDefault="00773579" w:rsidP="00236AB5">
            <w:pPr>
              <w:rPr>
                <w:rFonts w:eastAsia="Arial"/>
                <w:lang w:bidi="cs-CZ"/>
              </w:rPr>
            </w:pPr>
          </w:p>
          <w:p w14:paraId="66A11D0F" w14:textId="77777777" w:rsidR="00773579" w:rsidRPr="00C31BC5" w:rsidRDefault="00773579" w:rsidP="00236AB5">
            <w:pPr>
              <w:rPr>
                <w:rFonts w:eastAsia="Arial"/>
                <w:lang w:bidi="cs-CZ"/>
              </w:rPr>
            </w:pPr>
          </w:p>
          <w:p w14:paraId="66A11D10" w14:textId="77777777" w:rsidR="00773579" w:rsidRPr="00C31BC5" w:rsidRDefault="00773579" w:rsidP="00236AB5">
            <w:pPr>
              <w:rPr>
                <w:rFonts w:eastAsia="Arial"/>
                <w:lang w:bidi="cs-CZ"/>
              </w:rPr>
            </w:pPr>
          </w:p>
          <w:p w14:paraId="66A11D11" w14:textId="77777777" w:rsidR="00773579" w:rsidRPr="00C31BC5" w:rsidRDefault="00773579" w:rsidP="00236AB5">
            <w:pPr>
              <w:rPr>
                <w:rFonts w:eastAsia="Arial"/>
                <w:lang w:bidi="cs-CZ"/>
              </w:rPr>
            </w:pPr>
          </w:p>
          <w:p w14:paraId="66A11D12" w14:textId="77777777" w:rsidR="00773579" w:rsidRPr="00C31BC5" w:rsidRDefault="00773579" w:rsidP="00236AB5">
            <w:pPr>
              <w:rPr>
                <w:rFonts w:eastAsia="Arial"/>
                <w:lang w:bidi="cs-CZ"/>
              </w:rPr>
            </w:pPr>
          </w:p>
          <w:p w14:paraId="66A11D13" w14:textId="77777777" w:rsidR="00773579" w:rsidRPr="00C31BC5" w:rsidRDefault="00773579" w:rsidP="00236AB5">
            <w:pPr>
              <w:rPr>
                <w:rFonts w:eastAsia="Arial"/>
                <w:lang w:bidi="cs-CZ"/>
              </w:rPr>
            </w:pPr>
          </w:p>
          <w:p w14:paraId="66A11D14" w14:textId="77777777" w:rsidR="00773579" w:rsidRPr="00C31BC5" w:rsidRDefault="00773579" w:rsidP="00236AB5">
            <w:pPr>
              <w:rPr>
                <w:rFonts w:eastAsia="Arial"/>
                <w:lang w:bidi="cs-CZ"/>
              </w:rPr>
            </w:pPr>
          </w:p>
          <w:p w14:paraId="66A11D15" w14:textId="77777777" w:rsidR="00773579" w:rsidRPr="00C31BC5" w:rsidRDefault="00773579" w:rsidP="00236AB5">
            <w:pPr>
              <w:rPr>
                <w:rFonts w:eastAsia="Arial"/>
                <w:lang w:bidi="cs-CZ"/>
              </w:rPr>
            </w:pPr>
          </w:p>
          <w:p w14:paraId="66A11D16" w14:textId="77777777" w:rsidR="00773579" w:rsidRPr="00C31BC5" w:rsidRDefault="00773579" w:rsidP="00236AB5">
            <w:pPr>
              <w:rPr>
                <w:rFonts w:eastAsia="Arial"/>
                <w:lang w:bidi="cs-CZ"/>
              </w:rPr>
            </w:pPr>
          </w:p>
          <w:p w14:paraId="66A11D17" w14:textId="77777777" w:rsidR="00773579" w:rsidRPr="00C31BC5" w:rsidRDefault="00773579" w:rsidP="00236AB5">
            <w:pPr>
              <w:rPr>
                <w:rFonts w:eastAsia="Arial"/>
                <w:lang w:bidi="cs-CZ"/>
              </w:rPr>
            </w:pPr>
          </w:p>
          <w:p w14:paraId="66A11D18" w14:textId="77777777" w:rsidR="00773579" w:rsidRPr="00C31BC5" w:rsidRDefault="00773579" w:rsidP="00236AB5">
            <w:pPr>
              <w:rPr>
                <w:rFonts w:eastAsia="Arial"/>
                <w:lang w:bidi="cs-CZ"/>
              </w:rPr>
            </w:pPr>
          </w:p>
          <w:p w14:paraId="66A11D19" w14:textId="77777777" w:rsidR="00773579" w:rsidRPr="00C31BC5" w:rsidRDefault="00773579" w:rsidP="00236AB5">
            <w:pPr>
              <w:rPr>
                <w:rFonts w:eastAsia="Arial"/>
              </w:rPr>
            </w:pPr>
            <w:r w:rsidRPr="00C31BC5">
              <w:rPr>
                <w:rFonts w:eastAsia="Arial"/>
              </w:rPr>
              <w:t>(2)</w:t>
            </w:r>
            <w:r w:rsidRPr="00C31BC5">
              <w:rPr>
                <w:rFonts w:eastAsia="Arial"/>
              </w:rPr>
              <w:tab/>
              <w:t>Pre veľké spaľovacie zariadenia začlenené ako jestvujúce zariadenia platia emisné limity uvedené v prílohe č. 4 tretej časti bodoch 2 až 6 tabuľkách A, ak nie je v odseku 6 ustanovené inak.</w:t>
            </w:r>
          </w:p>
          <w:p w14:paraId="66A11D1A" w14:textId="77777777" w:rsidR="00773579" w:rsidRPr="00C31BC5" w:rsidRDefault="00773579" w:rsidP="00236AB5">
            <w:pPr>
              <w:rPr>
                <w:rFonts w:eastAsia="Arial"/>
                <w:lang w:bidi="cs-CZ"/>
              </w:rPr>
            </w:pPr>
          </w:p>
          <w:p w14:paraId="66A11D1B" w14:textId="77777777" w:rsidR="00773579" w:rsidRPr="00C31BC5" w:rsidRDefault="00773579" w:rsidP="00236AB5">
            <w:pPr>
              <w:rPr>
                <w:rFonts w:eastAsia="Arial"/>
                <w:lang w:bidi="cs-CZ"/>
              </w:rPr>
            </w:pPr>
          </w:p>
          <w:p w14:paraId="66A11D1C" w14:textId="77777777" w:rsidR="00773579" w:rsidRPr="00C31BC5" w:rsidRDefault="00773579" w:rsidP="00236AB5">
            <w:pPr>
              <w:rPr>
                <w:rFonts w:eastAsia="Arial"/>
                <w:lang w:bidi="cs-CZ"/>
              </w:rPr>
            </w:pPr>
          </w:p>
          <w:p w14:paraId="66A11D1D" w14:textId="77777777" w:rsidR="00773579" w:rsidRPr="00C31BC5" w:rsidRDefault="00773579" w:rsidP="00236AB5">
            <w:pPr>
              <w:rPr>
                <w:rFonts w:eastAsia="Arial"/>
                <w:lang w:bidi="cs-CZ"/>
              </w:rPr>
            </w:pPr>
          </w:p>
          <w:p w14:paraId="66A11D1E" w14:textId="77777777" w:rsidR="00773579" w:rsidRPr="00C31BC5" w:rsidRDefault="00773579" w:rsidP="00236AB5">
            <w:pPr>
              <w:rPr>
                <w:rFonts w:eastAsia="Arial"/>
                <w:lang w:bidi="cs-CZ"/>
              </w:rPr>
            </w:pPr>
          </w:p>
          <w:p w14:paraId="66A11D1F" w14:textId="77777777" w:rsidR="00773579" w:rsidRPr="00C31BC5" w:rsidRDefault="00773579" w:rsidP="00236AB5">
            <w:pPr>
              <w:rPr>
                <w:rFonts w:eastAsia="Arial"/>
                <w:lang w:bidi="cs-CZ"/>
              </w:rPr>
            </w:pPr>
          </w:p>
          <w:p w14:paraId="66A11D20" w14:textId="77777777" w:rsidR="00773579" w:rsidRPr="00C31BC5" w:rsidRDefault="00773579" w:rsidP="00236AB5">
            <w:pPr>
              <w:rPr>
                <w:rFonts w:eastAsia="Arial"/>
                <w:lang w:bidi="cs-CZ"/>
              </w:rPr>
            </w:pPr>
          </w:p>
          <w:p w14:paraId="66A11D21" w14:textId="77777777" w:rsidR="00773579" w:rsidRPr="00C31BC5" w:rsidRDefault="00773579" w:rsidP="00236AB5">
            <w:pPr>
              <w:rPr>
                <w:rFonts w:eastAsia="Arial"/>
                <w:lang w:bidi="cs-CZ"/>
              </w:rPr>
            </w:pPr>
          </w:p>
          <w:p w14:paraId="66A11D22" w14:textId="77777777" w:rsidR="00773579" w:rsidRPr="00C31BC5" w:rsidRDefault="00773579" w:rsidP="00236AB5">
            <w:pPr>
              <w:rPr>
                <w:rFonts w:eastAsia="Arial"/>
                <w:lang w:bidi="cs-CZ"/>
              </w:rPr>
            </w:pPr>
          </w:p>
          <w:p w14:paraId="66A11D23" w14:textId="77777777" w:rsidR="00773579" w:rsidRPr="00C31BC5" w:rsidRDefault="00773579" w:rsidP="00236AB5">
            <w:pPr>
              <w:rPr>
                <w:rFonts w:eastAsia="Arial"/>
                <w:lang w:bidi="cs-CZ"/>
              </w:rPr>
            </w:pPr>
          </w:p>
          <w:p w14:paraId="66A11D24" w14:textId="77777777" w:rsidR="00773579" w:rsidRPr="00C31BC5" w:rsidRDefault="00773579" w:rsidP="00236AB5">
            <w:pPr>
              <w:rPr>
                <w:rFonts w:eastAsia="Arial"/>
                <w:lang w:bidi="cs-CZ"/>
              </w:rPr>
            </w:pPr>
          </w:p>
          <w:p w14:paraId="66A11D25" w14:textId="77777777" w:rsidR="00773579" w:rsidRPr="00C31BC5" w:rsidRDefault="00773579" w:rsidP="00236AB5">
            <w:pPr>
              <w:rPr>
                <w:rFonts w:eastAsia="Arial"/>
                <w:lang w:bidi="cs-CZ"/>
              </w:rPr>
            </w:pPr>
          </w:p>
          <w:p w14:paraId="66A11D26" w14:textId="77777777" w:rsidR="00773579" w:rsidRPr="00C31BC5" w:rsidRDefault="00773579" w:rsidP="00236AB5">
            <w:pPr>
              <w:rPr>
                <w:rFonts w:eastAsia="Arial"/>
                <w:lang w:bidi="cs-CZ"/>
              </w:rPr>
            </w:pPr>
          </w:p>
          <w:p w14:paraId="66A11D27" w14:textId="77777777" w:rsidR="00773579" w:rsidRPr="00C31BC5" w:rsidRDefault="00773579" w:rsidP="00236AB5">
            <w:pPr>
              <w:rPr>
                <w:rFonts w:eastAsia="Arial"/>
              </w:rPr>
            </w:pPr>
            <w:r w:rsidRPr="00C31BC5">
              <w:rPr>
                <w:rFonts w:eastAsia="Arial"/>
              </w:rPr>
              <w:t>(3) Pre veľké spaľovacie zariadenia začlenené ako nové zariadenia  platia  emisné limity uvedené v prílohe č. 4 tretej časti bodoch 3 až 7 tabuľkách B.</w:t>
            </w:r>
          </w:p>
          <w:p w14:paraId="66A11D28" w14:textId="77777777" w:rsidR="00773579" w:rsidRPr="00C31BC5" w:rsidRDefault="00773579" w:rsidP="00236AB5">
            <w:pPr>
              <w:rPr>
                <w:rFonts w:eastAsia="Arial"/>
                <w:lang w:bidi="cs-CZ"/>
              </w:rPr>
            </w:pPr>
          </w:p>
          <w:p w14:paraId="66A11D29" w14:textId="77777777" w:rsidR="00773579" w:rsidRPr="00C31BC5" w:rsidRDefault="00773579" w:rsidP="00236AB5">
            <w:pPr>
              <w:keepNext/>
              <w:jc w:val="both"/>
              <w:rPr>
                <w:rFonts w:eastAsia="Arial"/>
              </w:rPr>
            </w:pPr>
            <w:r w:rsidRPr="00C31BC5">
              <w:rPr>
                <w:rFonts w:eastAsia="Arial"/>
              </w:rPr>
              <w:t xml:space="preserve">3.2 Emisné limity  </w:t>
            </w:r>
          </w:p>
          <w:p w14:paraId="66A11D2A" w14:textId="77777777" w:rsidR="00773579" w:rsidRPr="00C31BC5" w:rsidRDefault="00773579" w:rsidP="00236AB5">
            <w:pPr>
              <w:jc w:val="both"/>
              <w:rPr>
                <w:rFonts w:eastAsia="Arial"/>
              </w:rPr>
            </w:pPr>
            <w:r w:rsidRPr="00C31BC5">
              <w:rPr>
                <w:rFonts w:eastAsia="Arial"/>
              </w:rPr>
              <w:t xml:space="preserve">Na určenie celkového MTP spaľovacieho zariadenia platia agregačné pravidlá pre spaľovacie zariadenia uvedené v prílohe č. 4 prvej časti. Emisné limity pre </w:t>
            </w:r>
          </w:p>
          <w:p w14:paraId="66A11D2B" w14:textId="77777777" w:rsidR="00773579" w:rsidRPr="00C31BC5" w:rsidRDefault="00773579" w:rsidP="00DB62E6">
            <w:pPr>
              <w:pStyle w:val="Odsekzoznamu1"/>
              <w:numPr>
                <w:ilvl w:val="0"/>
                <w:numId w:val="88"/>
              </w:numPr>
              <w:ind w:left="459" w:hanging="284"/>
              <w:jc w:val="both"/>
              <w:rPr>
                <w:rFonts w:eastAsia="Arial"/>
                <w:sz w:val="20"/>
                <w:szCs w:val="20"/>
                <w:lang w:bidi="sk-SK"/>
              </w:rPr>
            </w:pPr>
            <w:r w:rsidRPr="00C31BC5">
              <w:rPr>
                <w:rFonts w:eastAsia="Arial"/>
                <w:sz w:val="20"/>
                <w:szCs w:val="20"/>
                <w:lang w:bidi="sk-SK"/>
              </w:rPr>
              <w:t>TZL, SO</w:t>
            </w:r>
            <w:r w:rsidRPr="00C31BC5">
              <w:rPr>
                <w:rFonts w:eastAsia="Arial"/>
                <w:sz w:val="20"/>
                <w:szCs w:val="20"/>
                <w:vertAlign w:val="subscript"/>
                <w:lang w:bidi="sk-SK"/>
              </w:rPr>
              <w:t>2</w:t>
            </w:r>
            <w:r w:rsidRPr="00C31BC5">
              <w:rPr>
                <w:rFonts w:eastAsia="Arial"/>
                <w:sz w:val="20"/>
                <w:szCs w:val="20"/>
                <w:lang w:bidi="sk-SK"/>
              </w:rPr>
              <w:t xml:space="preserve"> a NO</w:t>
            </w:r>
            <w:r w:rsidRPr="00C31BC5">
              <w:rPr>
                <w:rFonts w:eastAsia="Arial"/>
                <w:sz w:val="20"/>
                <w:szCs w:val="20"/>
                <w:vertAlign w:val="subscript"/>
                <w:lang w:bidi="sk-SK"/>
              </w:rPr>
              <w:t>x</w:t>
            </w:r>
            <w:r w:rsidRPr="00C31BC5">
              <w:rPr>
                <w:rFonts w:eastAsia="Arial"/>
                <w:sz w:val="20"/>
                <w:szCs w:val="20"/>
                <w:lang w:bidi="sk-SK"/>
              </w:rPr>
              <w:t xml:space="preserve"> sa určia podľa vzťahu v bode 1 tejto časti; hodnoty C</w:t>
            </w:r>
            <w:r w:rsidRPr="00C31BC5">
              <w:rPr>
                <w:rFonts w:eastAsia="Arial"/>
                <w:sz w:val="20"/>
                <w:szCs w:val="20"/>
                <w:vertAlign w:val="subscript"/>
                <w:lang w:bidi="sk-SK"/>
              </w:rPr>
              <w:t>proces</w:t>
            </w:r>
            <w:r w:rsidRPr="00C31BC5">
              <w:rPr>
                <w:rFonts w:eastAsia="Arial"/>
                <w:sz w:val="20"/>
                <w:szCs w:val="20"/>
                <w:lang w:bidi="sk-SK"/>
              </w:rPr>
              <w:t xml:space="preserve"> na výpočet emisného limitu pre tieto znečisťujúce látky sú uvedené v bodoch 3.2.1 až 3.2.3 podľa spaľovaného paliva,</w:t>
            </w:r>
          </w:p>
          <w:p w14:paraId="66A11D2C" w14:textId="77777777" w:rsidR="00773579" w:rsidRPr="00C31BC5" w:rsidRDefault="00773579" w:rsidP="00DB62E6">
            <w:pPr>
              <w:pStyle w:val="Odsekzoznamu1"/>
              <w:numPr>
                <w:ilvl w:val="0"/>
                <w:numId w:val="88"/>
              </w:numPr>
              <w:ind w:left="459" w:hanging="284"/>
              <w:jc w:val="both"/>
              <w:rPr>
                <w:rFonts w:eastAsia="Arial"/>
                <w:sz w:val="20"/>
                <w:szCs w:val="20"/>
                <w:lang w:bidi="sk-SK"/>
              </w:rPr>
            </w:pPr>
            <w:r w:rsidRPr="00C31BC5">
              <w:rPr>
                <w:rFonts w:eastAsia="Arial"/>
                <w:sz w:val="20"/>
                <w:szCs w:val="20"/>
                <w:lang w:bidi="sk-SK"/>
              </w:rPr>
              <w:t>ťažké kovy a PCDD + PCDF sú ustanovené v bode 3.2.4.</w:t>
            </w:r>
          </w:p>
          <w:p w14:paraId="66A11D2D" w14:textId="77777777" w:rsidR="00773579" w:rsidRPr="00C31BC5" w:rsidRDefault="00773579" w:rsidP="00236AB5">
            <w:pPr>
              <w:rPr>
                <w:rFonts w:eastAsia="Arial"/>
                <w:lang w:bidi="cs-CZ"/>
              </w:rPr>
            </w:pPr>
          </w:p>
        </w:tc>
        <w:tc>
          <w:tcPr>
            <w:tcW w:w="429" w:type="dxa"/>
            <w:tcBorders>
              <w:top w:val="single" w:sz="4" w:space="0" w:color="000000"/>
              <w:left w:val="single" w:sz="6" w:space="0" w:color="000000"/>
              <w:bottom w:val="single" w:sz="6" w:space="0" w:color="000000"/>
              <w:right w:val="single" w:sz="6" w:space="0" w:color="000000"/>
            </w:tcBorders>
          </w:tcPr>
          <w:p w14:paraId="66A11D2E" w14:textId="77777777" w:rsidR="00773579" w:rsidRPr="00C31BC5" w:rsidRDefault="00945A56" w:rsidP="00236AB5">
            <w:pPr>
              <w:ind w:left="215" w:hanging="215"/>
              <w:rPr>
                <w:rFonts w:eastAsia="Arial"/>
                <w:lang w:bidi="cs-CZ"/>
              </w:rPr>
            </w:pPr>
            <w:r w:rsidRPr="00C31BC5">
              <w:rPr>
                <w:rFonts w:eastAsia="Arial"/>
                <w:lang w:bidi="cs-CZ"/>
              </w:rPr>
              <w:lastRenderedPageBreak/>
              <w:t>Č</w:t>
            </w:r>
          </w:p>
        </w:tc>
        <w:tc>
          <w:tcPr>
            <w:tcW w:w="821" w:type="dxa"/>
            <w:tcBorders>
              <w:top w:val="single" w:sz="4" w:space="0" w:color="000000"/>
              <w:left w:val="single" w:sz="6" w:space="0" w:color="000000"/>
              <w:bottom w:val="single" w:sz="6" w:space="0" w:color="000000"/>
              <w:right w:val="single" w:sz="6" w:space="0" w:color="000000"/>
            </w:tcBorders>
          </w:tcPr>
          <w:p w14:paraId="66A11D2F" w14:textId="77777777" w:rsidR="00773579" w:rsidRPr="00C31BC5" w:rsidRDefault="00945A56" w:rsidP="00945A56">
            <w:pPr>
              <w:rPr>
                <w:rFonts w:eastAsia="Arial"/>
              </w:rPr>
            </w:pPr>
            <w:r w:rsidRPr="00C31BC5">
              <w:rPr>
                <w:rFonts w:eastAsia="Arial"/>
                <w:sz w:val="18"/>
                <w:szCs w:val="18"/>
                <w:lang w:bidi="cs-CZ"/>
              </w:rPr>
              <w:t>Transpo-nované  aj v zák. č. 39/2013 Z. z.</w:t>
            </w:r>
          </w:p>
        </w:tc>
      </w:tr>
      <w:tr w:rsidR="00773579" w:rsidRPr="00C31BC5" w14:paraId="66A11D39"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1D31" w14:textId="77777777" w:rsidR="00773579" w:rsidRPr="00C31BC5" w:rsidRDefault="00773579" w:rsidP="00236AB5">
            <w:pPr>
              <w:pStyle w:val="Default"/>
              <w:ind w:right="-70"/>
              <w:rPr>
                <w:rFonts w:ascii="Times New Roman" w:eastAsia="Arial" w:hAnsi="Times New Roman" w:cs="Times New Roman"/>
                <w:color w:val="auto"/>
                <w:sz w:val="20"/>
                <w:szCs w:val="20"/>
              </w:rPr>
            </w:pPr>
            <w:r w:rsidRPr="00C31BC5">
              <w:rPr>
                <w:rFonts w:ascii="Times New Roman" w:eastAsia="Arial" w:hAnsi="Times New Roman" w:cs="Times New Roman"/>
                <w:i/>
                <w:iCs/>
                <w:color w:val="auto"/>
                <w:sz w:val="20"/>
                <w:szCs w:val="20"/>
              </w:rPr>
              <w:lastRenderedPageBreak/>
              <w:t>PRÍLOHA V</w:t>
            </w:r>
          </w:p>
        </w:tc>
        <w:tc>
          <w:tcPr>
            <w:tcW w:w="6227" w:type="dxa"/>
            <w:tcBorders>
              <w:top w:val="single" w:sz="4" w:space="0" w:color="000000"/>
              <w:left w:val="single" w:sz="6" w:space="0" w:color="000000"/>
              <w:bottom w:val="single" w:sz="6" w:space="0" w:color="000000"/>
              <w:right w:val="single" w:sz="6" w:space="0" w:color="000000"/>
            </w:tcBorders>
          </w:tcPr>
          <w:p w14:paraId="66A11D32" w14:textId="77777777" w:rsidR="00773579" w:rsidRPr="00C31BC5" w:rsidRDefault="00773579" w:rsidP="00236AB5">
            <w:pPr>
              <w:ind w:left="215" w:hanging="215"/>
              <w:rPr>
                <w:rFonts w:eastAsia="Arial"/>
              </w:rPr>
            </w:pPr>
            <w:r w:rsidRPr="00C31BC5">
              <w:rPr>
                <w:rFonts w:eastAsia="Arial"/>
                <w:b/>
                <w:bCs/>
                <w:lang w:bidi="cs-CZ"/>
              </w:rPr>
              <w:t>Technické ustanovenia pre spaľovacie zariadenia</w:t>
            </w:r>
          </w:p>
        </w:tc>
        <w:tc>
          <w:tcPr>
            <w:tcW w:w="542" w:type="dxa"/>
            <w:tcBorders>
              <w:top w:val="single" w:sz="4" w:space="0" w:color="000000"/>
              <w:left w:val="single" w:sz="6" w:space="0" w:color="000000"/>
              <w:bottom w:val="single" w:sz="6" w:space="0" w:color="000000"/>
              <w:right w:val="single" w:sz="6" w:space="0" w:color="000000"/>
            </w:tcBorders>
            <w:noWrap/>
          </w:tcPr>
          <w:p w14:paraId="66A11D33"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1D34"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1D35" w14:textId="77777777" w:rsidR="00773579" w:rsidRPr="00C31BC5" w:rsidRDefault="00773579" w:rsidP="00236AB5">
            <w:pPr>
              <w:jc w:val="center"/>
            </w:pPr>
            <w:r w:rsidRPr="00C31BC5">
              <w:t>Pr.4</w:t>
            </w:r>
          </w:p>
        </w:tc>
        <w:tc>
          <w:tcPr>
            <w:tcW w:w="5664" w:type="dxa"/>
            <w:tcBorders>
              <w:top w:val="single" w:sz="4" w:space="0" w:color="000000"/>
              <w:left w:val="single" w:sz="6" w:space="0" w:color="000000"/>
              <w:bottom w:val="single" w:sz="6" w:space="0" w:color="000000"/>
              <w:right w:val="single" w:sz="6" w:space="0" w:color="000000"/>
            </w:tcBorders>
          </w:tcPr>
          <w:p w14:paraId="66A11D36" w14:textId="77777777" w:rsidR="00773579" w:rsidRPr="00C31BC5" w:rsidRDefault="00773579" w:rsidP="00236AB5">
            <w:pPr>
              <w:pStyle w:val="Nadpis1"/>
              <w:keepNext w:val="0"/>
              <w:spacing w:before="0"/>
              <w:ind w:left="0" w:firstLine="0"/>
              <w:jc w:val="both"/>
              <w:rPr>
                <w:rFonts w:ascii="Times New Roman" w:hAnsi="Times New Roman" w:cs="Times New Roman"/>
              </w:rPr>
            </w:pPr>
            <w:r w:rsidRPr="00C31BC5">
              <w:rPr>
                <w:rFonts w:ascii="Times New Roman" w:hAnsi="Times New Roman" w:cs="Times New Roman"/>
                <w:b w:val="0"/>
                <w:sz w:val="20"/>
                <w:szCs w:val="20"/>
              </w:rPr>
              <w:t>ŠPECIFICKÉ POŽIADAVKY NA SPAĽOVACIE ZARIADENIA</w:t>
            </w:r>
          </w:p>
        </w:tc>
        <w:tc>
          <w:tcPr>
            <w:tcW w:w="429" w:type="dxa"/>
            <w:tcBorders>
              <w:top w:val="single" w:sz="4" w:space="0" w:color="000000"/>
              <w:left w:val="single" w:sz="6" w:space="0" w:color="000000"/>
              <w:bottom w:val="single" w:sz="6" w:space="0" w:color="000000"/>
              <w:right w:val="single" w:sz="6" w:space="0" w:color="000000"/>
            </w:tcBorders>
          </w:tcPr>
          <w:p w14:paraId="66A11D37" w14:textId="77777777" w:rsidR="00773579" w:rsidRPr="00C31BC5" w:rsidRDefault="00773579" w:rsidP="00236AB5">
            <w:pPr>
              <w:ind w:left="215" w:hanging="215"/>
              <w:rPr>
                <w:rFonts w:eastAsia="Arial"/>
                <w:lang w:bidi="cs-CZ"/>
              </w:rPr>
            </w:pPr>
          </w:p>
        </w:tc>
        <w:tc>
          <w:tcPr>
            <w:tcW w:w="821" w:type="dxa"/>
            <w:tcBorders>
              <w:top w:val="single" w:sz="4" w:space="0" w:color="000000"/>
              <w:left w:val="single" w:sz="6" w:space="0" w:color="000000"/>
              <w:bottom w:val="single" w:sz="6" w:space="0" w:color="000000"/>
              <w:right w:val="single" w:sz="6" w:space="0" w:color="000000"/>
            </w:tcBorders>
          </w:tcPr>
          <w:p w14:paraId="66A11D38" w14:textId="77777777" w:rsidR="00773579" w:rsidRPr="00C31BC5" w:rsidRDefault="00773579" w:rsidP="00236AB5">
            <w:pPr>
              <w:ind w:left="215" w:hanging="215"/>
              <w:rPr>
                <w:rFonts w:eastAsia="Arial"/>
              </w:rPr>
            </w:pPr>
          </w:p>
        </w:tc>
      </w:tr>
      <w:tr w:rsidR="00773579" w:rsidRPr="00C31BC5" w14:paraId="66A11D43"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1D3A"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D3B" w14:textId="77777777" w:rsidR="00773579" w:rsidRPr="00C31BC5" w:rsidRDefault="00773579" w:rsidP="00236AB5">
            <w:pPr>
              <w:ind w:left="215" w:hanging="215"/>
              <w:rPr>
                <w:rFonts w:eastAsia="Arial"/>
                <w:lang w:bidi="cs-CZ"/>
              </w:rPr>
            </w:pPr>
            <w:r w:rsidRPr="00C31BC5">
              <w:rPr>
                <w:rFonts w:eastAsia="Arial"/>
                <w:lang w:bidi="cs-CZ"/>
              </w:rPr>
              <w:t>ČASŤ 1</w:t>
            </w:r>
          </w:p>
          <w:p w14:paraId="66A11D3C" w14:textId="77777777" w:rsidR="00773579" w:rsidRPr="00C31BC5" w:rsidRDefault="00773579" w:rsidP="00236AB5">
            <w:pPr>
              <w:rPr>
                <w:rFonts w:eastAsia="Arial"/>
              </w:rPr>
            </w:pPr>
            <w:r w:rsidRPr="00C31BC5">
              <w:rPr>
                <w:rFonts w:eastAsia="Arial"/>
                <w:i/>
                <w:iCs/>
                <w:lang w:bidi="cs-CZ"/>
              </w:rPr>
              <w:t>Emisné limity pre spaľovacie zariadenia uvedené v článku 30 ods. 2</w:t>
            </w:r>
          </w:p>
        </w:tc>
        <w:tc>
          <w:tcPr>
            <w:tcW w:w="542" w:type="dxa"/>
            <w:tcBorders>
              <w:top w:val="single" w:sz="4" w:space="0" w:color="000000"/>
              <w:left w:val="single" w:sz="6" w:space="0" w:color="000000"/>
              <w:bottom w:val="single" w:sz="6" w:space="0" w:color="000000"/>
              <w:right w:val="single" w:sz="6" w:space="0" w:color="000000"/>
            </w:tcBorders>
            <w:noWrap/>
          </w:tcPr>
          <w:p w14:paraId="66A11D3D" w14:textId="77777777" w:rsidR="00773579" w:rsidRPr="00C31BC5" w:rsidRDefault="00773579"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D3E" w14:textId="77777777" w:rsidR="00773579" w:rsidRPr="00C31BC5" w:rsidRDefault="00773579"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1D3F" w14:textId="77777777" w:rsidR="00773579" w:rsidRPr="00C31BC5" w:rsidRDefault="00773579" w:rsidP="00236AB5">
            <w:pPr>
              <w:ind w:left="215" w:hanging="215"/>
              <w:jc w:val="center"/>
              <w:rPr>
                <w:rFonts w:eastAsia="Arial"/>
                <w:lang w:bidi="cs-CZ"/>
              </w:rPr>
            </w:pPr>
          </w:p>
        </w:tc>
        <w:tc>
          <w:tcPr>
            <w:tcW w:w="5664" w:type="dxa"/>
            <w:tcBorders>
              <w:top w:val="single" w:sz="4" w:space="0" w:color="000000"/>
              <w:left w:val="single" w:sz="6" w:space="0" w:color="000000"/>
              <w:bottom w:val="single" w:sz="6" w:space="0" w:color="000000"/>
              <w:right w:val="single" w:sz="6" w:space="0" w:color="000000"/>
            </w:tcBorders>
          </w:tcPr>
          <w:p w14:paraId="66A11D40" w14:textId="77777777" w:rsidR="00773579" w:rsidRPr="00C31BC5" w:rsidRDefault="00773579" w:rsidP="00236AB5">
            <w:pPr>
              <w:ind w:left="215" w:hanging="215"/>
              <w:rPr>
                <w:rFonts w:eastAsia="Arial"/>
                <w:b/>
                <w:bCs/>
                <w:lang w:bidi="cs-CZ"/>
              </w:rPr>
            </w:pPr>
          </w:p>
        </w:tc>
        <w:tc>
          <w:tcPr>
            <w:tcW w:w="429" w:type="dxa"/>
            <w:tcBorders>
              <w:top w:val="single" w:sz="4" w:space="0" w:color="000000"/>
              <w:left w:val="single" w:sz="6" w:space="0" w:color="000000"/>
              <w:bottom w:val="single" w:sz="6" w:space="0" w:color="000000"/>
              <w:right w:val="single" w:sz="6" w:space="0" w:color="000000"/>
            </w:tcBorders>
          </w:tcPr>
          <w:p w14:paraId="66A11D41" w14:textId="77777777" w:rsidR="00773579" w:rsidRPr="00C31BC5" w:rsidRDefault="00773579" w:rsidP="00236AB5">
            <w:pPr>
              <w:ind w:left="215" w:hanging="215"/>
              <w:rPr>
                <w:rFonts w:eastAsia="Arial"/>
                <w:lang w:bidi="cs-CZ"/>
              </w:rPr>
            </w:pPr>
          </w:p>
        </w:tc>
        <w:tc>
          <w:tcPr>
            <w:tcW w:w="821" w:type="dxa"/>
            <w:tcBorders>
              <w:top w:val="single" w:sz="4" w:space="0" w:color="000000"/>
              <w:left w:val="single" w:sz="6" w:space="0" w:color="000000"/>
              <w:bottom w:val="single" w:sz="6" w:space="0" w:color="000000"/>
              <w:right w:val="single" w:sz="6" w:space="0" w:color="000000"/>
            </w:tcBorders>
          </w:tcPr>
          <w:p w14:paraId="66A11D42" w14:textId="77777777" w:rsidR="00773579" w:rsidRPr="00C31BC5" w:rsidRDefault="00773579" w:rsidP="00236AB5">
            <w:pPr>
              <w:ind w:left="215" w:hanging="215"/>
              <w:rPr>
                <w:rFonts w:eastAsia="Arial"/>
              </w:rPr>
            </w:pPr>
          </w:p>
        </w:tc>
      </w:tr>
      <w:tr w:rsidR="00773579" w:rsidRPr="00C31BC5" w14:paraId="66A11FA1"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1D44"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D45" w14:textId="77777777" w:rsidR="00773579" w:rsidRPr="00C31BC5" w:rsidRDefault="00773579" w:rsidP="00236AB5">
            <w:pPr>
              <w:ind w:left="214" w:hanging="214"/>
              <w:rPr>
                <w:rFonts w:eastAsia="Arial"/>
                <w:lang w:bidi="cs-CZ"/>
              </w:rPr>
            </w:pPr>
            <w:r w:rsidRPr="00C31BC5">
              <w:rPr>
                <w:rFonts w:eastAsia="Arial"/>
                <w:lang w:bidi="cs-CZ"/>
              </w:rPr>
              <w:t>1. Všetky emisné limity sa vypočítajú pri teplote 273,15 K, tlaku 101,3 kPa a po korekcii obsahu vodných pár v odpadových plynoch a pri referenčnom obsahu kyslíka, ktorý predstavuje 6 % pre tuhé palivá, 3 % pre spaľovacie zariadenia s výnimkou plynových turbín a plynových motorov používajúcich kvapalné a plynné palivá, a 15 % pre plynové turbíny a plynové motory.</w:t>
            </w:r>
          </w:p>
          <w:p w14:paraId="66A11D46" w14:textId="77777777" w:rsidR="00773579" w:rsidRPr="00C31BC5" w:rsidRDefault="00773579" w:rsidP="00236AB5">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Emisné limity (mg/Nm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 pre SO</w:t>
            </w:r>
            <w:r w:rsidRPr="00C31BC5">
              <w:rPr>
                <w:rFonts w:ascii="Times New Roman" w:eastAsia="Arial" w:hAnsi="Times New Roman" w:cs="Times New Roman"/>
                <w:color w:val="auto"/>
                <w:sz w:val="20"/>
                <w:szCs w:val="20"/>
                <w:vertAlign w:val="subscript"/>
              </w:rPr>
              <w:t>2</w:t>
            </w:r>
            <w:r w:rsidRPr="00C31BC5">
              <w:rPr>
                <w:rFonts w:ascii="Times New Roman" w:eastAsia="Arial" w:hAnsi="Times New Roman" w:cs="Times New Roman"/>
                <w:color w:val="auto"/>
                <w:sz w:val="20"/>
                <w:szCs w:val="20"/>
              </w:rPr>
              <w:t xml:space="preserve"> pre spaľovacie zariadenia používajúce tuhé alebo kvapalné palivá s výnimkou plynových turbín a plynových motorov</w:t>
            </w: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753"/>
              <w:gridCol w:w="935"/>
              <w:gridCol w:w="1231"/>
              <w:gridCol w:w="973"/>
            </w:tblGrid>
            <w:tr w:rsidR="00773579" w:rsidRPr="00C31BC5" w14:paraId="66A11D4C" w14:textId="77777777">
              <w:trPr>
                <w:trHeight w:val="260"/>
                <w:jc w:val="center"/>
              </w:trPr>
              <w:tc>
                <w:tcPr>
                  <w:tcW w:w="973" w:type="dxa"/>
                  <w:tcBorders>
                    <w:top w:val="single" w:sz="4" w:space="0" w:color="000000"/>
                    <w:left w:val="single" w:sz="4" w:space="0" w:color="000000"/>
                    <w:bottom w:val="single" w:sz="4" w:space="0" w:color="000000"/>
                    <w:right w:val="single" w:sz="4" w:space="0" w:color="000000"/>
                  </w:tcBorders>
                </w:tcPr>
                <w:p w14:paraId="66A11D4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(MWth)</w:t>
                  </w:r>
                </w:p>
              </w:tc>
              <w:tc>
                <w:tcPr>
                  <w:tcW w:w="753" w:type="dxa"/>
                  <w:tcBorders>
                    <w:top w:val="single" w:sz="4" w:space="0" w:color="000000"/>
                    <w:left w:val="single" w:sz="4" w:space="0" w:color="000000"/>
                    <w:bottom w:val="single" w:sz="4" w:space="0" w:color="000000"/>
                    <w:right w:val="single" w:sz="4" w:space="0" w:color="000000"/>
                  </w:tcBorders>
                </w:tcPr>
                <w:p w14:paraId="66A11D4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Čierne a hnedé uhlie a iné tuhé palivá</w:t>
                  </w:r>
                </w:p>
              </w:tc>
              <w:tc>
                <w:tcPr>
                  <w:tcW w:w="935" w:type="dxa"/>
                  <w:tcBorders>
                    <w:top w:val="single" w:sz="4" w:space="0" w:color="000000"/>
                    <w:left w:val="single" w:sz="4" w:space="0" w:color="000000"/>
                    <w:bottom w:val="single" w:sz="4" w:space="0" w:color="000000"/>
                    <w:right w:val="single" w:sz="4" w:space="0" w:color="000000"/>
                  </w:tcBorders>
                </w:tcPr>
                <w:p w14:paraId="66A11D4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Biomasa</w:t>
                  </w:r>
                </w:p>
              </w:tc>
              <w:tc>
                <w:tcPr>
                  <w:tcW w:w="1231" w:type="dxa"/>
                  <w:tcBorders>
                    <w:top w:val="single" w:sz="4" w:space="0" w:color="000000"/>
                    <w:left w:val="single" w:sz="4" w:space="0" w:color="000000"/>
                    <w:bottom w:val="single" w:sz="4" w:space="0" w:color="000000"/>
                    <w:right w:val="single" w:sz="4" w:space="0" w:color="000000"/>
                  </w:tcBorders>
                </w:tcPr>
                <w:p w14:paraId="66A11D4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Rašelina</w:t>
                  </w:r>
                </w:p>
              </w:tc>
              <w:tc>
                <w:tcPr>
                  <w:tcW w:w="973" w:type="dxa"/>
                  <w:tcBorders>
                    <w:top w:val="single" w:sz="4" w:space="0" w:color="000000"/>
                    <w:left w:val="single" w:sz="4" w:space="0" w:color="000000"/>
                    <w:bottom w:val="single" w:sz="4" w:space="0" w:color="000000"/>
                    <w:right w:val="single" w:sz="4" w:space="0" w:color="000000"/>
                  </w:tcBorders>
                </w:tcPr>
                <w:p w14:paraId="66A11D4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Kvapalné palivá</w:t>
                  </w:r>
                </w:p>
              </w:tc>
            </w:tr>
            <w:tr w:rsidR="00773579" w:rsidRPr="00C31BC5" w14:paraId="66A11D52" w14:textId="77777777">
              <w:trPr>
                <w:trHeight w:val="103"/>
                <w:jc w:val="center"/>
              </w:trPr>
              <w:tc>
                <w:tcPr>
                  <w:tcW w:w="973" w:type="dxa"/>
                  <w:tcBorders>
                    <w:top w:val="single" w:sz="4" w:space="0" w:color="000000"/>
                    <w:left w:val="single" w:sz="4" w:space="0" w:color="000000"/>
                    <w:bottom w:val="single" w:sz="4" w:space="0" w:color="000000"/>
                    <w:right w:val="single" w:sz="4" w:space="0" w:color="000000"/>
                  </w:tcBorders>
                </w:tcPr>
                <w:p w14:paraId="66A11D4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w:t>
                  </w:r>
                </w:p>
              </w:tc>
              <w:tc>
                <w:tcPr>
                  <w:tcW w:w="753" w:type="dxa"/>
                  <w:tcBorders>
                    <w:top w:val="single" w:sz="4" w:space="0" w:color="000000"/>
                    <w:left w:val="single" w:sz="4" w:space="0" w:color="000000"/>
                    <w:bottom w:val="single" w:sz="4" w:space="0" w:color="000000"/>
                    <w:right w:val="single" w:sz="4" w:space="0" w:color="000000"/>
                  </w:tcBorders>
                </w:tcPr>
                <w:p w14:paraId="66A11D4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935" w:type="dxa"/>
                  <w:tcBorders>
                    <w:top w:val="single" w:sz="4" w:space="0" w:color="000000"/>
                    <w:left w:val="single" w:sz="4" w:space="0" w:color="000000"/>
                    <w:bottom w:val="single" w:sz="4" w:space="0" w:color="000000"/>
                    <w:right w:val="single" w:sz="4" w:space="0" w:color="000000"/>
                  </w:tcBorders>
                </w:tcPr>
                <w:p w14:paraId="66A11D4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231" w:type="dxa"/>
                  <w:tcBorders>
                    <w:top w:val="single" w:sz="4" w:space="0" w:color="000000"/>
                    <w:left w:val="single" w:sz="4" w:space="0" w:color="000000"/>
                    <w:bottom w:val="single" w:sz="4" w:space="0" w:color="000000"/>
                    <w:right w:val="single" w:sz="4" w:space="0" w:color="000000"/>
                  </w:tcBorders>
                </w:tcPr>
                <w:p w14:paraId="66A11D5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973" w:type="dxa"/>
                  <w:tcBorders>
                    <w:top w:val="single" w:sz="4" w:space="0" w:color="000000"/>
                    <w:left w:val="single" w:sz="4" w:space="0" w:color="000000"/>
                    <w:bottom w:val="single" w:sz="4" w:space="0" w:color="000000"/>
                    <w:right w:val="single" w:sz="4" w:space="0" w:color="000000"/>
                  </w:tcBorders>
                </w:tcPr>
                <w:p w14:paraId="66A11D5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350</w:t>
                  </w:r>
                </w:p>
              </w:tc>
            </w:tr>
            <w:tr w:rsidR="00773579" w:rsidRPr="00C31BC5" w14:paraId="66A11D58" w14:textId="77777777">
              <w:trPr>
                <w:trHeight w:val="103"/>
                <w:jc w:val="center"/>
              </w:trPr>
              <w:tc>
                <w:tcPr>
                  <w:tcW w:w="973" w:type="dxa"/>
                  <w:tcBorders>
                    <w:top w:val="single" w:sz="4" w:space="0" w:color="000000"/>
                    <w:left w:val="single" w:sz="4" w:space="0" w:color="000000"/>
                    <w:bottom w:val="single" w:sz="4" w:space="0" w:color="000000"/>
                    <w:right w:val="single" w:sz="4" w:space="0" w:color="000000"/>
                  </w:tcBorders>
                </w:tcPr>
                <w:p w14:paraId="66A11D5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753" w:type="dxa"/>
                  <w:tcBorders>
                    <w:top w:val="single" w:sz="4" w:space="0" w:color="000000"/>
                    <w:left w:val="single" w:sz="4" w:space="0" w:color="000000"/>
                    <w:bottom w:val="single" w:sz="4" w:space="0" w:color="000000"/>
                    <w:right w:val="single" w:sz="4" w:space="0" w:color="000000"/>
                  </w:tcBorders>
                </w:tcPr>
                <w:p w14:paraId="66A11D5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935" w:type="dxa"/>
                  <w:tcBorders>
                    <w:top w:val="single" w:sz="4" w:space="0" w:color="000000"/>
                    <w:left w:val="single" w:sz="4" w:space="0" w:color="000000"/>
                    <w:bottom w:val="single" w:sz="4" w:space="0" w:color="000000"/>
                    <w:right w:val="single" w:sz="4" w:space="0" w:color="000000"/>
                  </w:tcBorders>
                </w:tcPr>
                <w:p w14:paraId="66A11D5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231" w:type="dxa"/>
                  <w:tcBorders>
                    <w:top w:val="single" w:sz="4" w:space="0" w:color="000000"/>
                    <w:left w:val="single" w:sz="4" w:space="0" w:color="000000"/>
                    <w:bottom w:val="single" w:sz="4" w:space="0" w:color="000000"/>
                    <w:right w:val="single" w:sz="4" w:space="0" w:color="000000"/>
                  </w:tcBorders>
                </w:tcPr>
                <w:p w14:paraId="66A11D5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973" w:type="dxa"/>
                  <w:tcBorders>
                    <w:top w:val="single" w:sz="4" w:space="0" w:color="000000"/>
                    <w:left w:val="single" w:sz="4" w:space="0" w:color="000000"/>
                    <w:bottom w:val="single" w:sz="4" w:space="0" w:color="000000"/>
                    <w:right w:val="single" w:sz="4" w:space="0" w:color="000000"/>
                  </w:tcBorders>
                </w:tcPr>
                <w:p w14:paraId="66A11D5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r>
            <w:tr w:rsidR="00773579" w:rsidRPr="00C31BC5" w14:paraId="66A11D5E" w14:textId="77777777">
              <w:trPr>
                <w:trHeight w:val="103"/>
                <w:jc w:val="center"/>
              </w:trPr>
              <w:tc>
                <w:tcPr>
                  <w:tcW w:w="973" w:type="dxa"/>
                  <w:tcBorders>
                    <w:top w:val="single" w:sz="4" w:space="0" w:color="000000"/>
                    <w:left w:val="single" w:sz="4" w:space="0" w:color="000000"/>
                    <w:bottom w:val="single" w:sz="4" w:space="0" w:color="000000"/>
                    <w:right w:val="single" w:sz="4" w:space="0" w:color="000000"/>
                  </w:tcBorders>
                </w:tcPr>
                <w:p w14:paraId="66A11D5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753" w:type="dxa"/>
                  <w:tcBorders>
                    <w:top w:val="single" w:sz="4" w:space="0" w:color="000000"/>
                    <w:left w:val="single" w:sz="4" w:space="0" w:color="000000"/>
                    <w:bottom w:val="single" w:sz="4" w:space="0" w:color="000000"/>
                    <w:right w:val="single" w:sz="4" w:space="0" w:color="000000"/>
                  </w:tcBorders>
                </w:tcPr>
                <w:p w14:paraId="66A11D5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35" w:type="dxa"/>
                  <w:tcBorders>
                    <w:top w:val="single" w:sz="4" w:space="0" w:color="000000"/>
                    <w:left w:val="single" w:sz="4" w:space="0" w:color="000000"/>
                    <w:bottom w:val="single" w:sz="4" w:space="0" w:color="000000"/>
                    <w:right w:val="single" w:sz="4" w:space="0" w:color="000000"/>
                  </w:tcBorders>
                </w:tcPr>
                <w:p w14:paraId="66A11D5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231" w:type="dxa"/>
                  <w:tcBorders>
                    <w:top w:val="single" w:sz="4" w:space="0" w:color="000000"/>
                    <w:left w:val="single" w:sz="4" w:space="0" w:color="000000"/>
                    <w:bottom w:val="single" w:sz="4" w:space="0" w:color="000000"/>
                    <w:right w:val="single" w:sz="4" w:space="0" w:color="000000"/>
                  </w:tcBorders>
                </w:tcPr>
                <w:p w14:paraId="66A11D5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73" w:type="dxa"/>
                  <w:tcBorders>
                    <w:top w:val="single" w:sz="4" w:space="0" w:color="000000"/>
                    <w:left w:val="single" w:sz="4" w:space="0" w:color="000000"/>
                    <w:bottom w:val="single" w:sz="4" w:space="0" w:color="000000"/>
                    <w:right w:val="single" w:sz="4" w:space="0" w:color="000000"/>
                  </w:tcBorders>
                </w:tcPr>
                <w:p w14:paraId="66A11D5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bl>
          <w:p w14:paraId="66A11D5F" w14:textId="77777777" w:rsidR="00773579" w:rsidRPr="00C31BC5" w:rsidRDefault="00773579" w:rsidP="00236AB5">
            <w:pPr>
              <w:pStyle w:val="Default"/>
              <w:ind w:left="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Emisný limit pre spaľovacie zariadenia používajúce tuhé palivá, ktorým bolo vydané povolenie pred 27. novembrom 2002 alebo ktorých prevádzkovatelia predložili úplnú žiadosť o povolenie pred týmto dátumom, za predpokladu, že sa zariadenie spustilo do prevádzkovaní najneskôr 27. novembra 2003, a ktoré nie sú v prevádzke viac ako1 500 prevádzkových hodín ročne ako plávajúci priemer za päť rokov, je pre SO2 stanovená na 800 mg/Nm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w:t>
            </w:r>
          </w:p>
          <w:p w14:paraId="66A11D60" w14:textId="77777777" w:rsidR="00773579" w:rsidRPr="00C31BC5" w:rsidRDefault="00773579" w:rsidP="00236AB5">
            <w:pPr>
              <w:pStyle w:val="Default"/>
              <w:ind w:left="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Emisný limit pre spaľovacie zariadenia používajúce kvapalné palivá, ktorým bolo vydané povolenie pred 27. novembrom 2002 alebo ktorých prevádzkovatelia predložili úplnú žiadosť o povolenie pred týmto dátumom, za predpokladu, že sa zariadenie spustilo do prevádzkovaní najneskôr 27. novembra 2003, a ktoré nie sú v prevádzke viac ako1 500 prevádzkových hodín ročne ako plávajúci priemer za päť rokov, je pre SO2 stanovená na 850 mg/Nm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 xml:space="preserve"> v prípade zariadení s celkovým menovitým tepelným príkonom nepresahujúcim 300 MW a na 400 mg/Nm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 xml:space="preserve"> v prípade zariadení s celkovým menovitým tepelným príkonom nad 300 MW.</w:t>
            </w:r>
          </w:p>
          <w:p w14:paraId="66A11D61" w14:textId="77777777" w:rsidR="00773579" w:rsidRPr="00C31BC5" w:rsidRDefault="00773579" w:rsidP="00236AB5">
            <w:pPr>
              <w:ind w:left="214" w:hanging="214"/>
              <w:rPr>
                <w:rFonts w:eastAsia="Arial"/>
                <w:lang w:bidi="cs-CZ"/>
              </w:rPr>
            </w:pPr>
            <w:r w:rsidRPr="00C31BC5">
              <w:rPr>
                <w:rFonts w:eastAsia="Arial"/>
                <w:lang w:bidi="cs-CZ"/>
              </w:rPr>
              <w:t xml:space="preserve">Časť spaľovacieho zariadenia, ktorá vypúšťa odpadové plyny jednou alebo viacerými oddelenými spalinovodmi v spoločnom komíne a ktorá nie je v prevádzke viac ako 1 500 prevádzkových hodín ročne ako plávajúci priemer za päť rokov, môže podliehať emisným limitám stanoveným v predchádzajúcich dvoch odsekoch vo vzťahu k celkovému menovitému </w:t>
            </w:r>
            <w:r w:rsidRPr="00C31BC5">
              <w:rPr>
                <w:rFonts w:eastAsia="Arial"/>
                <w:lang w:bidi="cs-CZ"/>
              </w:rPr>
              <w:lastRenderedPageBreak/>
              <w:t>tepelnému príkonu celého spaľovacieho zariadenia. V takých prípadoch sa emisie každou z týchto spalinovodov monitorujú oddelene.</w:t>
            </w:r>
          </w:p>
          <w:p w14:paraId="66A11D62" w14:textId="77777777" w:rsidR="00773579" w:rsidRPr="00C31BC5" w:rsidRDefault="00773579" w:rsidP="00236AB5">
            <w:pPr>
              <w:ind w:left="214" w:hanging="214"/>
              <w:rPr>
                <w:rFonts w:eastAsia="Arial"/>
                <w:lang w:bidi="cs-CZ"/>
              </w:rPr>
            </w:pPr>
          </w:p>
          <w:p w14:paraId="66A11D63" w14:textId="77777777" w:rsidR="00773579" w:rsidRPr="00C31BC5" w:rsidRDefault="00773579" w:rsidP="00236AB5">
            <w:pPr>
              <w:ind w:left="214" w:hanging="214"/>
              <w:rPr>
                <w:rFonts w:eastAsia="Arial"/>
                <w:lang w:bidi="cs-CZ"/>
              </w:rPr>
            </w:pPr>
            <w:r w:rsidRPr="00C31BC5">
              <w:rPr>
                <w:rFonts w:eastAsia="Arial"/>
                <w:lang w:bidi="cs-CZ"/>
              </w:rPr>
              <w:t>3. Emisné limity (mg/Nm</w:t>
            </w:r>
            <w:r w:rsidRPr="00C31BC5">
              <w:rPr>
                <w:rFonts w:eastAsia="Arial"/>
                <w:vertAlign w:val="superscript"/>
                <w:lang w:bidi="cs-CZ"/>
              </w:rPr>
              <w:t>3</w:t>
            </w:r>
            <w:r w:rsidRPr="00C31BC5">
              <w:rPr>
                <w:rFonts w:eastAsia="Arial"/>
                <w:lang w:bidi="cs-CZ"/>
              </w:rPr>
              <w:t>) pre SO2 pre spaľovacie zariadenia používajúce plynné palivá s výnimkou plynových turbín a plynových motorov</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1062"/>
            </w:tblGrid>
            <w:tr w:rsidR="00773579" w:rsidRPr="00C31BC5" w14:paraId="66A11D66" w14:textId="77777777">
              <w:trPr>
                <w:trHeight w:val="103"/>
              </w:trPr>
              <w:tc>
                <w:tcPr>
                  <w:tcW w:w="4041" w:type="dxa"/>
                  <w:tcBorders>
                    <w:top w:val="single" w:sz="4" w:space="0" w:color="000000"/>
                    <w:left w:val="single" w:sz="4" w:space="0" w:color="000000"/>
                    <w:bottom w:val="single" w:sz="4" w:space="0" w:color="000000"/>
                    <w:right w:val="single" w:sz="4" w:space="0" w:color="000000"/>
                  </w:tcBorders>
                </w:tcPr>
                <w:p w14:paraId="66A11D6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Všeobecne</w:t>
                  </w:r>
                </w:p>
              </w:tc>
              <w:tc>
                <w:tcPr>
                  <w:tcW w:w="1062" w:type="dxa"/>
                  <w:tcBorders>
                    <w:top w:val="single" w:sz="4" w:space="0" w:color="000000"/>
                    <w:left w:val="single" w:sz="4" w:space="0" w:color="000000"/>
                    <w:bottom w:val="single" w:sz="4" w:space="0" w:color="000000"/>
                    <w:right w:val="single" w:sz="4" w:space="0" w:color="000000"/>
                  </w:tcBorders>
                </w:tcPr>
                <w:p w14:paraId="66A11D6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w:t>
                  </w:r>
                </w:p>
              </w:tc>
            </w:tr>
            <w:tr w:rsidR="00773579" w:rsidRPr="00C31BC5" w14:paraId="66A11D69" w14:textId="77777777">
              <w:trPr>
                <w:trHeight w:val="103"/>
              </w:trPr>
              <w:tc>
                <w:tcPr>
                  <w:tcW w:w="4041" w:type="dxa"/>
                  <w:tcBorders>
                    <w:top w:val="single" w:sz="4" w:space="0" w:color="000000"/>
                    <w:left w:val="single" w:sz="4" w:space="0" w:color="000000"/>
                    <w:bottom w:val="single" w:sz="4" w:space="0" w:color="000000"/>
                    <w:right w:val="single" w:sz="4" w:space="0" w:color="000000"/>
                  </w:tcBorders>
                </w:tcPr>
                <w:p w14:paraId="66A11D6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Skvapalnený plyn</w:t>
                  </w:r>
                </w:p>
              </w:tc>
              <w:tc>
                <w:tcPr>
                  <w:tcW w:w="1062" w:type="dxa"/>
                  <w:tcBorders>
                    <w:top w:val="single" w:sz="4" w:space="0" w:color="000000"/>
                    <w:left w:val="single" w:sz="4" w:space="0" w:color="000000"/>
                    <w:bottom w:val="single" w:sz="4" w:space="0" w:color="000000"/>
                    <w:right w:val="single" w:sz="4" w:space="0" w:color="000000"/>
                  </w:tcBorders>
                </w:tcPr>
                <w:p w14:paraId="66A11D6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r>
            <w:tr w:rsidR="00773579" w:rsidRPr="00C31BC5" w14:paraId="66A11D6C" w14:textId="77777777">
              <w:trPr>
                <w:trHeight w:val="103"/>
              </w:trPr>
              <w:tc>
                <w:tcPr>
                  <w:tcW w:w="4041" w:type="dxa"/>
                  <w:tcBorders>
                    <w:top w:val="single" w:sz="4" w:space="0" w:color="000000"/>
                    <w:left w:val="single" w:sz="4" w:space="0" w:color="000000"/>
                    <w:bottom w:val="single" w:sz="4" w:space="0" w:color="000000"/>
                    <w:right w:val="single" w:sz="4" w:space="0" w:color="000000"/>
                  </w:tcBorders>
                </w:tcPr>
                <w:p w14:paraId="66A11D6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Nízkovýhrevné plyny z koksárenských pecí</w:t>
                  </w:r>
                </w:p>
              </w:tc>
              <w:tc>
                <w:tcPr>
                  <w:tcW w:w="1062" w:type="dxa"/>
                  <w:tcBorders>
                    <w:top w:val="single" w:sz="4" w:space="0" w:color="000000"/>
                    <w:left w:val="single" w:sz="4" w:space="0" w:color="000000"/>
                    <w:bottom w:val="single" w:sz="4" w:space="0" w:color="000000"/>
                    <w:right w:val="single" w:sz="4" w:space="0" w:color="000000"/>
                  </w:tcBorders>
                </w:tcPr>
                <w:p w14:paraId="66A11D6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r>
            <w:tr w:rsidR="00773579" w:rsidRPr="00C31BC5" w14:paraId="66A11D6F" w14:textId="77777777">
              <w:trPr>
                <w:trHeight w:val="103"/>
              </w:trPr>
              <w:tc>
                <w:tcPr>
                  <w:tcW w:w="4041" w:type="dxa"/>
                  <w:tcBorders>
                    <w:top w:val="single" w:sz="4" w:space="0" w:color="000000"/>
                    <w:left w:val="single" w:sz="4" w:space="0" w:color="000000"/>
                    <w:bottom w:val="single" w:sz="4" w:space="0" w:color="000000"/>
                    <w:right w:val="single" w:sz="4" w:space="0" w:color="000000"/>
                  </w:tcBorders>
                </w:tcPr>
                <w:p w14:paraId="66A11D6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Nízkovýhrevné plyny z vysokých pecí</w:t>
                  </w:r>
                </w:p>
              </w:tc>
              <w:tc>
                <w:tcPr>
                  <w:tcW w:w="1062" w:type="dxa"/>
                  <w:tcBorders>
                    <w:top w:val="single" w:sz="4" w:space="0" w:color="000000"/>
                    <w:left w:val="single" w:sz="4" w:space="0" w:color="000000"/>
                    <w:bottom w:val="single" w:sz="4" w:space="0" w:color="000000"/>
                    <w:right w:val="single" w:sz="4" w:space="0" w:color="000000"/>
                  </w:tcBorders>
                </w:tcPr>
                <w:p w14:paraId="66A11D6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bl>
          <w:p w14:paraId="66A11D70" w14:textId="77777777" w:rsidR="00773579" w:rsidRPr="00C31BC5" w:rsidRDefault="00773579" w:rsidP="00236AB5">
            <w:pPr>
              <w:ind w:left="214" w:hanging="214"/>
              <w:rPr>
                <w:rFonts w:eastAsia="Arial"/>
                <w:lang w:bidi="cs-CZ"/>
              </w:rPr>
            </w:pPr>
          </w:p>
          <w:p w14:paraId="66A11D71" w14:textId="77777777" w:rsidR="00773579" w:rsidRPr="00C31BC5" w:rsidRDefault="00773579" w:rsidP="00236AB5">
            <w:pPr>
              <w:ind w:left="214" w:hanging="214"/>
              <w:rPr>
                <w:rFonts w:eastAsia="Arial"/>
                <w:lang w:bidi="cs-CZ"/>
              </w:rPr>
            </w:pPr>
            <w:r w:rsidRPr="00C31BC5">
              <w:rPr>
                <w:rFonts w:eastAsia="Arial"/>
                <w:lang w:bidi="cs-CZ"/>
              </w:rPr>
              <w:t>Emisný limit pre spaľovacie zariadenia spaľujúce nízkovýhrevné plyny zo splyňovania rafinérskych zvyškov, ktorým bolo vydané povolenie pred 27. novembrom 2002 alebo prevádzkovatelia ktorých predložili úplnú žiadosť o povolenie pred týmto dátumom, za predpokladu, že zariadenie sa uviedlo do prevádzkovaní najneskôr 27. novembra 2003, je pre SO2 stanovená na 800 mg/Nm</w:t>
            </w:r>
            <w:r w:rsidRPr="00C31BC5">
              <w:rPr>
                <w:rFonts w:eastAsia="Arial"/>
                <w:vertAlign w:val="superscript"/>
                <w:lang w:bidi="cs-CZ"/>
              </w:rPr>
              <w:t>3</w:t>
            </w:r>
            <w:r w:rsidRPr="00C31BC5">
              <w:rPr>
                <w:rFonts w:eastAsia="Arial"/>
                <w:lang w:bidi="cs-CZ"/>
              </w:rPr>
              <w:t>.</w:t>
            </w:r>
          </w:p>
          <w:p w14:paraId="66A11D72" w14:textId="77777777" w:rsidR="00773579" w:rsidRPr="00C31BC5" w:rsidRDefault="00773579" w:rsidP="00236AB5">
            <w:pPr>
              <w:ind w:left="214" w:hanging="214"/>
              <w:rPr>
                <w:rFonts w:eastAsia="Arial"/>
                <w:lang w:bidi="cs-CZ"/>
              </w:rPr>
            </w:pPr>
            <w:r w:rsidRPr="00C31BC5">
              <w:rPr>
                <w:rFonts w:eastAsia="Arial"/>
                <w:lang w:bidi="cs-CZ"/>
              </w:rPr>
              <w:t>4. Emisné limity (mg/Nm3) pre NOx pre spaľovacie zariadenia používajúce tuhé alebo kvapalné palivá s výnimkou plynových turbín a plynových motorov</w:t>
            </w:r>
          </w:p>
          <w:tbl>
            <w:tblPr>
              <w:tblW w:w="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2268"/>
              <w:gridCol w:w="851"/>
              <w:gridCol w:w="930"/>
            </w:tblGrid>
            <w:tr w:rsidR="00773579" w:rsidRPr="00C31BC5" w14:paraId="66A11D77" w14:textId="77777777">
              <w:trPr>
                <w:trHeight w:val="260"/>
              </w:trPr>
              <w:tc>
                <w:tcPr>
                  <w:tcW w:w="1059" w:type="dxa"/>
                  <w:tcBorders>
                    <w:top w:val="single" w:sz="4" w:space="0" w:color="000000"/>
                    <w:left w:val="single" w:sz="4" w:space="0" w:color="000000"/>
                    <w:bottom w:val="single" w:sz="4" w:space="0" w:color="000000"/>
                    <w:right w:val="single" w:sz="4" w:space="0" w:color="000000"/>
                  </w:tcBorders>
                </w:tcPr>
                <w:p w14:paraId="66A11D7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c>
                <w:tcPr>
                  <w:tcW w:w="2268" w:type="dxa"/>
                  <w:tcBorders>
                    <w:top w:val="single" w:sz="4" w:space="0" w:color="000000"/>
                    <w:left w:val="single" w:sz="4" w:space="0" w:color="000000"/>
                    <w:bottom w:val="single" w:sz="4" w:space="0" w:color="000000"/>
                    <w:right w:val="single" w:sz="4" w:space="0" w:color="000000"/>
                  </w:tcBorders>
                </w:tcPr>
                <w:p w14:paraId="66A11D7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Čierne a hnedé uhlie a iné tuhé palivá</w:t>
                  </w:r>
                </w:p>
              </w:tc>
              <w:tc>
                <w:tcPr>
                  <w:tcW w:w="851" w:type="dxa"/>
                  <w:tcBorders>
                    <w:top w:val="single" w:sz="4" w:space="0" w:color="000000"/>
                    <w:left w:val="single" w:sz="4" w:space="0" w:color="000000"/>
                    <w:bottom w:val="single" w:sz="4" w:space="0" w:color="000000"/>
                    <w:right w:val="single" w:sz="4" w:space="0" w:color="000000"/>
                  </w:tcBorders>
                </w:tcPr>
                <w:p w14:paraId="66A11D7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Biomasa a rašelina</w:t>
                  </w:r>
                </w:p>
              </w:tc>
              <w:tc>
                <w:tcPr>
                  <w:tcW w:w="930" w:type="dxa"/>
                  <w:tcBorders>
                    <w:top w:val="single" w:sz="4" w:space="0" w:color="000000"/>
                    <w:left w:val="single" w:sz="4" w:space="0" w:color="000000"/>
                    <w:bottom w:val="single" w:sz="4" w:space="0" w:color="000000"/>
                    <w:right w:val="single" w:sz="4" w:space="0" w:color="000000"/>
                  </w:tcBorders>
                </w:tcPr>
                <w:p w14:paraId="66A11D7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Kvapalné palivá</w:t>
                  </w:r>
                </w:p>
              </w:tc>
            </w:tr>
            <w:tr w:rsidR="00773579" w:rsidRPr="00C31BC5" w14:paraId="66A11D7D" w14:textId="77777777">
              <w:trPr>
                <w:trHeight w:val="262"/>
              </w:trPr>
              <w:tc>
                <w:tcPr>
                  <w:tcW w:w="1059" w:type="dxa"/>
                  <w:tcBorders>
                    <w:top w:val="single" w:sz="4" w:space="0" w:color="000000"/>
                    <w:left w:val="single" w:sz="4" w:space="0" w:color="000000"/>
                    <w:bottom w:val="single" w:sz="4" w:space="0" w:color="000000"/>
                    <w:right w:val="single" w:sz="4" w:space="0" w:color="000000"/>
                  </w:tcBorders>
                </w:tcPr>
                <w:p w14:paraId="66A11D7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w:t>
                  </w:r>
                </w:p>
              </w:tc>
              <w:tc>
                <w:tcPr>
                  <w:tcW w:w="2268" w:type="dxa"/>
                  <w:tcBorders>
                    <w:top w:val="single" w:sz="4" w:space="0" w:color="000000"/>
                    <w:left w:val="single" w:sz="4" w:space="0" w:color="000000"/>
                    <w:bottom w:val="single" w:sz="4" w:space="0" w:color="000000"/>
                    <w:right w:val="single" w:sz="4" w:space="0" w:color="000000"/>
                  </w:tcBorders>
                </w:tcPr>
                <w:p w14:paraId="66A11D7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p w14:paraId="66A11D7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450 v prípade spaľovania práškového hnedého uhlia</w:t>
                  </w:r>
                </w:p>
              </w:tc>
              <w:tc>
                <w:tcPr>
                  <w:tcW w:w="851" w:type="dxa"/>
                  <w:tcBorders>
                    <w:top w:val="single" w:sz="4" w:space="0" w:color="000000"/>
                    <w:left w:val="single" w:sz="4" w:space="0" w:color="000000"/>
                    <w:bottom w:val="single" w:sz="4" w:space="0" w:color="000000"/>
                    <w:right w:val="single" w:sz="4" w:space="0" w:color="000000"/>
                  </w:tcBorders>
                </w:tcPr>
                <w:p w14:paraId="66A11D7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930" w:type="dxa"/>
                  <w:tcBorders>
                    <w:top w:val="single" w:sz="4" w:space="0" w:color="000000"/>
                    <w:left w:val="single" w:sz="4" w:space="0" w:color="000000"/>
                    <w:bottom w:val="single" w:sz="4" w:space="0" w:color="000000"/>
                    <w:right w:val="single" w:sz="4" w:space="0" w:color="000000"/>
                  </w:tcBorders>
                </w:tcPr>
                <w:p w14:paraId="66A11D7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450</w:t>
                  </w:r>
                </w:p>
              </w:tc>
            </w:tr>
            <w:tr w:rsidR="00773579" w:rsidRPr="00C31BC5" w14:paraId="66A11D82" w14:textId="77777777">
              <w:trPr>
                <w:trHeight w:val="103"/>
              </w:trPr>
              <w:tc>
                <w:tcPr>
                  <w:tcW w:w="1059" w:type="dxa"/>
                  <w:tcBorders>
                    <w:top w:val="single" w:sz="4" w:space="0" w:color="000000"/>
                    <w:left w:val="single" w:sz="4" w:space="0" w:color="000000"/>
                    <w:bottom w:val="single" w:sz="4" w:space="0" w:color="000000"/>
                    <w:right w:val="single" w:sz="4" w:space="0" w:color="000000"/>
                  </w:tcBorders>
                </w:tcPr>
                <w:p w14:paraId="66A11D7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2268" w:type="dxa"/>
                  <w:tcBorders>
                    <w:top w:val="single" w:sz="4" w:space="0" w:color="000000"/>
                    <w:left w:val="single" w:sz="4" w:space="0" w:color="000000"/>
                    <w:bottom w:val="single" w:sz="4" w:space="0" w:color="000000"/>
                    <w:right w:val="single" w:sz="4" w:space="0" w:color="000000"/>
                  </w:tcBorders>
                </w:tcPr>
                <w:p w14:paraId="66A11D7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851" w:type="dxa"/>
                  <w:tcBorders>
                    <w:top w:val="single" w:sz="4" w:space="0" w:color="000000"/>
                    <w:left w:val="single" w:sz="4" w:space="0" w:color="000000"/>
                    <w:bottom w:val="single" w:sz="4" w:space="0" w:color="000000"/>
                    <w:right w:val="single" w:sz="4" w:space="0" w:color="000000"/>
                  </w:tcBorders>
                </w:tcPr>
                <w:p w14:paraId="66A11D8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930" w:type="dxa"/>
                  <w:tcBorders>
                    <w:top w:val="single" w:sz="4" w:space="0" w:color="000000"/>
                    <w:left w:val="single" w:sz="4" w:space="0" w:color="000000"/>
                    <w:bottom w:val="single" w:sz="4" w:space="0" w:color="000000"/>
                    <w:right w:val="single" w:sz="4" w:space="0" w:color="000000"/>
                  </w:tcBorders>
                </w:tcPr>
                <w:p w14:paraId="66A11D8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w:t>
                  </w:r>
                  <w:r w:rsidRPr="00C31BC5">
                    <w:rPr>
                      <w:rFonts w:ascii="Times New Roman" w:eastAsia="Arial" w:hAnsi="Times New Roman" w:cs="Times New Roman"/>
                      <w:color w:val="auto"/>
                      <w:sz w:val="20"/>
                      <w:szCs w:val="20"/>
                      <w:vertAlign w:val="superscript"/>
                    </w:rPr>
                    <w:t>1</w:t>
                  </w:r>
                  <w:r w:rsidRPr="00C31BC5">
                    <w:rPr>
                      <w:rFonts w:ascii="Times New Roman" w:eastAsia="Arial" w:hAnsi="Times New Roman" w:cs="Times New Roman"/>
                      <w:color w:val="auto"/>
                      <w:sz w:val="20"/>
                      <w:szCs w:val="20"/>
                    </w:rPr>
                    <w:t>)</w:t>
                  </w:r>
                </w:p>
              </w:tc>
            </w:tr>
            <w:tr w:rsidR="00773579" w:rsidRPr="00C31BC5" w14:paraId="66A11D87" w14:textId="77777777">
              <w:trPr>
                <w:trHeight w:val="103"/>
              </w:trPr>
              <w:tc>
                <w:tcPr>
                  <w:tcW w:w="1059" w:type="dxa"/>
                  <w:tcBorders>
                    <w:top w:val="single" w:sz="4" w:space="0" w:color="000000"/>
                    <w:left w:val="single" w:sz="4" w:space="0" w:color="000000"/>
                    <w:bottom w:val="single" w:sz="4" w:space="0" w:color="000000"/>
                    <w:right w:val="single" w:sz="4" w:space="0" w:color="000000"/>
                  </w:tcBorders>
                </w:tcPr>
                <w:p w14:paraId="66A11D8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2268" w:type="dxa"/>
                  <w:tcBorders>
                    <w:top w:val="single" w:sz="4" w:space="0" w:color="000000"/>
                    <w:left w:val="single" w:sz="4" w:space="0" w:color="000000"/>
                    <w:bottom w:val="single" w:sz="4" w:space="0" w:color="000000"/>
                    <w:right w:val="single" w:sz="4" w:space="0" w:color="000000"/>
                  </w:tcBorders>
                </w:tcPr>
                <w:p w14:paraId="66A11D8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851" w:type="dxa"/>
                  <w:tcBorders>
                    <w:top w:val="single" w:sz="4" w:space="0" w:color="000000"/>
                    <w:left w:val="single" w:sz="4" w:space="0" w:color="000000"/>
                    <w:bottom w:val="single" w:sz="4" w:space="0" w:color="000000"/>
                    <w:right w:val="single" w:sz="4" w:space="0" w:color="000000"/>
                  </w:tcBorders>
                </w:tcPr>
                <w:p w14:paraId="66A11D8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30" w:type="dxa"/>
                  <w:tcBorders>
                    <w:top w:val="single" w:sz="4" w:space="0" w:color="000000"/>
                    <w:left w:val="single" w:sz="4" w:space="0" w:color="000000"/>
                    <w:bottom w:val="single" w:sz="4" w:space="0" w:color="000000"/>
                    <w:right w:val="single" w:sz="4" w:space="0" w:color="000000"/>
                  </w:tcBorders>
                </w:tcPr>
                <w:p w14:paraId="66A11D8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 (</w:t>
                  </w:r>
                  <w:r w:rsidRPr="00C31BC5">
                    <w:rPr>
                      <w:rFonts w:ascii="Times New Roman" w:eastAsia="Arial" w:hAnsi="Times New Roman" w:cs="Times New Roman"/>
                      <w:color w:val="auto"/>
                      <w:sz w:val="20"/>
                      <w:szCs w:val="20"/>
                      <w:vertAlign w:val="superscript"/>
                    </w:rPr>
                    <w:t>1</w:t>
                  </w:r>
                  <w:r w:rsidRPr="00C31BC5">
                    <w:rPr>
                      <w:rFonts w:ascii="Times New Roman" w:eastAsia="Arial" w:hAnsi="Times New Roman" w:cs="Times New Roman"/>
                      <w:color w:val="auto"/>
                      <w:sz w:val="20"/>
                      <w:szCs w:val="20"/>
                    </w:rPr>
                    <w:t>)</w:t>
                  </w:r>
                </w:p>
              </w:tc>
            </w:tr>
          </w:tbl>
          <w:p w14:paraId="66A11D88" w14:textId="77777777" w:rsidR="00773579" w:rsidRPr="00C31BC5" w:rsidRDefault="00773579" w:rsidP="00236AB5">
            <w:pPr>
              <w:rPr>
                <w:rFonts w:eastAsia="Arial"/>
                <w:i/>
                <w:iCs/>
              </w:rPr>
            </w:pPr>
            <w:r w:rsidRPr="00C31BC5">
              <w:rPr>
                <w:rFonts w:eastAsia="Arial"/>
                <w:i/>
                <w:iCs/>
              </w:rPr>
              <w:t>Poznámka</w:t>
            </w:r>
          </w:p>
          <w:p w14:paraId="66A11D89" w14:textId="77777777" w:rsidR="00773579" w:rsidRPr="00C31BC5" w:rsidRDefault="00773579" w:rsidP="00236AB5">
            <w:pPr>
              <w:ind w:left="215" w:hanging="215"/>
              <w:rPr>
                <w:rFonts w:eastAsia="Arial"/>
                <w:lang w:bidi="cs-CZ"/>
              </w:rPr>
            </w:pPr>
            <w:r w:rsidRPr="00C31BC5">
              <w:rPr>
                <w:rFonts w:eastAsia="Arial"/>
                <w:lang w:bidi="cs-CZ"/>
              </w:rPr>
              <w:t>(1)  Emisné limity pre spaľovanie zvyškov z destilácie a konverzie z rafinácie ropy pre vlastnú spotrebu v spaľovacích zariadeniach s celkovým menovitým tepelným príkonom neprekračujúcim 500 MW, ktorým bolo vydané povolenie pred 27. novembrom 2002, alebo prevádzkovatelia ktorých predložili úplnú žiadosť o povolenie pred týmto dátumom, za predpokladu, že zariadenie sa uviedlo do prevádzkovaní najneskôr 27. novembra 2003, je 450 mg/Nm3.</w:t>
            </w:r>
          </w:p>
          <w:p w14:paraId="66A11D8A" w14:textId="77777777" w:rsidR="00773579" w:rsidRPr="00C31BC5" w:rsidRDefault="00773579" w:rsidP="00236AB5">
            <w:pPr>
              <w:ind w:left="284" w:hanging="284"/>
              <w:rPr>
                <w:rFonts w:eastAsia="Arial"/>
              </w:rPr>
            </w:pPr>
            <w:r w:rsidRPr="00C31BC5">
              <w:rPr>
                <w:rFonts w:eastAsia="Arial"/>
              </w:rPr>
              <w:t>-----------------------------------------------------------------------------</w:t>
            </w:r>
          </w:p>
          <w:p w14:paraId="66A11D8B" w14:textId="77777777" w:rsidR="00773579" w:rsidRPr="00C31BC5" w:rsidRDefault="00773579" w:rsidP="00236AB5">
            <w:pPr>
              <w:ind w:left="214" w:hanging="215"/>
              <w:rPr>
                <w:rFonts w:eastAsia="Arial"/>
              </w:rPr>
            </w:pPr>
          </w:p>
          <w:p w14:paraId="66A11D8C" w14:textId="77777777" w:rsidR="00773579" w:rsidRPr="00C31BC5" w:rsidRDefault="00773579" w:rsidP="00236AB5">
            <w:pPr>
              <w:ind w:left="214"/>
              <w:rPr>
                <w:rFonts w:eastAsia="Arial"/>
              </w:rPr>
            </w:pPr>
            <w:r w:rsidRPr="00C31BC5">
              <w:rPr>
                <w:rFonts w:eastAsia="Arial"/>
              </w:rPr>
              <w:lastRenderedPageBreak/>
              <w:t>Emisný limit pre spaľovacie zariadenia v chemických zariadeniach, ktoré používajú kvapalné zvyšky z výroby ako nekomerčné palivo pre vlastnú spotrebu s celkovým menovitým tepelným príkonom neprekračujúcim 500 MW, ktorým bolo vydané povolenie pred 27. novembrom 2002 alebo prevádzkovatelia ktorých predložili úplnú žiadosť o povolenie pred týmto dátumom, za predpokladu, že zariadenie sa uviedlo do prevádzkovaní najneskôr 27. novembra 2003, je pre NOx stanovená na 450 mg/Nm3.</w:t>
            </w:r>
          </w:p>
          <w:p w14:paraId="66A11D8D" w14:textId="77777777" w:rsidR="00773579" w:rsidRPr="00C31BC5" w:rsidRDefault="00773579" w:rsidP="00236AB5">
            <w:pPr>
              <w:ind w:left="214"/>
              <w:rPr>
                <w:rFonts w:eastAsia="Arial"/>
              </w:rPr>
            </w:pPr>
            <w:r w:rsidRPr="00C31BC5">
              <w:rPr>
                <w:rFonts w:eastAsia="Arial"/>
              </w:rPr>
              <w:t>Emisný limit pre spaľovacie zariadenia používajúce tuhé alebo kvapalné palivá s celkovým menovitým tepelným príkonom neprekračujúcim 500 MW, ktorým bolo vydané povolenie pred 27. novembrom 2002, alebo ktorých prevádzkovatelia predložili úplnú žiadosť o povolenie pred týmto dátumom, za predpokladu, že sa zariadenie uviedlo do prevádzkovaní najneskôr 27. novembra 2003, a ktoré nie sú v prevádzke viac ako 1500 prevádzkových hodín ročne ako plávajúci priemer za päť rokov, je pre NOx stanovená na 450 mg/Nm3.</w:t>
            </w:r>
          </w:p>
          <w:p w14:paraId="66A11D8E" w14:textId="77777777" w:rsidR="00773579" w:rsidRPr="00C31BC5" w:rsidRDefault="00773579" w:rsidP="00236AB5">
            <w:pPr>
              <w:ind w:left="214"/>
              <w:rPr>
                <w:rFonts w:eastAsia="Arial"/>
              </w:rPr>
            </w:pPr>
            <w:r w:rsidRPr="00C31BC5">
              <w:rPr>
                <w:rFonts w:eastAsia="Arial"/>
              </w:rPr>
              <w:t>Emisný limit pre spaľovacie zariadenia používajúce tuhé palivá s celkovým menovitým tepelným príkonom nad 500 MW, ktorým bolo vydané povolenie pred 1. júlom 1987 a ktoré nie sú v prevádzke viac ako 1500 prevádzkových hodín ročne ako plávajúci priemer za päť rokov, je pre NOx stanovená na 450 mg/Nm3.</w:t>
            </w:r>
          </w:p>
          <w:p w14:paraId="66A11D8F" w14:textId="77777777" w:rsidR="00773579" w:rsidRPr="00C31BC5" w:rsidRDefault="00773579" w:rsidP="00236AB5">
            <w:pPr>
              <w:ind w:left="214"/>
              <w:rPr>
                <w:rFonts w:eastAsia="Arial"/>
              </w:rPr>
            </w:pPr>
            <w:r w:rsidRPr="00C31BC5">
              <w:rPr>
                <w:rFonts w:eastAsia="Arial"/>
              </w:rPr>
              <w:t>Emisný limit pre spaľovacie zariadenia používajúce kvapalné palivá s celkovým menovitým tepelným príkonom nad 500 MW, ktorým bolo vydané povolenie pred 27. novembrom 2002 alebo ktorých prevádzkovatelia predložili úplnú žiadosť o povolenie pred týmto dátumom, za predpokladu, že sa zariadenie spustilo do prevádzkovaní najneskôr 27. novembra 2003, a ktoré nie sú v prevádzke viac ako 1500 prevádzkových hodín ročne ako plávajúci priemer za päť rokov, je pre NOx stanovená na 400 mg/Nm3.</w:t>
            </w:r>
          </w:p>
          <w:p w14:paraId="66A11D90" w14:textId="77777777" w:rsidR="00773579" w:rsidRPr="00C31BC5" w:rsidRDefault="00773579" w:rsidP="00236AB5">
            <w:pPr>
              <w:ind w:left="215" w:hanging="215"/>
              <w:rPr>
                <w:rFonts w:eastAsia="Arial"/>
                <w:lang w:bidi="cs-CZ"/>
              </w:rPr>
            </w:pPr>
            <w:r w:rsidRPr="00C31BC5">
              <w:rPr>
                <w:rFonts w:eastAsia="Arial"/>
              </w:rPr>
              <w:t>Časť spaľovacieho zariadenia, ktorá vypúšťa odpadové plyny jednou alebo viacerými oddelenými spalinovodmi v spoločnom komíne a ktorá nie je v prevádzke viac ako 1500 prevádzkových hodín ročne ako plávajúci priemer za päť rokov, môže podliehať emisným limitám stanoveným v predchádzajúcich troch odsekoch vo vzťahu k celkovému menovitému tepelnému príkonu celého spaľovacieho zariadenia. V takých prípadoch sa emisie každou z týchto spalinovodov monitorujú oddelene.</w:t>
            </w:r>
          </w:p>
          <w:p w14:paraId="66A11D91" w14:textId="77777777" w:rsidR="00773579" w:rsidRPr="00C31BC5" w:rsidRDefault="00773579" w:rsidP="00236AB5">
            <w:pPr>
              <w:ind w:left="215" w:hanging="215"/>
              <w:rPr>
                <w:rFonts w:eastAsia="Arial"/>
                <w:lang w:bidi="cs-CZ"/>
              </w:rPr>
            </w:pPr>
            <w:r w:rsidRPr="00C31BC5">
              <w:rPr>
                <w:rFonts w:eastAsia="Arial"/>
                <w:lang w:bidi="cs-CZ"/>
              </w:rPr>
              <w:t>5. Emisný limit pre plynové turbíny (vrátane plynových turbín s kombinovaným cyklom (CCGT)), ktoré ako kvapalné palivo používajú ľahké a stredné destiláty, je pre NOx stanovená na 90 mg/Nm3 a pre CO na 100 mg/Nm3.</w:t>
            </w:r>
          </w:p>
          <w:p w14:paraId="66A11D92" w14:textId="77777777" w:rsidR="00773579" w:rsidRPr="00C31BC5" w:rsidRDefault="00773579" w:rsidP="00236AB5">
            <w:pPr>
              <w:ind w:left="214"/>
              <w:rPr>
                <w:rFonts w:eastAsia="Arial"/>
                <w:lang w:bidi="cs-CZ"/>
              </w:rPr>
            </w:pPr>
            <w:r w:rsidRPr="00C31BC5">
              <w:rPr>
                <w:rFonts w:eastAsia="Arial"/>
                <w:lang w:bidi="cs-CZ"/>
              </w:rPr>
              <w:lastRenderedPageBreak/>
              <w:t>Na plynové turbíny používané na núdzovú prevádzku, ktoré sú v prevádzke menej ako 500 prevádzkových hodín ročne, sa neuplatňujú  emisné limity stanovené v tomto bode. Prevádzkovateľ takéhoto zariadenia zaznamenáva využité prevádzkové hodiny.</w:t>
            </w:r>
          </w:p>
          <w:p w14:paraId="66A11D93" w14:textId="77777777" w:rsidR="00773579" w:rsidRPr="00C31BC5" w:rsidRDefault="00773579" w:rsidP="00236AB5">
            <w:pPr>
              <w:ind w:left="214" w:hanging="214"/>
              <w:rPr>
                <w:rFonts w:eastAsia="Arial"/>
                <w:lang w:bidi="cs-CZ"/>
              </w:rPr>
            </w:pPr>
            <w:r w:rsidRPr="00C31BC5">
              <w:rPr>
                <w:rFonts w:eastAsia="Arial"/>
                <w:lang w:bidi="cs-CZ"/>
              </w:rPr>
              <w:t>6. Emisné limity (mg/Nm3) NOx a CO pre spaľovacie zariadenia spaľujúce plyn</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7"/>
              <w:gridCol w:w="993"/>
              <w:gridCol w:w="783"/>
            </w:tblGrid>
            <w:tr w:rsidR="00773579" w:rsidRPr="00C31BC5" w14:paraId="66A11D97" w14:textId="77777777">
              <w:trPr>
                <w:trHeight w:val="99"/>
              </w:trPr>
              <w:tc>
                <w:tcPr>
                  <w:tcW w:w="3327" w:type="dxa"/>
                  <w:tcBorders>
                    <w:top w:val="single" w:sz="4" w:space="0" w:color="000000"/>
                    <w:left w:val="single" w:sz="4" w:space="0" w:color="000000"/>
                    <w:bottom w:val="single" w:sz="4" w:space="0" w:color="000000"/>
                    <w:right w:val="single" w:sz="4" w:space="0" w:color="000000"/>
                  </w:tcBorders>
                </w:tcPr>
                <w:p w14:paraId="66A11D94" w14:textId="77777777" w:rsidR="00773579" w:rsidRPr="00C31BC5" w:rsidRDefault="00773579" w:rsidP="00236AB5">
                  <w:pPr>
                    <w:pStyle w:val="Default"/>
                    <w:rPr>
                      <w:rFonts w:ascii="Times New Roman" w:eastAsia="Arial" w:hAnsi="Times New Roman" w:cs="Times New Roman"/>
                      <w:color w:val="auto"/>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6A11D9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783" w:type="dxa"/>
                  <w:tcBorders>
                    <w:top w:val="single" w:sz="4" w:space="0" w:color="000000"/>
                    <w:left w:val="single" w:sz="4" w:space="0" w:color="000000"/>
                    <w:bottom w:val="single" w:sz="4" w:space="0" w:color="000000"/>
                    <w:right w:val="single" w:sz="4" w:space="0" w:color="000000"/>
                  </w:tcBorders>
                </w:tcPr>
                <w:p w14:paraId="66A11D9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CO</w:t>
                  </w:r>
                </w:p>
              </w:tc>
            </w:tr>
            <w:tr w:rsidR="00773579" w:rsidRPr="00C31BC5" w14:paraId="66A11D9B" w14:textId="77777777">
              <w:trPr>
                <w:trHeight w:val="199"/>
              </w:trPr>
              <w:tc>
                <w:tcPr>
                  <w:tcW w:w="3327" w:type="dxa"/>
                  <w:tcBorders>
                    <w:top w:val="single" w:sz="4" w:space="0" w:color="000000"/>
                    <w:left w:val="single" w:sz="4" w:space="0" w:color="000000"/>
                    <w:bottom w:val="single" w:sz="4" w:space="0" w:color="000000"/>
                    <w:right w:val="single" w:sz="4" w:space="0" w:color="000000"/>
                  </w:tcBorders>
                </w:tcPr>
                <w:p w14:paraId="66A11D9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Spaľovacie zariadenia spaľujúce zemný plyn s výnimkou plynových turbín a plynových motorov</w:t>
                  </w:r>
                </w:p>
              </w:tc>
              <w:tc>
                <w:tcPr>
                  <w:tcW w:w="993" w:type="dxa"/>
                  <w:tcBorders>
                    <w:top w:val="single" w:sz="4" w:space="0" w:color="000000"/>
                    <w:left w:val="single" w:sz="4" w:space="0" w:color="000000"/>
                    <w:bottom w:val="single" w:sz="4" w:space="0" w:color="000000"/>
                    <w:right w:val="single" w:sz="4" w:space="0" w:color="000000"/>
                  </w:tcBorders>
                </w:tcPr>
                <w:p w14:paraId="66A11D9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c>
                <w:tcPr>
                  <w:tcW w:w="783" w:type="dxa"/>
                  <w:tcBorders>
                    <w:top w:val="single" w:sz="4" w:space="0" w:color="000000"/>
                    <w:left w:val="single" w:sz="4" w:space="0" w:color="000000"/>
                    <w:bottom w:val="single" w:sz="4" w:space="0" w:color="000000"/>
                    <w:right w:val="single" w:sz="4" w:space="0" w:color="000000"/>
                  </w:tcBorders>
                </w:tcPr>
                <w:p w14:paraId="66A11D9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r w:rsidR="00773579" w:rsidRPr="00C31BC5" w14:paraId="66A11D9F" w14:textId="77777777">
              <w:trPr>
                <w:trHeight w:val="294"/>
              </w:trPr>
              <w:tc>
                <w:tcPr>
                  <w:tcW w:w="3327" w:type="dxa"/>
                  <w:tcBorders>
                    <w:top w:val="single" w:sz="4" w:space="0" w:color="000000"/>
                    <w:left w:val="single" w:sz="4" w:space="0" w:color="000000"/>
                    <w:bottom w:val="single" w:sz="4" w:space="0" w:color="000000"/>
                    <w:right w:val="single" w:sz="4" w:space="0" w:color="000000"/>
                  </w:tcBorders>
                </w:tcPr>
                <w:p w14:paraId="66A11D9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Spaľovacie zariadenia spaľujúce plyny z vysokých pecí, plyn koksárenských pecí alebo nízkovýhrevné plyny zo splyňovania rafinérskych zvyškov s výnimkou plynových turbín a plynových motorov</w:t>
                  </w:r>
                </w:p>
              </w:tc>
              <w:tc>
                <w:tcPr>
                  <w:tcW w:w="993" w:type="dxa"/>
                  <w:tcBorders>
                    <w:top w:val="single" w:sz="4" w:space="0" w:color="000000"/>
                    <w:left w:val="single" w:sz="4" w:space="0" w:color="000000"/>
                    <w:bottom w:val="single" w:sz="4" w:space="0" w:color="000000"/>
                    <w:right w:val="single" w:sz="4" w:space="0" w:color="000000"/>
                  </w:tcBorders>
                </w:tcPr>
                <w:p w14:paraId="66A11D9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(4)</w:t>
                  </w:r>
                </w:p>
              </w:tc>
              <w:tc>
                <w:tcPr>
                  <w:tcW w:w="783" w:type="dxa"/>
                  <w:tcBorders>
                    <w:top w:val="single" w:sz="4" w:space="0" w:color="000000"/>
                    <w:left w:val="single" w:sz="4" w:space="0" w:color="000000"/>
                    <w:bottom w:val="single" w:sz="4" w:space="0" w:color="000000"/>
                    <w:right w:val="single" w:sz="4" w:space="0" w:color="000000"/>
                  </w:tcBorders>
                </w:tcPr>
                <w:p w14:paraId="66A11D9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r>
            <w:tr w:rsidR="00773579" w:rsidRPr="00C31BC5" w14:paraId="66A11DA3" w14:textId="77777777">
              <w:trPr>
                <w:trHeight w:val="199"/>
              </w:trPr>
              <w:tc>
                <w:tcPr>
                  <w:tcW w:w="3327" w:type="dxa"/>
                  <w:tcBorders>
                    <w:top w:val="single" w:sz="4" w:space="0" w:color="000000"/>
                    <w:left w:val="single" w:sz="4" w:space="0" w:color="000000"/>
                    <w:bottom w:val="single" w:sz="4" w:space="0" w:color="000000"/>
                    <w:right w:val="single" w:sz="4" w:space="0" w:color="000000"/>
                  </w:tcBorders>
                </w:tcPr>
                <w:p w14:paraId="66A11DA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Spaľovacie zariadenia spaľujúce iné plyny s výnimkou plynových turbín a plynových motorov</w:t>
                  </w:r>
                </w:p>
              </w:tc>
              <w:tc>
                <w:tcPr>
                  <w:tcW w:w="993" w:type="dxa"/>
                  <w:tcBorders>
                    <w:top w:val="single" w:sz="4" w:space="0" w:color="000000"/>
                    <w:left w:val="single" w:sz="4" w:space="0" w:color="000000"/>
                    <w:bottom w:val="single" w:sz="4" w:space="0" w:color="000000"/>
                    <w:right w:val="single" w:sz="4" w:space="0" w:color="000000"/>
                  </w:tcBorders>
                </w:tcPr>
                <w:p w14:paraId="66A11DA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(4)</w:t>
                  </w:r>
                </w:p>
              </w:tc>
              <w:tc>
                <w:tcPr>
                  <w:tcW w:w="783" w:type="dxa"/>
                  <w:tcBorders>
                    <w:top w:val="single" w:sz="4" w:space="0" w:color="000000"/>
                    <w:left w:val="single" w:sz="4" w:space="0" w:color="000000"/>
                    <w:bottom w:val="single" w:sz="4" w:space="0" w:color="000000"/>
                    <w:right w:val="single" w:sz="4" w:space="0" w:color="000000"/>
                  </w:tcBorders>
                </w:tcPr>
                <w:p w14:paraId="66A11DA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r>
            <w:tr w:rsidR="00773579" w:rsidRPr="00C31BC5" w14:paraId="66A11DA7" w14:textId="77777777">
              <w:trPr>
                <w:trHeight w:val="199"/>
              </w:trPr>
              <w:tc>
                <w:tcPr>
                  <w:tcW w:w="3327" w:type="dxa"/>
                  <w:tcBorders>
                    <w:top w:val="single" w:sz="4" w:space="0" w:color="000000"/>
                    <w:left w:val="single" w:sz="4" w:space="0" w:color="000000"/>
                    <w:bottom w:val="single" w:sz="4" w:space="0" w:color="000000"/>
                    <w:right w:val="single" w:sz="4" w:space="0" w:color="000000"/>
                  </w:tcBorders>
                </w:tcPr>
                <w:p w14:paraId="66A11DA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Plynové turbíny (vrátane CCGT), ktoré ako palivo používajú zemný plyn (1)</w:t>
                  </w:r>
                </w:p>
              </w:tc>
              <w:tc>
                <w:tcPr>
                  <w:tcW w:w="993" w:type="dxa"/>
                  <w:tcBorders>
                    <w:top w:val="single" w:sz="4" w:space="0" w:color="000000"/>
                    <w:left w:val="single" w:sz="4" w:space="0" w:color="000000"/>
                    <w:bottom w:val="single" w:sz="4" w:space="0" w:color="000000"/>
                    <w:right w:val="single" w:sz="4" w:space="0" w:color="000000"/>
                  </w:tcBorders>
                </w:tcPr>
                <w:p w14:paraId="66A11DA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(2) (3)</w:t>
                  </w:r>
                </w:p>
              </w:tc>
              <w:tc>
                <w:tcPr>
                  <w:tcW w:w="783" w:type="dxa"/>
                  <w:tcBorders>
                    <w:top w:val="single" w:sz="4" w:space="0" w:color="000000"/>
                    <w:left w:val="single" w:sz="4" w:space="0" w:color="000000"/>
                    <w:bottom w:val="single" w:sz="4" w:space="0" w:color="000000"/>
                    <w:right w:val="single" w:sz="4" w:space="0" w:color="000000"/>
                  </w:tcBorders>
                </w:tcPr>
                <w:p w14:paraId="66A11DA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r w:rsidR="00773579" w:rsidRPr="00C31BC5" w14:paraId="66A11DAB" w14:textId="77777777">
              <w:trPr>
                <w:trHeight w:val="103"/>
              </w:trPr>
              <w:tc>
                <w:tcPr>
                  <w:tcW w:w="3327" w:type="dxa"/>
                  <w:tcBorders>
                    <w:top w:val="single" w:sz="4" w:space="0" w:color="000000"/>
                    <w:left w:val="single" w:sz="4" w:space="0" w:color="000000"/>
                    <w:bottom w:val="single" w:sz="4" w:space="0" w:color="000000"/>
                    <w:right w:val="single" w:sz="4" w:space="0" w:color="000000"/>
                  </w:tcBorders>
                </w:tcPr>
                <w:p w14:paraId="66A11DA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Plynové turbíny (vrátane CCGT), ktoré ako palivo používajú iné plyny</w:t>
                  </w:r>
                </w:p>
              </w:tc>
              <w:tc>
                <w:tcPr>
                  <w:tcW w:w="993" w:type="dxa"/>
                  <w:tcBorders>
                    <w:top w:val="single" w:sz="4" w:space="0" w:color="000000"/>
                    <w:left w:val="single" w:sz="4" w:space="0" w:color="000000"/>
                    <w:bottom w:val="single" w:sz="4" w:space="0" w:color="000000"/>
                    <w:right w:val="single" w:sz="4" w:space="0" w:color="000000"/>
                  </w:tcBorders>
                </w:tcPr>
                <w:p w14:paraId="66A11DA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120</w:t>
                  </w:r>
                </w:p>
              </w:tc>
              <w:tc>
                <w:tcPr>
                  <w:tcW w:w="783" w:type="dxa"/>
                  <w:tcBorders>
                    <w:top w:val="single" w:sz="4" w:space="0" w:color="000000"/>
                    <w:left w:val="single" w:sz="4" w:space="0" w:color="000000"/>
                    <w:bottom w:val="single" w:sz="4" w:space="0" w:color="000000"/>
                    <w:right w:val="single" w:sz="4" w:space="0" w:color="000000"/>
                  </w:tcBorders>
                </w:tcPr>
                <w:p w14:paraId="66A11DA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r>
            <w:tr w:rsidR="00773579" w:rsidRPr="00C31BC5" w14:paraId="66A11DAF" w14:textId="77777777">
              <w:trPr>
                <w:trHeight w:val="103"/>
              </w:trPr>
              <w:tc>
                <w:tcPr>
                  <w:tcW w:w="3327" w:type="dxa"/>
                  <w:tcBorders>
                    <w:top w:val="single" w:sz="4" w:space="0" w:color="000000"/>
                    <w:left w:val="single" w:sz="4" w:space="0" w:color="000000"/>
                    <w:bottom w:val="single" w:sz="4" w:space="0" w:color="000000"/>
                    <w:right w:val="single" w:sz="4" w:space="0" w:color="000000"/>
                  </w:tcBorders>
                </w:tcPr>
                <w:p w14:paraId="66A11DA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Plynové motory</w:t>
                  </w:r>
                </w:p>
              </w:tc>
              <w:tc>
                <w:tcPr>
                  <w:tcW w:w="993" w:type="dxa"/>
                  <w:tcBorders>
                    <w:top w:val="single" w:sz="4" w:space="0" w:color="000000"/>
                    <w:left w:val="single" w:sz="4" w:space="0" w:color="000000"/>
                    <w:bottom w:val="single" w:sz="4" w:space="0" w:color="000000"/>
                    <w:right w:val="single" w:sz="4" w:space="0" w:color="000000"/>
                  </w:tcBorders>
                </w:tcPr>
                <w:p w14:paraId="66A11DA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c>
                <w:tcPr>
                  <w:tcW w:w="783" w:type="dxa"/>
                  <w:tcBorders>
                    <w:top w:val="single" w:sz="4" w:space="0" w:color="000000"/>
                    <w:left w:val="single" w:sz="4" w:space="0" w:color="000000"/>
                    <w:bottom w:val="single" w:sz="4" w:space="0" w:color="000000"/>
                    <w:right w:val="single" w:sz="4" w:space="0" w:color="000000"/>
                  </w:tcBorders>
                </w:tcPr>
                <w:p w14:paraId="66A11DA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bl>
          <w:p w14:paraId="66A11DB0" w14:textId="77777777" w:rsidR="00773579" w:rsidRPr="00C31BC5" w:rsidRDefault="00773579" w:rsidP="00236AB5">
            <w:pPr>
              <w:ind w:left="215" w:hanging="215"/>
              <w:rPr>
                <w:rFonts w:eastAsia="Arial"/>
                <w:i/>
                <w:iCs/>
                <w:lang w:bidi="cs-CZ"/>
              </w:rPr>
            </w:pPr>
            <w:r w:rsidRPr="00C31BC5">
              <w:rPr>
                <w:rFonts w:eastAsia="Arial"/>
                <w:i/>
                <w:iCs/>
                <w:lang w:bidi="cs-CZ"/>
              </w:rPr>
              <w:t>Poznámky:</w:t>
            </w:r>
          </w:p>
          <w:p w14:paraId="66A11DB1" w14:textId="77777777" w:rsidR="00773579" w:rsidRPr="00C31BC5" w:rsidRDefault="00773579" w:rsidP="00236AB5">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Zemný plyn je prirodzene sa vyskytujúci metán, ktorý neobsahuje viac ako 20 objemových percent vzácnych plynov a iných zložiek. (2)</w:t>
            </w:r>
          </w:p>
          <w:p w14:paraId="66A11DB2" w14:textId="77777777" w:rsidR="00773579" w:rsidRPr="00C31BC5" w:rsidRDefault="00773579" w:rsidP="00236AB5">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75 mg/Nm3 v týchto prípadoch, keď je účinnosť plynových turbín určená podmienkami základného zaťaženia podľa ISO:</w:t>
            </w:r>
          </w:p>
          <w:p w14:paraId="66A11DB3" w14:textId="77777777" w:rsidR="00773579" w:rsidRPr="00C31BC5" w:rsidRDefault="00773579" w:rsidP="00236AB5">
            <w:pPr>
              <w:pStyle w:val="Default"/>
              <w:ind w:left="356"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 plynové turbíny používané v kombinovaných systémoch výroby tepla a elektrickej energie, ktoré majú celkovú účinnosť vyššiu ako 75 %;</w:t>
            </w:r>
          </w:p>
          <w:p w14:paraId="66A11DB4" w14:textId="77777777" w:rsidR="00773579" w:rsidRPr="00C31BC5" w:rsidRDefault="00773579" w:rsidP="00236AB5">
            <w:pPr>
              <w:pStyle w:val="Default"/>
              <w:ind w:left="356"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ii) plynové turbíny používané v zariadeniach s kombinovanými cyklami, ktoré majú ročný priemer celkovej elektrickej účinnosti vyšší ako 55 %;</w:t>
            </w:r>
          </w:p>
          <w:p w14:paraId="66A11DB5" w14:textId="77777777" w:rsidR="00773579" w:rsidRPr="00C31BC5" w:rsidRDefault="00773579" w:rsidP="00236AB5">
            <w:pPr>
              <w:pStyle w:val="Default"/>
              <w:ind w:left="356"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iii) plynové turbíny na účel mechanického pohonu.</w:t>
            </w:r>
          </w:p>
          <w:p w14:paraId="66A11DB6" w14:textId="77777777" w:rsidR="00773579" w:rsidRPr="00C31BC5" w:rsidRDefault="00773579" w:rsidP="00236AB5">
            <w:pPr>
              <w:pStyle w:val="Default"/>
              <w:ind w:left="142"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(3) Pre jednocyklové plynové turbíny, ktoré nepatria do žiadnej z kategórií uvedených v poznámke (2), ale majú účinnosť vyššiu ako 35 % – určenú za podmienok základného zaťaženia podľa ISO – je emisný limit pre </w:t>
            </w:r>
            <w:r w:rsidRPr="00C31BC5">
              <w:rPr>
                <w:rFonts w:ascii="Times New Roman" w:eastAsia="Arial" w:hAnsi="Times New Roman" w:cs="Times New Roman"/>
                <w:color w:val="auto"/>
                <w:sz w:val="20"/>
                <w:szCs w:val="20"/>
              </w:rPr>
              <w:lastRenderedPageBreak/>
              <w:t>NOx za podmienok základného zaťaženia podľa ISO 50x</w:t>
            </w:r>
            <w:r w:rsidRPr="00C31BC5">
              <w:rPr>
                <w:rFonts w:ascii="Times New Roman" w:eastAsia="Arial Greek" w:hAnsi="Times New Roman" w:cs="Times New Roman"/>
                <w:color w:val="auto"/>
                <w:sz w:val="20"/>
                <w:szCs w:val="20"/>
              </w:rPr>
              <w:t xml:space="preserve">η/35, kde η je </w:t>
            </w:r>
            <w:r w:rsidRPr="00C31BC5">
              <w:rPr>
                <w:rFonts w:ascii="Times New Roman" w:eastAsia="Arial" w:hAnsi="Times New Roman" w:cs="Times New Roman"/>
                <w:color w:val="auto"/>
                <w:sz w:val="20"/>
                <w:szCs w:val="20"/>
              </w:rPr>
              <w:t>účinnosť plynovej turbíny vyjadrená v percentách.</w:t>
            </w:r>
          </w:p>
          <w:p w14:paraId="66A11DB7" w14:textId="77777777" w:rsidR="00773579" w:rsidRPr="00C31BC5" w:rsidRDefault="00773579" w:rsidP="00236AB5">
            <w:pPr>
              <w:pStyle w:val="Default"/>
              <w:ind w:left="142"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 300 mg/Nm3 v prípade spaľovacích zaiadení s celkovým menovitým tepelným príkonom neprekračujúcim 500 MW, ktorým bolo vydané povolenie pred 27. novembrom 2002, alebo ktorých prevádzkovatelia predložili úplnú žiadosť o povolenie pred týmto dátumom, za predpokladu, že zariadenie sa uviedlo do prevádzkovaní najneskôr 27.</w:t>
            </w:r>
          </w:p>
          <w:p w14:paraId="66A11DB8" w14:textId="77777777" w:rsidR="00773579" w:rsidRPr="00C31BC5" w:rsidRDefault="00773579" w:rsidP="00236AB5">
            <w:pPr>
              <w:ind w:left="215" w:hanging="215"/>
              <w:rPr>
                <w:rFonts w:eastAsia="Arial"/>
              </w:rPr>
            </w:pPr>
            <w:r w:rsidRPr="00C31BC5">
              <w:rPr>
                <w:rFonts w:eastAsia="Arial"/>
              </w:rPr>
              <w:t>-------------------------------------------------------------------------</w:t>
            </w:r>
          </w:p>
          <w:p w14:paraId="66A11DB9" w14:textId="77777777" w:rsidR="00773579" w:rsidRPr="00C31BC5" w:rsidRDefault="00773579" w:rsidP="00236AB5">
            <w:pPr>
              <w:ind w:left="214"/>
              <w:rPr>
                <w:rFonts w:eastAsia="Arial"/>
                <w:lang w:bidi="cs-CZ"/>
              </w:rPr>
            </w:pPr>
            <w:r w:rsidRPr="00C31BC5">
              <w:rPr>
                <w:rFonts w:eastAsia="Arial"/>
                <w:lang w:bidi="cs-CZ"/>
              </w:rPr>
              <w:t>Pre plynové turbíny (vrátane CCGT) sa emisné limity NOx a CO stanovené v tabuľke uvedenej v tomto bode uplatňujú len pri záťaži nad 70 %.</w:t>
            </w:r>
          </w:p>
          <w:p w14:paraId="66A11DBA" w14:textId="77777777" w:rsidR="00773579" w:rsidRPr="00C31BC5" w:rsidRDefault="00773579" w:rsidP="00236AB5">
            <w:pPr>
              <w:ind w:left="214" w:hanging="214"/>
              <w:rPr>
                <w:rFonts w:eastAsia="Arial"/>
                <w:lang w:bidi="cs-CZ"/>
              </w:rPr>
            </w:pPr>
            <w:r w:rsidRPr="00C31BC5">
              <w:rPr>
                <w:rFonts w:eastAsia="Arial"/>
                <w:lang w:bidi="cs-CZ"/>
              </w:rPr>
              <w:t>Emisný limit pre plynové turbíny (vrátane CCGT), ktorým bolo vydané povolenie pred 27. novembrom 2002 alebo ktorých prevádzkovatelia predložili úplnú žiadosť o povolenie pred týmto dátumom, za predpokladu, že zariadenie sa uviedlo do prevádzkovaní najneskôr 27. novembra 2003, a ktoré nie sú v prevádzke viac ako 1 500 prevádzkových hodín ročne ako plávajúci priemer za päť rokov, je pre NOx stanovená na 150 mg/Nm3v prípade spaľovania zemného plynu a 200 mg/Nm3 v prípade spaľovania iných plynov alebo kvapalných palív.</w:t>
            </w:r>
          </w:p>
          <w:p w14:paraId="66A11DBB" w14:textId="77777777" w:rsidR="00773579" w:rsidRPr="00C31BC5" w:rsidRDefault="00773579" w:rsidP="00236AB5">
            <w:pPr>
              <w:ind w:left="214"/>
              <w:rPr>
                <w:rFonts w:eastAsia="Arial"/>
                <w:lang w:bidi="cs-CZ"/>
              </w:rPr>
            </w:pPr>
            <w:r w:rsidRPr="00C31BC5">
              <w:rPr>
                <w:rFonts w:eastAsia="Arial"/>
                <w:lang w:bidi="cs-CZ"/>
              </w:rPr>
              <w:t>Časť spaľovacieho zariadenia, ktorá vypúšťa odpadové plyny jednou alebo viacerými oddelenými spalinovodmi v spoločnom komíne a ktorá nie je v prevádzke viac ako 1 500 prevádzkových hodín ročne ako plávajúci priemer za päť rokov, môže podliehať emisným limitám stanoveným v predchádzajúcom odseku vo vzťahu k celkovému menovitému tepelnému príkonu celého spaľovacieho zariadenia. V takýchto prípadoch sa emisie z každej z týchto spalinovodov monitorujú oddelene.</w:t>
            </w:r>
          </w:p>
          <w:p w14:paraId="66A11DBC" w14:textId="77777777" w:rsidR="00773579" w:rsidRPr="00C31BC5" w:rsidRDefault="00773579" w:rsidP="00236AB5">
            <w:pPr>
              <w:pStyle w:val="Default"/>
              <w:ind w:left="142"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 plynové turbíny a plynové motory používané na núdzovú prevádzku, ktoré sú v prevádzke menej ako 500 prevádzkových hodín ročne, sa nevzťahujú emisné limity stanovené v tomto bode. Prevádzkovateľ takéhoto zariadenia zaznamenáva využité prevádzkové hodiny.</w:t>
            </w:r>
          </w:p>
          <w:p w14:paraId="66A11DBD" w14:textId="77777777" w:rsidR="00773579" w:rsidRPr="00C31BC5" w:rsidRDefault="00773579" w:rsidP="00236AB5">
            <w:pPr>
              <w:ind w:left="215" w:hanging="215"/>
              <w:rPr>
                <w:rFonts w:eastAsia="Arial"/>
                <w:lang w:bidi="cs-CZ"/>
              </w:rPr>
            </w:pPr>
            <w:r w:rsidRPr="00C31BC5">
              <w:rPr>
                <w:rFonts w:eastAsia="Arial"/>
                <w:lang w:bidi="cs-CZ"/>
              </w:rPr>
              <w:t>7. Emisné limity (mg/Nm3) pre prach pre spaľovacie zariadenia používajúce tuhé alebo kvapalné palivá s výnimkou plynových turbín a plynových motorov</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276"/>
              <w:gridCol w:w="1134"/>
              <w:gridCol w:w="1350"/>
            </w:tblGrid>
            <w:tr w:rsidR="00773579" w:rsidRPr="00C31BC5" w14:paraId="66A11DC2" w14:textId="77777777">
              <w:trPr>
                <w:trHeight w:val="175"/>
              </w:trPr>
              <w:tc>
                <w:tcPr>
                  <w:tcW w:w="1343" w:type="dxa"/>
                  <w:tcBorders>
                    <w:top w:val="single" w:sz="4" w:space="0" w:color="000000"/>
                    <w:left w:val="single" w:sz="4" w:space="0" w:color="000000"/>
                    <w:bottom w:val="single" w:sz="4" w:space="0" w:color="000000"/>
                    <w:right w:val="single" w:sz="4" w:space="0" w:color="000000"/>
                  </w:tcBorders>
                </w:tcPr>
                <w:p w14:paraId="66A11DB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c>
                <w:tcPr>
                  <w:tcW w:w="1276" w:type="dxa"/>
                  <w:tcBorders>
                    <w:top w:val="single" w:sz="4" w:space="0" w:color="000000"/>
                    <w:left w:val="single" w:sz="4" w:space="0" w:color="000000"/>
                    <w:bottom w:val="single" w:sz="4" w:space="0" w:color="000000"/>
                    <w:right w:val="single" w:sz="4" w:space="0" w:color="000000"/>
                  </w:tcBorders>
                </w:tcPr>
                <w:p w14:paraId="66A11DB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Čierne a hnedé uhlie a iné tuhé palivá</w:t>
                  </w:r>
                </w:p>
              </w:tc>
              <w:tc>
                <w:tcPr>
                  <w:tcW w:w="1134" w:type="dxa"/>
                  <w:tcBorders>
                    <w:top w:val="single" w:sz="4" w:space="0" w:color="000000"/>
                    <w:left w:val="single" w:sz="4" w:space="0" w:color="000000"/>
                    <w:bottom w:val="single" w:sz="4" w:space="0" w:color="000000"/>
                    <w:right w:val="single" w:sz="4" w:space="0" w:color="000000"/>
                  </w:tcBorders>
                </w:tcPr>
                <w:p w14:paraId="66A11DC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Biomasa a rašelina</w:t>
                  </w:r>
                </w:p>
              </w:tc>
              <w:tc>
                <w:tcPr>
                  <w:tcW w:w="1350" w:type="dxa"/>
                  <w:tcBorders>
                    <w:top w:val="single" w:sz="4" w:space="0" w:color="000000"/>
                    <w:left w:val="single" w:sz="4" w:space="0" w:color="000000"/>
                    <w:bottom w:val="single" w:sz="4" w:space="0" w:color="000000"/>
                    <w:right w:val="single" w:sz="4" w:space="0" w:color="000000"/>
                  </w:tcBorders>
                </w:tcPr>
                <w:p w14:paraId="66A11DC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Kvapalné palivá (1)</w:t>
                  </w:r>
                </w:p>
              </w:tc>
            </w:tr>
            <w:tr w:rsidR="00773579" w:rsidRPr="00C31BC5" w14:paraId="66A11DC7" w14:textId="77777777">
              <w:trPr>
                <w:trHeight w:val="103"/>
              </w:trPr>
              <w:tc>
                <w:tcPr>
                  <w:tcW w:w="1343" w:type="dxa"/>
                  <w:tcBorders>
                    <w:top w:val="single" w:sz="4" w:space="0" w:color="000000"/>
                    <w:left w:val="single" w:sz="4" w:space="0" w:color="000000"/>
                    <w:bottom w:val="single" w:sz="4" w:space="0" w:color="000000"/>
                    <w:right w:val="single" w:sz="4" w:space="0" w:color="000000"/>
                  </w:tcBorders>
                </w:tcPr>
                <w:p w14:paraId="66A11DC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w:t>
                  </w:r>
                </w:p>
              </w:tc>
              <w:tc>
                <w:tcPr>
                  <w:tcW w:w="1276" w:type="dxa"/>
                  <w:tcBorders>
                    <w:top w:val="single" w:sz="4" w:space="0" w:color="000000"/>
                    <w:left w:val="single" w:sz="4" w:space="0" w:color="000000"/>
                    <w:bottom w:val="single" w:sz="4" w:space="0" w:color="000000"/>
                    <w:right w:val="single" w:sz="4" w:space="0" w:color="000000"/>
                  </w:tcBorders>
                </w:tcPr>
                <w:p w14:paraId="66A11DC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14:paraId="66A11DC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350" w:type="dxa"/>
                  <w:tcBorders>
                    <w:top w:val="single" w:sz="4" w:space="0" w:color="000000"/>
                    <w:left w:val="single" w:sz="4" w:space="0" w:color="000000"/>
                    <w:bottom w:val="single" w:sz="4" w:space="0" w:color="000000"/>
                    <w:right w:val="single" w:sz="4" w:space="0" w:color="000000"/>
                  </w:tcBorders>
                </w:tcPr>
                <w:p w14:paraId="66A11DC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r w:rsidR="00773579" w:rsidRPr="00C31BC5" w14:paraId="66A11DCC" w14:textId="77777777">
              <w:trPr>
                <w:trHeight w:val="103"/>
              </w:trPr>
              <w:tc>
                <w:tcPr>
                  <w:tcW w:w="1343" w:type="dxa"/>
                  <w:tcBorders>
                    <w:top w:val="single" w:sz="4" w:space="0" w:color="000000"/>
                    <w:left w:val="single" w:sz="4" w:space="0" w:color="000000"/>
                    <w:bottom w:val="single" w:sz="4" w:space="0" w:color="000000"/>
                    <w:right w:val="single" w:sz="4" w:space="0" w:color="000000"/>
                  </w:tcBorders>
                </w:tcPr>
                <w:p w14:paraId="66A11DC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1276" w:type="dxa"/>
                  <w:tcBorders>
                    <w:top w:val="single" w:sz="4" w:space="0" w:color="000000"/>
                    <w:left w:val="single" w:sz="4" w:space="0" w:color="000000"/>
                    <w:bottom w:val="single" w:sz="4" w:space="0" w:color="000000"/>
                    <w:right w:val="single" w:sz="4" w:space="0" w:color="000000"/>
                  </w:tcBorders>
                </w:tcPr>
                <w:p w14:paraId="66A11DC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14:paraId="66A11DC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350" w:type="dxa"/>
                  <w:tcBorders>
                    <w:top w:val="single" w:sz="4" w:space="0" w:color="000000"/>
                    <w:left w:val="single" w:sz="4" w:space="0" w:color="000000"/>
                    <w:bottom w:val="single" w:sz="4" w:space="0" w:color="000000"/>
                    <w:right w:val="single" w:sz="4" w:space="0" w:color="000000"/>
                  </w:tcBorders>
                </w:tcPr>
                <w:p w14:paraId="66A11DC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tc>
            </w:tr>
            <w:tr w:rsidR="00773579" w:rsidRPr="00C31BC5" w14:paraId="66A11DD1" w14:textId="77777777">
              <w:trPr>
                <w:trHeight w:val="103"/>
              </w:trPr>
              <w:tc>
                <w:tcPr>
                  <w:tcW w:w="1343" w:type="dxa"/>
                  <w:tcBorders>
                    <w:top w:val="single" w:sz="4" w:space="0" w:color="000000"/>
                    <w:left w:val="single" w:sz="4" w:space="0" w:color="000000"/>
                    <w:bottom w:val="single" w:sz="4" w:space="0" w:color="000000"/>
                    <w:right w:val="single" w:sz="4" w:space="0" w:color="000000"/>
                  </w:tcBorders>
                </w:tcPr>
                <w:p w14:paraId="66A11DC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&gt; 300</w:t>
                  </w:r>
                </w:p>
              </w:tc>
              <w:tc>
                <w:tcPr>
                  <w:tcW w:w="1276" w:type="dxa"/>
                  <w:tcBorders>
                    <w:top w:val="single" w:sz="4" w:space="0" w:color="000000"/>
                    <w:left w:val="single" w:sz="4" w:space="0" w:color="000000"/>
                    <w:bottom w:val="single" w:sz="4" w:space="0" w:color="000000"/>
                    <w:right w:val="single" w:sz="4" w:space="0" w:color="000000"/>
                  </w:tcBorders>
                </w:tcPr>
                <w:p w14:paraId="66A11DC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14:paraId="66A11DC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350" w:type="dxa"/>
                  <w:tcBorders>
                    <w:top w:val="single" w:sz="4" w:space="0" w:color="000000"/>
                    <w:left w:val="single" w:sz="4" w:space="0" w:color="000000"/>
                    <w:bottom w:val="single" w:sz="4" w:space="0" w:color="000000"/>
                    <w:right w:val="single" w:sz="4" w:space="0" w:color="000000"/>
                  </w:tcBorders>
                </w:tcPr>
                <w:p w14:paraId="66A11DD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bl>
          <w:p w14:paraId="66A11DD2" w14:textId="77777777" w:rsidR="00773579" w:rsidRPr="00C31BC5" w:rsidRDefault="00773579" w:rsidP="00236AB5">
            <w:pPr>
              <w:ind w:left="215" w:hanging="215"/>
              <w:rPr>
                <w:rFonts w:eastAsia="Arial"/>
                <w:lang w:bidi="cs-CZ"/>
              </w:rPr>
            </w:pPr>
            <w:r w:rsidRPr="00C31BC5">
              <w:rPr>
                <w:rFonts w:eastAsia="Arial"/>
                <w:lang w:bidi="cs-CZ"/>
              </w:rPr>
              <w:t>Poznámka</w:t>
            </w:r>
          </w:p>
          <w:p w14:paraId="66A11DD3" w14:textId="77777777" w:rsidR="00773579" w:rsidRPr="00C31BC5" w:rsidRDefault="00773579" w:rsidP="00DB62E6">
            <w:pPr>
              <w:numPr>
                <w:ilvl w:val="0"/>
                <w:numId w:val="61"/>
              </w:numPr>
              <w:tabs>
                <w:tab w:val="left" w:pos="312"/>
              </w:tabs>
              <w:ind w:left="215" w:hanging="215"/>
              <w:rPr>
                <w:rFonts w:eastAsia="Arial"/>
                <w:lang w:bidi="cs-CZ"/>
              </w:rPr>
            </w:pPr>
            <w:r w:rsidRPr="00C31BC5">
              <w:rPr>
                <w:rFonts w:eastAsia="Arial"/>
                <w:lang w:bidi="cs-CZ"/>
              </w:rPr>
              <w:t>Emisný limit pre spaľovanie zvyškov z destilácie a konverzie z rafinácie ropy pre vlastnú spotrebu v spaľovacích zariadeniach, ktorým bolo vydané povolenie pred 27. novembrom 2002 alebo prevádzkovatelia ktorých predložili úplnú žiadosť o povolenie pred týmto dátumom, za predpokladu, že zariadenie sa uviedlo do prevádzkovaní najneskôr 27. novembra 2003, je 50 mg/Nm</w:t>
            </w:r>
            <w:r w:rsidRPr="00C31BC5">
              <w:rPr>
                <w:rFonts w:eastAsia="Arial"/>
                <w:vertAlign w:val="superscript"/>
                <w:lang w:bidi="cs-CZ"/>
              </w:rPr>
              <w:t>3</w:t>
            </w:r>
            <w:r w:rsidRPr="00C31BC5">
              <w:rPr>
                <w:rFonts w:eastAsia="Arial"/>
                <w:lang w:bidi="cs-CZ"/>
              </w:rPr>
              <w:t>.</w:t>
            </w:r>
          </w:p>
          <w:p w14:paraId="66A11DD4" w14:textId="77777777" w:rsidR="00773579" w:rsidRPr="00C31BC5" w:rsidRDefault="00773579" w:rsidP="00236AB5">
            <w:pPr>
              <w:ind w:left="215" w:hanging="215"/>
              <w:rPr>
                <w:rFonts w:eastAsia="Arial"/>
                <w:lang w:bidi="cs-CZ"/>
              </w:rPr>
            </w:pPr>
            <w:r w:rsidRPr="00C31BC5">
              <w:rPr>
                <w:rFonts w:eastAsia="Arial"/>
                <w:lang w:bidi="cs-CZ"/>
              </w:rPr>
              <w:t>8. Emisné limity (mg/Nm3) pre prach pre spaľovacie zariadenia používajúce plynné palivá s výnimkou plynových turbín a plynových motorov</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067"/>
            </w:tblGrid>
            <w:tr w:rsidR="00773579" w:rsidRPr="00C31BC5" w14:paraId="66A11DD7" w14:textId="77777777">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1DD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Všeobecne</w:t>
                  </w:r>
                </w:p>
              </w:tc>
              <w:tc>
                <w:tcPr>
                  <w:tcW w:w="1067" w:type="dxa"/>
                  <w:tcBorders>
                    <w:top w:val="single" w:sz="4" w:space="0" w:color="000000"/>
                    <w:left w:val="single" w:sz="4" w:space="0" w:color="000000"/>
                    <w:bottom w:val="single" w:sz="4" w:space="0" w:color="000000"/>
                    <w:right w:val="single" w:sz="4" w:space="0" w:color="000000"/>
                  </w:tcBorders>
                </w:tcPr>
                <w:p w14:paraId="66A11DD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r>
            <w:tr w:rsidR="00773579" w:rsidRPr="00C31BC5" w14:paraId="66A11DDA" w14:textId="77777777">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1DD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Vysokopecný plyn</w:t>
                  </w:r>
                </w:p>
              </w:tc>
              <w:tc>
                <w:tcPr>
                  <w:tcW w:w="1067" w:type="dxa"/>
                  <w:tcBorders>
                    <w:top w:val="single" w:sz="4" w:space="0" w:color="000000"/>
                    <w:left w:val="single" w:sz="4" w:space="0" w:color="000000"/>
                    <w:bottom w:val="single" w:sz="4" w:space="0" w:color="000000"/>
                    <w:right w:val="single" w:sz="4" w:space="0" w:color="000000"/>
                  </w:tcBorders>
                </w:tcPr>
                <w:p w14:paraId="66A11DD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3579" w:rsidRPr="00C31BC5" w14:paraId="66A11DDD" w14:textId="77777777">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1DD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Plyny vznikajúce v oceliarskom priemysle, ktoré sa môžu použiť inde</w:t>
                  </w:r>
                </w:p>
              </w:tc>
              <w:tc>
                <w:tcPr>
                  <w:tcW w:w="1067" w:type="dxa"/>
                  <w:tcBorders>
                    <w:top w:val="single" w:sz="4" w:space="0" w:color="000000"/>
                    <w:left w:val="single" w:sz="4" w:space="0" w:color="000000"/>
                    <w:bottom w:val="single" w:sz="4" w:space="0" w:color="000000"/>
                    <w:right w:val="single" w:sz="4" w:space="0" w:color="000000"/>
                  </w:tcBorders>
                </w:tcPr>
                <w:p w14:paraId="66A11DD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bl>
          <w:p w14:paraId="66A11DDE" w14:textId="77777777" w:rsidR="00773579" w:rsidRPr="00C31BC5" w:rsidRDefault="00773579" w:rsidP="00236AB5">
            <w:pPr>
              <w:rPr>
                <w:rFonts w:eastAsia="Arial"/>
              </w:rPr>
            </w:pPr>
          </w:p>
        </w:tc>
        <w:tc>
          <w:tcPr>
            <w:tcW w:w="542" w:type="dxa"/>
            <w:tcBorders>
              <w:top w:val="single" w:sz="4" w:space="0" w:color="000000"/>
              <w:left w:val="single" w:sz="6" w:space="0" w:color="000000"/>
              <w:bottom w:val="single" w:sz="6" w:space="0" w:color="000000"/>
              <w:right w:val="single" w:sz="6" w:space="0" w:color="000000"/>
            </w:tcBorders>
            <w:noWrap/>
          </w:tcPr>
          <w:p w14:paraId="66A11DDF"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1DE0"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1DE1" w14:textId="77777777" w:rsidR="00773579" w:rsidRPr="00C31BC5" w:rsidRDefault="00773579" w:rsidP="00236AB5">
            <w:pPr>
              <w:jc w:val="center"/>
            </w:pPr>
            <w:r w:rsidRPr="00C31BC5">
              <w:t>Pr.4</w:t>
            </w:r>
          </w:p>
          <w:p w14:paraId="66A11DE2" w14:textId="77777777" w:rsidR="00773579" w:rsidRPr="00C31BC5" w:rsidRDefault="00773579" w:rsidP="00236AB5">
            <w:pPr>
              <w:jc w:val="center"/>
            </w:pPr>
            <w:r w:rsidRPr="00C31BC5">
              <w:t>Časť III.</w:t>
            </w:r>
          </w:p>
        </w:tc>
        <w:tc>
          <w:tcPr>
            <w:tcW w:w="5664" w:type="dxa"/>
            <w:tcBorders>
              <w:top w:val="single" w:sz="4" w:space="0" w:color="000000"/>
              <w:left w:val="single" w:sz="6" w:space="0" w:color="000000"/>
              <w:bottom w:val="single" w:sz="6" w:space="0" w:color="000000"/>
              <w:right w:val="single" w:sz="6" w:space="0" w:color="000000"/>
            </w:tcBorders>
          </w:tcPr>
          <w:p w14:paraId="66A11DE3" w14:textId="77777777" w:rsidR="00773579" w:rsidRPr="00C31BC5" w:rsidRDefault="00773579" w:rsidP="00236AB5">
            <w:pPr>
              <w:pStyle w:val="Odsekzoznamu1"/>
              <w:ind w:left="175" w:hanging="175"/>
              <w:rPr>
                <w:sz w:val="20"/>
                <w:szCs w:val="20"/>
              </w:rPr>
            </w:pPr>
            <w:r w:rsidRPr="00C31BC5">
              <w:rPr>
                <w:sz w:val="20"/>
                <w:szCs w:val="20"/>
                <w:lang w:bidi="cs-CZ"/>
              </w:rPr>
              <w:t xml:space="preserve">1. </w:t>
            </w:r>
            <w:r w:rsidRPr="00C31BC5">
              <w:rPr>
                <w:sz w:val="20"/>
                <w:szCs w:val="20"/>
              </w:rPr>
              <w:t>Členenie veľkých spaľovacích zariadení vo vzťahu k uplatňovaniu emisných limitov</w:t>
            </w:r>
          </w:p>
          <w:p w14:paraId="66A11DE4" w14:textId="77777777" w:rsidR="00773579" w:rsidRPr="00C31BC5" w:rsidRDefault="00773579" w:rsidP="00236AB5">
            <w:pPr>
              <w:ind w:left="175"/>
              <w:jc w:val="both"/>
            </w:pPr>
            <w:r w:rsidRPr="00C31BC5">
              <w:t>Podľa dátumu vydaného prvého stavebného povolenia sa spaľovacie zariadenie začleňuje takto:</w:t>
            </w:r>
          </w:p>
          <w:p w14:paraId="66A11DE5" w14:textId="77777777" w:rsidR="00773579" w:rsidRPr="00C31BC5" w:rsidRDefault="00773579" w:rsidP="00236AB5">
            <w:pPr>
              <w:ind w:left="34"/>
              <w:jc w:val="both"/>
            </w:pPr>
          </w:p>
          <w:tbl>
            <w:tblPr>
              <w:tblStyle w:val="Mriekatabuky"/>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19"/>
            </w:tblGrid>
            <w:tr w:rsidR="00773579" w:rsidRPr="00C31BC5" w14:paraId="66A11DE8" w14:textId="77777777" w:rsidTr="008D1FBC">
              <w:tc>
                <w:tcPr>
                  <w:tcW w:w="562" w:type="dxa"/>
                  <w:vAlign w:val="center"/>
                </w:tcPr>
                <w:p w14:paraId="66A11DE6" w14:textId="77777777" w:rsidR="00773579" w:rsidRPr="00C31BC5" w:rsidRDefault="00773579" w:rsidP="00236AB5">
                  <w:pPr>
                    <w:jc w:val="both"/>
                  </w:pPr>
                  <w:r w:rsidRPr="00C31BC5">
                    <w:rPr>
                      <w:rFonts w:cs="Times New Roman"/>
                      <w:sz w:val="20"/>
                      <w:szCs w:val="20"/>
                    </w:rPr>
                    <w:t>Z1</w:t>
                  </w:r>
                </w:p>
              </w:tc>
              <w:tc>
                <w:tcPr>
                  <w:tcW w:w="4819" w:type="dxa"/>
                </w:tcPr>
                <w:p w14:paraId="66A11DE7" w14:textId="77777777" w:rsidR="00773579" w:rsidRPr="00C31BC5" w:rsidRDefault="00773579" w:rsidP="00236AB5">
                  <w:pPr>
                    <w:jc w:val="both"/>
                  </w:pPr>
                  <w:r w:rsidRPr="00C31BC5">
                    <w:rPr>
                      <w:rFonts w:cs="Times New Roman"/>
                      <w:sz w:val="20"/>
                      <w:szCs w:val="20"/>
                    </w:rPr>
                    <w:t xml:space="preserve">spaľovacie zariadenie, ktoré zahŕňa spaľovacie jednotky, ktorým bolo vydané </w:t>
                  </w:r>
                  <w:r w:rsidRPr="00C31BC5">
                    <w:rPr>
                      <w:sz w:val="20"/>
                      <w:szCs w:val="20"/>
                    </w:rPr>
                    <w:t>prvé s</w:t>
                  </w:r>
                  <w:r w:rsidRPr="00C31BC5">
                    <w:rPr>
                      <w:rFonts w:cs="Times New Roman"/>
                      <w:sz w:val="20"/>
                      <w:szCs w:val="20"/>
                    </w:rPr>
                    <w:t xml:space="preserve">tavebné </w:t>
                  </w:r>
                  <w:r w:rsidRPr="00C31BC5">
                    <w:rPr>
                      <w:sz w:val="20"/>
                      <w:szCs w:val="20"/>
                    </w:rPr>
                    <w:t>povolenie</w:t>
                  </w:r>
                  <w:r w:rsidRPr="00C31BC5">
                    <w:rPr>
                      <w:rFonts w:cs="Times New Roman"/>
                      <w:sz w:val="20"/>
                      <w:szCs w:val="20"/>
                    </w:rPr>
                    <w:t>, alebo ak také nie je, povolenie na užívanie pred 1. júlom 1987</w:t>
                  </w:r>
                </w:p>
              </w:tc>
            </w:tr>
            <w:tr w:rsidR="00773579" w:rsidRPr="00C31BC5" w14:paraId="66A11DEB" w14:textId="77777777" w:rsidTr="008D1FBC">
              <w:tc>
                <w:tcPr>
                  <w:tcW w:w="562" w:type="dxa"/>
                  <w:vAlign w:val="center"/>
                </w:tcPr>
                <w:p w14:paraId="66A11DE9" w14:textId="77777777" w:rsidR="00773579" w:rsidRPr="00C31BC5" w:rsidRDefault="00773579" w:rsidP="00236AB5">
                  <w:pPr>
                    <w:jc w:val="both"/>
                  </w:pPr>
                  <w:r w:rsidRPr="00C31BC5">
                    <w:rPr>
                      <w:rFonts w:cs="Times New Roman"/>
                      <w:sz w:val="20"/>
                      <w:szCs w:val="20"/>
                    </w:rPr>
                    <w:t>Z2</w:t>
                  </w:r>
                </w:p>
              </w:tc>
              <w:tc>
                <w:tcPr>
                  <w:tcW w:w="4819" w:type="dxa"/>
                </w:tcPr>
                <w:p w14:paraId="66A11DEA" w14:textId="77777777" w:rsidR="00773579" w:rsidRPr="00C31BC5" w:rsidRDefault="00773579" w:rsidP="00236AB5">
                  <w:pPr>
                    <w:jc w:val="both"/>
                  </w:pPr>
                  <w:r w:rsidRPr="00C31BC5">
                    <w:rPr>
                      <w:rFonts w:cs="Times New Roman"/>
                      <w:sz w:val="20"/>
                      <w:szCs w:val="20"/>
                    </w:rPr>
                    <w:t xml:space="preserve">spaľovacie zariadenie, ktoré zahŕňa spaľovacie jednotky, ktorým bolo vydané </w:t>
                  </w:r>
                  <w:r w:rsidRPr="00C31BC5">
                    <w:rPr>
                      <w:sz w:val="20"/>
                      <w:szCs w:val="20"/>
                    </w:rPr>
                    <w:t xml:space="preserve">prvé </w:t>
                  </w:r>
                  <w:r w:rsidRPr="00C31BC5">
                    <w:rPr>
                      <w:rFonts w:cs="Times New Roman"/>
                      <w:sz w:val="20"/>
                      <w:szCs w:val="20"/>
                    </w:rPr>
                    <w:t xml:space="preserve">stavebné </w:t>
                  </w:r>
                  <w:r w:rsidRPr="00C31BC5">
                    <w:rPr>
                      <w:sz w:val="20"/>
                      <w:szCs w:val="20"/>
                    </w:rPr>
                    <w:t>povolenie</w:t>
                  </w:r>
                  <w:r w:rsidRPr="00C31BC5">
                    <w:rPr>
                      <w:rFonts w:cs="Times New Roman"/>
                      <w:sz w:val="20"/>
                      <w:szCs w:val="20"/>
                    </w:rPr>
                    <w:t xml:space="preserve"> v období od 1. júla 1987 najneskôr 26. novembra 2002, ak zariadenie bolo uvedené do prevádzky najneskôr 27. novembra 2003 </w:t>
                  </w:r>
                </w:p>
              </w:tc>
            </w:tr>
            <w:tr w:rsidR="00773579" w:rsidRPr="00C31BC5" w14:paraId="66A11DEE" w14:textId="77777777" w:rsidTr="008D1FBC">
              <w:tc>
                <w:tcPr>
                  <w:tcW w:w="562" w:type="dxa"/>
                  <w:vAlign w:val="center"/>
                </w:tcPr>
                <w:p w14:paraId="66A11DEC" w14:textId="77777777" w:rsidR="00773579" w:rsidRPr="00C31BC5" w:rsidRDefault="00773579" w:rsidP="00236AB5">
                  <w:pPr>
                    <w:jc w:val="both"/>
                  </w:pPr>
                  <w:r w:rsidRPr="00C31BC5">
                    <w:rPr>
                      <w:rFonts w:cs="Times New Roman"/>
                      <w:sz w:val="20"/>
                      <w:szCs w:val="20"/>
                    </w:rPr>
                    <w:t>Z3</w:t>
                  </w:r>
                </w:p>
              </w:tc>
              <w:tc>
                <w:tcPr>
                  <w:tcW w:w="4819" w:type="dxa"/>
                </w:tcPr>
                <w:p w14:paraId="66A11DED" w14:textId="77777777" w:rsidR="00773579" w:rsidRPr="00C31BC5" w:rsidRDefault="00773579" w:rsidP="00236AB5">
                  <w:pPr>
                    <w:jc w:val="both"/>
                  </w:pPr>
                  <w:r w:rsidRPr="00C31BC5">
                    <w:rPr>
                      <w:rFonts w:cs="Times New Roman"/>
                      <w:sz w:val="20"/>
                      <w:szCs w:val="20"/>
                    </w:rPr>
                    <w:t xml:space="preserve">spaľovacie zariadenie, ktoré zahŕňa spaľovacie jednotky, ktorým bolo vydané </w:t>
                  </w:r>
                  <w:r w:rsidRPr="00C31BC5">
                    <w:rPr>
                      <w:sz w:val="20"/>
                      <w:szCs w:val="20"/>
                    </w:rPr>
                    <w:t xml:space="preserve">prvé </w:t>
                  </w:r>
                  <w:r w:rsidRPr="00C31BC5">
                    <w:rPr>
                      <w:rFonts w:cs="Times New Roman"/>
                      <w:sz w:val="20"/>
                      <w:szCs w:val="20"/>
                    </w:rPr>
                    <w:t xml:space="preserve">stavebné </w:t>
                  </w:r>
                  <w:r w:rsidRPr="00C31BC5">
                    <w:rPr>
                      <w:sz w:val="20"/>
                      <w:szCs w:val="20"/>
                    </w:rPr>
                    <w:t>povolenie</w:t>
                  </w:r>
                  <w:r w:rsidRPr="00C31BC5">
                    <w:rPr>
                      <w:rFonts w:cs="Times New Roman"/>
                      <w:sz w:val="20"/>
                      <w:szCs w:val="20"/>
                    </w:rPr>
                    <w:t xml:space="preserve"> v období od 27. novembra 2002 najneskôr  6. januára 2013, alebo ak prevádzkovateľ predložil úplnú žiadosť o </w:t>
                  </w:r>
                  <w:r w:rsidRPr="00C31BC5">
                    <w:rPr>
                      <w:sz w:val="20"/>
                      <w:szCs w:val="20"/>
                    </w:rPr>
                    <w:t>stavebné</w:t>
                  </w:r>
                  <w:r w:rsidRPr="00C31BC5">
                    <w:rPr>
                      <w:rFonts w:cs="Times New Roman"/>
                      <w:sz w:val="20"/>
                      <w:szCs w:val="20"/>
                    </w:rPr>
                    <w:t xml:space="preserve"> p</w:t>
                  </w:r>
                  <w:r w:rsidRPr="00C31BC5">
                    <w:rPr>
                      <w:sz w:val="20"/>
                      <w:szCs w:val="20"/>
                    </w:rPr>
                    <w:t>ovolenie</w:t>
                  </w:r>
                  <w:r w:rsidRPr="00C31BC5">
                    <w:rPr>
                      <w:rFonts w:cs="Times New Roman"/>
                      <w:sz w:val="20"/>
                      <w:szCs w:val="20"/>
                    </w:rPr>
                    <w:t xml:space="preserve"> pred uvedeným dátumom a dané zariadenia sa uvedie do prevádzky najneskôr 6. januára 2014</w:t>
                  </w:r>
                </w:p>
              </w:tc>
            </w:tr>
            <w:tr w:rsidR="00773579" w:rsidRPr="00C31BC5" w14:paraId="66A11DF1" w14:textId="77777777" w:rsidTr="008D1FBC">
              <w:tc>
                <w:tcPr>
                  <w:tcW w:w="562" w:type="dxa"/>
                  <w:vAlign w:val="center"/>
                </w:tcPr>
                <w:p w14:paraId="66A11DEF" w14:textId="77777777" w:rsidR="00773579" w:rsidRPr="00C31BC5" w:rsidRDefault="00773579" w:rsidP="00236AB5">
                  <w:pPr>
                    <w:jc w:val="both"/>
                  </w:pPr>
                  <w:r w:rsidRPr="00C31BC5">
                    <w:rPr>
                      <w:rFonts w:cs="Times New Roman"/>
                      <w:sz w:val="20"/>
                      <w:szCs w:val="20"/>
                    </w:rPr>
                    <w:t>Z4</w:t>
                  </w:r>
                </w:p>
              </w:tc>
              <w:tc>
                <w:tcPr>
                  <w:tcW w:w="4819" w:type="dxa"/>
                </w:tcPr>
                <w:p w14:paraId="66A11DF0" w14:textId="77777777" w:rsidR="00773579" w:rsidRPr="00C31BC5" w:rsidRDefault="00773579" w:rsidP="00236AB5">
                  <w:pPr>
                    <w:jc w:val="both"/>
                  </w:pPr>
                  <w:r w:rsidRPr="00C31BC5">
                    <w:rPr>
                      <w:rFonts w:cs="Times New Roman"/>
                      <w:sz w:val="20"/>
                      <w:szCs w:val="20"/>
                    </w:rPr>
                    <w:t>veľké spaľovacie zariadenie, ktoré nie je uvedené ako jestvujúce zariadenie.</w:t>
                  </w:r>
                </w:p>
              </w:tc>
            </w:tr>
          </w:tbl>
          <w:p w14:paraId="66A11DF2" w14:textId="77777777" w:rsidR="00773579" w:rsidRPr="00C31BC5" w:rsidRDefault="00773579" w:rsidP="00236AB5">
            <w:pPr>
              <w:ind w:left="34"/>
              <w:jc w:val="both"/>
            </w:pPr>
          </w:p>
          <w:p w14:paraId="66A11DF3" w14:textId="77777777" w:rsidR="00773579" w:rsidRPr="00C31BC5" w:rsidRDefault="00773579" w:rsidP="00236AB5">
            <w:pPr>
              <w:pStyle w:val="Odsekzoznamu1"/>
              <w:spacing w:after="120"/>
              <w:ind w:left="0"/>
              <w:jc w:val="both"/>
              <w:rPr>
                <w:sz w:val="20"/>
                <w:szCs w:val="20"/>
              </w:rPr>
            </w:pPr>
            <w:r w:rsidRPr="00C31BC5">
              <w:rPr>
                <w:sz w:val="20"/>
                <w:szCs w:val="20"/>
              </w:rPr>
              <w:t xml:space="preserve">2.  Spaľovanie tuhých palív </w:t>
            </w:r>
          </w:p>
          <w:p w14:paraId="66A11DF4" w14:textId="77777777" w:rsidR="00773579" w:rsidRPr="00C31BC5" w:rsidRDefault="00773579" w:rsidP="00236AB5">
            <w:pPr>
              <w:spacing w:after="120"/>
            </w:pPr>
            <w:r w:rsidRPr="00C31BC5">
              <w:t xml:space="preserve">A. Emisné limity pre zariadenia Z1 – Z3 </w:t>
            </w:r>
          </w:p>
          <w:tbl>
            <w:tblPr>
              <w:tblStyle w:val="Mriekatabuky"/>
              <w:tblW w:w="550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338"/>
            </w:tblGrid>
            <w:tr w:rsidR="00773579" w:rsidRPr="00C31BC5" w14:paraId="66A11DF7" w14:textId="77777777" w:rsidTr="00016D01">
              <w:trPr>
                <w:jc w:val="center"/>
              </w:trPr>
              <w:tc>
                <w:tcPr>
                  <w:tcW w:w="1163" w:type="dxa"/>
                  <w:vMerge w:val="restart"/>
                  <w:vAlign w:val="center"/>
                </w:tcPr>
                <w:p w14:paraId="66A11DF5" w14:textId="77777777" w:rsidR="00773579" w:rsidRPr="00C31BC5" w:rsidRDefault="00773579" w:rsidP="00236AB5">
                  <w:pPr>
                    <w:jc w:val="center"/>
                  </w:pPr>
                  <w:r w:rsidRPr="00C31BC5">
                    <w:rPr>
                      <w:rFonts w:cs="Times New Roman"/>
                      <w:b/>
                      <w:sz w:val="18"/>
                      <w:szCs w:val="18"/>
                    </w:rPr>
                    <w:t>Podmienky platnosti EL</w:t>
                  </w:r>
                </w:p>
              </w:tc>
              <w:tc>
                <w:tcPr>
                  <w:tcW w:w="4338" w:type="dxa"/>
                  <w:vAlign w:val="center"/>
                </w:tcPr>
                <w:p w14:paraId="66A11DF6" w14:textId="77777777" w:rsidR="00773579" w:rsidRPr="00C31BC5" w:rsidRDefault="00773579" w:rsidP="00236AB5">
                  <w:r w:rsidRPr="00C31BC5">
                    <w:rPr>
                      <w:rFonts w:cs="Times New Roman"/>
                      <w:sz w:val="18"/>
                      <w:szCs w:val="18"/>
                    </w:rPr>
                    <w:t>Štandardné stavové podmienky, suchý plyn, O</w:t>
                  </w:r>
                  <w:r w:rsidRPr="00C31BC5">
                    <w:rPr>
                      <w:rFonts w:cs="Times New Roman"/>
                      <w:sz w:val="18"/>
                      <w:szCs w:val="18"/>
                      <w:vertAlign w:val="subscript"/>
                    </w:rPr>
                    <w:t>2 ref</w:t>
                  </w:r>
                  <w:r w:rsidRPr="00C31BC5">
                    <w:rPr>
                      <w:rFonts w:cs="Times New Roman"/>
                      <w:sz w:val="18"/>
                      <w:szCs w:val="18"/>
                    </w:rPr>
                    <w:t>: 6 % objemu</w:t>
                  </w:r>
                </w:p>
              </w:tc>
            </w:tr>
            <w:tr w:rsidR="00773579" w:rsidRPr="00C31BC5" w14:paraId="66A11DFA" w14:textId="77777777" w:rsidTr="00016D01">
              <w:trPr>
                <w:jc w:val="center"/>
              </w:trPr>
              <w:tc>
                <w:tcPr>
                  <w:tcW w:w="1163" w:type="dxa"/>
                  <w:vMerge/>
                </w:tcPr>
                <w:p w14:paraId="66A11DF8" w14:textId="77777777" w:rsidR="00773579" w:rsidRPr="00C31BC5" w:rsidRDefault="00773579" w:rsidP="00236AB5"/>
              </w:tc>
              <w:tc>
                <w:tcPr>
                  <w:tcW w:w="4338" w:type="dxa"/>
                </w:tcPr>
                <w:p w14:paraId="66A11DF9" w14:textId="77777777" w:rsidR="00773579" w:rsidRPr="00C31BC5" w:rsidRDefault="00773579" w:rsidP="00236AB5">
                  <w:r w:rsidRPr="00C31BC5">
                    <w:rPr>
                      <w:rFonts w:cs="Times New Roman"/>
                      <w:sz w:val="18"/>
                      <w:szCs w:val="18"/>
                    </w:rPr>
                    <w:t xml:space="preserve">Emisný limit vyjadrený ako stupeň odsírenia možno uplatniť   výlučne na domáce tuhé palivo podľa § 10 ods. 4.  </w:t>
                  </w:r>
                </w:p>
              </w:tc>
            </w:tr>
            <w:tr w:rsidR="00773579" w:rsidRPr="00C31BC5" w14:paraId="66A11DFD" w14:textId="77777777" w:rsidTr="00016D01">
              <w:trPr>
                <w:jc w:val="center"/>
              </w:trPr>
              <w:tc>
                <w:tcPr>
                  <w:tcW w:w="1163" w:type="dxa"/>
                  <w:vMerge/>
                </w:tcPr>
                <w:p w14:paraId="66A11DFB" w14:textId="77777777" w:rsidR="00773579" w:rsidRPr="00C31BC5" w:rsidRDefault="00773579" w:rsidP="00236AB5"/>
              </w:tc>
              <w:tc>
                <w:tcPr>
                  <w:tcW w:w="4338" w:type="dxa"/>
                </w:tcPr>
                <w:p w14:paraId="66A11DFC" w14:textId="77777777" w:rsidR="00773579" w:rsidRPr="00C31BC5" w:rsidRDefault="00773579" w:rsidP="00236AB5">
                  <w:r w:rsidRPr="00C31BC5">
                    <w:rPr>
                      <w:rFonts w:cs="Times New Roman"/>
                      <w:sz w:val="18"/>
                      <w:szCs w:val="18"/>
                    </w:rPr>
                    <w:t>Emisné limity pre ďalšie ZL sa neustanovujú a neuplatňujú sa ani všeobecné emisné limity. Pritom treba využiť dostupné opatrenia s ohľadom na primeranosť nákladov na obmedzenie ich emisií.</w:t>
                  </w:r>
                </w:p>
              </w:tc>
            </w:tr>
          </w:tbl>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39"/>
              <w:gridCol w:w="624"/>
              <w:gridCol w:w="850"/>
              <w:gridCol w:w="567"/>
              <w:gridCol w:w="609"/>
              <w:gridCol w:w="950"/>
              <w:gridCol w:w="851"/>
              <w:gridCol w:w="503"/>
            </w:tblGrid>
            <w:tr w:rsidR="00773579" w:rsidRPr="00C31BC5" w14:paraId="66A11E02" w14:textId="77777777" w:rsidTr="00C657B6">
              <w:trPr>
                <w:trHeight w:val="340"/>
                <w:jc w:val="center"/>
              </w:trPr>
              <w:tc>
                <w:tcPr>
                  <w:tcW w:w="1165" w:type="dxa"/>
                  <w:gridSpan w:val="2"/>
                  <w:vAlign w:val="center"/>
                </w:tcPr>
                <w:p w14:paraId="66A11DFE" w14:textId="77777777" w:rsidR="00773579" w:rsidRPr="00C31BC5" w:rsidRDefault="00773579" w:rsidP="00236AB5">
                  <w:pPr>
                    <w:rPr>
                      <w:b/>
                      <w:sz w:val="18"/>
                      <w:szCs w:val="18"/>
                    </w:rPr>
                  </w:pPr>
                  <w:r w:rsidRPr="00C31BC5">
                    <w:rPr>
                      <w:b/>
                      <w:sz w:val="18"/>
                      <w:szCs w:val="18"/>
                    </w:rPr>
                    <w:t>MTP    [MW]</w:t>
                  </w:r>
                </w:p>
              </w:tc>
              <w:tc>
                <w:tcPr>
                  <w:tcW w:w="850" w:type="dxa"/>
                  <w:vMerge w:val="restart"/>
                  <w:vAlign w:val="center"/>
                </w:tcPr>
                <w:p w14:paraId="66A11DFF" w14:textId="77777777" w:rsidR="00773579" w:rsidRPr="00C31BC5" w:rsidRDefault="00773579" w:rsidP="00236AB5">
                  <w:pPr>
                    <w:jc w:val="center"/>
                    <w:rPr>
                      <w:b/>
                      <w:sz w:val="18"/>
                      <w:szCs w:val="18"/>
                    </w:rPr>
                  </w:pPr>
                  <w:r w:rsidRPr="00C31BC5">
                    <w:rPr>
                      <w:b/>
                      <w:sz w:val="18"/>
                      <w:szCs w:val="18"/>
                    </w:rPr>
                    <w:t xml:space="preserve">Palivo/ </w:t>
                  </w:r>
                </w:p>
                <w:p w14:paraId="66A11E00" w14:textId="77777777" w:rsidR="00773579" w:rsidRPr="00C31BC5" w:rsidRDefault="00773579" w:rsidP="00236AB5">
                  <w:pPr>
                    <w:jc w:val="center"/>
                    <w:rPr>
                      <w:b/>
                      <w:sz w:val="18"/>
                      <w:szCs w:val="18"/>
                    </w:rPr>
                  </w:pPr>
                  <w:r w:rsidRPr="00C31BC5">
                    <w:rPr>
                      <w:b/>
                      <w:sz w:val="18"/>
                      <w:szCs w:val="18"/>
                    </w:rPr>
                    <w:t>Prev.  režim</w:t>
                  </w:r>
                </w:p>
              </w:tc>
              <w:tc>
                <w:tcPr>
                  <w:tcW w:w="3480" w:type="dxa"/>
                  <w:gridSpan w:val="5"/>
                  <w:vAlign w:val="center"/>
                </w:tcPr>
                <w:p w14:paraId="66A11E01" w14:textId="77777777" w:rsidR="00773579" w:rsidRPr="00C31BC5" w:rsidRDefault="00773579" w:rsidP="00236AB5">
                  <w:pPr>
                    <w:jc w:val="center"/>
                    <w:rPr>
                      <w:b/>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3579" w:rsidRPr="00C31BC5" w14:paraId="66A11E0B" w14:textId="77777777" w:rsidTr="00C657B6">
              <w:trPr>
                <w:trHeight w:val="340"/>
                <w:jc w:val="center"/>
              </w:trPr>
              <w:tc>
                <w:tcPr>
                  <w:tcW w:w="540" w:type="dxa"/>
                  <w:vAlign w:val="center"/>
                </w:tcPr>
                <w:p w14:paraId="66A11E03" w14:textId="77777777" w:rsidR="00773579" w:rsidRPr="00C31BC5" w:rsidRDefault="00773579" w:rsidP="00236AB5">
                  <w:pPr>
                    <w:jc w:val="center"/>
                    <w:rPr>
                      <w:b/>
                      <w:sz w:val="18"/>
                      <w:szCs w:val="18"/>
                    </w:rPr>
                  </w:pPr>
                  <w:r w:rsidRPr="00C31BC5">
                    <w:rPr>
                      <w:b/>
                      <w:sz w:val="18"/>
                      <w:szCs w:val="18"/>
                    </w:rPr>
                    <w:t>od</w:t>
                  </w:r>
                </w:p>
              </w:tc>
              <w:tc>
                <w:tcPr>
                  <w:tcW w:w="625" w:type="dxa"/>
                  <w:vAlign w:val="center"/>
                </w:tcPr>
                <w:p w14:paraId="66A11E04" w14:textId="77777777" w:rsidR="00773579" w:rsidRPr="00C31BC5" w:rsidRDefault="00773579" w:rsidP="00236AB5">
                  <w:pPr>
                    <w:jc w:val="center"/>
                    <w:rPr>
                      <w:b/>
                      <w:sz w:val="18"/>
                      <w:szCs w:val="18"/>
                    </w:rPr>
                  </w:pPr>
                  <w:r w:rsidRPr="00C31BC5">
                    <w:rPr>
                      <w:b/>
                      <w:sz w:val="18"/>
                      <w:szCs w:val="18"/>
                    </w:rPr>
                    <w:t>do</w:t>
                  </w:r>
                </w:p>
              </w:tc>
              <w:tc>
                <w:tcPr>
                  <w:tcW w:w="850" w:type="dxa"/>
                  <w:vMerge/>
                  <w:vAlign w:val="center"/>
                </w:tcPr>
                <w:p w14:paraId="66A11E05" w14:textId="77777777" w:rsidR="00773579" w:rsidRPr="00C31BC5" w:rsidRDefault="00773579" w:rsidP="00236AB5">
                  <w:pPr>
                    <w:jc w:val="center"/>
                    <w:rPr>
                      <w:b/>
                      <w:sz w:val="18"/>
                      <w:szCs w:val="18"/>
                    </w:rPr>
                  </w:pPr>
                </w:p>
              </w:tc>
              <w:tc>
                <w:tcPr>
                  <w:tcW w:w="567" w:type="dxa"/>
                  <w:vAlign w:val="center"/>
                </w:tcPr>
                <w:p w14:paraId="66A11E06" w14:textId="77777777" w:rsidR="00773579" w:rsidRPr="00C31BC5" w:rsidRDefault="00773579" w:rsidP="00236AB5">
                  <w:pPr>
                    <w:jc w:val="center"/>
                    <w:rPr>
                      <w:b/>
                      <w:sz w:val="18"/>
                      <w:szCs w:val="18"/>
                    </w:rPr>
                  </w:pPr>
                  <w:r w:rsidRPr="00C31BC5">
                    <w:rPr>
                      <w:b/>
                      <w:sz w:val="18"/>
                      <w:szCs w:val="18"/>
                    </w:rPr>
                    <w:t>TZL</w:t>
                  </w:r>
                </w:p>
              </w:tc>
              <w:tc>
                <w:tcPr>
                  <w:tcW w:w="609" w:type="dxa"/>
                  <w:vAlign w:val="center"/>
                </w:tcPr>
                <w:p w14:paraId="66A11E07"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950" w:type="dxa"/>
                  <w:vAlign w:val="center"/>
                </w:tcPr>
                <w:p w14:paraId="66A11E08" w14:textId="77777777" w:rsidR="00773579" w:rsidRPr="00C31BC5" w:rsidRDefault="00773579" w:rsidP="00236AB5">
                  <w:pPr>
                    <w:jc w:val="center"/>
                    <w:rPr>
                      <w:b/>
                      <w:sz w:val="18"/>
                      <w:szCs w:val="18"/>
                    </w:rPr>
                  </w:pPr>
                  <w:r w:rsidRPr="00C31BC5">
                    <w:rPr>
                      <w:b/>
                      <w:sz w:val="18"/>
                      <w:szCs w:val="18"/>
                    </w:rPr>
                    <w:t>NO</w:t>
                  </w:r>
                  <w:r w:rsidRPr="00C31BC5">
                    <w:rPr>
                      <w:b/>
                      <w:sz w:val="18"/>
                      <w:szCs w:val="18"/>
                      <w:vertAlign w:val="subscript"/>
                    </w:rPr>
                    <w:t>X</w:t>
                  </w:r>
                </w:p>
              </w:tc>
              <w:tc>
                <w:tcPr>
                  <w:tcW w:w="851" w:type="dxa"/>
                  <w:vAlign w:val="center"/>
                </w:tcPr>
                <w:p w14:paraId="66A11E09" w14:textId="77777777" w:rsidR="00773579" w:rsidRPr="00C31BC5" w:rsidRDefault="00773579" w:rsidP="00236AB5">
                  <w:pPr>
                    <w:jc w:val="center"/>
                    <w:rPr>
                      <w:b/>
                      <w:sz w:val="18"/>
                      <w:szCs w:val="18"/>
                    </w:rPr>
                  </w:pPr>
                  <w:r w:rsidRPr="00C31BC5">
                    <w:rPr>
                      <w:b/>
                      <w:sz w:val="18"/>
                      <w:szCs w:val="18"/>
                    </w:rPr>
                    <w:t>CO</w:t>
                  </w:r>
                </w:p>
              </w:tc>
              <w:tc>
                <w:tcPr>
                  <w:tcW w:w="503" w:type="dxa"/>
                  <w:vAlign w:val="center"/>
                </w:tcPr>
                <w:p w14:paraId="66A11E0A" w14:textId="77777777" w:rsidR="00773579" w:rsidRPr="00C31BC5" w:rsidRDefault="00773579" w:rsidP="00236AB5">
                  <w:pPr>
                    <w:ind w:left="-107" w:right="-30"/>
                    <w:jc w:val="center"/>
                    <w:rPr>
                      <w:b/>
                      <w:sz w:val="18"/>
                      <w:szCs w:val="18"/>
                    </w:rPr>
                  </w:pPr>
                  <w:r w:rsidRPr="00C31BC5">
                    <w:rPr>
                      <w:b/>
                      <w:sz w:val="18"/>
                      <w:szCs w:val="18"/>
                    </w:rPr>
                    <w:t>TOC</w:t>
                  </w:r>
                </w:p>
              </w:tc>
            </w:tr>
            <w:tr w:rsidR="00773579" w:rsidRPr="00C31BC5" w14:paraId="66A11E14" w14:textId="77777777" w:rsidTr="00C657B6">
              <w:trPr>
                <w:trHeight w:val="340"/>
                <w:jc w:val="center"/>
              </w:trPr>
              <w:tc>
                <w:tcPr>
                  <w:tcW w:w="540" w:type="dxa"/>
                  <w:vMerge w:val="restart"/>
                  <w:vAlign w:val="center"/>
                </w:tcPr>
                <w:p w14:paraId="66A11E0C" w14:textId="77777777" w:rsidR="00773579" w:rsidRPr="00C31BC5" w:rsidRDefault="00773579" w:rsidP="00236AB5">
                  <w:pPr>
                    <w:ind w:right="-20"/>
                    <w:rPr>
                      <w:sz w:val="18"/>
                      <w:szCs w:val="18"/>
                    </w:rPr>
                  </w:pPr>
                  <w:r w:rsidRPr="00C31BC5">
                    <w:rPr>
                      <w:sz w:val="18"/>
                      <w:szCs w:val="18"/>
                    </w:rPr>
                    <w:t>≥ 50</w:t>
                  </w:r>
                </w:p>
              </w:tc>
              <w:tc>
                <w:tcPr>
                  <w:tcW w:w="625" w:type="dxa"/>
                  <w:vMerge w:val="restart"/>
                  <w:vAlign w:val="center"/>
                </w:tcPr>
                <w:p w14:paraId="66A11E0D" w14:textId="77777777" w:rsidR="00773579" w:rsidRPr="00C31BC5" w:rsidRDefault="00773579" w:rsidP="00236AB5">
                  <w:pPr>
                    <w:ind w:right="-108"/>
                    <w:rPr>
                      <w:sz w:val="18"/>
                      <w:szCs w:val="18"/>
                    </w:rPr>
                  </w:pPr>
                  <w:r w:rsidRPr="00C31BC5">
                    <w:rPr>
                      <w:sz w:val="18"/>
                      <w:szCs w:val="18"/>
                    </w:rPr>
                    <w:t>&lt; 100</w:t>
                  </w:r>
                </w:p>
              </w:tc>
              <w:tc>
                <w:tcPr>
                  <w:tcW w:w="850" w:type="dxa"/>
                  <w:vAlign w:val="center"/>
                </w:tcPr>
                <w:p w14:paraId="66A11E0E" w14:textId="77777777" w:rsidR="00773579" w:rsidRPr="00C31BC5" w:rsidRDefault="00773579" w:rsidP="00236AB5">
                  <w:pPr>
                    <w:ind w:right="-108" w:hanging="112"/>
                    <w:jc w:val="center"/>
                    <w:rPr>
                      <w:sz w:val="18"/>
                      <w:szCs w:val="18"/>
                    </w:rPr>
                  </w:pPr>
                  <w:r w:rsidRPr="00C31BC5">
                    <w:rPr>
                      <w:sz w:val="18"/>
                      <w:szCs w:val="18"/>
                    </w:rPr>
                    <w:t>všeobecne</w:t>
                  </w:r>
                </w:p>
              </w:tc>
              <w:tc>
                <w:tcPr>
                  <w:tcW w:w="567" w:type="dxa"/>
                  <w:vMerge w:val="restart"/>
                  <w:vAlign w:val="center"/>
                </w:tcPr>
                <w:p w14:paraId="66A11E0F" w14:textId="77777777" w:rsidR="00773579" w:rsidRPr="00C31BC5" w:rsidRDefault="00773579" w:rsidP="00236AB5">
                  <w:pPr>
                    <w:jc w:val="center"/>
                    <w:rPr>
                      <w:sz w:val="18"/>
                      <w:szCs w:val="18"/>
                    </w:rPr>
                  </w:pPr>
                  <w:r w:rsidRPr="00C31BC5">
                    <w:rPr>
                      <w:sz w:val="18"/>
                      <w:szCs w:val="18"/>
                    </w:rPr>
                    <w:t>30</w:t>
                  </w:r>
                </w:p>
              </w:tc>
              <w:tc>
                <w:tcPr>
                  <w:tcW w:w="609" w:type="dxa"/>
                  <w:vAlign w:val="center"/>
                </w:tcPr>
                <w:p w14:paraId="66A11E10" w14:textId="77777777" w:rsidR="00773579" w:rsidRPr="00C31BC5" w:rsidRDefault="00773579" w:rsidP="00236AB5">
                  <w:pPr>
                    <w:jc w:val="center"/>
                    <w:rPr>
                      <w:sz w:val="18"/>
                      <w:szCs w:val="18"/>
                    </w:rPr>
                  </w:pPr>
                  <w:r w:rsidRPr="00C31BC5">
                    <w:rPr>
                      <w:sz w:val="18"/>
                      <w:szCs w:val="18"/>
                    </w:rPr>
                    <w:t>400</w:t>
                  </w:r>
                </w:p>
              </w:tc>
              <w:tc>
                <w:tcPr>
                  <w:tcW w:w="950" w:type="dxa"/>
                  <w:vAlign w:val="center"/>
                </w:tcPr>
                <w:p w14:paraId="66A11E11" w14:textId="77777777" w:rsidR="00773579" w:rsidRPr="00C31BC5" w:rsidRDefault="00773579" w:rsidP="00236AB5">
                  <w:pPr>
                    <w:jc w:val="center"/>
                    <w:rPr>
                      <w:sz w:val="18"/>
                      <w:szCs w:val="18"/>
                      <w:vertAlign w:val="superscript"/>
                    </w:rPr>
                  </w:pPr>
                  <w:r w:rsidRPr="00C31BC5">
                    <w:rPr>
                      <w:sz w:val="18"/>
                      <w:szCs w:val="18"/>
                    </w:rPr>
                    <w:t>300, 450</w:t>
                  </w:r>
                  <w:r w:rsidRPr="00C31BC5">
                    <w:rPr>
                      <w:sz w:val="18"/>
                      <w:szCs w:val="18"/>
                      <w:vertAlign w:val="superscript"/>
                    </w:rPr>
                    <w:t>1)</w:t>
                  </w:r>
                </w:p>
              </w:tc>
              <w:tc>
                <w:tcPr>
                  <w:tcW w:w="851" w:type="dxa"/>
                  <w:vMerge w:val="restart"/>
                  <w:vAlign w:val="center"/>
                </w:tcPr>
                <w:p w14:paraId="66A11E12" w14:textId="77777777" w:rsidR="00773579" w:rsidRPr="00C31BC5" w:rsidRDefault="00773579" w:rsidP="00236AB5">
                  <w:pPr>
                    <w:jc w:val="center"/>
                    <w:rPr>
                      <w:sz w:val="18"/>
                      <w:szCs w:val="18"/>
                    </w:rPr>
                  </w:pPr>
                  <w:r w:rsidRPr="00C31BC5">
                    <w:rPr>
                      <w:sz w:val="18"/>
                      <w:szCs w:val="18"/>
                    </w:rPr>
                    <w:t>250</w:t>
                  </w:r>
                </w:p>
              </w:tc>
              <w:tc>
                <w:tcPr>
                  <w:tcW w:w="503" w:type="dxa"/>
                </w:tcPr>
                <w:p w14:paraId="66A11E13" w14:textId="77777777" w:rsidR="00773579" w:rsidRPr="00C31BC5" w:rsidRDefault="00773579" w:rsidP="00236AB5">
                  <w:pPr>
                    <w:jc w:val="center"/>
                    <w:rPr>
                      <w:sz w:val="18"/>
                      <w:szCs w:val="18"/>
                    </w:rPr>
                  </w:pPr>
                  <w:r w:rsidRPr="00C31BC5">
                    <w:rPr>
                      <w:sz w:val="18"/>
                      <w:szCs w:val="18"/>
                    </w:rPr>
                    <w:t>-</w:t>
                  </w:r>
                </w:p>
              </w:tc>
            </w:tr>
            <w:tr w:rsidR="00773579" w:rsidRPr="00C31BC5" w14:paraId="66A11E1D" w14:textId="77777777" w:rsidTr="00C657B6">
              <w:trPr>
                <w:trHeight w:val="340"/>
                <w:jc w:val="center"/>
              </w:trPr>
              <w:tc>
                <w:tcPr>
                  <w:tcW w:w="540" w:type="dxa"/>
                  <w:vMerge/>
                  <w:vAlign w:val="center"/>
                </w:tcPr>
                <w:p w14:paraId="66A11E15" w14:textId="77777777" w:rsidR="00773579" w:rsidRPr="00C31BC5" w:rsidRDefault="00773579" w:rsidP="00236AB5">
                  <w:pPr>
                    <w:rPr>
                      <w:sz w:val="18"/>
                      <w:szCs w:val="18"/>
                    </w:rPr>
                  </w:pPr>
                </w:p>
              </w:tc>
              <w:tc>
                <w:tcPr>
                  <w:tcW w:w="625" w:type="dxa"/>
                  <w:vMerge/>
                  <w:vAlign w:val="center"/>
                </w:tcPr>
                <w:p w14:paraId="66A11E16" w14:textId="77777777" w:rsidR="00773579" w:rsidRPr="00C31BC5" w:rsidRDefault="00773579" w:rsidP="00236AB5">
                  <w:pPr>
                    <w:rPr>
                      <w:sz w:val="18"/>
                      <w:szCs w:val="18"/>
                    </w:rPr>
                  </w:pPr>
                </w:p>
              </w:tc>
              <w:tc>
                <w:tcPr>
                  <w:tcW w:w="850" w:type="dxa"/>
                  <w:vAlign w:val="center"/>
                </w:tcPr>
                <w:p w14:paraId="66A11E17" w14:textId="77777777" w:rsidR="00773579" w:rsidRPr="00C31BC5" w:rsidRDefault="00773579" w:rsidP="00236AB5">
                  <w:pPr>
                    <w:ind w:right="-108" w:hanging="112"/>
                    <w:jc w:val="center"/>
                    <w:rPr>
                      <w:sz w:val="18"/>
                      <w:szCs w:val="18"/>
                    </w:rPr>
                  </w:pPr>
                  <w:r w:rsidRPr="00C31BC5">
                    <w:rPr>
                      <w:sz w:val="18"/>
                      <w:szCs w:val="18"/>
                    </w:rPr>
                    <w:t>OPR</w:t>
                  </w:r>
                </w:p>
              </w:tc>
              <w:tc>
                <w:tcPr>
                  <w:tcW w:w="567" w:type="dxa"/>
                  <w:vMerge/>
                  <w:vAlign w:val="center"/>
                </w:tcPr>
                <w:p w14:paraId="66A11E18" w14:textId="77777777" w:rsidR="00773579" w:rsidRPr="00C31BC5" w:rsidRDefault="00773579" w:rsidP="00236AB5">
                  <w:pPr>
                    <w:rPr>
                      <w:sz w:val="18"/>
                      <w:szCs w:val="18"/>
                    </w:rPr>
                  </w:pPr>
                </w:p>
              </w:tc>
              <w:tc>
                <w:tcPr>
                  <w:tcW w:w="609" w:type="dxa"/>
                  <w:vAlign w:val="center"/>
                </w:tcPr>
                <w:p w14:paraId="66A11E19" w14:textId="77777777" w:rsidR="00773579" w:rsidRPr="00C31BC5" w:rsidRDefault="00773579" w:rsidP="00236AB5">
                  <w:pPr>
                    <w:jc w:val="center"/>
                    <w:rPr>
                      <w:sz w:val="18"/>
                      <w:szCs w:val="18"/>
                    </w:rPr>
                  </w:pPr>
                  <w:r w:rsidRPr="00C31BC5">
                    <w:rPr>
                      <w:sz w:val="18"/>
                      <w:szCs w:val="18"/>
                    </w:rPr>
                    <w:t>800</w:t>
                  </w:r>
                  <w:r w:rsidRPr="00C31BC5">
                    <w:rPr>
                      <w:sz w:val="18"/>
                      <w:szCs w:val="18"/>
                      <w:vertAlign w:val="superscript"/>
                    </w:rPr>
                    <w:t>2</w:t>
                  </w:r>
                  <w:r w:rsidRPr="00C31BC5">
                    <w:rPr>
                      <w:sz w:val="18"/>
                      <w:szCs w:val="18"/>
                    </w:rPr>
                    <w:t>)</w:t>
                  </w:r>
                </w:p>
              </w:tc>
              <w:tc>
                <w:tcPr>
                  <w:tcW w:w="950" w:type="dxa"/>
                  <w:vAlign w:val="center"/>
                </w:tcPr>
                <w:p w14:paraId="66A11E1A" w14:textId="77777777" w:rsidR="00773579" w:rsidRPr="00C31BC5" w:rsidRDefault="00773579" w:rsidP="00236AB5">
                  <w:pPr>
                    <w:jc w:val="center"/>
                    <w:rPr>
                      <w:sz w:val="18"/>
                      <w:szCs w:val="18"/>
                    </w:rPr>
                  </w:pPr>
                  <w:r w:rsidRPr="00C31BC5">
                    <w:rPr>
                      <w:sz w:val="18"/>
                      <w:szCs w:val="18"/>
                    </w:rPr>
                    <w:t>450</w:t>
                  </w:r>
                  <w:r w:rsidRPr="00C31BC5">
                    <w:rPr>
                      <w:sz w:val="18"/>
                      <w:szCs w:val="18"/>
                      <w:vertAlign w:val="superscript"/>
                    </w:rPr>
                    <w:t>2</w:t>
                  </w:r>
                  <w:r w:rsidRPr="00C31BC5">
                    <w:rPr>
                      <w:sz w:val="18"/>
                      <w:szCs w:val="18"/>
                    </w:rPr>
                    <w:t>)</w:t>
                  </w:r>
                </w:p>
              </w:tc>
              <w:tc>
                <w:tcPr>
                  <w:tcW w:w="851" w:type="dxa"/>
                  <w:vMerge/>
                  <w:vAlign w:val="center"/>
                </w:tcPr>
                <w:p w14:paraId="66A11E1B" w14:textId="77777777" w:rsidR="00773579" w:rsidRPr="00C31BC5" w:rsidRDefault="00773579" w:rsidP="00236AB5">
                  <w:pPr>
                    <w:jc w:val="center"/>
                    <w:rPr>
                      <w:sz w:val="18"/>
                      <w:szCs w:val="18"/>
                    </w:rPr>
                  </w:pPr>
                </w:p>
              </w:tc>
              <w:tc>
                <w:tcPr>
                  <w:tcW w:w="503" w:type="dxa"/>
                </w:tcPr>
                <w:p w14:paraId="66A11E1C" w14:textId="77777777" w:rsidR="00773579" w:rsidRPr="00C31BC5" w:rsidRDefault="00773579" w:rsidP="00236AB5">
                  <w:pPr>
                    <w:jc w:val="center"/>
                    <w:rPr>
                      <w:sz w:val="18"/>
                      <w:szCs w:val="18"/>
                    </w:rPr>
                  </w:pPr>
                  <w:r w:rsidRPr="00C31BC5">
                    <w:rPr>
                      <w:sz w:val="18"/>
                      <w:szCs w:val="18"/>
                    </w:rPr>
                    <w:t>-</w:t>
                  </w:r>
                </w:p>
              </w:tc>
            </w:tr>
            <w:tr w:rsidR="00773579" w:rsidRPr="00C31BC5" w14:paraId="66A11E26" w14:textId="77777777" w:rsidTr="00C657B6">
              <w:trPr>
                <w:trHeight w:val="340"/>
                <w:jc w:val="center"/>
              </w:trPr>
              <w:tc>
                <w:tcPr>
                  <w:tcW w:w="540" w:type="dxa"/>
                  <w:vMerge/>
                  <w:vAlign w:val="center"/>
                </w:tcPr>
                <w:p w14:paraId="66A11E1E" w14:textId="77777777" w:rsidR="00773579" w:rsidRPr="00C31BC5" w:rsidRDefault="00773579" w:rsidP="00236AB5">
                  <w:pPr>
                    <w:rPr>
                      <w:sz w:val="18"/>
                      <w:szCs w:val="18"/>
                    </w:rPr>
                  </w:pPr>
                </w:p>
              </w:tc>
              <w:tc>
                <w:tcPr>
                  <w:tcW w:w="625" w:type="dxa"/>
                  <w:vMerge/>
                  <w:vAlign w:val="center"/>
                </w:tcPr>
                <w:p w14:paraId="66A11E1F" w14:textId="77777777" w:rsidR="00773579" w:rsidRPr="00C31BC5" w:rsidRDefault="00773579" w:rsidP="00236AB5">
                  <w:pPr>
                    <w:rPr>
                      <w:sz w:val="18"/>
                      <w:szCs w:val="18"/>
                    </w:rPr>
                  </w:pPr>
                </w:p>
              </w:tc>
              <w:tc>
                <w:tcPr>
                  <w:tcW w:w="850" w:type="dxa"/>
                  <w:vAlign w:val="center"/>
                </w:tcPr>
                <w:p w14:paraId="66A11E20" w14:textId="77777777" w:rsidR="00773579" w:rsidRPr="00C31BC5" w:rsidRDefault="00773579" w:rsidP="00236AB5">
                  <w:pPr>
                    <w:ind w:right="-108" w:hanging="112"/>
                    <w:jc w:val="center"/>
                    <w:rPr>
                      <w:sz w:val="18"/>
                      <w:szCs w:val="18"/>
                    </w:rPr>
                  </w:pPr>
                  <w:r w:rsidRPr="00C31BC5">
                    <w:rPr>
                      <w:sz w:val="18"/>
                      <w:szCs w:val="18"/>
                    </w:rPr>
                    <w:t>biomasa</w:t>
                  </w:r>
                </w:p>
              </w:tc>
              <w:tc>
                <w:tcPr>
                  <w:tcW w:w="567" w:type="dxa"/>
                  <w:vMerge/>
                  <w:vAlign w:val="center"/>
                </w:tcPr>
                <w:p w14:paraId="66A11E21" w14:textId="77777777" w:rsidR="00773579" w:rsidRPr="00C31BC5" w:rsidRDefault="00773579" w:rsidP="00236AB5">
                  <w:pPr>
                    <w:rPr>
                      <w:sz w:val="18"/>
                      <w:szCs w:val="18"/>
                    </w:rPr>
                  </w:pPr>
                </w:p>
              </w:tc>
              <w:tc>
                <w:tcPr>
                  <w:tcW w:w="609" w:type="dxa"/>
                  <w:vAlign w:val="center"/>
                </w:tcPr>
                <w:p w14:paraId="66A11E22" w14:textId="77777777" w:rsidR="00773579" w:rsidRPr="00C31BC5" w:rsidRDefault="00773579" w:rsidP="00236AB5">
                  <w:pPr>
                    <w:jc w:val="center"/>
                    <w:rPr>
                      <w:sz w:val="18"/>
                      <w:szCs w:val="18"/>
                    </w:rPr>
                  </w:pPr>
                  <w:r w:rsidRPr="00C31BC5">
                    <w:rPr>
                      <w:sz w:val="18"/>
                      <w:szCs w:val="18"/>
                    </w:rPr>
                    <w:t>200</w:t>
                  </w:r>
                </w:p>
              </w:tc>
              <w:tc>
                <w:tcPr>
                  <w:tcW w:w="950" w:type="dxa"/>
                  <w:vAlign w:val="center"/>
                </w:tcPr>
                <w:p w14:paraId="66A11E23" w14:textId="77777777" w:rsidR="00773579" w:rsidRPr="00C31BC5" w:rsidRDefault="00773579" w:rsidP="00236AB5">
                  <w:pPr>
                    <w:jc w:val="center"/>
                    <w:rPr>
                      <w:sz w:val="18"/>
                      <w:szCs w:val="18"/>
                    </w:rPr>
                  </w:pPr>
                  <w:r w:rsidRPr="00C31BC5">
                    <w:rPr>
                      <w:sz w:val="18"/>
                      <w:szCs w:val="18"/>
                    </w:rPr>
                    <w:t>300</w:t>
                  </w:r>
                </w:p>
              </w:tc>
              <w:tc>
                <w:tcPr>
                  <w:tcW w:w="851" w:type="dxa"/>
                  <w:vMerge/>
                  <w:vAlign w:val="center"/>
                </w:tcPr>
                <w:p w14:paraId="66A11E24" w14:textId="77777777" w:rsidR="00773579" w:rsidRPr="00C31BC5" w:rsidRDefault="00773579" w:rsidP="00236AB5">
                  <w:pPr>
                    <w:jc w:val="center"/>
                    <w:rPr>
                      <w:sz w:val="18"/>
                      <w:szCs w:val="18"/>
                    </w:rPr>
                  </w:pPr>
                </w:p>
              </w:tc>
              <w:tc>
                <w:tcPr>
                  <w:tcW w:w="503" w:type="dxa"/>
                </w:tcPr>
                <w:p w14:paraId="66A11E25" w14:textId="77777777" w:rsidR="00773579" w:rsidRPr="00C31BC5" w:rsidRDefault="00773579" w:rsidP="00236AB5">
                  <w:pPr>
                    <w:jc w:val="center"/>
                    <w:rPr>
                      <w:sz w:val="18"/>
                      <w:szCs w:val="18"/>
                    </w:rPr>
                  </w:pPr>
                  <w:r w:rsidRPr="00C31BC5">
                    <w:rPr>
                      <w:sz w:val="18"/>
                      <w:szCs w:val="18"/>
                    </w:rPr>
                    <w:t>50</w:t>
                  </w:r>
                </w:p>
              </w:tc>
            </w:tr>
            <w:tr w:rsidR="00773579" w:rsidRPr="00C31BC5" w14:paraId="66A11E2F" w14:textId="77777777" w:rsidTr="00C657B6">
              <w:trPr>
                <w:trHeight w:val="340"/>
                <w:jc w:val="center"/>
              </w:trPr>
              <w:tc>
                <w:tcPr>
                  <w:tcW w:w="540" w:type="dxa"/>
                  <w:vMerge/>
                  <w:vAlign w:val="center"/>
                </w:tcPr>
                <w:p w14:paraId="66A11E27" w14:textId="77777777" w:rsidR="00773579" w:rsidRPr="00C31BC5" w:rsidRDefault="00773579" w:rsidP="00236AB5">
                  <w:pPr>
                    <w:rPr>
                      <w:sz w:val="18"/>
                      <w:szCs w:val="18"/>
                    </w:rPr>
                  </w:pPr>
                </w:p>
              </w:tc>
              <w:tc>
                <w:tcPr>
                  <w:tcW w:w="625" w:type="dxa"/>
                  <w:vMerge/>
                  <w:vAlign w:val="center"/>
                </w:tcPr>
                <w:p w14:paraId="66A11E28" w14:textId="77777777" w:rsidR="00773579" w:rsidRPr="00C31BC5" w:rsidRDefault="00773579" w:rsidP="00236AB5">
                  <w:pPr>
                    <w:rPr>
                      <w:sz w:val="18"/>
                      <w:szCs w:val="18"/>
                    </w:rPr>
                  </w:pPr>
                </w:p>
              </w:tc>
              <w:tc>
                <w:tcPr>
                  <w:tcW w:w="850" w:type="dxa"/>
                  <w:vAlign w:val="center"/>
                </w:tcPr>
                <w:p w14:paraId="66A11E29" w14:textId="77777777" w:rsidR="00773579" w:rsidRPr="00C31BC5" w:rsidRDefault="00773579" w:rsidP="00236AB5">
                  <w:pPr>
                    <w:ind w:right="-108" w:hanging="112"/>
                    <w:jc w:val="center"/>
                    <w:rPr>
                      <w:sz w:val="18"/>
                      <w:szCs w:val="18"/>
                    </w:rPr>
                  </w:pPr>
                  <w:r w:rsidRPr="00C31BC5">
                    <w:rPr>
                      <w:sz w:val="18"/>
                      <w:szCs w:val="18"/>
                    </w:rPr>
                    <w:t>rašelina</w:t>
                  </w:r>
                </w:p>
              </w:tc>
              <w:tc>
                <w:tcPr>
                  <w:tcW w:w="567" w:type="dxa"/>
                  <w:vMerge/>
                  <w:vAlign w:val="center"/>
                </w:tcPr>
                <w:p w14:paraId="66A11E2A" w14:textId="77777777" w:rsidR="00773579" w:rsidRPr="00C31BC5" w:rsidRDefault="00773579" w:rsidP="00236AB5">
                  <w:pPr>
                    <w:rPr>
                      <w:sz w:val="18"/>
                      <w:szCs w:val="18"/>
                    </w:rPr>
                  </w:pPr>
                </w:p>
              </w:tc>
              <w:tc>
                <w:tcPr>
                  <w:tcW w:w="609" w:type="dxa"/>
                  <w:vAlign w:val="center"/>
                </w:tcPr>
                <w:p w14:paraId="66A11E2B" w14:textId="77777777" w:rsidR="00773579" w:rsidRPr="00C31BC5" w:rsidRDefault="00773579" w:rsidP="00236AB5">
                  <w:pPr>
                    <w:jc w:val="center"/>
                    <w:rPr>
                      <w:sz w:val="18"/>
                      <w:szCs w:val="18"/>
                    </w:rPr>
                  </w:pPr>
                  <w:r w:rsidRPr="00C31BC5">
                    <w:rPr>
                      <w:sz w:val="18"/>
                      <w:szCs w:val="18"/>
                    </w:rPr>
                    <w:t>300</w:t>
                  </w:r>
                </w:p>
              </w:tc>
              <w:tc>
                <w:tcPr>
                  <w:tcW w:w="950" w:type="dxa"/>
                  <w:vAlign w:val="center"/>
                </w:tcPr>
                <w:p w14:paraId="66A11E2C" w14:textId="77777777" w:rsidR="00773579" w:rsidRPr="00C31BC5" w:rsidRDefault="00773579" w:rsidP="00236AB5">
                  <w:pPr>
                    <w:jc w:val="center"/>
                    <w:rPr>
                      <w:sz w:val="18"/>
                      <w:szCs w:val="18"/>
                    </w:rPr>
                  </w:pPr>
                  <w:r w:rsidRPr="00C31BC5">
                    <w:rPr>
                      <w:sz w:val="18"/>
                      <w:szCs w:val="18"/>
                    </w:rPr>
                    <w:t>300</w:t>
                  </w:r>
                </w:p>
              </w:tc>
              <w:tc>
                <w:tcPr>
                  <w:tcW w:w="851" w:type="dxa"/>
                  <w:vMerge/>
                  <w:vAlign w:val="center"/>
                </w:tcPr>
                <w:p w14:paraId="66A11E2D" w14:textId="77777777" w:rsidR="00773579" w:rsidRPr="00C31BC5" w:rsidRDefault="00773579" w:rsidP="00236AB5">
                  <w:pPr>
                    <w:jc w:val="center"/>
                    <w:rPr>
                      <w:sz w:val="18"/>
                      <w:szCs w:val="18"/>
                    </w:rPr>
                  </w:pPr>
                </w:p>
              </w:tc>
              <w:tc>
                <w:tcPr>
                  <w:tcW w:w="503" w:type="dxa"/>
                </w:tcPr>
                <w:p w14:paraId="66A11E2E" w14:textId="77777777" w:rsidR="00773579" w:rsidRPr="00C31BC5" w:rsidRDefault="00773579" w:rsidP="00236AB5">
                  <w:pPr>
                    <w:jc w:val="center"/>
                    <w:rPr>
                      <w:sz w:val="18"/>
                      <w:szCs w:val="18"/>
                    </w:rPr>
                  </w:pPr>
                  <w:r w:rsidRPr="00C31BC5">
                    <w:rPr>
                      <w:sz w:val="18"/>
                      <w:szCs w:val="18"/>
                    </w:rPr>
                    <w:t>-</w:t>
                  </w:r>
                </w:p>
              </w:tc>
            </w:tr>
            <w:tr w:rsidR="00773579" w:rsidRPr="00C31BC5" w14:paraId="66A11E38" w14:textId="77777777" w:rsidTr="00C657B6">
              <w:trPr>
                <w:trHeight w:val="340"/>
                <w:jc w:val="center"/>
              </w:trPr>
              <w:tc>
                <w:tcPr>
                  <w:tcW w:w="540" w:type="dxa"/>
                  <w:vMerge w:val="restart"/>
                  <w:vAlign w:val="center"/>
                </w:tcPr>
                <w:p w14:paraId="66A11E30" w14:textId="77777777" w:rsidR="00773579" w:rsidRPr="00C31BC5" w:rsidRDefault="00773579" w:rsidP="00236AB5">
                  <w:pPr>
                    <w:ind w:right="-108"/>
                    <w:rPr>
                      <w:sz w:val="18"/>
                      <w:szCs w:val="18"/>
                    </w:rPr>
                  </w:pPr>
                  <w:r w:rsidRPr="00C31BC5">
                    <w:rPr>
                      <w:sz w:val="18"/>
                      <w:szCs w:val="18"/>
                    </w:rPr>
                    <w:lastRenderedPageBreak/>
                    <w:t>≥ 100</w:t>
                  </w:r>
                </w:p>
              </w:tc>
              <w:tc>
                <w:tcPr>
                  <w:tcW w:w="625" w:type="dxa"/>
                  <w:vMerge w:val="restart"/>
                  <w:vAlign w:val="center"/>
                </w:tcPr>
                <w:p w14:paraId="66A11E31" w14:textId="77777777" w:rsidR="00773579" w:rsidRPr="00C31BC5" w:rsidRDefault="00773579" w:rsidP="00236AB5">
                  <w:pPr>
                    <w:ind w:right="-108"/>
                    <w:rPr>
                      <w:sz w:val="18"/>
                      <w:szCs w:val="18"/>
                    </w:rPr>
                  </w:pPr>
                  <w:r w:rsidRPr="00C31BC5">
                    <w:rPr>
                      <w:sz w:val="18"/>
                      <w:szCs w:val="18"/>
                    </w:rPr>
                    <w:t>≤ 300</w:t>
                  </w:r>
                </w:p>
              </w:tc>
              <w:tc>
                <w:tcPr>
                  <w:tcW w:w="850" w:type="dxa"/>
                  <w:vAlign w:val="center"/>
                </w:tcPr>
                <w:p w14:paraId="66A11E32" w14:textId="77777777" w:rsidR="00773579" w:rsidRPr="00C31BC5" w:rsidRDefault="00773579" w:rsidP="00236AB5">
                  <w:pPr>
                    <w:ind w:right="-108" w:hanging="112"/>
                    <w:jc w:val="center"/>
                    <w:rPr>
                      <w:sz w:val="18"/>
                      <w:szCs w:val="18"/>
                    </w:rPr>
                  </w:pPr>
                  <w:r w:rsidRPr="00C31BC5">
                    <w:rPr>
                      <w:sz w:val="18"/>
                      <w:szCs w:val="18"/>
                    </w:rPr>
                    <w:t>všeobecne</w:t>
                  </w:r>
                </w:p>
              </w:tc>
              <w:tc>
                <w:tcPr>
                  <w:tcW w:w="567" w:type="dxa"/>
                  <w:vMerge w:val="restart"/>
                  <w:vAlign w:val="center"/>
                </w:tcPr>
                <w:p w14:paraId="66A11E33" w14:textId="77777777" w:rsidR="00773579" w:rsidRPr="00C31BC5" w:rsidRDefault="00773579" w:rsidP="00236AB5">
                  <w:pPr>
                    <w:jc w:val="center"/>
                    <w:rPr>
                      <w:sz w:val="18"/>
                      <w:szCs w:val="18"/>
                    </w:rPr>
                  </w:pPr>
                  <w:r w:rsidRPr="00C31BC5">
                    <w:rPr>
                      <w:sz w:val="18"/>
                      <w:szCs w:val="18"/>
                    </w:rPr>
                    <w:t>25</w:t>
                  </w:r>
                </w:p>
              </w:tc>
              <w:tc>
                <w:tcPr>
                  <w:tcW w:w="609" w:type="dxa"/>
                  <w:vAlign w:val="center"/>
                </w:tcPr>
                <w:p w14:paraId="66A11E34" w14:textId="77777777" w:rsidR="00773579" w:rsidRPr="00C31BC5" w:rsidRDefault="00773579" w:rsidP="00236AB5">
                  <w:pPr>
                    <w:jc w:val="center"/>
                    <w:rPr>
                      <w:sz w:val="18"/>
                      <w:szCs w:val="18"/>
                    </w:rPr>
                  </w:pPr>
                  <w:r w:rsidRPr="00C31BC5">
                    <w:rPr>
                      <w:sz w:val="18"/>
                      <w:szCs w:val="18"/>
                    </w:rPr>
                    <w:t>250</w:t>
                  </w:r>
                </w:p>
              </w:tc>
              <w:tc>
                <w:tcPr>
                  <w:tcW w:w="950" w:type="dxa"/>
                  <w:vAlign w:val="center"/>
                </w:tcPr>
                <w:p w14:paraId="66A11E35" w14:textId="77777777" w:rsidR="00773579" w:rsidRPr="00C31BC5" w:rsidRDefault="00773579" w:rsidP="00236AB5">
                  <w:pPr>
                    <w:jc w:val="center"/>
                    <w:rPr>
                      <w:sz w:val="18"/>
                      <w:szCs w:val="18"/>
                    </w:rPr>
                  </w:pPr>
                  <w:r w:rsidRPr="00C31BC5">
                    <w:rPr>
                      <w:sz w:val="18"/>
                      <w:szCs w:val="18"/>
                    </w:rPr>
                    <w:t>200</w:t>
                  </w:r>
                </w:p>
              </w:tc>
              <w:tc>
                <w:tcPr>
                  <w:tcW w:w="851" w:type="dxa"/>
                  <w:vMerge w:val="restart"/>
                  <w:vAlign w:val="center"/>
                </w:tcPr>
                <w:p w14:paraId="66A11E36" w14:textId="77777777" w:rsidR="00773579" w:rsidRPr="00C31BC5" w:rsidRDefault="00773579" w:rsidP="00236AB5">
                  <w:pPr>
                    <w:jc w:val="center"/>
                    <w:rPr>
                      <w:sz w:val="18"/>
                      <w:szCs w:val="18"/>
                    </w:rPr>
                  </w:pPr>
                  <w:r w:rsidRPr="00C31BC5">
                    <w:rPr>
                      <w:sz w:val="18"/>
                      <w:szCs w:val="18"/>
                    </w:rPr>
                    <w:t>250</w:t>
                  </w:r>
                </w:p>
              </w:tc>
              <w:tc>
                <w:tcPr>
                  <w:tcW w:w="503" w:type="dxa"/>
                </w:tcPr>
                <w:p w14:paraId="66A11E37" w14:textId="77777777" w:rsidR="00773579" w:rsidRPr="00C31BC5" w:rsidRDefault="00773579" w:rsidP="00236AB5">
                  <w:pPr>
                    <w:jc w:val="center"/>
                    <w:rPr>
                      <w:sz w:val="18"/>
                      <w:szCs w:val="18"/>
                    </w:rPr>
                  </w:pPr>
                  <w:r w:rsidRPr="00C31BC5">
                    <w:rPr>
                      <w:sz w:val="18"/>
                      <w:szCs w:val="18"/>
                    </w:rPr>
                    <w:t>-</w:t>
                  </w:r>
                </w:p>
              </w:tc>
            </w:tr>
            <w:tr w:rsidR="00773579" w:rsidRPr="00C31BC5" w14:paraId="66A11E41" w14:textId="77777777" w:rsidTr="00C657B6">
              <w:trPr>
                <w:trHeight w:val="340"/>
                <w:jc w:val="center"/>
              </w:trPr>
              <w:tc>
                <w:tcPr>
                  <w:tcW w:w="540" w:type="dxa"/>
                  <w:vMerge/>
                  <w:vAlign w:val="center"/>
                </w:tcPr>
                <w:p w14:paraId="66A11E39" w14:textId="77777777" w:rsidR="00773579" w:rsidRPr="00C31BC5" w:rsidRDefault="00773579" w:rsidP="00236AB5">
                  <w:pPr>
                    <w:rPr>
                      <w:sz w:val="18"/>
                      <w:szCs w:val="18"/>
                    </w:rPr>
                  </w:pPr>
                </w:p>
              </w:tc>
              <w:tc>
                <w:tcPr>
                  <w:tcW w:w="625" w:type="dxa"/>
                  <w:vMerge/>
                  <w:vAlign w:val="center"/>
                </w:tcPr>
                <w:p w14:paraId="66A11E3A" w14:textId="77777777" w:rsidR="00773579" w:rsidRPr="00C31BC5" w:rsidRDefault="00773579" w:rsidP="00236AB5">
                  <w:pPr>
                    <w:rPr>
                      <w:sz w:val="18"/>
                      <w:szCs w:val="18"/>
                    </w:rPr>
                  </w:pPr>
                </w:p>
              </w:tc>
              <w:tc>
                <w:tcPr>
                  <w:tcW w:w="850" w:type="dxa"/>
                  <w:vAlign w:val="center"/>
                </w:tcPr>
                <w:p w14:paraId="66A11E3B" w14:textId="77777777" w:rsidR="00773579" w:rsidRPr="00C31BC5" w:rsidRDefault="00773579" w:rsidP="00236AB5">
                  <w:pPr>
                    <w:ind w:right="-108" w:hanging="112"/>
                    <w:jc w:val="center"/>
                    <w:rPr>
                      <w:sz w:val="18"/>
                      <w:szCs w:val="18"/>
                    </w:rPr>
                  </w:pPr>
                  <w:r w:rsidRPr="00C31BC5">
                    <w:rPr>
                      <w:sz w:val="18"/>
                      <w:szCs w:val="18"/>
                    </w:rPr>
                    <w:t>OPR</w:t>
                  </w:r>
                </w:p>
              </w:tc>
              <w:tc>
                <w:tcPr>
                  <w:tcW w:w="567" w:type="dxa"/>
                  <w:vMerge/>
                  <w:vAlign w:val="center"/>
                </w:tcPr>
                <w:p w14:paraId="66A11E3C" w14:textId="77777777" w:rsidR="00773579" w:rsidRPr="00C31BC5" w:rsidRDefault="00773579" w:rsidP="00236AB5">
                  <w:pPr>
                    <w:jc w:val="center"/>
                    <w:rPr>
                      <w:sz w:val="18"/>
                      <w:szCs w:val="18"/>
                    </w:rPr>
                  </w:pPr>
                </w:p>
              </w:tc>
              <w:tc>
                <w:tcPr>
                  <w:tcW w:w="609" w:type="dxa"/>
                  <w:vAlign w:val="center"/>
                </w:tcPr>
                <w:p w14:paraId="66A11E3D" w14:textId="77777777" w:rsidR="00773579" w:rsidRPr="00C31BC5" w:rsidRDefault="00773579" w:rsidP="00236AB5">
                  <w:pPr>
                    <w:jc w:val="center"/>
                    <w:rPr>
                      <w:sz w:val="18"/>
                      <w:szCs w:val="18"/>
                    </w:rPr>
                  </w:pPr>
                  <w:r w:rsidRPr="00C31BC5">
                    <w:rPr>
                      <w:sz w:val="18"/>
                      <w:szCs w:val="18"/>
                    </w:rPr>
                    <w:t>800</w:t>
                  </w:r>
                  <w:r w:rsidRPr="00C31BC5">
                    <w:rPr>
                      <w:sz w:val="18"/>
                      <w:szCs w:val="18"/>
                      <w:vertAlign w:val="superscript"/>
                    </w:rPr>
                    <w:t>2</w:t>
                  </w:r>
                  <w:r w:rsidRPr="00C31BC5">
                    <w:rPr>
                      <w:sz w:val="18"/>
                      <w:szCs w:val="18"/>
                    </w:rPr>
                    <w:t>)</w:t>
                  </w:r>
                </w:p>
              </w:tc>
              <w:tc>
                <w:tcPr>
                  <w:tcW w:w="950" w:type="dxa"/>
                  <w:vAlign w:val="center"/>
                </w:tcPr>
                <w:p w14:paraId="66A11E3E" w14:textId="77777777" w:rsidR="00773579" w:rsidRPr="00C31BC5" w:rsidRDefault="00773579" w:rsidP="00236AB5">
                  <w:pPr>
                    <w:jc w:val="center"/>
                    <w:rPr>
                      <w:sz w:val="18"/>
                      <w:szCs w:val="18"/>
                    </w:rPr>
                  </w:pPr>
                  <w:r w:rsidRPr="00C31BC5">
                    <w:rPr>
                      <w:sz w:val="18"/>
                      <w:szCs w:val="18"/>
                    </w:rPr>
                    <w:t>450</w:t>
                  </w:r>
                  <w:r w:rsidRPr="00C31BC5">
                    <w:rPr>
                      <w:sz w:val="18"/>
                      <w:szCs w:val="18"/>
                      <w:vertAlign w:val="superscript"/>
                    </w:rPr>
                    <w:t>2</w:t>
                  </w:r>
                  <w:r w:rsidRPr="00C31BC5">
                    <w:rPr>
                      <w:sz w:val="18"/>
                      <w:szCs w:val="18"/>
                    </w:rPr>
                    <w:t>)</w:t>
                  </w:r>
                </w:p>
              </w:tc>
              <w:tc>
                <w:tcPr>
                  <w:tcW w:w="851" w:type="dxa"/>
                  <w:vMerge/>
                  <w:vAlign w:val="center"/>
                </w:tcPr>
                <w:p w14:paraId="66A11E3F" w14:textId="77777777" w:rsidR="00773579" w:rsidRPr="00C31BC5" w:rsidRDefault="00773579" w:rsidP="00236AB5">
                  <w:pPr>
                    <w:jc w:val="center"/>
                    <w:rPr>
                      <w:sz w:val="18"/>
                      <w:szCs w:val="18"/>
                    </w:rPr>
                  </w:pPr>
                </w:p>
              </w:tc>
              <w:tc>
                <w:tcPr>
                  <w:tcW w:w="503" w:type="dxa"/>
                </w:tcPr>
                <w:p w14:paraId="66A11E40" w14:textId="77777777" w:rsidR="00773579" w:rsidRPr="00C31BC5" w:rsidRDefault="00773579" w:rsidP="00236AB5">
                  <w:pPr>
                    <w:jc w:val="center"/>
                    <w:rPr>
                      <w:sz w:val="18"/>
                      <w:szCs w:val="18"/>
                    </w:rPr>
                  </w:pPr>
                  <w:r w:rsidRPr="00C31BC5">
                    <w:rPr>
                      <w:sz w:val="18"/>
                      <w:szCs w:val="18"/>
                    </w:rPr>
                    <w:t>-</w:t>
                  </w:r>
                </w:p>
              </w:tc>
            </w:tr>
            <w:tr w:rsidR="00773579" w:rsidRPr="00C31BC5" w14:paraId="66A11E4A" w14:textId="77777777" w:rsidTr="00C657B6">
              <w:trPr>
                <w:trHeight w:val="340"/>
                <w:jc w:val="center"/>
              </w:trPr>
              <w:tc>
                <w:tcPr>
                  <w:tcW w:w="540" w:type="dxa"/>
                  <w:vMerge/>
                  <w:vAlign w:val="center"/>
                </w:tcPr>
                <w:p w14:paraId="66A11E42" w14:textId="77777777" w:rsidR="00773579" w:rsidRPr="00C31BC5" w:rsidRDefault="00773579" w:rsidP="00236AB5">
                  <w:pPr>
                    <w:rPr>
                      <w:sz w:val="18"/>
                      <w:szCs w:val="18"/>
                    </w:rPr>
                  </w:pPr>
                </w:p>
              </w:tc>
              <w:tc>
                <w:tcPr>
                  <w:tcW w:w="625" w:type="dxa"/>
                  <w:vMerge/>
                  <w:vAlign w:val="center"/>
                </w:tcPr>
                <w:p w14:paraId="66A11E43" w14:textId="77777777" w:rsidR="00773579" w:rsidRPr="00C31BC5" w:rsidRDefault="00773579" w:rsidP="00236AB5">
                  <w:pPr>
                    <w:rPr>
                      <w:sz w:val="18"/>
                      <w:szCs w:val="18"/>
                    </w:rPr>
                  </w:pPr>
                </w:p>
              </w:tc>
              <w:tc>
                <w:tcPr>
                  <w:tcW w:w="850" w:type="dxa"/>
                  <w:vAlign w:val="center"/>
                </w:tcPr>
                <w:p w14:paraId="66A11E44" w14:textId="77777777" w:rsidR="00773579" w:rsidRPr="00C31BC5" w:rsidRDefault="00773579" w:rsidP="00236AB5">
                  <w:pPr>
                    <w:ind w:right="-108" w:hanging="112"/>
                    <w:jc w:val="center"/>
                    <w:rPr>
                      <w:sz w:val="18"/>
                      <w:szCs w:val="18"/>
                    </w:rPr>
                  </w:pPr>
                  <w:r w:rsidRPr="00C31BC5">
                    <w:rPr>
                      <w:sz w:val="18"/>
                      <w:szCs w:val="18"/>
                    </w:rPr>
                    <w:t>biomasa</w:t>
                  </w:r>
                </w:p>
              </w:tc>
              <w:tc>
                <w:tcPr>
                  <w:tcW w:w="567" w:type="dxa"/>
                  <w:vAlign w:val="center"/>
                </w:tcPr>
                <w:p w14:paraId="66A11E45" w14:textId="77777777" w:rsidR="00773579" w:rsidRPr="00C31BC5" w:rsidRDefault="00773579" w:rsidP="00236AB5">
                  <w:pPr>
                    <w:jc w:val="center"/>
                    <w:rPr>
                      <w:sz w:val="18"/>
                      <w:szCs w:val="18"/>
                    </w:rPr>
                  </w:pPr>
                  <w:r w:rsidRPr="00C31BC5">
                    <w:rPr>
                      <w:sz w:val="18"/>
                      <w:szCs w:val="18"/>
                    </w:rPr>
                    <w:t>20</w:t>
                  </w:r>
                </w:p>
              </w:tc>
              <w:tc>
                <w:tcPr>
                  <w:tcW w:w="609" w:type="dxa"/>
                  <w:vAlign w:val="center"/>
                </w:tcPr>
                <w:p w14:paraId="66A11E46" w14:textId="77777777" w:rsidR="00773579" w:rsidRPr="00C31BC5" w:rsidRDefault="00773579" w:rsidP="00236AB5">
                  <w:pPr>
                    <w:jc w:val="center"/>
                    <w:rPr>
                      <w:sz w:val="18"/>
                      <w:szCs w:val="18"/>
                    </w:rPr>
                  </w:pPr>
                  <w:r w:rsidRPr="00C31BC5">
                    <w:rPr>
                      <w:sz w:val="18"/>
                      <w:szCs w:val="18"/>
                    </w:rPr>
                    <w:t>200</w:t>
                  </w:r>
                </w:p>
              </w:tc>
              <w:tc>
                <w:tcPr>
                  <w:tcW w:w="950" w:type="dxa"/>
                  <w:vAlign w:val="center"/>
                </w:tcPr>
                <w:p w14:paraId="66A11E47" w14:textId="77777777" w:rsidR="00773579" w:rsidRPr="00C31BC5" w:rsidRDefault="00773579" w:rsidP="00236AB5">
                  <w:pPr>
                    <w:jc w:val="center"/>
                    <w:rPr>
                      <w:sz w:val="18"/>
                      <w:szCs w:val="18"/>
                    </w:rPr>
                  </w:pPr>
                  <w:r w:rsidRPr="00C31BC5">
                    <w:rPr>
                      <w:sz w:val="18"/>
                      <w:szCs w:val="18"/>
                    </w:rPr>
                    <w:t>250</w:t>
                  </w:r>
                </w:p>
              </w:tc>
              <w:tc>
                <w:tcPr>
                  <w:tcW w:w="851" w:type="dxa"/>
                  <w:vMerge/>
                  <w:vAlign w:val="center"/>
                </w:tcPr>
                <w:p w14:paraId="66A11E48" w14:textId="77777777" w:rsidR="00773579" w:rsidRPr="00C31BC5" w:rsidRDefault="00773579" w:rsidP="00236AB5">
                  <w:pPr>
                    <w:jc w:val="center"/>
                    <w:rPr>
                      <w:sz w:val="18"/>
                      <w:szCs w:val="18"/>
                    </w:rPr>
                  </w:pPr>
                </w:p>
              </w:tc>
              <w:tc>
                <w:tcPr>
                  <w:tcW w:w="503" w:type="dxa"/>
                </w:tcPr>
                <w:p w14:paraId="66A11E49" w14:textId="77777777" w:rsidR="00773579" w:rsidRPr="00C31BC5" w:rsidRDefault="00773579" w:rsidP="00236AB5">
                  <w:pPr>
                    <w:jc w:val="center"/>
                    <w:rPr>
                      <w:sz w:val="18"/>
                      <w:szCs w:val="18"/>
                    </w:rPr>
                  </w:pPr>
                  <w:r w:rsidRPr="00C31BC5">
                    <w:rPr>
                      <w:sz w:val="18"/>
                      <w:szCs w:val="18"/>
                    </w:rPr>
                    <w:t>50</w:t>
                  </w:r>
                </w:p>
              </w:tc>
            </w:tr>
            <w:tr w:rsidR="00773579" w:rsidRPr="00C31BC5" w14:paraId="66A11E53" w14:textId="77777777" w:rsidTr="00C657B6">
              <w:trPr>
                <w:trHeight w:val="340"/>
                <w:jc w:val="center"/>
              </w:trPr>
              <w:tc>
                <w:tcPr>
                  <w:tcW w:w="540" w:type="dxa"/>
                  <w:vMerge/>
                  <w:vAlign w:val="center"/>
                </w:tcPr>
                <w:p w14:paraId="66A11E4B" w14:textId="77777777" w:rsidR="00773579" w:rsidRPr="00C31BC5" w:rsidRDefault="00773579" w:rsidP="00236AB5">
                  <w:pPr>
                    <w:rPr>
                      <w:sz w:val="18"/>
                      <w:szCs w:val="18"/>
                    </w:rPr>
                  </w:pPr>
                </w:p>
              </w:tc>
              <w:tc>
                <w:tcPr>
                  <w:tcW w:w="625" w:type="dxa"/>
                  <w:vMerge/>
                  <w:vAlign w:val="center"/>
                </w:tcPr>
                <w:p w14:paraId="66A11E4C" w14:textId="77777777" w:rsidR="00773579" w:rsidRPr="00C31BC5" w:rsidRDefault="00773579" w:rsidP="00236AB5">
                  <w:pPr>
                    <w:rPr>
                      <w:sz w:val="18"/>
                      <w:szCs w:val="18"/>
                    </w:rPr>
                  </w:pPr>
                </w:p>
              </w:tc>
              <w:tc>
                <w:tcPr>
                  <w:tcW w:w="850" w:type="dxa"/>
                  <w:vAlign w:val="center"/>
                </w:tcPr>
                <w:p w14:paraId="66A11E4D" w14:textId="77777777" w:rsidR="00773579" w:rsidRPr="00C31BC5" w:rsidRDefault="00773579" w:rsidP="00236AB5">
                  <w:pPr>
                    <w:ind w:right="-108" w:hanging="112"/>
                    <w:jc w:val="center"/>
                    <w:rPr>
                      <w:sz w:val="18"/>
                      <w:szCs w:val="18"/>
                    </w:rPr>
                  </w:pPr>
                  <w:r w:rsidRPr="00C31BC5">
                    <w:rPr>
                      <w:sz w:val="18"/>
                      <w:szCs w:val="18"/>
                    </w:rPr>
                    <w:t>rašelina</w:t>
                  </w:r>
                </w:p>
              </w:tc>
              <w:tc>
                <w:tcPr>
                  <w:tcW w:w="567" w:type="dxa"/>
                  <w:vAlign w:val="center"/>
                </w:tcPr>
                <w:p w14:paraId="66A11E4E" w14:textId="77777777" w:rsidR="00773579" w:rsidRPr="00C31BC5" w:rsidRDefault="00773579" w:rsidP="00236AB5">
                  <w:pPr>
                    <w:jc w:val="center"/>
                    <w:rPr>
                      <w:sz w:val="18"/>
                      <w:szCs w:val="18"/>
                    </w:rPr>
                  </w:pPr>
                  <w:r w:rsidRPr="00C31BC5">
                    <w:rPr>
                      <w:sz w:val="18"/>
                      <w:szCs w:val="18"/>
                    </w:rPr>
                    <w:t>20</w:t>
                  </w:r>
                </w:p>
              </w:tc>
              <w:tc>
                <w:tcPr>
                  <w:tcW w:w="609" w:type="dxa"/>
                  <w:vAlign w:val="center"/>
                </w:tcPr>
                <w:p w14:paraId="66A11E4F" w14:textId="77777777" w:rsidR="00773579" w:rsidRPr="00C31BC5" w:rsidRDefault="00773579" w:rsidP="00236AB5">
                  <w:pPr>
                    <w:jc w:val="center"/>
                    <w:rPr>
                      <w:sz w:val="18"/>
                      <w:szCs w:val="18"/>
                    </w:rPr>
                  </w:pPr>
                  <w:r w:rsidRPr="00C31BC5">
                    <w:rPr>
                      <w:sz w:val="18"/>
                      <w:szCs w:val="18"/>
                    </w:rPr>
                    <w:t>300</w:t>
                  </w:r>
                </w:p>
              </w:tc>
              <w:tc>
                <w:tcPr>
                  <w:tcW w:w="950" w:type="dxa"/>
                  <w:vAlign w:val="center"/>
                </w:tcPr>
                <w:p w14:paraId="66A11E50" w14:textId="77777777" w:rsidR="00773579" w:rsidRPr="00C31BC5" w:rsidRDefault="00773579" w:rsidP="00236AB5">
                  <w:pPr>
                    <w:jc w:val="center"/>
                    <w:rPr>
                      <w:sz w:val="18"/>
                      <w:szCs w:val="18"/>
                    </w:rPr>
                  </w:pPr>
                  <w:r w:rsidRPr="00C31BC5">
                    <w:rPr>
                      <w:sz w:val="18"/>
                      <w:szCs w:val="18"/>
                    </w:rPr>
                    <w:t>250</w:t>
                  </w:r>
                </w:p>
              </w:tc>
              <w:tc>
                <w:tcPr>
                  <w:tcW w:w="851" w:type="dxa"/>
                  <w:vMerge/>
                  <w:vAlign w:val="center"/>
                </w:tcPr>
                <w:p w14:paraId="66A11E51" w14:textId="77777777" w:rsidR="00773579" w:rsidRPr="00C31BC5" w:rsidRDefault="00773579" w:rsidP="00236AB5">
                  <w:pPr>
                    <w:jc w:val="center"/>
                    <w:rPr>
                      <w:sz w:val="18"/>
                      <w:szCs w:val="18"/>
                    </w:rPr>
                  </w:pPr>
                </w:p>
              </w:tc>
              <w:tc>
                <w:tcPr>
                  <w:tcW w:w="503" w:type="dxa"/>
                </w:tcPr>
                <w:p w14:paraId="66A11E52" w14:textId="77777777" w:rsidR="00773579" w:rsidRPr="00C31BC5" w:rsidRDefault="00773579" w:rsidP="00236AB5">
                  <w:pPr>
                    <w:jc w:val="center"/>
                    <w:rPr>
                      <w:sz w:val="18"/>
                      <w:szCs w:val="18"/>
                    </w:rPr>
                  </w:pPr>
                  <w:r w:rsidRPr="00C31BC5">
                    <w:rPr>
                      <w:sz w:val="18"/>
                      <w:szCs w:val="18"/>
                    </w:rPr>
                    <w:t>-</w:t>
                  </w:r>
                </w:p>
              </w:tc>
            </w:tr>
            <w:tr w:rsidR="00773579" w:rsidRPr="00C31BC5" w14:paraId="66A11E5C" w14:textId="77777777" w:rsidTr="00C657B6">
              <w:trPr>
                <w:trHeight w:val="340"/>
                <w:jc w:val="center"/>
              </w:trPr>
              <w:tc>
                <w:tcPr>
                  <w:tcW w:w="540" w:type="dxa"/>
                  <w:vMerge w:val="restart"/>
                  <w:vAlign w:val="center"/>
                </w:tcPr>
                <w:p w14:paraId="66A11E54" w14:textId="77777777" w:rsidR="00773579" w:rsidRPr="00C31BC5" w:rsidRDefault="00773579" w:rsidP="00236AB5">
                  <w:pPr>
                    <w:ind w:right="-108"/>
                    <w:rPr>
                      <w:sz w:val="18"/>
                      <w:szCs w:val="18"/>
                    </w:rPr>
                  </w:pPr>
                  <w:r w:rsidRPr="00C31BC5">
                    <w:rPr>
                      <w:sz w:val="18"/>
                      <w:szCs w:val="18"/>
                    </w:rPr>
                    <w:t>&gt; 300</w:t>
                  </w:r>
                </w:p>
              </w:tc>
              <w:tc>
                <w:tcPr>
                  <w:tcW w:w="625" w:type="dxa"/>
                  <w:vMerge w:val="restart"/>
                  <w:vAlign w:val="center"/>
                </w:tcPr>
                <w:p w14:paraId="66A11E55" w14:textId="77777777" w:rsidR="00773579" w:rsidRPr="00C31BC5" w:rsidRDefault="00773579" w:rsidP="00236AB5">
                  <w:pPr>
                    <w:jc w:val="center"/>
                    <w:rPr>
                      <w:sz w:val="18"/>
                      <w:szCs w:val="18"/>
                    </w:rPr>
                  </w:pPr>
                  <w:r w:rsidRPr="00C31BC5">
                    <w:rPr>
                      <w:sz w:val="18"/>
                      <w:szCs w:val="18"/>
                    </w:rPr>
                    <w:t>-</w:t>
                  </w:r>
                </w:p>
              </w:tc>
              <w:tc>
                <w:tcPr>
                  <w:tcW w:w="850" w:type="dxa"/>
                  <w:vAlign w:val="center"/>
                </w:tcPr>
                <w:p w14:paraId="66A11E56" w14:textId="77777777" w:rsidR="00773579" w:rsidRPr="00C31BC5" w:rsidRDefault="00773579" w:rsidP="00236AB5">
                  <w:pPr>
                    <w:ind w:right="-108" w:hanging="112"/>
                    <w:jc w:val="center"/>
                    <w:rPr>
                      <w:sz w:val="18"/>
                      <w:szCs w:val="18"/>
                    </w:rPr>
                  </w:pPr>
                  <w:r w:rsidRPr="00C31BC5">
                    <w:rPr>
                      <w:sz w:val="18"/>
                      <w:szCs w:val="18"/>
                    </w:rPr>
                    <w:t>všeobecne</w:t>
                  </w:r>
                </w:p>
              </w:tc>
              <w:tc>
                <w:tcPr>
                  <w:tcW w:w="567" w:type="dxa"/>
                  <w:vMerge w:val="restart"/>
                  <w:vAlign w:val="center"/>
                </w:tcPr>
                <w:p w14:paraId="66A11E57" w14:textId="77777777" w:rsidR="00773579" w:rsidRPr="00C31BC5" w:rsidRDefault="00773579" w:rsidP="00236AB5">
                  <w:pPr>
                    <w:jc w:val="center"/>
                    <w:rPr>
                      <w:sz w:val="18"/>
                      <w:szCs w:val="18"/>
                    </w:rPr>
                  </w:pPr>
                  <w:r w:rsidRPr="00C31BC5">
                    <w:rPr>
                      <w:sz w:val="18"/>
                      <w:szCs w:val="18"/>
                    </w:rPr>
                    <w:t>20</w:t>
                  </w:r>
                </w:p>
              </w:tc>
              <w:tc>
                <w:tcPr>
                  <w:tcW w:w="609" w:type="dxa"/>
                  <w:vAlign w:val="center"/>
                </w:tcPr>
                <w:p w14:paraId="66A11E58" w14:textId="77777777" w:rsidR="00773579" w:rsidRPr="00C31BC5" w:rsidRDefault="00773579" w:rsidP="00236AB5">
                  <w:pPr>
                    <w:jc w:val="center"/>
                    <w:rPr>
                      <w:sz w:val="18"/>
                      <w:szCs w:val="18"/>
                    </w:rPr>
                  </w:pPr>
                  <w:r w:rsidRPr="00C31BC5">
                    <w:rPr>
                      <w:sz w:val="18"/>
                      <w:szCs w:val="18"/>
                    </w:rPr>
                    <w:t>200</w:t>
                  </w:r>
                </w:p>
              </w:tc>
              <w:tc>
                <w:tcPr>
                  <w:tcW w:w="950" w:type="dxa"/>
                  <w:vAlign w:val="center"/>
                </w:tcPr>
                <w:p w14:paraId="66A11E59" w14:textId="77777777" w:rsidR="00773579" w:rsidRPr="00C31BC5" w:rsidRDefault="00773579" w:rsidP="00236AB5">
                  <w:pPr>
                    <w:jc w:val="center"/>
                    <w:rPr>
                      <w:sz w:val="18"/>
                      <w:szCs w:val="18"/>
                    </w:rPr>
                  </w:pPr>
                  <w:r w:rsidRPr="00C31BC5">
                    <w:rPr>
                      <w:sz w:val="18"/>
                      <w:szCs w:val="18"/>
                    </w:rPr>
                    <w:t>200</w:t>
                  </w:r>
                </w:p>
              </w:tc>
              <w:tc>
                <w:tcPr>
                  <w:tcW w:w="851" w:type="dxa"/>
                  <w:vMerge w:val="restart"/>
                  <w:vAlign w:val="center"/>
                </w:tcPr>
                <w:p w14:paraId="66A11E5A" w14:textId="77777777" w:rsidR="00773579" w:rsidRPr="00C31BC5" w:rsidRDefault="00773579" w:rsidP="00236AB5">
                  <w:pPr>
                    <w:jc w:val="center"/>
                    <w:rPr>
                      <w:sz w:val="18"/>
                      <w:szCs w:val="18"/>
                    </w:rPr>
                  </w:pPr>
                  <w:r w:rsidRPr="00C31BC5">
                    <w:rPr>
                      <w:sz w:val="18"/>
                      <w:szCs w:val="18"/>
                    </w:rPr>
                    <w:t>250</w:t>
                  </w:r>
                </w:p>
              </w:tc>
              <w:tc>
                <w:tcPr>
                  <w:tcW w:w="503" w:type="dxa"/>
                </w:tcPr>
                <w:p w14:paraId="66A11E5B" w14:textId="77777777" w:rsidR="00773579" w:rsidRPr="00C31BC5" w:rsidRDefault="00773579" w:rsidP="00236AB5">
                  <w:pPr>
                    <w:jc w:val="center"/>
                    <w:rPr>
                      <w:sz w:val="18"/>
                      <w:szCs w:val="18"/>
                    </w:rPr>
                  </w:pPr>
                  <w:r w:rsidRPr="00C31BC5">
                    <w:rPr>
                      <w:sz w:val="18"/>
                      <w:szCs w:val="18"/>
                    </w:rPr>
                    <w:t>-</w:t>
                  </w:r>
                </w:p>
              </w:tc>
            </w:tr>
            <w:tr w:rsidR="00773579" w:rsidRPr="00C31BC5" w14:paraId="66A11E65" w14:textId="77777777" w:rsidTr="00C657B6">
              <w:trPr>
                <w:trHeight w:val="340"/>
                <w:jc w:val="center"/>
              </w:trPr>
              <w:tc>
                <w:tcPr>
                  <w:tcW w:w="540" w:type="dxa"/>
                  <w:vMerge/>
                  <w:vAlign w:val="center"/>
                </w:tcPr>
                <w:p w14:paraId="66A11E5D" w14:textId="77777777" w:rsidR="00773579" w:rsidRPr="00C31BC5" w:rsidRDefault="00773579" w:rsidP="00236AB5">
                  <w:pPr>
                    <w:rPr>
                      <w:sz w:val="18"/>
                      <w:szCs w:val="18"/>
                    </w:rPr>
                  </w:pPr>
                </w:p>
              </w:tc>
              <w:tc>
                <w:tcPr>
                  <w:tcW w:w="625" w:type="dxa"/>
                  <w:vMerge/>
                  <w:vAlign w:val="center"/>
                </w:tcPr>
                <w:p w14:paraId="66A11E5E" w14:textId="77777777" w:rsidR="00773579" w:rsidRPr="00C31BC5" w:rsidRDefault="00773579" w:rsidP="00236AB5">
                  <w:pPr>
                    <w:rPr>
                      <w:sz w:val="18"/>
                      <w:szCs w:val="18"/>
                    </w:rPr>
                  </w:pPr>
                </w:p>
              </w:tc>
              <w:tc>
                <w:tcPr>
                  <w:tcW w:w="850" w:type="dxa"/>
                  <w:vAlign w:val="center"/>
                </w:tcPr>
                <w:p w14:paraId="66A11E5F" w14:textId="77777777" w:rsidR="00773579" w:rsidRPr="00C31BC5" w:rsidRDefault="00773579" w:rsidP="00236AB5">
                  <w:pPr>
                    <w:ind w:right="-108" w:hanging="112"/>
                    <w:jc w:val="center"/>
                    <w:rPr>
                      <w:sz w:val="18"/>
                      <w:szCs w:val="18"/>
                    </w:rPr>
                  </w:pPr>
                  <w:r w:rsidRPr="00C31BC5">
                    <w:rPr>
                      <w:sz w:val="18"/>
                      <w:szCs w:val="18"/>
                    </w:rPr>
                    <w:t xml:space="preserve">OPR </w:t>
                  </w:r>
                </w:p>
              </w:tc>
              <w:tc>
                <w:tcPr>
                  <w:tcW w:w="567" w:type="dxa"/>
                  <w:vMerge/>
                  <w:vAlign w:val="center"/>
                </w:tcPr>
                <w:p w14:paraId="66A11E60" w14:textId="77777777" w:rsidR="00773579" w:rsidRPr="00C31BC5" w:rsidRDefault="00773579" w:rsidP="00236AB5">
                  <w:pPr>
                    <w:jc w:val="center"/>
                    <w:rPr>
                      <w:sz w:val="18"/>
                      <w:szCs w:val="18"/>
                    </w:rPr>
                  </w:pPr>
                </w:p>
              </w:tc>
              <w:tc>
                <w:tcPr>
                  <w:tcW w:w="609" w:type="dxa"/>
                  <w:vAlign w:val="center"/>
                </w:tcPr>
                <w:p w14:paraId="66A11E61" w14:textId="77777777" w:rsidR="00773579" w:rsidRPr="00C31BC5" w:rsidRDefault="00773579" w:rsidP="00236AB5">
                  <w:pPr>
                    <w:jc w:val="center"/>
                    <w:rPr>
                      <w:sz w:val="18"/>
                      <w:szCs w:val="18"/>
                    </w:rPr>
                  </w:pPr>
                  <w:r w:rsidRPr="00C31BC5">
                    <w:rPr>
                      <w:sz w:val="18"/>
                      <w:szCs w:val="18"/>
                    </w:rPr>
                    <w:t>800</w:t>
                  </w:r>
                  <w:r w:rsidRPr="00C31BC5">
                    <w:rPr>
                      <w:sz w:val="18"/>
                      <w:szCs w:val="18"/>
                      <w:vertAlign w:val="superscript"/>
                    </w:rPr>
                    <w:t>2</w:t>
                  </w:r>
                  <w:r w:rsidRPr="00C31BC5">
                    <w:rPr>
                      <w:sz w:val="18"/>
                      <w:szCs w:val="18"/>
                    </w:rPr>
                    <w:t>)</w:t>
                  </w:r>
                </w:p>
              </w:tc>
              <w:tc>
                <w:tcPr>
                  <w:tcW w:w="950" w:type="dxa"/>
                  <w:vAlign w:val="center"/>
                </w:tcPr>
                <w:p w14:paraId="66A11E62" w14:textId="77777777" w:rsidR="00773579" w:rsidRPr="00C31BC5" w:rsidRDefault="00773579" w:rsidP="00236AB5">
                  <w:pPr>
                    <w:jc w:val="center"/>
                    <w:rPr>
                      <w:sz w:val="18"/>
                      <w:szCs w:val="18"/>
                    </w:rPr>
                  </w:pPr>
                  <w:r w:rsidRPr="00C31BC5">
                    <w:rPr>
                      <w:sz w:val="18"/>
                      <w:szCs w:val="18"/>
                    </w:rPr>
                    <w:t>450</w:t>
                  </w:r>
                  <w:r w:rsidRPr="00C31BC5">
                    <w:rPr>
                      <w:sz w:val="18"/>
                      <w:szCs w:val="18"/>
                      <w:vertAlign w:val="superscript"/>
                    </w:rPr>
                    <w:t>3</w:t>
                  </w:r>
                  <w:r w:rsidRPr="00C31BC5">
                    <w:rPr>
                      <w:sz w:val="18"/>
                      <w:szCs w:val="18"/>
                    </w:rPr>
                    <w:t>)</w:t>
                  </w:r>
                </w:p>
              </w:tc>
              <w:tc>
                <w:tcPr>
                  <w:tcW w:w="851" w:type="dxa"/>
                  <w:vMerge/>
                </w:tcPr>
                <w:p w14:paraId="66A11E63" w14:textId="77777777" w:rsidR="00773579" w:rsidRPr="00C31BC5" w:rsidRDefault="00773579" w:rsidP="00236AB5">
                  <w:pPr>
                    <w:rPr>
                      <w:sz w:val="18"/>
                      <w:szCs w:val="18"/>
                    </w:rPr>
                  </w:pPr>
                </w:p>
              </w:tc>
              <w:tc>
                <w:tcPr>
                  <w:tcW w:w="503" w:type="dxa"/>
                </w:tcPr>
                <w:p w14:paraId="66A11E64" w14:textId="77777777" w:rsidR="00773579" w:rsidRPr="00C31BC5" w:rsidRDefault="00773579" w:rsidP="00236AB5">
                  <w:pPr>
                    <w:jc w:val="center"/>
                    <w:rPr>
                      <w:sz w:val="18"/>
                      <w:szCs w:val="18"/>
                    </w:rPr>
                  </w:pPr>
                  <w:r w:rsidRPr="00C31BC5">
                    <w:rPr>
                      <w:sz w:val="18"/>
                      <w:szCs w:val="18"/>
                    </w:rPr>
                    <w:t>-</w:t>
                  </w:r>
                </w:p>
              </w:tc>
            </w:tr>
            <w:tr w:rsidR="00773579" w:rsidRPr="00C31BC5" w14:paraId="66A11E6E" w14:textId="77777777" w:rsidTr="00C657B6">
              <w:trPr>
                <w:trHeight w:val="340"/>
                <w:jc w:val="center"/>
              </w:trPr>
              <w:tc>
                <w:tcPr>
                  <w:tcW w:w="540" w:type="dxa"/>
                  <w:vMerge/>
                  <w:vAlign w:val="center"/>
                </w:tcPr>
                <w:p w14:paraId="66A11E66" w14:textId="77777777" w:rsidR="00773579" w:rsidRPr="00C31BC5" w:rsidRDefault="00773579" w:rsidP="00236AB5">
                  <w:pPr>
                    <w:rPr>
                      <w:sz w:val="18"/>
                      <w:szCs w:val="18"/>
                    </w:rPr>
                  </w:pPr>
                </w:p>
              </w:tc>
              <w:tc>
                <w:tcPr>
                  <w:tcW w:w="625" w:type="dxa"/>
                  <w:vMerge/>
                  <w:vAlign w:val="center"/>
                </w:tcPr>
                <w:p w14:paraId="66A11E67" w14:textId="77777777" w:rsidR="00773579" w:rsidRPr="00C31BC5" w:rsidRDefault="00773579" w:rsidP="00236AB5">
                  <w:pPr>
                    <w:rPr>
                      <w:sz w:val="18"/>
                      <w:szCs w:val="18"/>
                    </w:rPr>
                  </w:pPr>
                </w:p>
              </w:tc>
              <w:tc>
                <w:tcPr>
                  <w:tcW w:w="850" w:type="dxa"/>
                  <w:vAlign w:val="center"/>
                </w:tcPr>
                <w:p w14:paraId="66A11E68" w14:textId="77777777" w:rsidR="00773579" w:rsidRPr="00C31BC5" w:rsidRDefault="00773579" w:rsidP="00236AB5">
                  <w:pPr>
                    <w:ind w:left="-112" w:right="-108"/>
                    <w:jc w:val="center"/>
                    <w:rPr>
                      <w:sz w:val="18"/>
                      <w:szCs w:val="18"/>
                    </w:rPr>
                  </w:pPr>
                  <w:r w:rsidRPr="00C31BC5">
                    <w:rPr>
                      <w:sz w:val="18"/>
                      <w:szCs w:val="18"/>
                    </w:rPr>
                    <w:t>biomasa, rašelina</w:t>
                  </w:r>
                </w:p>
              </w:tc>
              <w:tc>
                <w:tcPr>
                  <w:tcW w:w="567" w:type="dxa"/>
                  <w:vMerge/>
                  <w:vAlign w:val="center"/>
                </w:tcPr>
                <w:p w14:paraId="66A11E69" w14:textId="77777777" w:rsidR="00773579" w:rsidRPr="00C31BC5" w:rsidRDefault="00773579" w:rsidP="00236AB5">
                  <w:pPr>
                    <w:jc w:val="center"/>
                    <w:rPr>
                      <w:sz w:val="18"/>
                      <w:szCs w:val="18"/>
                    </w:rPr>
                  </w:pPr>
                </w:p>
              </w:tc>
              <w:tc>
                <w:tcPr>
                  <w:tcW w:w="609" w:type="dxa"/>
                  <w:vAlign w:val="center"/>
                </w:tcPr>
                <w:p w14:paraId="66A11E6A" w14:textId="77777777" w:rsidR="00773579" w:rsidRPr="00C31BC5" w:rsidRDefault="00773579" w:rsidP="00236AB5">
                  <w:pPr>
                    <w:jc w:val="center"/>
                    <w:rPr>
                      <w:sz w:val="18"/>
                      <w:szCs w:val="18"/>
                    </w:rPr>
                  </w:pPr>
                  <w:r w:rsidRPr="00C31BC5">
                    <w:rPr>
                      <w:sz w:val="18"/>
                      <w:szCs w:val="18"/>
                    </w:rPr>
                    <w:t>200</w:t>
                  </w:r>
                </w:p>
              </w:tc>
              <w:tc>
                <w:tcPr>
                  <w:tcW w:w="950" w:type="dxa"/>
                  <w:vAlign w:val="center"/>
                </w:tcPr>
                <w:p w14:paraId="66A11E6B" w14:textId="77777777" w:rsidR="00773579" w:rsidRPr="00C31BC5" w:rsidRDefault="00773579" w:rsidP="00236AB5">
                  <w:pPr>
                    <w:jc w:val="center"/>
                    <w:rPr>
                      <w:sz w:val="18"/>
                      <w:szCs w:val="18"/>
                    </w:rPr>
                  </w:pPr>
                  <w:r w:rsidRPr="00C31BC5">
                    <w:rPr>
                      <w:sz w:val="18"/>
                      <w:szCs w:val="18"/>
                    </w:rPr>
                    <w:t>200</w:t>
                  </w:r>
                </w:p>
              </w:tc>
              <w:tc>
                <w:tcPr>
                  <w:tcW w:w="851" w:type="dxa"/>
                  <w:vMerge/>
                </w:tcPr>
                <w:p w14:paraId="66A11E6C" w14:textId="77777777" w:rsidR="00773579" w:rsidRPr="00C31BC5" w:rsidRDefault="00773579" w:rsidP="00236AB5">
                  <w:pPr>
                    <w:rPr>
                      <w:sz w:val="18"/>
                      <w:szCs w:val="18"/>
                    </w:rPr>
                  </w:pPr>
                </w:p>
              </w:tc>
              <w:tc>
                <w:tcPr>
                  <w:tcW w:w="503" w:type="dxa"/>
                  <w:vAlign w:val="center"/>
                </w:tcPr>
                <w:p w14:paraId="66A11E6D" w14:textId="77777777" w:rsidR="00773579" w:rsidRPr="00C31BC5" w:rsidRDefault="00773579" w:rsidP="00236AB5">
                  <w:pPr>
                    <w:jc w:val="center"/>
                    <w:rPr>
                      <w:sz w:val="18"/>
                      <w:szCs w:val="18"/>
                    </w:rPr>
                  </w:pPr>
                  <w:r w:rsidRPr="00C31BC5">
                    <w:rPr>
                      <w:sz w:val="18"/>
                      <w:szCs w:val="18"/>
                    </w:rPr>
                    <w:t>50</w:t>
                  </w:r>
                </w:p>
              </w:tc>
            </w:tr>
            <w:tr w:rsidR="00773579" w:rsidRPr="00C31BC5" w14:paraId="66A11E71" w14:textId="77777777" w:rsidTr="00016D01">
              <w:trPr>
                <w:trHeight w:val="340"/>
                <w:jc w:val="center"/>
              </w:trPr>
              <w:tc>
                <w:tcPr>
                  <w:tcW w:w="1165" w:type="dxa"/>
                  <w:gridSpan w:val="2"/>
                </w:tcPr>
                <w:p w14:paraId="66A11E6F" w14:textId="77777777" w:rsidR="00773579" w:rsidRPr="00C31BC5" w:rsidRDefault="00773579" w:rsidP="00236AB5">
                  <w:pPr>
                    <w:rPr>
                      <w:sz w:val="18"/>
                      <w:szCs w:val="18"/>
                    </w:rPr>
                  </w:pPr>
                  <w:r w:rsidRPr="00C31BC5">
                    <w:rPr>
                      <w:b/>
                      <w:sz w:val="18"/>
                      <w:szCs w:val="18"/>
                    </w:rPr>
                    <w:t>MTP [MW]</w:t>
                  </w:r>
                </w:p>
              </w:tc>
              <w:tc>
                <w:tcPr>
                  <w:tcW w:w="4330" w:type="dxa"/>
                  <w:gridSpan w:val="6"/>
                </w:tcPr>
                <w:p w14:paraId="66A11E70" w14:textId="77777777" w:rsidR="00773579" w:rsidRPr="00C31BC5" w:rsidRDefault="00773579" w:rsidP="00236AB5">
                  <w:pPr>
                    <w:jc w:val="center"/>
                    <w:rPr>
                      <w:b/>
                      <w:sz w:val="18"/>
                      <w:szCs w:val="18"/>
                    </w:rPr>
                  </w:pPr>
                  <w:r w:rsidRPr="00C31BC5">
                    <w:rPr>
                      <w:b/>
                      <w:sz w:val="18"/>
                      <w:szCs w:val="18"/>
                    </w:rPr>
                    <w:t>Stupeň odsírenia    [%]</w:t>
                  </w:r>
                </w:p>
              </w:tc>
            </w:tr>
            <w:tr w:rsidR="00773579" w:rsidRPr="00C31BC5" w14:paraId="66A11E75" w14:textId="77777777" w:rsidTr="00016D01">
              <w:trPr>
                <w:trHeight w:val="340"/>
                <w:jc w:val="center"/>
              </w:trPr>
              <w:tc>
                <w:tcPr>
                  <w:tcW w:w="540" w:type="dxa"/>
                </w:tcPr>
                <w:p w14:paraId="66A11E72" w14:textId="77777777" w:rsidR="00773579" w:rsidRPr="00C31BC5" w:rsidRDefault="00773579" w:rsidP="00236AB5">
                  <w:pPr>
                    <w:rPr>
                      <w:sz w:val="18"/>
                      <w:szCs w:val="18"/>
                    </w:rPr>
                  </w:pPr>
                  <w:r w:rsidRPr="00C31BC5">
                    <w:rPr>
                      <w:sz w:val="18"/>
                      <w:szCs w:val="18"/>
                    </w:rPr>
                    <w:t xml:space="preserve">≥ 50 </w:t>
                  </w:r>
                </w:p>
              </w:tc>
              <w:tc>
                <w:tcPr>
                  <w:tcW w:w="625" w:type="dxa"/>
                </w:tcPr>
                <w:p w14:paraId="66A11E73" w14:textId="77777777" w:rsidR="00773579" w:rsidRPr="00C31BC5" w:rsidRDefault="00773579" w:rsidP="00236AB5">
                  <w:pPr>
                    <w:ind w:right="-108"/>
                    <w:rPr>
                      <w:sz w:val="18"/>
                      <w:szCs w:val="18"/>
                    </w:rPr>
                  </w:pPr>
                  <w:r w:rsidRPr="00C31BC5">
                    <w:rPr>
                      <w:sz w:val="18"/>
                      <w:szCs w:val="18"/>
                    </w:rPr>
                    <w:t>&lt; 100</w:t>
                  </w:r>
                </w:p>
              </w:tc>
              <w:tc>
                <w:tcPr>
                  <w:tcW w:w="4330" w:type="dxa"/>
                  <w:gridSpan w:val="6"/>
                </w:tcPr>
                <w:p w14:paraId="66A11E74" w14:textId="77777777" w:rsidR="00773579" w:rsidRPr="00C31BC5" w:rsidRDefault="00773579" w:rsidP="00236AB5">
                  <w:pPr>
                    <w:jc w:val="center"/>
                    <w:rPr>
                      <w:sz w:val="18"/>
                      <w:szCs w:val="18"/>
                    </w:rPr>
                  </w:pPr>
                  <w:r w:rsidRPr="00C31BC5">
                    <w:rPr>
                      <w:sz w:val="18"/>
                      <w:szCs w:val="18"/>
                    </w:rPr>
                    <w:t>92, 80</w:t>
                  </w:r>
                  <w:r w:rsidRPr="00C31BC5">
                    <w:rPr>
                      <w:sz w:val="18"/>
                      <w:szCs w:val="18"/>
                      <w:vertAlign w:val="superscript"/>
                    </w:rPr>
                    <w:t>2</w:t>
                  </w:r>
                  <w:r w:rsidRPr="00C31BC5">
                    <w:rPr>
                      <w:sz w:val="18"/>
                      <w:szCs w:val="18"/>
                    </w:rPr>
                    <w:t>)</w:t>
                  </w:r>
                </w:p>
              </w:tc>
            </w:tr>
            <w:tr w:rsidR="00773579" w:rsidRPr="00C31BC5" w14:paraId="66A11E79" w14:textId="77777777" w:rsidTr="00016D01">
              <w:trPr>
                <w:trHeight w:val="340"/>
                <w:jc w:val="center"/>
              </w:trPr>
              <w:tc>
                <w:tcPr>
                  <w:tcW w:w="540" w:type="dxa"/>
                </w:tcPr>
                <w:p w14:paraId="66A11E76" w14:textId="77777777" w:rsidR="00773579" w:rsidRPr="00C31BC5" w:rsidRDefault="00773579" w:rsidP="00236AB5">
                  <w:pPr>
                    <w:ind w:right="-108"/>
                    <w:rPr>
                      <w:sz w:val="18"/>
                      <w:szCs w:val="18"/>
                    </w:rPr>
                  </w:pPr>
                  <w:r w:rsidRPr="00C31BC5">
                    <w:rPr>
                      <w:sz w:val="18"/>
                      <w:szCs w:val="18"/>
                    </w:rPr>
                    <w:t>≥ 100</w:t>
                  </w:r>
                </w:p>
              </w:tc>
              <w:tc>
                <w:tcPr>
                  <w:tcW w:w="625" w:type="dxa"/>
                </w:tcPr>
                <w:p w14:paraId="66A11E77" w14:textId="77777777" w:rsidR="00773579" w:rsidRPr="00C31BC5" w:rsidRDefault="00773579" w:rsidP="00236AB5">
                  <w:pPr>
                    <w:ind w:right="-108"/>
                    <w:rPr>
                      <w:sz w:val="18"/>
                      <w:szCs w:val="18"/>
                    </w:rPr>
                  </w:pPr>
                  <w:r w:rsidRPr="00C31BC5">
                    <w:rPr>
                      <w:sz w:val="18"/>
                      <w:szCs w:val="18"/>
                    </w:rPr>
                    <w:t>≤ 300</w:t>
                  </w:r>
                </w:p>
              </w:tc>
              <w:tc>
                <w:tcPr>
                  <w:tcW w:w="4330" w:type="dxa"/>
                  <w:gridSpan w:val="6"/>
                </w:tcPr>
                <w:p w14:paraId="66A11E78" w14:textId="77777777" w:rsidR="00773579" w:rsidRPr="00C31BC5" w:rsidRDefault="00773579" w:rsidP="00236AB5">
                  <w:pPr>
                    <w:jc w:val="center"/>
                    <w:rPr>
                      <w:sz w:val="18"/>
                      <w:szCs w:val="18"/>
                    </w:rPr>
                  </w:pPr>
                  <w:r w:rsidRPr="00C31BC5">
                    <w:rPr>
                      <w:sz w:val="18"/>
                      <w:szCs w:val="18"/>
                    </w:rPr>
                    <w:t>92, 90</w:t>
                  </w:r>
                  <w:r w:rsidRPr="00C31BC5">
                    <w:rPr>
                      <w:sz w:val="18"/>
                      <w:szCs w:val="18"/>
                      <w:vertAlign w:val="superscript"/>
                    </w:rPr>
                    <w:t>2</w:t>
                  </w:r>
                  <w:r w:rsidRPr="00C31BC5">
                    <w:rPr>
                      <w:sz w:val="18"/>
                      <w:szCs w:val="18"/>
                    </w:rPr>
                    <w:t>)</w:t>
                  </w:r>
                </w:p>
              </w:tc>
            </w:tr>
            <w:tr w:rsidR="00773579" w:rsidRPr="00C31BC5" w14:paraId="66A11E7D" w14:textId="77777777" w:rsidTr="00016D01">
              <w:trPr>
                <w:trHeight w:val="340"/>
                <w:jc w:val="center"/>
              </w:trPr>
              <w:tc>
                <w:tcPr>
                  <w:tcW w:w="540" w:type="dxa"/>
                </w:tcPr>
                <w:p w14:paraId="66A11E7A" w14:textId="77777777" w:rsidR="00773579" w:rsidRPr="00C31BC5" w:rsidRDefault="00773579" w:rsidP="00236AB5">
                  <w:pPr>
                    <w:ind w:right="-108"/>
                    <w:rPr>
                      <w:sz w:val="18"/>
                      <w:szCs w:val="18"/>
                    </w:rPr>
                  </w:pPr>
                  <w:r w:rsidRPr="00C31BC5">
                    <w:rPr>
                      <w:sz w:val="18"/>
                      <w:szCs w:val="18"/>
                    </w:rPr>
                    <w:t>&gt; 300</w:t>
                  </w:r>
                </w:p>
              </w:tc>
              <w:tc>
                <w:tcPr>
                  <w:tcW w:w="625" w:type="dxa"/>
                </w:tcPr>
                <w:p w14:paraId="66A11E7B" w14:textId="77777777" w:rsidR="00773579" w:rsidRPr="00C31BC5" w:rsidRDefault="00773579" w:rsidP="00236AB5">
                  <w:pPr>
                    <w:jc w:val="center"/>
                    <w:rPr>
                      <w:sz w:val="18"/>
                      <w:szCs w:val="18"/>
                    </w:rPr>
                  </w:pPr>
                  <w:r w:rsidRPr="00C31BC5">
                    <w:rPr>
                      <w:sz w:val="18"/>
                      <w:szCs w:val="18"/>
                    </w:rPr>
                    <w:t>-</w:t>
                  </w:r>
                </w:p>
              </w:tc>
              <w:tc>
                <w:tcPr>
                  <w:tcW w:w="4330" w:type="dxa"/>
                  <w:gridSpan w:val="6"/>
                </w:tcPr>
                <w:p w14:paraId="66A11E7C" w14:textId="77777777" w:rsidR="00773579" w:rsidRPr="00C31BC5" w:rsidRDefault="00773579" w:rsidP="00236AB5">
                  <w:pPr>
                    <w:jc w:val="center"/>
                    <w:rPr>
                      <w:sz w:val="18"/>
                      <w:szCs w:val="18"/>
                    </w:rPr>
                  </w:pPr>
                  <w:r w:rsidRPr="00C31BC5">
                    <w:rPr>
                      <w:sz w:val="18"/>
                      <w:szCs w:val="18"/>
                    </w:rPr>
                    <w:t>96, 95</w:t>
                  </w:r>
                  <w:r w:rsidRPr="00C31BC5">
                    <w:rPr>
                      <w:sz w:val="18"/>
                      <w:szCs w:val="18"/>
                      <w:vertAlign w:val="superscript"/>
                    </w:rPr>
                    <w:t>4</w:t>
                  </w:r>
                  <w:r w:rsidRPr="00C31BC5">
                    <w:rPr>
                      <w:sz w:val="18"/>
                      <w:szCs w:val="18"/>
                    </w:rPr>
                    <w:t>)</w:t>
                  </w:r>
                </w:p>
              </w:tc>
            </w:tr>
          </w:tbl>
          <w:p w14:paraId="66A11E7E" w14:textId="77777777" w:rsidR="00773579" w:rsidRPr="00C31BC5" w:rsidRDefault="00773579" w:rsidP="00236AB5">
            <w:pPr>
              <w:spacing w:before="120"/>
            </w:pPr>
            <w:r w:rsidRPr="00C31BC5">
              <w:rPr>
                <w:vertAlign w:val="superscript"/>
              </w:rPr>
              <w:t>1</w:t>
            </w:r>
            <w:r w:rsidRPr="00C31BC5">
              <w:t>) Platí pre spaľovanie práškového hnedého uhlia.</w:t>
            </w:r>
          </w:p>
          <w:p w14:paraId="66A11E7F" w14:textId="77777777" w:rsidR="00773579" w:rsidRPr="00C31BC5" w:rsidRDefault="00773579" w:rsidP="00236AB5">
            <w:r w:rsidRPr="00C31BC5">
              <w:rPr>
                <w:vertAlign w:val="superscript"/>
              </w:rPr>
              <w:t>2</w:t>
            </w:r>
            <w:r w:rsidRPr="00C31BC5">
              <w:t xml:space="preserve">) Platí pre jestvujúce zariadenia začlenené ako Z1 + Z2. </w:t>
            </w:r>
          </w:p>
          <w:p w14:paraId="66A11E80" w14:textId="77777777" w:rsidR="00773579" w:rsidRPr="00C31BC5" w:rsidRDefault="00773579" w:rsidP="00236AB5">
            <w:pPr>
              <w:ind w:left="240" w:hanging="240"/>
            </w:pPr>
            <w:r w:rsidRPr="00C31BC5">
              <w:rPr>
                <w:vertAlign w:val="superscript"/>
              </w:rPr>
              <w:t>3</w:t>
            </w:r>
            <w:r w:rsidRPr="00C31BC5">
              <w:t xml:space="preserve">) Platí pre zariadenia prevádzkované v OPR:  </w:t>
            </w:r>
          </w:p>
          <w:p w14:paraId="66A11E81" w14:textId="77777777" w:rsidR="00773579" w:rsidRPr="00C31BC5" w:rsidRDefault="00773579" w:rsidP="00236AB5">
            <w:pPr>
              <w:ind w:left="240" w:hanging="240"/>
            </w:pPr>
            <w:r w:rsidRPr="00C31BC5">
              <w:t xml:space="preserve">    - s celkovým MTP (300 – 500) MW pre zariadenia začlenené ako Z1 + Z2,</w:t>
            </w:r>
          </w:p>
          <w:p w14:paraId="66A11E82" w14:textId="77777777" w:rsidR="00773579" w:rsidRPr="00C31BC5" w:rsidRDefault="00773579" w:rsidP="00236AB5">
            <w:pPr>
              <w:ind w:left="240" w:hanging="240"/>
            </w:pPr>
            <w:r w:rsidRPr="00C31BC5">
              <w:t xml:space="preserve">    - s celkovým MTP &gt; 500 MW pre zariadenia začlenené ako Z1.</w:t>
            </w:r>
          </w:p>
          <w:p w14:paraId="66A11E83" w14:textId="77777777" w:rsidR="00773579" w:rsidRPr="00C31BC5" w:rsidRDefault="00773579" w:rsidP="00236AB5">
            <w:pPr>
              <w:ind w:left="240" w:hanging="240"/>
            </w:pPr>
            <w:r w:rsidRPr="00C31BC5">
              <w:rPr>
                <w:vertAlign w:val="superscript"/>
              </w:rPr>
              <w:t>4</w:t>
            </w:r>
            <w:r w:rsidRPr="00C31BC5">
              <w:t>) Platí pre zariadenia začlenené ako Z1 + Z2 na spaľovanie roponosnej bridlice.</w:t>
            </w:r>
          </w:p>
          <w:p w14:paraId="66A11E84" w14:textId="77777777" w:rsidR="00773579" w:rsidRPr="00C31BC5" w:rsidRDefault="00773579" w:rsidP="00236AB5">
            <w:pPr>
              <w:ind w:left="240" w:hanging="240"/>
            </w:pPr>
          </w:p>
          <w:p w14:paraId="66A11E85" w14:textId="77777777" w:rsidR="00773579" w:rsidRPr="00C31BC5" w:rsidRDefault="00773579" w:rsidP="00236AB5">
            <w:pPr>
              <w:pStyle w:val="Odsekzoznamu1"/>
              <w:keepNext/>
              <w:spacing w:after="120"/>
              <w:ind w:left="0"/>
              <w:jc w:val="both"/>
              <w:rPr>
                <w:sz w:val="20"/>
                <w:szCs w:val="20"/>
              </w:rPr>
            </w:pPr>
            <w:r w:rsidRPr="00C31BC5">
              <w:rPr>
                <w:sz w:val="20"/>
                <w:szCs w:val="20"/>
              </w:rPr>
              <w:t>3. Spaľovanie kvapalných palív okrem spaľovania v plynových turbínach a piestových spaľovacích motoroch</w:t>
            </w:r>
          </w:p>
          <w:p w14:paraId="66A11E86" w14:textId="77777777" w:rsidR="00773579" w:rsidRPr="00C31BC5" w:rsidRDefault="00773579" w:rsidP="00236AB5">
            <w:pPr>
              <w:spacing w:after="120"/>
              <w:ind w:left="284" w:hanging="284"/>
            </w:pPr>
            <w:r w:rsidRPr="00C31BC5">
              <w:t xml:space="preserve">A. Emisné limity pre zariadenia Z1 – Z3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82"/>
              <w:gridCol w:w="998"/>
              <w:gridCol w:w="777"/>
              <w:gridCol w:w="924"/>
              <w:gridCol w:w="1079"/>
              <w:gridCol w:w="696"/>
            </w:tblGrid>
            <w:tr w:rsidR="00773579" w:rsidRPr="00C31BC5" w14:paraId="66A11E89" w14:textId="77777777" w:rsidTr="00E67271">
              <w:trPr>
                <w:jc w:val="center"/>
              </w:trPr>
              <w:tc>
                <w:tcPr>
                  <w:tcW w:w="2035" w:type="dxa"/>
                  <w:gridSpan w:val="3"/>
                  <w:vMerge w:val="restart"/>
                  <w:tcBorders>
                    <w:top w:val="single" w:sz="2" w:space="0" w:color="auto"/>
                    <w:left w:val="single" w:sz="2" w:space="0" w:color="auto"/>
                    <w:right w:val="single" w:sz="2" w:space="0" w:color="auto"/>
                  </w:tcBorders>
                  <w:vAlign w:val="center"/>
                </w:tcPr>
                <w:p w14:paraId="66A11E87" w14:textId="77777777" w:rsidR="00773579" w:rsidRPr="00C31BC5" w:rsidRDefault="00773579" w:rsidP="00236AB5">
                  <w:pPr>
                    <w:rPr>
                      <w:b/>
                      <w:sz w:val="18"/>
                      <w:szCs w:val="18"/>
                    </w:rPr>
                  </w:pPr>
                  <w:r w:rsidRPr="00C31BC5">
                    <w:rPr>
                      <w:b/>
                      <w:sz w:val="18"/>
                      <w:szCs w:val="18"/>
                    </w:rPr>
                    <w:t>Podmienky platnosti  EL</w:t>
                  </w:r>
                </w:p>
              </w:tc>
              <w:tc>
                <w:tcPr>
                  <w:tcW w:w="3509" w:type="dxa"/>
                  <w:gridSpan w:val="4"/>
                  <w:tcBorders>
                    <w:top w:val="single" w:sz="2" w:space="0" w:color="auto"/>
                    <w:left w:val="single" w:sz="2" w:space="0" w:color="auto"/>
                    <w:bottom w:val="single" w:sz="2" w:space="0" w:color="auto"/>
                    <w:right w:val="single" w:sz="2" w:space="0" w:color="auto"/>
                  </w:tcBorders>
                  <w:vAlign w:val="center"/>
                </w:tcPr>
                <w:p w14:paraId="66A11E88"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3% objemu</w:t>
                  </w:r>
                </w:p>
              </w:tc>
            </w:tr>
            <w:tr w:rsidR="00773579" w:rsidRPr="00C31BC5" w14:paraId="66A11E8C" w14:textId="77777777" w:rsidTr="00E67271">
              <w:trPr>
                <w:jc w:val="center"/>
              </w:trPr>
              <w:tc>
                <w:tcPr>
                  <w:tcW w:w="2035" w:type="dxa"/>
                  <w:gridSpan w:val="3"/>
                  <w:vMerge/>
                  <w:tcBorders>
                    <w:left w:val="single" w:sz="2" w:space="0" w:color="auto"/>
                    <w:bottom w:val="single" w:sz="2" w:space="0" w:color="auto"/>
                    <w:right w:val="single" w:sz="2" w:space="0" w:color="auto"/>
                  </w:tcBorders>
                </w:tcPr>
                <w:p w14:paraId="66A11E8A" w14:textId="77777777" w:rsidR="00773579" w:rsidRPr="00C31BC5" w:rsidRDefault="00773579" w:rsidP="00236AB5">
                  <w:pPr>
                    <w:rPr>
                      <w:b/>
                      <w:sz w:val="18"/>
                      <w:szCs w:val="18"/>
                    </w:rPr>
                  </w:pPr>
                </w:p>
              </w:tc>
              <w:tc>
                <w:tcPr>
                  <w:tcW w:w="3509" w:type="dxa"/>
                  <w:gridSpan w:val="4"/>
                  <w:tcBorders>
                    <w:top w:val="single" w:sz="2" w:space="0" w:color="auto"/>
                    <w:left w:val="single" w:sz="2" w:space="0" w:color="auto"/>
                    <w:bottom w:val="single" w:sz="2" w:space="0" w:color="auto"/>
                    <w:right w:val="single" w:sz="2" w:space="0" w:color="auto"/>
                  </w:tcBorders>
                  <w:vAlign w:val="center"/>
                </w:tcPr>
                <w:p w14:paraId="66A11E8B" w14:textId="77777777" w:rsidR="00773579" w:rsidRPr="00C31BC5" w:rsidRDefault="00773579" w:rsidP="00236AB5">
                  <w:pPr>
                    <w:rPr>
                      <w:sz w:val="18"/>
                      <w:szCs w:val="18"/>
                    </w:rPr>
                  </w:pPr>
                  <w:r w:rsidRPr="00C31BC5">
                    <w:rPr>
                      <w:sz w:val="18"/>
                      <w:szCs w:val="18"/>
                    </w:rPr>
                    <w:t>Ak sa emisné limity pre TZL dosahujú bez odlučovania, všeobecné emisné limity podľa prílohy č. 3 pre tuhé anorganické znečisťujúce látky zaradené v 2. skupine sa neuplatňujú.</w:t>
                  </w:r>
                </w:p>
              </w:tc>
            </w:tr>
            <w:tr w:rsidR="00773579" w:rsidRPr="00C31BC5" w14:paraId="66A11E90" w14:textId="77777777" w:rsidTr="00E67271">
              <w:trPr>
                <w:jc w:val="center"/>
              </w:trPr>
              <w:tc>
                <w:tcPr>
                  <w:tcW w:w="1027" w:type="dxa"/>
                  <w:gridSpan w:val="2"/>
                  <w:tcBorders>
                    <w:top w:val="single" w:sz="2" w:space="0" w:color="auto"/>
                    <w:left w:val="single" w:sz="2" w:space="0" w:color="auto"/>
                    <w:bottom w:val="single" w:sz="2" w:space="0" w:color="auto"/>
                    <w:right w:val="single" w:sz="2" w:space="0" w:color="auto"/>
                  </w:tcBorders>
                  <w:vAlign w:val="center"/>
                </w:tcPr>
                <w:p w14:paraId="66A11E8D" w14:textId="77777777" w:rsidR="00773579" w:rsidRPr="00C31BC5" w:rsidRDefault="00773579" w:rsidP="00236AB5">
                  <w:pPr>
                    <w:rPr>
                      <w:b/>
                      <w:sz w:val="18"/>
                      <w:szCs w:val="18"/>
                    </w:rPr>
                  </w:pPr>
                  <w:r w:rsidRPr="00C31BC5">
                    <w:rPr>
                      <w:b/>
                      <w:sz w:val="18"/>
                      <w:szCs w:val="18"/>
                    </w:rPr>
                    <w:t>MTP  [MW]</w:t>
                  </w:r>
                </w:p>
              </w:tc>
              <w:tc>
                <w:tcPr>
                  <w:tcW w:w="1008" w:type="dxa"/>
                  <w:vMerge w:val="restart"/>
                  <w:tcBorders>
                    <w:top w:val="single" w:sz="2" w:space="0" w:color="auto"/>
                    <w:left w:val="single" w:sz="2" w:space="0" w:color="auto"/>
                    <w:bottom w:val="single" w:sz="2" w:space="0" w:color="auto"/>
                    <w:right w:val="single" w:sz="2" w:space="0" w:color="auto"/>
                  </w:tcBorders>
                  <w:vAlign w:val="center"/>
                </w:tcPr>
                <w:p w14:paraId="66A11E8E" w14:textId="77777777" w:rsidR="00773579" w:rsidRPr="00C31BC5" w:rsidRDefault="00773579" w:rsidP="00236AB5">
                  <w:pPr>
                    <w:jc w:val="center"/>
                    <w:rPr>
                      <w:b/>
                      <w:sz w:val="18"/>
                      <w:szCs w:val="18"/>
                    </w:rPr>
                  </w:pPr>
                  <w:r w:rsidRPr="00C31BC5">
                    <w:rPr>
                      <w:b/>
                      <w:sz w:val="18"/>
                      <w:szCs w:val="18"/>
                    </w:rPr>
                    <w:t>Prevádzkový režim</w:t>
                  </w:r>
                </w:p>
              </w:tc>
              <w:tc>
                <w:tcPr>
                  <w:tcW w:w="3509" w:type="dxa"/>
                  <w:gridSpan w:val="4"/>
                  <w:tcBorders>
                    <w:top w:val="single" w:sz="2" w:space="0" w:color="auto"/>
                    <w:left w:val="single" w:sz="2" w:space="0" w:color="auto"/>
                    <w:bottom w:val="single" w:sz="2" w:space="0" w:color="auto"/>
                    <w:right w:val="single" w:sz="2" w:space="0" w:color="auto"/>
                  </w:tcBorders>
                  <w:vAlign w:val="center"/>
                </w:tcPr>
                <w:p w14:paraId="66A11E8F" w14:textId="77777777" w:rsidR="00773579" w:rsidRPr="00C31BC5" w:rsidRDefault="00773579" w:rsidP="00236AB5">
                  <w:pPr>
                    <w:jc w:val="center"/>
                    <w:rPr>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3579" w:rsidRPr="00C31BC5" w14:paraId="66A11E98" w14:textId="77777777" w:rsidTr="00E67271">
              <w:trPr>
                <w:jc w:val="center"/>
              </w:trPr>
              <w:tc>
                <w:tcPr>
                  <w:tcW w:w="542" w:type="dxa"/>
                  <w:tcBorders>
                    <w:top w:val="single" w:sz="2" w:space="0" w:color="auto"/>
                    <w:left w:val="single" w:sz="2" w:space="0" w:color="auto"/>
                    <w:bottom w:val="single" w:sz="2" w:space="0" w:color="auto"/>
                    <w:right w:val="single" w:sz="2" w:space="0" w:color="auto"/>
                  </w:tcBorders>
                  <w:vAlign w:val="center"/>
                </w:tcPr>
                <w:p w14:paraId="66A11E91" w14:textId="77777777" w:rsidR="00773579" w:rsidRPr="00C31BC5" w:rsidRDefault="00773579" w:rsidP="00236AB5">
                  <w:pPr>
                    <w:jc w:val="center"/>
                    <w:rPr>
                      <w:b/>
                      <w:sz w:val="18"/>
                      <w:szCs w:val="18"/>
                    </w:rPr>
                  </w:pPr>
                  <w:r w:rsidRPr="00C31BC5">
                    <w:rPr>
                      <w:b/>
                      <w:sz w:val="18"/>
                      <w:szCs w:val="18"/>
                    </w:rPr>
                    <w:t>od</w:t>
                  </w:r>
                </w:p>
              </w:tc>
              <w:tc>
                <w:tcPr>
                  <w:tcW w:w="485" w:type="dxa"/>
                  <w:tcBorders>
                    <w:top w:val="single" w:sz="2" w:space="0" w:color="auto"/>
                    <w:left w:val="single" w:sz="2" w:space="0" w:color="auto"/>
                    <w:bottom w:val="single" w:sz="2" w:space="0" w:color="auto"/>
                    <w:right w:val="single" w:sz="2" w:space="0" w:color="auto"/>
                  </w:tcBorders>
                  <w:vAlign w:val="center"/>
                </w:tcPr>
                <w:p w14:paraId="66A11E92" w14:textId="77777777" w:rsidR="00773579" w:rsidRPr="00C31BC5" w:rsidRDefault="00773579" w:rsidP="00236AB5">
                  <w:pPr>
                    <w:jc w:val="center"/>
                    <w:rPr>
                      <w:b/>
                      <w:sz w:val="18"/>
                      <w:szCs w:val="18"/>
                    </w:rPr>
                  </w:pPr>
                  <w:r w:rsidRPr="00C31BC5">
                    <w:rPr>
                      <w:b/>
                      <w:sz w:val="18"/>
                      <w:szCs w:val="18"/>
                    </w:rPr>
                    <w:t>Do</w:t>
                  </w:r>
                </w:p>
              </w:tc>
              <w:tc>
                <w:tcPr>
                  <w:tcW w:w="1008" w:type="dxa"/>
                  <w:vMerge/>
                  <w:tcBorders>
                    <w:top w:val="single" w:sz="2" w:space="0" w:color="auto"/>
                    <w:left w:val="single" w:sz="2" w:space="0" w:color="auto"/>
                    <w:bottom w:val="single" w:sz="2" w:space="0" w:color="auto"/>
                    <w:right w:val="single" w:sz="2" w:space="0" w:color="auto"/>
                  </w:tcBorders>
                  <w:vAlign w:val="center"/>
                </w:tcPr>
                <w:p w14:paraId="66A11E93" w14:textId="77777777" w:rsidR="00773579" w:rsidRPr="00C31BC5" w:rsidRDefault="00773579" w:rsidP="00236AB5">
                  <w:pPr>
                    <w:jc w:val="center"/>
                    <w:rPr>
                      <w:b/>
                      <w:sz w:val="18"/>
                      <w:szCs w:val="18"/>
                    </w:rPr>
                  </w:pPr>
                </w:p>
              </w:tc>
              <w:tc>
                <w:tcPr>
                  <w:tcW w:w="784" w:type="dxa"/>
                  <w:tcBorders>
                    <w:top w:val="single" w:sz="2" w:space="0" w:color="auto"/>
                    <w:left w:val="single" w:sz="2" w:space="0" w:color="auto"/>
                    <w:bottom w:val="single" w:sz="2" w:space="0" w:color="auto"/>
                    <w:right w:val="single" w:sz="2" w:space="0" w:color="auto"/>
                  </w:tcBorders>
                  <w:vAlign w:val="center"/>
                </w:tcPr>
                <w:p w14:paraId="66A11E94" w14:textId="77777777" w:rsidR="00773579" w:rsidRPr="00C31BC5" w:rsidRDefault="00773579" w:rsidP="00236AB5">
                  <w:pPr>
                    <w:jc w:val="center"/>
                    <w:rPr>
                      <w:b/>
                      <w:sz w:val="18"/>
                      <w:szCs w:val="18"/>
                    </w:rPr>
                  </w:pPr>
                  <w:r w:rsidRPr="00C31BC5">
                    <w:rPr>
                      <w:b/>
                      <w:sz w:val="18"/>
                      <w:szCs w:val="18"/>
                    </w:rPr>
                    <w:t>TZL</w:t>
                  </w:r>
                </w:p>
              </w:tc>
              <w:tc>
                <w:tcPr>
                  <w:tcW w:w="933" w:type="dxa"/>
                  <w:tcBorders>
                    <w:top w:val="single" w:sz="2" w:space="0" w:color="auto"/>
                    <w:left w:val="single" w:sz="2" w:space="0" w:color="auto"/>
                    <w:bottom w:val="single" w:sz="2" w:space="0" w:color="auto"/>
                    <w:right w:val="single" w:sz="2" w:space="0" w:color="auto"/>
                  </w:tcBorders>
                  <w:vAlign w:val="center"/>
                </w:tcPr>
                <w:p w14:paraId="66A11E95"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1090" w:type="dxa"/>
                  <w:tcBorders>
                    <w:top w:val="single" w:sz="2" w:space="0" w:color="auto"/>
                    <w:left w:val="single" w:sz="2" w:space="0" w:color="auto"/>
                    <w:bottom w:val="single" w:sz="2" w:space="0" w:color="auto"/>
                    <w:right w:val="single" w:sz="2" w:space="0" w:color="auto"/>
                  </w:tcBorders>
                  <w:vAlign w:val="center"/>
                </w:tcPr>
                <w:p w14:paraId="66A11E96" w14:textId="77777777" w:rsidR="00773579" w:rsidRPr="00C31BC5" w:rsidRDefault="00773579" w:rsidP="00236AB5">
                  <w:pPr>
                    <w:jc w:val="center"/>
                    <w:rPr>
                      <w:b/>
                      <w:sz w:val="18"/>
                      <w:szCs w:val="18"/>
                    </w:rPr>
                  </w:pPr>
                  <w:r w:rsidRPr="00C31BC5">
                    <w:rPr>
                      <w:b/>
                      <w:sz w:val="18"/>
                      <w:szCs w:val="18"/>
                    </w:rPr>
                    <w:t>NO</w:t>
                  </w:r>
                  <w:r w:rsidRPr="00C31BC5">
                    <w:rPr>
                      <w:b/>
                      <w:sz w:val="18"/>
                      <w:szCs w:val="18"/>
                      <w:vertAlign w:val="subscript"/>
                    </w:rPr>
                    <w:t>x</w:t>
                  </w:r>
                </w:p>
              </w:tc>
              <w:tc>
                <w:tcPr>
                  <w:tcW w:w="702" w:type="dxa"/>
                  <w:tcBorders>
                    <w:top w:val="single" w:sz="2" w:space="0" w:color="auto"/>
                    <w:left w:val="single" w:sz="2" w:space="0" w:color="auto"/>
                    <w:bottom w:val="single" w:sz="2" w:space="0" w:color="auto"/>
                    <w:right w:val="single" w:sz="2" w:space="0" w:color="auto"/>
                  </w:tcBorders>
                  <w:vAlign w:val="center"/>
                </w:tcPr>
                <w:p w14:paraId="66A11E97" w14:textId="77777777" w:rsidR="00773579" w:rsidRPr="00C31BC5" w:rsidRDefault="00773579" w:rsidP="00236AB5">
                  <w:pPr>
                    <w:jc w:val="center"/>
                    <w:rPr>
                      <w:b/>
                      <w:sz w:val="18"/>
                      <w:szCs w:val="18"/>
                    </w:rPr>
                  </w:pPr>
                  <w:r w:rsidRPr="00C31BC5">
                    <w:rPr>
                      <w:b/>
                      <w:sz w:val="18"/>
                      <w:szCs w:val="18"/>
                    </w:rPr>
                    <w:t>CO</w:t>
                  </w:r>
                </w:p>
              </w:tc>
            </w:tr>
            <w:tr w:rsidR="00773579" w:rsidRPr="00C31BC5" w14:paraId="66A11EA0" w14:textId="77777777" w:rsidTr="00E67271">
              <w:trPr>
                <w:trHeight w:val="281"/>
                <w:jc w:val="center"/>
              </w:trPr>
              <w:tc>
                <w:tcPr>
                  <w:tcW w:w="542" w:type="dxa"/>
                  <w:vMerge w:val="restart"/>
                  <w:tcBorders>
                    <w:top w:val="single" w:sz="2" w:space="0" w:color="auto"/>
                    <w:left w:val="single" w:sz="2" w:space="0" w:color="auto"/>
                    <w:bottom w:val="single" w:sz="2" w:space="0" w:color="auto"/>
                    <w:right w:val="single" w:sz="2" w:space="0" w:color="auto"/>
                  </w:tcBorders>
                  <w:vAlign w:val="center"/>
                </w:tcPr>
                <w:p w14:paraId="66A11E99" w14:textId="77777777" w:rsidR="00773579" w:rsidRPr="00C31BC5" w:rsidRDefault="00773579" w:rsidP="00236AB5">
                  <w:pPr>
                    <w:rPr>
                      <w:sz w:val="18"/>
                      <w:szCs w:val="18"/>
                    </w:rPr>
                  </w:pPr>
                  <w:r w:rsidRPr="00C31BC5">
                    <w:rPr>
                      <w:sz w:val="18"/>
                      <w:szCs w:val="18"/>
                    </w:rPr>
                    <w:lastRenderedPageBreak/>
                    <w:t xml:space="preserve">≥ 50 </w:t>
                  </w:r>
                </w:p>
              </w:tc>
              <w:tc>
                <w:tcPr>
                  <w:tcW w:w="485" w:type="dxa"/>
                  <w:vMerge w:val="restart"/>
                  <w:tcBorders>
                    <w:top w:val="single" w:sz="2" w:space="0" w:color="auto"/>
                    <w:left w:val="single" w:sz="2" w:space="0" w:color="auto"/>
                    <w:bottom w:val="single" w:sz="2" w:space="0" w:color="auto"/>
                    <w:right w:val="single" w:sz="2" w:space="0" w:color="auto"/>
                  </w:tcBorders>
                  <w:vAlign w:val="center"/>
                </w:tcPr>
                <w:p w14:paraId="66A11E9A" w14:textId="77777777" w:rsidR="00773579" w:rsidRPr="00C31BC5" w:rsidRDefault="00773579" w:rsidP="00236AB5">
                  <w:pPr>
                    <w:ind w:left="-60" w:right="-108"/>
                    <w:rPr>
                      <w:sz w:val="18"/>
                      <w:szCs w:val="18"/>
                    </w:rPr>
                  </w:pPr>
                  <w:r w:rsidRPr="00C31BC5">
                    <w:rPr>
                      <w:sz w:val="18"/>
                      <w:szCs w:val="18"/>
                    </w:rPr>
                    <w:t>&lt; 100</w:t>
                  </w:r>
                </w:p>
              </w:tc>
              <w:tc>
                <w:tcPr>
                  <w:tcW w:w="1008" w:type="dxa"/>
                  <w:tcBorders>
                    <w:top w:val="single" w:sz="2" w:space="0" w:color="auto"/>
                    <w:left w:val="single" w:sz="2" w:space="0" w:color="auto"/>
                    <w:bottom w:val="single" w:sz="2" w:space="0" w:color="auto"/>
                    <w:right w:val="single" w:sz="2" w:space="0" w:color="auto"/>
                  </w:tcBorders>
                  <w:vAlign w:val="center"/>
                </w:tcPr>
                <w:p w14:paraId="66A11E9B" w14:textId="77777777" w:rsidR="00773579" w:rsidRPr="00C31BC5" w:rsidRDefault="00773579" w:rsidP="00236AB5">
                  <w:pPr>
                    <w:rPr>
                      <w:sz w:val="18"/>
                      <w:szCs w:val="18"/>
                    </w:rPr>
                  </w:pPr>
                  <w:r w:rsidRPr="00C31BC5">
                    <w:rPr>
                      <w:sz w:val="18"/>
                      <w:szCs w:val="18"/>
                    </w:rPr>
                    <w:t>Všeobecne</w:t>
                  </w:r>
                </w:p>
              </w:tc>
              <w:tc>
                <w:tcPr>
                  <w:tcW w:w="784" w:type="dxa"/>
                  <w:vMerge w:val="restart"/>
                  <w:tcBorders>
                    <w:top w:val="single" w:sz="2" w:space="0" w:color="auto"/>
                    <w:left w:val="single" w:sz="2" w:space="0" w:color="auto"/>
                    <w:bottom w:val="single" w:sz="2" w:space="0" w:color="auto"/>
                    <w:right w:val="single" w:sz="2" w:space="0" w:color="auto"/>
                  </w:tcBorders>
                  <w:vAlign w:val="center"/>
                </w:tcPr>
                <w:p w14:paraId="66A11E9C" w14:textId="77777777" w:rsidR="00773579" w:rsidRPr="00C31BC5" w:rsidRDefault="00773579" w:rsidP="00236AB5">
                  <w:pPr>
                    <w:jc w:val="center"/>
                    <w:rPr>
                      <w:sz w:val="18"/>
                      <w:szCs w:val="18"/>
                    </w:rPr>
                  </w:pPr>
                  <w:r w:rsidRPr="00C31BC5">
                    <w:rPr>
                      <w:sz w:val="18"/>
                      <w:szCs w:val="18"/>
                    </w:rPr>
                    <w:t>30, 50</w:t>
                  </w:r>
                  <w:r w:rsidRPr="00C31BC5">
                    <w:rPr>
                      <w:sz w:val="18"/>
                      <w:szCs w:val="18"/>
                      <w:vertAlign w:val="superscript"/>
                    </w:rPr>
                    <w:t>1</w:t>
                  </w:r>
                  <w:r w:rsidRPr="00C31BC5">
                    <w:rPr>
                      <w:sz w:val="18"/>
                      <w:szCs w:val="18"/>
                    </w:rPr>
                    <w:t>)</w:t>
                  </w:r>
                </w:p>
              </w:tc>
              <w:tc>
                <w:tcPr>
                  <w:tcW w:w="933" w:type="dxa"/>
                  <w:tcBorders>
                    <w:top w:val="single" w:sz="2" w:space="0" w:color="auto"/>
                    <w:left w:val="single" w:sz="2" w:space="0" w:color="auto"/>
                    <w:bottom w:val="single" w:sz="2" w:space="0" w:color="auto"/>
                    <w:right w:val="single" w:sz="2" w:space="0" w:color="auto"/>
                  </w:tcBorders>
                  <w:vAlign w:val="center"/>
                </w:tcPr>
                <w:p w14:paraId="66A11E9D" w14:textId="77777777" w:rsidR="00773579" w:rsidRPr="00C31BC5" w:rsidRDefault="00773579" w:rsidP="00236AB5">
                  <w:pPr>
                    <w:jc w:val="center"/>
                    <w:rPr>
                      <w:sz w:val="18"/>
                      <w:szCs w:val="18"/>
                    </w:rPr>
                  </w:pPr>
                  <w:r w:rsidRPr="00C31BC5">
                    <w:rPr>
                      <w:sz w:val="18"/>
                      <w:szCs w:val="18"/>
                    </w:rPr>
                    <w:t>350</w:t>
                  </w:r>
                </w:p>
              </w:tc>
              <w:tc>
                <w:tcPr>
                  <w:tcW w:w="1090" w:type="dxa"/>
                  <w:vMerge w:val="restart"/>
                  <w:tcBorders>
                    <w:top w:val="single" w:sz="2" w:space="0" w:color="auto"/>
                    <w:left w:val="single" w:sz="2" w:space="0" w:color="auto"/>
                    <w:bottom w:val="single" w:sz="2" w:space="0" w:color="auto"/>
                    <w:right w:val="single" w:sz="2" w:space="0" w:color="auto"/>
                  </w:tcBorders>
                  <w:vAlign w:val="center"/>
                </w:tcPr>
                <w:p w14:paraId="66A11E9E" w14:textId="77777777" w:rsidR="00773579" w:rsidRPr="00C31BC5" w:rsidRDefault="00773579" w:rsidP="00236AB5">
                  <w:pPr>
                    <w:jc w:val="center"/>
                    <w:rPr>
                      <w:sz w:val="18"/>
                      <w:szCs w:val="18"/>
                    </w:rPr>
                  </w:pPr>
                  <w:r w:rsidRPr="00C31BC5">
                    <w:rPr>
                      <w:sz w:val="18"/>
                      <w:szCs w:val="18"/>
                    </w:rPr>
                    <w:t>450</w:t>
                  </w:r>
                </w:p>
              </w:tc>
              <w:tc>
                <w:tcPr>
                  <w:tcW w:w="702" w:type="dxa"/>
                  <w:vMerge w:val="restart"/>
                  <w:tcBorders>
                    <w:top w:val="single" w:sz="2" w:space="0" w:color="auto"/>
                    <w:left w:val="single" w:sz="2" w:space="0" w:color="auto"/>
                    <w:bottom w:val="single" w:sz="2" w:space="0" w:color="auto"/>
                    <w:right w:val="single" w:sz="2" w:space="0" w:color="auto"/>
                  </w:tcBorders>
                  <w:vAlign w:val="center"/>
                </w:tcPr>
                <w:p w14:paraId="66A11E9F" w14:textId="77777777" w:rsidR="00773579" w:rsidRPr="00C31BC5" w:rsidRDefault="00773579" w:rsidP="00236AB5">
                  <w:pPr>
                    <w:jc w:val="center"/>
                    <w:rPr>
                      <w:sz w:val="18"/>
                      <w:szCs w:val="18"/>
                    </w:rPr>
                  </w:pPr>
                  <w:r w:rsidRPr="00C31BC5">
                    <w:rPr>
                      <w:sz w:val="18"/>
                      <w:szCs w:val="18"/>
                    </w:rPr>
                    <w:t>175</w:t>
                  </w:r>
                </w:p>
              </w:tc>
            </w:tr>
            <w:tr w:rsidR="00773579" w:rsidRPr="00C31BC5" w14:paraId="66A11EA8" w14:textId="77777777" w:rsidTr="00E67271">
              <w:trPr>
                <w:trHeight w:val="200"/>
                <w:jc w:val="center"/>
              </w:trPr>
              <w:tc>
                <w:tcPr>
                  <w:tcW w:w="542" w:type="dxa"/>
                  <w:vMerge/>
                  <w:tcBorders>
                    <w:top w:val="single" w:sz="2" w:space="0" w:color="auto"/>
                    <w:left w:val="single" w:sz="2" w:space="0" w:color="auto"/>
                    <w:bottom w:val="single" w:sz="2" w:space="0" w:color="auto"/>
                    <w:right w:val="single" w:sz="2" w:space="0" w:color="auto"/>
                  </w:tcBorders>
                  <w:vAlign w:val="center"/>
                </w:tcPr>
                <w:p w14:paraId="66A11EA1" w14:textId="77777777" w:rsidR="00773579" w:rsidRPr="00C31BC5" w:rsidRDefault="00773579" w:rsidP="00236AB5">
                  <w:pPr>
                    <w:rPr>
                      <w:sz w:val="18"/>
                      <w:szCs w:val="18"/>
                    </w:rPr>
                  </w:pPr>
                </w:p>
              </w:tc>
              <w:tc>
                <w:tcPr>
                  <w:tcW w:w="485" w:type="dxa"/>
                  <w:vMerge/>
                  <w:tcBorders>
                    <w:top w:val="single" w:sz="2" w:space="0" w:color="auto"/>
                    <w:left w:val="single" w:sz="2" w:space="0" w:color="auto"/>
                    <w:bottom w:val="single" w:sz="2" w:space="0" w:color="auto"/>
                    <w:right w:val="single" w:sz="2" w:space="0" w:color="auto"/>
                  </w:tcBorders>
                  <w:vAlign w:val="center"/>
                </w:tcPr>
                <w:p w14:paraId="66A11EA2" w14:textId="77777777" w:rsidR="00773579" w:rsidRPr="00C31BC5" w:rsidRDefault="00773579" w:rsidP="00236AB5">
                  <w:pPr>
                    <w:rPr>
                      <w:sz w:val="18"/>
                      <w:szCs w:val="18"/>
                    </w:rPr>
                  </w:pPr>
                </w:p>
              </w:tc>
              <w:tc>
                <w:tcPr>
                  <w:tcW w:w="1008" w:type="dxa"/>
                  <w:tcBorders>
                    <w:top w:val="single" w:sz="2" w:space="0" w:color="auto"/>
                    <w:left w:val="single" w:sz="2" w:space="0" w:color="auto"/>
                    <w:bottom w:val="single" w:sz="2" w:space="0" w:color="auto"/>
                    <w:right w:val="single" w:sz="2" w:space="0" w:color="auto"/>
                  </w:tcBorders>
                  <w:vAlign w:val="center"/>
                </w:tcPr>
                <w:p w14:paraId="66A11EA3" w14:textId="77777777" w:rsidR="00773579" w:rsidRPr="00C31BC5" w:rsidRDefault="00773579" w:rsidP="00236AB5">
                  <w:pPr>
                    <w:rPr>
                      <w:sz w:val="18"/>
                      <w:szCs w:val="18"/>
                    </w:rPr>
                  </w:pPr>
                  <w:r w:rsidRPr="00C31BC5">
                    <w:rPr>
                      <w:sz w:val="18"/>
                      <w:szCs w:val="18"/>
                    </w:rPr>
                    <w:t>OPR</w:t>
                  </w:r>
                </w:p>
              </w:tc>
              <w:tc>
                <w:tcPr>
                  <w:tcW w:w="784" w:type="dxa"/>
                  <w:vMerge/>
                  <w:tcBorders>
                    <w:top w:val="single" w:sz="2" w:space="0" w:color="auto"/>
                    <w:left w:val="single" w:sz="2" w:space="0" w:color="auto"/>
                    <w:bottom w:val="single" w:sz="2" w:space="0" w:color="auto"/>
                    <w:right w:val="single" w:sz="2" w:space="0" w:color="auto"/>
                  </w:tcBorders>
                  <w:vAlign w:val="center"/>
                </w:tcPr>
                <w:p w14:paraId="66A11EA4" w14:textId="77777777" w:rsidR="00773579" w:rsidRPr="00C31BC5" w:rsidRDefault="00773579" w:rsidP="00236AB5">
                  <w:pPr>
                    <w:jc w:val="center"/>
                    <w:rPr>
                      <w:sz w:val="18"/>
                      <w:szCs w:val="18"/>
                    </w:rPr>
                  </w:pPr>
                </w:p>
              </w:tc>
              <w:tc>
                <w:tcPr>
                  <w:tcW w:w="933" w:type="dxa"/>
                  <w:tcBorders>
                    <w:top w:val="single" w:sz="2" w:space="0" w:color="auto"/>
                    <w:left w:val="single" w:sz="2" w:space="0" w:color="auto"/>
                    <w:bottom w:val="single" w:sz="2" w:space="0" w:color="auto"/>
                    <w:right w:val="single" w:sz="2" w:space="0" w:color="auto"/>
                  </w:tcBorders>
                  <w:vAlign w:val="center"/>
                </w:tcPr>
                <w:p w14:paraId="66A11EA5" w14:textId="77777777" w:rsidR="00773579" w:rsidRPr="00C31BC5" w:rsidRDefault="00773579" w:rsidP="00236AB5">
                  <w:pPr>
                    <w:jc w:val="center"/>
                    <w:rPr>
                      <w:sz w:val="18"/>
                      <w:szCs w:val="18"/>
                    </w:rPr>
                  </w:pPr>
                  <w:r w:rsidRPr="00C31BC5">
                    <w:rPr>
                      <w:sz w:val="18"/>
                      <w:szCs w:val="18"/>
                    </w:rPr>
                    <w:t>850</w:t>
                  </w:r>
                  <w:r w:rsidRPr="00C31BC5">
                    <w:rPr>
                      <w:sz w:val="18"/>
                      <w:szCs w:val="18"/>
                      <w:vertAlign w:val="superscript"/>
                    </w:rPr>
                    <w:t>2</w:t>
                  </w:r>
                  <w:r w:rsidRPr="00C31BC5">
                    <w:rPr>
                      <w:sz w:val="18"/>
                      <w:szCs w:val="18"/>
                    </w:rPr>
                    <w:t>)</w:t>
                  </w:r>
                </w:p>
              </w:tc>
              <w:tc>
                <w:tcPr>
                  <w:tcW w:w="1090" w:type="dxa"/>
                  <w:vMerge/>
                  <w:tcBorders>
                    <w:top w:val="single" w:sz="2" w:space="0" w:color="auto"/>
                    <w:left w:val="single" w:sz="2" w:space="0" w:color="auto"/>
                    <w:bottom w:val="single" w:sz="2" w:space="0" w:color="auto"/>
                    <w:right w:val="single" w:sz="2" w:space="0" w:color="auto"/>
                  </w:tcBorders>
                  <w:vAlign w:val="center"/>
                </w:tcPr>
                <w:p w14:paraId="66A11EA6" w14:textId="77777777" w:rsidR="00773579" w:rsidRPr="00C31BC5" w:rsidRDefault="00773579" w:rsidP="00236AB5">
                  <w:pPr>
                    <w:jc w:val="center"/>
                    <w:rPr>
                      <w:sz w:val="18"/>
                      <w:szCs w:val="18"/>
                    </w:rPr>
                  </w:pPr>
                </w:p>
              </w:tc>
              <w:tc>
                <w:tcPr>
                  <w:tcW w:w="702" w:type="dxa"/>
                  <w:vMerge/>
                  <w:tcBorders>
                    <w:top w:val="single" w:sz="2" w:space="0" w:color="auto"/>
                    <w:left w:val="single" w:sz="2" w:space="0" w:color="auto"/>
                    <w:bottom w:val="single" w:sz="2" w:space="0" w:color="auto"/>
                    <w:right w:val="single" w:sz="2" w:space="0" w:color="auto"/>
                  </w:tcBorders>
                  <w:vAlign w:val="center"/>
                </w:tcPr>
                <w:p w14:paraId="66A11EA7" w14:textId="77777777" w:rsidR="00773579" w:rsidRPr="00C31BC5" w:rsidRDefault="00773579" w:rsidP="00236AB5">
                  <w:pPr>
                    <w:jc w:val="center"/>
                    <w:rPr>
                      <w:sz w:val="18"/>
                      <w:szCs w:val="18"/>
                    </w:rPr>
                  </w:pPr>
                </w:p>
              </w:tc>
            </w:tr>
            <w:tr w:rsidR="00773579" w:rsidRPr="00C31BC5" w14:paraId="66A11EB0" w14:textId="77777777" w:rsidTr="00E67271">
              <w:trPr>
                <w:trHeight w:val="288"/>
                <w:jc w:val="center"/>
              </w:trPr>
              <w:tc>
                <w:tcPr>
                  <w:tcW w:w="542" w:type="dxa"/>
                  <w:vMerge w:val="restart"/>
                  <w:tcBorders>
                    <w:top w:val="single" w:sz="2" w:space="0" w:color="auto"/>
                    <w:left w:val="single" w:sz="2" w:space="0" w:color="auto"/>
                    <w:bottom w:val="single" w:sz="2" w:space="0" w:color="auto"/>
                    <w:right w:val="single" w:sz="2" w:space="0" w:color="auto"/>
                  </w:tcBorders>
                  <w:vAlign w:val="center"/>
                </w:tcPr>
                <w:p w14:paraId="66A11EA9" w14:textId="77777777" w:rsidR="00773579" w:rsidRPr="00C31BC5" w:rsidRDefault="00773579" w:rsidP="00236AB5">
                  <w:pPr>
                    <w:ind w:left="-60" w:right="-108"/>
                    <w:rPr>
                      <w:sz w:val="18"/>
                      <w:szCs w:val="18"/>
                    </w:rPr>
                  </w:pPr>
                  <w:r w:rsidRPr="00C31BC5">
                    <w:rPr>
                      <w:sz w:val="18"/>
                      <w:szCs w:val="18"/>
                    </w:rPr>
                    <w:t>≥ 100</w:t>
                  </w:r>
                </w:p>
              </w:tc>
              <w:tc>
                <w:tcPr>
                  <w:tcW w:w="485" w:type="dxa"/>
                  <w:vMerge w:val="restart"/>
                  <w:tcBorders>
                    <w:top w:val="single" w:sz="2" w:space="0" w:color="auto"/>
                    <w:left w:val="single" w:sz="2" w:space="0" w:color="auto"/>
                    <w:bottom w:val="single" w:sz="2" w:space="0" w:color="auto"/>
                    <w:right w:val="single" w:sz="2" w:space="0" w:color="auto"/>
                  </w:tcBorders>
                  <w:vAlign w:val="center"/>
                </w:tcPr>
                <w:p w14:paraId="66A11EAA" w14:textId="77777777" w:rsidR="00773579" w:rsidRPr="00C31BC5" w:rsidRDefault="00773579" w:rsidP="00236AB5">
                  <w:pPr>
                    <w:ind w:left="-60" w:right="-108"/>
                    <w:rPr>
                      <w:sz w:val="18"/>
                      <w:szCs w:val="18"/>
                    </w:rPr>
                  </w:pPr>
                  <w:r w:rsidRPr="00C31BC5">
                    <w:rPr>
                      <w:sz w:val="18"/>
                      <w:szCs w:val="18"/>
                    </w:rPr>
                    <w:t>≤ 300</w:t>
                  </w:r>
                </w:p>
              </w:tc>
              <w:tc>
                <w:tcPr>
                  <w:tcW w:w="1008" w:type="dxa"/>
                  <w:tcBorders>
                    <w:top w:val="single" w:sz="2" w:space="0" w:color="auto"/>
                    <w:left w:val="single" w:sz="2" w:space="0" w:color="auto"/>
                    <w:bottom w:val="single" w:sz="2" w:space="0" w:color="auto"/>
                    <w:right w:val="single" w:sz="2" w:space="0" w:color="auto"/>
                  </w:tcBorders>
                  <w:vAlign w:val="center"/>
                </w:tcPr>
                <w:p w14:paraId="66A11EAB" w14:textId="77777777" w:rsidR="00773579" w:rsidRPr="00C31BC5" w:rsidRDefault="00773579" w:rsidP="00236AB5">
                  <w:pPr>
                    <w:rPr>
                      <w:sz w:val="18"/>
                      <w:szCs w:val="18"/>
                    </w:rPr>
                  </w:pPr>
                  <w:r w:rsidRPr="00C31BC5">
                    <w:rPr>
                      <w:sz w:val="18"/>
                      <w:szCs w:val="18"/>
                    </w:rPr>
                    <w:t>Všeobecne</w:t>
                  </w:r>
                </w:p>
              </w:tc>
              <w:tc>
                <w:tcPr>
                  <w:tcW w:w="784" w:type="dxa"/>
                  <w:vMerge w:val="restart"/>
                  <w:tcBorders>
                    <w:top w:val="single" w:sz="2" w:space="0" w:color="auto"/>
                    <w:left w:val="single" w:sz="2" w:space="0" w:color="auto"/>
                    <w:bottom w:val="single" w:sz="2" w:space="0" w:color="auto"/>
                    <w:right w:val="single" w:sz="2" w:space="0" w:color="auto"/>
                  </w:tcBorders>
                  <w:vAlign w:val="center"/>
                </w:tcPr>
                <w:p w14:paraId="66A11EAC" w14:textId="77777777" w:rsidR="00773579" w:rsidRPr="00C31BC5" w:rsidRDefault="00773579" w:rsidP="00236AB5">
                  <w:pPr>
                    <w:jc w:val="center"/>
                    <w:rPr>
                      <w:sz w:val="18"/>
                      <w:szCs w:val="18"/>
                    </w:rPr>
                  </w:pPr>
                  <w:r w:rsidRPr="00C31BC5">
                    <w:rPr>
                      <w:sz w:val="18"/>
                      <w:szCs w:val="18"/>
                    </w:rPr>
                    <w:t>25, 50</w:t>
                  </w:r>
                  <w:r w:rsidRPr="00C31BC5">
                    <w:rPr>
                      <w:sz w:val="18"/>
                      <w:szCs w:val="18"/>
                      <w:vertAlign w:val="superscript"/>
                    </w:rPr>
                    <w:t>1</w:t>
                  </w:r>
                  <w:r w:rsidRPr="00C31BC5">
                    <w:rPr>
                      <w:sz w:val="18"/>
                      <w:szCs w:val="18"/>
                    </w:rPr>
                    <w:t>)</w:t>
                  </w:r>
                </w:p>
              </w:tc>
              <w:tc>
                <w:tcPr>
                  <w:tcW w:w="933" w:type="dxa"/>
                  <w:tcBorders>
                    <w:top w:val="single" w:sz="2" w:space="0" w:color="auto"/>
                    <w:left w:val="single" w:sz="2" w:space="0" w:color="auto"/>
                    <w:bottom w:val="single" w:sz="2" w:space="0" w:color="auto"/>
                    <w:right w:val="single" w:sz="2" w:space="0" w:color="auto"/>
                  </w:tcBorders>
                  <w:vAlign w:val="center"/>
                </w:tcPr>
                <w:p w14:paraId="66A11EAD" w14:textId="77777777" w:rsidR="00773579" w:rsidRPr="00C31BC5" w:rsidRDefault="00773579" w:rsidP="00236AB5">
                  <w:pPr>
                    <w:jc w:val="center"/>
                    <w:rPr>
                      <w:sz w:val="18"/>
                      <w:szCs w:val="18"/>
                    </w:rPr>
                  </w:pPr>
                  <w:r w:rsidRPr="00C31BC5">
                    <w:rPr>
                      <w:sz w:val="18"/>
                      <w:szCs w:val="18"/>
                    </w:rPr>
                    <w:t>250</w:t>
                  </w:r>
                </w:p>
              </w:tc>
              <w:tc>
                <w:tcPr>
                  <w:tcW w:w="1090" w:type="dxa"/>
                  <w:tcBorders>
                    <w:top w:val="single" w:sz="2" w:space="0" w:color="auto"/>
                    <w:left w:val="single" w:sz="2" w:space="0" w:color="auto"/>
                    <w:bottom w:val="single" w:sz="2" w:space="0" w:color="auto"/>
                    <w:right w:val="single" w:sz="2" w:space="0" w:color="auto"/>
                  </w:tcBorders>
                  <w:vAlign w:val="center"/>
                </w:tcPr>
                <w:p w14:paraId="66A11EAE" w14:textId="77777777" w:rsidR="00773579" w:rsidRPr="00C31BC5" w:rsidRDefault="00773579" w:rsidP="00236AB5">
                  <w:pPr>
                    <w:jc w:val="center"/>
                    <w:rPr>
                      <w:sz w:val="18"/>
                      <w:szCs w:val="18"/>
                    </w:rPr>
                  </w:pPr>
                  <w:r w:rsidRPr="00C31BC5">
                    <w:rPr>
                      <w:sz w:val="18"/>
                      <w:szCs w:val="18"/>
                    </w:rPr>
                    <w:t>200, 450</w:t>
                  </w:r>
                  <w:r w:rsidRPr="00C31BC5">
                    <w:rPr>
                      <w:sz w:val="18"/>
                      <w:szCs w:val="18"/>
                      <w:vertAlign w:val="superscript"/>
                    </w:rPr>
                    <w:t>3</w:t>
                  </w:r>
                  <w:r w:rsidRPr="00C31BC5">
                    <w:rPr>
                      <w:sz w:val="18"/>
                      <w:szCs w:val="18"/>
                    </w:rPr>
                    <w:t>)</w:t>
                  </w:r>
                </w:p>
              </w:tc>
              <w:tc>
                <w:tcPr>
                  <w:tcW w:w="702" w:type="dxa"/>
                  <w:vMerge w:val="restart"/>
                  <w:tcBorders>
                    <w:top w:val="single" w:sz="2" w:space="0" w:color="auto"/>
                    <w:left w:val="single" w:sz="2" w:space="0" w:color="auto"/>
                    <w:bottom w:val="single" w:sz="2" w:space="0" w:color="auto"/>
                    <w:right w:val="single" w:sz="2" w:space="0" w:color="auto"/>
                  </w:tcBorders>
                  <w:vAlign w:val="center"/>
                </w:tcPr>
                <w:p w14:paraId="66A11EAF" w14:textId="77777777" w:rsidR="00773579" w:rsidRPr="00C31BC5" w:rsidRDefault="00773579" w:rsidP="00236AB5">
                  <w:pPr>
                    <w:jc w:val="center"/>
                    <w:rPr>
                      <w:sz w:val="18"/>
                      <w:szCs w:val="18"/>
                    </w:rPr>
                  </w:pPr>
                  <w:r w:rsidRPr="00C31BC5">
                    <w:rPr>
                      <w:sz w:val="18"/>
                      <w:szCs w:val="18"/>
                    </w:rPr>
                    <w:t>175</w:t>
                  </w:r>
                </w:p>
              </w:tc>
            </w:tr>
            <w:tr w:rsidR="00773579" w:rsidRPr="00C31BC5" w14:paraId="66A11EB8" w14:textId="77777777" w:rsidTr="00E67271">
              <w:trPr>
                <w:trHeight w:val="293"/>
                <w:jc w:val="center"/>
              </w:trPr>
              <w:tc>
                <w:tcPr>
                  <w:tcW w:w="542" w:type="dxa"/>
                  <w:vMerge/>
                  <w:tcBorders>
                    <w:top w:val="single" w:sz="2" w:space="0" w:color="auto"/>
                    <w:left w:val="single" w:sz="2" w:space="0" w:color="auto"/>
                    <w:bottom w:val="single" w:sz="2" w:space="0" w:color="auto"/>
                    <w:right w:val="single" w:sz="2" w:space="0" w:color="auto"/>
                  </w:tcBorders>
                  <w:vAlign w:val="center"/>
                </w:tcPr>
                <w:p w14:paraId="66A11EB1" w14:textId="77777777" w:rsidR="00773579" w:rsidRPr="00C31BC5" w:rsidRDefault="00773579" w:rsidP="00236AB5">
                  <w:pPr>
                    <w:ind w:left="-60" w:right="-108"/>
                    <w:rPr>
                      <w:sz w:val="18"/>
                      <w:szCs w:val="18"/>
                    </w:rPr>
                  </w:pPr>
                </w:p>
              </w:tc>
              <w:tc>
                <w:tcPr>
                  <w:tcW w:w="485" w:type="dxa"/>
                  <w:vMerge/>
                  <w:tcBorders>
                    <w:top w:val="single" w:sz="2" w:space="0" w:color="auto"/>
                    <w:left w:val="single" w:sz="2" w:space="0" w:color="auto"/>
                    <w:bottom w:val="single" w:sz="2" w:space="0" w:color="auto"/>
                    <w:right w:val="single" w:sz="2" w:space="0" w:color="auto"/>
                  </w:tcBorders>
                  <w:vAlign w:val="center"/>
                </w:tcPr>
                <w:p w14:paraId="66A11EB2" w14:textId="77777777" w:rsidR="00773579" w:rsidRPr="00C31BC5" w:rsidRDefault="00773579" w:rsidP="00236AB5">
                  <w:pPr>
                    <w:rPr>
                      <w:sz w:val="18"/>
                      <w:szCs w:val="18"/>
                    </w:rPr>
                  </w:pPr>
                </w:p>
              </w:tc>
              <w:tc>
                <w:tcPr>
                  <w:tcW w:w="1008" w:type="dxa"/>
                  <w:tcBorders>
                    <w:top w:val="single" w:sz="2" w:space="0" w:color="auto"/>
                    <w:left w:val="single" w:sz="2" w:space="0" w:color="auto"/>
                    <w:bottom w:val="single" w:sz="2" w:space="0" w:color="auto"/>
                    <w:right w:val="single" w:sz="2" w:space="0" w:color="auto"/>
                  </w:tcBorders>
                  <w:vAlign w:val="center"/>
                </w:tcPr>
                <w:p w14:paraId="66A11EB3" w14:textId="77777777" w:rsidR="00773579" w:rsidRPr="00C31BC5" w:rsidRDefault="00773579" w:rsidP="00236AB5">
                  <w:pPr>
                    <w:rPr>
                      <w:sz w:val="18"/>
                      <w:szCs w:val="18"/>
                    </w:rPr>
                  </w:pPr>
                  <w:r w:rsidRPr="00C31BC5">
                    <w:rPr>
                      <w:sz w:val="18"/>
                      <w:szCs w:val="18"/>
                    </w:rPr>
                    <w:t>OPR</w:t>
                  </w:r>
                </w:p>
              </w:tc>
              <w:tc>
                <w:tcPr>
                  <w:tcW w:w="784" w:type="dxa"/>
                  <w:vMerge/>
                  <w:tcBorders>
                    <w:top w:val="single" w:sz="2" w:space="0" w:color="auto"/>
                    <w:left w:val="single" w:sz="2" w:space="0" w:color="auto"/>
                    <w:bottom w:val="single" w:sz="2" w:space="0" w:color="auto"/>
                    <w:right w:val="single" w:sz="2" w:space="0" w:color="auto"/>
                  </w:tcBorders>
                  <w:vAlign w:val="center"/>
                </w:tcPr>
                <w:p w14:paraId="66A11EB4" w14:textId="77777777" w:rsidR="00773579" w:rsidRPr="00C31BC5" w:rsidRDefault="00773579" w:rsidP="00236AB5">
                  <w:pPr>
                    <w:jc w:val="center"/>
                    <w:rPr>
                      <w:sz w:val="18"/>
                      <w:szCs w:val="18"/>
                    </w:rPr>
                  </w:pPr>
                </w:p>
              </w:tc>
              <w:tc>
                <w:tcPr>
                  <w:tcW w:w="933" w:type="dxa"/>
                  <w:tcBorders>
                    <w:top w:val="single" w:sz="2" w:space="0" w:color="auto"/>
                    <w:left w:val="single" w:sz="2" w:space="0" w:color="auto"/>
                    <w:bottom w:val="single" w:sz="2" w:space="0" w:color="auto"/>
                    <w:right w:val="single" w:sz="2" w:space="0" w:color="auto"/>
                  </w:tcBorders>
                  <w:vAlign w:val="center"/>
                </w:tcPr>
                <w:p w14:paraId="66A11EB5" w14:textId="77777777" w:rsidR="00773579" w:rsidRPr="00C31BC5" w:rsidRDefault="00773579" w:rsidP="00236AB5">
                  <w:pPr>
                    <w:jc w:val="center"/>
                    <w:rPr>
                      <w:sz w:val="18"/>
                      <w:szCs w:val="18"/>
                    </w:rPr>
                  </w:pPr>
                  <w:r w:rsidRPr="00C31BC5">
                    <w:rPr>
                      <w:sz w:val="18"/>
                      <w:szCs w:val="18"/>
                    </w:rPr>
                    <w:t>850</w:t>
                  </w:r>
                  <w:r w:rsidRPr="00C31BC5">
                    <w:rPr>
                      <w:sz w:val="18"/>
                      <w:szCs w:val="18"/>
                      <w:vertAlign w:val="superscript"/>
                    </w:rPr>
                    <w:t>2</w:t>
                  </w:r>
                  <w:r w:rsidRPr="00C31BC5">
                    <w:rPr>
                      <w:sz w:val="18"/>
                      <w:szCs w:val="18"/>
                    </w:rPr>
                    <w:t>)</w:t>
                  </w:r>
                </w:p>
              </w:tc>
              <w:tc>
                <w:tcPr>
                  <w:tcW w:w="1090" w:type="dxa"/>
                  <w:tcBorders>
                    <w:top w:val="single" w:sz="2" w:space="0" w:color="auto"/>
                    <w:left w:val="single" w:sz="2" w:space="0" w:color="auto"/>
                    <w:bottom w:val="single" w:sz="2" w:space="0" w:color="auto"/>
                    <w:right w:val="single" w:sz="2" w:space="0" w:color="auto"/>
                  </w:tcBorders>
                  <w:vAlign w:val="center"/>
                </w:tcPr>
                <w:p w14:paraId="66A11EB6" w14:textId="77777777" w:rsidR="00773579" w:rsidRPr="00C31BC5" w:rsidRDefault="00773579" w:rsidP="00236AB5">
                  <w:pPr>
                    <w:jc w:val="center"/>
                    <w:rPr>
                      <w:sz w:val="18"/>
                      <w:szCs w:val="18"/>
                    </w:rPr>
                  </w:pPr>
                  <w:r w:rsidRPr="00C31BC5">
                    <w:rPr>
                      <w:sz w:val="18"/>
                      <w:szCs w:val="18"/>
                    </w:rPr>
                    <w:t>450</w:t>
                  </w:r>
                  <w:r w:rsidRPr="00C31BC5">
                    <w:rPr>
                      <w:sz w:val="18"/>
                      <w:szCs w:val="18"/>
                      <w:vertAlign w:val="superscript"/>
                    </w:rPr>
                    <w:t>2</w:t>
                  </w:r>
                  <w:r w:rsidRPr="00C31BC5">
                    <w:rPr>
                      <w:sz w:val="18"/>
                      <w:szCs w:val="18"/>
                    </w:rPr>
                    <w:t>)</w:t>
                  </w:r>
                </w:p>
              </w:tc>
              <w:tc>
                <w:tcPr>
                  <w:tcW w:w="702" w:type="dxa"/>
                  <w:vMerge/>
                  <w:tcBorders>
                    <w:top w:val="single" w:sz="2" w:space="0" w:color="auto"/>
                    <w:left w:val="single" w:sz="2" w:space="0" w:color="auto"/>
                    <w:bottom w:val="single" w:sz="2" w:space="0" w:color="auto"/>
                    <w:right w:val="single" w:sz="2" w:space="0" w:color="auto"/>
                  </w:tcBorders>
                  <w:vAlign w:val="center"/>
                </w:tcPr>
                <w:p w14:paraId="66A11EB7" w14:textId="77777777" w:rsidR="00773579" w:rsidRPr="00C31BC5" w:rsidRDefault="00773579" w:rsidP="00236AB5">
                  <w:pPr>
                    <w:jc w:val="center"/>
                    <w:rPr>
                      <w:sz w:val="18"/>
                      <w:szCs w:val="18"/>
                    </w:rPr>
                  </w:pPr>
                </w:p>
              </w:tc>
            </w:tr>
            <w:tr w:rsidR="00773579" w:rsidRPr="00C31BC5" w14:paraId="66A11EC0" w14:textId="77777777" w:rsidTr="00E67271">
              <w:trPr>
                <w:trHeight w:val="340"/>
                <w:jc w:val="center"/>
              </w:trPr>
              <w:tc>
                <w:tcPr>
                  <w:tcW w:w="542" w:type="dxa"/>
                  <w:vMerge w:val="restart"/>
                  <w:tcBorders>
                    <w:top w:val="single" w:sz="2" w:space="0" w:color="auto"/>
                    <w:left w:val="single" w:sz="2" w:space="0" w:color="auto"/>
                    <w:bottom w:val="single" w:sz="2" w:space="0" w:color="auto"/>
                    <w:right w:val="single" w:sz="2" w:space="0" w:color="auto"/>
                  </w:tcBorders>
                  <w:vAlign w:val="center"/>
                </w:tcPr>
                <w:p w14:paraId="66A11EB9" w14:textId="77777777" w:rsidR="00773579" w:rsidRPr="00C31BC5" w:rsidRDefault="00773579" w:rsidP="00236AB5">
                  <w:pPr>
                    <w:ind w:left="-60" w:right="-108"/>
                    <w:rPr>
                      <w:sz w:val="18"/>
                      <w:szCs w:val="18"/>
                    </w:rPr>
                  </w:pPr>
                  <w:r w:rsidRPr="00C31BC5">
                    <w:rPr>
                      <w:sz w:val="18"/>
                      <w:szCs w:val="18"/>
                    </w:rPr>
                    <w:t>&gt; 300</w:t>
                  </w:r>
                </w:p>
              </w:tc>
              <w:tc>
                <w:tcPr>
                  <w:tcW w:w="485" w:type="dxa"/>
                  <w:vMerge w:val="restart"/>
                  <w:tcBorders>
                    <w:top w:val="single" w:sz="2" w:space="0" w:color="auto"/>
                    <w:left w:val="single" w:sz="2" w:space="0" w:color="auto"/>
                    <w:bottom w:val="single" w:sz="2" w:space="0" w:color="auto"/>
                    <w:right w:val="single" w:sz="2" w:space="0" w:color="auto"/>
                  </w:tcBorders>
                  <w:vAlign w:val="center"/>
                </w:tcPr>
                <w:p w14:paraId="66A11EBA" w14:textId="77777777" w:rsidR="00773579" w:rsidRPr="00C31BC5" w:rsidRDefault="00773579" w:rsidP="00236AB5">
                  <w:pPr>
                    <w:jc w:val="center"/>
                    <w:rPr>
                      <w:sz w:val="18"/>
                      <w:szCs w:val="18"/>
                    </w:rPr>
                  </w:pPr>
                  <w:r w:rsidRPr="00C31BC5">
                    <w:rPr>
                      <w:sz w:val="18"/>
                      <w:szCs w:val="18"/>
                    </w:rPr>
                    <w:t>-</w:t>
                  </w:r>
                </w:p>
              </w:tc>
              <w:tc>
                <w:tcPr>
                  <w:tcW w:w="1008" w:type="dxa"/>
                  <w:tcBorders>
                    <w:top w:val="single" w:sz="2" w:space="0" w:color="auto"/>
                    <w:left w:val="single" w:sz="2" w:space="0" w:color="auto"/>
                    <w:bottom w:val="single" w:sz="2" w:space="0" w:color="auto"/>
                    <w:right w:val="single" w:sz="2" w:space="0" w:color="auto"/>
                  </w:tcBorders>
                  <w:vAlign w:val="center"/>
                </w:tcPr>
                <w:p w14:paraId="66A11EBB" w14:textId="77777777" w:rsidR="00773579" w:rsidRPr="00C31BC5" w:rsidRDefault="00773579" w:rsidP="00236AB5">
                  <w:pPr>
                    <w:rPr>
                      <w:sz w:val="18"/>
                      <w:szCs w:val="18"/>
                    </w:rPr>
                  </w:pPr>
                  <w:r w:rsidRPr="00C31BC5">
                    <w:rPr>
                      <w:sz w:val="18"/>
                      <w:szCs w:val="18"/>
                    </w:rPr>
                    <w:t>Všeobecne</w:t>
                  </w:r>
                </w:p>
              </w:tc>
              <w:tc>
                <w:tcPr>
                  <w:tcW w:w="784" w:type="dxa"/>
                  <w:vMerge w:val="restart"/>
                  <w:tcBorders>
                    <w:top w:val="single" w:sz="2" w:space="0" w:color="auto"/>
                    <w:left w:val="single" w:sz="2" w:space="0" w:color="auto"/>
                    <w:bottom w:val="single" w:sz="2" w:space="0" w:color="auto"/>
                    <w:right w:val="single" w:sz="2" w:space="0" w:color="auto"/>
                  </w:tcBorders>
                  <w:vAlign w:val="center"/>
                </w:tcPr>
                <w:p w14:paraId="66A11EBC" w14:textId="77777777" w:rsidR="00773579" w:rsidRPr="00C31BC5" w:rsidRDefault="00773579" w:rsidP="00236AB5">
                  <w:pPr>
                    <w:jc w:val="center"/>
                    <w:rPr>
                      <w:sz w:val="18"/>
                      <w:szCs w:val="18"/>
                    </w:rPr>
                  </w:pPr>
                  <w:r w:rsidRPr="00C31BC5">
                    <w:rPr>
                      <w:sz w:val="18"/>
                      <w:szCs w:val="18"/>
                    </w:rPr>
                    <w:t>20, 50</w:t>
                  </w:r>
                  <w:r w:rsidRPr="00C31BC5">
                    <w:rPr>
                      <w:sz w:val="18"/>
                      <w:szCs w:val="18"/>
                      <w:vertAlign w:val="superscript"/>
                    </w:rPr>
                    <w:t>1</w:t>
                  </w:r>
                  <w:r w:rsidRPr="00C31BC5">
                    <w:rPr>
                      <w:sz w:val="18"/>
                      <w:szCs w:val="18"/>
                    </w:rPr>
                    <w:t>)</w:t>
                  </w:r>
                </w:p>
              </w:tc>
              <w:tc>
                <w:tcPr>
                  <w:tcW w:w="933" w:type="dxa"/>
                  <w:tcBorders>
                    <w:top w:val="single" w:sz="2" w:space="0" w:color="auto"/>
                    <w:left w:val="single" w:sz="2" w:space="0" w:color="auto"/>
                    <w:bottom w:val="single" w:sz="2" w:space="0" w:color="auto"/>
                    <w:right w:val="single" w:sz="2" w:space="0" w:color="auto"/>
                  </w:tcBorders>
                  <w:vAlign w:val="center"/>
                </w:tcPr>
                <w:p w14:paraId="66A11EBD" w14:textId="77777777" w:rsidR="00773579" w:rsidRPr="00C31BC5" w:rsidRDefault="00773579" w:rsidP="00236AB5">
                  <w:pPr>
                    <w:jc w:val="center"/>
                    <w:rPr>
                      <w:sz w:val="18"/>
                      <w:szCs w:val="18"/>
                    </w:rPr>
                  </w:pPr>
                  <w:r w:rsidRPr="00C31BC5">
                    <w:rPr>
                      <w:sz w:val="18"/>
                      <w:szCs w:val="18"/>
                    </w:rPr>
                    <w:t>200</w:t>
                  </w:r>
                </w:p>
              </w:tc>
              <w:tc>
                <w:tcPr>
                  <w:tcW w:w="1090" w:type="dxa"/>
                  <w:tcBorders>
                    <w:top w:val="single" w:sz="2" w:space="0" w:color="auto"/>
                    <w:left w:val="single" w:sz="2" w:space="0" w:color="auto"/>
                    <w:bottom w:val="single" w:sz="2" w:space="0" w:color="auto"/>
                    <w:right w:val="single" w:sz="2" w:space="0" w:color="auto"/>
                  </w:tcBorders>
                  <w:vAlign w:val="center"/>
                </w:tcPr>
                <w:p w14:paraId="66A11EBE" w14:textId="77777777" w:rsidR="00773579" w:rsidRPr="00C31BC5" w:rsidRDefault="00773579" w:rsidP="00236AB5">
                  <w:pPr>
                    <w:jc w:val="center"/>
                    <w:rPr>
                      <w:sz w:val="18"/>
                      <w:szCs w:val="18"/>
                    </w:rPr>
                  </w:pPr>
                  <w:r w:rsidRPr="00C31BC5">
                    <w:rPr>
                      <w:sz w:val="18"/>
                      <w:szCs w:val="18"/>
                    </w:rPr>
                    <w:t>150, 450</w:t>
                  </w:r>
                  <w:r w:rsidRPr="00C31BC5">
                    <w:rPr>
                      <w:sz w:val="18"/>
                      <w:szCs w:val="18"/>
                      <w:vertAlign w:val="superscript"/>
                    </w:rPr>
                    <w:t>3</w:t>
                  </w:r>
                  <w:r w:rsidRPr="00C31BC5">
                    <w:rPr>
                      <w:sz w:val="18"/>
                      <w:szCs w:val="18"/>
                    </w:rPr>
                    <w:t>)</w:t>
                  </w:r>
                </w:p>
              </w:tc>
              <w:tc>
                <w:tcPr>
                  <w:tcW w:w="702" w:type="dxa"/>
                  <w:vMerge w:val="restart"/>
                  <w:tcBorders>
                    <w:top w:val="single" w:sz="2" w:space="0" w:color="auto"/>
                    <w:left w:val="single" w:sz="2" w:space="0" w:color="auto"/>
                    <w:bottom w:val="single" w:sz="2" w:space="0" w:color="auto"/>
                    <w:right w:val="single" w:sz="2" w:space="0" w:color="auto"/>
                  </w:tcBorders>
                  <w:vAlign w:val="center"/>
                </w:tcPr>
                <w:p w14:paraId="66A11EBF" w14:textId="77777777" w:rsidR="00773579" w:rsidRPr="00C31BC5" w:rsidRDefault="00773579" w:rsidP="00236AB5">
                  <w:pPr>
                    <w:jc w:val="center"/>
                    <w:rPr>
                      <w:sz w:val="18"/>
                      <w:szCs w:val="18"/>
                    </w:rPr>
                  </w:pPr>
                  <w:r w:rsidRPr="00C31BC5">
                    <w:rPr>
                      <w:sz w:val="18"/>
                      <w:szCs w:val="18"/>
                    </w:rPr>
                    <w:t>175</w:t>
                  </w:r>
                </w:p>
              </w:tc>
            </w:tr>
            <w:tr w:rsidR="00773579" w:rsidRPr="00C31BC5" w14:paraId="66A11EC8" w14:textId="77777777" w:rsidTr="00E67271">
              <w:trPr>
                <w:trHeight w:val="340"/>
                <w:jc w:val="center"/>
              </w:trPr>
              <w:tc>
                <w:tcPr>
                  <w:tcW w:w="542" w:type="dxa"/>
                  <w:vMerge/>
                  <w:tcBorders>
                    <w:top w:val="single" w:sz="2" w:space="0" w:color="auto"/>
                    <w:left w:val="single" w:sz="2" w:space="0" w:color="auto"/>
                    <w:bottom w:val="single" w:sz="2" w:space="0" w:color="auto"/>
                    <w:right w:val="single" w:sz="2" w:space="0" w:color="auto"/>
                  </w:tcBorders>
                  <w:vAlign w:val="center"/>
                </w:tcPr>
                <w:p w14:paraId="66A11EC1" w14:textId="77777777" w:rsidR="00773579" w:rsidRPr="00C31BC5" w:rsidRDefault="00773579" w:rsidP="00236AB5">
                  <w:pPr>
                    <w:rPr>
                      <w:sz w:val="18"/>
                      <w:szCs w:val="18"/>
                    </w:rPr>
                  </w:pPr>
                </w:p>
              </w:tc>
              <w:tc>
                <w:tcPr>
                  <w:tcW w:w="485" w:type="dxa"/>
                  <w:vMerge/>
                  <w:tcBorders>
                    <w:top w:val="single" w:sz="2" w:space="0" w:color="auto"/>
                    <w:left w:val="single" w:sz="2" w:space="0" w:color="auto"/>
                    <w:bottom w:val="single" w:sz="2" w:space="0" w:color="auto"/>
                    <w:right w:val="single" w:sz="2" w:space="0" w:color="auto"/>
                  </w:tcBorders>
                  <w:vAlign w:val="center"/>
                </w:tcPr>
                <w:p w14:paraId="66A11EC2" w14:textId="77777777" w:rsidR="00773579" w:rsidRPr="00C31BC5" w:rsidRDefault="00773579" w:rsidP="00236AB5">
                  <w:pPr>
                    <w:rPr>
                      <w:sz w:val="18"/>
                      <w:szCs w:val="18"/>
                    </w:rPr>
                  </w:pPr>
                </w:p>
              </w:tc>
              <w:tc>
                <w:tcPr>
                  <w:tcW w:w="1008" w:type="dxa"/>
                  <w:tcBorders>
                    <w:top w:val="single" w:sz="2" w:space="0" w:color="auto"/>
                    <w:left w:val="single" w:sz="2" w:space="0" w:color="auto"/>
                    <w:bottom w:val="single" w:sz="2" w:space="0" w:color="auto"/>
                    <w:right w:val="single" w:sz="2" w:space="0" w:color="auto"/>
                  </w:tcBorders>
                  <w:vAlign w:val="center"/>
                </w:tcPr>
                <w:p w14:paraId="66A11EC3" w14:textId="77777777" w:rsidR="00773579" w:rsidRPr="00C31BC5" w:rsidRDefault="00773579" w:rsidP="00236AB5">
                  <w:pPr>
                    <w:rPr>
                      <w:sz w:val="18"/>
                      <w:szCs w:val="18"/>
                    </w:rPr>
                  </w:pPr>
                  <w:r w:rsidRPr="00C31BC5">
                    <w:rPr>
                      <w:sz w:val="18"/>
                      <w:szCs w:val="18"/>
                    </w:rPr>
                    <w:t>OPR</w:t>
                  </w:r>
                </w:p>
              </w:tc>
              <w:tc>
                <w:tcPr>
                  <w:tcW w:w="784" w:type="dxa"/>
                  <w:vMerge/>
                  <w:tcBorders>
                    <w:top w:val="single" w:sz="2" w:space="0" w:color="auto"/>
                    <w:left w:val="single" w:sz="2" w:space="0" w:color="auto"/>
                    <w:bottom w:val="single" w:sz="2" w:space="0" w:color="auto"/>
                    <w:right w:val="single" w:sz="2" w:space="0" w:color="auto"/>
                  </w:tcBorders>
                  <w:vAlign w:val="center"/>
                </w:tcPr>
                <w:p w14:paraId="66A11EC4" w14:textId="77777777" w:rsidR="00773579" w:rsidRPr="00C31BC5" w:rsidRDefault="00773579" w:rsidP="00236AB5">
                  <w:pPr>
                    <w:jc w:val="center"/>
                    <w:rPr>
                      <w:sz w:val="18"/>
                      <w:szCs w:val="18"/>
                    </w:rPr>
                  </w:pPr>
                </w:p>
              </w:tc>
              <w:tc>
                <w:tcPr>
                  <w:tcW w:w="933" w:type="dxa"/>
                  <w:tcBorders>
                    <w:top w:val="single" w:sz="2" w:space="0" w:color="auto"/>
                    <w:left w:val="single" w:sz="2" w:space="0" w:color="auto"/>
                    <w:bottom w:val="single" w:sz="2" w:space="0" w:color="auto"/>
                    <w:right w:val="single" w:sz="2" w:space="0" w:color="auto"/>
                  </w:tcBorders>
                  <w:vAlign w:val="center"/>
                </w:tcPr>
                <w:p w14:paraId="66A11EC5" w14:textId="77777777" w:rsidR="00773579" w:rsidRPr="00C31BC5" w:rsidRDefault="00773579" w:rsidP="00236AB5">
                  <w:pPr>
                    <w:jc w:val="center"/>
                    <w:rPr>
                      <w:sz w:val="18"/>
                      <w:szCs w:val="18"/>
                    </w:rPr>
                  </w:pPr>
                  <w:r w:rsidRPr="00C31BC5">
                    <w:rPr>
                      <w:sz w:val="18"/>
                      <w:szCs w:val="18"/>
                    </w:rPr>
                    <w:t>400</w:t>
                  </w:r>
                  <w:r w:rsidRPr="00C31BC5">
                    <w:rPr>
                      <w:sz w:val="18"/>
                      <w:szCs w:val="18"/>
                      <w:vertAlign w:val="superscript"/>
                    </w:rPr>
                    <w:t>2</w:t>
                  </w:r>
                  <w:r w:rsidRPr="00C31BC5">
                    <w:rPr>
                      <w:sz w:val="18"/>
                      <w:szCs w:val="18"/>
                    </w:rPr>
                    <w:t>)</w:t>
                  </w:r>
                </w:p>
              </w:tc>
              <w:tc>
                <w:tcPr>
                  <w:tcW w:w="1090" w:type="dxa"/>
                  <w:tcBorders>
                    <w:top w:val="single" w:sz="2" w:space="0" w:color="auto"/>
                    <w:left w:val="single" w:sz="2" w:space="0" w:color="auto"/>
                    <w:bottom w:val="single" w:sz="2" w:space="0" w:color="auto"/>
                    <w:right w:val="single" w:sz="2" w:space="0" w:color="auto"/>
                  </w:tcBorders>
                  <w:vAlign w:val="center"/>
                </w:tcPr>
                <w:p w14:paraId="66A11EC6" w14:textId="77777777" w:rsidR="00773579" w:rsidRPr="00C31BC5" w:rsidRDefault="00773579" w:rsidP="00236AB5">
                  <w:pPr>
                    <w:jc w:val="center"/>
                    <w:rPr>
                      <w:sz w:val="18"/>
                      <w:szCs w:val="18"/>
                    </w:rPr>
                  </w:pPr>
                  <w:r w:rsidRPr="00C31BC5">
                    <w:rPr>
                      <w:sz w:val="18"/>
                      <w:szCs w:val="18"/>
                    </w:rPr>
                    <w:t>450</w:t>
                  </w:r>
                  <w:r w:rsidRPr="00C31BC5">
                    <w:rPr>
                      <w:sz w:val="18"/>
                      <w:szCs w:val="18"/>
                      <w:vertAlign w:val="superscript"/>
                    </w:rPr>
                    <w:t>2</w:t>
                  </w:r>
                  <w:r w:rsidRPr="00C31BC5">
                    <w:rPr>
                      <w:sz w:val="18"/>
                      <w:szCs w:val="18"/>
                    </w:rPr>
                    <w:t>), 400</w:t>
                  </w:r>
                  <w:r w:rsidRPr="00C31BC5">
                    <w:rPr>
                      <w:sz w:val="18"/>
                      <w:szCs w:val="18"/>
                      <w:vertAlign w:val="superscript"/>
                    </w:rPr>
                    <w:t>4</w:t>
                  </w:r>
                  <w:r w:rsidRPr="00C31BC5">
                    <w:rPr>
                      <w:sz w:val="18"/>
                      <w:szCs w:val="18"/>
                    </w:rPr>
                    <w:t>)</w:t>
                  </w:r>
                </w:p>
              </w:tc>
              <w:tc>
                <w:tcPr>
                  <w:tcW w:w="702" w:type="dxa"/>
                  <w:vMerge/>
                  <w:tcBorders>
                    <w:top w:val="single" w:sz="2" w:space="0" w:color="auto"/>
                    <w:left w:val="single" w:sz="2" w:space="0" w:color="auto"/>
                    <w:bottom w:val="single" w:sz="2" w:space="0" w:color="auto"/>
                    <w:right w:val="single" w:sz="2" w:space="0" w:color="auto"/>
                  </w:tcBorders>
                  <w:vAlign w:val="center"/>
                </w:tcPr>
                <w:p w14:paraId="66A11EC7" w14:textId="77777777" w:rsidR="00773579" w:rsidRPr="00C31BC5" w:rsidRDefault="00773579" w:rsidP="00236AB5">
                  <w:pPr>
                    <w:jc w:val="center"/>
                    <w:rPr>
                      <w:sz w:val="18"/>
                      <w:szCs w:val="18"/>
                    </w:rPr>
                  </w:pPr>
                </w:p>
              </w:tc>
            </w:tr>
          </w:tbl>
          <w:p w14:paraId="66A11EC9" w14:textId="77777777" w:rsidR="00773579" w:rsidRPr="00C31BC5" w:rsidRDefault="00773579" w:rsidP="00236AB5">
            <w:pPr>
              <w:ind w:left="240" w:hanging="240"/>
              <w:jc w:val="both"/>
            </w:pPr>
            <w:r w:rsidRPr="00C31BC5">
              <w:rPr>
                <w:vertAlign w:val="superscript"/>
              </w:rPr>
              <w:t>1</w:t>
            </w:r>
            <w:r w:rsidRPr="00C31BC5">
              <w:t>) Platí na spaľovanie zvyškov z destilácie a konverzie ropy na vlastnú potrebu pre jestvujúce zariadenia  začlenené ako Z1 + Z2.</w:t>
            </w:r>
          </w:p>
          <w:p w14:paraId="66A11ECA" w14:textId="77777777" w:rsidR="00773579" w:rsidRPr="00C31BC5" w:rsidRDefault="00773579" w:rsidP="00236AB5">
            <w:pPr>
              <w:jc w:val="both"/>
              <w:rPr>
                <w:strike/>
              </w:rPr>
            </w:pPr>
            <w:r w:rsidRPr="00C31BC5">
              <w:rPr>
                <w:vertAlign w:val="superscript"/>
              </w:rPr>
              <w:t>2</w:t>
            </w:r>
            <w:r w:rsidRPr="00C31BC5">
              <w:t>) Platí len pre jestvujúce zariadenia začlenené ako Z1 + Z2.</w:t>
            </w:r>
          </w:p>
          <w:p w14:paraId="66A11ECB" w14:textId="77777777" w:rsidR="00773579" w:rsidRPr="00C31BC5" w:rsidRDefault="00773579" w:rsidP="00236AB5">
            <w:pPr>
              <w:ind w:left="284" w:hanging="284"/>
            </w:pPr>
            <w:r w:rsidRPr="00C31BC5">
              <w:rPr>
                <w:vertAlign w:val="superscript"/>
              </w:rPr>
              <w:t>3</w:t>
            </w:r>
            <w:r w:rsidRPr="00C31BC5">
              <w:t>) Platí pre jestvujúce zariadenia začlenené ako Z1 + Z2 s celkovým MTP (50 - 500) MW, ak ide o spaľovanie na vlastnú spotrebu:</w:t>
            </w:r>
          </w:p>
          <w:p w14:paraId="66A11ECC" w14:textId="77777777" w:rsidR="00773579" w:rsidRPr="00C31BC5" w:rsidRDefault="00773579" w:rsidP="00236AB5">
            <w:pPr>
              <w:ind w:left="480" w:right="-87" w:hanging="196"/>
            </w:pPr>
            <w:r w:rsidRPr="00C31BC5">
              <w:t xml:space="preserve">-  zvyšky z destilácie a  konverzie z rafinácie ropy samostatne alebo s iným palivom, </w:t>
            </w:r>
          </w:p>
          <w:p w14:paraId="66A11ECD" w14:textId="77777777" w:rsidR="00773579" w:rsidRPr="00C31BC5" w:rsidRDefault="00773579" w:rsidP="00236AB5">
            <w:pPr>
              <w:ind w:left="480" w:hanging="196"/>
            </w:pPr>
            <w:r w:rsidRPr="00C31BC5">
              <w:t xml:space="preserve">-  kvapalných zvyškov z chemickej výroby ako nekomerčné palivo. </w:t>
            </w:r>
          </w:p>
          <w:p w14:paraId="66A11ECE" w14:textId="77777777" w:rsidR="00773579" w:rsidRPr="00C31BC5" w:rsidRDefault="00773579" w:rsidP="00236AB5">
            <w:pPr>
              <w:ind w:left="240" w:hanging="240"/>
            </w:pPr>
            <w:r w:rsidRPr="00C31BC5">
              <w:rPr>
                <w:vertAlign w:val="superscript"/>
              </w:rPr>
              <w:t>4</w:t>
            </w:r>
            <w:r w:rsidRPr="00C31BC5">
              <w:t>) Platí pre jestvujúce zariadenia začlenené ako Z1 + Z2 s celkovým MTP &gt; 500 MW.</w:t>
            </w:r>
          </w:p>
          <w:p w14:paraId="66A11ECF" w14:textId="77777777" w:rsidR="00773579" w:rsidRPr="00C31BC5" w:rsidRDefault="00773579" w:rsidP="00236AB5">
            <w:pPr>
              <w:ind w:left="240" w:hanging="240"/>
            </w:pPr>
          </w:p>
          <w:p w14:paraId="66A11ED0" w14:textId="77777777" w:rsidR="00773579" w:rsidRPr="00C31BC5" w:rsidRDefault="00773579" w:rsidP="00236AB5">
            <w:pPr>
              <w:pStyle w:val="Odsekzoznamu1"/>
              <w:keepNext/>
              <w:spacing w:after="120"/>
              <w:ind w:left="0"/>
              <w:jc w:val="both"/>
              <w:rPr>
                <w:sz w:val="20"/>
                <w:szCs w:val="20"/>
              </w:rPr>
            </w:pPr>
            <w:r w:rsidRPr="00C31BC5">
              <w:rPr>
                <w:sz w:val="20"/>
                <w:szCs w:val="20"/>
              </w:rPr>
              <w:t>4. Spaľovanie plynných palív okrem spaľovania v plynových turbínach a piestových spaľovacích motoroch</w:t>
            </w:r>
          </w:p>
          <w:p w14:paraId="66A11ED1" w14:textId="77777777" w:rsidR="00773579" w:rsidRPr="00C31BC5" w:rsidRDefault="00773579" w:rsidP="00236AB5">
            <w:pPr>
              <w:spacing w:after="120"/>
            </w:pPr>
            <w:r w:rsidRPr="00C31BC5">
              <w:t xml:space="preserve">A. Emisné limity pre zariadenia Z1 – Z3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47"/>
              <w:gridCol w:w="1270"/>
              <w:gridCol w:w="674"/>
              <w:gridCol w:w="1263"/>
              <w:gridCol w:w="983"/>
              <w:gridCol w:w="556"/>
            </w:tblGrid>
            <w:tr w:rsidR="00773579" w:rsidRPr="00C31BC5" w14:paraId="66A11ED4" w14:textId="77777777" w:rsidTr="00E67271">
              <w:trPr>
                <w:trHeight w:val="408"/>
                <w:jc w:val="center"/>
              </w:trPr>
              <w:tc>
                <w:tcPr>
                  <w:tcW w:w="2037" w:type="dxa"/>
                  <w:gridSpan w:val="2"/>
                  <w:vAlign w:val="center"/>
                </w:tcPr>
                <w:p w14:paraId="66A11ED2" w14:textId="77777777" w:rsidR="00773579" w:rsidRPr="00C31BC5" w:rsidRDefault="00773579" w:rsidP="00236AB5">
                  <w:r w:rsidRPr="00C31BC5">
                    <w:rPr>
                      <w:b/>
                    </w:rPr>
                    <w:t>Podmienky platnosti  EL</w:t>
                  </w:r>
                </w:p>
              </w:tc>
              <w:tc>
                <w:tcPr>
                  <w:tcW w:w="3507" w:type="dxa"/>
                  <w:gridSpan w:val="4"/>
                  <w:vAlign w:val="center"/>
                </w:tcPr>
                <w:p w14:paraId="66A11ED3" w14:textId="77777777" w:rsidR="00773579" w:rsidRPr="00C31BC5" w:rsidRDefault="00773579" w:rsidP="00236AB5">
                  <w:r w:rsidRPr="00C31BC5">
                    <w:t>Štandardné stavové podmienky, suchý plyn, O</w:t>
                  </w:r>
                  <w:r w:rsidRPr="00C31BC5">
                    <w:rPr>
                      <w:vertAlign w:val="subscript"/>
                    </w:rPr>
                    <w:t>2 ref</w:t>
                  </w:r>
                  <w:r w:rsidRPr="00C31BC5">
                    <w:t>: 3 % objemu</w:t>
                  </w:r>
                </w:p>
              </w:tc>
            </w:tr>
            <w:tr w:rsidR="00773579" w:rsidRPr="00C31BC5" w14:paraId="66A11ED9" w14:textId="77777777" w:rsidTr="00E67271">
              <w:trPr>
                <w:trHeight w:val="264"/>
                <w:jc w:val="center"/>
              </w:trPr>
              <w:tc>
                <w:tcPr>
                  <w:tcW w:w="754" w:type="dxa"/>
                  <w:vMerge w:val="restart"/>
                </w:tcPr>
                <w:p w14:paraId="66A11ED5" w14:textId="77777777" w:rsidR="00773579" w:rsidRPr="00C31BC5" w:rsidRDefault="00773579" w:rsidP="00236AB5">
                  <w:pPr>
                    <w:rPr>
                      <w:b/>
                    </w:rPr>
                  </w:pPr>
                  <w:r w:rsidRPr="00C31BC5">
                    <w:rPr>
                      <w:b/>
                    </w:rPr>
                    <w:t xml:space="preserve">  MTP </w:t>
                  </w:r>
                </w:p>
                <w:p w14:paraId="66A11ED6" w14:textId="77777777" w:rsidR="00773579" w:rsidRPr="00C31BC5" w:rsidRDefault="00773579" w:rsidP="00236AB5">
                  <w:pPr>
                    <w:ind w:right="-85"/>
                    <w:rPr>
                      <w:b/>
                    </w:rPr>
                  </w:pPr>
                  <w:r w:rsidRPr="00C31BC5">
                    <w:rPr>
                      <w:b/>
                    </w:rPr>
                    <w:t>[MW]</w:t>
                  </w:r>
                </w:p>
              </w:tc>
              <w:tc>
                <w:tcPr>
                  <w:tcW w:w="1283" w:type="dxa"/>
                  <w:vMerge w:val="restart"/>
                  <w:vAlign w:val="center"/>
                </w:tcPr>
                <w:p w14:paraId="66A11ED7" w14:textId="77777777" w:rsidR="00773579" w:rsidRPr="00C31BC5" w:rsidRDefault="00773579" w:rsidP="00236AB5">
                  <w:pPr>
                    <w:rPr>
                      <w:b/>
                    </w:rPr>
                  </w:pPr>
                  <w:r w:rsidRPr="00C31BC5">
                    <w:rPr>
                      <w:b/>
                    </w:rPr>
                    <w:t>Palivo</w:t>
                  </w:r>
                </w:p>
              </w:tc>
              <w:tc>
                <w:tcPr>
                  <w:tcW w:w="3507" w:type="dxa"/>
                  <w:gridSpan w:val="4"/>
                  <w:vAlign w:val="center"/>
                </w:tcPr>
                <w:p w14:paraId="66A11ED8" w14:textId="77777777" w:rsidR="00773579" w:rsidRPr="00C31BC5" w:rsidRDefault="00773579" w:rsidP="00236AB5">
                  <w:pPr>
                    <w:jc w:val="center"/>
                  </w:pPr>
                  <w:r w:rsidRPr="00C31BC5">
                    <w:rPr>
                      <w:b/>
                    </w:rPr>
                    <w:t>Emisný limit        [mg/m</w:t>
                  </w:r>
                  <w:r w:rsidRPr="00C31BC5">
                    <w:rPr>
                      <w:b/>
                      <w:vertAlign w:val="superscript"/>
                    </w:rPr>
                    <w:t>3</w:t>
                  </w:r>
                  <w:r w:rsidRPr="00C31BC5">
                    <w:rPr>
                      <w:b/>
                    </w:rPr>
                    <w:t>]</w:t>
                  </w:r>
                </w:p>
              </w:tc>
            </w:tr>
            <w:tr w:rsidR="00773579" w:rsidRPr="00C31BC5" w14:paraId="66A11EE0" w14:textId="77777777" w:rsidTr="00E67271">
              <w:trPr>
                <w:trHeight w:val="213"/>
                <w:jc w:val="center"/>
              </w:trPr>
              <w:tc>
                <w:tcPr>
                  <w:tcW w:w="754" w:type="dxa"/>
                  <w:vMerge/>
                </w:tcPr>
                <w:p w14:paraId="66A11EDA" w14:textId="77777777" w:rsidR="00773579" w:rsidRPr="00C31BC5" w:rsidRDefault="00773579" w:rsidP="00236AB5">
                  <w:pPr>
                    <w:jc w:val="center"/>
                    <w:rPr>
                      <w:b/>
                    </w:rPr>
                  </w:pPr>
                </w:p>
              </w:tc>
              <w:tc>
                <w:tcPr>
                  <w:tcW w:w="1283" w:type="dxa"/>
                  <w:vMerge/>
                </w:tcPr>
                <w:p w14:paraId="66A11EDB" w14:textId="77777777" w:rsidR="00773579" w:rsidRPr="00C31BC5" w:rsidRDefault="00773579" w:rsidP="00236AB5">
                  <w:pPr>
                    <w:jc w:val="center"/>
                    <w:rPr>
                      <w:b/>
                    </w:rPr>
                  </w:pPr>
                </w:p>
              </w:tc>
              <w:tc>
                <w:tcPr>
                  <w:tcW w:w="679" w:type="dxa"/>
                  <w:vAlign w:val="center"/>
                </w:tcPr>
                <w:p w14:paraId="66A11EDC" w14:textId="77777777" w:rsidR="00773579" w:rsidRPr="00C31BC5" w:rsidRDefault="00773579" w:rsidP="00236AB5">
                  <w:pPr>
                    <w:jc w:val="center"/>
                    <w:rPr>
                      <w:b/>
                    </w:rPr>
                  </w:pPr>
                  <w:r w:rsidRPr="00C31BC5">
                    <w:rPr>
                      <w:b/>
                    </w:rPr>
                    <w:t>TZL</w:t>
                  </w:r>
                </w:p>
              </w:tc>
              <w:tc>
                <w:tcPr>
                  <w:tcW w:w="1276" w:type="dxa"/>
                  <w:vAlign w:val="center"/>
                </w:tcPr>
                <w:p w14:paraId="66A11EDD" w14:textId="77777777" w:rsidR="00773579" w:rsidRPr="00C31BC5" w:rsidRDefault="00773579" w:rsidP="00236AB5">
                  <w:pPr>
                    <w:jc w:val="center"/>
                    <w:rPr>
                      <w:b/>
                      <w:vertAlign w:val="subscript"/>
                    </w:rPr>
                  </w:pPr>
                  <w:r w:rsidRPr="00C31BC5">
                    <w:rPr>
                      <w:b/>
                    </w:rPr>
                    <w:t>SO</w:t>
                  </w:r>
                  <w:r w:rsidRPr="00C31BC5">
                    <w:rPr>
                      <w:b/>
                      <w:vertAlign w:val="subscript"/>
                    </w:rPr>
                    <w:t>2</w:t>
                  </w:r>
                </w:p>
              </w:tc>
              <w:tc>
                <w:tcPr>
                  <w:tcW w:w="992" w:type="dxa"/>
                  <w:vAlign w:val="center"/>
                </w:tcPr>
                <w:p w14:paraId="66A11EDE" w14:textId="77777777" w:rsidR="00773579" w:rsidRPr="00C31BC5" w:rsidRDefault="00773579" w:rsidP="00236AB5">
                  <w:pPr>
                    <w:jc w:val="center"/>
                    <w:rPr>
                      <w:b/>
                    </w:rPr>
                  </w:pPr>
                  <w:r w:rsidRPr="00C31BC5">
                    <w:rPr>
                      <w:b/>
                    </w:rPr>
                    <w:t>NOx</w:t>
                  </w:r>
                </w:p>
              </w:tc>
              <w:tc>
                <w:tcPr>
                  <w:tcW w:w="560" w:type="dxa"/>
                  <w:vAlign w:val="center"/>
                </w:tcPr>
                <w:p w14:paraId="66A11EDF" w14:textId="77777777" w:rsidR="00773579" w:rsidRPr="00C31BC5" w:rsidRDefault="00773579" w:rsidP="00236AB5">
                  <w:pPr>
                    <w:jc w:val="center"/>
                    <w:rPr>
                      <w:b/>
                    </w:rPr>
                  </w:pPr>
                  <w:r w:rsidRPr="00C31BC5">
                    <w:rPr>
                      <w:b/>
                    </w:rPr>
                    <w:t>CO</w:t>
                  </w:r>
                </w:p>
              </w:tc>
            </w:tr>
            <w:tr w:rsidR="00773579" w:rsidRPr="00C31BC5" w14:paraId="66A11EE7" w14:textId="77777777" w:rsidTr="00E67271">
              <w:trPr>
                <w:trHeight w:val="314"/>
                <w:jc w:val="center"/>
              </w:trPr>
              <w:tc>
                <w:tcPr>
                  <w:tcW w:w="754" w:type="dxa"/>
                </w:tcPr>
                <w:p w14:paraId="66A11EE1" w14:textId="77777777" w:rsidR="00773579" w:rsidRPr="00C31BC5" w:rsidRDefault="00773579" w:rsidP="00236AB5">
                  <w:pPr>
                    <w:ind w:right="-85"/>
                    <w:jc w:val="center"/>
                  </w:pPr>
                  <w:r w:rsidRPr="00C31BC5">
                    <w:sym w:font="Symbol" w:char="F0B3"/>
                  </w:r>
                  <w:r w:rsidRPr="00C31BC5">
                    <w:t xml:space="preserve"> 50</w:t>
                  </w:r>
                </w:p>
              </w:tc>
              <w:tc>
                <w:tcPr>
                  <w:tcW w:w="1283" w:type="dxa"/>
                  <w:vAlign w:val="center"/>
                </w:tcPr>
                <w:p w14:paraId="66A11EE2" w14:textId="77777777" w:rsidR="00773579" w:rsidRPr="00C31BC5" w:rsidRDefault="00773579" w:rsidP="00236AB5">
                  <w:r w:rsidRPr="00C31BC5">
                    <w:t>ZPN</w:t>
                  </w:r>
                </w:p>
              </w:tc>
              <w:tc>
                <w:tcPr>
                  <w:tcW w:w="679" w:type="dxa"/>
                  <w:vAlign w:val="center"/>
                </w:tcPr>
                <w:p w14:paraId="66A11EE3" w14:textId="77777777" w:rsidR="00773579" w:rsidRPr="00C31BC5" w:rsidRDefault="00773579" w:rsidP="00236AB5">
                  <w:pPr>
                    <w:jc w:val="center"/>
                  </w:pPr>
                  <w:r w:rsidRPr="00C31BC5">
                    <w:t>5</w:t>
                  </w:r>
                </w:p>
              </w:tc>
              <w:tc>
                <w:tcPr>
                  <w:tcW w:w="1276" w:type="dxa"/>
                  <w:vAlign w:val="center"/>
                </w:tcPr>
                <w:p w14:paraId="66A11EE4" w14:textId="77777777" w:rsidR="00773579" w:rsidRPr="00C31BC5" w:rsidRDefault="00773579" w:rsidP="00236AB5">
                  <w:pPr>
                    <w:jc w:val="center"/>
                  </w:pPr>
                  <w:r w:rsidRPr="00C31BC5">
                    <w:t>35</w:t>
                  </w:r>
                </w:p>
              </w:tc>
              <w:tc>
                <w:tcPr>
                  <w:tcW w:w="992" w:type="dxa"/>
                  <w:vAlign w:val="center"/>
                </w:tcPr>
                <w:p w14:paraId="66A11EE5" w14:textId="77777777" w:rsidR="00773579" w:rsidRPr="00C31BC5" w:rsidRDefault="00773579" w:rsidP="00236AB5">
                  <w:pPr>
                    <w:jc w:val="center"/>
                  </w:pPr>
                  <w:r w:rsidRPr="00C31BC5">
                    <w:t>100</w:t>
                  </w:r>
                </w:p>
              </w:tc>
              <w:tc>
                <w:tcPr>
                  <w:tcW w:w="560" w:type="dxa"/>
                  <w:vAlign w:val="center"/>
                </w:tcPr>
                <w:p w14:paraId="66A11EE6" w14:textId="77777777" w:rsidR="00773579" w:rsidRPr="00C31BC5" w:rsidRDefault="00773579" w:rsidP="00236AB5">
                  <w:pPr>
                    <w:jc w:val="center"/>
                  </w:pPr>
                  <w:r w:rsidRPr="00C31BC5">
                    <w:t>100</w:t>
                  </w:r>
                </w:p>
              </w:tc>
            </w:tr>
            <w:tr w:rsidR="00773579" w:rsidRPr="00C31BC5" w14:paraId="66A11EEE" w14:textId="77777777" w:rsidTr="00E67271">
              <w:trPr>
                <w:trHeight w:val="340"/>
                <w:jc w:val="center"/>
              </w:trPr>
              <w:tc>
                <w:tcPr>
                  <w:tcW w:w="754" w:type="dxa"/>
                </w:tcPr>
                <w:p w14:paraId="66A11EE8" w14:textId="77777777" w:rsidR="00773579" w:rsidRPr="00C31BC5" w:rsidRDefault="00773579" w:rsidP="00236AB5">
                  <w:pPr>
                    <w:jc w:val="center"/>
                  </w:pPr>
                  <w:r w:rsidRPr="00C31BC5">
                    <w:sym w:font="Symbol" w:char="F0B3"/>
                  </w:r>
                  <w:r w:rsidRPr="00C31BC5">
                    <w:t xml:space="preserve"> 50</w:t>
                  </w:r>
                </w:p>
              </w:tc>
              <w:tc>
                <w:tcPr>
                  <w:tcW w:w="1283" w:type="dxa"/>
                  <w:vAlign w:val="center"/>
                </w:tcPr>
                <w:p w14:paraId="66A11EE9" w14:textId="77777777" w:rsidR="00773579" w:rsidRPr="00C31BC5" w:rsidRDefault="00773579" w:rsidP="00236AB5">
                  <w:pPr>
                    <w:ind w:right="-78"/>
                  </w:pPr>
                  <w:r w:rsidRPr="00C31BC5">
                    <w:t>Všeobecne</w:t>
                  </w:r>
                </w:p>
              </w:tc>
              <w:tc>
                <w:tcPr>
                  <w:tcW w:w="679" w:type="dxa"/>
                  <w:vAlign w:val="center"/>
                </w:tcPr>
                <w:p w14:paraId="66A11EEA" w14:textId="77777777" w:rsidR="00773579" w:rsidRPr="00C31BC5" w:rsidRDefault="00773579" w:rsidP="00236AB5">
                  <w:pPr>
                    <w:jc w:val="center"/>
                  </w:pPr>
                  <w:r w:rsidRPr="00C31BC5">
                    <w:t>5</w:t>
                  </w:r>
                </w:p>
              </w:tc>
              <w:tc>
                <w:tcPr>
                  <w:tcW w:w="1276" w:type="dxa"/>
                  <w:vAlign w:val="center"/>
                </w:tcPr>
                <w:p w14:paraId="66A11EEB" w14:textId="77777777" w:rsidR="00773579" w:rsidRPr="00C31BC5" w:rsidRDefault="00773579" w:rsidP="00236AB5">
                  <w:pPr>
                    <w:jc w:val="center"/>
                  </w:pPr>
                  <w:r w:rsidRPr="00C31BC5">
                    <w:t>35</w:t>
                  </w:r>
                </w:p>
              </w:tc>
              <w:tc>
                <w:tcPr>
                  <w:tcW w:w="992" w:type="dxa"/>
                  <w:vAlign w:val="center"/>
                </w:tcPr>
                <w:p w14:paraId="66A11EEC" w14:textId="77777777" w:rsidR="00773579" w:rsidRPr="00C31BC5" w:rsidRDefault="00773579" w:rsidP="00236AB5">
                  <w:pPr>
                    <w:ind w:left="-57" w:right="-108"/>
                    <w:jc w:val="center"/>
                  </w:pPr>
                  <w:r w:rsidRPr="00C31BC5">
                    <w:t>200, 300</w:t>
                  </w:r>
                  <w:r w:rsidRPr="00C31BC5">
                    <w:rPr>
                      <w:vertAlign w:val="superscript"/>
                    </w:rPr>
                    <w:t>1</w:t>
                  </w:r>
                  <w:r w:rsidRPr="00C31BC5">
                    <w:t>)</w:t>
                  </w:r>
                </w:p>
              </w:tc>
              <w:tc>
                <w:tcPr>
                  <w:tcW w:w="560" w:type="dxa"/>
                  <w:vAlign w:val="center"/>
                </w:tcPr>
                <w:p w14:paraId="66A11EED" w14:textId="77777777" w:rsidR="00773579" w:rsidRPr="00C31BC5" w:rsidRDefault="00773579" w:rsidP="00236AB5">
                  <w:pPr>
                    <w:jc w:val="center"/>
                  </w:pPr>
                  <w:r w:rsidRPr="00C31BC5">
                    <w:t>100</w:t>
                  </w:r>
                </w:p>
              </w:tc>
            </w:tr>
            <w:tr w:rsidR="00773579" w:rsidRPr="00C31BC5" w14:paraId="66A11EF5" w14:textId="77777777" w:rsidTr="00E67271">
              <w:trPr>
                <w:trHeight w:val="340"/>
                <w:jc w:val="center"/>
              </w:trPr>
              <w:tc>
                <w:tcPr>
                  <w:tcW w:w="754" w:type="dxa"/>
                  <w:vAlign w:val="center"/>
                </w:tcPr>
                <w:p w14:paraId="66A11EEF" w14:textId="77777777" w:rsidR="00773579" w:rsidRPr="00C31BC5" w:rsidRDefault="00773579" w:rsidP="00236AB5">
                  <w:pPr>
                    <w:jc w:val="center"/>
                  </w:pPr>
                  <w:r w:rsidRPr="00C31BC5">
                    <w:sym w:font="Symbol" w:char="F0B3"/>
                  </w:r>
                  <w:r w:rsidRPr="00C31BC5">
                    <w:t xml:space="preserve"> 50</w:t>
                  </w:r>
                </w:p>
              </w:tc>
              <w:tc>
                <w:tcPr>
                  <w:tcW w:w="1283" w:type="dxa"/>
                  <w:vAlign w:val="center"/>
                </w:tcPr>
                <w:p w14:paraId="66A11EF0" w14:textId="77777777" w:rsidR="00773579" w:rsidRPr="00C31BC5" w:rsidRDefault="00773579" w:rsidP="00236AB5">
                  <w:pPr>
                    <w:ind w:right="-78"/>
                  </w:pPr>
                  <w:r w:rsidRPr="00C31BC5">
                    <w:t>Skvapalnené uhľovodíkové plyny</w:t>
                  </w:r>
                </w:p>
              </w:tc>
              <w:tc>
                <w:tcPr>
                  <w:tcW w:w="679" w:type="dxa"/>
                  <w:vAlign w:val="center"/>
                </w:tcPr>
                <w:p w14:paraId="66A11EF1" w14:textId="77777777" w:rsidR="00773579" w:rsidRPr="00C31BC5" w:rsidRDefault="00773579" w:rsidP="00236AB5">
                  <w:pPr>
                    <w:jc w:val="center"/>
                  </w:pPr>
                  <w:r w:rsidRPr="00C31BC5">
                    <w:t>5</w:t>
                  </w:r>
                </w:p>
              </w:tc>
              <w:tc>
                <w:tcPr>
                  <w:tcW w:w="1276" w:type="dxa"/>
                  <w:vAlign w:val="center"/>
                </w:tcPr>
                <w:p w14:paraId="66A11EF2" w14:textId="77777777" w:rsidR="00773579" w:rsidRPr="00C31BC5" w:rsidRDefault="00773579" w:rsidP="00236AB5">
                  <w:pPr>
                    <w:jc w:val="center"/>
                  </w:pPr>
                  <w:r w:rsidRPr="00C31BC5">
                    <w:t>5</w:t>
                  </w:r>
                </w:p>
              </w:tc>
              <w:tc>
                <w:tcPr>
                  <w:tcW w:w="992" w:type="dxa"/>
                  <w:vAlign w:val="center"/>
                </w:tcPr>
                <w:p w14:paraId="66A11EF3" w14:textId="77777777" w:rsidR="00773579" w:rsidRPr="00C31BC5" w:rsidRDefault="00773579" w:rsidP="00236AB5">
                  <w:pPr>
                    <w:ind w:left="-57" w:right="-108"/>
                    <w:jc w:val="center"/>
                  </w:pPr>
                  <w:r w:rsidRPr="00C31BC5">
                    <w:t>200, 300</w:t>
                  </w:r>
                  <w:r w:rsidRPr="00C31BC5">
                    <w:rPr>
                      <w:vertAlign w:val="superscript"/>
                    </w:rPr>
                    <w:t>1</w:t>
                  </w:r>
                  <w:r w:rsidRPr="00C31BC5">
                    <w:t>)</w:t>
                  </w:r>
                </w:p>
              </w:tc>
              <w:tc>
                <w:tcPr>
                  <w:tcW w:w="560" w:type="dxa"/>
                  <w:vAlign w:val="center"/>
                </w:tcPr>
                <w:p w14:paraId="66A11EF4" w14:textId="77777777" w:rsidR="00773579" w:rsidRPr="00C31BC5" w:rsidRDefault="00773579" w:rsidP="00236AB5">
                  <w:pPr>
                    <w:jc w:val="center"/>
                  </w:pPr>
                  <w:r w:rsidRPr="00C31BC5">
                    <w:t>100</w:t>
                  </w:r>
                </w:p>
              </w:tc>
            </w:tr>
            <w:tr w:rsidR="00773579" w:rsidRPr="00C31BC5" w14:paraId="66A11EFC" w14:textId="77777777" w:rsidTr="00E67271">
              <w:trPr>
                <w:trHeight w:val="274"/>
                <w:jc w:val="center"/>
              </w:trPr>
              <w:tc>
                <w:tcPr>
                  <w:tcW w:w="754" w:type="dxa"/>
                  <w:vAlign w:val="center"/>
                </w:tcPr>
                <w:p w14:paraId="66A11EF6" w14:textId="77777777" w:rsidR="00773579" w:rsidRPr="00C31BC5" w:rsidRDefault="00773579" w:rsidP="00236AB5">
                  <w:pPr>
                    <w:jc w:val="center"/>
                  </w:pPr>
                  <w:r w:rsidRPr="00C31BC5">
                    <w:sym w:font="Symbol" w:char="F0B3"/>
                  </w:r>
                  <w:r w:rsidRPr="00C31BC5">
                    <w:t xml:space="preserve"> 50</w:t>
                  </w:r>
                </w:p>
              </w:tc>
              <w:tc>
                <w:tcPr>
                  <w:tcW w:w="1283" w:type="dxa"/>
                  <w:vAlign w:val="center"/>
                </w:tcPr>
                <w:p w14:paraId="66A11EF7" w14:textId="77777777" w:rsidR="00773579" w:rsidRPr="00C31BC5" w:rsidRDefault="00773579" w:rsidP="00236AB5">
                  <w:pPr>
                    <w:ind w:right="-78"/>
                  </w:pPr>
                  <w:r w:rsidRPr="00C31BC5">
                    <w:t>Rafinérske plyny</w:t>
                  </w:r>
                  <w:r w:rsidRPr="00C31BC5">
                    <w:rPr>
                      <w:vertAlign w:val="superscript"/>
                    </w:rPr>
                    <w:t>2</w:t>
                  </w:r>
                  <w:r w:rsidRPr="00C31BC5">
                    <w:t>)</w:t>
                  </w:r>
                </w:p>
              </w:tc>
              <w:tc>
                <w:tcPr>
                  <w:tcW w:w="679" w:type="dxa"/>
                  <w:vAlign w:val="center"/>
                </w:tcPr>
                <w:p w14:paraId="66A11EF8" w14:textId="77777777" w:rsidR="00773579" w:rsidRPr="00C31BC5" w:rsidRDefault="00773579" w:rsidP="00236AB5">
                  <w:pPr>
                    <w:jc w:val="center"/>
                  </w:pPr>
                  <w:r w:rsidRPr="00C31BC5">
                    <w:t>5</w:t>
                  </w:r>
                </w:p>
              </w:tc>
              <w:tc>
                <w:tcPr>
                  <w:tcW w:w="1276" w:type="dxa"/>
                  <w:vAlign w:val="center"/>
                </w:tcPr>
                <w:p w14:paraId="66A11EF9" w14:textId="77777777" w:rsidR="00773579" w:rsidRPr="00C31BC5" w:rsidRDefault="00773579" w:rsidP="00236AB5">
                  <w:pPr>
                    <w:jc w:val="center"/>
                  </w:pPr>
                  <w:r w:rsidRPr="00C31BC5">
                    <w:t>35</w:t>
                  </w:r>
                </w:p>
              </w:tc>
              <w:tc>
                <w:tcPr>
                  <w:tcW w:w="992" w:type="dxa"/>
                  <w:vAlign w:val="center"/>
                </w:tcPr>
                <w:p w14:paraId="66A11EFA" w14:textId="77777777" w:rsidR="00773579" w:rsidRPr="00C31BC5" w:rsidRDefault="00773579" w:rsidP="00236AB5">
                  <w:pPr>
                    <w:ind w:left="-57" w:right="-108"/>
                    <w:jc w:val="center"/>
                  </w:pPr>
                  <w:r w:rsidRPr="00C31BC5">
                    <w:t>200, 300</w:t>
                  </w:r>
                  <w:r w:rsidRPr="00C31BC5">
                    <w:rPr>
                      <w:vertAlign w:val="superscript"/>
                    </w:rPr>
                    <w:t>1</w:t>
                  </w:r>
                  <w:r w:rsidRPr="00C31BC5">
                    <w:t>)</w:t>
                  </w:r>
                </w:p>
              </w:tc>
              <w:tc>
                <w:tcPr>
                  <w:tcW w:w="560" w:type="dxa"/>
                  <w:vAlign w:val="center"/>
                </w:tcPr>
                <w:p w14:paraId="66A11EFB" w14:textId="77777777" w:rsidR="00773579" w:rsidRPr="00C31BC5" w:rsidRDefault="00773579" w:rsidP="00236AB5">
                  <w:pPr>
                    <w:jc w:val="center"/>
                  </w:pPr>
                  <w:r w:rsidRPr="00C31BC5">
                    <w:t>100</w:t>
                  </w:r>
                </w:p>
              </w:tc>
            </w:tr>
            <w:tr w:rsidR="00773579" w:rsidRPr="00C31BC5" w14:paraId="66A11F04" w14:textId="77777777" w:rsidTr="00E67271">
              <w:trPr>
                <w:trHeight w:val="533"/>
                <w:jc w:val="center"/>
              </w:trPr>
              <w:tc>
                <w:tcPr>
                  <w:tcW w:w="754" w:type="dxa"/>
                  <w:vAlign w:val="center"/>
                </w:tcPr>
                <w:p w14:paraId="66A11EFD" w14:textId="77777777" w:rsidR="00773579" w:rsidRPr="00C31BC5" w:rsidRDefault="00773579" w:rsidP="00236AB5">
                  <w:pPr>
                    <w:jc w:val="center"/>
                  </w:pPr>
                  <w:r w:rsidRPr="00C31BC5">
                    <w:sym w:font="Symbol" w:char="F0B3"/>
                  </w:r>
                  <w:r w:rsidRPr="00C31BC5">
                    <w:t xml:space="preserve"> 50</w:t>
                  </w:r>
                </w:p>
              </w:tc>
              <w:tc>
                <w:tcPr>
                  <w:tcW w:w="1283" w:type="dxa"/>
                  <w:vAlign w:val="center"/>
                </w:tcPr>
                <w:p w14:paraId="66A11EFE" w14:textId="77777777" w:rsidR="00773579" w:rsidRPr="00C31BC5" w:rsidRDefault="00773579" w:rsidP="00236AB5">
                  <w:pPr>
                    <w:ind w:right="-78"/>
                  </w:pPr>
                  <w:r w:rsidRPr="00C31BC5">
                    <w:t>Priemyselné plyny</w:t>
                  </w:r>
                </w:p>
              </w:tc>
              <w:tc>
                <w:tcPr>
                  <w:tcW w:w="679" w:type="dxa"/>
                  <w:vAlign w:val="center"/>
                </w:tcPr>
                <w:p w14:paraId="66A11EFF" w14:textId="77777777" w:rsidR="00773579" w:rsidRPr="00C31BC5" w:rsidRDefault="00773579" w:rsidP="00236AB5">
                  <w:pPr>
                    <w:ind w:left="-138" w:right="-108"/>
                    <w:jc w:val="center"/>
                  </w:pPr>
                  <w:r w:rsidRPr="00C31BC5">
                    <w:t>5, 10</w:t>
                  </w:r>
                  <w:r w:rsidRPr="00C31BC5">
                    <w:rPr>
                      <w:vertAlign w:val="superscript"/>
                    </w:rPr>
                    <w:t>3</w:t>
                  </w:r>
                  <w:r w:rsidRPr="00C31BC5">
                    <w:t>), 30</w:t>
                  </w:r>
                  <w:r w:rsidRPr="00C31BC5">
                    <w:rPr>
                      <w:vertAlign w:val="superscript"/>
                    </w:rPr>
                    <w:t>4</w:t>
                  </w:r>
                  <w:r w:rsidRPr="00C31BC5">
                    <w:t>)</w:t>
                  </w:r>
                </w:p>
              </w:tc>
              <w:tc>
                <w:tcPr>
                  <w:tcW w:w="1276" w:type="dxa"/>
                  <w:vAlign w:val="center"/>
                </w:tcPr>
                <w:p w14:paraId="66A11F00" w14:textId="77777777" w:rsidR="00773579" w:rsidRPr="00C31BC5" w:rsidRDefault="00773579" w:rsidP="00236AB5">
                  <w:pPr>
                    <w:jc w:val="center"/>
                  </w:pPr>
                  <w:r w:rsidRPr="00C31BC5">
                    <w:t>35, 200</w:t>
                  </w:r>
                  <w:r w:rsidRPr="00C31BC5">
                    <w:rPr>
                      <w:vertAlign w:val="superscript"/>
                    </w:rPr>
                    <w:t>5</w:t>
                  </w:r>
                  <w:r w:rsidRPr="00C31BC5">
                    <w:t>),</w:t>
                  </w:r>
                </w:p>
                <w:p w14:paraId="66A11F01" w14:textId="77777777" w:rsidR="00773579" w:rsidRPr="00C31BC5" w:rsidRDefault="00773579" w:rsidP="00236AB5">
                  <w:pPr>
                    <w:jc w:val="center"/>
                  </w:pPr>
                  <w:r w:rsidRPr="00C31BC5">
                    <w:t>400</w:t>
                  </w:r>
                  <w:r w:rsidRPr="00C31BC5">
                    <w:rPr>
                      <w:vertAlign w:val="superscript"/>
                    </w:rPr>
                    <w:t>6)</w:t>
                  </w:r>
                  <w:r w:rsidRPr="00C31BC5">
                    <w:t>, 800</w:t>
                  </w:r>
                  <w:r w:rsidRPr="00C31BC5">
                    <w:rPr>
                      <w:vertAlign w:val="superscript"/>
                    </w:rPr>
                    <w:t>7</w:t>
                  </w:r>
                  <w:r w:rsidRPr="00C31BC5">
                    <w:t>)</w:t>
                  </w:r>
                </w:p>
              </w:tc>
              <w:tc>
                <w:tcPr>
                  <w:tcW w:w="992" w:type="dxa"/>
                  <w:vAlign w:val="center"/>
                </w:tcPr>
                <w:p w14:paraId="66A11F02" w14:textId="77777777" w:rsidR="00773579" w:rsidRPr="00C31BC5" w:rsidRDefault="00773579" w:rsidP="00236AB5">
                  <w:pPr>
                    <w:ind w:left="-57" w:right="-108"/>
                    <w:jc w:val="center"/>
                  </w:pPr>
                  <w:r w:rsidRPr="00C31BC5">
                    <w:t>200, 300</w:t>
                  </w:r>
                  <w:r w:rsidRPr="00C31BC5">
                    <w:rPr>
                      <w:vertAlign w:val="superscript"/>
                    </w:rPr>
                    <w:t>1</w:t>
                  </w:r>
                  <w:r w:rsidRPr="00C31BC5">
                    <w:t>)</w:t>
                  </w:r>
                </w:p>
              </w:tc>
              <w:tc>
                <w:tcPr>
                  <w:tcW w:w="560" w:type="dxa"/>
                  <w:vAlign w:val="center"/>
                </w:tcPr>
                <w:p w14:paraId="66A11F03" w14:textId="77777777" w:rsidR="00773579" w:rsidRPr="00C31BC5" w:rsidRDefault="00773579" w:rsidP="00236AB5">
                  <w:pPr>
                    <w:jc w:val="center"/>
                  </w:pPr>
                  <w:r w:rsidRPr="00C31BC5">
                    <w:t>100</w:t>
                  </w:r>
                </w:p>
              </w:tc>
            </w:tr>
          </w:tbl>
          <w:p w14:paraId="66A11F05" w14:textId="77777777" w:rsidR="00773579" w:rsidRPr="00C31BC5" w:rsidRDefault="00773579" w:rsidP="00236AB5">
            <w:pPr>
              <w:ind w:left="240" w:hanging="240"/>
            </w:pPr>
            <w:r w:rsidRPr="00C31BC5">
              <w:rPr>
                <w:vertAlign w:val="superscript"/>
              </w:rPr>
              <w:lastRenderedPageBreak/>
              <w:t>1</w:t>
            </w:r>
            <w:r w:rsidRPr="00C31BC5">
              <w:t>) Platí pre jestvujúce zariadenia Z1 + Z2 s MTP ≤ 500 MW.</w:t>
            </w:r>
          </w:p>
          <w:p w14:paraId="66A11F06" w14:textId="77777777" w:rsidR="00773579" w:rsidRPr="00C31BC5" w:rsidRDefault="00773579" w:rsidP="00236AB5">
            <w:pPr>
              <w:ind w:left="240" w:hanging="240"/>
            </w:pPr>
            <w:r w:rsidRPr="00C31BC5">
              <w:rPr>
                <w:vertAlign w:val="superscript"/>
              </w:rPr>
              <w:t>2</w:t>
            </w:r>
            <w:r w:rsidRPr="00C31BC5">
              <w:t>) Platí pre rafinérske plyny s výnimkou nízkokalorických plynov zo splyňovania rafinérskych zvyškov.</w:t>
            </w:r>
          </w:p>
          <w:p w14:paraId="66A11F07" w14:textId="77777777" w:rsidR="00773579" w:rsidRPr="00C31BC5" w:rsidRDefault="00773579" w:rsidP="00236AB5">
            <w:pPr>
              <w:ind w:left="240" w:hanging="240"/>
              <w:rPr>
                <w:vertAlign w:val="superscript"/>
              </w:rPr>
            </w:pPr>
            <w:r w:rsidRPr="00C31BC5">
              <w:rPr>
                <w:vertAlign w:val="superscript"/>
              </w:rPr>
              <w:t>3</w:t>
            </w:r>
            <w:r w:rsidRPr="00C31BC5">
              <w:t>) Platí pre vysokopecný plyn.</w:t>
            </w:r>
          </w:p>
          <w:p w14:paraId="66A11F08" w14:textId="77777777" w:rsidR="00773579" w:rsidRPr="00C31BC5" w:rsidRDefault="00773579" w:rsidP="00236AB5">
            <w:pPr>
              <w:ind w:left="240" w:hanging="240"/>
            </w:pPr>
            <w:r w:rsidRPr="00C31BC5">
              <w:rPr>
                <w:vertAlign w:val="superscript"/>
              </w:rPr>
              <w:t>4</w:t>
            </w:r>
            <w:r w:rsidRPr="00C31BC5">
              <w:t>) Platí pre plyny z výroby ocele; spaľovať ich možno aj v iných zariadeniach.</w:t>
            </w:r>
          </w:p>
          <w:p w14:paraId="66A11F09" w14:textId="77777777" w:rsidR="00773579" w:rsidRPr="00C31BC5" w:rsidRDefault="00773579" w:rsidP="00236AB5">
            <w:pPr>
              <w:ind w:left="240" w:hanging="240"/>
              <w:rPr>
                <w:vertAlign w:val="superscript"/>
              </w:rPr>
            </w:pPr>
            <w:r w:rsidRPr="00C31BC5">
              <w:rPr>
                <w:vertAlign w:val="superscript"/>
              </w:rPr>
              <w:t>5</w:t>
            </w:r>
            <w:r w:rsidRPr="00C31BC5">
              <w:t>)  Platí pre nízkovýhrevný vysokopecný plyn.</w:t>
            </w:r>
          </w:p>
          <w:p w14:paraId="66A11F0A" w14:textId="77777777" w:rsidR="00773579" w:rsidRPr="00C31BC5" w:rsidRDefault="00773579" w:rsidP="00236AB5">
            <w:pPr>
              <w:ind w:left="360" w:hanging="360"/>
            </w:pPr>
            <w:r w:rsidRPr="00C31BC5">
              <w:rPr>
                <w:vertAlign w:val="superscript"/>
              </w:rPr>
              <w:t>6</w:t>
            </w:r>
            <w:r w:rsidRPr="00C31BC5">
              <w:t>) Platí  pre nízkovýhrevný koksárenský  plyn.</w:t>
            </w:r>
          </w:p>
          <w:p w14:paraId="66A11F0B" w14:textId="77777777" w:rsidR="00773579" w:rsidRPr="00C31BC5" w:rsidRDefault="00773579" w:rsidP="00236AB5">
            <w:pPr>
              <w:ind w:left="240" w:hanging="240"/>
              <w:jc w:val="both"/>
            </w:pPr>
            <w:r w:rsidRPr="00C31BC5">
              <w:rPr>
                <w:vertAlign w:val="superscript"/>
              </w:rPr>
              <w:t>7</w:t>
            </w:r>
            <w:r w:rsidRPr="00C31BC5">
              <w:t>) Platí pre spaľovanie nízkovýhrevných plynov zo splyňovania rezíduí z rafinácie v jestvujúcom zariadení začlenenom ako  Z1 + Z2.</w:t>
            </w:r>
          </w:p>
          <w:p w14:paraId="66A11F0C" w14:textId="77777777" w:rsidR="00773579" w:rsidRPr="00C31BC5" w:rsidRDefault="00773579" w:rsidP="00236AB5">
            <w:pPr>
              <w:jc w:val="both"/>
              <w:rPr>
                <w:b/>
              </w:rPr>
            </w:pPr>
          </w:p>
          <w:p w14:paraId="66A11F0D" w14:textId="77777777" w:rsidR="00773579" w:rsidRPr="00C31BC5" w:rsidRDefault="00773579" w:rsidP="00236AB5">
            <w:pPr>
              <w:pStyle w:val="Odsekzoznamu1"/>
              <w:spacing w:after="120"/>
              <w:ind w:left="0"/>
              <w:jc w:val="both"/>
              <w:rPr>
                <w:sz w:val="20"/>
                <w:szCs w:val="20"/>
              </w:rPr>
            </w:pPr>
            <w:r w:rsidRPr="00C31BC5">
              <w:rPr>
                <w:sz w:val="20"/>
                <w:szCs w:val="20"/>
              </w:rPr>
              <w:t>5. Veľké spaľovacie zariadenia zložené z plynových turbín</w:t>
            </w:r>
          </w:p>
          <w:p w14:paraId="66A11F0E" w14:textId="77777777" w:rsidR="00773579" w:rsidRPr="00C31BC5" w:rsidRDefault="00773579" w:rsidP="00236AB5">
            <w:pPr>
              <w:pStyle w:val="Odsekzoznamu1"/>
              <w:spacing w:after="120"/>
              <w:ind w:left="357" w:hanging="192"/>
              <w:jc w:val="both"/>
              <w:rPr>
                <w:sz w:val="20"/>
                <w:szCs w:val="20"/>
              </w:rPr>
            </w:pPr>
            <w:r w:rsidRPr="00C31BC5">
              <w:rPr>
                <w:sz w:val="20"/>
                <w:szCs w:val="20"/>
              </w:rPr>
              <w:t xml:space="preserve">Integrácia kotla s plynovou turbínou </w:t>
            </w:r>
          </w:p>
          <w:p w14:paraId="66A11F0F" w14:textId="77777777" w:rsidR="00773579" w:rsidRPr="00C31BC5" w:rsidRDefault="00773579" w:rsidP="00236AB5">
            <w:pPr>
              <w:pStyle w:val="Textpoznmkypodiarou"/>
              <w:ind w:left="165" w:firstLine="0"/>
              <w:jc w:val="both"/>
              <w:rPr>
                <w:rFonts w:ascii="Times New Roman" w:hAnsi="Times New Roman" w:cs="Times New Roman"/>
                <w:sz w:val="20"/>
                <w:szCs w:val="20"/>
              </w:rPr>
            </w:pPr>
            <w:r w:rsidRPr="00C31BC5">
              <w:rPr>
                <w:rFonts w:ascii="Times New Roman" w:hAnsi="Times New Roman" w:cs="Times New Roman"/>
                <w:sz w:val="20"/>
                <w:szCs w:val="20"/>
              </w:rPr>
              <w:t>Pri zaradení spalinového kotla za plynovú turbínu platia emisné limity a podmienky ich platnosti ako pre plynové turbíny.</w:t>
            </w:r>
          </w:p>
          <w:p w14:paraId="66A11F10" w14:textId="77777777" w:rsidR="00773579" w:rsidRPr="00C31BC5" w:rsidRDefault="00773579" w:rsidP="00236AB5">
            <w:pPr>
              <w:pStyle w:val="Textpoznmkypodiarou"/>
              <w:ind w:left="165" w:hanging="20"/>
              <w:jc w:val="both"/>
              <w:rPr>
                <w:rFonts w:ascii="Times New Roman" w:hAnsi="Times New Roman" w:cs="Times New Roman"/>
                <w:sz w:val="20"/>
                <w:szCs w:val="20"/>
              </w:rPr>
            </w:pPr>
            <w:r w:rsidRPr="00C31BC5">
              <w:rPr>
                <w:rFonts w:ascii="Times New Roman" w:hAnsi="Times New Roman" w:cs="Times New Roman"/>
                <w:sz w:val="20"/>
                <w:szCs w:val="20"/>
              </w:rPr>
              <w:t>Pri prikurovaní spalinového kotla, emisný limit sa vypočíta ako vážený priemer emisného limitu pre plynovú turbínu a spalinový kotol podľa bodu 1 druhej časti tejto prílohy. Tepelný príkon, účinnosť, základné zaťaženie plynových turbín sa uplatňuje podľa ISO.</w:t>
            </w:r>
          </w:p>
          <w:p w14:paraId="66A11F11" w14:textId="77777777" w:rsidR="00773579" w:rsidRPr="00C31BC5" w:rsidRDefault="00773579" w:rsidP="00236AB5">
            <w:pPr>
              <w:spacing w:before="120" w:after="120"/>
              <w:ind w:left="238" w:hanging="238"/>
            </w:pPr>
            <w:r w:rsidRPr="00C31BC5">
              <w:t xml:space="preserve">5.2  Emisné limity - plynové turbíny </w:t>
            </w:r>
          </w:p>
          <w:p w14:paraId="66A11F12" w14:textId="77777777" w:rsidR="00773579" w:rsidRPr="00C31BC5" w:rsidRDefault="00773579" w:rsidP="00236AB5">
            <w:pPr>
              <w:ind w:left="240" w:hanging="240"/>
            </w:pPr>
            <w:r w:rsidRPr="00C31BC5">
              <w:t>(vrátane  plynových turbín s kombinovaným cyklom CCGT)</w:t>
            </w:r>
          </w:p>
          <w:p w14:paraId="66A11F13" w14:textId="77777777" w:rsidR="00773579" w:rsidRPr="00C31BC5" w:rsidRDefault="00773579" w:rsidP="00236AB5">
            <w:pPr>
              <w:spacing w:before="120" w:after="120"/>
              <w:ind w:left="238" w:hanging="238"/>
            </w:pPr>
            <w:r w:rsidRPr="00C31BC5">
              <w:t>A.  Emisné limity pre zariadenia Z1 – Z3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891"/>
              <w:gridCol w:w="982"/>
              <w:gridCol w:w="983"/>
              <w:gridCol w:w="842"/>
              <w:gridCol w:w="736"/>
              <w:gridCol w:w="522"/>
            </w:tblGrid>
            <w:tr w:rsidR="00773579" w:rsidRPr="00C31BC5" w14:paraId="66A11F16" w14:textId="77777777" w:rsidTr="0003543A">
              <w:trPr>
                <w:jc w:val="center"/>
              </w:trPr>
              <w:tc>
                <w:tcPr>
                  <w:tcW w:w="1440" w:type="dxa"/>
                  <w:gridSpan w:val="2"/>
                  <w:vMerge w:val="restart"/>
                  <w:tcBorders>
                    <w:top w:val="single" w:sz="2" w:space="0" w:color="auto"/>
                    <w:left w:val="single" w:sz="2" w:space="0" w:color="auto"/>
                    <w:right w:val="single" w:sz="2" w:space="0" w:color="auto"/>
                  </w:tcBorders>
                  <w:vAlign w:val="center"/>
                </w:tcPr>
                <w:p w14:paraId="66A11F14" w14:textId="77777777" w:rsidR="00773579" w:rsidRPr="00C31BC5" w:rsidRDefault="00773579" w:rsidP="00236AB5">
                  <w:pPr>
                    <w:rPr>
                      <w:sz w:val="18"/>
                      <w:szCs w:val="18"/>
                    </w:rPr>
                  </w:pPr>
                  <w:r w:rsidRPr="00C31BC5">
                    <w:rPr>
                      <w:b/>
                      <w:sz w:val="18"/>
                      <w:szCs w:val="18"/>
                    </w:rPr>
                    <w:t>Podmienky platnosti  EL</w:t>
                  </w:r>
                </w:p>
              </w:tc>
              <w:tc>
                <w:tcPr>
                  <w:tcW w:w="4104" w:type="dxa"/>
                  <w:gridSpan w:val="5"/>
                  <w:tcBorders>
                    <w:top w:val="single" w:sz="2" w:space="0" w:color="auto"/>
                    <w:left w:val="single" w:sz="2" w:space="0" w:color="auto"/>
                    <w:bottom w:val="single" w:sz="2" w:space="0" w:color="auto"/>
                    <w:right w:val="single" w:sz="2" w:space="0" w:color="auto"/>
                  </w:tcBorders>
                  <w:vAlign w:val="center"/>
                </w:tcPr>
                <w:p w14:paraId="66A11F15"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15 % objemu</w:t>
                  </w:r>
                </w:p>
              </w:tc>
            </w:tr>
            <w:tr w:rsidR="00773579" w:rsidRPr="00C31BC5" w14:paraId="66A11F19" w14:textId="77777777" w:rsidTr="0003543A">
              <w:trPr>
                <w:trHeight w:val="436"/>
                <w:jc w:val="center"/>
              </w:trPr>
              <w:tc>
                <w:tcPr>
                  <w:tcW w:w="1440" w:type="dxa"/>
                  <w:gridSpan w:val="2"/>
                  <w:vMerge/>
                  <w:tcBorders>
                    <w:left w:val="single" w:sz="2" w:space="0" w:color="auto"/>
                    <w:right w:val="single" w:sz="2" w:space="0" w:color="auto"/>
                  </w:tcBorders>
                  <w:vAlign w:val="center"/>
                </w:tcPr>
                <w:p w14:paraId="66A11F17" w14:textId="77777777" w:rsidR="00773579" w:rsidRPr="00C31BC5" w:rsidRDefault="00773579" w:rsidP="00236AB5">
                  <w:pPr>
                    <w:ind w:right="-74"/>
                    <w:rPr>
                      <w:sz w:val="18"/>
                      <w:szCs w:val="18"/>
                    </w:rPr>
                  </w:pPr>
                </w:p>
              </w:tc>
              <w:tc>
                <w:tcPr>
                  <w:tcW w:w="4104" w:type="dxa"/>
                  <w:gridSpan w:val="5"/>
                  <w:tcBorders>
                    <w:top w:val="single" w:sz="2" w:space="0" w:color="auto"/>
                    <w:left w:val="single" w:sz="2" w:space="0" w:color="auto"/>
                    <w:bottom w:val="single" w:sz="2" w:space="0" w:color="auto"/>
                    <w:right w:val="single" w:sz="2" w:space="0" w:color="auto"/>
                  </w:tcBorders>
                  <w:vAlign w:val="center"/>
                </w:tcPr>
                <w:p w14:paraId="66A11F18" w14:textId="77777777" w:rsidR="00773579" w:rsidRPr="00C31BC5" w:rsidRDefault="00773579" w:rsidP="00236AB5">
                  <w:pPr>
                    <w:ind w:right="-74"/>
                    <w:rPr>
                      <w:sz w:val="18"/>
                      <w:szCs w:val="18"/>
                    </w:rPr>
                  </w:pPr>
                  <w:r w:rsidRPr="00C31BC5">
                    <w:rPr>
                      <w:sz w:val="18"/>
                      <w:szCs w:val="18"/>
                    </w:rPr>
                    <w:t>Pre plynové turbíny (vrátane CCGT) platia EL pri zaťažení &gt; 70 %.</w:t>
                  </w:r>
                </w:p>
              </w:tc>
            </w:tr>
            <w:tr w:rsidR="00773579" w:rsidRPr="00C31BC5" w14:paraId="66A11F1C" w14:textId="77777777" w:rsidTr="0003543A">
              <w:trPr>
                <w:trHeight w:val="643"/>
                <w:jc w:val="center"/>
              </w:trPr>
              <w:tc>
                <w:tcPr>
                  <w:tcW w:w="1440" w:type="dxa"/>
                  <w:gridSpan w:val="2"/>
                  <w:vMerge/>
                  <w:tcBorders>
                    <w:left w:val="single" w:sz="2" w:space="0" w:color="auto"/>
                    <w:right w:val="single" w:sz="2" w:space="0" w:color="auto"/>
                  </w:tcBorders>
                  <w:vAlign w:val="center"/>
                </w:tcPr>
                <w:p w14:paraId="66A11F1A" w14:textId="77777777" w:rsidR="00773579" w:rsidRPr="00C31BC5" w:rsidRDefault="00773579" w:rsidP="00236AB5">
                  <w:pPr>
                    <w:tabs>
                      <w:tab w:val="left" w:pos="5281"/>
                    </w:tabs>
                    <w:ind w:right="-74"/>
                    <w:rPr>
                      <w:sz w:val="18"/>
                      <w:szCs w:val="18"/>
                    </w:rPr>
                  </w:pPr>
                </w:p>
              </w:tc>
              <w:tc>
                <w:tcPr>
                  <w:tcW w:w="4104" w:type="dxa"/>
                  <w:gridSpan w:val="5"/>
                  <w:tcBorders>
                    <w:top w:val="single" w:sz="2" w:space="0" w:color="auto"/>
                    <w:left w:val="single" w:sz="2" w:space="0" w:color="auto"/>
                    <w:bottom w:val="single" w:sz="2" w:space="0" w:color="auto"/>
                    <w:right w:val="single" w:sz="2" w:space="0" w:color="auto"/>
                  </w:tcBorders>
                  <w:vAlign w:val="center"/>
                </w:tcPr>
                <w:p w14:paraId="66A11F1B" w14:textId="77777777" w:rsidR="00773579" w:rsidRPr="00C31BC5" w:rsidRDefault="00773579" w:rsidP="00236AB5">
                  <w:pPr>
                    <w:tabs>
                      <w:tab w:val="left" w:pos="5281"/>
                    </w:tabs>
                    <w:ind w:right="-74"/>
                    <w:rPr>
                      <w:sz w:val="18"/>
                      <w:szCs w:val="18"/>
                    </w:rPr>
                  </w:pPr>
                  <w:r w:rsidRPr="00C31BC5">
                    <w:rPr>
                      <w:sz w:val="18"/>
                      <w:szCs w:val="18"/>
                    </w:rPr>
                    <w:t>Na plynové turbíny určené výlučne na núdzovú prevádzku, ak sú v prevádzke &lt; 500 h/rok, sa  emisné limity  neuplatňujú.</w:t>
                  </w:r>
                </w:p>
              </w:tc>
            </w:tr>
            <w:tr w:rsidR="00773579" w:rsidRPr="00C31BC5" w14:paraId="66A11F1F" w14:textId="77777777" w:rsidTr="0003543A">
              <w:trPr>
                <w:trHeight w:val="643"/>
                <w:jc w:val="center"/>
              </w:trPr>
              <w:tc>
                <w:tcPr>
                  <w:tcW w:w="1440" w:type="dxa"/>
                  <w:gridSpan w:val="2"/>
                  <w:vMerge/>
                  <w:tcBorders>
                    <w:left w:val="single" w:sz="2" w:space="0" w:color="auto"/>
                    <w:bottom w:val="single" w:sz="2" w:space="0" w:color="auto"/>
                    <w:right w:val="single" w:sz="2" w:space="0" w:color="auto"/>
                  </w:tcBorders>
                  <w:vAlign w:val="center"/>
                </w:tcPr>
                <w:p w14:paraId="66A11F1D" w14:textId="77777777" w:rsidR="00773579" w:rsidRPr="00C31BC5" w:rsidRDefault="00773579" w:rsidP="00236AB5">
                  <w:pPr>
                    <w:tabs>
                      <w:tab w:val="left" w:pos="5281"/>
                    </w:tabs>
                    <w:ind w:right="-74"/>
                    <w:rPr>
                      <w:sz w:val="18"/>
                      <w:szCs w:val="18"/>
                    </w:rPr>
                  </w:pPr>
                </w:p>
              </w:tc>
              <w:tc>
                <w:tcPr>
                  <w:tcW w:w="4104" w:type="dxa"/>
                  <w:gridSpan w:val="5"/>
                  <w:tcBorders>
                    <w:top w:val="single" w:sz="2" w:space="0" w:color="auto"/>
                    <w:left w:val="single" w:sz="2" w:space="0" w:color="auto"/>
                    <w:bottom w:val="single" w:sz="2" w:space="0" w:color="auto"/>
                    <w:right w:val="single" w:sz="2" w:space="0" w:color="auto"/>
                  </w:tcBorders>
                  <w:vAlign w:val="center"/>
                </w:tcPr>
                <w:p w14:paraId="66A11F1E" w14:textId="77777777" w:rsidR="00773579" w:rsidRPr="00C31BC5" w:rsidRDefault="00773579" w:rsidP="00236AB5">
                  <w:pPr>
                    <w:tabs>
                      <w:tab w:val="left" w:pos="5281"/>
                    </w:tabs>
                    <w:ind w:right="-74"/>
                    <w:rPr>
                      <w:sz w:val="18"/>
                      <w:szCs w:val="18"/>
                    </w:rPr>
                  </w:pPr>
                  <w:r w:rsidRPr="00C31BC5">
                    <w:rPr>
                      <w:sz w:val="18"/>
                      <w:szCs w:val="18"/>
                    </w:rPr>
                    <w:t>Ak sa emisné limity pre TZL dosahujú bez odlučovania, všeobecné emisné limity podľa prílohy č. 3 pre tuhé anorganické znečisťujúce látky zaradené v 2. skupine sa neuplatňujú.</w:t>
                  </w:r>
                </w:p>
              </w:tc>
            </w:tr>
            <w:tr w:rsidR="00773579" w:rsidRPr="00C31BC5" w14:paraId="66A11F24" w14:textId="77777777" w:rsidTr="0003543A">
              <w:trPr>
                <w:jc w:val="center"/>
              </w:trPr>
              <w:tc>
                <w:tcPr>
                  <w:tcW w:w="540" w:type="dxa"/>
                  <w:vMerge w:val="restart"/>
                  <w:tcBorders>
                    <w:top w:val="single" w:sz="2" w:space="0" w:color="auto"/>
                    <w:left w:val="single" w:sz="2" w:space="0" w:color="auto"/>
                    <w:right w:val="single" w:sz="2" w:space="0" w:color="auto"/>
                  </w:tcBorders>
                  <w:vAlign w:val="center"/>
                </w:tcPr>
                <w:p w14:paraId="66A11F20" w14:textId="77777777" w:rsidR="00773579" w:rsidRPr="00C31BC5" w:rsidRDefault="00773579" w:rsidP="00236AB5">
                  <w:pPr>
                    <w:ind w:left="-85" w:right="-158"/>
                    <w:rPr>
                      <w:b/>
                      <w:sz w:val="18"/>
                      <w:szCs w:val="18"/>
                    </w:rPr>
                  </w:pPr>
                  <w:r w:rsidRPr="00C31BC5">
                    <w:rPr>
                      <w:b/>
                      <w:sz w:val="18"/>
                      <w:szCs w:val="18"/>
                    </w:rPr>
                    <w:t>MTP     [MW]</w:t>
                  </w:r>
                </w:p>
              </w:tc>
              <w:tc>
                <w:tcPr>
                  <w:tcW w:w="900" w:type="dxa"/>
                  <w:vMerge w:val="restart"/>
                  <w:tcBorders>
                    <w:top w:val="single" w:sz="2" w:space="0" w:color="auto"/>
                    <w:left w:val="single" w:sz="2" w:space="0" w:color="auto"/>
                    <w:right w:val="single" w:sz="2" w:space="0" w:color="auto"/>
                  </w:tcBorders>
                  <w:vAlign w:val="center"/>
                </w:tcPr>
                <w:p w14:paraId="66A11F21" w14:textId="77777777" w:rsidR="00773579" w:rsidRPr="00C31BC5" w:rsidRDefault="00773579" w:rsidP="00236AB5">
                  <w:pPr>
                    <w:ind w:left="-85" w:right="-158"/>
                    <w:rPr>
                      <w:b/>
                      <w:sz w:val="18"/>
                      <w:szCs w:val="18"/>
                    </w:rPr>
                  </w:pPr>
                  <w:r w:rsidRPr="00C31BC5">
                    <w:rPr>
                      <w:b/>
                      <w:sz w:val="18"/>
                      <w:szCs w:val="18"/>
                    </w:rPr>
                    <w:t>Palivo</w:t>
                  </w:r>
                </w:p>
              </w:tc>
              <w:tc>
                <w:tcPr>
                  <w:tcW w:w="992" w:type="dxa"/>
                  <w:vMerge w:val="restart"/>
                  <w:tcBorders>
                    <w:top w:val="single" w:sz="2" w:space="0" w:color="auto"/>
                    <w:left w:val="single" w:sz="2" w:space="0" w:color="auto"/>
                    <w:right w:val="single" w:sz="2" w:space="0" w:color="auto"/>
                  </w:tcBorders>
                  <w:vAlign w:val="center"/>
                </w:tcPr>
                <w:p w14:paraId="66A11F22" w14:textId="77777777" w:rsidR="00773579" w:rsidRPr="00C31BC5" w:rsidRDefault="00773579" w:rsidP="00236AB5">
                  <w:pPr>
                    <w:ind w:left="-85" w:right="-158"/>
                    <w:rPr>
                      <w:b/>
                      <w:sz w:val="18"/>
                      <w:szCs w:val="18"/>
                    </w:rPr>
                  </w:pPr>
                  <w:r w:rsidRPr="00C31BC5">
                    <w:rPr>
                      <w:b/>
                      <w:sz w:val="18"/>
                      <w:szCs w:val="18"/>
                    </w:rPr>
                    <w:t>Režim prevádzky</w:t>
                  </w:r>
                </w:p>
              </w:tc>
              <w:tc>
                <w:tcPr>
                  <w:tcW w:w="3112" w:type="dxa"/>
                  <w:gridSpan w:val="4"/>
                  <w:tcBorders>
                    <w:top w:val="single" w:sz="2" w:space="0" w:color="auto"/>
                    <w:left w:val="single" w:sz="2" w:space="0" w:color="auto"/>
                    <w:bottom w:val="single" w:sz="2" w:space="0" w:color="auto"/>
                    <w:right w:val="single" w:sz="2" w:space="0" w:color="auto"/>
                  </w:tcBorders>
                  <w:vAlign w:val="center"/>
                </w:tcPr>
                <w:p w14:paraId="66A11F23" w14:textId="77777777" w:rsidR="00773579" w:rsidRPr="00C31BC5" w:rsidRDefault="00773579" w:rsidP="00236AB5">
                  <w:pPr>
                    <w:jc w:val="center"/>
                    <w:rPr>
                      <w:sz w:val="18"/>
                      <w:szCs w:val="18"/>
                    </w:rPr>
                  </w:pPr>
                  <w:r w:rsidRPr="00C31BC5">
                    <w:rPr>
                      <w:b/>
                      <w:sz w:val="18"/>
                      <w:szCs w:val="18"/>
                    </w:rPr>
                    <w:t xml:space="preserve">Emisný limit      </w:t>
                  </w:r>
                </w:p>
              </w:tc>
            </w:tr>
            <w:tr w:rsidR="00773579" w:rsidRPr="00C31BC5" w14:paraId="66A11F2B" w14:textId="77777777" w:rsidTr="0003543A">
              <w:trPr>
                <w:trHeight w:val="413"/>
                <w:jc w:val="center"/>
              </w:trPr>
              <w:tc>
                <w:tcPr>
                  <w:tcW w:w="540" w:type="dxa"/>
                  <w:vMerge/>
                  <w:tcBorders>
                    <w:left w:val="single" w:sz="2" w:space="0" w:color="auto"/>
                    <w:right w:val="single" w:sz="2" w:space="0" w:color="auto"/>
                  </w:tcBorders>
                  <w:vAlign w:val="center"/>
                </w:tcPr>
                <w:p w14:paraId="66A11F25" w14:textId="77777777" w:rsidR="00773579" w:rsidRPr="00C31BC5" w:rsidRDefault="00773579" w:rsidP="00236AB5">
                  <w:pPr>
                    <w:rPr>
                      <w:sz w:val="18"/>
                      <w:szCs w:val="18"/>
                    </w:rPr>
                  </w:pPr>
                </w:p>
              </w:tc>
              <w:tc>
                <w:tcPr>
                  <w:tcW w:w="900" w:type="dxa"/>
                  <w:vMerge/>
                  <w:tcBorders>
                    <w:left w:val="single" w:sz="2" w:space="0" w:color="auto"/>
                    <w:right w:val="single" w:sz="2" w:space="0" w:color="auto"/>
                  </w:tcBorders>
                  <w:vAlign w:val="center"/>
                </w:tcPr>
                <w:p w14:paraId="66A11F26" w14:textId="77777777" w:rsidR="00773579" w:rsidRPr="00C31BC5" w:rsidRDefault="00773579" w:rsidP="00236AB5">
                  <w:pPr>
                    <w:rPr>
                      <w:b/>
                      <w:sz w:val="18"/>
                      <w:szCs w:val="18"/>
                    </w:rPr>
                  </w:pPr>
                </w:p>
              </w:tc>
              <w:tc>
                <w:tcPr>
                  <w:tcW w:w="992" w:type="dxa"/>
                  <w:vMerge/>
                  <w:tcBorders>
                    <w:left w:val="single" w:sz="2" w:space="0" w:color="auto"/>
                    <w:right w:val="single" w:sz="2" w:space="0" w:color="auto"/>
                  </w:tcBorders>
                  <w:vAlign w:val="center"/>
                </w:tcPr>
                <w:p w14:paraId="66A11F27" w14:textId="77777777" w:rsidR="00773579" w:rsidRPr="00C31BC5" w:rsidRDefault="00773579" w:rsidP="00236AB5">
                  <w:pPr>
                    <w:rPr>
                      <w:b/>
                      <w:sz w:val="18"/>
                      <w:szCs w:val="18"/>
                    </w:rPr>
                  </w:pPr>
                </w:p>
              </w:tc>
              <w:tc>
                <w:tcPr>
                  <w:tcW w:w="993" w:type="dxa"/>
                  <w:vMerge w:val="restart"/>
                  <w:tcBorders>
                    <w:top w:val="single" w:sz="2" w:space="0" w:color="auto"/>
                    <w:left w:val="single" w:sz="2" w:space="0" w:color="auto"/>
                    <w:right w:val="single" w:sz="2" w:space="0" w:color="auto"/>
                  </w:tcBorders>
                  <w:vAlign w:val="center"/>
                </w:tcPr>
                <w:p w14:paraId="66A11F28" w14:textId="77777777" w:rsidR="00773579" w:rsidRPr="00C31BC5" w:rsidRDefault="00773579" w:rsidP="00236AB5">
                  <w:pPr>
                    <w:ind w:left="-85" w:right="-158"/>
                    <w:rPr>
                      <w:b/>
                      <w:sz w:val="18"/>
                      <w:szCs w:val="18"/>
                    </w:rPr>
                  </w:pPr>
                  <w:r w:rsidRPr="00C31BC5">
                    <w:rPr>
                      <w:b/>
                      <w:sz w:val="18"/>
                      <w:szCs w:val="18"/>
                    </w:rPr>
                    <w:t>Tmavosť dymu</w:t>
                  </w:r>
                </w:p>
                <w:p w14:paraId="66A11F29" w14:textId="77777777" w:rsidR="00773579" w:rsidRPr="00C31BC5" w:rsidRDefault="00773579" w:rsidP="00236AB5">
                  <w:pPr>
                    <w:ind w:left="-85" w:right="-158"/>
                    <w:rPr>
                      <w:b/>
                      <w:sz w:val="18"/>
                      <w:szCs w:val="18"/>
                    </w:rPr>
                  </w:pPr>
                  <w:r w:rsidRPr="00C31BC5">
                    <w:rPr>
                      <w:b/>
                      <w:sz w:val="18"/>
                      <w:szCs w:val="18"/>
                    </w:rPr>
                    <w:lastRenderedPageBreak/>
                    <w:sym w:font="Symbol" w:char="F05B"/>
                  </w:r>
                  <w:r w:rsidRPr="00C31BC5">
                    <w:rPr>
                      <w:b/>
                      <w:sz w:val="18"/>
                      <w:szCs w:val="18"/>
                    </w:rPr>
                    <w:t>st. Bacha-racha</w:t>
                  </w:r>
                  <w:r w:rsidRPr="00C31BC5">
                    <w:rPr>
                      <w:b/>
                      <w:sz w:val="18"/>
                      <w:szCs w:val="18"/>
                    </w:rPr>
                    <w:sym w:font="Symbol" w:char="F05D"/>
                  </w:r>
                </w:p>
              </w:tc>
              <w:tc>
                <w:tcPr>
                  <w:tcW w:w="2119" w:type="dxa"/>
                  <w:gridSpan w:val="3"/>
                  <w:tcBorders>
                    <w:top w:val="single" w:sz="2" w:space="0" w:color="auto"/>
                    <w:left w:val="single" w:sz="2" w:space="0" w:color="auto"/>
                    <w:bottom w:val="single" w:sz="2" w:space="0" w:color="auto"/>
                    <w:right w:val="single" w:sz="2" w:space="0" w:color="auto"/>
                  </w:tcBorders>
                  <w:vAlign w:val="center"/>
                </w:tcPr>
                <w:p w14:paraId="66A11F2A" w14:textId="77777777" w:rsidR="00773579" w:rsidRPr="00C31BC5" w:rsidRDefault="00773579" w:rsidP="00236AB5">
                  <w:pPr>
                    <w:jc w:val="center"/>
                    <w:rPr>
                      <w:b/>
                      <w:sz w:val="18"/>
                      <w:szCs w:val="18"/>
                    </w:rPr>
                  </w:pPr>
                  <w:r w:rsidRPr="00C31BC5">
                    <w:rPr>
                      <w:b/>
                      <w:sz w:val="18"/>
                      <w:szCs w:val="18"/>
                    </w:rPr>
                    <w:lastRenderedPageBreak/>
                    <w:t xml:space="preserve">Hmotnostná koncentrácia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3579" w:rsidRPr="00C31BC5" w14:paraId="66A11F33" w14:textId="77777777" w:rsidTr="0003543A">
              <w:trPr>
                <w:trHeight w:val="412"/>
                <w:jc w:val="center"/>
              </w:trPr>
              <w:tc>
                <w:tcPr>
                  <w:tcW w:w="540" w:type="dxa"/>
                  <w:vMerge/>
                  <w:tcBorders>
                    <w:left w:val="single" w:sz="2" w:space="0" w:color="auto"/>
                    <w:bottom w:val="single" w:sz="2" w:space="0" w:color="auto"/>
                    <w:right w:val="single" w:sz="2" w:space="0" w:color="auto"/>
                  </w:tcBorders>
                  <w:vAlign w:val="center"/>
                </w:tcPr>
                <w:p w14:paraId="66A11F2C" w14:textId="77777777" w:rsidR="00773579" w:rsidRPr="00C31BC5" w:rsidRDefault="00773579" w:rsidP="00236AB5">
                  <w:pPr>
                    <w:rPr>
                      <w:sz w:val="18"/>
                      <w:szCs w:val="18"/>
                    </w:rPr>
                  </w:pPr>
                </w:p>
              </w:tc>
              <w:tc>
                <w:tcPr>
                  <w:tcW w:w="900" w:type="dxa"/>
                  <w:vMerge/>
                  <w:tcBorders>
                    <w:left w:val="single" w:sz="2" w:space="0" w:color="auto"/>
                    <w:bottom w:val="single" w:sz="2" w:space="0" w:color="auto"/>
                    <w:right w:val="single" w:sz="2" w:space="0" w:color="auto"/>
                  </w:tcBorders>
                  <w:vAlign w:val="center"/>
                </w:tcPr>
                <w:p w14:paraId="66A11F2D" w14:textId="77777777" w:rsidR="00773579" w:rsidRPr="00C31BC5" w:rsidRDefault="00773579" w:rsidP="00236AB5">
                  <w:pPr>
                    <w:rPr>
                      <w:b/>
                      <w:sz w:val="18"/>
                      <w:szCs w:val="18"/>
                    </w:rPr>
                  </w:pPr>
                </w:p>
              </w:tc>
              <w:tc>
                <w:tcPr>
                  <w:tcW w:w="992" w:type="dxa"/>
                  <w:vMerge/>
                  <w:tcBorders>
                    <w:left w:val="single" w:sz="2" w:space="0" w:color="auto"/>
                    <w:bottom w:val="single" w:sz="2" w:space="0" w:color="auto"/>
                    <w:right w:val="single" w:sz="2" w:space="0" w:color="auto"/>
                  </w:tcBorders>
                  <w:vAlign w:val="center"/>
                </w:tcPr>
                <w:p w14:paraId="66A11F2E" w14:textId="77777777" w:rsidR="00773579" w:rsidRPr="00C31BC5" w:rsidRDefault="00773579" w:rsidP="00236AB5">
                  <w:pPr>
                    <w:rPr>
                      <w:b/>
                      <w:sz w:val="18"/>
                      <w:szCs w:val="18"/>
                    </w:rPr>
                  </w:pPr>
                </w:p>
              </w:tc>
              <w:tc>
                <w:tcPr>
                  <w:tcW w:w="993" w:type="dxa"/>
                  <w:vMerge/>
                  <w:tcBorders>
                    <w:left w:val="single" w:sz="2" w:space="0" w:color="auto"/>
                    <w:bottom w:val="single" w:sz="2" w:space="0" w:color="auto"/>
                    <w:right w:val="single" w:sz="2" w:space="0" w:color="auto"/>
                  </w:tcBorders>
                  <w:vAlign w:val="center"/>
                </w:tcPr>
                <w:p w14:paraId="66A11F2F" w14:textId="77777777" w:rsidR="00773579" w:rsidRPr="00C31BC5" w:rsidRDefault="00773579" w:rsidP="00236AB5">
                  <w:pPr>
                    <w:jc w:val="center"/>
                    <w:rPr>
                      <w:b/>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6A11F30"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743" w:type="dxa"/>
                  <w:tcBorders>
                    <w:top w:val="single" w:sz="2" w:space="0" w:color="auto"/>
                    <w:left w:val="single" w:sz="2" w:space="0" w:color="auto"/>
                    <w:bottom w:val="single" w:sz="2" w:space="0" w:color="auto"/>
                    <w:right w:val="single" w:sz="2" w:space="0" w:color="auto"/>
                  </w:tcBorders>
                  <w:vAlign w:val="center"/>
                </w:tcPr>
                <w:p w14:paraId="66A11F31" w14:textId="77777777" w:rsidR="00773579" w:rsidRPr="00C31BC5" w:rsidRDefault="00773579" w:rsidP="00236AB5">
                  <w:pPr>
                    <w:jc w:val="center"/>
                    <w:rPr>
                      <w:b/>
                      <w:sz w:val="18"/>
                      <w:szCs w:val="18"/>
                    </w:rPr>
                  </w:pPr>
                  <w:r w:rsidRPr="00C31BC5">
                    <w:rPr>
                      <w:b/>
                      <w:sz w:val="18"/>
                      <w:szCs w:val="18"/>
                    </w:rPr>
                    <w:t>NO</w:t>
                  </w:r>
                  <w:r w:rsidRPr="00C31BC5">
                    <w:rPr>
                      <w:b/>
                      <w:sz w:val="18"/>
                      <w:szCs w:val="18"/>
                      <w:vertAlign w:val="subscript"/>
                    </w:rPr>
                    <w:t>x</w:t>
                  </w:r>
                </w:p>
              </w:tc>
              <w:tc>
                <w:tcPr>
                  <w:tcW w:w="526" w:type="dxa"/>
                  <w:tcBorders>
                    <w:top w:val="single" w:sz="2" w:space="0" w:color="auto"/>
                    <w:left w:val="single" w:sz="2" w:space="0" w:color="auto"/>
                    <w:bottom w:val="single" w:sz="2" w:space="0" w:color="auto"/>
                    <w:right w:val="single" w:sz="2" w:space="0" w:color="auto"/>
                  </w:tcBorders>
                  <w:vAlign w:val="center"/>
                </w:tcPr>
                <w:p w14:paraId="66A11F32" w14:textId="77777777" w:rsidR="00773579" w:rsidRPr="00C31BC5" w:rsidRDefault="00773579" w:rsidP="00236AB5">
                  <w:pPr>
                    <w:jc w:val="center"/>
                    <w:rPr>
                      <w:b/>
                      <w:sz w:val="18"/>
                      <w:szCs w:val="18"/>
                    </w:rPr>
                  </w:pPr>
                  <w:r w:rsidRPr="00C31BC5">
                    <w:rPr>
                      <w:b/>
                      <w:sz w:val="18"/>
                      <w:szCs w:val="18"/>
                    </w:rPr>
                    <w:t>CO</w:t>
                  </w:r>
                </w:p>
              </w:tc>
            </w:tr>
            <w:tr w:rsidR="00773579" w:rsidRPr="00C31BC5" w14:paraId="66A11F3E" w14:textId="77777777" w:rsidTr="0003543A">
              <w:trPr>
                <w:jc w:val="center"/>
              </w:trPr>
              <w:tc>
                <w:tcPr>
                  <w:tcW w:w="540" w:type="dxa"/>
                  <w:vMerge w:val="restart"/>
                  <w:tcBorders>
                    <w:top w:val="single" w:sz="2" w:space="0" w:color="auto"/>
                    <w:left w:val="single" w:sz="2" w:space="0" w:color="auto"/>
                    <w:bottom w:val="single" w:sz="2" w:space="0" w:color="auto"/>
                    <w:right w:val="single" w:sz="2" w:space="0" w:color="auto"/>
                  </w:tcBorders>
                  <w:vAlign w:val="center"/>
                </w:tcPr>
                <w:p w14:paraId="66A11F34" w14:textId="77777777" w:rsidR="00773579" w:rsidRPr="00C31BC5" w:rsidRDefault="00773579" w:rsidP="00236AB5">
                  <w:pPr>
                    <w:ind w:left="-85" w:right="-158"/>
                    <w:rPr>
                      <w:sz w:val="18"/>
                      <w:szCs w:val="18"/>
                    </w:rPr>
                  </w:pPr>
                  <w:r w:rsidRPr="00C31BC5">
                    <w:rPr>
                      <w:sz w:val="18"/>
                      <w:szCs w:val="18"/>
                    </w:rPr>
                    <w:sym w:font="Symbol" w:char="F0B3"/>
                  </w:r>
                  <w:r w:rsidRPr="00C31BC5">
                    <w:rPr>
                      <w:sz w:val="18"/>
                      <w:szCs w:val="18"/>
                    </w:rPr>
                    <w:t xml:space="preserve"> 50</w:t>
                  </w:r>
                </w:p>
              </w:tc>
              <w:tc>
                <w:tcPr>
                  <w:tcW w:w="900" w:type="dxa"/>
                  <w:vMerge w:val="restart"/>
                  <w:tcBorders>
                    <w:top w:val="single" w:sz="2" w:space="0" w:color="auto"/>
                    <w:left w:val="single" w:sz="2" w:space="0" w:color="auto"/>
                    <w:bottom w:val="single" w:sz="2" w:space="0" w:color="auto"/>
                    <w:right w:val="single" w:sz="2" w:space="0" w:color="auto"/>
                  </w:tcBorders>
                  <w:vAlign w:val="center"/>
                </w:tcPr>
                <w:p w14:paraId="66A11F35" w14:textId="77777777" w:rsidR="00773579" w:rsidRPr="00C31BC5" w:rsidRDefault="00773579" w:rsidP="00236AB5">
                  <w:pPr>
                    <w:ind w:left="-85" w:right="-158"/>
                    <w:rPr>
                      <w:sz w:val="18"/>
                      <w:szCs w:val="18"/>
                    </w:rPr>
                  </w:pPr>
                  <w:r w:rsidRPr="00C31BC5">
                    <w:rPr>
                      <w:sz w:val="18"/>
                      <w:szCs w:val="18"/>
                    </w:rPr>
                    <w:t xml:space="preserve">Kvapalné  palivo </w:t>
                  </w:r>
                </w:p>
                <w:p w14:paraId="66A11F36" w14:textId="77777777" w:rsidR="00773579" w:rsidRPr="00C31BC5" w:rsidRDefault="00773579" w:rsidP="00236AB5">
                  <w:pPr>
                    <w:ind w:left="-85" w:right="-158"/>
                    <w:rPr>
                      <w:sz w:val="18"/>
                      <w:szCs w:val="18"/>
                    </w:rPr>
                  </w:pPr>
                  <w:r w:rsidRPr="00C31BC5">
                    <w:rPr>
                      <w:sz w:val="18"/>
                      <w:szCs w:val="18"/>
                    </w:rPr>
                    <w:t xml:space="preserve">- ľahké a stredné </w:t>
                  </w:r>
                </w:p>
                <w:p w14:paraId="66A11F37" w14:textId="77777777" w:rsidR="00773579" w:rsidRPr="00C31BC5" w:rsidRDefault="00773579" w:rsidP="00236AB5">
                  <w:pPr>
                    <w:ind w:left="-85" w:right="-158"/>
                    <w:rPr>
                      <w:sz w:val="18"/>
                      <w:szCs w:val="18"/>
                    </w:rPr>
                  </w:pPr>
                  <w:r w:rsidRPr="00C31BC5">
                    <w:rPr>
                      <w:sz w:val="18"/>
                      <w:szCs w:val="18"/>
                    </w:rPr>
                    <w:t>destiláty</w:t>
                  </w:r>
                </w:p>
              </w:tc>
              <w:tc>
                <w:tcPr>
                  <w:tcW w:w="992" w:type="dxa"/>
                  <w:tcBorders>
                    <w:top w:val="single" w:sz="2" w:space="0" w:color="auto"/>
                    <w:left w:val="single" w:sz="2" w:space="0" w:color="auto"/>
                    <w:bottom w:val="single" w:sz="2" w:space="0" w:color="auto"/>
                    <w:right w:val="single" w:sz="2" w:space="0" w:color="auto"/>
                  </w:tcBorders>
                  <w:vAlign w:val="center"/>
                </w:tcPr>
                <w:p w14:paraId="66A11F38" w14:textId="77777777" w:rsidR="00773579" w:rsidRPr="00C31BC5" w:rsidRDefault="00773579" w:rsidP="00236AB5">
                  <w:pPr>
                    <w:ind w:left="-85" w:right="-158"/>
                    <w:rPr>
                      <w:sz w:val="18"/>
                      <w:szCs w:val="18"/>
                    </w:rPr>
                  </w:pPr>
                  <w:r w:rsidRPr="00C31BC5">
                    <w:rPr>
                      <w:sz w:val="18"/>
                      <w:szCs w:val="18"/>
                    </w:rPr>
                    <w:t>Bez obmedzenia</w:t>
                  </w:r>
                </w:p>
              </w:tc>
              <w:tc>
                <w:tcPr>
                  <w:tcW w:w="993" w:type="dxa"/>
                  <w:tcBorders>
                    <w:top w:val="single" w:sz="2" w:space="0" w:color="auto"/>
                    <w:left w:val="single" w:sz="2" w:space="0" w:color="auto"/>
                    <w:bottom w:val="single" w:sz="2" w:space="0" w:color="auto"/>
                    <w:right w:val="single" w:sz="2" w:space="0" w:color="auto"/>
                  </w:tcBorders>
                  <w:vAlign w:val="center"/>
                </w:tcPr>
                <w:p w14:paraId="66A11F39" w14:textId="77777777" w:rsidR="00773579" w:rsidRPr="00C31BC5" w:rsidRDefault="00773579" w:rsidP="00236AB5">
                  <w:pPr>
                    <w:ind w:left="-85" w:right="-158"/>
                    <w:rPr>
                      <w:sz w:val="18"/>
                      <w:szCs w:val="18"/>
                    </w:rPr>
                  </w:pPr>
                  <w:r w:rsidRPr="00C31BC5">
                    <w:rPr>
                      <w:sz w:val="18"/>
                      <w:szCs w:val="18"/>
                    </w:rPr>
                    <w:t>trvalá prev.: 2. st.</w:t>
                  </w:r>
                </w:p>
                <w:p w14:paraId="66A11F3A" w14:textId="77777777" w:rsidR="00773579" w:rsidRPr="00C31BC5" w:rsidRDefault="00773579" w:rsidP="00236AB5">
                  <w:pPr>
                    <w:ind w:left="-85" w:right="-158"/>
                    <w:rPr>
                      <w:sz w:val="18"/>
                      <w:szCs w:val="18"/>
                    </w:rPr>
                  </w:pPr>
                  <w:r w:rsidRPr="00C31BC5">
                    <w:rPr>
                      <w:sz w:val="18"/>
                      <w:szCs w:val="18"/>
                    </w:rPr>
                    <w:t xml:space="preserve">nábeh: </w:t>
                  </w:r>
                  <w:smartTag w:uri="urn:schemas-microsoft-com:office:smarttags" w:element="metricconverter">
                    <w:smartTagPr>
                      <w:attr w:name="ProductID" w:val="3 st"/>
                    </w:smartTagPr>
                    <w:r w:rsidRPr="00C31BC5">
                      <w:rPr>
                        <w:sz w:val="18"/>
                        <w:szCs w:val="18"/>
                      </w:rPr>
                      <w:t>3 st</w:t>
                    </w:r>
                  </w:smartTag>
                  <w:r w:rsidRPr="00C31BC5">
                    <w:rPr>
                      <w:sz w:val="18"/>
                      <w:szCs w:val="18"/>
                    </w:rPr>
                    <w:t xml:space="preserve">. </w:t>
                  </w:r>
                </w:p>
              </w:tc>
              <w:tc>
                <w:tcPr>
                  <w:tcW w:w="850" w:type="dxa"/>
                  <w:tcBorders>
                    <w:top w:val="single" w:sz="2" w:space="0" w:color="auto"/>
                    <w:left w:val="single" w:sz="2" w:space="0" w:color="auto"/>
                    <w:bottom w:val="single" w:sz="2" w:space="0" w:color="auto"/>
                    <w:right w:val="single" w:sz="2" w:space="0" w:color="auto"/>
                  </w:tcBorders>
                  <w:vAlign w:val="center"/>
                </w:tcPr>
                <w:p w14:paraId="66A11F3B" w14:textId="77777777" w:rsidR="00773579" w:rsidRPr="00C31BC5" w:rsidRDefault="00773579" w:rsidP="00236AB5">
                  <w:pPr>
                    <w:jc w:val="center"/>
                    <w:rPr>
                      <w:sz w:val="18"/>
                      <w:szCs w:val="18"/>
                    </w:rPr>
                  </w:pPr>
                  <w:r w:rsidRPr="00C31BC5">
                    <w:rPr>
                      <w:sz w:val="18"/>
                      <w:szCs w:val="18"/>
                    </w:rPr>
                    <w:t>600</w:t>
                  </w:r>
                  <w:r w:rsidRPr="00C31BC5">
                    <w:rPr>
                      <w:sz w:val="18"/>
                      <w:szCs w:val="18"/>
                      <w:vertAlign w:val="superscript"/>
                    </w:rPr>
                    <w:t>1</w:t>
                  </w:r>
                  <w:r w:rsidRPr="00C31BC5">
                    <w:rPr>
                      <w:sz w:val="18"/>
                      <w:szCs w:val="18"/>
                    </w:rPr>
                    <w:t>), 1 700</w:t>
                  </w:r>
                  <w:r w:rsidRPr="00C31BC5">
                    <w:rPr>
                      <w:sz w:val="18"/>
                      <w:szCs w:val="18"/>
                      <w:vertAlign w:val="superscript"/>
                    </w:rPr>
                    <w:t>2</w:t>
                  </w: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66A11F3C" w14:textId="77777777" w:rsidR="00773579" w:rsidRPr="00C31BC5" w:rsidRDefault="00773579" w:rsidP="00236AB5">
                  <w:pPr>
                    <w:jc w:val="center"/>
                    <w:rPr>
                      <w:sz w:val="18"/>
                      <w:szCs w:val="18"/>
                    </w:rPr>
                  </w:pPr>
                  <w:r w:rsidRPr="00C31BC5">
                    <w:rPr>
                      <w:sz w:val="18"/>
                      <w:szCs w:val="18"/>
                    </w:rPr>
                    <w:t>90</w:t>
                  </w:r>
                </w:p>
              </w:tc>
              <w:tc>
                <w:tcPr>
                  <w:tcW w:w="526" w:type="dxa"/>
                  <w:tcBorders>
                    <w:top w:val="single" w:sz="2" w:space="0" w:color="auto"/>
                    <w:left w:val="single" w:sz="2" w:space="0" w:color="auto"/>
                    <w:bottom w:val="single" w:sz="2" w:space="0" w:color="auto"/>
                    <w:right w:val="single" w:sz="2" w:space="0" w:color="auto"/>
                  </w:tcBorders>
                  <w:vAlign w:val="center"/>
                </w:tcPr>
                <w:p w14:paraId="66A11F3D" w14:textId="77777777" w:rsidR="00773579" w:rsidRPr="00C31BC5" w:rsidRDefault="00773579" w:rsidP="00236AB5">
                  <w:pPr>
                    <w:jc w:val="center"/>
                    <w:rPr>
                      <w:sz w:val="18"/>
                      <w:szCs w:val="18"/>
                    </w:rPr>
                  </w:pPr>
                  <w:r w:rsidRPr="00C31BC5">
                    <w:rPr>
                      <w:sz w:val="18"/>
                      <w:szCs w:val="18"/>
                    </w:rPr>
                    <w:t>100</w:t>
                  </w:r>
                </w:p>
              </w:tc>
            </w:tr>
            <w:tr w:rsidR="00773579" w:rsidRPr="00C31BC5" w14:paraId="66A11F47" w14:textId="77777777" w:rsidTr="0003543A">
              <w:trPr>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66A11F3F" w14:textId="77777777" w:rsidR="00773579" w:rsidRPr="00C31BC5" w:rsidRDefault="00773579" w:rsidP="00236AB5">
                  <w:pPr>
                    <w:jc w:val="center"/>
                    <w:rPr>
                      <w:sz w:val="18"/>
                      <w:szCs w:val="18"/>
                    </w:rPr>
                  </w:pPr>
                </w:p>
              </w:tc>
              <w:tc>
                <w:tcPr>
                  <w:tcW w:w="900" w:type="dxa"/>
                  <w:vMerge/>
                  <w:tcBorders>
                    <w:top w:val="single" w:sz="2" w:space="0" w:color="auto"/>
                    <w:left w:val="single" w:sz="2" w:space="0" w:color="auto"/>
                    <w:bottom w:val="single" w:sz="2" w:space="0" w:color="auto"/>
                    <w:right w:val="single" w:sz="2" w:space="0" w:color="auto"/>
                  </w:tcBorders>
                  <w:vAlign w:val="center"/>
                </w:tcPr>
                <w:p w14:paraId="66A11F40" w14:textId="77777777" w:rsidR="00773579" w:rsidRPr="00C31BC5" w:rsidRDefault="00773579" w:rsidP="00236AB5">
                  <w:pPr>
                    <w:rPr>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66A11F41" w14:textId="77777777" w:rsidR="00773579" w:rsidRPr="00C31BC5" w:rsidRDefault="00773579" w:rsidP="00236AB5">
                  <w:pPr>
                    <w:rPr>
                      <w:sz w:val="18"/>
                      <w:szCs w:val="18"/>
                    </w:rPr>
                  </w:pPr>
                  <w:r w:rsidRPr="00C31BC5">
                    <w:rPr>
                      <w:sz w:val="18"/>
                      <w:szCs w:val="18"/>
                    </w:rPr>
                    <w:t>OPR</w:t>
                  </w:r>
                </w:p>
              </w:tc>
              <w:tc>
                <w:tcPr>
                  <w:tcW w:w="993" w:type="dxa"/>
                  <w:tcBorders>
                    <w:top w:val="single" w:sz="2" w:space="0" w:color="auto"/>
                    <w:left w:val="single" w:sz="2" w:space="0" w:color="auto"/>
                    <w:bottom w:val="single" w:sz="2" w:space="0" w:color="auto"/>
                    <w:right w:val="single" w:sz="2" w:space="0" w:color="auto"/>
                  </w:tcBorders>
                  <w:vAlign w:val="center"/>
                </w:tcPr>
                <w:p w14:paraId="66A11F42" w14:textId="77777777" w:rsidR="00773579" w:rsidRPr="00C31BC5" w:rsidRDefault="00773579" w:rsidP="00236AB5">
                  <w:pPr>
                    <w:ind w:left="-85" w:right="-158"/>
                    <w:rPr>
                      <w:sz w:val="18"/>
                      <w:szCs w:val="18"/>
                    </w:rPr>
                  </w:pPr>
                  <w:r w:rsidRPr="00C31BC5">
                    <w:rPr>
                      <w:sz w:val="18"/>
                      <w:szCs w:val="18"/>
                    </w:rPr>
                    <w:t>trvalá prev.: 2. st.</w:t>
                  </w:r>
                </w:p>
                <w:p w14:paraId="66A11F43" w14:textId="77777777" w:rsidR="00773579" w:rsidRPr="00C31BC5" w:rsidRDefault="00773579" w:rsidP="00236AB5">
                  <w:pPr>
                    <w:ind w:left="-85" w:right="-158"/>
                    <w:rPr>
                      <w:sz w:val="18"/>
                      <w:szCs w:val="18"/>
                    </w:rPr>
                  </w:pPr>
                  <w:r w:rsidRPr="00C31BC5">
                    <w:rPr>
                      <w:sz w:val="18"/>
                      <w:szCs w:val="18"/>
                    </w:rPr>
                    <w:t>nábeh: 3. st.</w:t>
                  </w:r>
                </w:p>
              </w:tc>
              <w:tc>
                <w:tcPr>
                  <w:tcW w:w="850" w:type="dxa"/>
                  <w:tcBorders>
                    <w:top w:val="single" w:sz="2" w:space="0" w:color="auto"/>
                    <w:left w:val="single" w:sz="2" w:space="0" w:color="auto"/>
                    <w:bottom w:val="single" w:sz="2" w:space="0" w:color="auto"/>
                    <w:right w:val="single" w:sz="2" w:space="0" w:color="auto"/>
                  </w:tcBorders>
                  <w:vAlign w:val="center"/>
                </w:tcPr>
                <w:p w14:paraId="66A11F44" w14:textId="77777777" w:rsidR="00773579" w:rsidRPr="00C31BC5" w:rsidRDefault="00773579" w:rsidP="00236AB5">
                  <w:pPr>
                    <w:jc w:val="center"/>
                    <w:rPr>
                      <w:sz w:val="18"/>
                      <w:szCs w:val="18"/>
                    </w:rPr>
                  </w:pPr>
                  <w:r w:rsidRPr="00C31BC5">
                    <w:rPr>
                      <w:sz w:val="18"/>
                      <w:szCs w:val="18"/>
                    </w:rPr>
                    <w:t>600</w:t>
                  </w:r>
                  <w:r w:rsidRPr="00C31BC5">
                    <w:rPr>
                      <w:sz w:val="18"/>
                      <w:szCs w:val="18"/>
                      <w:vertAlign w:val="superscript"/>
                    </w:rPr>
                    <w:t>1</w:t>
                  </w:r>
                  <w:r w:rsidRPr="00C31BC5">
                    <w:rPr>
                      <w:sz w:val="18"/>
                      <w:szCs w:val="18"/>
                    </w:rPr>
                    <w:t>), 1 700</w:t>
                  </w:r>
                  <w:r w:rsidRPr="00C31BC5">
                    <w:rPr>
                      <w:sz w:val="18"/>
                      <w:szCs w:val="18"/>
                      <w:vertAlign w:val="superscript"/>
                    </w:rPr>
                    <w:t>2</w:t>
                  </w: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66A11F45" w14:textId="77777777" w:rsidR="00773579" w:rsidRPr="00C31BC5" w:rsidRDefault="00773579" w:rsidP="00236AB5">
                  <w:pPr>
                    <w:jc w:val="center"/>
                    <w:rPr>
                      <w:sz w:val="18"/>
                      <w:szCs w:val="18"/>
                    </w:rPr>
                  </w:pPr>
                  <w:r w:rsidRPr="00C31BC5">
                    <w:rPr>
                      <w:sz w:val="18"/>
                      <w:szCs w:val="18"/>
                    </w:rPr>
                    <w:t>200</w:t>
                  </w:r>
                  <w:r w:rsidRPr="00C31BC5">
                    <w:rPr>
                      <w:sz w:val="18"/>
                      <w:szCs w:val="18"/>
                      <w:vertAlign w:val="superscript"/>
                    </w:rPr>
                    <w:t>3</w:t>
                  </w:r>
                  <w:r w:rsidRPr="00C31BC5">
                    <w:rPr>
                      <w:sz w:val="18"/>
                      <w:szCs w:val="18"/>
                    </w:rPr>
                    <w:t>)</w:t>
                  </w:r>
                </w:p>
              </w:tc>
              <w:tc>
                <w:tcPr>
                  <w:tcW w:w="526" w:type="dxa"/>
                  <w:tcBorders>
                    <w:top w:val="single" w:sz="2" w:space="0" w:color="auto"/>
                    <w:left w:val="single" w:sz="2" w:space="0" w:color="auto"/>
                    <w:bottom w:val="single" w:sz="2" w:space="0" w:color="auto"/>
                    <w:right w:val="single" w:sz="2" w:space="0" w:color="auto"/>
                  </w:tcBorders>
                  <w:vAlign w:val="center"/>
                </w:tcPr>
                <w:p w14:paraId="66A11F46" w14:textId="77777777" w:rsidR="00773579" w:rsidRPr="00C31BC5" w:rsidRDefault="00773579" w:rsidP="00236AB5">
                  <w:pPr>
                    <w:jc w:val="center"/>
                    <w:rPr>
                      <w:sz w:val="18"/>
                      <w:szCs w:val="18"/>
                    </w:rPr>
                  </w:pPr>
                  <w:r w:rsidRPr="00C31BC5">
                    <w:rPr>
                      <w:sz w:val="18"/>
                      <w:szCs w:val="18"/>
                    </w:rPr>
                    <w:t>100</w:t>
                  </w:r>
                </w:p>
              </w:tc>
            </w:tr>
            <w:tr w:rsidR="00773579" w:rsidRPr="00C31BC5" w14:paraId="66A11F4F" w14:textId="77777777" w:rsidTr="0003543A">
              <w:trPr>
                <w:jc w:val="center"/>
              </w:trPr>
              <w:tc>
                <w:tcPr>
                  <w:tcW w:w="540" w:type="dxa"/>
                  <w:vMerge w:val="restart"/>
                  <w:tcBorders>
                    <w:top w:val="single" w:sz="2" w:space="0" w:color="auto"/>
                    <w:left w:val="single" w:sz="2" w:space="0" w:color="auto"/>
                    <w:bottom w:val="single" w:sz="2" w:space="0" w:color="auto"/>
                    <w:right w:val="single" w:sz="2" w:space="0" w:color="auto"/>
                  </w:tcBorders>
                  <w:vAlign w:val="center"/>
                </w:tcPr>
                <w:p w14:paraId="66A11F48"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900" w:type="dxa"/>
                  <w:vMerge w:val="restart"/>
                  <w:tcBorders>
                    <w:top w:val="single" w:sz="2" w:space="0" w:color="auto"/>
                    <w:left w:val="single" w:sz="2" w:space="0" w:color="auto"/>
                    <w:bottom w:val="single" w:sz="2" w:space="0" w:color="auto"/>
                    <w:right w:val="single" w:sz="2" w:space="0" w:color="auto"/>
                  </w:tcBorders>
                  <w:vAlign w:val="center"/>
                </w:tcPr>
                <w:p w14:paraId="66A11F49" w14:textId="77777777" w:rsidR="00773579" w:rsidRPr="00C31BC5" w:rsidRDefault="00773579" w:rsidP="00236AB5">
                  <w:pPr>
                    <w:rPr>
                      <w:sz w:val="18"/>
                      <w:szCs w:val="18"/>
                    </w:rPr>
                  </w:pPr>
                  <w:r w:rsidRPr="00C31BC5">
                    <w:rPr>
                      <w:sz w:val="18"/>
                      <w:szCs w:val="18"/>
                    </w:rPr>
                    <w:t>ZPN</w:t>
                  </w:r>
                </w:p>
              </w:tc>
              <w:tc>
                <w:tcPr>
                  <w:tcW w:w="992" w:type="dxa"/>
                  <w:tcBorders>
                    <w:top w:val="single" w:sz="2" w:space="0" w:color="auto"/>
                    <w:left w:val="single" w:sz="2" w:space="0" w:color="auto"/>
                    <w:bottom w:val="single" w:sz="2" w:space="0" w:color="auto"/>
                    <w:right w:val="single" w:sz="2" w:space="0" w:color="auto"/>
                  </w:tcBorders>
                  <w:vAlign w:val="center"/>
                </w:tcPr>
                <w:p w14:paraId="66A11F4A" w14:textId="77777777" w:rsidR="00773579" w:rsidRPr="00C31BC5" w:rsidRDefault="00773579" w:rsidP="00236AB5">
                  <w:pPr>
                    <w:ind w:left="-85" w:right="-158"/>
                    <w:rPr>
                      <w:sz w:val="18"/>
                      <w:szCs w:val="18"/>
                    </w:rPr>
                  </w:pPr>
                  <w:r w:rsidRPr="00C31BC5">
                    <w:rPr>
                      <w:sz w:val="18"/>
                      <w:szCs w:val="18"/>
                    </w:rPr>
                    <w:t>Bez obmedzenia</w:t>
                  </w:r>
                </w:p>
              </w:tc>
              <w:tc>
                <w:tcPr>
                  <w:tcW w:w="993" w:type="dxa"/>
                  <w:tcBorders>
                    <w:top w:val="single" w:sz="2" w:space="0" w:color="auto"/>
                    <w:left w:val="single" w:sz="2" w:space="0" w:color="auto"/>
                    <w:bottom w:val="single" w:sz="2" w:space="0" w:color="auto"/>
                    <w:right w:val="single" w:sz="2" w:space="0" w:color="auto"/>
                  </w:tcBorders>
                  <w:vAlign w:val="center"/>
                </w:tcPr>
                <w:p w14:paraId="66A11F4B" w14:textId="77777777" w:rsidR="00773579" w:rsidRPr="00C31BC5" w:rsidRDefault="00773579" w:rsidP="00236AB5">
                  <w:pPr>
                    <w:jc w:val="center"/>
                    <w:rPr>
                      <w:sz w:val="18"/>
                      <w:szCs w:val="18"/>
                    </w:rPr>
                  </w:pPr>
                  <w:r w:rsidRPr="00C31BC5">
                    <w:rPr>
                      <w:sz w:val="18"/>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66A11F4C" w14:textId="77777777" w:rsidR="00773579" w:rsidRPr="00C31BC5" w:rsidRDefault="00773579" w:rsidP="00236AB5">
                  <w:pPr>
                    <w:jc w:val="center"/>
                    <w:rPr>
                      <w:sz w:val="18"/>
                      <w:szCs w:val="18"/>
                    </w:rPr>
                  </w:pP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66A11F4D" w14:textId="77777777" w:rsidR="00773579" w:rsidRPr="00C31BC5" w:rsidRDefault="00773579" w:rsidP="00236AB5">
                  <w:pPr>
                    <w:ind w:right="-74" w:hanging="9"/>
                    <w:jc w:val="center"/>
                    <w:rPr>
                      <w:sz w:val="18"/>
                      <w:szCs w:val="18"/>
                    </w:rPr>
                  </w:pPr>
                  <w:r w:rsidRPr="00C31BC5">
                    <w:rPr>
                      <w:sz w:val="18"/>
                      <w:szCs w:val="18"/>
                    </w:rPr>
                    <w:t>50,75</w:t>
                  </w:r>
                  <w:r w:rsidRPr="00C31BC5">
                    <w:rPr>
                      <w:sz w:val="18"/>
                      <w:szCs w:val="18"/>
                      <w:vertAlign w:val="superscript"/>
                    </w:rPr>
                    <w:t>4</w:t>
                  </w:r>
                  <w:r w:rsidRPr="00C31BC5">
                    <w:rPr>
                      <w:sz w:val="18"/>
                      <w:szCs w:val="18"/>
                    </w:rPr>
                    <w:t>),</w:t>
                  </w:r>
                  <w:r w:rsidRPr="00C31BC5">
                    <w:rPr>
                      <w:sz w:val="18"/>
                      <w:szCs w:val="18"/>
                      <w:vertAlign w:val="superscript"/>
                    </w:rPr>
                    <w:t>5</w:t>
                  </w:r>
                  <w:r w:rsidRPr="00C31BC5">
                    <w:rPr>
                      <w:sz w:val="18"/>
                      <w:szCs w:val="18"/>
                    </w:rPr>
                    <w:t xml:space="preserve">) </w:t>
                  </w:r>
                </w:p>
              </w:tc>
              <w:tc>
                <w:tcPr>
                  <w:tcW w:w="526" w:type="dxa"/>
                  <w:vMerge w:val="restart"/>
                  <w:tcBorders>
                    <w:top w:val="single" w:sz="2" w:space="0" w:color="auto"/>
                    <w:left w:val="single" w:sz="2" w:space="0" w:color="auto"/>
                    <w:bottom w:val="single" w:sz="2" w:space="0" w:color="auto"/>
                    <w:right w:val="single" w:sz="2" w:space="0" w:color="auto"/>
                  </w:tcBorders>
                  <w:vAlign w:val="center"/>
                </w:tcPr>
                <w:p w14:paraId="66A11F4E" w14:textId="77777777" w:rsidR="00773579" w:rsidRPr="00C31BC5" w:rsidRDefault="00773579" w:rsidP="00236AB5">
                  <w:pPr>
                    <w:jc w:val="center"/>
                    <w:rPr>
                      <w:sz w:val="18"/>
                      <w:szCs w:val="18"/>
                    </w:rPr>
                  </w:pPr>
                  <w:r w:rsidRPr="00C31BC5">
                    <w:rPr>
                      <w:sz w:val="18"/>
                      <w:szCs w:val="18"/>
                    </w:rPr>
                    <w:t>100</w:t>
                  </w:r>
                </w:p>
              </w:tc>
            </w:tr>
            <w:tr w:rsidR="00773579" w:rsidRPr="00C31BC5" w14:paraId="66A11F57" w14:textId="77777777" w:rsidTr="0003543A">
              <w:trPr>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66A11F50" w14:textId="77777777" w:rsidR="00773579" w:rsidRPr="00C31BC5" w:rsidRDefault="00773579" w:rsidP="00236AB5">
                  <w:pPr>
                    <w:jc w:val="center"/>
                    <w:rPr>
                      <w:sz w:val="18"/>
                      <w:szCs w:val="18"/>
                    </w:rPr>
                  </w:pPr>
                </w:p>
              </w:tc>
              <w:tc>
                <w:tcPr>
                  <w:tcW w:w="900" w:type="dxa"/>
                  <w:vMerge/>
                  <w:tcBorders>
                    <w:top w:val="single" w:sz="2" w:space="0" w:color="auto"/>
                    <w:left w:val="single" w:sz="2" w:space="0" w:color="auto"/>
                    <w:bottom w:val="single" w:sz="2" w:space="0" w:color="auto"/>
                    <w:right w:val="single" w:sz="2" w:space="0" w:color="auto"/>
                  </w:tcBorders>
                  <w:vAlign w:val="center"/>
                </w:tcPr>
                <w:p w14:paraId="66A11F51" w14:textId="77777777" w:rsidR="00773579" w:rsidRPr="00C31BC5" w:rsidRDefault="00773579" w:rsidP="00236AB5">
                  <w:pPr>
                    <w:rPr>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66A11F52" w14:textId="77777777" w:rsidR="00773579" w:rsidRPr="00C31BC5" w:rsidRDefault="00773579" w:rsidP="00236AB5">
                  <w:pPr>
                    <w:rPr>
                      <w:sz w:val="18"/>
                      <w:szCs w:val="18"/>
                    </w:rPr>
                  </w:pPr>
                  <w:r w:rsidRPr="00C31BC5">
                    <w:rPr>
                      <w:sz w:val="18"/>
                      <w:szCs w:val="18"/>
                    </w:rPr>
                    <w:t>OPR</w:t>
                  </w:r>
                </w:p>
              </w:tc>
              <w:tc>
                <w:tcPr>
                  <w:tcW w:w="993" w:type="dxa"/>
                  <w:tcBorders>
                    <w:top w:val="single" w:sz="2" w:space="0" w:color="auto"/>
                    <w:left w:val="single" w:sz="2" w:space="0" w:color="auto"/>
                    <w:bottom w:val="single" w:sz="2" w:space="0" w:color="auto"/>
                    <w:right w:val="single" w:sz="2" w:space="0" w:color="auto"/>
                  </w:tcBorders>
                  <w:vAlign w:val="center"/>
                </w:tcPr>
                <w:p w14:paraId="66A11F53" w14:textId="77777777" w:rsidR="00773579" w:rsidRPr="00C31BC5" w:rsidRDefault="00773579" w:rsidP="00236AB5">
                  <w:pPr>
                    <w:jc w:val="center"/>
                    <w:rPr>
                      <w:sz w:val="18"/>
                      <w:szCs w:val="18"/>
                    </w:rPr>
                  </w:pPr>
                  <w:r w:rsidRPr="00C31BC5">
                    <w:rPr>
                      <w:sz w:val="18"/>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66A11F54" w14:textId="77777777" w:rsidR="00773579" w:rsidRPr="00C31BC5" w:rsidRDefault="00773579" w:rsidP="00236AB5">
                  <w:pPr>
                    <w:jc w:val="center"/>
                    <w:rPr>
                      <w:sz w:val="18"/>
                      <w:szCs w:val="18"/>
                    </w:rPr>
                  </w:pP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66A11F55" w14:textId="77777777" w:rsidR="00773579" w:rsidRPr="00C31BC5" w:rsidRDefault="00773579" w:rsidP="00236AB5">
                  <w:pPr>
                    <w:jc w:val="center"/>
                    <w:rPr>
                      <w:sz w:val="18"/>
                      <w:szCs w:val="18"/>
                    </w:rPr>
                  </w:pPr>
                  <w:r w:rsidRPr="00C31BC5">
                    <w:rPr>
                      <w:sz w:val="18"/>
                      <w:szCs w:val="18"/>
                    </w:rPr>
                    <w:t>150</w:t>
                  </w:r>
                  <w:r w:rsidRPr="00C31BC5">
                    <w:rPr>
                      <w:sz w:val="18"/>
                      <w:szCs w:val="18"/>
                      <w:vertAlign w:val="superscript"/>
                    </w:rPr>
                    <w:t>3</w:t>
                  </w:r>
                  <w:r w:rsidRPr="00C31BC5">
                    <w:rPr>
                      <w:sz w:val="18"/>
                      <w:szCs w:val="18"/>
                    </w:rPr>
                    <w:t>)</w:t>
                  </w:r>
                </w:p>
              </w:tc>
              <w:tc>
                <w:tcPr>
                  <w:tcW w:w="526" w:type="dxa"/>
                  <w:vMerge/>
                  <w:tcBorders>
                    <w:top w:val="single" w:sz="2" w:space="0" w:color="auto"/>
                    <w:left w:val="single" w:sz="2" w:space="0" w:color="auto"/>
                    <w:bottom w:val="single" w:sz="2" w:space="0" w:color="auto"/>
                    <w:right w:val="single" w:sz="2" w:space="0" w:color="auto"/>
                  </w:tcBorders>
                  <w:vAlign w:val="center"/>
                </w:tcPr>
                <w:p w14:paraId="66A11F56" w14:textId="77777777" w:rsidR="00773579" w:rsidRPr="00C31BC5" w:rsidRDefault="00773579" w:rsidP="00236AB5">
                  <w:pPr>
                    <w:jc w:val="center"/>
                    <w:rPr>
                      <w:sz w:val="18"/>
                      <w:szCs w:val="18"/>
                    </w:rPr>
                  </w:pPr>
                </w:p>
              </w:tc>
            </w:tr>
            <w:tr w:rsidR="00773579" w:rsidRPr="00C31BC5" w14:paraId="66A11F5F" w14:textId="77777777" w:rsidTr="0003543A">
              <w:trPr>
                <w:jc w:val="center"/>
              </w:trPr>
              <w:tc>
                <w:tcPr>
                  <w:tcW w:w="540" w:type="dxa"/>
                  <w:vMerge w:val="restart"/>
                  <w:tcBorders>
                    <w:top w:val="single" w:sz="2" w:space="0" w:color="auto"/>
                    <w:left w:val="single" w:sz="2" w:space="0" w:color="auto"/>
                    <w:bottom w:val="single" w:sz="2" w:space="0" w:color="auto"/>
                    <w:right w:val="single" w:sz="2" w:space="0" w:color="auto"/>
                  </w:tcBorders>
                  <w:vAlign w:val="center"/>
                </w:tcPr>
                <w:p w14:paraId="66A11F58"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900" w:type="dxa"/>
                  <w:vMerge w:val="restart"/>
                  <w:tcBorders>
                    <w:top w:val="single" w:sz="2" w:space="0" w:color="auto"/>
                    <w:left w:val="single" w:sz="2" w:space="0" w:color="auto"/>
                    <w:bottom w:val="single" w:sz="2" w:space="0" w:color="auto"/>
                    <w:right w:val="single" w:sz="2" w:space="0" w:color="auto"/>
                  </w:tcBorders>
                  <w:vAlign w:val="center"/>
                </w:tcPr>
                <w:p w14:paraId="66A11F59" w14:textId="77777777" w:rsidR="00773579" w:rsidRPr="00C31BC5" w:rsidRDefault="00773579" w:rsidP="00236AB5">
                  <w:pPr>
                    <w:rPr>
                      <w:sz w:val="18"/>
                      <w:szCs w:val="18"/>
                    </w:rPr>
                  </w:pPr>
                  <w:r w:rsidRPr="00C31BC5">
                    <w:rPr>
                      <w:sz w:val="18"/>
                      <w:szCs w:val="18"/>
                    </w:rPr>
                    <w:t>Iné plynné palivo</w:t>
                  </w:r>
                </w:p>
              </w:tc>
              <w:tc>
                <w:tcPr>
                  <w:tcW w:w="992" w:type="dxa"/>
                  <w:tcBorders>
                    <w:top w:val="single" w:sz="2" w:space="0" w:color="auto"/>
                    <w:left w:val="single" w:sz="2" w:space="0" w:color="auto"/>
                    <w:bottom w:val="single" w:sz="2" w:space="0" w:color="auto"/>
                    <w:right w:val="single" w:sz="2" w:space="0" w:color="auto"/>
                  </w:tcBorders>
                  <w:vAlign w:val="center"/>
                </w:tcPr>
                <w:p w14:paraId="66A11F5A" w14:textId="77777777" w:rsidR="00773579" w:rsidRPr="00C31BC5" w:rsidRDefault="00773579" w:rsidP="00236AB5">
                  <w:pPr>
                    <w:ind w:left="-85" w:right="-158"/>
                    <w:rPr>
                      <w:sz w:val="18"/>
                      <w:szCs w:val="18"/>
                    </w:rPr>
                  </w:pPr>
                  <w:r w:rsidRPr="00C31BC5">
                    <w:rPr>
                      <w:sz w:val="18"/>
                      <w:szCs w:val="18"/>
                    </w:rPr>
                    <w:t>Bez obmedzenia</w:t>
                  </w:r>
                </w:p>
              </w:tc>
              <w:tc>
                <w:tcPr>
                  <w:tcW w:w="993" w:type="dxa"/>
                  <w:tcBorders>
                    <w:top w:val="single" w:sz="2" w:space="0" w:color="auto"/>
                    <w:left w:val="single" w:sz="2" w:space="0" w:color="auto"/>
                    <w:bottom w:val="single" w:sz="2" w:space="0" w:color="auto"/>
                    <w:right w:val="single" w:sz="2" w:space="0" w:color="auto"/>
                  </w:tcBorders>
                  <w:vAlign w:val="center"/>
                </w:tcPr>
                <w:p w14:paraId="66A11F5B" w14:textId="77777777" w:rsidR="00773579" w:rsidRPr="00C31BC5" w:rsidRDefault="00773579" w:rsidP="00236AB5">
                  <w:pPr>
                    <w:jc w:val="center"/>
                    <w:rPr>
                      <w:sz w:val="18"/>
                      <w:szCs w:val="18"/>
                    </w:rPr>
                  </w:pPr>
                  <w:r w:rsidRPr="00C31BC5">
                    <w:rPr>
                      <w:sz w:val="18"/>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66A11F5C" w14:textId="77777777" w:rsidR="00773579" w:rsidRPr="00C31BC5" w:rsidRDefault="00773579" w:rsidP="00236AB5">
                  <w:pPr>
                    <w:jc w:val="center"/>
                    <w:rPr>
                      <w:sz w:val="18"/>
                      <w:szCs w:val="18"/>
                    </w:rPr>
                  </w:pP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66A11F5D" w14:textId="77777777" w:rsidR="00773579" w:rsidRPr="00C31BC5" w:rsidRDefault="00773579" w:rsidP="00236AB5">
                  <w:pPr>
                    <w:jc w:val="center"/>
                    <w:rPr>
                      <w:sz w:val="18"/>
                      <w:szCs w:val="18"/>
                    </w:rPr>
                  </w:pPr>
                  <w:r w:rsidRPr="00C31BC5">
                    <w:rPr>
                      <w:sz w:val="18"/>
                      <w:szCs w:val="18"/>
                    </w:rPr>
                    <w:t>120</w:t>
                  </w:r>
                </w:p>
              </w:tc>
              <w:tc>
                <w:tcPr>
                  <w:tcW w:w="526" w:type="dxa"/>
                  <w:vMerge w:val="restart"/>
                  <w:tcBorders>
                    <w:top w:val="single" w:sz="2" w:space="0" w:color="auto"/>
                    <w:left w:val="single" w:sz="2" w:space="0" w:color="auto"/>
                    <w:bottom w:val="single" w:sz="2" w:space="0" w:color="auto"/>
                    <w:right w:val="single" w:sz="2" w:space="0" w:color="auto"/>
                  </w:tcBorders>
                  <w:vAlign w:val="center"/>
                </w:tcPr>
                <w:p w14:paraId="66A11F5E" w14:textId="77777777" w:rsidR="00773579" w:rsidRPr="00C31BC5" w:rsidRDefault="00773579" w:rsidP="00236AB5">
                  <w:pPr>
                    <w:jc w:val="center"/>
                    <w:rPr>
                      <w:sz w:val="18"/>
                      <w:szCs w:val="18"/>
                    </w:rPr>
                  </w:pPr>
                  <w:r w:rsidRPr="00C31BC5">
                    <w:rPr>
                      <w:sz w:val="18"/>
                      <w:szCs w:val="18"/>
                    </w:rPr>
                    <w:t>100</w:t>
                  </w:r>
                </w:p>
              </w:tc>
            </w:tr>
            <w:tr w:rsidR="00773579" w:rsidRPr="00C31BC5" w14:paraId="66A11F67" w14:textId="77777777" w:rsidTr="0003543A">
              <w:trPr>
                <w:jc w:val="center"/>
              </w:trPr>
              <w:tc>
                <w:tcPr>
                  <w:tcW w:w="540" w:type="dxa"/>
                  <w:vMerge/>
                  <w:tcBorders>
                    <w:top w:val="single" w:sz="2" w:space="0" w:color="auto"/>
                    <w:left w:val="single" w:sz="2" w:space="0" w:color="auto"/>
                    <w:bottom w:val="single" w:sz="2" w:space="0" w:color="auto"/>
                    <w:right w:val="single" w:sz="2" w:space="0" w:color="auto"/>
                  </w:tcBorders>
                  <w:shd w:val="clear" w:color="auto" w:fill="FFFF00"/>
                  <w:vAlign w:val="center"/>
                </w:tcPr>
                <w:p w14:paraId="66A11F60" w14:textId="77777777" w:rsidR="00773579" w:rsidRPr="00C31BC5" w:rsidRDefault="00773579" w:rsidP="00236AB5">
                  <w:pPr>
                    <w:rPr>
                      <w:sz w:val="18"/>
                      <w:szCs w:val="18"/>
                    </w:rPr>
                  </w:pPr>
                </w:p>
              </w:tc>
              <w:tc>
                <w:tcPr>
                  <w:tcW w:w="900" w:type="dxa"/>
                  <w:vMerge/>
                  <w:tcBorders>
                    <w:top w:val="single" w:sz="2" w:space="0" w:color="auto"/>
                    <w:left w:val="single" w:sz="2" w:space="0" w:color="auto"/>
                    <w:bottom w:val="single" w:sz="2" w:space="0" w:color="auto"/>
                    <w:right w:val="single" w:sz="2" w:space="0" w:color="auto"/>
                  </w:tcBorders>
                  <w:shd w:val="clear" w:color="auto" w:fill="FFFF00"/>
                </w:tcPr>
                <w:p w14:paraId="66A11F61" w14:textId="77777777" w:rsidR="00773579" w:rsidRPr="00C31BC5" w:rsidRDefault="00773579" w:rsidP="00236AB5">
                  <w:pPr>
                    <w:rPr>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66A11F62" w14:textId="77777777" w:rsidR="00773579" w:rsidRPr="00C31BC5" w:rsidRDefault="00773579" w:rsidP="00236AB5">
                  <w:pPr>
                    <w:rPr>
                      <w:sz w:val="18"/>
                      <w:szCs w:val="18"/>
                    </w:rPr>
                  </w:pPr>
                  <w:r w:rsidRPr="00C31BC5">
                    <w:rPr>
                      <w:sz w:val="18"/>
                      <w:szCs w:val="18"/>
                    </w:rPr>
                    <w:t>OPR</w:t>
                  </w:r>
                </w:p>
              </w:tc>
              <w:tc>
                <w:tcPr>
                  <w:tcW w:w="993" w:type="dxa"/>
                  <w:tcBorders>
                    <w:top w:val="single" w:sz="2" w:space="0" w:color="auto"/>
                    <w:left w:val="single" w:sz="2" w:space="0" w:color="auto"/>
                    <w:bottom w:val="single" w:sz="2" w:space="0" w:color="auto"/>
                    <w:right w:val="single" w:sz="2" w:space="0" w:color="auto"/>
                  </w:tcBorders>
                  <w:vAlign w:val="center"/>
                </w:tcPr>
                <w:p w14:paraId="66A11F63" w14:textId="77777777" w:rsidR="00773579" w:rsidRPr="00C31BC5" w:rsidRDefault="00773579" w:rsidP="00236AB5">
                  <w:pPr>
                    <w:jc w:val="center"/>
                    <w:rPr>
                      <w:sz w:val="18"/>
                      <w:szCs w:val="18"/>
                    </w:rPr>
                  </w:pPr>
                  <w:r w:rsidRPr="00C31BC5">
                    <w:rPr>
                      <w:sz w:val="18"/>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66A11F64" w14:textId="77777777" w:rsidR="00773579" w:rsidRPr="00C31BC5" w:rsidRDefault="00773579" w:rsidP="00236AB5">
                  <w:pPr>
                    <w:jc w:val="center"/>
                    <w:rPr>
                      <w:sz w:val="18"/>
                      <w:szCs w:val="18"/>
                    </w:rPr>
                  </w:pP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66A11F65" w14:textId="77777777" w:rsidR="00773579" w:rsidRPr="00C31BC5" w:rsidRDefault="00773579" w:rsidP="00236AB5">
                  <w:pPr>
                    <w:jc w:val="center"/>
                    <w:rPr>
                      <w:sz w:val="18"/>
                      <w:szCs w:val="18"/>
                    </w:rPr>
                  </w:pPr>
                  <w:r w:rsidRPr="00C31BC5">
                    <w:rPr>
                      <w:sz w:val="18"/>
                      <w:szCs w:val="18"/>
                    </w:rPr>
                    <w:t>200</w:t>
                  </w:r>
                  <w:r w:rsidRPr="00C31BC5">
                    <w:rPr>
                      <w:sz w:val="18"/>
                      <w:szCs w:val="18"/>
                      <w:vertAlign w:val="superscript"/>
                    </w:rPr>
                    <w:t>3</w:t>
                  </w:r>
                  <w:r w:rsidRPr="00C31BC5">
                    <w:rPr>
                      <w:sz w:val="18"/>
                      <w:szCs w:val="18"/>
                    </w:rPr>
                    <w:t>)</w:t>
                  </w:r>
                </w:p>
              </w:tc>
              <w:tc>
                <w:tcPr>
                  <w:tcW w:w="526" w:type="dxa"/>
                  <w:vMerge/>
                  <w:tcBorders>
                    <w:top w:val="single" w:sz="2" w:space="0" w:color="auto"/>
                    <w:left w:val="single" w:sz="2" w:space="0" w:color="auto"/>
                    <w:bottom w:val="single" w:sz="2" w:space="0" w:color="auto"/>
                    <w:right w:val="single" w:sz="2" w:space="0" w:color="auto"/>
                  </w:tcBorders>
                  <w:vAlign w:val="center"/>
                </w:tcPr>
                <w:p w14:paraId="66A11F66" w14:textId="77777777" w:rsidR="00773579" w:rsidRPr="00C31BC5" w:rsidRDefault="00773579" w:rsidP="00236AB5">
                  <w:pPr>
                    <w:jc w:val="center"/>
                    <w:rPr>
                      <w:sz w:val="18"/>
                      <w:szCs w:val="18"/>
                    </w:rPr>
                  </w:pPr>
                </w:p>
              </w:tc>
            </w:tr>
          </w:tbl>
          <w:p w14:paraId="66A11F68" w14:textId="77777777" w:rsidR="00773579" w:rsidRPr="00C31BC5" w:rsidRDefault="00773579" w:rsidP="00236AB5">
            <w:pPr>
              <w:pStyle w:val="Normln"/>
              <w:spacing w:before="120"/>
              <w:ind w:left="284" w:hanging="284"/>
              <w:jc w:val="both"/>
              <w:rPr>
                <w:sz w:val="20"/>
                <w:szCs w:val="20"/>
                <w:lang w:val="sk-SK"/>
              </w:rPr>
            </w:pPr>
            <w:r w:rsidRPr="00C31BC5">
              <w:rPr>
                <w:sz w:val="20"/>
                <w:szCs w:val="20"/>
                <w:vertAlign w:val="superscript"/>
                <w:lang w:val="sk-SK"/>
              </w:rPr>
              <w:t>1</w:t>
            </w:r>
            <w:r w:rsidRPr="00C31BC5">
              <w:rPr>
                <w:sz w:val="20"/>
                <w:szCs w:val="20"/>
                <w:lang w:val="sk-SK"/>
              </w:rPr>
              <w:t>) Pri spaľovaní ľahkých a stredných destilátov s obsahom síry ≤ 0,1 % hmotnosti sa emisný limit na SO</w:t>
            </w:r>
            <w:r w:rsidRPr="00C31BC5">
              <w:rPr>
                <w:sz w:val="20"/>
                <w:szCs w:val="20"/>
                <w:vertAlign w:val="subscript"/>
                <w:lang w:val="sk-SK"/>
              </w:rPr>
              <w:t xml:space="preserve">2 </w:t>
            </w:r>
            <w:r w:rsidRPr="00C31BC5">
              <w:rPr>
                <w:sz w:val="20"/>
                <w:szCs w:val="20"/>
                <w:lang w:val="sk-SK"/>
              </w:rPr>
              <w:t>neuplatňuje.</w:t>
            </w:r>
          </w:p>
          <w:p w14:paraId="66A11F69" w14:textId="77777777" w:rsidR="00773579" w:rsidRPr="00C31BC5" w:rsidRDefault="00773579" w:rsidP="00236AB5">
            <w:pPr>
              <w:pStyle w:val="Normln"/>
              <w:ind w:left="284" w:hanging="284"/>
              <w:jc w:val="both"/>
              <w:rPr>
                <w:sz w:val="20"/>
                <w:szCs w:val="20"/>
                <w:lang w:val="sk-SK"/>
              </w:rPr>
            </w:pPr>
            <w:r w:rsidRPr="00C31BC5">
              <w:rPr>
                <w:sz w:val="20"/>
                <w:szCs w:val="20"/>
                <w:vertAlign w:val="superscript"/>
                <w:lang w:val="sk-SK"/>
              </w:rPr>
              <w:t>2</w:t>
            </w:r>
            <w:r w:rsidRPr="00C31BC5">
              <w:rPr>
                <w:sz w:val="20"/>
                <w:szCs w:val="20"/>
                <w:lang w:val="sk-SK"/>
              </w:rPr>
              <w:t>) Platí pre spaľovacie zariadenie, ktoré bolo uvedené do prevádzky do 31. marca 1998 alebo pre ktoré bolo vydané stavebné povolenie do 31. marca 1998 a ktoré bolo uvedené do prevádzky do 31. marca 2001.</w:t>
            </w:r>
          </w:p>
          <w:p w14:paraId="66A11F6A" w14:textId="77777777" w:rsidR="00773579" w:rsidRPr="00C31BC5" w:rsidRDefault="00773579" w:rsidP="00236AB5">
            <w:pPr>
              <w:pStyle w:val="Normln"/>
              <w:ind w:left="284" w:hanging="284"/>
              <w:jc w:val="both"/>
              <w:rPr>
                <w:sz w:val="20"/>
                <w:szCs w:val="20"/>
                <w:lang w:val="sk-SK"/>
              </w:rPr>
            </w:pPr>
            <w:r w:rsidRPr="00C31BC5">
              <w:rPr>
                <w:sz w:val="20"/>
                <w:szCs w:val="20"/>
                <w:vertAlign w:val="superscript"/>
                <w:lang w:val="sk-SK"/>
              </w:rPr>
              <w:t>3</w:t>
            </w:r>
            <w:r w:rsidRPr="00C31BC5">
              <w:rPr>
                <w:sz w:val="20"/>
                <w:szCs w:val="20"/>
                <w:lang w:val="sk-SK"/>
              </w:rPr>
              <w:t>)  Platí pre jestvujúce zariadenie začlenené ako Z1 + Z2.</w:t>
            </w:r>
          </w:p>
          <w:p w14:paraId="66A11F6B" w14:textId="77777777" w:rsidR="00773579" w:rsidRPr="00C31BC5" w:rsidRDefault="00773579" w:rsidP="00236AB5">
            <w:pPr>
              <w:ind w:left="240" w:hanging="240"/>
            </w:pPr>
            <w:r w:rsidRPr="00C31BC5">
              <w:rPr>
                <w:vertAlign w:val="superscript"/>
              </w:rPr>
              <w:t>4</w:t>
            </w:r>
            <w:r w:rsidRPr="00C31BC5">
              <w:t>) Platí, keď účinnosť plynových turbín je určená podmienkami základného zaťaženia podľa ISO:</w:t>
            </w:r>
          </w:p>
          <w:p w14:paraId="66A11F6C" w14:textId="77777777" w:rsidR="00773579" w:rsidRPr="00C31BC5" w:rsidRDefault="00773579" w:rsidP="00236AB5">
            <w:pPr>
              <w:ind w:left="240" w:hanging="240"/>
            </w:pPr>
            <w:r w:rsidRPr="00C31BC5">
              <w:t xml:space="preserve">     a) pri kombinovanej výrobe tepla a elektriny s celkovou účinnosťou &gt; 75 %,</w:t>
            </w:r>
          </w:p>
          <w:p w14:paraId="66A11F6D" w14:textId="77777777" w:rsidR="00773579" w:rsidRPr="00C31BC5" w:rsidRDefault="00773579" w:rsidP="00236AB5">
            <w:pPr>
              <w:ind w:left="567" w:hanging="567"/>
            </w:pPr>
            <w:r w:rsidRPr="00C31BC5">
              <w:t xml:space="preserve">     b) v zariadeniach  s kombinovanými  cyklami s celkovou elektrickou účinnosťou &gt; 55 %  v ročnom priemere,</w:t>
            </w:r>
          </w:p>
          <w:p w14:paraId="66A11F6E" w14:textId="77777777" w:rsidR="00773579" w:rsidRPr="00C31BC5" w:rsidRDefault="00773579" w:rsidP="00236AB5">
            <w:pPr>
              <w:ind w:left="240" w:hanging="240"/>
            </w:pPr>
            <w:r w:rsidRPr="00C31BC5">
              <w:t xml:space="preserve">     c) na mechanický pohon. </w:t>
            </w:r>
          </w:p>
          <w:p w14:paraId="66A11F6F" w14:textId="77777777" w:rsidR="00773579" w:rsidRPr="00C31BC5" w:rsidRDefault="00773579" w:rsidP="00236AB5">
            <w:pPr>
              <w:ind w:left="284" w:hanging="284"/>
              <w:jc w:val="both"/>
            </w:pPr>
            <w:r w:rsidRPr="00C31BC5">
              <w:rPr>
                <w:vertAlign w:val="superscript"/>
              </w:rPr>
              <w:t>5</w:t>
            </w:r>
            <w:r w:rsidRPr="00C31BC5">
              <w:t>) Pre jednocyklové plynové turbíny, ktoré nepatria do žiadnej  z uvedených kategórií podľa poznámky pod tabuľkou 4 a ktoré majú účinnosť vyššiu ako 35 % pri základnom zaťažení určenom podľa podmienok ISO, sa emisný limit pre NO</w:t>
            </w:r>
            <w:r w:rsidRPr="00C31BC5">
              <w:rPr>
                <w:vertAlign w:val="subscript"/>
              </w:rPr>
              <w:t>x</w:t>
            </w:r>
            <w:r w:rsidRPr="00C31BC5">
              <w:t xml:space="preserve"> vypočíta podľa vzťahu:  EL = 50 x η / 35, kde η je účinnosť plynovej turbíny v %  pri základnom zaťažení ISO.</w:t>
            </w:r>
          </w:p>
          <w:p w14:paraId="66A11F70" w14:textId="77777777" w:rsidR="00773579" w:rsidRPr="00C31BC5" w:rsidRDefault="00773579" w:rsidP="00236AB5">
            <w:pPr>
              <w:ind w:left="240" w:hanging="240"/>
            </w:pPr>
          </w:p>
          <w:p w14:paraId="66A11F71" w14:textId="77777777" w:rsidR="00773579" w:rsidRPr="00C31BC5" w:rsidRDefault="00773579" w:rsidP="00236AB5">
            <w:pPr>
              <w:widowControl w:val="0"/>
              <w:ind w:left="284" w:hanging="284"/>
            </w:pPr>
            <w:r w:rsidRPr="00C31BC5">
              <w:t>6.  Veľké spaľovacie zariadenia zložené zo stacionárnych piestových spaľovacích motorov</w:t>
            </w:r>
          </w:p>
          <w:p w14:paraId="66A11F72" w14:textId="77777777" w:rsidR="00773579" w:rsidRPr="00C31BC5" w:rsidRDefault="00773579" w:rsidP="00236AB5">
            <w:pPr>
              <w:widowControl w:val="0"/>
              <w:spacing w:before="120" w:after="120"/>
            </w:pPr>
            <w:r w:rsidRPr="00C31BC5">
              <w:t>A. Emisné limity pre zariadenia Z1 – Z3</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74"/>
              <w:gridCol w:w="691"/>
              <w:gridCol w:w="437"/>
              <w:gridCol w:w="563"/>
              <w:gridCol w:w="1076"/>
              <w:gridCol w:w="1076"/>
              <w:gridCol w:w="1076"/>
            </w:tblGrid>
            <w:tr w:rsidR="00773579" w:rsidRPr="00C31BC5" w14:paraId="66A11F76" w14:textId="77777777" w:rsidTr="005950BD">
              <w:trPr>
                <w:cantSplit/>
                <w:trHeight w:val="509"/>
                <w:jc w:val="center"/>
              </w:trPr>
              <w:tc>
                <w:tcPr>
                  <w:tcW w:w="2764" w:type="dxa"/>
                  <w:gridSpan w:val="3"/>
                  <w:vMerge w:val="restart"/>
                  <w:shd w:val="clear" w:color="auto" w:fill="FFFFFF" w:themeFill="background1"/>
                  <w:vAlign w:val="center"/>
                </w:tcPr>
                <w:p w14:paraId="66A11F73" w14:textId="77777777" w:rsidR="00773579" w:rsidRPr="00C31BC5" w:rsidRDefault="00773579" w:rsidP="00236AB5">
                  <w:pPr>
                    <w:pStyle w:val="Normln"/>
                    <w:rPr>
                      <w:b/>
                      <w:sz w:val="18"/>
                      <w:szCs w:val="18"/>
                      <w:lang w:val="sk-SK"/>
                    </w:rPr>
                  </w:pPr>
                  <w:r w:rsidRPr="00C31BC5">
                    <w:rPr>
                      <w:b/>
                      <w:sz w:val="18"/>
                      <w:szCs w:val="18"/>
                      <w:lang w:val="sk-SK"/>
                    </w:rPr>
                    <w:t>Podmienky platnosti EL</w:t>
                  </w:r>
                </w:p>
              </w:tc>
              <w:tc>
                <w:tcPr>
                  <w:tcW w:w="6448" w:type="dxa"/>
                  <w:gridSpan w:val="4"/>
                  <w:shd w:val="clear" w:color="auto" w:fill="FFFFFF" w:themeFill="background1"/>
                </w:tcPr>
                <w:p w14:paraId="66A11F74" w14:textId="77777777" w:rsidR="00773579" w:rsidRPr="00C31BC5" w:rsidRDefault="00773579" w:rsidP="00236AB5">
                  <w:pPr>
                    <w:pStyle w:val="Normln"/>
                    <w:keepNext/>
                    <w:rPr>
                      <w:sz w:val="18"/>
                      <w:szCs w:val="18"/>
                      <w:lang w:val="sk-SK"/>
                    </w:rPr>
                  </w:pPr>
                  <w:r w:rsidRPr="00C31BC5">
                    <w:rPr>
                      <w:sz w:val="18"/>
                      <w:szCs w:val="18"/>
                      <w:lang w:val="sk-SK"/>
                    </w:rPr>
                    <w:t xml:space="preserve">Štandardné stavové podmienky, suchý plyn, </w:t>
                  </w:r>
                </w:p>
                <w:p w14:paraId="66A11F75" w14:textId="77777777" w:rsidR="00773579" w:rsidRPr="00C31BC5" w:rsidRDefault="00773579" w:rsidP="00236AB5">
                  <w:pPr>
                    <w:pStyle w:val="Normln"/>
                    <w:keepNext/>
                    <w:rPr>
                      <w:sz w:val="18"/>
                      <w:szCs w:val="18"/>
                      <w:lang w:val="sk-SK"/>
                    </w:rPr>
                  </w:pPr>
                  <w:r w:rsidRPr="00C31BC5">
                    <w:rPr>
                      <w:sz w:val="18"/>
                      <w:szCs w:val="18"/>
                      <w:lang w:val="sk-SK"/>
                    </w:rPr>
                    <w:t>O</w:t>
                  </w:r>
                  <w:r w:rsidRPr="00C31BC5">
                    <w:rPr>
                      <w:sz w:val="18"/>
                      <w:szCs w:val="18"/>
                      <w:vertAlign w:val="subscript"/>
                      <w:lang w:val="sk-SK"/>
                    </w:rPr>
                    <w:t>2 ref</w:t>
                  </w:r>
                  <w:r w:rsidRPr="00C31BC5">
                    <w:rPr>
                      <w:sz w:val="18"/>
                      <w:szCs w:val="18"/>
                      <w:lang w:val="sk-SK"/>
                    </w:rPr>
                    <w:t>:  15 % objemu</w:t>
                  </w:r>
                </w:p>
              </w:tc>
            </w:tr>
            <w:tr w:rsidR="00773579" w:rsidRPr="00C31BC5" w14:paraId="66A11F79" w14:textId="77777777" w:rsidTr="005950BD">
              <w:trPr>
                <w:cantSplit/>
                <w:trHeight w:val="509"/>
                <w:jc w:val="center"/>
              </w:trPr>
              <w:tc>
                <w:tcPr>
                  <w:tcW w:w="2764" w:type="dxa"/>
                  <w:gridSpan w:val="3"/>
                  <w:vMerge/>
                  <w:shd w:val="clear" w:color="auto" w:fill="FFFFFF" w:themeFill="background1"/>
                </w:tcPr>
                <w:p w14:paraId="66A11F77" w14:textId="77777777" w:rsidR="00773579" w:rsidRPr="00C31BC5" w:rsidRDefault="00773579" w:rsidP="00236AB5">
                  <w:pPr>
                    <w:pStyle w:val="Normln"/>
                    <w:keepNext/>
                    <w:rPr>
                      <w:sz w:val="18"/>
                      <w:szCs w:val="18"/>
                      <w:lang w:val="sk-SK"/>
                    </w:rPr>
                  </w:pPr>
                </w:p>
              </w:tc>
              <w:tc>
                <w:tcPr>
                  <w:tcW w:w="6448" w:type="dxa"/>
                  <w:gridSpan w:val="4"/>
                  <w:shd w:val="clear" w:color="auto" w:fill="FFFFFF" w:themeFill="background1"/>
                </w:tcPr>
                <w:p w14:paraId="66A11F78" w14:textId="77777777" w:rsidR="00773579" w:rsidRPr="00C31BC5" w:rsidRDefault="00773579" w:rsidP="00236AB5">
                  <w:pPr>
                    <w:pStyle w:val="Normln"/>
                    <w:rPr>
                      <w:sz w:val="18"/>
                      <w:szCs w:val="18"/>
                      <w:lang w:val="sk-SK"/>
                    </w:rPr>
                  </w:pPr>
                  <w:r w:rsidRPr="00C31BC5">
                    <w:rPr>
                      <w:sz w:val="18"/>
                      <w:szCs w:val="18"/>
                      <w:lang w:val="sk-SK"/>
                    </w:rPr>
                    <w:t>Na piestové spaľovacie motory určené výlučne na núdzovú prevádzku, ak sú v prevádzke &lt; 500 h/rok, sa emisné limity neuplatňujú.</w:t>
                  </w:r>
                </w:p>
              </w:tc>
            </w:tr>
            <w:tr w:rsidR="00773579" w:rsidRPr="00C31BC5" w14:paraId="66A11F7C" w14:textId="77777777" w:rsidTr="005950BD">
              <w:trPr>
                <w:cantSplit/>
                <w:trHeight w:val="509"/>
                <w:jc w:val="center"/>
              </w:trPr>
              <w:tc>
                <w:tcPr>
                  <w:tcW w:w="2764" w:type="dxa"/>
                  <w:gridSpan w:val="3"/>
                  <w:vMerge/>
                  <w:shd w:val="clear" w:color="auto" w:fill="FFFFFF" w:themeFill="background1"/>
                </w:tcPr>
                <w:p w14:paraId="66A11F7A" w14:textId="77777777" w:rsidR="00773579" w:rsidRPr="00C31BC5" w:rsidRDefault="00773579" w:rsidP="00236AB5">
                  <w:pPr>
                    <w:pStyle w:val="Normln"/>
                    <w:keepNext/>
                    <w:rPr>
                      <w:sz w:val="18"/>
                      <w:szCs w:val="18"/>
                      <w:lang w:val="sk-SK"/>
                    </w:rPr>
                  </w:pPr>
                </w:p>
              </w:tc>
              <w:tc>
                <w:tcPr>
                  <w:tcW w:w="6448" w:type="dxa"/>
                  <w:gridSpan w:val="4"/>
                  <w:shd w:val="clear" w:color="auto" w:fill="FFFFFF" w:themeFill="background1"/>
                </w:tcPr>
                <w:p w14:paraId="66A11F7B" w14:textId="77777777" w:rsidR="00773579" w:rsidRPr="00C31BC5" w:rsidRDefault="00773579" w:rsidP="00236AB5">
                  <w:pPr>
                    <w:pStyle w:val="Normln"/>
                    <w:rPr>
                      <w:sz w:val="18"/>
                      <w:szCs w:val="18"/>
                      <w:lang w:val="sk-SK"/>
                    </w:rPr>
                  </w:pPr>
                  <w:r w:rsidRPr="00C31BC5">
                    <w:rPr>
                      <w:sz w:val="18"/>
                      <w:szCs w:val="18"/>
                      <w:lang w:val="sk-SK"/>
                    </w:rPr>
                    <w:t>Ak sa emisné limity pre TZL dosahujú bez odlučovania, všeobecné emisné limity podľa prílohy č. 3 pre tuhé anorganické znečisťujúce látky zaradené v 2. skupine sa neuplatňujú.</w:t>
                  </w:r>
                </w:p>
              </w:tc>
            </w:tr>
            <w:tr w:rsidR="00773579" w:rsidRPr="00C31BC5" w14:paraId="66A11F80" w14:textId="77777777" w:rsidTr="005950BD">
              <w:trPr>
                <w:cantSplit/>
                <w:trHeight w:val="379"/>
                <w:jc w:val="center"/>
              </w:trPr>
              <w:tc>
                <w:tcPr>
                  <w:tcW w:w="915" w:type="dxa"/>
                  <w:vMerge w:val="restart"/>
                  <w:shd w:val="clear" w:color="auto" w:fill="FFFFFF" w:themeFill="background1"/>
                  <w:vAlign w:val="center"/>
                </w:tcPr>
                <w:p w14:paraId="66A11F7D" w14:textId="77777777" w:rsidR="00773579" w:rsidRPr="00C31BC5" w:rsidRDefault="00773579" w:rsidP="00236AB5">
                  <w:pPr>
                    <w:pStyle w:val="Normln"/>
                    <w:ind w:right="-80"/>
                    <w:jc w:val="center"/>
                    <w:rPr>
                      <w:b/>
                      <w:sz w:val="18"/>
                      <w:szCs w:val="18"/>
                      <w:lang w:val="sk-SK"/>
                    </w:rPr>
                  </w:pPr>
                  <w:r w:rsidRPr="00C31BC5">
                    <w:rPr>
                      <w:b/>
                      <w:sz w:val="18"/>
                      <w:szCs w:val="18"/>
                      <w:lang w:val="sk-SK"/>
                    </w:rPr>
                    <w:t>MTP [MW]</w:t>
                  </w:r>
                </w:p>
              </w:tc>
              <w:tc>
                <w:tcPr>
                  <w:tcW w:w="2814" w:type="dxa"/>
                  <w:gridSpan w:val="3"/>
                  <w:vMerge w:val="restart"/>
                  <w:shd w:val="clear" w:color="auto" w:fill="FFFFFF" w:themeFill="background1"/>
                  <w:vAlign w:val="center"/>
                </w:tcPr>
                <w:p w14:paraId="66A11F7E" w14:textId="77777777" w:rsidR="00773579" w:rsidRPr="00C31BC5" w:rsidRDefault="00773579" w:rsidP="00236AB5">
                  <w:pPr>
                    <w:pStyle w:val="Normln"/>
                    <w:keepNext/>
                    <w:rPr>
                      <w:b/>
                      <w:sz w:val="18"/>
                      <w:szCs w:val="18"/>
                      <w:lang w:val="sk-SK"/>
                    </w:rPr>
                  </w:pPr>
                  <w:r w:rsidRPr="00C31BC5">
                    <w:rPr>
                      <w:b/>
                      <w:sz w:val="18"/>
                      <w:szCs w:val="18"/>
                      <w:lang w:val="sk-SK"/>
                    </w:rPr>
                    <w:t>Typy motorov</w:t>
                  </w:r>
                </w:p>
              </w:tc>
              <w:tc>
                <w:tcPr>
                  <w:tcW w:w="5483" w:type="dxa"/>
                  <w:gridSpan w:val="3"/>
                  <w:shd w:val="clear" w:color="auto" w:fill="FFFFFF" w:themeFill="background1"/>
                  <w:vAlign w:val="center"/>
                </w:tcPr>
                <w:p w14:paraId="66A11F7F" w14:textId="77777777" w:rsidR="00773579" w:rsidRPr="00C31BC5" w:rsidRDefault="00773579" w:rsidP="00236AB5">
                  <w:pPr>
                    <w:pStyle w:val="Normln"/>
                    <w:jc w:val="center"/>
                    <w:rPr>
                      <w:b/>
                      <w:sz w:val="18"/>
                      <w:szCs w:val="18"/>
                      <w:lang w:val="sk-SK"/>
                    </w:rPr>
                  </w:pPr>
                  <w:r w:rsidRPr="00C31BC5">
                    <w:rPr>
                      <w:b/>
                      <w:sz w:val="18"/>
                      <w:szCs w:val="18"/>
                      <w:lang w:val="sk-SK"/>
                    </w:rPr>
                    <w:t xml:space="preserve">Emisný limit </w:t>
                  </w:r>
                  <w:r w:rsidRPr="00C31BC5">
                    <w:rPr>
                      <w:b/>
                      <w:sz w:val="18"/>
                      <w:szCs w:val="18"/>
                      <w:lang w:val="sk-SK"/>
                    </w:rPr>
                    <w:sym w:font="Symbol" w:char="F05B"/>
                  </w:r>
                  <w:r w:rsidRPr="00C31BC5">
                    <w:rPr>
                      <w:b/>
                      <w:sz w:val="18"/>
                      <w:szCs w:val="18"/>
                      <w:lang w:val="sk-SK"/>
                    </w:rPr>
                    <w:t>mg/m</w:t>
                  </w:r>
                  <w:r w:rsidRPr="00C31BC5">
                    <w:rPr>
                      <w:b/>
                      <w:sz w:val="18"/>
                      <w:szCs w:val="18"/>
                      <w:vertAlign w:val="superscript"/>
                      <w:lang w:val="sk-SK"/>
                    </w:rPr>
                    <w:t>3</w:t>
                  </w:r>
                  <w:r w:rsidRPr="00C31BC5">
                    <w:rPr>
                      <w:b/>
                      <w:sz w:val="18"/>
                      <w:szCs w:val="18"/>
                      <w:lang w:val="sk-SK"/>
                    </w:rPr>
                    <w:sym w:font="Symbol" w:char="F05D"/>
                  </w:r>
                </w:p>
              </w:tc>
            </w:tr>
            <w:tr w:rsidR="00773579" w:rsidRPr="00C31BC5" w14:paraId="66A11F86" w14:textId="77777777" w:rsidTr="005950BD">
              <w:trPr>
                <w:cantSplit/>
                <w:trHeight w:hRule="exact" w:val="420"/>
                <w:jc w:val="center"/>
              </w:trPr>
              <w:tc>
                <w:tcPr>
                  <w:tcW w:w="915" w:type="dxa"/>
                  <w:vMerge/>
                  <w:shd w:val="clear" w:color="auto" w:fill="FFFFFF" w:themeFill="background1"/>
                  <w:vAlign w:val="center"/>
                </w:tcPr>
                <w:p w14:paraId="66A11F81" w14:textId="77777777" w:rsidR="00773579" w:rsidRPr="00C31BC5" w:rsidRDefault="00773579" w:rsidP="00236AB5">
                  <w:pPr>
                    <w:pStyle w:val="Normln"/>
                    <w:rPr>
                      <w:b/>
                      <w:sz w:val="18"/>
                      <w:szCs w:val="18"/>
                      <w:lang w:val="sk-SK"/>
                    </w:rPr>
                  </w:pPr>
                </w:p>
              </w:tc>
              <w:tc>
                <w:tcPr>
                  <w:tcW w:w="2814" w:type="dxa"/>
                  <w:gridSpan w:val="3"/>
                  <w:vMerge/>
                  <w:shd w:val="clear" w:color="auto" w:fill="FFFFFF" w:themeFill="background1"/>
                </w:tcPr>
                <w:p w14:paraId="66A11F82" w14:textId="77777777" w:rsidR="00773579" w:rsidRPr="00C31BC5" w:rsidRDefault="00773579" w:rsidP="00236AB5">
                  <w:pPr>
                    <w:pStyle w:val="Normln"/>
                    <w:jc w:val="center"/>
                    <w:rPr>
                      <w:b/>
                      <w:sz w:val="18"/>
                      <w:szCs w:val="18"/>
                      <w:lang w:val="sk-SK"/>
                    </w:rPr>
                  </w:pPr>
                </w:p>
              </w:tc>
              <w:tc>
                <w:tcPr>
                  <w:tcW w:w="1828" w:type="dxa"/>
                  <w:shd w:val="clear" w:color="auto" w:fill="FFFFFF" w:themeFill="background1"/>
                  <w:vAlign w:val="center"/>
                </w:tcPr>
                <w:p w14:paraId="66A11F83" w14:textId="77777777" w:rsidR="00773579" w:rsidRPr="00C31BC5" w:rsidRDefault="00773579" w:rsidP="00236AB5">
                  <w:pPr>
                    <w:pStyle w:val="Normln"/>
                    <w:jc w:val="center"/>
                    <w:rPr>
                      <w:b/>
                      <w:sz w:val="18"/>
                      <w:szCs w:val="18"/>
                      <w:lang w:val="sk-SK"/>
                    </w:rPr>
                  </w:pPr>
                  <w:r w:rsidRPr="00C31BC5">
                    <w:rPr>
                      <w:b/>
                      <w:sz w:val="18"/>
                      <w:szCs w:val="18"/>
                      <w:lang w:val="sk-SK"/>
                    </w:rPr>
                    <w:t>TZL</w:t>
                  </w:r>
                </w:p>
              </w:tc>
              <w:tc>
                <w:tcPr>
                  <w:tcW w:w="1827" w:type="dxa"/>
                  <w:shd w:val="clear" w:color="auto" w:fill="FFFFFF" w:themeFill="background1"/>
                  <w:vAlign w:val="center"/>
                </w:tcPr>
                <w:p w14:paraId="66A11F84" w14:textId="77777777" w:rsidR="00773579" w:rsidRPr="00C31BC5" w:rsidRDefault="00773579" w:rsidP="00236AB5">
                  <w:pPr>
                    <w:pStyle w:val="Normln"/>
                    <w:jc w:val="center"/>
                    <w:rPr>
                      <w:b/>
                      <w:sz w:val="18"/>
                      <w:szCs w:val="18"/>
                      <w:vertAlign w:val="subscript"/>
                      <w:lang w:val="sk-SK"/>
                    </w:rPr>
                  </w:pPr>
                  <w:r w:rsidRPr="00C31BC5">
                    <w:rPr>
                      <w:b/>
                      <w:sz w:val="18"/>
                      <w:szCs w:val="18"/>
                      <w:lang w:val="sk-SK"/>
                    </w:rPr>
                    <w:t>NO</w:t>
                  </w:r>
                  <w:r w:rsidRPr="00C31BC5">
                    <w:rPr>
                      <w:b/>
                      <w:sz w:val="18"/>
                      <w:szCs w:val="18"/>
                      <w:vertAlign w:val="subscript"/>
                      <w:lang w:val="sk-SK"/>
                    </w:rPr>
                    <w:t>X</w:t>
                  </w:r>
                </w:p>
              </w:tc>
              <w:tc>
                <w:tcPr>
                  <w:tcW w:w="1828" w:type="dxa"/>
                  <w:shd w:val="clear" w:color="auto" w:fill="FFFFFF" w:themeFill="background1"/>
                  <w:vAlign w:val="center"/>
                </w:tcPr>
                <w:p w14:paraId="66A11F85" w14:textId="77777777" w:rsidR="00773579" w:rsidRPr="00C31BC5" w:rsidRDefault="00773579" w:rsidP="00236AB5">
                  <w:pPr>
                    <w:pStyle w:val="Normln"/>
                    <w:keepNext/>
                    <w:ind w:left="470" w:hanging="470"/>
                    <w:jc w:val="center"/>
                    <w:rPr>
                      <w:b/>
                      <w:sz w:val="18"/>
                      <w:szCs w:val="18"/>
                      <w:lang w:val="sk-SK"/>
                    </w:rPr>
                  </w:pPr>
                  <w:r w:rsidRPr="00C31BC5">
                    <w:rPr>
                      <w:b/>
                      <w:sz w:val="18"/>
                      <w:szCs w:val="18"/>
                      <w:lang w:val="sk-SK"/>
                    </w:rPr>
                    <w:t>CO</w:t>
                  </w:r>
                </w:p>
              </w:tc>
            </w:tr>
            <w:tr w:rsidR="00773579" w:rsidRPr="00C31BC5" w14:paraId="66A11F8D" w14:textId="77777777" w:rsidTr="005950BD">
              <w:trPr>
                <w:cantSplit/>
                <w:trHeight w:hRule="exact" w:val="304"/>
                <w:jc w:val="center"/>
              </w:trPr>
              <w:tc>
                <w:tcPr>
                  <w:tcW w:w="915" w:type="dxa"/>
                  <w:shd w:val="clear" w:color="auto" w:fill="FFFFFF" w:themeFill="background1"/>
                  <w:vAlign w:val="center"/>
                </w:tcPr>
                <w:p w14:paraId="66A11F87"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2814" w:type="dxa"/>
                  <w:gridSpan w:val="3"/>
                  <w:shd w:val="clear" w:color="auto" w:fill="FFFFFF" w:themeFill="background1"/>
                  <w:vAlign w:val="center"/>
                </w:tcPr>
                <w:p w14:paraId="66A11F88" w14:textId="77777777" w:rsidR="00773579" w:rsidRPr="00C31BC5" w:rsidRDefault="00773579" w:rsidP="00236AB5">
                  <w:pPr>
                    <w:pStyle w:val="Normln"/>
                    <w:rPr>
                      <w:sz w:val="18"/>
                      <w:szCs w:val="18"/>
                      <w:lang w:val="sk-SK"/>
                    </w:rPr>
                  </w:pPr>
                  <w:r w:rsidRPr="00C31BC5">
                    <w:rPr>
                      <w:sz w:val="18"/>
                      <w:szCs w:val="18"/>
                      <w:lang w:val="sk-SK"/>
                    </w:rPr>
                    <w:t>Vznetové motory</w:t>
                  </w:r>
                </w:p>
                <w:p w14:paraId="66A11F89" w14:textId="77777777" w:rsidR="00773579" w:rsidRPr="00C31BC5" w:rsidRDefault="00773579" w:rsidP="00236AB5">
                  <w:pPr>
                    <w:pStyle w:val="Normln"/>
                    <w:jc w:val="center"/>
                    <w:rPr>
                      <w:sz w:val="18"/>
                      <w:szCs w:val="18"/>
                      <w:lang w:val="sk-SK"/>
                    </w:rPr>
                  </w:pPr>
                </w:p>
              </w:tc>
              <w:tc>
                <w:tcPr>
                  <w:tcW w:w="1828" w:type="dxa"/>
                  <w:shd w:val="clear" w:color="auto" w:fill="FFFFFF" w:themeFill="background1"/>
                  <w:vAlign w:val="center"/>
                </w:tcPr>
                <w:p w14:paraId="66A11F8A" w14:textId="77777777" w:rsidR="00773579" w:rsidRPr="00C31BC5" w:rsidRDefault="00773579" w:rsidP="00236AB5">
                  <w:pPr>
                    <w:pStyle w:val="Normln"/>
                    <w:jc w:val="center"/>
                    <w:rPr>
                      <w:sz w:val="18"/>
                      <w:szCs w:val="18"/>
                      <w:lang w:val="sk-SK"/>
                    </w:rPr>
                  </w:pPr>
                  <w:r w:rsidRPr="00C31BC5">
                    <w:rPr>
                      <w:sz w:val="18"/>
                      <w:szCs w:val="18"/>
                      <w:lang w:val="sk-SK"/>
                    </w:rPr>
                    <w:t>10, 30</w:t>
                  </w:r>
                  <w:r w:rsidRPr="00C31BC5">
                    <w:rPr>
                      <w:sz w:val="18"/>
                      <w:szCs w:val="18"/>
                      <w:vertAlign w:val="superscript"/>
                      <w:lang w:val="sk-SK"/>
                    </w:rPr>
                    <w:t>1</w:t>
                  </w:r>
                  <w:r w:rsidRPr="00C31BC5">
                    <w:rPr>
                      <w:sz w:val="18"/>
                      <w:szCs w:val="18"/>
                      <w:lang w:val="sk-SK"/>
                    </w:rPr>
                    <w:t>)</w:t>
                  </w:r>
                </w:p>
              </w:tc>
              <w:tc>
                <w:tcPr>
                  <w:tcW w:w="1827" w:type="dxa"/>
                  <w:shd w:val="clear" w:color="auto" w:fill="FFFFFF" w:themeFill="background1"/>
                  <w:vAlign w:val="center"/>
                </w:tcPr>
                <w:p w14:paraId="66A11F8B" w14:textId="77777777" w:rsidR="00773579" w:rsidRPr="00C31BC5" w:rsidRDefault="00773579" w:rsidP="00236AB5">
                  <w:pPr>
                    <w:pStyle w:val="Normln"/>
                    <w:jc w:val="center"/>
                    <w:rPr>
                      <w:sz w:val="18"/>
                      <w:szCs w:val="18"/>
                      <w:lang w:val="sk-SK"/>
                    </w:rPr>
                  </w:pPr>
                  <w:r w:rsidRPr="00C31BC5">
                    <w:rPr>
                      <w:sz w:val="18"/>
                      <w:szCs w:val="18"/>
                      <w:lang w:val="sk-SK"/>
                    </w:rPr>
                    <w:t>190</w:t>
                  </w:r>
                </w:p>
              </w:tc>
              <w:tc>
                <w:tcPr>
                  <w:tcW w:w="1828" w:type="dxa"/>
                  <w:shd w:val="clear" w:color="auto" w:fill="FFFFFF" w:themeFill="background1"/>
                  <w:vAlign w:val="center"/>
                </w:tcPr>
                <w:p w14:paraId="66A11F8C" w14:textId="77777777" w:rsidR="00773579" w:rsidRPr="00C31BC5" w:rsidRDefault="00773579" w:rsidP="00236AB5">
                  <w:pPr>
                    <w:pStyle w:val="Normln"/>
                    <w:keepNext/>
                    <w:jc w:val="center"/>
                    <w:rPr>
                      <w:sz w:val="18"/>
                      <w:szCs w:val="18"/>
                      <w:lang w:val="sk-SK"/>
                    </w:rPr>
                  </w:pPr>
                  <w:r w:rsidRPr="00C31BC5">
                    <w:rPr>
                      <w:sz w:val="18"/>
                      <w:szCs w:val="18"/>
                      <w:lang w:val="sk-SK"/>
                    </w:rPr>
                    <w:t xml:space="preserve">250 </w:t>
                  </w:r>
                </w:p>
              </w:tc>
            </w:tr>
            <w:tr w:rsidR="00773579" w:rsidRPr="00C31BC5" w14:paraId="66A11F95" w14:textId="77777777" w:rsidTr="005950BD">
              <w:trPr>
                <w:cantSplit/>
                <w:trHeight w:hRule="exact" w:val="409"/>
                <w:jc w:val="center"/>
              </w:trPr>
              <w:tc>
                <w:tcPr>
                  <w:tcW w:w="915" w:type="dxa"/>
                  <w:shd w:val="clear" w:color="auto" w:fill="FFFFFF" w:themeFill="background1"/>
                  <w:vAlign w:val="center"/>
                </w:tcPr>
                <w:p w14:paraId="66A11F8E"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1126" w:type="dxa"/>
                  <w:vMerge w:val="restart"/>
                  <w:shd w:val="clear" w:color="auto" w:fill="FFFFFF" w:themeFill="background1"/>
                  <w:vAlign w:val="center"/>
                </w:tcPr>
                <w:p w14:paraId="66A11F8F" w14:textId="77777777" w:rsidR="00773579" w:rsidRPr="00C31BC5" w:rsidRDefault="00773579" w:rsidP="00236AB5">
                  <w:pPr>
                    <w:pStyle w:val="Normln"/>
                    <w:rPr>
                      <w:sz w:val="18"/>
                      <w:szCs w:val="18"/>
                      <w:lang w:val="sk-SK"/>
                    </w:rPr>
                  </w:pPr>
                  <w:r w:rsidRPr="00C31BC5">
                    <w:rPr>
                      <w:sz w:val="18"/>
                      <w:szCs w:val="18"/>
                      <w:lang w:val="sk-SK"/>
                    </w:rPr>
                    <w:t xml:space="preserve">Zážihové </w:t>
                  </w:r>
                </w:p>
                <w:p w14:paraId="66A11F90" w14:textId="77777777" w:rsidR="00773579" w:rsidRPr="00C31BC5" w:rsidRDefault="00773579" w:rsidP="00236AB5">
                  <w:pPr>
                    <w:pStyle w:val="Normln"/>
                    <w:rPr>
                      <w:sz w:val="18"/>
                      <w:szCs w:val="18"/>
                      <w:lang w:val="sk-SK"/>
                    </w:rPr>
                  </w:pPr>
                  <w:r w:rsidRPr="00C31BC5">
                    <w:rPr>
                      <w:sz w:val="18"/>
                      <w:szCs w:val="18"/>
                      <w:lang w:val="sk-SK"/>
                    </w:rPr>
                    <w:t>Motory</w:t>
                  </w:r>
                </w:p>
              </w:tc>
              <w:tc>
                <w:tcPr>
                  <w:tcW w:w="1688" w:type="dxa"/>
                  <w:gridSpan w:val="2"/>
                  <w:shd w:val="clear" w:color="auto" w:fill="FFFFFF" w:themeFill="background1"/>
                  <w:vAlign w:val="center"/>
                </w:tcPr>
                <w:p w14:paraId="66A11F91" w14:textId="77777777" w:rsidR="00773579" w:rsidRPr="00C31BC5" w:rsidRDefault="00773579" w:rsidP="00236AB5">
                  <w:pPr>
                    <w:pStyle w:val="Normln"/>
                    <w:rPr>
                      <w:sz w:val="18"/>
                      <w:szCs w:val="18"/>
                      <w:lang w:val="sk-SK"/>
                    </w:rPr>
                  </w:pPr>
                  <w:r w:rsidRPr="00C31BC5">
                    <w:rPr>
                      <w:sz w:val="18"/>
                      <w:szCs w:val="18"/>
                      <w:lang w:val="sk-SK"/>
                    </w:rPr>
                    <w:t>Kvapalné palivo</w:t>
                  </w:r>
                </w:p>
              </w:tc>
              <w:tc>
                <w:tcPr>
                  <w:tcW w:w="1828" w:type="dxa"/>
                  <w:shd w:val="clear" w:color="auto" w:fill="FFFFFF" w:themeFill="background1"/>
                  <w:vAlign w:val="center"/>
                </w:tcPr>
                <w:p w14:paraId="66A11F92" w14:textId="77777777" w:rsidR="00773579" w:rsidRPr="00C31BC5" w:rsidRDefault="00773579" w:rsidP="00236AB5">
                  <w:pPr>
                    <w:pStyle w:val="Normln"/>
                    <w:jc w:val="center"/>
                    <w:rPr>
                      <w:sz w:val="18"/>
                      <w:szCs w:val="18"/>
                      <w:lang w:val="sk-SK"/>
                    </w:rPr>
                  </w:pPr>
                  <w:r w:rsidRPr="00C31BC5">
                    <w:rPr>
                      <w:sz w:val="18"/>
                      <w:szCs w:val="18"/>
                      <w:lang w:val="sk-SK"/>
                    </w:rPr>
                    <w:t>30</w:t>
                  </w:r>
                </w:p>
              </w:tc>
              <w:tc>
                <w:tcPr>
                  <w:tcW w:w="1827" w:type="dxa"/>
                  <w:shd w:val="clear" w:color="auto" w:fill="FFFFFF" w:themeFill="background1"/>
                  <w:vAlign w:val="center"/>
                </w:tcPr>
                <w:p w14:paraId="66A11F93" w14:textId="77777777" w:rsidR="00773579" w:rsidRPr="00C31BC5" w:rsidRDefault="00773579" w:rsidP="00236AB5">
                  <w:pPr>
                    <w:pStyle w:val="Normln"/>
                    <w:jc w:val="center"/>
                    <w:rPr>
                      <w:sz w:val="18"/>
                      <w:szCs w:val="18"/>
                      <w:lang w:val="sk-SK"/>
                    </w:rPr>
                  </w:pPr>
                  <w:r w:rsidRPr="00C31BC5">
                    <w:rPr>
                      <w:sz w:val="18"/>
                      <w:szCs w:val="18"/>
                      <w:lang w:val="sk-SK"/>
                    </w:rPr>
                    <w:t>190, 300</w:t>
                  </w:r>
                  <w:r w:rsidRPr="00C31BC5">
                    <w:rPr>
                      <w:sz w:val="18"/>
                      <w:szCs w:val="18"/>
                      <w:vertAlign w:val="superscript"/>
                      <w:lang w:val="sk-SK"/>
                    </w:rPr>
                    <w:t>2</w:t>
                  </w:r>
                  <w:r w:rsidRPr="00C31BC5">
                    <w:rPr>
                      <w:sz w:val="18"/>
                      <w:szCs w:val="18"/>
                      <w:lang w:val="sk-SK"/>
                    </w:rPr>
                    <w:t xml:space="preserve">)   </w:t>
                  </w:r>
                </w:p>
              </w:tc>
              <w:tc>
                <w:tcPr>
                  <w:tcW w:w="1828" w:type="dxa"/>
                  <w:shd w:val="clear" w:color="auto" w:fill="FFFFFF" w:themeFill="background1"/>
                  <w:vAlign w:val="center"/>
                </w:tcPr>
                <w:p w14:paraId="66A11F94" w14:textId="77777777" w:rsidR="00773579" w:rsidRPr="00C31BC5" w:rsidRDefault="00773579" w:rsidP="00236AB5">
                  <w:pPr>
                    <w:pStyle w:val="Normln"/>
                    <w:keepNext/>
                    <w:jc w:val="center"/>
                    <w:rPr>
                      <w:sz w:val="18"/>
                      <w:szCs w:val="18"/>
                      <w:lang w:val="sk-SK"/>
                    </w:rPr>
                  </w:pPr>
                  <w:r w:rsidRPr="00C31BC5">
                    <w:rPr>
                      <w:sz w:val="18"/>
                      <w:szCs w:val="18"/>
                      <w:lang w:val="sk-SK"/>
                    </w:rPr>
                    <w:t>250</w:t>
                  </w:r>
                </w:p>
              </w:tc>
            </w:tr>
            <w:tr w:rsidR="00773579" w:rsidRPr="00C31BC5" w14:paraId="66A11F9C" w14:textId="77777777" w:rsidTr="005950BD">
              <w:trPr>
                <w:cantSplit/>
                <w:trHeight w:hRule="exact" w:val="428"/>
                <w:jc w:val="center"/>
              </w:trPr>
              <w:tc>
                <w:tcPr>
                  <w:tcW w:w="915" w:type="dxa"/>
                  <w:shd w:val="clear" w:color="auto" w:fill="FFFFFF" w:themeFill="background1"/>
                  <w:vAlign w:val="center"/>
                </w:tcPr>
                <w:p w14:paraId="66A11F96"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1126" w:type="dxa"/>
                  <w:vMerge/>
                  <w:shd w:val="clear" w:color="auto" w:fill="FFFFFF" w:themeFill="background1"/>
                </w:tcPr>
                <w:p w14:paraId="66A11F97" w14:textId="77777777" w:rsidR="00773579" w:rsidRPr="00C31BC5" w:rsidRDefault="00773579" w:rsidP="00236AB5">
                  <w:pPr>
                    <w:pStyle w:val="Normln"/>
                    <w:rPr>
                      <w:sz w:val="18"/>
                      <w:szCs w:val="18"/>
                      <w:lang w:val="sk-SK"/>
                    </w:rPr>
                  </w:pPr>
                </w:p>
              </w:tc>
              <w:tc>
                <w:tcPr>
                  <w:tcW w:w="1688" w:type="dxa"/>
                  <w:gridSpan w:val="2"/>
                  <w:shd w:val="clear" w:color="auto" w:fill="FFFFFF" w:themeFill="background1"/>
                  <w:vAlign w:val="center"/>
                </w:tcPr>
                <w:p w14:paraId="66A11F98" w14:textId="77777777" w:rsidR="00773579" w:rsidRPr="00C31BC5" w:rsidRDefault="00773579" w:rsidP="00236AB5">
                  <w:pPr>
                    <w:pStyle w:val="Normln"/>
                    <w:rPr>
                      <w:sz w:val="18"/>
                      <w:szCs w:val="18"/>
                      <w:lang w:val="sk-SK"/>
                    </w:rPr>
                  </w:pPr>
                  <w:r w:rsidRPr="00C31BC5">
                    <w:rPr>
                      <w:sz w:val="18"/>
                      <w:szCs w:val="18"/>
                      <w:lang w:val="sk-SK"/>
                    </w:rPr>
                    <w:t>Plynné palivo</w:t>
                  </w:r>
                </w:p>
              </w:tc>
              <w:tc>
                <w:tcPr>
                  <w:tcW w:w="1828" w:type="dxa"/>
                  <w:shd w:val="clear" w:color="auto" w:fill="FFFFFF" w:themeFill="background1"/>
                  <w:vAlign w:val="center"/>
                </w:tcPr>
                <w:p w14:paraId="66A11F99" w14:textId="77777777" w:rsidR="00773579" w:rsidRPr="00C31BC5" w:rsidRDefault="00773579" w:rsidP="00236AB5">
                  <w:pPr>
                    <w:pStyle w:val="Normln"/>
                    <w:jc w:val="center"/>
                    <w:rPr>
                      <w:sz w:val="18"/>
                      <w:szCs w:val="18"/>
                      <w:lang w:val="sk-SK"/>
                    </w:rPr>
                  </w:pPr>
                  <w:r w:rsidRPr="00C31BC5">
                    <w:rPr>
                      <w:sz w:val="18"/>
                      <w:szCs w:val="18"/>
                      <w:lang w:val="sk-SK"/>
                    </w:rPr>
                    <w:t>-</w:t>
                  </w:r>
                </w:p>
              </w:tc>
              <w:tc>
                <w:tcPr>
                  <w:tcW w:w="1827" w:type="dxa"/>
                  <w:shd w:val="clear" w:color="auto" w:fill="FFFFFF" w:themeFill="background1"/>
                  <w:vAlign w:val="center"/>
                </w:tcPr>
                <w:p w14:paraId="66A11F9A" w14:textId="77777777" w:rsidR="00773579" w:rsidRPr="00C31BC5" w:rsidRDefault="00773579" w:rsidP="00236AB5">
                  <w:pPr>
                    <w:pStyle w:val="Normln"/>
                    <w:jc w:val="center"/>
                    <w:rPr>
                      <w:sz w:val="18"/>
                      <w:szCs w:val="18"/>
                      <w:lang w:val="sk-SK"/>
                    </w:rPr>
                  </w:pPr>
                  <w:r w:rsidRPr="00C31BC5">
                    <w:rPr>
                      <w:sz w:val="18"/>
                      <w:szCs w:val="18"/>
                      <w:lang w:val="sk-SK"/>
                    </w:rPr>
                    <w:t xml:space="preserve">100 </w:t>
                  </w:r>
                </w:p>
              </w:tc>
              <w:tc>
                <w:tcPr>
                  <w:tcW w:w="1828" w:type="dxa"/>
                  <w:shd w:val="clear" w:color="auto" w:fill="FFFFFF" w:themeFill="background1"/>
                  <w:vAlign w:val="center"/>
                </w:tcPr>
                <w:p w14:paraId="66A11F9B" w14:textId="77777777" w:rsidR="00773579" w:rsidRPr="00C31BC5" w:rsidRDefault="00773579" w:rsidP="00236AB5">
                  <w:pPr>
                    <w:pStyle w:val="Normln"/>
                    <w:keepNext/>
                    <w:jc w:val="center"/>
                    <w:rPr>
                      <w:sz w:val="18"/>
                      <w:szCs w:val="18"/>
                      <w:lang w:val="sk-SK"/>
                    </w:rPr>
                  </w:pPr>
                  <w:r w:rsidRPr="00C31BC5">
                    <w:rPr>
                      <w:sz w:val="18"/>
                      <w:szCs w:val="18"/>
                      <w:lang w:val="sk-SK"/>
                    </w:rPr>
                    <w:t xml:space="preserve">100 </w:t>
                  </w:r>
                </w:p>
              </w:tc>
            </w:tr>
          </w:tbl>
          <w:p w14:paraId="66A11F9D" w14:textId="77777777" w:rsidR="00773579" w:rsidRPr="00C31BC5" w:rsidRDefault="00773579" w:rsidP="00236AB5">
            <w:pPr>
              <w:pStyle w:val="Normln"/>
              <w:keepNext/>
              <w:spacing w:before="60"/>
              <w:rPr>
                <w:sz w:val="20"/>
                <w:szCs w:val="20"/>
                <w:lang w:val="sk-SK"/>
              </w:rPr>
            </w:pPr>
            <w:r w:rsidRPr="00C31BC5">
              <w:rPr>
                <w:sz w:val="20"/>
                <w:szCs w:val="20"/>
                <w:vertAlign w:val="superscript"/>
                <w:lang w:val="sk-SK"/>
              </w:rPr>
              <w:t>1</w:t>
            </w:r>
            <w:r w:rsidRPr="00C31BC5">
              <w:rPr>
                <w:sz w:val="20"/>
                <w:szCs w:val="20"/>
                <w:lang w:val="sk-SK"/>
              </w:rPr>
              <w:t xml:space="preserve">) Platí pre spaľovanie kvapalných palív. </w:t>
            </w:r>
          </w:p>
          <w:p w14:paraId="66A11F9E" w14:textId="77777777" w:rsidR="00773579" w:rsidRPr="00C31BC5" w:rsidRDefault="00773579" w:rsidP="00236AB5">
            <w:pPr>
              <w:pStyle w:val="Normln"/>
              <w:keepNext/>
              <w:rPr>
                <w:lang w:bidi="cs-CZ"/>
              </w:rPr>
            </w:pPr>
            <w:r w:rsidRPr="00C31BC5">
              <w:rPr>
                <w:sz w:val="20"/>
                <w:szCs w:val="20"/>
                <w:vertAlign w:val="superscript"/>
                <w:lang w:val="sk-SK"/>
              </w:rPr>
              <w:t>3</w:t>
            </w:r>
            <w:r w:rsidRPr="00C31BC5">
              <w:rPr>
                <w:sz w:val="20"/>
                <w:szCs w:val="20"/>
                <w:lang w:val="sk-SK"/>
              </w:rPr>
              <w:t>) Platí pre dvojtaktné motory.</w:t>
            </w:r>
          </w:p>
        </w:tc>
        <w:tc>
          <w:tcPr>
            <w:tcW w:w="429" w:type="dxa"/>
            <w:tcBorders>
              <w:top w:val="single" w:sz="4" w:space="0" w:color="000000"/>
              <w:left w:val="single" w:sz="6" w:space="0" w:color="000000"/>
              <w:bottom w:val="single" w:sz="6" w:space="0" w:color="000000"/>
              <w:right w:val="single" w:sz="6" w:space="0" w:color="000000"/>
            </w:tcBorders>
          </w:tcPr>
          <w:p w14:paraId="66A11F9F" w14:textId="77777777" w:rsidR="00773579" w:rsidRPr="00C31BC5" w:rsidRDefault="0077002C" w:rsidP="00236AB5">
            <w:pPr>
              <w:ind w:left="215" w:hanging="215"/>
              <w:rPr>
                <w:rFonts w:eastAsia="Arial"/>
                <w:lang w:bidi="cs-CZ"/>
              </w:rPr>
            </w:pPr>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1FA0" w14:textId="77777777" w:rsidR="00773579" w:rsidRPr="00C31BC5" w:rsidRDefault="00773579" w:rsidP="00236AB5">
            <w:pPr>
              <w:ind w:left="215" w:hanging="215"/>
              <w:rPr>
                <w:rFonts w:eastAsia="Arial"/>
              </w:rPr>
            </w:pPr>
          </w:p>
        </w:tc>
      </w:tr>
      <w:tr w:rsidR="00773579" w:rsidRPr="00C31BC5" w14:paraId="66A12153"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1FA2"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1FA3" w14:textId="77777777" w:rsidR="00773579" w:rsidRPr="00C31BC5" w:rsidRDefault="00773579" w:rsidP="00236AB5">
            <w:pPr>
              <w:ind w:left="215" w:hanging="215"/>
              <w:rPr>
                <w:rFonts w:eastAsia="Arial"/>
                <w:lang w:bidi="cs-CZ"/>
              </w:rPr>
            </w:pPr>
            <w:r w:rsidRPr="00C31BC5">
              <w:rPr>
                <w:rFonts w:eastAsia="Arial"/>
                <w:lang w:bidi="cs-CZ"/>
              </w:rPr>
              <w:t>ČASŤ 2</w:t>
            </w:r>
          </w:p>
          <w:p w14:paraId="66A11FA4" w14:textId="77777777" w:rsidR="00773579" w:rsidRPr="00C31BC5" w:rsidRDefault="00773579" w:rsidP="00236AB5">
            <w:pPr>
              <w:ind w:left="215" w:hanging="215"/>
              <w:rPr>
                <w:rFonts w:eastAsia="Arial"/>
                <w:lang w:bidi="cs-CZ"/>
              </w:rPr>
            </w:pPr>
            <w:r w:rsidRPr="00C31BC5">
              <w:rPr>
                <w:rFonts w:eastAsia="Arial"/>
                <w:lang w:bidi="cs-CZ"/>
              </w:rPr>
              <w:t>Emisné limity pre spaľovacie zariadenia uvedené v článku 30 ods. 3</w:t>
            </w:r>
          </w:p>
          <w:p w14:paraId="66A11FA5" w14:textId="77777777" w:rsidR="00773579" w:rsidRPr="00C31BC5" w:rsidRDefault="00773579" w:rsidP="00236AB5">
            <w:pPr>
              <w:ind w:left="215" w:hanging="215"/>
              <w:rPr>
                <w:rFonts w:eastAsia="Arial"/>
                <w:lang w:bidi="cs-CZ"/>
              </w:rPr>
            </w:pPr>
            <w:r w:rsidRPr="00C31BC5">
              <w:rPr>
                <w:rFonts w:eastAsia="Arial"/>
                <w:lang w:bidi="cs-CZ"/>
              </w:rPr>
              <w:t>1. Všetky emisné limity sa vypočítajú pri teplote 273,15 K, tlaku 101,3 kPa a po korekcii obsahu vodných pár v odpadových plynoch a pri referenčnom obsahu kyslíka, ktorý predstavuje 6 % pre tuhé palivá, 3 % pre spaľovacie zariadenia s výnimkou plynových turbín a plynových motorov používajúce kvapalné a plynné palivá a 15 % pre plynové turbíny a plynové motory.</w:t>
            </w:r>
          </w:p>
          <w:p w14:paraId="66A11FA6" w14:textId="77777777" w:rsidR="00773579" w:rsidRPr="00C31BC5" w:rsidRDefault="00773579" w:rsidP="00236AB5">
            <w:pPr>
              <w:rPr>
                <w:rFonts w:eastAsia="Arial"/>
                <w:lang w:bidi="cs-CZ"/>
              </w:rPr>
            </w:pPr>
            <w:r w:rsidRPr="00C31BC5">
              <w:rPr>
                <w:rFonts w:eastAsia="Arial"/>
                <w:lang w:bidi="cs-CZ"/>
              </w:rPr>
              <w:t>V prípade plynových turbín s kombinovaným cyklom s dodatočným spaľovaním môže štandardizovaný obsah O2 stanoviť príslušný orgán s prihliadnutím na špecifické vlastnosti dotknutého zariadenia.</w:t>
            </w:r>
          </w:p>
          <w:p w14:paraId="66A11FA7" w14:textId="77777777" w:rsidR="00773579" w:rsidRPr="00C31BC5" w:rsidRDefault="00773579" w:rsidP="00236AB5">
            <w:pPr>
              <w:ind w:left="215" w:hanging="215"/>
              <w:rPr>
                <w:rFonts w:eastAsia="Arial"/>
                <w:lang w:bidi="cs-CZ"/>
              </w:rPr>
            </w:pPr>
            <w:r w:rsidRPr="00C31BC5">
              <w:rPr>
                <w:rFonts w:eastAsia="Arial"/>
                <w:lang w:bidi="cs-CZ"/>
              </w:rPr>
              <w:t>2. Emisné limity (mg/Nm3) pre SO2 pre spaľovacie zariadenia používajúce tuhé alebo kvapalné palivá s výnimkou plynových turbín a plynových motorov</w:t>
            </w:r>
          </w:p>
          <w:p w14:paraId="66A11FA8" w14:textId="77777777" w:rsidR="00773579" w:rsidRPr="00C31BC5" w:rsidRDefault="00773579" w:rsidP="00236AB5">
            <w:pPr>
              <w:ind w:left="215" w:hanging="215"/>
              <w:rPr>
                <w:rFonts w:eastAsia="Arial"/>
                <w:lang w:bidi="cs-CZ"/>
              </w:rPr>
            </w:pPr>
          </w:p>
          <w:tbl>
            <w:tblPr>
              <w:tblW w:w="4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93"/>
              <w:gridCol w:w="991"/>
              <w:gridCol w:w="1017"/>
              <w:gridCol w:w="913"/>
            </w:tblGrid>
            <w:tr w:rsidR="00773579" w:rsidRPr="00C31BC5" w14:paraId="66A11FAE" w14:textId="77777777">
              <w:trPr>
                <w:trHeight w:val="260"/>
                <w:jc w:val="center"/>
              </w:trPr>
              <w:tc>
                <w:tcPr>
                  <w:tcW w:w="952" w:type="dxa"/>
                  <w:tcBorders>
                    <w:top w:val="single" w:sz="4" w:space="0" w:color="000000"/>
                    <w:left w:val="single" w:sz="4" w:space="0" w:color="000000"/>
                    <w:bottom w:val="single" w:sz="4" w:space="0" w:color="000000"/>
                    <w:right w:val="single" w:sz="4" w:space="0" w:color="000000"/>
                  </w:tcBorders>
                </w:tcPr>
                <w:p w14:paraId="66A11FA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c>
                <w:tcPr>
                  <w:tcW w:w="993" w:type="dxa"/>
                  <w:tcBorders>
                    <w:top w:val="single" w:sz="4" w:space="0" w:color="000000"/>
                    <w:left w:val="single" w:sz="4" w:space="0" w:color="000000"/>
                    <w:bottom w:val="single" w:sz="4" w:space="0" w:color="000000"/>
                    <w:right w:val="single" w:sz="4" w:space="0" w:color="000000"/>
                  </w:tcBorders>
                </w:tcPr>
                <w:p w14:paraId="66A11FA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Čierne a hnedé uhlie a iné tuhé palivá</w:t>
                  </w:r>
                </w:p>
              </w:tc>
              <w:tc>
                <w:tcPr>
                  <w:tcW w:w="991" w:type="dxa"/>
                  <w:tcBorders>
                    <w:top w:val="single" w:sz="4" w:space="0" w:color="000000"/>
                    <w:left w:val="single" w:sz="4" w:space="0" w:color="000000"/>
                    <w:bottom w:val="single" w:sz="4" w:space="0" w:color="000000"/>
                    <w:right w:val="single" w:sz="4" w:space="0" w:color="000000"/>
                  </w:tcBorders>
                </w:tcPr>
                <w:p w14:paraId="66A11FA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Biomasa</w:t>
                  </w:r>
                </w:p>
              </w:tc>
              <w:tc>
                <w:tcPr>
                  <w:tcW w:w="1017" w:type="dxa"/>
                  <w:tcBorders>
                    <w:top w:val="single" w:sz="4" w:space="0" w:color="000000"/>
                    <w:left w:val="single" w:sz="4" w:space="0" w:color="000000"/>
                    <w:bottom w:val="single" w:sz="4" w:space="0" w:color="000000"/>
                    <w:right w:val="single" w:sz="4" w:space="0" w:color="000000"/>
                  </w:tcBorders>
                </w:tcPr>
                <w:p w14:paraId="66A11FA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Rašelina</w:t>
                  </w:r>
                </w:p>
              </w:tc>
              <w:tc>
                <w:tcPr>
                  <w:tcW w:w="913" w:type="dxa"/>
                  <w:tcBorders>
                    <w:top w:val="single" w:sz="4" w:space="0" w:color="000000"/>
                    <w:left w:val="single" w:sz="4" w:space="0" w:color="000000"/>
                    <w:bottom w:val="single" w:sz="4" w:space="0" w:color="000000"/>
                    <w:right w:val="single" w:sz="4" w:space="0" w:color="000000"/>
                  </w:tcBorders>
                </w:tcPr>
                <w:p w14:paraId="66A11FA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Kvapalné palivá</w:t>
                  </w:r>
                </w:p>
              </w:tc>
            </w:tr>
            <w:tr w:rsidR="00773579" w:rsidRPr="00C31BC5" w14:paraId="66A11FB4" w14:textId="77777777">
              <w:trPr>
                <w:trHeight w:val="103"/>
                <w:jc w:val="center"/>
              </w:trPr>
              <w:tc>
                <w:tcPr>
                  <w:tcW w:w="952" w:type="dxa"/>
                  <w:tcBorders>
                    <w:top w:val="single" w:sz="4" w:space="0" w:color="000000"/>
                    <w:left w:val="single" w:sz="4" w:space="0" w:color="000000"/>
                    <w:bottom w:val="single" w:sz="4" w:space="0" w:color="000000"/>
                    <w:right w:val="single" w:sz="4" w:space="0" w:color="000000"/>
                  </w:tcBorders>
                </w:tcPr>
                <w:p w14:paraId="66A11FA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w:t>
                  </w:r>
                </w:p>
              </w:tc>
              <w:tc>
                <w:tcPr>
                  <w:tcW w:w="993" w:type="dxa"/>
                  <w:tcBorders>
                    <w:top w:val="single" w:sz="4" w:space="0" w:color="000000"/>
                    <w:left w:val="single" w:sz="4" w:space="0" w:color="000000"/>
                    <w:bottom w:val="single" w:sz="4" w:space="0" w:color="000000"/>
                    <w:right w:val="single" w:sz="4" w:space="0" w:color="000000"/>
                  </w:tcBorders>
                </w:tcPr>
                <w:p w14:paraId="66A11FB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991" w:type="dxa"/>
                  <w:tcBorders>
                    <w:top w:val="single" w:sz="4" w:space="0" w:color="000000"/>
                    <w:left w:val="single" w:sz="4" w:space="0" w:color="000000"/>
                    <w:bottom w:val="single" w:sz="4" w:space="0" w:color="000000"/>
                    <w:right w:val="single" w:sz="4" w:space="0" w:color="000000"/>
                  </w:tcBorders>
                </w:tcPr>
                <w:p w14:paraId="66A11FB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17" w:type="dxa"/>
                  <w:tcBorders>
                    <w:top w:val="single" w:sz="4" w:space="0" w:color="000000"/>
                    <w:left w:val="single" w:sz="4" w:space="0" w:color="000000"/>
                    <w:bottom w:val="single" w:sz="4" w:space="0" w:color="000000"/>
                    <w:right w:val="single" w:sz="4" w:space="0" w:color="000000"/>
                  </w:tcBorders>
                </w:tcPr>
                <w:p w14:paraId="66A11FB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913" w:type="dxa"/>
                  <w:tcBorders>
                    <w:top w:val="single" w:sz="4" w:space="0" w:color="000000"/>
                    <w:left w:val="single" w:sz="4" w:space="0" w:color="000000"/>
                    <w:bottom w:val="single" w:sz="4" w:space="0" w:color="000000"/>
                    <w:right w:val="single" w:sz="4" w:space="0" w:color="000000"/>
                  </w:tcBorders>
                </w:tcPr>
                <w:p w14:paraId="66A11FB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350</w:t>
                  </w:r>
                </w:p>
              </w:tc>
            </w:tr>
            <w:tr w:rsidR="00773579" w:rsidRPr="00C31BC5" w14:paraId="66A11FBB" w14:textId="77777777">
              <w:trPr>
                <w:trHeight w:val="358"/>
                <w:jc w:val="center"/>
              </w:trPr>
              <w:tc>
                <w:tcPr>
                  <w:tcW w:w="952" w:type="dxa"/>
                  <w:tcBorders>
                    <w:top w:val="single" w:sz="4" w:space="0" w:color="000000"/>
                    <w:left w:val="single" w:sz="4" w:space="0" w:color="000000"/>
                    <w:bottom w:val="single" w:sz="4" w:space="0" w:color="000000"/>
                    <w:right w:val="single" w:sz="4" w:space="0" w:color="000000"/>
                  </w:tcBorders>
                </w:tcPr>
                <w:p w14:paraId="66A11FB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100-300</w:t>
                  </w:r>
                </w:p>
              </w:tc>
              <w:tc>
                <w:tcPr>
                  <w:tcW w:w="993" w:type="dxa"/>
                  <w:tcBorders>
                    <w:top w:val="single" w:sz="4" w:space="0" w:color="000000"/>
                    <w:left w:val="single" w:sz="4" w:space="0" w:color="000000"/>
                    <w:bottom w:val="single" w:sz="4" w:space="0" w:color="000000"/>
                    <w:right w:val="single" w:sz="4" w:space="0" w:color="000000"/>
                  </w:tcBorders>
                </w:tcPr>
                <w:p w14:paraId="66A11FB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91" w:type="dxa"/>
                  <w:tcBorders>
                    <w:top w:val="single" w:sz="4" w:space="0" w:color="000000"/>
                    <w:left w:val="single" w:sz="4" w:space="0" w:color="000000"/>
                    <w:bottom w:val="single" w:sz="4" w:space="0" w:color="000000"/>
                    <w:right w:val="single" w:sz="4" w:space="0" w:color="000000"/>
                  </w:tcBorders>
                </w:tcPr>
                <w:p w14:paraId="66A11FB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17" w:type="dxa"/>
                  <w:tcBorders>
                    <w:top w:val="single" w:sz="4" w:space="0" w:color="000000"/>
                    <w:left w:val="single" w:sz="4" w:space="0" w:color="000000"/>
                    <w:bottom w:val="single" w:sz="4" w:space="0" w:color="000000"/>
                    <w:right w:val="single" w:sz="4" w:space="0" w:color="000000"/>
                  </w:tcBorders>
                </w:tcPr>
                <w:p w14:paraId="66A11FB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p w14:paraId="66A11FB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 v prípade spaľovania vo fluidnej vrstve</w:t>
                  </w:r>
                </w:p>
              </w:tc>
              <w:tc>
                <w:tcPr>
                  <w:tcW w:w="913" w:type="dxa"/>
                  <w:tcBorders>
                    <w:top w:val="single" w:sz="4" w:space="0" w:color="000000"/>
                    <w:left w:val="single" w:sz="4" w:space="0" w:color="000000"/>
                    <w:bottom w:val="single" w:sz="4" w:space="0" w:color="000000"/>
                    <w:right w:val="single" w:sz="4" w:space="0" w:color="000000"/>
                  </w:tcBorders>
                </w:tcPr>
                <w:p w14:paraId="66A11FB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66A11FC3" w14:textId="77777777">
              <w:trPr>
                <w:trHeight w:val="454"/>
                <w:jc w:val="center"/>
              </w:trPr>
              <w:tc>
                <w:tcPr>
                  <w:tcW w:w="952" w:type="dxa"/>
                  <w:tcBorders>
                    <w:top w:val="single" w:sz="4" w:space="0" w:color="000000"/>
                    <w:left w:val="single" w:sz="4" w:space="0" w:color="000000"/>
                    <w:bottom w:val="single" w:sz="4" w:space="0" w:color="000000"/>
                    <w:right w:val="single" w:sz="4" w:space="0" w:color="000000"/>
                  </w:tcBorders>
                </w:tcPr>
                <w:p w14:paraId="66A11FB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993" w:type="dxa"/>
                  <w:tcBorders>
                    <w:top w:val="single" w:sz="4" w:space="0" w:color="000000"/>
                    <w:left w:val="single" w:sz="4" w:space="0" w:color="000000"/>
                    <w:bottom w:val="single" w:sz="4" w:space="0" w:color="000000"/>
                    <w:right w:val="single" w:sz="4" w:space="0" w:color="000000"/>
                  </w:tcBorders>
                </w:tcPr>
                <w:p w14:paraId="66A11FB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p w14:paraId="66A11FB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v prípade cirkulačného alebo pretlakového spaľovania vo fluidnej vrstve</w:t>
                  </w:r>
                </w:p>
              </w:tc>
              <w:tc>
                <w:tcPr>
                  <w:tcW w:w="991" w:type="dxa"/>
                  <w:tcBorders>
                    <w:top w:val="single" w:sz="4" w:space="0" w:color="000000"/>
                    <w:left w:val="single" w:sz="4" w:space="0" w:color="000000"/>
                    <w:bottom w:val="single" w:sz="4" w:space="0" w:color="000000"/>
                    <w:right w:val="single" w:sz="4" w:space="0" w:color="000000"/>
                  </w:tcBorders>
                </w:tcPr>
                <w:p w14:paraId="66A11FB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c>
                <w:tcPr>
                  <w:tcW w:w="1017" w:type="dxa"/>
                  <w:tcBorders>
                    <w:top w:val="single" w:sz="4" w:space="0" w:color="000000"/>
                    <w:left w:val="single" w:sz="4" w:space="0" w:color="000000"/>
                    <w:bottom w:val="single" w:sz="4" w:space="0" w:color="000000"/>
                    <w:right w:val="single" w:sz="4" w:space="0" w:color="000000"/>
                  </w:tcBorders>
                </w:tcPr>
                <w:p w14:paraId="66A11FC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p w14:paraId="66A11FC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v prípade spaľovania vo fluidnej vrstve</w:t>
                  </w:r>
                </w:p>
              </w:tc>
              <w:tc>
                <w:tcPr>
                  <w:tcW w:w="913" w:type="dxa"/>
                  <w:tcBorders>
                    <w:top w:val="single" w:sz="4" w:space="0" w:color="000000"/>
                    <w:left w:val="single" w:sz="4" w:space="0" w:color="000000"/>
                    <w:bottom w:val="single" w:sz="4" w:space="0" w:color="000000"/>
                    <w:right w:val="single" w:sz="4" w:space="0" w:color="000000"/>
                  </w:tcBorders>
                </w:tcPr>
                <w:p w14:paraId="66A11FC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bl>
          <w:p w14:paraId="66A11FC4" w14:textId="77777777" w:rsidR="00773579" w:rsidRPr="00C31BC5" w:rsidRDefault="00773579" w:rsidP="00236AB5">
            <w:pPr>
              <w:rPr>
                <w:rFonts w:eastAsia="Arial"/>
                <w:lang w:bidi="cs-CZ"/>
              </w:rPr>
            </w:pPr>
          </w:p>
          <w:p w14:paraId="66A11FC5" w14:textId="77777777" w:rsidR="00773579" w:rsidRPr="00C31BC5" w:rsidRDefault="00773579" w:rsidP="00236AB5">
            <w:pPr>
              <w:ind w:left="215" w:hanging="215"/>
              <w:rPr>
                <w:rFonts w:eastAsia="Arial"/>
                <w:lang w:bidi="cs-CZ"/>
              </w:rPr>
            </w:pPr>
            <w:r w:rsidRPr="00C31BC5">
              <w:rPr>
                <w:rFonts w:eastAsia="Arial"/>
                <w:lang w:bidi="cs-CZ"/>
              </w:rPr>
              <w:t>3. Emisné limity (mg/Nm3) pre SO2 pre spaľovacie zariadenia používajúce plynné palivá s výnimkou plynových turbín a plynových motorov</w:t>
            </w: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755"/>
            </w:tblGrid>
            <w:tr w:rsidR="00773579" w:rsidRPr="00C31BC5" w14:paraId="66A11FC8"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66A11FC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Všeobecne</w:t>
                  </w:r>
                </w:p>
              </w:tc>
              <w:tc>
                <w:tcPr>
                  <w:tcW w:w="755" w:type="dxa"/>
                  <w:tcBorders>
                    <w:top w:val="single" w:sz="4" w:space="0" w:color="000000"/>
                    <w:left w:val="single" w:sz="4" w:space="0" w:color="000000"/>
                    <w:bottom w:val="single" w:sz="4" w:space="0" w:color="000000"/>
                    <w:right w:val="single" w:sz="4" w:space="0" w:color="000000"/>
                  </w:tcBorders>
                </w:tcPr>
                <w:p w14:paraId="66A11FC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w:t>
                  </w:r>
                </w:p>
              </w:tc>
            </w:tr>
            <w:tr w:rsidR="00773579" w:rsidRPr="00C31BC5" w14:paraId="66A11FCB"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66A11FC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Skvapalnený plyn</w:t>
                  </w:r>
                </w:p>
              </w:tc>
              <w:tc>
                <w:tcPr>
                  <w:tcW w:w="755" w:type="dxa"/>
                  <w:tcBorders>
                    <w:top w:val="single" w:sz="4" w:space="0" w:color="000000"/>
                    <w:left w:val="single" w:sz="4" w:space="0" w:color="000000"/>
                    <w:bottom w:val="single" w:sz="4" w:space="0" w:color="000000"/>
                    <w:right w:val="single" w:sz="4" w:space="0" w:color="000000"/>
                  </w:tcBorders>
                </w:tcPr>
                <w:p w14:paraId="66A11FC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r>
            <w:tr w:rsidR="00773579" w:rsidRPr="00C31BC5" w14:paraId="66A11FCE"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66A11FC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Nízkovýhrevné plyny z koksárenských pecí</w:t>
                  </w:r>
                </w:p>
              </w:tc>
              <w:tc>
                <w:tcPr>
                  <w:tcW w:w="755" w:type="dxa"/>
                  <w:tcBorders>
                    <w:top w:val="single" w:sz="4" w:space="0" w:color="000000"/>
                    <w:left w:val="single" w:sz="4" w:space="0" w:color="000000"/>
                    <w:bottom w:val="single" w:sz="4" w:space="0" w:color="000000"/>
                    <w:right w:val="single" w:sz="4" w:space="0" w:color="000000"/>
                  </w:tcBorders>
                </w:tcPr>
                <w:p w14:paraId="66A11FC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r>
            <w:tr w:rsidR="00773579" w:rsidRPr="00C31BC5" w14:paraId="66A11FD1"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66A11FC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Nízkovýhrevné plyny z vysokých pecí</w:t>
                  </w:r>
                </w:p>
              </w:tc>
              <w:tc>
                <w:tcPr>
                  <w:tcW w:w="755" w:type="dxa"/>
                  <w:tcBorders>
                    <w:top w:val="single" w:sz="4" w:space="0" w:color="000000"/>
                    <w:left w:val="single" w:sz="4" w:space="0" w:color="000000"/>
                    <w:bottom w:val="single" w:sz="4" w:space="0" w:color="000000"/>
                    <w:right w:val="single" w:sz="4" w:space="0" w:color="000000"/>
                  </w:tcBorders>
                </w:tcPr>
                <w:p w14:paraId="66A11FD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bl>
          <w:p w14:paraId="66A11FD2" w14:textId="77777777" w:rsidR="00773579" w:rsidRPr="00C31BC5" w:rsidRDefault="00773579" w:rsidP="00236AB5">
            <w:pPr>
              <w:ind w:left="215" w:hanging="215"/>
              <w:rPr>
                <w:rFonts w:eastAsia="Arial"/>
                <w:lang w:bidi="cs-CZ"/>
              </w:rPr>
            </w:pPr>
          </w:p>
          <w:p w14:paraId="66A11FD3" w14:textId="77777777" w:rsidR="00773579" w:rsidRPr="00C31BC5" w:rsidRDefault="00773579" w:rsidP="00236AB5">
            <w:pPr>
              <w:ind w:left="215" w:hanging="215"/>
              <w:rPr>
                <w:rFonts w:eastAsia="Arial"/>
              </w:rPr>
            </w:pPr>
            <w:r w:rsidRPr="00C31BC5">
              <w:rPr>
                <w:rFonts w:eastAsia="Arial"/>
                <w:lang w:bidi="cs-CZ"/>
              </w:rPr>
              <w:t>4. Emisné limity (mg/Nm3) pre NOx pre spaľovacie zariadenia používajúce tuhé alebo kvapalné palivá s výnimkou plynových turbín a plynových motorov</w:t>
            </w:r>
          </w:p>
          <w:tbl>
            <w:tblPr>
              <w:tblW w:w="4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803"/>
              <w:gridCol w:w="1013"/>
              <w:gridCol w:w="917"/>
            </w:tblGrid>
            <w:tr w:rsidR="00773579" w:rsidRPr="00C31BC5" w14:paraId="66A11FD8" w14:textId="77777777">
              <w:trPr>
                <w:trHeight w:val="175"/>
                <w:jc w:val="center"/>
              </w:trPr>
              <w:tc>
                <w:tcPr>
                  <w:tcW w:w="1133" w:type="dxa"/>
                  <w:tcBorders>
                    <w:top w:val="single" w:sz="4" w:space="0" w:color="000000"/>
                    <w:left w:val="single" w:sz="4" w:space="0" w:color="000000"/>
                    <w:bottom w:val="single" w:sz="4" w:space="0" w:color="000000"/>
                    <w:right w:val="single" w:sz="4" w:space="0" w:color="000000"/>
                  </w:tcBorders>
                </w:tcPr>
                <w:p w14:paraId="66A11FD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c>
                <w:tcPr>
                  <w:tcW w:w="1803" w:type="dxa"/>
                  <w:tcBorders>
                    <w:top w:val="single" w:sz="4" w:space="0" w:color="000000"/>
                    <w:left w:val="single" w:sz="4" w:space="0" w:color="000000"/>
                    <w:bottom w:val="single" w:sz="4" w:space="0" w:color="000000"/>
                    <w:right w:val="single" w:sz="4" w:space="0" w:color="000000"/>
                  </w:tcBorders>
                </w:tcPr>
                <w:p w14:paraId="66A11FD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Čierne a hnedé uhlie a iné tuhé palivá</w:t>
                  </w:r>
                </w:p>
              </w:tc>
              <w:tc>
                <w:tcPr>
                  <w:tcW w:w="1013" w:type="dxa"/>
                  <w:tcBorders>
                    <w:top w:val="single" w:sz="4" w:space="0" w:color="000000"/>
                    <w:left w:val="single" w:sz="4" w:space="0" w:color="000000"/>
                    <w:bottom w:val="single" w:sz="4" w:space="0" w:color="000000"/>
                    <w:right w:val="single" w:sz="4" w:space="0" w:color="000000"/>
                  </w:tcBorders>
                </w:tcPr>
                <w:p w14:paraId="66A11FD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Biomasa a rašelina</w:t>
                  </w:r>
                </w:p>
              </w:tc>
              <w:tc>
                <w:tcPr>
                  <w:tcW w:w="917" w:type="dxa"/>
                  <w:tcBorders>
                    <w:top w:val="single" w:sz="4" w:space="0" w:color="000000"/>
                    <w:left w:val="single" w:sz="4" w:space="0" w:color="000000"/>
                    <w:bottom w:val="single" w:sz="4" w:space="0" w:color="000000"/>
                    <w:right w:val="single" w:sz="4" w:space="0" w:color="000000"/>
                  </w:tcBorders>
                </w:tcPr>
                <w:p w14:paraId="66A11FD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Kvapalné palivá</w:t>
                  </w:r>
                </w:p>
              </w:tc>
            </w:tr>
            <w:tr w:rsidR="00773579" w:rsidRPr="00C31BC5" w14:paraId="66A11FDE" w14:textId="77777777">
              <w:trPr>
                <w:trHeight w:val="641"/>
                <w:jc w:val="center"/>
              </w:trPr>
              <w:tc>
                <w:tcPr>
                  <w:tcW w:w="1133" w:type="dxa"/>
                  <w:tcBorders>
                    <w:top w:val="single" w:sz="4" w:space="0" w:color="000000"/>
                    <w:left w:val="single" w:sz="4" w:space="0" w:color="000000"/>
                    <w:bottom w:val="single" w:sz="4" w:space="0" w:color="000000"/>
                    <w:right w:val="single" w:sz="4" w:space="0" w:color="000000"/>
                  </w:tcBorders>
                </w:tcPr>
                <w:p w14:paraId="66A11FD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w:t>
                  </w:r>
                </w:p>
              </w:tc>
              <w:tc>
                <w:tcPr>
                  <w:tcW w:w="1803" w:type="dxa"/>
                  <w:tcBorders>
                    <w:top w:val="single" w:sz="4" w:space="0" w:color="000000"/>
                    <w:left w:val="single" w:sz="4" w:space="0" w:color="000000"/>
                    <w:bottom w:val="single" w:sz="4" w:space="0" w:color="000000"/>
                    <w:right w:val="single" w:sz="4" w:space="0" w:color="000000"/>
                  </w:tcBorders>
                </w:tcPr>
                <w:p w14:paraId="66A11FD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p w14:paraId="66A11FD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 v prípade spaľovania práškového hnedého uhlia</w:t>
                  </w:r>
                </w:p>
              </w:tc>
              <w:tc>
                <w:tcPr>
                  <w:tcW w:w="1013" w:type="dxa"/>
                  <w:tcBorders>
                    <w:top w:val="single" w:sz="4" w:space="0" w:color="000000"/>
                    <w:left w:val="single" w:sz="4" w:space="0" w:color="000000"/>
                    <w:bottom w:val="single" w:sz="4" w:space="0" w:color="000000"/>
                    <w:right w:val="single" w:sz="4" w:space="0" w:color="000000"/>
                  </w:tcBorders>
                </w:tcPr>
                <w:p w14:paraId="66A11FD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917" w:type="dxa"/>
                  <w:tcBorders>
                    <w:top w:val="single" w:sz="4" w:space="0" w:color="000000"/>
                    <w:left w:val="single" w:sz="4" w:space="0" w:color="000000"/>
                    <w:bottom w:val="single" w:sz="4" w:space="0" w:color="000000"/>
                    <w:right w:val="single" w:sz="4" w:space="0" w:color="000000"/>
                  </w:tcBorders>
                </w:tcPr>
                <w:p w14:paraId="66A11FD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r>
            <w:tr w:rsidR="00773579" w:rsidRPr="00C31BC5" w14:paraId="66A11FE3" w14:textId="77777777">
              <w:trPr>
                <w:trHeight w:val="103"/>
                <w:jc w:val="center"/>
              </w:trPr>
              <w:tc>
                <w:tcPr>
                  <w:tcW w:w="1133" w:type="dxa"/>
                  <w:tcBorders>
                    <w:top w:val="single" w:sz="4" w:space="0" w:color="000000"/>
                    <w:left w:val="single" w:sz="4" w:space="0" w:color="000000"/>
                    <w:bottom w:val="single" w:sz="4" w:space="0" w:color="000000"/>
                    <w:right w:val="single" w:sz="4" w:space="0" w:color="000000"/>
                  </w:tcBorders>
                </w:tcPr>
                <w:p w14:paraId="66A11FD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1803" w:type="dxa"/>
                  <w:tcBorders>
                    <w:top w:val="single" w:sz="4" w:space="0" w:color="000000"/>
                    <w:left w:val="single" w:sz="4" w:space="0" w:color="000000"/>
                    <w:bottom w:val="single" w:sz="4" w:space="0" w:color="000000"/>
                    <w:right w:val="single" w:sz="4" w:space="0" w:color="000000"/>
                  </w:tcBorders>
                </w:tcPr>
                <w:p w14:paraId="66A11FE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13" w:type="dxa"/>
                  <w:tcBorders>
                    <w:top w:val="single" w:sz="4" w:space="0" w:color="000000"/>
                    <w:left w:val="single" w:sz="4" w:space="0" w:color="000000"/>
                    <w:bottom w:val="single" w:sz="4" w:space="0" w:color="000000"/>
                    <w:right w:val="single" w:sz="4" w:space="0" w:color="000000"/>
                  </w:tcBorders>
                </w:tcPr>
                <w:p w14:paraId="66A11FE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17" w:type="dxa"/>
                  <w:tcBorders>
                    <w:top w:val="single" w:sz="4" w:space="0" w:color="000000"/>
                    <w:left w:val="single" w:sz="4" w:space="0" w:color="000000"/>
                    <w:bottom w:val="single" w:sz="4" w:space="0" w:color="000000"/>
                    <w:right w:val="single" w:sz="4" w:space="0" w:color="000000"/>
                  </w:tcBorders>
                </w:tcPr>
                <w:p w14:paraId="66A11FE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r w:rsidR="00773579" w:rsidRPr="00C31BC5" w14:paraId="66A11FE9" w14:textId="77777777">
              <w:trPr>
                <w:trHeight w:val="358"/>
                <w:jc w:val="center"/>
              </w:trPr>
              <w:tc>
                <w:tcPr>
                  <w:tcW w:w="1133" w:type="dxa"/>
                  <w:tcBorders>
                    <w:top w:val="single" w:sz="4" w:space="0" w:color="000000"/>
                    <w:left w:val="single" w:sz="4" w:space="0" w:color="000000"/>
                    <w:bottom w:val="single" w:sz="4" w:space="0" w:color="000000"/>
                    <w:right w:val="single" w:sz="4" w:space="0" w:color="000000"/>
                  </w:tcBorders>
                </w:tcPr>
                <w:p w14:paraId="66A11FE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&gt; 300</w:t>
                  </w:r>
                </w:p>
              </w:tc>
              <w:tc>
                <w:tcPr>
                  <w:tcW w:w="1803" w:type="dxa"/>
                  <w:tcBorders>
                    <w:top w:val="single" w:sz="4" w:space="0" w:color="000000"/>
                    <w:left w:val="single" w:sz="4" w:space="0" w:color="000000"/>
                    <w:bottom w:val="single" w:sz="4" w:space="0" w:color="000000"/>
                    <w:right w:val="single" w:sz="4" w:space="0" w:color="000000"/>
                  </w:tcBorders>
                </w:tcPr>
                <w:p w14:paraId="66A11FE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p w14:paraId="66A11FE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v prípade spaľovania práškového hnedého uhlia</w:t>
                  </w:r>
                </w:p>
              </w:tc>
              <w:tc>
                <w:tcPr>
                  <w:tcW w:w="1013" w:type="dxa"/>
                  <w:tcBorders>
                    <w:top w:val="single" w:sz="4" w:space="0" w:color="000000"/>
                    <w:left w:val="single" w:sz="4" w:space="0" w:color="000000"/>
                    <w:bottom w:val="single" w:sz="4" w:space="0" w:color="000000"/>
                    <w:right w:val="single" w:sz="4" w:space="0" w:color="000000"/>
                  </w:tcBorders>
                </w:tcPr>
                <w:p w14:paraId="66A11FE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c>
                <w:tcPr>
                  <w:tcW w:w="917" w:type="dxa"/>
                  <w:tcBorders>
                    <w:top w:val="single" w:sz="4" w:space="0" w:color="000000"/>
                    <w:left w:val="single" w:sz="4" w:space="0" w:color="000000"/>
                    <w:bottom w:val="single" w:sz="4" w:space="0" w:color="000000"/>
                    <w:right w:val="single" w:sz="4" w:space="0" w:color="000000"/>
                  </w:tcBorders>
                </w:tcPr>
                <w:p w14:paraId="66A11FE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bl>
          <w:p w14:paraId="66A11FEA" w14:textId="77777777" w:rsidR="00773579" w:rsidRPr="00C31BC5" w:rsidRDefault="00773579" w:rsidP="00236AB5">
            <w:pPr>
              <w:rPr>
                <w:rFonts w:eastAsia="Arial"/>
                <w:lang w:bidi="cs-CZ"/>
              </w:rPr>
            </w:pPr>
          </w:p>
          <w:p w14:paraId="66A11FEB" w14:textId="77777777" w:rsidR="00773579" w:rsidRPr="00C31BC5" w:rsidRDefault="00773579" w:rsidP="00236AB5">
            <w:pPr>
              <w:ind w:left="215" w:hanging="215"/>
              <w:rPr>
                <w:rFonts w:eastAsia="Arial"/>
                <w:lang w:bidi="cs-CZ"/>
              </w:rPr>
            </w:pPr>
            <w:r w:rsidRPr="00C31BC5">
              <w:rPr>
                <w:rFonts w:eastAsia="Arial"/>
                <w:lang w:bidi="cs-CZ"/>
              </w:rPr>
              <w:t>5. Emisný limit pre plynové turbíny (vrátane CCGT), ktoré ako kvapalné palivo používajú ľahké a stredné destiláty, je pre NOx stanovená na 50 mg/Nm3 a pre CO na 100 mg/Nm3.</w:t>
            </w:r>
          </w:p>
          <w:p w14:paraId="66A11FEC" w14:textId="77777777" w:rsidR="00773579" w:rsidRPr="00C31BC5" w:rsidRDefault="00773579" w:rsidP="00236AB5">
            <w:pPr>
              <w:rPr>
                <w:rFonts w:eastAsia="Arial"/>
                <w:lang w:bidi="cs-CZ"/>
              </w:rPr>
            </w:pPr>
            <w:r w:rsidRPr="00C31BC5">
              <w:rPr>
                <w:rFonts w:eastAsia="Arial"/>
                <w:lang w:bidi="cs-CZ"/>
              </w:rPr>
              <w:t>Na plynové turbíny používané na núdzovú prevádzku, ktoré sú v prevádzke menej ako 500 prevádzkových hodín ročne, sa neuplatňujú emisné limity stanovené v tomto bode. Prevádzkovateľ takéhoto zariadenia zaznamenáva využité prevádzkové hodiny.</w:t>
            </w:r>
          </w:p>
          <w:p w14:paraId="66A11FED" w14:textId="77777777" w:rsidR="00773579" w:rsidRPr="00C31BC5" w:rsidRDefault="00773579" w:rsidP="00236AB5">
            <w:pPr>
              <w:ind w:left="215" w:hanging="215"/>
              <w:rPr>
                <w:rFonts w:eastAsia="Arial"/>
                <w:lang w:bidi="cs-CZ"/>
              </w:rPr>
            </w:pPr>
            <w:r w:rsidRPr="00C31BC5">
              <w:rPr>
                <w:rFonts w:eastAsia="Arial"/>
                <w:lang w:bidi="cs-CZ"/>
              </w:rPr>
              <w:t>6. Emisné limity (mg/Nm3) pre NOx a CO pre spaľovacie zariadenia spaľujúce plyn</w:t>
            </w:r>
          </w:p>
          <w:p w14:paraId="66A11FEE" w14:textId="77777777" w:rsidR="00773579" w:rsidRPr="00C31BC5" w:rsidRDefault="00773579" w:rsidP="00236AB5">
            <w:pPr>
              <w:ind w:left="215" w:hanging="215"/>
              <w:rPr>
                <w:rFonts w:eastAsia="Arial"/>
                <w:lang w:bidi="cs-CZ"/>
              </w:rPr>
            </w:pP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683"/>
              <w:gridCol w:w="888"/>
            </w:tblGrid>
            <w:tr w:rsidR="00773579" w:rsidRPr="00C31BC5" w14:paraId="66A11FF2" w14:textId="77777777">
              <w:trPr>
                <w:trHeight w:val="99"/>
                <w:jc w:val="center"/>
              </w:trPr>
              <w:tc>
                <w:tcPr>
                  <w:tcW w:w="3294" w:type="dxa"/>
                  <w:tcBorders>
                    <w:top w:val="single" w:sz="4" w:space="0" w:color="000000"/>
                    <w:left w:val="single" w:sz="4" w:space="0" w:color="000000"/>
                    <w:bottom w:val="single" w:sz="4" w:space="0" w:color="000000"/>
                    <w:right w:val="single" w:sz="4" w:space="0" w:color="000000"/>
                  </w:tcBorders>
                </w:tcPr>
                <w:p w14:paraId="66A11FEF" w14:textId="77777777" w:rsidR="00773579" w:rsidRPr="00C31BC5" w:rsidRDefault="00773579" w:rsidP="00236AB5">
                  <w:pPr>
                    <w:pStyle w:val="Default"/>
                    <w:rPr>
                      <w:rFonts w:ascii="Times New Roman" w:eastAsia="Arial" w:hAnsi="Times New Roman" w:cs="Times New Roman"/>
                      <w:color w:val="auto"/>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66A11FF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888" w:type="dxa"/>
                  <w:tcBorders>
                    <w:top w:val="single" w:sz="4" w:space="0" w:color="000000"/>
                    <w:left w:val="single" w:sz="4" w:space="0" w:color="000000"/>
                    <w:bottom w:val="single" w:sz="4" w:space="0" w:color="000000"/>
                    <w:right w:val="single" w:sz="4" w:space="0" w:color="000000"/>
                  </w:tcBorders>
                </w:tcPr>
                <w:p w14:paraId="66A11FF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CO</w:t>
                  </w:r>
                </w:p>
              </w:tc>
            </w:tr>
            <w:tr w:rsidR="00773579" w:rsidRPr="00C31BC5" w14:paraId="66A11FF6" w14:textId="77777777">
              <w:trPr>
                <w:trHeight w:val="199"/>
                <w:jc w:val="center"/>
              </w:trPr>
              <w:tc>
                <w:tcPr>
                  <w:tcW w:w="3294" w:type="dxa"/>
                  <w:tcBorders>
                    <w:top w:val="single" w:sz="4" w:space="0" w:color="000000"/>
                    <w:left w:val="single" w:sz="4" w:space="0" w:color="000000"/>
                    <w:bottom w:val="single" w:sz="4" w:space="0" w:color="000000"/>
                    <w:right w:val="single" w:sz="4" w:space="0" w:color="000000"/>
                  </w:tcBorders>
                </w:tcPr>
                <w:p w14:paraId="66A11FF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Spaľovacie zariadenia okrem plynových turbín a plynových motorov</w:t>
                  </w:r>
                </w:p>
              </w:tc>
              <w:tc>
                <w:tcPr>
                  <w:tcW w:w="683" w:type="dxa"/>
                  <w:tcBorders>
                    <w:top w:val="single" w:sz="4" w:space="0" w:color="000000"/>
                    <w:left w:val="single" w:sz="4" w:space="0" w:color="000000"/>
                    <w:bottom w:val="single" w:sz="4" w:space="0" w:color="000000"/>
                    <w:right w:val="single" w:sz="4" w:space="0" w:color="000000"/>
                  </w:tcBorders>
                </w:tcPr>
                <w:p w14:paraId="66A11FF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c>
                <w:tcPr>
                  <w:tcW w:w="888" w:type="dxa"/>
                  <w:tcBorders>
                    <w:top w:val="single" w:sz="4" w:space="0" w:color="000000"/>
                    <w:left w:val="single" w:sz="4" w:space="0" w:color="000000"/>
                    <w:bottom w:val="single" w:sz="4" w:space="0" w:color="000000"/>
                    <w:right w:val="single" w:sz="4" w:space="0" w:color="000000"/>
                  </w:tcBorders>
                </w:tcPr>
                <w:p w14:paraId="66A11FF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r w:rsidR="00773579" w:rsidRPr="00C31BC5" w14:paraId="66A11FFA" w14:textId="77777777">
              <w:trPr>
                <w:trHeight w:val="103"/>
                <w:jc w:val="center"/>
              </w:trPr>
              <w:tc>
                <w:tcPr>
                  <w:tcW w:w="3294" w:type="dxa"/>
                  <w:tcBorders>
                    <w:top w:val="single" w:sz="4" w:space="0" w:color="000000"/>
                    <w:left w:val="single" w:sz="4" w:space="0" w:color="000000"/>
                    <w:bottom w:val="single" w:sz="4" w:space="0" w:color="000000"/>
                    <w:right w:val="single" w:sz="4" w:space="0" w:color="000000"/>
                  </w:tcBorders>
                </w:tcPr>
                <w:p w14:paraId="66A11FF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Plynové turbíny (vrátane CCGT)</w:t>
                  </w:r>
                </w:p>
              </w:tc>
              <w:tc>
                <w:tcPr>
                  <w:tcW w:w="683" w:type="dxa"/>
                  <w:tcBorders>
                    <w:top w:val="single" w:sz="4" w:space="0" w:color="000000"/>
                    <w:left w:val="single" w:sz="4" w:space="0" w:color="000000"/>
                    <w:bottom w:val="single" w:sz="4" w:space="0" w:color="000000"/>
                    <w:right w:val="single" w:sz="4" w:space="0" w:color="000000"/>
                  </w:tcBorders>
                </w:tcPr>
                <w:p w14:paraId="66A11FF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(1)</w:t>
                  </w:r>
                </w:p>
              </w:tc>
              <w:tc>
                <w:tcPr>
                  <w:tcW w:w="888" w:type="dxa"/>
                  <w:tcBorders>
                    <w:top w:val="single" w:sz="4" w:space="0" w:color="000000"/>
                    <w:left w:val="single" w:sz="4" w:space="0" w:color="000000"/>
                    <w:bottom w:val="single" w:sz="4" w:space="0" w:color="000000"/>
                    <w:right w:val="single" w:sz="4" w:space="0" w:color="000000"/>
                  </w:tcBorders>
                </w:tcPr>
                <w:p w14:paraId="66A11FF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r w:rsidR="00773579" w:rsidRPr="00C31BC5" w14:paraId="66A11FFE" w14:textId="77777777">
              <w:trPr>
                <w:trHeight w:val="103"/>
                <w:jc w:val="center"/>
              </w:trPr>
              <w:tc>
                <w:tcPr>
                  <w:tcW w:w="3294" w:type="dxa"/>
                  <w:tcBorders>
                    <w:top w:val="single" w:sz="4" w:space="0" w:color="000000"/>
                    <w:left w:val="single" w:sz="4" w:space="0" w:color="000000"/>
                    <w:bottom w:val="single" w:sz="4" w:space="0" w:color="000000"/>
                    <w:right w:val="single" w:sz="4" w:space="0" w:color="000000"/>
                  </w:tcBorders>
                </w:tcPr>
                <w:p w14:paraId="66A11FF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Plynové motory</w:t>
                  </w:r>
                </w:p>
              </w:tc>
              <w:tc>
                <w:tcPr>
                  <w:tcW w:w="683" w:type="dxa"/>
                  <w:tcBorders>
                    <w:top w:val="single" w:sz="4" w:space="0" w:color="000000"/>
                    <w:left w:val="single" w:sz="4" w:space="0" w:color="000000"/>
                    <w:bottom w:val="single" w:sz="4" w:space="0" w:color="000000"/>
                    <w:right w:val="single" w:sz="4" w:space="0" w:color="000000"/>
                  </w:tcBorders>
                </w:tcPr>
                <w:p w14:paraId="66A11FF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w:t>
                  </w:r>
                </w:p>
              </w:tc>
              <w:tc>
                <w:tcPr>
                  <w:tcW w:w="888" w:type="dxa"/>
                  <w:tcBorders>
                    <w:top w:val="single" w:sz="4" w:space="0" w:color="000000"/>
                    <w:left w:val="single" w:sz="4" w:space="0" w:color="000000"/>
                    <w:bottom w:val="single" w:sz="4" w:space="0" w:color="000000"/>
                    <w:right w:val="single" w:sz="4" w:space="0" w:color="000000"/>
                  </w:tcBorders>
                </w:tcPr>
                <w:p w14:paraId="66A11FF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bl>
          <w:p w14:paraId="66A11FFF" w14:textId="77777777" w:rsidR="00773579" w:rsidRPr="00C31BC5" w:rsidRDefault="00773579" w:rsidP="00236AB5">
            <w:pPr>
              <w:ind w:left="215" w:hanging="215"/>
              <w:rPr>
                <w:rFonts w:eastAsia="Arial"/>
                <w:lang w:bidi="cs-CZ"/>
              </w:rPr>
            </w:pPr>
            <w:r w:rsidRPr="00C31BC5">
              <w:rPr>
                <w:rFonts w:eastAsia="Arial"/>
                <w:lang w:bidi="cs-CZ"/>
              </w:rPr>
              <w:t>Poznámka</w:t>
            </w:r>
          </w:p>
          <w:p w14:paraId="66A12000" w14:textId="77777777" w:rsidR="00773579" w:rsidRPr="00C31BC5" w:rsidRDefault="00773579" w:rsidP="00236AB5">
            <w:pPr>
              <w:ind w:left="215" w:hanging="215"/>
              <w:rPr>
                <w:rFonts w:eastAsia="Arial"/>
                <w:lang w:bidi="cs-CZ"/>
              </w:rPr>
            </w:pPr>
            <w:r w:rsidRPr="00C31BC5">
              <w:rPr>
                <w:rFonts w:eastAsia="Arial"/>
                <w:lang w:bidi="cs-CZ"/>
              </w:rPr>
              <w:t>(1) Pre jednocyklové plynové turbíny, ktoré majú účinnosť vyššiu ako 35 % – určenú za podmienok základného zaťaženia podľa ISO –, je pre NOx emisný limit 50x</w:t>
            </w:r>
            <w:r w:rsidRPr="00C31BC5">
              <w:rPr>
                <w:rFonts w:eastAsia="Arial Greek"/>
                <w:lang w:bidi="cs-CZ"/>
              </w:rPr>
              <w:t xml:space="preserve">η/35, kde η je </w:t>
            </w:r>
            <w:r w:rsidRPr="00C31BC5">
              <w:rPr>
                <w:rFonts w:eastAsia="Arial"/>
                <w:lang w:bidi="cs-CZ"/>
              </w:rPr>
              <w:t>účinnosť plynovej turbíny za podmienok základného zaťaženia podľa ISO vyjadrená v percentách.</w:t>
            </w:r>
          </w:p>
          <w:p w14:paraId="66A12001" w14:textId="77777777" w:rsidR="00773579" w:rsidRPr="00C31BC5" w:rsidRDefault="00773579" w:rsidP="00236AB5">
            <w:pPr>
              <w:ind w:left="215" w:hanging="215"/>
              <w:rPr>
                <w:rFonts w:eastAsia="Arial"/>
                <w:lang w:bidi="cs-CZ"/>
              </w:rPr>
            </w:pPr>
            <w:r w:rsidRPr="00C31BC5">
              <w:rPr>
                <w:rFonts w:eastAsia="Arial"/>
                <w:lang w:bidi="cs-CZ"/>
              </w:rPr>
              <w:t>----------------------------------------------------------------------------------</w:t>
            </w:r>
          </w:p>
          <w:p w14:paraId="66A12002" w14:textId="77777777" w:rsidR="00773579" w:rsidRPr="00C31BC5" w:rsidRDefault="00773579" w:rsidP="00236AB5">
            <w:pPr>
              <w:ind w:left="215" w:hanging="13"/>
              <w:rPr>
                <w:rFonts w:eastAsia="Arial"/>
                <w:lang w:bidi="cs-CZ"/>
              </w:rPr>
            </w:pPr>
            <w:r w:rsidRPr="00C31BC5">
              <w:rPr>
                <w:rFonts w:eastAsia="Arial"/>
                <w:lang w:bidi="cs-CZ"/>
              </w:rPr>
              <w:t>Pre plynové turbíny (vrátane CCGT) sa emisné limity pre NOx a CO stanovené v tomto bode uplatňujú len pri záťaži vyššej ako 70 %.</w:t>
            </w:r>
          </w:p>
          <w:p w14:paraId="66A12003" w14:textId="77777777" w:rsidR="00773579" w:rsidRPr="00C31BC5" w:rsidRDefault="00773579" w:rsidP="00236AB5">
            <w:pPr>
              <w:ind w:left="215" w:hanging="215"/>
              <w:rPr>
                <w:rFonts w:eastAsia="Arial"/>
                <w:lang w:bidi="cs-CZ"/>
              </w:rPr>
            </w:pPr>
            <w:r w:rsidRPr="00C31BC5">
              <w:rPr>
                <w:rFonts w:eastAsia="Arial"/>
                <w:lang w:bidi="cs-CZ"/>
              </w:rPr>
              <w:t>Na plynové turbíny a plynové motory používané na núdzovú prevádzku, ktoré sú v prevádzke menej ako 500 prevádzkových hodín ročne, sa nevzťahujú emisné limity stanovené v tomto bode. Prevádzkovateľ takéhoto zariadenia zaznamenáva využité prevádzkové hodiny.</w:t>
            </w:r>
          </w:p>
          <w:p w14:paraId="66A12004" w14:textId="77777777" w:rsidR="00773579" w:rsidRPr="00C31BC5" w:rsidRDefault="00773579" w:rsidP="00236AB5">
            <w:pPr>
              <w:ind w:left="215" w:hanging="215"/>
              <w:rPr>
                <w:rFonts w:eastAsia="Arial"/>
                <w:lang w:bidi="cs-CZ"/>
              </w:rPr>
            </w:pPr>
            <w:r w:rsidRPr="00C31BC5">
              <w:rPr>
                <w:rFonts w:eastAsia="Arial"/>
                <w:lang w:bidi="cs-CZ"/>
              </w:rPr>
              <w:t>7. Emisné limity (mg/Nm3) pre prach pre spaľovacie zariadenia používajúce tuhé alebo kvapalné palivá s výnimkou plynových turbín a plynových motorov</w:t>
            </w:r>
          </w:p>
          <w:p w14:paraId="66A12005" w14:textId="77777777" w:rsidR="00773579" w:rsidRPr="00C31BC5" w:rsidRDefault="00773579" w:rsidP="00236AB5">
            <w:pPr>
              <w:ind w:left="215" w:hanging="215"/>
              <w:rPr>
                <w:rFonts w:eastAsia="Arial"/>
                <w:lang w:bidi="cs-CZ"/>
              </w:rPr>
            </w:pP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2432"/>
            </w:tblGrid>
            <w:tr w:rsidR="00773579" w:rsidRPr="00C31BC5" w14:paraId="66A12007" w14:textId="77777777">
              <w:trPr>
                <w:trHeight w:val="90"/>
                <w:jc w:val="center"/>
              </w:trPr>
              <w:tc>
                <w:tcPr>
                  <w:tcW w:w="4865" w:type="dxa"/>
                  <w:gridSpan w:val="2"/>
                  <w:tcBorders>
                    <w:top w:val="single" w:sz="4" w:space="0" w:color="000000"/>
                    <w:left w:val="single" w:sz="4" w:space="0" w:color="000000"/>
                    <w:bottom w:val="single" w:sz="4" w:space="0" w:color="000000"/>
                    <w:right w:val="single" w:sz="4" w:space="0" w:color="000000"/>
                  </w:tcBorders>
                </w:tcPr>
                <w:p w14:paraId="66A1200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r>
            <w:tr w:rsidR="00773579" w:rsidRPr="00C31BC5" w14:paraId="66A1200A" w14:textId="77777777">
              <w:trPr>
                <w:trHeight w:val="103"/>
                <w:jc w:val="center"/>
              </w:trPr>
              <w:tc>
                <w:tcPr>
                  <w:tcW w:w="2433" w:type="dxa"/>
                  <w:tcBorders>
                    <w:top w:val="single" w:sz="4" w:space="0" w:color="000000"/>
                    <w:left w:val="single" w:sz="4" w:space="0" w:color="000000"/>
                    <w:bottom w:val="single" w:sz="4" w:space="0" w:color="000000"/>
                    <w:right w:val="single" w:sz="4" w:space="0" w:color="000000"/>
                  </w:tcBorders>
                </w:tcPr>
                <w:p w14:paraId="66A1200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50 – 300</w:t>
                  </w:r>
                </w:p>
              </w:tc>
              <w:tc>
                <w:tcPr>
                  <w:tcW w:w="2432" w:type="dxa"/>
                  <w:tcBorders>
                    <w:top w:val="single" w:sz="4" w:space="0" w:color="000000"/>
                    <w:left w:val="single" w:sz="4" w:space="0" w:color="000000"/>
                    <w:bottom w:val="single" w:sz="4" w:space="0" w:color="000000"/>
                    <w:right w:val="single" w:sz="4" w:space="0" w:color="000000"/>
                  </w:tcBorders>
                </w:tcPr>
                <w:p w14:paraId="66A1200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r w:rsidR="00773579" w:rsidRPr="00C31BC5" w14:paraId="66A1200E" w14:textId="77777777">
              <w:trPr>
                <w:trHeight w:val="262"/>
                <w:jc w:val="center"/>
              </w:trPr>
              <w:tc>
                <w:tcPr>
                  <w:tcW w:w="2433" w:type="dxa"/>
                  <w:tcBorders>
                    <w:top w:val="single" w:sz="4" w:space="0" w:color="000000"/>
                    <w:left w:val="single" w:sz="4" w:space="0" w:color="000000"/>
                    <w:bottom w:val="single" w:sz="4" w:space="0" w:color="000000"/>
                    <w:right w:val="single" w:sz="4" w:space="0" w:color="000000"/>
                  </w:tcBorders>
                </w:tcPr>
                <w:p w14:paraId="66A1200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2432" w:type="dxa"/>
                  <w:tcBorders>
                    <w:top w:val="single" w:sz="4" w:space="0" w:color="000000"/>
                    <w:left w:val="single" w:sz="4" w:space="0" w:color="000000"/>
                    <w:bottom w:val="single" w:sz="4" w:space="0" w:color="000000"/>
                    <w:right w:val="single" w:sz="4" w:space="0" w:color="000000"/>
                  </w:tcBorders>
                </w:tcPr>
                <w:p w14:paraId="66A1200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p w14:paraId="66A1200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pre biomasu a rašelinu</w:t>
                  </w:r>
                </w:p>
              </w:tc>
            </w:tr>
          </w:tbl>
          <w:p w14:paraId="66A1200F" w14:textId="77777777" w:rsidR="00773579" w:rsidRPr="00C31BC5" w:rsidRDefault="00773579" w:rsidP="00236AB5">
            <w:pPr>
              <w:ind w:left="215" w:hanging="215"/>
              <w:rPr>
                <w:rFonts w:eastAsia="Arial"/>
                <w:lang w:bidi="cs-CZ"/>
              </w:rPr>
            </w:pPr>
            <w:r w:rsidRPr="00C31BC5">
              <w:rPr>
                <w:rFonts w:eastAsia="Arial"/>
                <w:lang w:bidi="cs-CZ"/>
              </w:rPr>
              <w:t>8. Emisné limity (mg/Nm3) pre prach pre spaľovacie zariadenia používajúce plynné palivá s výnimkou plynových turbín a plynových motorov</w:t>
            </w: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755"/>
            </w:tblGrid>
            <w:tr w:rsidR="00773579" w:rsidRPr="00C31BC5" w14:paraId="66A12012"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66A1201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Všeobecne</w:t>
                  </w:r>
                </w:p>
              </w:tc>
              <w:tc>
                <w:tcPr>
                  <w:tcW w:w="755" w:type="dxa"/>
                  <w:tcBorders>
                    <w:top w:val="single" w:sz="4" w:space="0" w:color="000000"/>
                    <w:left w:val="single" w:sz="4" w:space="0" w:color="000000"/>
                    <w:bottom w:val="single" w:sz="4" w:space="0" w:color="000000"/>
                    <w:right w:val="single" w:sz="4" w:space="0" w:color="000000"/>
                  </w:tcBorders>
                </w:tcPr>
                <w:p w14:paraId="66A1201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r>
            <w:tr w:rsidR="00773579" w:rsidRPr="00C31BC5" w14:paraId="66A12015"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66A1201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Vysokopecný plyn</w:t>
                  </w:r>
                </w:p>
              </w:tc>
              <w:tc>
                <w:tcPr>
                  <w:tcW w:w="755" w:type="dxa"/>
                  <w:tcBorders>
                    <w:top w:val="single" w:sz="4" w:space="0" w:color="000000"/>
                    <w:left w:val="single" w:sz="4" w:space="0" w:color="000000"/>
                    <w:bottom w:val="single" w:sz="4" w:space="0" w:color="000000"/>
                    <w:right w:val="single" w:sz="4" w:space="0" w:color="000000"/>
                  </w:tcBorders>
                </w:tcPr>
                <w:p w14:paraId="66A1201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3579" w:rsidRPr="00C31BC5" w14:paraId="66A12018"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66A1201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Plyny vznikajúce v oceliarskom priemysle, ktoré sa môžu použiť inde</w:t>
                  </w:r>
                </w:p>
              </w:tc>
              <w:tc>
                <w:tcPr>
                  <w:tcW w:w="755" w:type="dxa"/>
                  <w:tcBorders>
                    <w:top w:val="single" w:sz="4" w:space="0" w:color="000000"/>
                    <w:left w:val="single" w:sz="4" w:space="0" w:color="000000"/>
                    <w:bottom w:val="single" w:sz="4" w:space="0" w:color="000000"/>
                    <w:right w:val="single" w:sz="4" w:space="0" w:color="000000"/>
                  </w:tcBorders>
                </w:tcPr>
                <w:p w14:paraId="66A1201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bl>
          <w:p w14:paraId="66A12019" w14:textId="77777777" w:rsidR="00773579" w:rsidRPr="00C31BC5" w:rsidRDefault="00773579" w:rsidP="00236AB5">
            <w:pPr>
              <w:rPr>
                <w:rFonts w:eastAsia="Arial"/>
                <w:lang w:bidi="cs-CZ"/>
              </w:rPr>
            </w:pPr>
          </w:p>
        </w:tc>
        <w:tc>
          <w:tcPr>
            <w:tcW w:w="542" w:type="dxa"/>
            <w:tcBorders>
              <w:top w:val="single" w:sz="4" w:space="0" w:color="000000"/>
              <w:left w:val="single" w:sz="6" w:space="0" w:color="000000"/>
              <w:bottom w:val="single" w:sz="6" w:space="0" w:color="000000"/>
              <w:right w:val="single" w:sz="6" w:space="0" w:color="000000"/>
            </w:tcBorders>
            <w:noWrap/>
          </w:tcPr>
          <w:p w14:paraId="66A1201A"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201B"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01C" w14:textId="77777777" w:rsidR="00773579" w:rsidRPr="00C31BC5" w:rsidRDefault="00773579" w:rsidP="00236AB5">
            <w:pPr>
              <w:jc w:val="center"/>
            </w:pPr>
            <w:r w:rsidRPr="00C31BC5">
              <w:t>Pr.4</w:t>
            </w:r>
          </w:p>
          <w:p w14:paraId="66A1201D" w14:textId="77777777" w:rsidR="00773579" w:rsidRPr="00C31BC5" w:rsidRDefault="00773579" w:rsidP="00236AB5">
            <w:pPr>
              <w:jc w:val="center"/>
            </w:pPr>
            <w:r w:rsidRPr="00C31BC5">
              <w:t>Časť III.</w:t>
            </w:r>
          </w:p>
        </w:tc>
        <w:tc>
          <w:tcPr>
            <w:tcW w:w="5664" w:type="dxa"/>
            <w:tcBorders>
              <w:top w:val="single" w:sz="4" w:space="0" w:color="000000"/>
              <w:left w:val="single" w:sz="6" w:space="0" w:color="000000"/>
              <w:bottom w:val="single" w:sz="6" w:space="0" w:color="000000"/>
              <w:right w:val="single" w:sz="6" w:space="0" w:color="000000"/>
            </w:tcBorders>
          </w:tcPr>
          <w:p w14:paraId="66A1201E" w14:textId="77777777" w:rsidR="00773579" w:rsidRPr="00C31BC5" w:rsidRDefault="00773579" w:rsidP="00236AB5">
            <w:pPr>
              <w:pStyle w:val="Odsekzoznamu1"/>
              <w:spacing w:after="120"/>
              <w:ind w:left="0"/>
              <w:jc w:val="both"/>
              <w:rPr>
                <w:sz w:val="20"/>
                <w:szCs w:val="20"/>
              </w:rPr>
            </w:pPr>
            <w:r w:rsidRPr="00C31BC5">
              <w:rPr>
                <w:sz w:val="20"/>
                <w:szCs w:val="20"/>
              </w:rPr>
              <w:t xml:space="preserve">2.  Spaľovanie tuhých palív </w:t>
            </w:r>
          </w:p>
          <w:p w14:paraId="66A1201F" w14:textId="77777777" w:rsidR="00773579" w:rsidRPr="00C31BC5" w:rsidRDefault="00773579" w:rsidP="00236AB5">
            <w:pPr>
              <w:spacing w:after="120"/>
              <w:ind w:left="34"/>
              <w:jc w:val="both"/>
            </w:pPr>
            <w:r w:rsidRPr="00C31BC5">
              <w:t>B. Emisné limity pre zariadenia Z4</w:t>
            </w:r>
          </w:p>
          <w:tbl>
            <w:tblPr>
              <w:tblStyle w:val="Mriekatabuky"/>
              <w:tblW w:w="55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111"/>
            </w:tblGrid>
            <w:tr w:rsidR="00773579" w:rsidRPr="00C31BC5" w14:paraId="66A12022" w14:textId="77777777" w:rsidTr="005950BD">
              <w:trPr>
                <w:jc w:val="center"/>
              </w:trPr>
              <w:tc>
                <w:tcPr>
                  <w:tcW w:w="1417" w:type="dxa"/>
                  <w:vMerge w:val="restart"/>
                  <w:vAlign w:val="center"/>
                </w:tcPr>
                <w:p w14:paraId="66A12020" w14:textId="77777777" w:rsidR="00773579" w:rsidRPr="00C31BC5" w:rsidRDefault="00773579" w:rsidP="00236AB5">
                  <w:pPr>
                    <w:jc w:val="both"/>
                    <w:rPr>
                      <w:sz w:val="18"/>
                      <w:szCs w:val="18"/>
                    </w:rPr>
                  </w:pPr>
                  <w:r w:rsidRPr="00C31BC5">
                    <w:rPr>
                      <w:b/>
                      <w:sz w:val="18"/>
                      <w:szCs w:val="18"/>
                    </w:rPr>
                    <w:t>Podmienky platnosti EL</w:t>
                  </w:r>
                </w:p>
              </w:tc>
              <w:tc>
                <w:tcPr>
                  <w:tcW w:w="4111" w:type="dxa"/>
                </w:tcPr>
                <w:p w14:paraId="66A12021" w14:textId="77777777" w:rsidR="00773579" w:rsidRPr="00C31BC5" w:rsidRDefault="00773579" w:rsidP="00236AB5">
                  <w:pPr>
                    <w:jc w:val="both"/>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6 % objemu</w:t>
                  </w:r>
                </w:p>
              </w:tc>
            </w:tr>
            <w:tr w:rsidR="00773579" w:rsidRPr="00C31BC5" w14:paraId="66A12025" w14:textId="77777777" w:rsidTr="005950BD">
              <w:trPr>
                <w:jc w:val="center"/>
              </w:trPr>
              <w:tc>
                <w:tcPr>
                  <w:tcW w:w="1417" w:type="dxa"/>
                  <w:vMerge/>
                </w:tcPr>
                <w:p w14:paraId="66A12023" w14:textId="77777777" w:rsidR="00773579" w:rsidRPr="00C31BC5" w:rsidRDefault="00773579" w:rsidP="00236AB5">
                  <w:pPr>
                    <w:jc w:val="both"/>
                    <w:rPr>
                      <w:sz w:val="18"/>
                      <w:szCs w:val="18"/>
                    </w:rPr>
                  </w:pPr>
                </w:p>
              </w:tc>
              <w:tc>
                <w:tcPr>
                  <w:tcW w:w="4111" w:type="dxa"/>
                </w:tcPr>
                <w:p w14:paraId="66A12024" w14:textId="77777777" w:rsidR="00773579" w:rsidRPr="00C31BC5" w:rsidRDefault="00773579" w:rsidP="00236AB5">
                  <w:pPr>
                    <w:jc w:val="both"/>
                    <w:rPr>
                      <w:sz w:val="18"/>
                      <w:szCs w:val="18"/>
                    </w:rPr>
                  </w:pPr>
                  <w:r w:rsidRPr="00C31BC5">
                    <w:rPr>
                      <w:sz w:val="18"/>
                      <w:szCs w:val="18"/>
                    </w:rPr>
                    <w:t xml:space="preserve">Emisný limit vyjadrený ako stupeň odsírenia možno uplatniť výlučne na domáce tuhé palivo podľa § 10 ods. 4.  </w:t>
                  </w:r>
                </w:p>
              </w:tc>
            </w:tr>
            <w:tr w:rsidR="00773579" w:rsidRPr="00C31BC5" w14:paraId="66A12028" w14:textId="77777777" w:rsidTr="005950BD">
              <w:trPr>
                <w:jc w:val="center"/>
              </w:trPr>
              <w:tc>
                <w:tcPr>
                  <w:tcW w:w="1417" w:type="dxa"/>
                  <w:vMerge/>
                </w:tcPr>
                <w:p w14:paraId="66A12026" w14:textId="77777777" w:rsidR="00773579" w:rsidRPr="00C31BC5" w:rsidRDefault="00773579" w:rsidP="00236AB5">
                  <w:pPr>
                    <w:jc w:val="both"/>
                    <w:rPr>
                      <w:sz w:val="18"/>
                      <w:szCs w:val="18"/>
                    </w:rPr>
                  </w:pPr>
                </w:p>
              </w:tc>
              <w:tc>
                <w:tcPr>
                  <w:tcW w:w="4111" w:type="dxa"/>
                </w:tcPr>
                <w:p w14:paraId="66A12027" w14:textId="77777777" w:rsidR="00773579" w:rsidRPr="00C31BC5" w:rsidRDefault="00773579" w:rsidP="00236AB5">
                  <w:pPr>
                    <w:jc w:val="both"/>
                    <w:rPr>
                      <w:sz w:val="18"/>
                      <w:szCs w:val="18"/>
                    </w:rPr>
                  </w:pPr>
                  <w:r w:rsidRPr="00C31BC5">
                    <w:rPr>
                      <w:sz w:val="18"/>
                      <w:szCs w:val="18"/>
                    </w:rPr>
                    <w:t>Emisné limity pre ďalšie ZL sa neustanovujú a neuplatňujú sa ani všeobecné emisné limity. Pritom treba využiť dostupné opatrenia s ohľadom na primeranosť nákladov na obmedzenie ich emisií.</w:t>
                  </w:r>
                </w:p>
              </w:tc>
            </w:tr>
          </w:tbl>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0"/>
              <w:gridCol w:w="57"/>
              <w:gridCol w:w="563"/>
              <w:gridCol w:w="841"/>
              <w:gridCol w:w="562"/>
              <w:gridCol w:w="842"/>
              <w:gridCol w:w="981"/>
              <w:gridCol w:w="562"/>
              <w:gridCol w:w="555"/>
            </w:tblGrid>
            <w:tr w:rsidR="00773579" w:rsidRPr="00C31BC5" w14:paraId="66A1202C" w14:textId="77777777" w:rsidTr="005950BD">
              <w:trPr>
                <w:trHeight w:val="306"/>
                <w:jc w:val="center"/>
              </w:trPr>
              <w:tc>
                <w:tcPr>
                  <w:tcW w:w="1157" w:type="dxa"/>
                  <w:gridSpan w:val="3"/>
                  <w:tcBorders>
                    <w:top w:val="single" w:sz="2" w:space="0" w:color="auto"/>
                    <w:left w:val="single" w:sz="2" w:space="0" w:color="auto"/>
                    <w:bottom w:val="single" w:sz="2" w:space="0" w:color="auto"/>
                    <w:right w:val="single" w:sz="2" w:space="0" w:color="auto"/>
                  </w:tcBorders>
                  <w:vAlign w:val="center"/>
                </w:tcPr>
                <w:p w14:paraId="66A12029" w14:textId="77777777" w:rsidR="00773579" w:rsidRPr="00C31BC5" w:rsidRDefault="00773579" w:rsidP="00236AB5">
                  <w:pPr>
                    <w:rPr>
                      <w:b/>
                      <w:sz w:val="18"/>
                      <w:szCs w:val="18"/>
                    </w:rPr>
                  </w:pPr>
                  <w:r w:rsidRPr="00C31BC5">
                    <w:rPr>
                      <w:b/>
                      <w:sz w:val="18"/>
                      <w:szCs w:val="18"/>
                    </w:rPr>
                    <w:t>MTP    [MW]</w:t>
                  </w:r>
                </w:p>
              </w:tc>
              <w:tc>
                <w:tcPr>
                  <w:tcW w:w="850" w:type="dxa"/>
                  <w:vMerge w:val="restart"/>
                  <w:tcBorders>
                    <w:top w:val="single" w:sz="2" w:space="0" w:color="auto"/>
                    <w:left w:val="single" w:sz="2" w:space="0" w:color="auto"/>
                    <w:bottom w:val="single" w:sz="2" w:space="0" w:color="auto"/>
                    <w:right w:val="single" w:sz="2" w:space="0" w:color="auto"/>
                  </w:tcBorders>
                  <w:vAlign w:val="center"/>
                </w:tcPr>
                <w:p w14:paraId="66A1202A" w14:textId="77777777" w:rsidR="00773579" w:rsidRPr="00C31BC5" w:rsidRDefault="00773579" w:rsidP="00236AB5">
                  <w:pPr>
                    <w:rPr>
                      <w:b/>
                      <w:sz w:val="18"/>
                      <w:szCs w:val="18"/>
                    </w:rPr>
                  </w:pPr>
                  <w:r w:rsidRPr="00C31BC5">
                    <w:rPr>
                      <w:b/>
                      <w:sz w:val="18"/>
                      <w:szCs w:val="18"/>
                    </w:rPr>
                    <w:t>Palivo</w:t>
                  </w:r>
                </w:p>
              </w:tc>
              <w:tc>
                <w:tcPr>
                  <w:tcW w:w="3537" w:type="dxa"/>
                  <w:gridSpan w:val="5"/>
                  <w:tcBorders>
                    <w:top w:val="single" w:sz="2" w:space="0" w:color="auto"/>
                    <w:left w:val="single" w:sz="2" w:space="0" w:color="auto"/>
                    <w:bottom w:val="single" w:sz="2" w:space="0" w:color="auto"/>
                    <w:right w:val="single" w:sz="2" w:space="0" w:color="auto"/>
                  </w:tcBorders>
                  <w:vAlign w:val="center"/>
                </w:tcPr>
                <w:p w14:paraId="66A1202B" w14:textId="77777777" w:rsidR="00773579" w:rsidRPr="00C31BC5" w:rsidRDefault="00773579" w:rsidP="00236AB5">
                  <w:pPr>
                    <w:jc w:val="center"/>
                    <w:rPr>
                      <w:b/>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3579" w:rsidRPr="00C31BC5" w14:paraId="66A12035" w14:textId="77777777" w:rsidTr="005950BD">
              <w:trPr>
                <w:trHeight w:val="306"/>
                <w:jc w:val="center"/>
              </w:trPr>
              <w:tc>
                <w:tcPr>
                  <w:tcW w:w="590" w:type="dxa"/>
                  <w:gridSpan w:val="2"/>
                  <w:tcBorders>
                    <w:top w:val="single" w:sz="2" w:space="0" w:color="auto"/>
                    <w:left w:val="single" w:sz="2" w:space="0" w:color="auto"/>
                    <w:bottom w:val="single" w:sz="2" w:space="0" w:color="auto"/>
                    <w:right w:val="single" w:sz="2" w:space="0" w:color="auto"/>
                  </w:tcBorders>
                  <w:vAlign w:val="center"/>
                </w:tcPr>
                <w:p w14:paraId="66A1202D" w14:textId="77777777" w:rsidR="00773579" w:rsidRPr="00C31BC5" w:rsidRDefault="00773579" w:rsidP="00236AB5">
                  <w:pPr>
                    <w:jc w:val="center"/>
                    <w:rPr>
                      <w:b/>
                      <w:sz w:val="18"/>
                      <w:szCs w:val="18"/>
                    </w:rPr>
                  </w:pPr>
                  <w:r w:rsidRPr="00C31BC5">
                    <w:rPr>
                      <w:b/>
                      <w:sz w:val="18"/>
                      <w:szCs w:val="18"/>
                    </w:rPr>
                    <w:t>od</w:t>
                  </w:r>
                </w:p>
              </w:tc>
              <w:tc>
                <w:tcPr>
                  <w:tcW w:w="567" w:type="dxa"/>
                  <w:tcBorders>
                    <w:top w:val="single" w:sz="2" w:space="0" w:color="auto"/>
                    <w:left w:val="single" w:sz="2" w:space="0" w:color="auto"/>
                    <w:bottom w:val="single" w:sz="2" w:space="0" w:color="auto"/>
                    <w:right w:val="single" w:sz="2" w:space="0" w:color="auto"/>
                  </w:tcBorders>
                  <w:vAlign w:val="center"/>
                </w:tcPr>
                <w:p w14:paraId="66A1202E" w14:textId="77777777" w:rsidR="00773579" w:rsidRPr="00C31BC5" w:rsidRDefault="00773579" w:rsidP="00236AB5">
                  <w:pPr>
                    <w:jc w:val="center"/>
                    <w:rPr>
                      <w:b/>
                      <w:sz w:val="18"/>
                      <w:szCs w:val="18"/>
                    </w:rPr>
                  </w:pPr>
                  <w:r w:rsidRPr="00C31BC5">
                    <w:rPr>
                      <w:b/>
                      <w:sz w:val="18"/>
                      <w:szCs w:val="18"/>
                    </w:rPr>
                    <w:t>Do</w:t>
                  </w:r>
                </w:p>
              </w:tc>
              <w:tc>
                <w:tcPr>
                  <w:tcW w:w="850" w:type="dxa"/>
                  <w:vMerge/>
                  <w:tcBorders>
                    <w:top w:val="single" w:sz="2" w:space="0" w:color="auto"/>
                    <w:left w:val="single" w:sz="2" w:space="0" w:color="auto"/>
                    <w:bottom w:val="single" w:sz="2" w:space="0" w:color="auto"/>
                    <w:right w:val="single" w:sz="2" w:space="0" w:color="auto"/>
                  </w:tcBorders>
                  <w:vAlign w:val="center"/>
                </w:tcPr>
                <w:p w14:paraId="66A1202F" w14:textId="77777777" w:rsidR="00773579" w:rsidRPr="00C31BC5" w:rsidRDefault="00773579" w:rsidP="00236AB5">
                  <w:pPr>
                    <w:jc w:val="center"/>
                    <w:rPr>
                      <w:b/>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66A12030" w14:textId="77777777" w:rsidR="00773579" w:rsidRPr="00C31BC5" w:rsidRDefault="00773579" w:rsidP="00236AB5">
                  <w:pPr>
                    <w:ind w:left="-108" w:right="-108"/>
                    <w:jc w:val="center"/>
                    <w:rPr>
                      <w:b/>
                      <w:sz w:val="18"/>
                      <w:szCs w:val="18"/>
                    </w:rPr>
                  </w:pPr>
                  <w:r w:rsidRPr="00C31BC5">
                    <w:rPr>
                      <w:b/>
                      <w:sz w:val="18"/>
                      <w:szCs w:val="18"/>
                    </w:rPr>
                    <w:t>TZL</w:t>
                  </w:r>
                </w:p>
              </w:tc>
              <w:tc>
                <w:tcPr>
                  <w:tcW w:w="851" w:type="dxa"/>
                  <w:tcBorders>
                    <w:top w:val="single" w:sz="2" w:space="0" w:color="auto"/>
                    <w:left w:val="single" w:sz="2" w:space="0" w:color="auto"/>
                    <w:bottom w:val="single" w:sz="2" w:space="0" w:color="auto"/>
                    <w:right w:val="single" w:sz="2" w:space="0" w:color="auto"/>
                  </w:tcBorders>
                  <w:vAlign w:val="center"/>
                </w:tcPr>
                <w:p w14:paraId="66A12031"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992" w:type="dxa"/>
                  <w:tcBorders>
                    <w:top w:val="single" w:sz="2" w:space="0" w:color="auto"/>
                    <w:left w:val="single" w:sz="2" w:space="0" w:color="auto"/>
                    <w:bottom w:val="single" w:sz="2" w:space="0" w:color="auto"/>
                    <w:right w:val="single" w:sz="2" w:space="0" w:color="auto"/>
                  </w:tcBorders>
                  <w:vAlign w:val="center"/>
                </w:tcPr>
                <w:p w14:paraId="66A12032" w14:textId="77777777" w:rsidR="00773579" w:rsidRPr="00C31BC5" w:rsidRDefault="00773579" w:rsidP="00236AB5">
                  <w:pPr>
                    <w:jc w:val="center"/>
                    <w:rPr>
                      <w:b/>
                      <w:sz w:val="18"/>
                      <w:szCs w:val="18"/>
                    </w:rPr>
                  </w:pPr>
                  <w:r w:rsidRPr="00C31BC5">
                    <w:rPr>
                      <w:b/>
                      <w:sz w:val="18"/>
                      <w:szCs w:val="18"/>
                    </w:rPr>
                    <w:t>NO</w:t>
                  </w:r>
                  <w:r w:rsidRPr="00C31BC5">
                    <w:rPr>
                      <w:b/>
                      <w:sz w:val="18"/>
                      <w:szCs w:val="18"/>
                      <w:vertAlign w:val="subscript"/>
                    </w:rPr>
                    <w:t>X</w:t>
                  </w:r>
                </w:p>
              </w:tc>
              <w:tc>
                <w:tcPr>
                  <w:tcW w:w="567" w:type="dxa"/>
                  <w:tcBorders>
                    <w:top w:val="single" w:sz="2" w:space="0" w:color="auto"/>
                    <w:left w:val="single" w:sz="2" w:space="0" w:color="auto"/>
                    <w:bottom w:val="single" w:sz="2" w:space="0" w:color="auto"/>
                    <w:right w:val="single" w:sz="2" w:space="0" w:color="auto"/>
                  </w:tcBorders>
                  <w:vAlign w:val="center"/>
                </w:tcPr>
                <w:p w14:paraId="66A12033" w14:textId="77777777" w:rsidR="00773579" w:rsidRPr="00C31BC5" w:rsidRDefault="00773579" w:rsidP="00236AB5">
                  <w:pPr>
                    <w:jc w:val="center"/>
                    <w:rPr>
                      <w:b/>
                      <w:sz w:val="18"/>
                      <w:szCs w:val="18"/>
                    </w:rPr>
                  </w:pPr>
                  <w:r w:rsidRPr="00C31BC5">
                    <w:rPr>
                      <w:b/>
                      <w:sz w:val="18"/>
                      <w:szCs w:val="18"/>
                    </w:rPr>
                    <w:t>CO</w:t>
                  </w:r>
                </w:p>
              </w:tc>
              <w:tc>
                <w:tcPr>
                  <w:tcW w:w="560" w:type="dxa"/>
                  <w:tcBorders>
                    <w:top w:val="single" w:sz="2" w:space="0" w:color="auto"/>
                    <w:left w:val="single" w:sz="2" w:space="0" w:color="auto"/>
                    <w:bottom w:val="single" w:sz="2" w:space="0" w:color="auto"/>
                    <w:right w:val="single" w:sz="2" w:space="0" w:color="auto"/>
                  </w:tcBorders>
                  <w:vAlign w:val="center"/>
                </w:tcPr>
                <w:p w14:paraId="66A12034" w14:textId="77777777" w:rsidR="00773579" w:rsidRPr="00C31BC5" w:rsidRDefault="00773579" w:rsidP="00236AB5">
                  <w:pPr>
                    <w:ind w:right="-115"/>
                    <w:jc w:val="center"/>
                    <w:rPr>
                      <w:b/>
                      <w:sz w:val="18"/>
                      <w:szCs w:val="18"/>
                    </w:rPr>
                  </w:pPr>
                  <w:r w:rsidRPr="00C31BC5">
                    <w:rPr>
                      <w:b/>
                      <w:sz w:val="18"/>
                      <w:szCs w:val="18"/>
                    </w:rPr>
                    <w:t>TOC</w:t>
                  </w:r>
                </w:p>
              </w:tc>
            </w:tr>
            <w:tr w:rsidR="00773579" w:rsidRPr="00C31BC5" w14:paraId="66A1203E" w14:textId="77777777" w:rsidTr="005950BD">
              <w:trPr>
                <w:trHeight w:val="306"/>
                <w:jc w:val="center"/>
              </w:trPr>
              <w:tc>
                <w:tcPr>
                  <w:tcW w:w="590" w:type="dxa"/>
                  <w:gridSpan w:val="2"/>
                  <w:vMerge w:val="restart"/>
                  <w:tcBorders>
                    <w:top w:val="single" w:sz="2" w:space="0" w:color="auto"/>
                    <w:left w:val="single" w:sz="2" w:space="0" w:color="auto"/>
                    <w:bottom w:val="single" w:sz="2" w:space="0" w:color="auto"/>
                    <w:right w:val="single" w:sz="2" w:space="0" w:color="auto"/>
                  </w:tcBorders>
                  <w:vAlign w:val="center"/>
                </w:tcPr>
                <w:p w14:paraId="66A12036" w14:textId="77777777" w:rsidR="00773579" w:rsidRPr="00C31BC5" w:rsidRDefault="00773579" w:rsidP="00236AB5">
                  <w:pPr>
                    <w:rPr>
                      <w:sz w:val="18"/>
                      <w:szCs w:val="18"/>
                    </w:rPr>
                  </w:pPr>
                  <w:r w:rsidRPr="00C31BC5">
                    <w:rPr>
                      <w:sz w:val="18"/>
                      <w:szCs w:val="18"/>
                    </w:rPr>
                    <w:t>≥ 50</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66A12037" w14:textId="77777777" w:rsidR="00773579" w:rsidRPr="00C31BC5" w:rsidRDefault="00773579" w:rsidP="00236AB5">
                  <w:pPr>
                    <w:ind w:right="-108"/>
                    <w:rPr>
                      <w:sz w:val="18"/>
                      <w:szCs w:val="18"/>
                    </w:rPr>
                  </w:pPr>
                  <w:r w:rsidRPr="00C31BC5">
                    <w:rPr>
                      <w:sz w:val="18"/>
                      <w:szCs w:val="18"/>
                    </w:rPr>
                    <w:t>&lt; 100</w:t>
                  </w:r>
                </w:p>
              </w:tc>
              <w:tc>
                <w:tcPr>
                  <w:tcW w:w="850" w:type="dxa"/>
                  <w:tcBorders>
                    <w:top w:val="single" w:sz="2" w:space="0" w:color="auto"/>
                    <w:left w:val="single" w:sz="2" w:space="0" w:color="auto"/>
                    <w:bottom w:val="single" w:sz="2" w:space="0" w:color="auto"/>
                    <w:right w:val="single" w:sz="2" w:space="0" w:color="auto"/>
                  </w:tcBorders>
                  <w:vAlign w:val="center"/>
                </w:tcPr>
                <w:p w14:paraId="66A12038" w14:textId="77777777" w:rsidR="00773579" w:rsidRPr="00C31BC5" w:rsidRDefault="00773579" w:rsidP="00236AB5">
                  <w:pPr>
                    <w:ind w:left="-108" w:right="-108"/>
                    <w:jc w:val="center"/>
                    <w:rPr>
                      <w:sz w:val="18"/>
                      <w:szCs w:val="18"/>
                    </w:rPr>
                  </w:pPr>
                  <w:r w:rsidRPr="00C31BC5">
                    <w:rPr>
                      <w:sz w:val="18"/>
                      <w:szCs w:val="18"/>
                    </w:rPr>
                    <w:t>všeobecne</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66A12039" w14:textId="77777777" w:rsidR="00773579" w:rsidRPr="00C31BC5" w:rsidRDefault="00773579" w:rsidP="00236AB5">
                  <w:pPr>
                    <w:jc w:val="center"/>
                    <w:rPr>
                      <w:sz w:val="18"/>
                      <w:szCs w:val="18"/>
                    </w:rPr>
                  </w:pPr>
                  <w:r w:rsidRPr="00C31BC5">
                    <w:rPr>
                      <w:sz w:val="18"/>
                      <w:szCs w:val="18"/>
                    </w:rPr>
                    <w:t>20</w:t>
                  </w:r>
                </w:p>
              </w:tc>
              <w:tc>
                <w:tcPr>
                  <w:tcW w:w="851" w:type="dxa"/>
                  <w:tcBorders>
                    <w:top w:val="single" w:sz="2" w:space="0" w:color="auto"/>
                    <w:left w:val="single" w:sz="2" w:space="0" w:color="auto"/>
                    <w:bottom w:val="single" w:sz="2" w:space="0" w:color="auto"/>
                    <w:right w:val="single" w:sz="2" w:space="0" w:color="auto"/>
                  </w:tcBorders>
                  <w:vAlign w:val="center"/>
                </w:tcPr>
                <w:p w14:paraId="66A1203A" w14:textId="77777777" w:rsidR="00773579" w:rsidRPr="00C31BC5" w:rsidRDefault="00773579" w:rsidP="00236AB5">
                  <w:pPr>
                    <w:jc w:val="center"/>
                    <w:rPr>
                      <w:sz w:val="18"/>
                      <w:szCs w:val="18"/>
                    </w:rPr>
                  </w:pPr>
                  <w:r w:rsidRPr="00C31BC5">
                    <w:rPr>
                      <w:sz w:val="18"/>
                      <w:szCs w:val="18"/>
                    </w:rPr>
                    <w:t>400</w:t>
                  </w:r>
                </w:p>
              </w:tc>
              <w:tc>
                <w:tcPr>
                  <w:tcW w:w="992" w:type="dxa"/>
                  <w:tcBorders>
                    <w:top w:val="single" w:sz="2" w:space="0" w:color="auto"/>
                    <w:left w:val="single" w:sz="2" w:space="0" w:color="auto"/>
                    <w:bottom w:val="single" w:sz="2" w:space="0" w:color="auto"/>
                    <w:right w:val="single" w:sz="2" w:space="0" w:color="auto"/>
                  </w:tcBorders>
                  <w:vAlign w:val="center"/>
                </w:tcPr>
                <w:p w14:paraId="66A1203B" w14:textId="77777777" w:rsidR="00773579" w:rsidRPr="00C31BC5" w:rsidRDefault="00773579" w:rsidP="00236AB5">
                  <w:pPr>
                    <w:ind w:left="-108" w:right="-108"/>
                    <w:jc w:val="center"/>
                    <w:rPr>
                      <w:sz w:val="18"/>
                      <w:szCs w:val="18"/>
                      <w:vertAlign w:val="superscript"/>
                    </w:rPr>
                  </w:pPr>
                  <w:r w:rsidRPr="00C31BC5">
                    <w:rPr>
                      <w:sz w:val="18"/>
                      <w:szCs w:val="18"/>
                    </w:rPr>
                    <w:t>300, 400</w:t>
                  </w:r>
                  <w:r w:rsidRPr="00C31BC5">
                    <w:rPr>
                      <w:sz w:val="18"/>
                      <w:szCs w:val="18"/>
                      <w:vertAlign w:val="superscript"/>
                    </w:rPr>
                    <w:t>1)</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66A1203C" w14:textId="77777777" w:rsidR="00773579" w:rsidRPr="00C31BC5" w:rsidRDefault="00773579" w:rsidP="00236AB5">
                  <w:pPr>
                    <w:jc w:val="center"/>
                    <w:rPr>
                      <w:sz w:val="18"/>
                      <w:szCs w:val="18"/>
                    </w:rPr>
                  </w:pPr>
                  <w:r w:rsidRPr="00C31BC5">
                    <w:rPr>
                      <w:sz w:val="18"/>
                      <w:szCs w:val="18"/>
                    </w:rPr>
                    <w:t>250</w:t>
                  </w:r>
                </w:p>
              </w:tc>
              <w:tc>
                <w:tcPr>
                  <w:tcW w:w="560" w:type="dxa"/>
                  <w:tcBorders>
                    <w:top w:val="single" w:sz="2" w:space="0" w:color="auto"/>
                    <w:left w:val="single" w:sz="2" w:space="0" w:color="auto"/>
                    <w:bottom w:val="single" w:sz="2" w:space="0" w:color="auto"/>
                    <w:right w:val="single" w:sz="2" w:space="0" w:color="auto"/>
                  </w:tcBorders>
                </w:tcPr>
                <w:p w14:paraId="66A1203D" w14:textId="77777777" w:rsidR="00773579" w:rsidRPr="00C31BC5" w:rsidRDefault="00773579" w:rsidP="00236AB5">
                  <w:pPr>
                    <w:jc w:val="center"/>
                    <w:rPr>
                      <w:sz w:val="18"/>
                      <w:szCs w:val="18"/>
                    </w:rPr>
                  </w:pPr>
                  <w:r w:rsidRPr="00C31BC5">
                    <w:rPr>
                      <w:sz w:val="18"/>
                      <w:szCs w:val="18"/>
                    </w:rPr>
                    <w:t>-</w:t>
                  </w:r>
                </w:p>
              </w:tc>
            </w:tr>
            <w:tr w:rsidR="00773579" w:rsidRPr="00C31BC5" w14:paraId="66A12047"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66A1203F"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66A12040"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6A12041" w14:textId="77777777" w:rsidR="00773579" w:rsidRPr="00C31BC5" w:rsidRDefault="00773579" w:rsidP="00236AB5">
                  <w:pPr>
                    <w:ind w:right="-108"/>
                    <w:rPr>
                      <w:sz w:val="18"/>
                      <w:szCs w:val="18"/>
                    </w:rPr>
                  </w:pPr>
                  <w:r w:rsidRPr="00C31BC5">
                    <w:rPr>
                      <w:sz w:val="18"/>
                      <w:szCs w:val="18"/>
                    </w:rPr>
                    <w:t>biomasa</w:t>
                  </w:r>
                </w:p>
              </w:tc>
              <w:tc>
                <w:tcPr>
                  <w:tcW w:w="567" w:type="dxa"/>
                  <w:vMerge/>
                  <w:tcBorders>
                    <w:top w:val="single" w:sz="2" w:space="0" w:color="auto"/>
                    <w:left w:val="single" w:sz="2" w:space="0" w:color="auto"/>
                    <w:bottom w:val="single" w:sz="2" w:space="0" w:color="auto"/>
                    <w:right w:val="single" w:sz="2" w:space="0" w:color="auto"/>
                  </w:tcBorders>
                  <w:vAlign w:val="center"/>
                </w:tcPr>
                <w:p w14:paraId="66A12042" w14:textId="77777777" w:rsidR="00773579" w:rsidRPr="00C31BC5" w:rsidRDefault="00773579" w:rsidP="00236AB5">
                  <w:pPr>
                    <w:rPr>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66A12043" w14:textId="77777777" w:rsidR="00773579" w:rsidRPr="00C31BC5" w:rsidRDefault="00773579" w:rsidP="00236AB5">
                  <w:pPr>
                    <w:jc w:val="center"/>
                    <w:rPr>
                      <w:sz w:val="18"/>
                      <w:szCs w:val="18"/>
                    </w:rPr>
                  </w:pPr>
                  <w:r w:rsidRPr="00C31BC5">
                    <w:rPr>
                      <w:sz w:val="18"/>
                      <w:szCs w:val="18"/>
                    </w:rPr>
                    <w:t>200</w:t>
                  </w:r>
                </w:p>
              </w:tc>
              <w:tc>
                <w:tcPr>
                  <w:tcW w:w="992" w:type="dxa"/>
                  <w:tcBorders>
                    <w:top w:val="single" w:sz="2" w:space="0" w:color="auto"/>
                    <w:left w:val="single" w:sz="2" w:space="0" w:color="auto"/>
                    <w:bottom w:val="single" w:sz="2" w:space="0" w:color="auto"/>
                    <w:right w:val="single" w:sz="2" w:space="0" w:color="auto"/>
                  </w:tcBorders>
                  <w:vAlign w:val="center"/>
                </w:tcPr>
                <w:p w14:paraId="66A12044" w14:textId="77777777" w:rsidR="00773579" w:rsidRPr="00C31BC5" w:rsidRDefault="00773579" w:rsidP="00236AB5">
                  <w:pPr>
                    <w:jc w:val="center"/>
                    <w:rPr>
                      <w:sz w:val="18"/>
                      <w:szCs w:val="18"/>
                    </w:rPr>
                  </w:pPr>
                  <w:r w:rsidRPr="00C31BC5">
                    <w:rPr>
                      <w:sz w:val="18"/>
                      <w:szCs w:val="18"/>
                    </w:rPr>
                    <w:t>250</w:t>
                  </w:r>
                </w:p>
              </w:tc>
              <w:tc>
                <w:tcPr>
                  <w:tcW w:w="567" w:type="dxa"/>
                  <w:vMerge/>
                  <w:tcBorders>
                    <w:top w:val="single" w:sz="2" w:space="0" w:color="auto"/>
                    <w:left w:val="single" w:sz="2" w:space="0" w:color="auto"/>
                    <w:bottom w:val="single" w:sz="2" w:space="0" w:color="auto"/>
                    <w:right w:val="single" w:sz="2" w:space="0" w:color="auto"/>
                  </w:tcBorders>
                  <w:vAlign w:val="center"/>
                </w:tcPr>
                <w:p w14:paraId="66A12045"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66A12046" w14:textId="77777777" w:rsidR="00773579" w:rsidRPr="00C31BC5" w:rsidRDefault="00773579" w:rsidP="00236AB5">
                  <w:pPr>
                    <w:jc w:val="center"/>
                    <w:rPr>
                      <w:sz w:val="18"/>
                      <w:szCs w:val="18"/>
                    </w:rPr>
                  </w:pPr>
                  <w:r w:rsidRPr="00C31BC5">
                    <w:rPr>
                      <w:sz w:val="18"/>
                      <w:szCs w:val="18"/>
                    </w:rPr>
                    <w:t>50</w:t>
                  </w:r>
                </w:p>
              </w:tc>
            </w:tr>
            <w:tr w:rsidR="00773579" w:rsidRPr="00C31BC5" w14:paraId="66A12050"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66A12048"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66A12049"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6A1204A" w14:textId="77777777" w:rsidR="00773579" w:rsidRPr="00C31BC5" w:rsidRDefault="00773579" w:rsidP="00236AB5">
                  <w:pPr>
                    <w:rPr>
                      <w:sz w:val="18"/>
                      <w:szCs w:val="18"/>
                    </w:rPr>
                  </w:pPr>
                  <w:r w:rsidRPr="00C31BC5">
                    <w:rPr>
                      <w:sz w:val="18"/>
                      <w:szCs w:val="18"/>
                    </w:rPr>
                    <w:t>rašelina</w:t>
                  </w:r>
                </w:p>
              </w:tc>
              <w:tc>
                <w:tcPr>
                  <w:tcW w:w="567" w:type="dxa"/>
                  <w:vMerge/>
                  <w:tcBorders>
                    <w:top w:val="single" w:sz="2" w:space="0" w:color="auto"/>
                    <w:left w:val="single" w:sz="2" w:space="0" w:color="auto"/>
                    <w:bottom w:val="single" w:sz="2" w:space="0" w:color="auto"/>
                    <w:right w:val="single" w:sz="2" w:space="0" w:color="auto"/>
                  </w:tcBorders>
                  <w:vAlign w:val="center"/>
                </w:tcPr>
                <w:p w14:paraId="66A1204B" w14:textId="77777777" w:rsidR="00773579" w:rsidRPr="00C31BC5" w:rsidRDefault="00773579" w:rsidP="00236AB5">
                  <w:pPr>
                    <w:rPr>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66A1204C" w14:textId="77777777" w:rsidR="00773579" w:rsidRPr="00C31BC5" w:rsidRDefault="00773579" w:rsidP="00236AB5">
                  <w:pPr>
                    <w:jc w:val="center"/>
                    <w:rPr>
                      <w:sz w:val="18"/>
                      <w:szCs w:val="18"/>
                    </w:rPr>
                  </w:pPr>
                  <w:r w:rsidRPr="00C31BC5">
                    <w:rPr>
                      <w:sz w:val="18"/>
                      <w:szCs w:val="18"/>
                    </w:rPr>
                    <w:t>300</w:t>
                  </w:r>
                </w:p>
              </w:tc>
              <w:tc>
                <w:tcPr>
                  <w:tcW w:w="992" w:type="dxa"/>
                  <w:tcBorders>
                    <w:top w:val="single" w:sz="2" w:space="0" w:color="auto"/>
                    <w:left w:val="single" w:sz="2" w:space="0" w:color="auto"/>
                    <w:bottom w:val="single" w:sz="2" w:space="0" w:color="auto"/>
                    <w:right w:val="single" w:sz="2" w:space="0" w:color="auto"/>
                  </w:tcBorders>
                  <w:vAlign w:val="center"/>
                </w:tcPr>
                <w:p w14:paraId="66A1204D" w14:textId="77777777" w:rsidR="00773579" w:rsidRPr="00C31BC5" w:rsidRDefault="00773579" w:rsidP="00236AB5">
                  <w:pPr>
                    <w:jc w:val="center"/>
                    <w:rPr>
                      <w:sz w:val="18"/>
                      <w:szCs w:val="18"/>
                    </w:rPr>
                  </w:pPr>
                  <w:r w:rsidRPr="00C31BC5">
                    <w:rPr>
                      <w:sz w:val="18"/>
                      <w:szCs w:val="18"/>
                    </w:rPr>
                    <w:t>250</w:t>
                  </w:r>
                </w:p>
              </w:tc>
              <w:tc>
                <w:tcPr>
                  <w:tcW w:w="567" w:type="dxa"/>
                  <w:vMerge/>
                  <w:tcBorders>
                    <w:top w:val="single" w:sz="2" w:space="0" w:color="auto"/>
                    <w:left w:val="single" w:sz="2" w:space="0" w:color="auto"/>
                    <w:bottom w:val="single" w:sz="2" w:space="0" w:color="auto"/>
                    <w:right w:val="single" w:sz="2" w:space="0" w:color="auto"/>
                  </w:tcBorders>
                  <w:vAlign w:val="center"/>
                </w:tcPr>
                <w:p w14:paraId="66A1204E"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66A1204F" w14:textId="77777777" w:rsidR="00773579" w:rsidRPr="00C31BC5" w:rsidRDefault="00773579" w:rsidP="00236AB5">
                  <w:pPr>
                    <w:jc w:val="center"/>
                    <w:rPr>
                      <w:sz w:val="18"/>
                      <w:szCs w:val="18"/>
                    </w:rPr>
                  </w:pPr>
                  <w:r w:rsidRPr="00C31BC5">
                    <w:rPr>
                      <w:sz w:val="18"/>
                      <w:szCs w:val="18"/>
                    </w:rPr>
                    <w:t>-</w:t>
                  </w:r>
                </w:p>
              </w:tc>
            </w:tr>
            <w:tr w:rsidR="00773579" w:rsidRPr="00C31BC5" w14:paraId="66A12059" w14:textId="77777777" w:rsidTr="005950BD">
              <w:trPr>
                <w:trHeight w:val="306"/>
                <w:jc w:val="center"/>
              </w:trPr>
              <w:tc>
                <w:tcPr>
                  <w:tcW w:w="590" w:type="dxa"/>
                  <w:gridSpan w:val="2"/>
                  <w:vMerge w:val="restart"/>
                  <w:tcBorders>
                    <w:top w:val="single" w:sz="2" w:space="0" w:color="auto"/>
                    <w:left w:val="single" w:sz="2" w:space="0" w:color="auto"/>
                    <w:bottom w:val="single" w:sz="2" w:space="0" w:color="auto"/>
                    <w:right w:val="single" w:sz="2" w:space="0" w:color="auto"/>
                  </w:tcBorders>
                  <w:vAlign w:val="center"/>
                </w:tcPr>
                <w:p w14:paraId="66A12051" w14:textId="77777777" w:rsidR="00773579" w:rsidRPr="00C31BC5" w:rsidRDefault="00773579" w:rsidP="00236AB5">
                  <w:pPr>
                    <w:ind w:right="-108"/>
                    <w:rPr>
                      <w:sz w:val="18"/>
                      <w:szCs w:val="18"/>
                    </w:rPr>
                  </w:pPr>
                  <w:r w:rsidRPr="00C31BC5">
                    <w:rPr>
                      <w:sz w:val="18"/>
                      <w:szCs w:val="18"/>
                    </w:rPr>
                    <w:t>≥ 100</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66A12052" w14:textId="77777777" w:rsidR="00773579" w:rsidRPr="00C31BC5" w:rsidRDefault="00773579" w:rsidP="00236AB5">
                  <w:pPr>
                    <w:ind w:right="-108"/>
                    <w:rPr>
                      <w:sz w:val="18"/>
                      <w:szCs w:val="18"/>
                    </w:rPr>
                  </w:pPr>
                  <w:r w:rsidRPr="00C31BC5">
                    <w:rPr>
                      <w:sz w:val="18"/>
                      <w:szCs w:val="18"/>
                    </w:rPr>
                    <w:t>≥ 300</w:t>
                  </w:r>
                </w:p>
              </w:tc>
              <w:tc>
                <w:tcPr>
                  <w:tcW w:w="850" w:type="dxa"/>
                  <w:tcBorders>
                    <w:top w:val="single" w:sz="2" w:space="0" w:color="auto"/>
                    <w:left w:val="single" w:sz="2" w:space="0" w:color="auto"/>
                    <w:bottom w:val="single" w:sz="2" w:space="0" w:color="auto"/>
                    <w:right w:val="single" w:sz="2" w:space="0" w:color="auto"/>
                  </w:tcBorders>
                  <w:vAlign w:val="center"/>
                </w:tcPr>
                <w:p w14:paraId="66A12053" w14:textId="77777777" w:rsidR="00773579" w:rsidRPr="00C31BC5" w:rsidRDefault="00773579" w:rsidP="00236AB5">
                  <w:pPr>
                    <w:ind w:left="-108" w:right="-108"/>
                    <w:jc w:val="center"/>
                    <w:rPr>
                      <w:sz w:val="18"/>
                      <w:szCs w:val="18"/>
                    </w:rPr>
                  </w:pPr>
                  <w:r w:rsidRPr="00C31BC5">
                    <w:rPr>
                      <w:sz w:val="18"/>
                      <w:szCs w:val="18"/>
                    </w:rPr>
                    <w:t>všeobecne</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66A12054" w14:textId="77777777" w:rsidR="00773579" w:rsidRPr="00C31BC5" w:rsidRDefault="00773579" w:rsidP="00236AB5">
                  <w:pPr>
                    <w:jc w:val="center"/>
                    <w:rPr>
                      <w:sz w:val="18"/>
                      <w:szCs w:val="18"/>
                    </w:rPr>
                  </w:pPr>
                  <w:r w:rsidRPr="00C31BC5">
                    <w:rPr>
                      <w:sz w:val="18"/>
                      <w:szCs w:val="18"/>
                    </w:rPr>
                    <w:t>20</w:t>
                  </w:r>
                </w:p>
              </w:tc>
              <w:tc>
                <w:tcPr>
                  <w:tcW w:w="851" w:type="dxa"/>
                  <w:tcBorders>
                    <w:top w:val="single" w:sz="2" w:space="0" w:color="auto"/>
                    <w:left w:val="single" w:sz="2" w:space="0" w:color="auto"/>
                    <w:bottom w:val="single" w:sz="2" w:space="0" w:color="auto"/>
                    <w:right w:val="single" w:sz="2" w:space="0" w:color="auto"/>
                  </w:tcBorders>
                  <w:vAlign w:val="center"/>
                </w:tcPr>
                <w:p w14:paraId="66A12055" w14:textId="77777777" w:rsidR="00773579" w:rsidRPr="00C31BC5" w:rsidRDefault="00773579" w:rsidP="00236AB5">
                  <w:pPr>
                    <w:jc w:val="center"/>
                    <w:rPr>
                      <w:sz w:val="18"/>
                      <w:szCs w:val="18"/>
                    </w:rPr>
                  </w:pPr>
                  <w:r w:rsidRPr="00C31BC5">
                    <w:rPr>
                      <w:sz w:val="18"/>
                      <w:szCs w:val="18"/>
                    </w:rPr>
                    <w:t>200</w:t>
                  </w:r>
                </w:p>
              </w:tc>
              <w:tc>
                <w:tcPr>
                  <w:tcW w:w="992" w:type="dxa"/>
                  <w:vMerge w:val="restart"/>
                  <w:tcBorders>
                    <w:top w:val="single" w:sz="2" w:space="0" w:color="auto"/>
                    <w:left w:val="single" w:sz="2" w:space="0" w:color="auto"/>
                    <w:bottom w:val="single" w:sz="2" w:space="0" w:color="auto"/>
                    <w:right w:val="single" w:sz="2" w:space="0" w:color="auto"/>
                  </w:tcBorders>
                  <w:vAlign w:val="center"/>
                </w:tcPr>
                <w:p w14:paraId="66A12056" w14:textId="77777777" w:rsidR="00773579" w:rsidRPr="00C31BC5" w:rsidRDefault="00773579" w:rsidP="00236AB5">
                  <w:pPr>
                    <w:jc w:val="center"/>
                    <w:rPr>
                      <w:sz w:val="18"/>
                      <w:szCs w:val="18"/>
                    </w:rPr>
                  </w:pPr>
                  <w:r w:rsidRPr="00C31BC5">
                    <w:rPr>
                      <w:sz w:val="18"/>
                      <w:szCs w:val="18"/>
                    </w:rPr>
                    <w:t>200</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66A12057" w14:textId="77777777" w:rsidR="00773579" w:rsidRPr="00C31BC5" w:rsidRDefault="00773579" w:rsidP="00236AB5">
                  <w:pPr>
                    <w:jc w:val="center"/>
                    <w:rPr>
                      <w:sz w:val="18"/>
                      <w:szCs w:val="18"/>
                    </w:rPr>
                  </w:pPr>
                  <w:r w:rsidRPr="00C31BC5">
                    <w:rPr>
                      <w:sz w:val="18"/>
                      <w:szCs w:val="18"/>
                    </w:rPr>
                    <w:t>250</w:t>
                  </w:r>
                </w:p>
              </w:tc>
              <w:tc>
                <w:tcPr>
                  <w:tcW w:w="560" w:type="dxa"/>
                  <w:tcBorders>
                    <w:top w:val="single" w:sz="2" w:space="0" w:color="auto"/>
                    <w:left w:val="single" w:sz="2" w:space="0" w:color="auto"/>
                    <w:bottom w:val="single" w:sz="2" w:space="0" w:color="auto"/>
                    <w:right w:val="single" w:sz="2" w:space="0" w:color="auto"/>
                  </w:tcBorders>
                </w:tcPr>
                <w:p w14:paraId="66A12058" w14:textId="77777777" w:rsidR="00773579" w:rsidRPr="00C31BC5" w:rsidRDefault="00773579" w:rsidP="00236AB5">
                  <w:pPr>
                    <w:jc w:val="center"/>
                    <w:rPr>
                      <w:sz w:val="18"/>
                      <w:szCs w:val="18"/>
                    </w:rPr>
                  </w:pPr>
                  <w:r w:rsidRPr="00C31BC5">
                    <w:rPr>
                      <w:sz w:val="18"/>
                      <w:szCs w:val="18"/>
                    </w:rPr>
                    <w:t>-</w:t>
                  </w:r>
                </w:p>
              </w:tc>
            </w:tr>
            <w:tr w:rsidR="00773579" w:rsidRPr="00C31BC5" w14:paraId="66A12062"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66A1205A"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66A1205B"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6A1205C" w14:textId="77777777" w:rsidR="00773579" w:rsidRPr="00C31BC5" w:rsidRDefault="00773579" w:rsidP="00236AB5">
                  <w:pPr>
                    <w:rPr>
                      <w:sz w:val="18"/>
                      <w:szCs w:val="18"/>
                    </w:rPr>
                  </w:pPr>
                  <w:r w:rsidRPr="00C31BC5">
                    <w:rPr>
                      <w:sz w:val="18"/>
                      <w:szCs w:val="18"/>
                    </w:rPr>
                    <w:t>biomasa</w:t>
                  </w:r>
                </w:p>
              </w:tc>
              <w:tc>
                <w:tcPr>
                  <w:tcW w:w="567" w:type="dxa"/>
                  <w:vMerge/>
                  <w:tcBorders>
                    <w:top w:val="single" w:sz="2" w:space="0" w:color="auto"/>
                    <w:left w:val="single" w:sz="2" w:space="0" w:color="auto"/>
                    <w:bottom w:val="single" w:sz="2" w:space="0" w:color="auto"/>
                    <w:right w:val="single" w:sz="2" w:space="0" w:color="auto"/>
                  </w:tcBorders>
                  <w:vAlign w:val="center"/>
                </w:tcPr>
                <w:p w14:paraId="66A1205D" w14:textId="77777777" w:rsidR="00773579" w:rsidRPr="00C31BC5" w:rsidRDefault="00773579" w:rsidP="00236AB5">
                  <w:pPr>
                    <w:jc w:val="center"/>
                    <w:rPr>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66A1205E" w14:textId="77777777" w:rsidR="00773579" w:rsidRPr="00C31BC5" w:rsidRDefault="00773579" w:rsidP="00236AB5">
                  <w:pPr>
                    <w:jc w:val="center"/>
                    <w:rPr>
                      <w:sz w:val="18"/>
                      <w:szCs w:val="18"/>
                    </w:rPr>
                  </w:pPr>
                  <w:r w:rsidRPr="00C31BC5">
                    <w:rPr>
                      <w:sz w:val="18"/>
                      <w:szCs w:val="18"/>
                    </w:rPr>
                    <w:t>200</w:t>
                  </w:r>
                </w:p>
              </w:tc>
              <w:tc>
                <w:tcPr>
                  <w:tcW w:w="992" w:type="dxa"/>
                  <w:vMerge/>
                  <w:tcBorders>
                    <w:top w:val="single" w:sz="2" w:space="0" w:color="auto"/>
                    <w:left w:val="single" w:sz="2" w:space="0" w:color="auto"/>
                    <w:bottom w:val="single" w:sz="2" w:space="0" w:color="auto"/>
                    <w:right w:val="single" w:sz="2" w:space="0" w:color="auto"/>
                  </w:tcBorders>
                  <w:vAlign w:val="center"/>
                </w:tcPr>
                <w:p w14:paraId="66A1205F" w14:textId="77777777" w:rsidR="00773579" w:rsidRPr="00C31BC5" w:rsidRDefault="00773579" w:rsidP="00236AB5">
                  <w:pPr>
                    <w:jc w:val="cente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66A12060"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66A12061" w14:textId="77777777" w:rsidR="00773579" w:rsidRPr="00C31BC5" w:rsidRDefault="00773579" w:rsidP="00236AB5">
                  <w:pPr>
                    <w:jc w:val="center"/>
                    <w:rPr>
                      <w:sz w:val="18"/>
                      <w:szCs w:val="18"/>
                    </w:rPr>
                  </w:pPr>
                  <w:r w:rsidRPr="00C31BC5">
                    <w:rPr>
                      <w:sz w:val="18"/>
                      <w:szCs w:val="18"/>
                    </w:rPr>
                    <w:t>50</w:t>
                  </w:r>
                </w:p>
              </w:tc>
            </w:tr>
            <w:tr w:rsidR="00773579" w:rsidRPr="00C31BC5" w14:paraId="66A1206B"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66A12063"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66A12064"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6A12065" w14:textId="77777777" w:rsidR="00773579" w:rsidRPr="00C31BC5" w:rsidRDefault="00773579" w:rsidP="00236AB5">
                  <w:pPr>
                    <w:rPr>
                      <w:sz w:val="18"/>
                      <w:szCs w:val="18"/>
                    </w:rPr>
                  </w:pPr>
                  <w:r w:rsidRPr="00C31BC5">
                    <w:rPr>
                      <w:sz w:val="18"/>
                      <w:szCs w:val="18"/>
                    </w:rPr>
                    <w:t>rašelina</w:t>
                  </w:r>
                </w:p>
              </w:tc>
              <w:tc>
                <w:tcPr>
                  <w:tcW w:w="567" w:type="dxa"/>
                  <w:vMerge/>
                  <w:tcBorders>
                    <w:top w:val="single" w:sz="2" w:space="0" w:color="auto"/>
                    <w:left w:val="single" w:sz="2" w:space="0" w:color="auto"/>
                    <w:bottom w:val="single" w:sz="2" w:space="0" w:color="auto"/>
                    <w:right w:val="single" w:sz="2" w:space="0" w:color="auto"/>
                  </w:tcBorders>
                  <w:vAlign w:val="center"/>
                </w:tcPr>
                <w:p w14:paraId="66A12066" w14:textId="77777777" w:rsidR="00773579" w:rsidRPr="00C31BC5" w:rsidRDefault="00773579" w:rsidP="00236AB5">
                  <w:pPr>
                    <w:jc w:val="center"/>
                    <w:rPr>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66A12067" w14:textId="77777777" w:rsidR="00773579" w:rsidRPr="00C31BC5" w:rsidRDefault="00773579" w:rsidP="00236AB5">
                  <w:pPr>
                    <w:ind w:left="-108" w:right="-108"/>
                    <w:jc w:val="center"/>
                    <w:rPr>
                      <w:sz w:val="18"/>
                      <w:szCs w:val="18"/>
                    </w:rPr>
                  </w:pPr>
                  <w:r w:rsidRPr="00C31BC5">
                    <w:rPr>
                      <w:sz w:val="18"/>
                      <w:szCs w:val="18"/>
                    </w:rPr>
                    <w:t>300, 250</w:t>
                  </w:r>
                  <w:r w:rsidRPr="00C31BC5">
                    <w:rPr>
                      <w:sz w:val="18"/>
                      <w:szCs w:val="18"/>
                      <w:vertAlign w:val="superscript"/>
                    </w:rPr>
                    <w:t>2</w:t>
                  </w:r>
                  <w:r w:rsidRPr="00C31BC5">
                    <w:rPr>
                      <w:sz w:val="18"/>
                      <w:szCs w:val="18"/>
                    </w:rPr>
                    <w:t xml:space="preserve">) </w:t>
                  </w:r>
                </w:p>
              </w:tc>
              <w:tc>
                <w:tcPr>
                  <w:tcW w:w="992" w:type="dxa"/>
                  <w:vMerge/>
                  <w:tcBorders>
                    <w:top w:val="single" w:sz="2" w:space="0" w:color="auto"/>
                    <w:left w:val="single" w:sz="2" w:space="0" w:color="auto"/>
                    <w:bottom w:val="single" w:sz="2" w:space="0" w:color="auto"/>
                    <w:right w:val="single" w:sz="2" w:space="0" w:color="auto"/>
                  </w:tcBorders>
                  <w:vAlign w:val="center"/>
                </w:tcPr>
                <w:p w14:paraId="66A12068" w14:textId="77777777" w:rsidR="00773579" w:rsidRPr="00C31BC5" w:rsidRDefault="00773579" w:rsidP="00236AB5">
                  <w:pPr>
                    <w:jc w:val="cente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66A12069"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66A1206A" w14:textId="77777777" w:rsidR="00773579" w:rsidRPr="00C31BC5" w:rsidRDefault="00773579" w:rsidP="00236AB5">
                  <w:pPr>
                    <w:jc w:val="center"/>
                    <w:rPr>
                      <w:sz w:val="18"/>
                      <w:szCs w:val="18"/>
                    </w:rPr>
                  </w:pPr>
                  <w:r w:rsidRPr="00C31BC5">
                    <w:rPr>
                      <w:sz w:val="18"/>
                      <w:szCs w:val="18"/>
                    </w:rPr>
                    <w:t>-</w:t>
                  </w:r>
                </w:p>
              </w:tc>
            </w:tr>
            <w:tr w:rsidR="00773579" w:rsidRPr="00C31BC5" w14:paraId="66A12074" w14:textId="77777777" w:rsidTr="005950BD">
              <w:trPr>
                <w:trHeight w:val="306"/>
                <w:jc w:val="center"/>
              </w:trPr>
              <w:tc>
                <w:tcPr>
                  <w:tcW w:w="590" w:type="dxa"/>
                  <w:gridSpan w:val="2"/>
                  <w:vMerge w:val="restart"/>
                  <w:tcBorders>
                    <w:top w:val="single" w:sz="2" w:space="0" w:color="auto"/>
                    <w:left w:val="single" w:sz="2" w:space="0" w:color="auto"/>
                    <w:bottom w:val="single" w:sz="2" w:space="0" w:color="auto"/>
                    <w:right w:val="single" w:sz="2" w:space="0" w:color="auto"/>
                  </w:tcBorders>
                  <w:vAlign w:val="center"/>
                </w:tcPr>
                <w:p w14:paraId="66A1206C" w14:textId="77777777" w:rsidR="00773579" w:rsidRPr="00C31BC5" w:rsidRDefault="00773579" w:rsidP="00236AB5">
                  <w:pPr>
                    <w:ind w:right="-108"/>
                    <w:rPr>
                      <w:sz w:val="18"/>
                      <w:szCs w:val="18"/>
                    </w:rPr>
                  </w:pPr>
                  <w:r w:rsidRPr="00C31BC5">
                    <w:rPr>
                      <w:sz w:val="18"/>
                      <w:szCs w:val="18"/>
                    </w:rPr>
                    <w:lastRenderedPageBreak/>
                    <w:softHyphen/>
                    <w:t>&gt; 300</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66A1206D" w14:textId="77777777" w:rsidR="00773579" w:rsidRPr="00C31BC5" w:rsidRDefault="00773579" w:rsidP="00236AB5">
                  <w:pPr>
                    <w:jc w:val="center"/>
                    <w:rPr>
                      <w:sz w:val="18"/>
                      <w:szCs w:val="18"/>
                    </w:rPr>
                  </w:pPr>
                  <w:r w:rsidRPr="00C31BC5">
                    <w:rPr>
                      <w:sz w:val="18"/>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66A1206E" w14:textId="77777777" w:rsidR="00773579" w:rsidRPr="00C31BC5" w:rsidRDefault="00773579" w:rsidP="00236AB5">
                  <w:pPr>
                    <w:ind w:left="-108" w:right="-108"/>
                    <w:jc w:val="center"/>
                    <w:rPr>
                      <w:sz w:val="18"/>
                      <w:szCs w:val="18"/>
                    </w:rPr>
                  </w:pPr>
                  <w:r w:rsidRPr="00C31BC5">
                    <w:rPr>
                      <w:sz w:val="18"/>
                      <w:szCs w:val="18"/>
                    </w:rPr>
                    <w:t>všeobecne</w:t>
                  </w:r>
                </w:p>
              </w:tc>
              <w:tc>
                <w:tcPr>
                  <w:tcW w:w="567" w:type="dxa"/>
                  <w:tcBorders>
                    <w:top w:val="single" w:sz="2" w:space="0" w:color="auto"/>
                    <w:left w:val="single" w:sz="2" w:space="0" w:color="auto"/>
                    <w:bottom w:val="single" w:sz="2" w:space="0" w:color="auto"/>
                    <w:right w:val="single" w:sz="2" w:space="0" w:color="auto"/>
                  </w:tcBorders>
                  <w:vAlign w:val="center"/>
                </w:tcPr>
                <w:p w14:paraId="66A1206F" w14:textId="77777777" w:rsidR="00773579" w:rsidRPr="00C31BC5" w:rsidRDefault="00773579" w:rsidP="00236AB5">
                  <w:pPr>
                    <w:jc w:val="center"/>
                    <w:rPr>
                      <w:sz w:val="18"/>
                      <w:szCs w:val="18"/>
                    </w:rPr>
                  </w:pPr>
                  <w:r w:rsidRPr="00C31BC5">
                    <w:rPr>
                      <w:sz w:val="18"/>
                      <w:szCs w:val="18"/>
                    </w:rPr>
                    <w:t>10</w:t>
                  </w:r>
                </w:p>
              </w:tc>
              <w:tc>
                <w:tcPr>
                  <w:tcW w:w="851" w:type="dxa"/>
                  <w:tcBorders>
                    <w:top w:val="single" w:sz="2" w:space="0" w:color="auto"/>
                    <w:left w:val="single" w:sz="2" w:space="0" w:color="auto"/>
                    <w:bottom w:val="single" w:sz="2" w:space="0" w:color="auto"/>
                    <w:right w:val="single" w:sz="2" w:space="0" w:color="auto"/>
                  </w:tcBorders>
                  <w:vAlign w:val="center"/>
                </w:tcPr>
                <w:p w14:paraId="66A12070" w14:textId="77777777" w:rsidR="00773579" w:rsidRPr="00C31BC5" w:rsidRDefault="00773579" w:rsidP="00236AB5">
                  <w:pPr>
                    <w:ind w:left="-108" w:right="-108"/>
                    <w:jc w:val="center"/>
                    <w:rPr>
                      <w:sz w:val="18"/>
                      <w:szCs w:val="18"/>
                    </w:rPr>
                  </w:pPr>
                  <w:r w:rsidRPr="00C31BC5">
                    <w:rPr>
                      <w:sz w:val="18"/>
                      <w:szCs w:val="18"/>
                    </w:rPr>
                    <w:t>150, 200</w:t>
                  </w:r>
                  <w:r w:rsidRPr="00C31BC5">
                    <w:rPr>
                      <w:sz w:val="18"/>
                      <w:szCs w:val="18"/>
                      <w:vertAlign w:val="superscript"/>
                    </w:rPr>
                    <w:t>3</w:t>
                  </w:r>
                  <w:r w:rsidRPr="00C31BC5">
                    <w:rPr>
                      <w:sz w:val="18"/>
                      <w:szCs w:val="18"/>
                    </w:rPr>
                    <w:t>)</w:t>
                  </w:r>
                </w:p>
              </w:tc>
              <w:tc>
                <w:tcPr>
                  <w:tcW w:w="992" w:type="dxa"/>
                  <w:vMerge w:val="restart"/>
                  <w:tcBorders>
                    <w:top w:val="single" w:sz="2" w:space="0" w:color="auto"/>
                    <w:left w:val="single" w:sz="2" w:space="0" w:color="auto"/>
                    <w:bottom w:val="single" w:sz="2" w:space="0" w:color="auto"/>
                    <w:right w:val="single" w:sz="2" w:space="0" w:color="auto"/>
                  </w:tcBorders>
                  <w:vAlign w:val="center"/>
                </w:tcPr>
                <w:p w14:paraId="66A12071" w14:textId="77777777" w:rsidR="00773579" w:rsidRPr="00C31BC5" w:rsidRDefault="00773579" w:rsidP="00236AB5">
                  <w:pPr>
                    <w:jc w:val="center"/>
                    <w:rPr>
                      <w:sz w:val="18"/>
                      <w:szCs w:val="18"/>
                    </w:rPr>
                  </w:pPr>
                  <w:r w:rsidRPr="00C31BC5">
                    <w:rPr>
                      <w:sz w:val="18"/>
                      <w:szCs w:val="18"/>
                    </w:rPr>
                    <w:t>150, 200</w:t>
                  </w:r>
                  <w:r w:rsidRPr="00C31BC5">
                    <w:rPr>
                      <w:sz w:val="18"/>
                      <w:szCs w:val="18"/>
                      <w:vertAlign w:val="superscript"/>
                    </w:rPr>
                    <w:t>1</w:t>
                  </w:r>
                  <w:r w:rsidRPr="00C31BC5">
                    <w:rPr>
                      <w:sz w:val="18"/>
                      <w:szCs w:val="18"/>
                    </w:rPr>
                    <w:t>)</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66A12072" w14:textId="77777777" w:rsidR="00773579" w:rsidRPr="00C31BC5" w:rsidRDefault="00773579" w:rsidP="00236AB5">
                  <w:pPr>
                    <w:jc w:val="center"/>
                    <w:rPr>
                      <w:sz w:val="18"/>
                      <w:szCs w:val="18"/>
                    </w:rPr>
                  </w:pPr>
                  <w:r w:rsidRPr="00C31BC5">
                    <w:rPr>
                      <w:sz w:val="18"/>
                      <w:szCs w:val="18"/>
                    </w:rPr>
                    <w:t>250</w:t>
                  </w:r>
                </w:p>
              </w:tc>
              <w:tc>
                <w:tcPr>
                  <w:tcW w:w="560" w:type="dxa"/>
                  <w:tcBorders>
                    <w:top w:val="single" w:sz="2" w:space="0" w:color="auto"/>
                    <w:left w:val="single" w:sz="2" w:space="0" w:color="auto"/>
                    <w:bottom w:val="single" w:sz="2" w:space="0" w:color="auto"/>
                    <w:right w:val="single" w:sz="2" w:space="0" w:color="auto"/>
                  </w:tcBorders>
                </w:tcPr>
                <w:p w14:paraId="66A12073" w14:textId="77777777" w:rsidR="00773579" w:rsidRPr="00C31BC5" w:rsidRDefault="00773579" w:rsidP="00236AB5">
                  <w:pPr>
                    <w:jc w:val="center"/>
                    <w:rPr>
                      <w:sz w:val="18"/>
                      <w:szCs w:val="18"/>
                    </w:rPr>
                  </w:pPr>
                  <w:r w:rsidRPr="00C31BC5">
                    <w:rPr>
                      <w:sz w:val="18"/>
                      <w:szCs w:val="18"/>
                    </w:rPr>
                    <w:t>-</w:t>
                  </w:r>
                </w:p>
              </w:tc>
            </w:tr>
            <w:tr w:rsidR="00773579" w:rsidRPr="00C31BC5" w14:paraId="66A1207D"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66A12075"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66A12076"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6A12077" w14:textId="77777777" w:rsidR="00773579" w:rsidRPr="00C31BC5" w:rsidRDefault="00773579" w:rsidP="00236AB5">
                  <w:pPr>
                    <w:rPr>
                      <w:sz w:val="18"/>
                      <w:szCs w:val="18"/>
                    </w:rPr>
                  </w:pPr>
                  <w:r w:rsidRPr="00C31BC5">
                    <w:rPr>
                      <w:sz w:val="18"/>
                      <w:szCs w:val="18"/>
                    </w:rPr>
                    <w:t>biomasa</w:t>
                  </w:r>
                </w:p>
              </w:tc>
              <w:tc>
                <w:tcPr>
                  <w:tcW w:w="567" w:type="dxa"/>
                  <w:tcBorders>
                    <w:top w:val="single" w:sz="2" w:space="0" w:color="auto"/>
                    <w:left w:val="single" w:sz="2" w:space="0" w:color="auto"/>
                    <w:bottom w:val="single" w:sz="2" w:space="0" w:color="auto"/>
                    <w:right w:val="single" w:sz="2" w:space="0" w:color="auto"/>
                  </w:tcBorders>
                  <w:vAlign w:val="center"/>
                </w:tcPr>
                <w:p w14:paraId="66A12078" w14:textId="77777777" w:rsidR="00773579" w:rsidRPr="00C31BC5" w:rsidRDefault="00773579" w:rsidP="00236AB5">
                  <w:pPr>
                    <w:jc w:val="center"/>
                    <w:rPr>
                      <w:sz w:val="18"/>
                      <w:szCs w:val="18"/>
                    </w:rPr>
                  </w:pPr>
                  <w:r w:rsidRPr="00C31BC5">
                    <w:rPr>
                      <w:sz w:val="18"/>
                      <w:szCs w:val="18"/>
                    </w:rPr>
                    <w:t>20</w:t>
                  </w:r>
                </w:p>
              </w:tc>
              <w:tc>
                <w:tcPr>
                  <w:tcW w:w="851" w:type="dxa"/>
                  <w:tcBorders>
                    <w:top w:val="single" w:sz="2" w:space="0" w:color="auto"/>
                    <w:left w:val="single" w:sz="2" w:space="0" w:color="auto"/>
                    <w:bottom w:val="single" w:sz="2" w:space="0" w:color="auto"/>
                    <w:right w:val="single" w:sz="2" w:space="0" w:color="auto"/>
                  </w:tcBorders>
                  <w:vAlign w:val="center"/>
                </w:tcPr>
                <w:p w14:paraId="66A12079" w14:textId="77777777" w:rsidR="00773579" w:rsidRPr="00C31BC5" w:rsidRDefault="00773579" w:rsidP="00236AB5">
                  <w:pPr>
                    <w:jc w:val="center"/>
                    <w:rPr>
                      <w:sz w:val="18"/>
                      <w:szCs w:val="18"/>
                    </w:rPr>
                  </w:pPr>
                  <w:r w:rsidRPr="00C31BC5">
                    <w:rPr>
                      <w:sz w:val="18"/>
                      <w:szCs w:val="18"/>
                    </w:rPr>
                    <w:t>150</w:t>
                  </w:r>
                </w:p>
              </w:tc>
              <w:tc>
                <w:tcPr>
                  <w:tcW w:w="992" w:type="dxa"/>
                  <w:vMerge/>
                  <w:tcBorders>
                    <w:top w:val="single" w:sz="2" w:space="0" w:color="auto"/>
                    <w:left w:val="single" w:sz="2" w:space="0" w:color="auto"/>
                    <w:bottom w:val="single" w:sz="2" w:space="0" w:color="auto"/>
                    <w:right w:val="single" w:sz="2" w:space="0" w:color="auto"/>
                  </w:tcBorders>
                  <w:vAlign w:val="center"/>
                </w:tcPr>
                <w:p w14:paraId="66A1207A" w14:textId="77777777" w:rsidR="00773579" w:rsidRPr="00C31BC5" w:rsidRDefault="00773579" w:rsidP="00236AB5">
                  <w:pPr>
                    <w:jc w:val="cente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66A1207B"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66A1207C" w14:textId="77777777" w:rsidR="00773579" w:rsidRPr="00C31BC5" w:rsidRDefault="00773579" w:rsidP="00236AB5">
                  <w:pPr>
                    <w:jc w:val="center"/>
                    <w:rPr>
                      <w:sz w:val="18"/>
                      <w:szCs w:val="18"/>
                    </w:rPr>
                  </w:pPr>
                  <w:r w:rsidRPr="00C31BC5">
                    <w:rPr>
                      <w:sz w:val="18"/>
                      <w:szCs w:val="18"/>
                    </w:rPr>
                    <w:t>50</w:t>
                  </w:r>
                </w:p>
              </w:tc>
            </w:tr>
            <w:tr w:rsidR="00773579" w:rsidRPr="00C31BC5" w14:paraId="66A12086"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66A1207E"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66A1207F"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6A12080" w14:textId="77777777" w:rsidR="00773579" w:rsidRPr="00C31BC5" w:rsidRDefault="00773579" w:rsidP="00236AB5">
                  <w:pPr>
                    <w:rPr>
                      <w:sz w:val="18"/>
                      <w:szCs w:val="18"/>
                    </w:rPr>
                  </w:pPr>
                  <w:r w:rsidRPr="00C31BC5">
                    <w:rPr>
                      <w:sz w:val="18"/>
                      <w:szCs w:val="18"/>
                    </w:rPr>
                    <w:t>rašelina</w:t>
                  </w:r>
                </w:p>
              </w:tc>
              <w:tc>
                <w:tcPr>
                  <w:tcW w:w="567" w:type="dxa"/>
                  <w:tcBorders>
                    <w:top w:val="single" w:sz="2" w:space="0" w:color="auto"/>
                    <w:left w:val="single" w:sz="2" w:space="0" w:color="auto"/>
                    <w:bottom w:val="single" w:sz="2" w:space="0" w:color="auto"/>
                    <w:right w:val="single" w:sz="2" w:space="0" w:color="auto"/>
                  </w:tcBorders>
                  <w:vAlign w:val="center"/>
                </w:tcPr>
                <w:p w14:paraId="66A12081" w14:textId="77777777" w:rsidR="00773579" w:rsidRPr="00C31BC5" w:rsidRDefault="00773579" w:rsidP="00236AB5">
                  <w:pPr>
                    <w:jc w:val="center"/>
                    <w:rPr>
                      <w:sz w:val="18"/>
                      <w:szCs w:val="18"/>
                    </w:rPr>
                  </w:pPr>
                  <w:r w:rsidRPr="00C31BC5">
                    <w:rPr>
                      <w:sz w:val="18"/>
                      <w:szCs w:val="18"/>
                    </w:rPr>
                    <w:t>20</w:t>
                  </w:r>
                </w:p>
              </w:tc>
              <w:tc>
                <w:tcPr>
                  <w:tcW w:w="851" w:type="dxa"/>
                  <w:tcBorders>
                    <w:top w:val="single" w:sz="2" w:space="0" w:color="auto"/>
                    <w:left w:val="single" w:sz="2" w:space="0" w:color="auto"/>
                    <w:bottom w:val="single" w:sz="2" w:space="0" w:color="auto"/>
                    <w:right w:val="single" w:sz="2" w:space="0" w:color="auto"/>
                  </w:tcBorders>
                  <w:vAlign w:val="center"/>
                </w:tcPr>
                <w:p w14:paraId="66A12082" w14:textId="77777777" w:rsidR="00773579" w:rsidRPr="00C31BC5" w:rsidRDefault="00773579" w:rsidP="00236AB5">
                  <w:pPr>
                    <w:ind w:left="-108" w:right="-108"/>
                    <w:jc w:val="center"/>
                    <w:rPr>
                      <w:sz w:val="18"/>
                      <w:szCs w:val="18"/>
                    </w:rPr>
                  </w:pPr>
                  <w:r w:rsidRPr="00C31BC5">
                    <w:rPr>
                      <w:sz w:val="18"/>
                      <w:szCs w:val="18"/>
                    </w:rPr>
                    <w:t>150, 200</w:t>
                  </w:r>
                  <w:r w:rsidRPr="00C31BC5">
                    <w:rPr>
                      <w:sz w:val="18"/>
                      <w:szCs w:val="18"/>
                      <w:vertAlign w:val="superscript"/>
                    </w:rPr>
                    <w:t>2</w:t>
                  </w:r>
                  <w:r w:rsidRPr="00C31BC5">
                    <w:rPr>
                      <w:sz w:val="18"/>
                      <w:szCs w:val="18"/>
                    </w:rPr>
                    <w:t>)</w:t>
                  </w:r>
                </w:p>
              </w:tc>
              <w:tc>
                <w:tcPr>
                  <w:tcW w:w="992" w:type="dxa"/>
                  <w:vMerge/>
                  <w:tcBorders>
                    <w:top w:val="single" w:sz="2" w:space="0" w:color="auto"/>
                    <w:left w:val="single" w:sz="2" w:space="0" w:color="auto"/>
                    <w:bottom w:val="single" w:sz="2" w:space="0" w:color="auto"/>
                    <w:right w:val="single" w:sz="2" w:space="0" w:color="auto"/>
                  </w:tcBorders>
                  <w:vAlign w:val="center"/>
                </w:tcPr>
                <w:p w14:paraId="66A12083" w14:textId="77777777" w:rsidR="00773579" w:rsidRPr="00C31BC5" w:rsidRDefault="00773579" w:rsidP="00236AB5">
                  <w:pPr>
                    <w:jc w:val="cente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66A12084"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66A12085" w14:textId="77777777" w:rsidR="00773579" w:rsidRPr="00C31BC5" w:rsidRDefault="00773579" w:rsidP="00236AB5">
                  <w:pPr>
                    <w:jc w:val="center"/>
                    <w:rPr>
                      <w:sz w:val="18"/>
                      <w:szCs w:val="18"/>
                    </w:rPr>
                  </w:pPr>
                  <w:r w:rsidRPr="00C31BC5">
                    <w:rPr>
                      <w:sz w:val="18"/>
                      <w:szCs w:val="18"/>
                    </w:rPr>
                    <w:t>-</w:t>
                  </w:r>
                </w:p>
              </w:tc>
            </w:tr>
            <w:tr w:rsidR="00773579" w:rsidRPr="00C31BC5" w14:paraId="66A12089" w14:textId="77777777" w:rsidTr="005950BD">
              <w:trPr>
                <w:trHeight w:val="306"/>
                <w:jc w:val="center"/>
              </w:trPr>
              <w:tc>
                <w:tcPr>
                  <w:tcW w:w="1157" w:type="dxa"/>
                  <w:gridSpan w:val="3"/>
                  <w:tcBorders>
                    <w:top w:val="single" w:sz="2" w:space="0" w:color="auto"/>
                    <w:left w:val="single" w:sz="2" w:space="0" w:color="auto"/>
                    <w:bottom w:val="single" w:sz="2" w:space="0" w:color="auto"/>
                    <w:right w:val="single" w:sz="2" w:space="0" w:color="auto"/>
                  </w:tcBorders>
                </w:tcPr>
                <w:p w14:paraId="66A12087" w14:textId="77777777" w:rsidR="00773579" w:rsidRPr="00C31BC5" w:rsidRDefault="00773579" w:rsidP="00236AB5">
                  <w:pPr>
                    <w:rPr>
                      <w:sz w:val="18"/>
                      <w:szCs w:val="18"/>
                    </w:rPr>
                  </w:pPr>
                  <w:r w:rsidRPr="00C31BC5">
                    <w:rPr>
                      <w:b/>
                      <w:sz w:val="18"/>
                      <w:szCs w:val="18"/>
                    </w:rPr>
                    <w:t>MTP [MW]</w:t>
                  </w:r>
                </w:p>
              </w:tc>
              <w:tc>
                <w:tcPr>
                  <w:tcW w:w="4387" w:type="dxa"/>
                  <w:gridSpan w:val="6"/>
                  <w:tcBorders>
                    <w:top w:val="single" w:sz="2" w:space="0" w:color="auto"/>
                    <w:left w:val="single" w:sz="2" w:space="0" w:color="auto"/>
                    <w:bottom w:val="single" w:sz="2" w:space="0" w:color="auto"/>
                    <w:right w:val="single" w:sz="2" w:space="0" w:color="auto"/>
                  </w:tcBorders>
                </w:tcPr>
                <w:p w14:paraId="66A12088" w14:textId="77777777" w:rsidR="00773579" w:rsidRPr="00C31BC5" w:rsidRDefault="00773579" w:rsidP="00236AB5">
                  <w:pPr>
                    <w:jc w:val="center"/>
                    <w:rPr>
                      <w:b/>
                      <w:sz w:val="18"/>
                      <w:szCs w:val="18"/>
                    </w:rPr>
                  </w:pPr>
                  <w:r w:rsidRPr="00C31BC5">
                    <w:rPr>
                      <w:b/>
                      <w:sz w:val="18"/>
                      <w:szCs w:val="18"/>
                    </w:rPr>
                    <w:t>Stupeň odsírenia   [%]</w:t>
                  </w:r>
                </w:p>
              </w:tc>
            </w:tr>
            <w:tr w:rsidR="00773579" w:rsidRPr="00C31BC5" w14:paraId="66A1208D" w14:textId="77777777" w:rsidTr="005950BD">
              <w:trPr>
                <w:trHeight w:val="306"/>
                <w:jc w:val="center"/>
              </w:trPr>
              <w:tc>
                <w:tcPr>
                  <w:tcW w:w="533" w:type="dxa"/>
                  <w:tcBorders>
                    <w:top w:val="single" w:sz="2" w:space="0" w:color="auto"/>
                    <w:left w:val="single" w:sz="2" w:space="0" w:color="auto"/>
                    <w:bottom w:val="single" w:sz="2" w:space="0" w:color="auto"/>
                    <w:right w:val="single" w:sz="2" w:space="0" w:color="auto"/>
                  </w:tcBorders>
                </w:tcPr>
                <w:p w14:paraId="66A1208A" w14:textId="77777777" w:rsidR="00773579" w:rsidRPr="00C31BC5" w:rsidRDefault="00773579" w:rsidP="00236AB5">
                  <w:pPr>
                    <w:ind w:right="-108"/>
                    <w:rPr>
                      <w:sz w:val="18"/>
                      <w:szCs w:val="18"/>
                    </w:rPr>
                  </w:pPr>
                  <w:r w:rsidRPr="00C31BC5">
                    <w:rPr>
                      <w:sz w:val="18"/>
                      <w:szCs w:val="18"/>
                    </w:rPr>
                    <w:t xml:space="preserve">≥ 50 </w:t>
                  </w:r>
                </w:p>
              </w:tc>
              <w:tc>
                <w:tcPr>
                  <w:tcW w:w="624" w:type="dxa"/>
                  <w:gridSpan w:val="2"/>
                  <w:tcBorders>
                    <w:top w:val="single" w:sz="2" w:space="0" w:color="auto"/>
                    <w:left w:val="single" w:sz="2" w:space="0" w:color="auto"/>
                    <w:bottom w:val="single" w:sz="2" w:space="0" w:color="auto"/>
                    <w:right w:val="single" w:sz="2" w:space="0" w:color="auto"/>
                  </w:tcBorders>
                </w:tcPr>
                <w:p w14:paraId="66A1208B" w14:textId="77777777" w:rsidR="00773579" w:rsidRPr="00C31BC5" w:rsidRDefault="00773579" w:rsidP="00236AB5">
                  <w:pPr>
                    <w:ind w:right="-108"/>
                    <w:rPr>
                      <w:sz w:val="18"/>
                      <w:szCs w:val="18"/>
                    </w:rPr>
                  </w:pPr>
                  <w:r w:rsidRPr="00C31BC5">
                    <w:rPr>
                      <w:sz w:val="18"/>
                      <w:szCs w:val="18"/>
                    </w:rPr>
                    <w:t>&lt; 100</w:t>
                  </w:r>
                </w:p>
              </w:tc>
              <w:tc>
                <w:tcPr>
                  <w:tcW w:w="4387" w:type="dxa"/>
                  <w:gridSpan w:val="6"/>
                  <w:tcBorders>
                    <w:top w:val="single" w:sz="2" w:space="0" w:color="auto"/>
                    <w:left w:val="single" w:sz="2" w:space="0" w:color="auto"/>
                    <w:bottom w:val="single" w:sz="2" w:space="0" w:color="auto"/>
                    <w:right w:val="single" w:sz="2" w:space="0" w:color="auto"/>
                  </w:tcBorders>
                </w:tcPr>
                <w:p w14:paraId="66A1208C" w14:textId="77777777" w:rsidR="00773579" w:rsidRPr="00C31BC5" w:rsidRDefault="00773579" w:rsidP="00236AB5">
                  <w:pPr>
                    <w:jc w:val="center"/>
                    <w:rPr>
                      <w:sz w:val="18"/>
                      <w:szCs w:val="18"/>
                    </w:rPr>
                  </w:pPr>
                  <w:r w:rsidRPr="00C31BC5">
                    <w:rPr>
                      <w:sz w:val="18"/>
                      <w:szCs w:val="18"/>
                    </w:rPr>
                    <w:t>93</w:t>
                  </w:r>
                </w:p>
              </w:tc>
            </w:tr>
            <w:tr w:rsidR="00773579" w:rsidRPr="00C31BC5" w14:paraId="66A12091" w14:textId="77777777" w:rsidTr="005950BD">
              <w:trPr>
                <w:trHeight w:val="306"/>
                <w:jc w:val="center"/>
              </w:trPr>
              <w:tc>
                <w:tcPr>
                  <w:tcW w:w="533" w:type="dxa"/>
                  <w:tcBorders>
                    <w:top w:val="single" w:sz="2" w:space="0" w:color="auto"/>
                    <w:left w:val="single" w:sz="2" w:space="0" w:color="auto"/>
                    <w:bottom w:val="single" w:sz="2" w:space="0" w:color="auto"/>
                    <w:right w:val="single" w:sz="2" w:space="0" w:color="auto"/>
                  </w:tcBorders>
                </w:tcPr>
                <w:p w14:paraId="66A1208E" w14:textId="77777777" w:rsidR="00773579" w:rsidRPr="00C31BC5" w:rsidRDefault="00773579" w:rsidP="00236AB5">
                  <w:pPr>
                    <w:ind w:right="-108"/>
                    <w:rPr>
                      <w:sz w:val="18"/>
                      <w:szCs w:val="18"/>
                    </w:rPr>
                  </w:pPr>
                  <w:r w:rsidRPr="00C31BC5">
                    <w:rPr>
                      <w:sz w:val="18"/>
                      <w:szCs w:val="18"/>
                    </w:rPr>
                    <w:t>≥ 100</w:t>
                  </w:r>
                </w:p>
              </w:tc>
              <w:tc>
                <w:tcPr>
                  <w:tcW w:w="624" w:type="dxa"/>
                  <w:gridSpan w:val="2"/>
                  <w:tcBorders>
                    <w:top w:val="single" w:sz="2" w:space="0" w:color="auto"/>
                    <w:left w:val="single" w:sz="2" w:space="0" w:color="auto"/>
                    <w:bottom w:val="single" w:sz="2" w:space="0" w:color="auto"/>
                    <w:right w:val="single" w:sz="2" w:space="0" w:color="auto"/>
                  </w:tcBorders>
                </w:tcPr>
                <w:p w14:paraId="66A1208F" w14:textId="77777777" w:rsidR="00773579" w:rsidRPr="00C31BC5" w:rsidRDefault="00773579" w:rsidP="00236AB5">
                  <w:pPr>
                    <w:ind w:right="-108"/>
                    <w:rPr>
                      <w:sz w:val="18"/>
                      <w:szCs w:val="18"/>
                    </w:rPr>
                  </w:pPr>
                  <w:r w:rsidRPr="00C31BC5">
                    <w:rPr>
                      <w:sz w:val="18"/>
                      <w:szCs w:val="18"/>
                    </w:rPr>
                    <w:t>≤ 300</w:t>
                  </w:r>
                </w:p>
              </w:tc>
              <w:tc>
                <w:tcPr>
                  <w:tcW w:w="4387" w:type="dxa"/>
                  <w:gridSpan w:val="6"/>
                  <w:tcBorders>
                    <w:top w:val="single" w:sz="2" w:space="0" w:color="auto"/>
                    <w:left w:val="single" w:sz="2" w:space="0" w:color="auto"/>
                    <w:bottom w:val="single" w:sz="2" w:space="0" w:color="auto"/>
                    <w:right w:val="single" w:sz="2" w:space="0" w:color="auto"/>
                  </w:tcBorders>
                </w:tcPr>
                <w:p w14:paraId="66A12090" w14:textId="77777777" w:rsidR="00773579" w:rsidRPr="00C31BC5" w:rsidRDefault="00773579" w:rsidP="00236AB5">
                  <w:pPr>
                    <w:jc w:val="center"/>
                    <w:rPr>
                      <w:sz w:val="18"/>
                      <w:szCs w:val="18"/>
                    </w:rPr>
                  </w:pPr>
                  <w:r w:rsidRPr="00C31BC5">
                    <w:rPr>
                      <w:sz w:val="18"/>
                      <w:szCs w:val="18"/>
                    </w:rPr>
                    <w:t>93</w:t>
                  </w:r>
                </w:p>
              </w:tc>
            </w:tr>
            <w:tr w:rsidR="00773579" w:rsidRPr="00C31BC5" w14:paraId="66A12094" w14:textId="77777777" w:rsidTr="005950BD">
              <w:trPr>
                <w:trHeight w:val="306"/>
                <w:jc w:val="center"/>
              </w:trPr>
              <w:tc>
                <w:tcPr>
                  <w:tcW w:w="1157" w:type="dxa"/>
                  <w:gridSpan w:val="3"/>
                  <w:tcBorders>
                    <w:top w:val="single" w:sz="2" w:space="0" w:color="auto"/>
                    <w:left w:val="single" w:sz="2" w:space="0" w:color="auto"/>
                    <w:bottom w:val="single" w:sz="2" w:space="0" w:color="auto"/>
                    <w:right w:val="single" w:sz="2" w:space="0" w:color="auto"/>
                  </w:tcBorders>
                  <w:vAlign w:val="center"/>
                </w:tcPr>
                <w:p w14:paraId="66A12092" w14:textId="77777777" w:rsidR="00773579" w:rsidRPr="00C31BC5" w:rsidRDefault="00773579" w:rsidP="00236AB5">
                  <w:pPr>
                    <w:jc w:val="center"/>
                    <w:rPr>
                      <w:sz w:val="18"/>
                      <w:szCs w:val="18"/>
                    </w:rPr>
                  </w:pPr>
                  <w:r w:rsidRPr="00C31BC5">
                    <w:rPr>
                      <w:sz w:val="18"/>
                      <w:szCs w:val="18"/>
                    </w:rPr>
                    <w:t>&gt; 300</w:t>
                  </w:r>
                </w:p>
              </w:tc>
              <w:tc>
                <w:tcPr>
                  <w:tcW w:w="4387" w:type="dxa"/>
                  <w:gridSpan w:val="6"/>
                  <w:tcBorders>
                    <w:top w:val="single" w:sz="2" w:space="0" w:color="auto"/>
                    <w:left w:val="single" w:sz="2" w:space="0" w:color="auto"/>
                    <w:bottom w:val="single" w:sz="2" w:space="0" w:color="auto"/>
                    <w:right w:val="single" w:sz="2" w:space="0" w:color="auto"/>
                  </w:tcBorders>
                  <w:vAlign w:val="center"/>
                </w:tcPr>
                <w:p w14:paraId="66A12093" w14:textId="77777777" w:rsidR="00773579" w:rsidRPr="00C31BC5" w:rsidRDefault="00773579" w:rsidP="00236AB5">
                  <w:pPr>
                    <w:jc w:val="center"/>
                    <w:rPr>
                      <w:sz w:val="18"/>
                      <w:szCs w:val="18"/>
                    </w:rPr>
                  </w:pPr>
                  <w:r w:rsidRPr="00C31BC5">
                    <w:rPr>
                      <w:sz w:val="18"/>
                      <w:szCs w:val="18"/>
                    </w:rPr>
                    <w:t>97</w:t>
                  </w:r>
                </w:p>
              </w:tc>
            </w:tr>
          </w:tbl>
          <w:p w14:paraId="66A12095" w14:textId="77777777" w:rsidR="00773579" w:rsidRPr="00C31BC5" w:rsidRDefault="00773579" w:rsidP="00236AB5">
            <w:pPr>
              <w:ind w:left="238" w:hanging="238"/>
            </w:pPr>
            <w:r w:rsidRPr="00C31BC5">
              <w:rPr>
                <w:vertAlign w:val="superscript"/>
              </w:rPr>
              <w:t>1</w:t>
            </w:r>
            <w:r w:rsidRPr="00C31BC5">
              <w:t>) Platí pre spaľovanie práškového hnedého uhlia.</w:t>
            </w:r>
          </w:p>
          <w:p w14:paraId="66A12096" w14:textId="77777777" w:rsidR="00773579" w:rsidRPr="00C31BC5" w:rsidRDefault="00773579" w:rsidP="00236AB5">
            <w:pPr>
              <w:ind w:left="238" w:hanging="238"/>
            </w:pPr>
            <w:r w:rsidRPr="00C31BC5">
              <w:rPr>
                <w:vertAlign w:val="superscript"/>
              </w:rPr>
              <w:t>2</w:t>
            </w:r>
            <w:r w:rsidRPr="00C31BC5">
              <w:t xml:space="preserve">) Platí pre spaľovanie na fluidnom lôžku.  </w:t>
            </w:r>
          </w:p>
          <w:p w14:paraId="66A12097" w14:textId="77777777" w:rsidR="00773579" w:rsidRPr="00C31BC5" w:rsidRDefault="00773579" w:rsidP="00236AB5">
            <w:pPr>
              <w:ind w:left="238" w:hanging="238"/>
            </w:pPr>
            <w:r w:rsidRPr="00C31BC5">
              <w:rPr>
                <w:vertAlign w:val="superscript"/>
              </w:rPr>
              <w:t>3</w:t>
            </w:r>
            <w:r w:rsidRPr="00C31BC5">
              <w:t>) Platí pre spaľovanie na fluidnom lôžku s cirkulujúcou alebo pretlakovou vrstvou.</w:t>
            </w:r>
          </w:p>
          <w:p w14:paraId="66A12098" w14:textId="77777777" w:rsidR="00773579" w:rsidRPr="00C31BC5" w:rsidRDefault="00773579" w:rsidP="00236AB5">
            <w:pPr>
              <w:ind w:left="240" w:hanging="240"/>
            </w:pPr>
          </w:p>
          <w:p w14:paraId="66A12099" w14:textId="77777777" w:rsidR="00773579" w:rsidRPr="00C31BC5" w:rsidRDefault="00773579" w:rsidP="00236AB5">
            <w:pPr>
              <w:pStyle w:val="Odsekzoznamu1"/>
              <w:keepNext/>
              <w:spacing w:after="120"/>
              <w:ind w:left="0"/>
              <w:jc w:val="both"/>
              <w:rPr>
                <w:sz w:val="20"/>
                <w:szCs w:val="20"/>
              </w:rPr>
            </w:pPr>
            <w:r w:rsidRPr="00C31BC5">
              <w:rPr>
                <w:sz w:val="20"/>
                <w:szCs w:val="20"/>
              </w:rPr>
              <w:t>3. Spaľovanie kvapalných palív okrem spaľovania v plynových turbínach a piestových spaľovacích motoroch</w:t>
            </w:r>
          </w:p>
          <w:p w14:paraId="66A1209A" w14:textId="77777777" w:rsidR="00773579" w:rsidRPr="00C31BC5" w:rsidRDefault="00773579" w:rsidP="00236AB5">
            <w:pPr>
              <w:spacing w:after="120"/>
              <w:ind w:left="34"/>
              <w:jc w:val="both"/>
            </w:pPr>
            <w:r w:rsidRPr="00C31BC5">
              <w:t>B. Emisné limity pre zariadenia Z4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57"/>
              <w:gridCol w:w="938"/>
              <w:gridCol w:w="897"/>
              <w:gridCol w:w="991"/>
              <w:gridCol w:w="919"/>
              <w:gridCol w:w="991"/>
            </w:tblGrid>
            <w:tr w:rsidR="00773579" w:rsidRPr="00C31BC5" w14:paraId="66A1209D" w14:textId="77777777" w:rsidTr="005950BD">
              <w:trPr>
                <w:trHeight w:val="340"/>
                <w:jc w:val="center"/>
              </w:trPr>
              <w:tc>
                <w:tcPr>
                  <w:tcW w:w="2834" w:type="dxa"/>
                  <w:gridSpan w:val="2"/>
                  <w:vMerge w:val="restart"/>
                  <w:vAlign w:val="center"/>
                </w:tcPr>
                <w:p w14:paraId="66A1209B" w14:textId="77777777" w:rsidR="00773579" w:rsidRPr="00C31BC5" w:rsidRDefault="00773579" w:rsidP="00236AB5">
                  <w:pPr>
                    <w:rPr>
                      <w:b/>
                      <w:sz w:val="18"/>
                      <w:szCs w:val="18"/>
                    </w:rPr>
                  </w:pPr>
                  <w:r w:rsidRPr="00C31BC5">
                    <w:rPr>
                      <w:b/>
                      <w:sz w:val="18"/>
                      <w:szCs w:val="18"/>
                    </w:rPr>
                    <w:t>Podmienky platnosti  EL</w:t>
                  </w:r>
                </w:p>
              </w:tc>
              <w:tc>
                <w:tcPr>
                  <w:tcW w:w="6454" w:type="dxa"/>
                  <w:gridSpan w:val="4"/>
                  <w:vAlign w:val="center"/>
                </w:tcPr>
                <w:p w14:paraId="66A1209C"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3 % objemu</w:t>
                  </w:r>
                </w:p>
              </w:tc>
            </w:tr>
            <w:tr w:rsidR="00773579" w:rsidRPr="00C31BC5" w14:paraId="66A120A0" w14:textId="77777777" w:rsidTr="005950BD">
              <w:trPr>
                <w:trHeight w:val="340"/>
                <w:jc w:val="center"/>
              </w:trPr>
              <w:tc>
                <w:tcPr>
                  <w:tcW w:w="2834" w:type="dxa"/>
                  <w:gridSpan w:val="2"/>
                  <w:vMerge/>
                </w:tcPr>
                <w:p w14:paraId="66A1209E" w14:textId="77777777" w:rsidR="00773579" w:rsidRPr="00C31BC5" w:rsidRDefault="00773579" w:rsidP="00236AB5">
                  <w:pPr>
                    <w:rPr>
                      <w:b/>
                      <w:sz w:val="18"/>
                      <w:szCs w:val="18"/>
                    </w:rPr>
                  </w:pPr>
                </w:p>
              </w:tc>
              <w:tc>
                <w:tcPr>
                  <w:tcW w:w="6454" w:type="dxa"/>
                  <w:gridSpan w:val="4"/>
                  <w:vAlign w:val="center"/>
                </w:tcPr>
                <w:p w14:paraId="66A1209F" w14:textId="77777777" w:rsidR="00773579" w:rsidRPr="00C31BC5" w:rsidRDefault="00773579" w:rsidP="00236AB5">
                  <w:pPr>
                    <w:rPr>
                      <w:sz w:val="18"/>
                      <w:szCs w:val="18"/>
                    </w:rPr>
                  </w:pPr>
                  <w:r w:rsidRPr="00C31BC5">
                    <w:rPr>
                      <w:sz w:val="18"/>
                      <w:szCs w:val="18"/>
                    </w:rPr>
                    <w:t>Ak sa emisné limity pre TZL dosahujú bez odlučovania, všeobecné emisné limity podľa prílohy č. 3 pre tuhé anorganické znečisťujúce látky zaradené v 2. skupine sa neuplatňujú.</w:t>
                  </w:r>
                </w:p>
              </w:tc>
            </w:tr>
            <w:tr w:rsidR="00773579" w:rsidRPr="00C31BC5" w14:paraId="66A120A3" w14:textId="77777777" w:rsidTr="005950BD">
              <w:trPr>
                <w:trHeight w:val="340"/>
                <w:jc w:val="center"/>
              </w:trPr>
              <w:tc>
                <w:tcPr>
                  <w:tcW w:w="2834" w:type="dxa"/>
                  <w:gridSpan w:val="2"/>
                  <w:vAlign w:val="center"/>
                </w:tcPr>
                <w:p w14:paraId="66A120A1" w14:textId="77777777" w:rsidR="00773579" w:rsidRPr="00C31BC5" w:rsidRDefault="00773579" w:rsidP="00236AB5">
                  <w:pPr>
                    <w:rPr>
                      <w:b/>
                      <w:sz w:val="18"/>
                      <w:szCs w:val="18"/>
                    </w:rPr>
                  </w:pPr>
                  <w:r w:rsidRPr="00C31BC5">
                    <w:rPr>
                      <w:b/>
                      <w:sz w:val="18"/>
                      <w:szCs w:val="18"/>
                    </w:rPr>
                    <w:t>MTP             [MW]</w:t>
                  </w:r>
                </w:p>
              </w:tc>
              <w:tc>
                <w:tcPr>
                  <w:tcW w:w="6454" w:type="dxa"/>
                  <w:gridSpan w:val="4"/>
                  <w:vAlign w:val="center"/>
                </w:tcPr>
                <w:p w14:paraId="66A120A2" w14:textId="77777777" w:rsidR="00773579" w:rsidRPr="00C31BC5" w:rsidRDefault="00773579" w:rsidP="00236AB5">
                  <w:pPr>
                    <w:jc w:val="center"/>
                    <w:rPr>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3579" w:rsidRPr="00C31BC5" w14:paraId="66A120AA" w14:textId="77777777" w:rsidTr="005950BD">
              <w:trPr>
                <w:trHeight w:val="340"/>
                <w:jc w:val="center"/>
              </w:trPr>
              <w:tc>
                <w:tcPr>
                  <w:tcW w:w="1242" w:type="dxa"/>
                  <w:vAlign w:val="center"/>
                </w:tcPr>
                <w:p w14:paraId="66A120A4" w14:textId="77777777" w:rsidR="00773579" w:rsidRPr="00C31BC5" w:rsidRDefault="00773579" w:rsidP="00236AB5">
                  <w:pPr>
                    <w:jc w:val="center"/>
                    <w:rPr>
                      <w:b/>
                      <w:sz w:val="18"/>
                      <w:szCs w:val="18"/>
                    </w:rPr>
                  </w:pPr>
                  <w:r w:rsidRPr="00C31BC5">
                    <w:rPr>
                      <w:b/>
                      <w:sz w:val="18"/>
                      <w:szCs w:val="18"/>
                    </w:rPr>
                    <w:t>Od</w:t>
                  </w:r>
                </w:p>
              </w:tc>
              <w:tc>
                <w:tcPr>
                  <w:tcW w:w="1592" w:type="dxa"/>
                  <w:vAlign w:val="center"/>
                </w:tcPr>
                <w:p w14:paraId="66A120A5" w14:textId="77777777" w:rsidR="00773579" w:rsidRPr="00C31BC5" w:rsidRDefault="00773579" w:rsidP="00236AB5">
                  <w:pPr>
                    <w:jc w:val="center"/>
                    <w:rPr>
                      <w:b/>
                      <w:sz w:val="18"/>
                      <w:szCs w:val="18"/>
                    </w:rPr>
                  </w:pPr>
                  <w:r w:rsidRPr="00C31BC5">
                    <w:rPr>
                      <w:b/>
                      <w:sz w:val="18"/>
                      <w:szCs w:val="18"/>
                    </w:rPr>
                    <w:t>do</w:t>
                  </w:r>
                </w:p>
              </w:tc>
              <w:tc>
                <w:tcPr>
                  <w:tcW w:w="1512" w:type="dxa"/>
                  <w:vAlign w:val="center"/>
                </w:tcPr>
                <w:p w14:paraId="66A120A6" w14:textId="77777777" w:rsidR="00773579" w:rsidRPr="00C31BC5" w:rsidRDefault="00773579" w:rsidP="00236AB5">
                  <w:pPr>
                    <w:jc w:val="center"/>
                    <w:rPr>
                      <w:b/>
                      <w:sz w:val="18"/>
                      <w:szCs w:val="18"/>
                    </w:rPr>
                  </w:pPr>
                  <w:r w:rsidRPr="00C31BC5">
                    <w:rPr>
                      <w:b/>
                      <w:sz w:val="18"/>
                      <w:szCs w:val="18"/>
                    </w:rPr>
                    <w:t>TZL</w:t>
                  </w:r>
                </w:p>
              </w:tc>
              <w:tc>
                <w:tcPr>
                  <w:tcW w:w="1694" w:type="dxa"/>
                  <w:vAlign w:val="center"/>
                </w:tcPr>
                <w:p w14:paraId="66A120A7"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1554" w:type="dxa"/>
                  <w:vAlign w:val="center"/>
                </w:tcPr>
                <w:p w14:paraId="66A120A8" w14:textId="77777777" w:rsidR="00773579" w:rsidRPr="00C31BC5" w:rsidRDefault="00773579" w:rsidP="00236AB5">
                  <w:pPr>
                    <w:jc w:val="center"/>
                    <w:rPr>
                      <w:b/>
                      <w:sz w:val="18"/>
                      <w:szCs w:val="18"/>
                    </w:rPr>
                  </w:pPr>
                  <w:r w:rsidRPr="00C31BC5">
                    <w:rPr>
                      <w:b/>
                      <w:sz w:val="18"/>
                      <w:szCs w:val="18"/>
                    </w:rPr>
                    <w:t>NOx</w:t>
                  </w:r>
                </w:p>
              </w:tc>
              <w:tc>
                <w:tcPr>
                  <w:tcW w:w="1694" w:type="dxa"/>
                  <w:vAlign w:val="center"/>
                </w:tcPr>
                <w:p w14:paraId="66A120A9" w14:textId="77777777" w:rsidR="00773579" w:rsidRPr="00C31BC5" w:rsidRDefault="00773579" w:rsidP="00236AB5">
                  <w:pPr>
                    <w:jc w:val="center"/>
                    <w:rPr>
                      <w:b/>
                      <w:sz w:val="18"/>
                      <w:szCs w:val="18"/>
                    </w:rPr>
                  </w:pPr>
                  <w:r w:rsidRPr="00C31BC5">
                    <w:rPr>
                      <w:b/>
                      <w:sz w:val="18"/>
                      <w:szCs w:val="18"/>
                    </w:rPr>
                    <w:t>CO</w:t>
                  </w:r>
                </w:p>
              </w:tc>
            </w:tr>
            <w:tr w:rsidR="00773579" w:rsidRPr="00C31BC5" w14:paraId="66A120B1" w14:textId="77777777" w:rsidTr="005950BD">
              <w:trPr>
                <w:trHeight w:val="340"/>
                <w:jc w:val="center"/>
              </w:trPr>
              <w:tc>
                <w:tcPr>
                  <w:tcW w:w="1242" w:type="dxa"/>
                  <w:vAlign w:val="center"/>
                </w:tcPr>
                <w:p w14:paraId="66A120AB" w14:textId="77777777" w:rsidR="00773579" w:rsidRPr="00C31BC5" w:rsidRDefault="00773579" w:rsidP="00236AB5">
                  <w:pPr>
                    <w:jc w:val="center"/>
                    <w:rPr>
                      <w:sz w:val="18"/>
                      <w:szCs w:val="18"/>
                    </w:rPr>
                  </w:pPr>
                  <w:r w:rsidRPr="00C31BC5">
                    <w:rPr>
                      <w:sz w:val="18"/>
                      <w:szCs w:val="18"/>
                    </w:rPr>
                    <w:t>≥ 50</w:t>
                  </w:r>
                </w:p>
              </w:tc>
              <w:tc>
                <w:tcPr>
                  <w:tcW w:w="1592" w:type="dxa"/>
                  <w:vAlign w:val="center"/>
                </w:tcPr>
                <w:p w14:paraId="66A120AC" w14:textId="77777777" w:rsidR="00773579" w:rsidRPr="00C31BC5" w:rsidRDefault="00773579" w:rsidP="00236AB5">
                  <w:pPr>
                    <w:jc w:val="center"/>
                    <w:rPr>
                      <w:sz w:val="18"/>
                      <w:szCs w:val="18"/>
                    </w:rPr>
                  </w:pPr>
                  <w:r w:rsidRPr="00C31BC5">
                    <w:rPr>
                      <w:sz w:val="18"/>
                      <w:szCs w:val="18"/>
                    </w:rPr>
                    <w:t>&lt; 100</w:t>
                  </w:r>
                </w:p>
              </w:tc>
              <w:tc>
                <w:tcPr>
                  <w:tcW w:w="1512" w:type="dxa"/>
                  <w:vAlign w:val="center"/>
                </w:tcPr>
                <w:p w14:paraId="66A120AD" w14:textId="77777777" w:rsidR="00773579" w:rsidRPr="00C31BC5" w:rsidRDefault="00773579" w:rsidP="00236AB5">
                  <w:pPr>
                    <w:jc w:val="center"/>
                    <w:rPr>
                      <w:sz w:val="18"/>
                      <w:szCs w:val="18"/>
                    </w:rPr>
                  </w:pPr>
                  <w:r w:rsidRPr="00C31BC5">
                    <w:rPr>
                      <w:sz w:val="18"/>
                      <w:szCs w:val="18"/>
                    </w:rPr>
                    <w:t>20</w:t>
                  </w:r>
                </w:p>
              </w:tc>
              <w:tc>
                <w:tcPr>
                  <w:tcW w:w="1694" w:type="dxa"/>
                  <w:vAlign w:val="center"/>
                </w:tcPr>
                <w:p w14:paraId="66A120AE" w14:textId="77777777" w:rsidR="00773579" w:rsidRPr="00C31BC5" w:rsidRDefault="00773579" w:rsidP="00236AB5">
                  <w:pPr>
                    <w:jc w:val="center"/>
                    <w:rPr>
                      <w:sz w:val="18"/>
                      <w:szCs w:val="18"/>
                    </w:rPr>
                  </w:pPr>
                  <w:r w:rsidRPr="00C31BC5">
                    <w:rPr>
                      <w:sz w:val="18"/>
                      <w:szCs w:val="18"/>
                    </w:rPr>
                    <w:t>350</w:t>
                  </w:r>
                </w:p>
              </w:tc>
              <w:tc>
                <w:tcPr>
                  <w:tcW w:w="1554" w:type="dxa"/>
                  <w:vAlign w:val="center"/>
                </w:tcPr>
                <w:p w14:paraId="66A120AF" w14:textId="77777777" w:rsidR="00773579" w:rsidRPr="00C31BC5" w:rsidRDefault="00773579" w:rsidP="00236AB5">
                  <w:pPr>
                    <w:jc w:val="center"/>
                    <w:rPr>
                      <w:sz w:val="18"/>
                      <w:szCs w:val="18"/>
                    </w:rPr>
                  </w:pPr>
                  <w:r w:rsidRPr="00C31BC5">
                    <w:rPr>
                      <w:sz w:val="18"/>
                      <w:szCs w:val="18"/>
                    </w:rPr>
                    <w:t>300</w:t>
                  </w:r>
                </w:p>
              </w:tc>
              <w:tc>
                <w:tcPr>
                  <w:tcW w:w="1694" w:type="dxa"/>
                  <w:vAlign w:val="center"/>
                </w:tcPr>
                <w:p w14:paraId="66A120B0" w14:textId="77777777" w:rsidR="00773579" w:rsidRPr="00C31BC5" w:rsidRDefault="00773579" w:rsidP="00236AB5">
                  <w:pPr>
                    <w:jc w:val="center"/>
                    <w:rPr>
                      <w:sz w:val="18"/>
                      <w:szCs w:val="18"/>
                    </w:rPr>
                  </w:pPr>
                  <w:r w:rsidRPr="00C31BC5">
                    <w:rPr>
                      <w:sz w:val="18"/>
                      <w:szCs w:val="18"/>
                    </w:rPr>
                    <w:t>175</w:t>
                  </w:r>
                </w:p>
              </w:tc>
            </w:tr>
            <w:tr w:rsidR="00773579" w:rsidRPr="00C31BC5" w14:paraId="66A120B8" w14:textId="77777777" w:rsidTr="005950BD">
              <w:trPr>
                <w:trHeight w:val="340"/>
                <w:jc w:val="center"/>
              </w:trPr>
              <w:tc>
                <w:tcPr>
                  <w:tcW w:w="1242" w:type="dxa"/>
                  <w:vAlign w:val="center"/>
                </w:tcPr>
                <w:p w14:paraId="66A120B2" w14:textId="77777777" w:rsidR="00773579" w:rsidRPr="00C31BC5" w:rsidRDefault="00773579" w:rsidP="00236AB5">
                  <w:pPr>
                    <w:jc w:val="center"/>
                    <w:rPr>
                      <w:sz w:val="18"/>
                      <w:szCs w:val="18"/>
                    </w:rPr>
                  </w:pPr>
                  <w:r w:rsidRPr="00C31BC5">
                    <w:rPr>
                      <w:sz w:val="18"/>
                      <w:szCs w:val="18"/>
                    </w:rPr>
                    <w:t>≥ 100</w:t>
                  </w:r>
                </w:p>
              </w:tc>
              <w:tc>
                <w:tcPr>
                  <w:tcW w:w="1592" w:type="dxa"/>
                  <w:vAlign w:val="center"/>
                </w:tcPr>
                <w:p w14:paraId="66A120B3" w14:textId="77777777" w:rsidR="00773579" w:rsidRPr="00C31BC5" w:rsidRDefault="00773579" w:rsidP="00236AB5">
                  <w:pPr>
                    <w:jc w:val="center"/>
                    <w:rPr>
                      <w:sz w:val="18"/>
                      <w:szCs w:val="18"/>
                    </w:rPr>
                  </w:pPr>
                  <w:r w:rsidRPr="00C31BC5">
                    <w:rPr>
                      <w:sz w:val="18"/>
                      <w:szCs w:val="18"/>
                    </w:rPr>
                    <w:t>≤ 300</w:t>
                  </w:r>
                </w:p>
              </w:tc>
              <w:tc>
                <w:tcPr>
                  <w:tcW w:w="1512" w:type="dxa"/>
                  <w:vAlign w:val="center"/>
                </w:tcPr>
                <w:p w14:paraId="66A120B4" w14:textId="77777777" w:rsidR="00773579" w:rsidRPr="00C31BC5" w:rsidRDefault="00773579" w:rsidP="00236AB5">
                  <w:pPr>
                    <w:jc w:val="center"/>
                    <w:rPr>
                      <w:sz w:val="18"/>
                      <w:szCs w:val="18"/>
                    </w:rPr>
                  </w:pPr>
                  <w:r w:rsidRPr="00C31BC5">
                    <w:rPr>
                      <w:sz w:val="18"/>
                      <w:szCs w:val="18"/>
                    </w:rPr>
                    <w:t>20</w:t>
                  </w:r>
                </w:p>
              </w:tc>
              <w:tc>
                <w:tcPr>
                  <w:tcW w:w="1694" w:type="dxa"/>
                  <w:vAlign w:val="center"/>
                </w:tcPr>
                <w:p w14:paraId="66A120B5" w14:textId="77777777" w:rsidR="00773579" w:rsidRPr="00C31BC5" w:rsidRDefault="00773579" w:rsidP="00236AB5">
                  <w:pPr>
                    <w:jc w:val="center"/>
                    <w:rPr>
                      <w:sz w:val="18"/>
                      <w:szCs w:val="18"/>
                    </w:rPr>
                  </w:pPr>
                  <w:r w:rsidRPr="00C31BC5">
                    <w:rPr>
                      <w:sz w:val="18"/>
                      <w:szCs w:val="18"/>
                    </w:rPr>
                    <w:t>200</w:t>
                  </w:r>
                </w:p>
              </w:tc>
              <w:tc>
                <w:tcPr>
                  <w:tcW w:w="1554" w:type="dxa"/>
                  <w:vAlign w:val="center"/>
                </w:tcPr>
                <w:p w14:paraId="66A120B6" w14:textId="77777777" w:rsidR="00773579" w:rsidRPr="00C31BC5" w:rsidRDefault="00773579" w:rsidP="00236AB5">
                  <w:pPr>
                    <w:jc w:val="center"/>
                    <w:rPr>
                      <w:sz w:val="18"/>
                      <w:szCs w:val="18"/>
                    </w:rPr>
                  </w:pPr>
                  <w:r w:rsidRPr="00C31BC5">
                    <w:rPr>
                      <w:sz w:val="18"/>
                      <w:szCs w:val="18"/>
                    </w:rPr>
                    <w:t>150</w:t>
                  </w:r>
                </w:p>
              </w:tc>
              <w:tc>
                <w:tcPr>
                  <w:tcW w:w="1694" w:type="dxa"/>
                  <w:vAlign w:val="center"/>
                </w:tcPr>
                <w:p w14:paraId="66A120B7" w14:textId="77777777" w:rsidR="00773579" w:rsidRPr="00C31BC5" w:rsidRDefault="00773579" w:rsidP="00236AB5">
                  <w:pPr>
                    <w:jc w:val="center"/>
                    <w:rPr>
                      <w:sz w:val="18"/>
                      <w:szCs w:val="18"/>
                    </w:rPr>
                  </w:pPr>
                  <w:r w:rsidRPr="00C31BC5">
                    <w:rPr>
                      <w:sz w:val="18"/>
                      <w:szCs w:val="18"/>
                    </w:rPr>
                    <w:t>175</w:t>
                  </w:r>
                </w:p>
              </w:tc>
            </w:tr>
            <w:tr w:rsidR="00773579" w:rsidRPr="00C31BC5" w14:paraId="66A120BF" w14:textId="77777777" w:rsidTr="005950BD">
              <w:trPr>
                <w:trHeight w:val="340"/>
                <w:jc w:val="center"/>
              </w:trPr>
              <w:tc>
                <w:tcPr>
                  <w:tcW w:w="1242" w:type="dxa"/>
                  <w:vAlign w:val="center"/>
                </w:tcPr>
                <w:p w14:paraId="66A120B9" w14:textId="77777777" w:rsidR="00773579" w:rsidRPr="00C31BC5" w:rsidRDefault="00773579" w:rsidP="00236AB5">
                  <w:pPr>
                    <w:jc w:val="center"/>
                    <w:rPr>
                      <w:sz w:val="18"/>
                      <w:szCs w:val="18"/>
                    </w:rPr>
                  </w:pPr>
                  <w:r w:rsidRPr="00C31BC5">
                    <w:rPr>
                      <w:sz w:val="18"/>
                      <w:szCs w:val="18"/>
                    </w:rPr>
                    <w:t>&gt; 300</w:t>
                  </w:r>
                </w:p>
              </w:tc>
              <w:tc>
                <w:tcPr>
                  <w:tcW w:w="1592" w:type="dxa"/>
                  <w:vAlign w:val="center"/>
                </w:tcPr>
                <w:p w14:paraId="66A120BA" w14:textId="77777777" w:rsidR="00773579" w:rsidRPr="00C31BC5" w:rsidRDefault="00773579" w:rsidP="00236AB5">
                  <w:pPr>
                    <w:jc w:val="center"/>
                    <w:rPr>
                      <w:sz w:val="18"/>
                      <w:szCs w:val="18"/>
                    </w:rPr>
                  </w:pPr>
                  <w:r w:rsidRPr="00C31BC5">
                    <w:rPr>
                      <w:sz w:val="18"/>
                      <w:szCs w:val="18"/>
                    </w:rPr>
                    <w:t>-</w:t>
                  </w:r>
                </w:p>
              </w:tc>
              <w:tc>
                <w:tcPr>
                  <w:tcW w:w="1512" w:type="dxa"/>
                  <w:vAlign w:val="center"/>
                </w:tcPr>
                <w:p w14:paraId="66A120BB" w14:textId="77777777" w:rsidR="00773579" w:rsidRPr="00C31BC5" w:rsidRDefault="00773579" w:rsidP="00236AB5">
                  <w:pPr>
                    <w:jc w:val="center"/>
                    <w:rPr>
                      <w:sz w:val="18"/>
                      <w:szCs w:val="18"/>
                    </w:rPr>
                  </w:pPr>
                  <w:r w:rsidRPr="00C31BC5">
                    <w:rPr>
                      <w:sz w:val="18"/>
                      <w:szCs w:val="18"/>
                    </w:rPr>
                    <w:t>10</w:t>
                  </w:r>
                </w:p>
              </w:tc>
              <w:tc>
                <w:tcPr>
                  <w:tcW w:w="1694" w:type="dxa"/>
                  <w:vAlign w:val="center"/>
                </w:tcPr>
                <w:p w14:paraId="66A120BC" w14:textId="77777777" w:rsidR="00773579" w:rsidRPr="00C31BC5" w:rsidRDefault="00773579" w:rsidP="00236AB5">
                  <w:pPr>
                    <w:jc w:val="center"/>
                    <w:rPr>
                      <w:sz w:val="18"/>
                      <w:szCs w:val="18"/>
                    </w:rPr>
                  </w:pPr>
                  <w:r w:rsidRPr="00C31BC5">
                    <w:rPr>
                      <w:sz w:val="18"/>
                      <w:szCs w:val="18"/>
                    </w:rPr>
                    <w:t>150</w:t>
                  </w:r>
                </w:p>
              </w:tc>
              <w:tc>
                <w:tcPr>
                  <w:tcW w:w="1554" w:type="dxa"/>
                  <w:vAlign w:val="center"/>
                </w:tcPr>
                <w:p w14:paraId="66A120BD" w14:textId="77777777" w:rsidR="00773579" w:rsidRPr="00C31BC5" w:rsidRDefault="00773579" w:rsidP="00236AB5">
                  <w:pPr>
                    <w:jc w:val="center"/>
                    <w:rPr>
                      <w:sz w:val="18"/>
                      <w:szCs w:val="18"/>
                    </w:rPr>
                  </w:pPr>
                  <w:r w:rsidRPr="00C31BC5">
                    <w:rPr>
                      <w:sz w:val="18"/>
                      <w:szCs w:val="18"/>
                    </w:rPr>
                    <w:t>100</w:t>
                  </w:r>
                </w:p>
              </w:tc>
              <w:tc>
                <w:tcPr>
                  <w:tcW w:w="1694" w:type="dxa"/>
                  <w:vAlign w:val="center"/>
                </w:tcPr>
                <w:p w14:paraId="66A120BE" w14:textId="77777777" w:rsidR="00773579" w:rsidRPr="00C31BC5" w:rsidRDefault="00773579" w:rsidP="00236AB5">
                  <w:pPr>
                    <w:jc w:val="center"/>
                    <w:rPr>
                      <w:sz w:val="18"/>
                      <w:szCs w:val="18"/>
                    </w:rPr>
                  </w:pPr>
                  <w:r w:rsidRPr="00C31BC5">
                    <w:rPr>
                      <w:sz w:val="18"/>
                      <w:szCs w:val="18"/>
                    </w:rPr>
                    <w:t>175</w:t>
                  </w:r>
                </w:p>
              </w:tc>
            </w:tr>
          </w:tbl>
          <w:p w14:paraId="66A120C0" w14:textId="77777777" w:rsidR="00773579" w:rsidRPr="00C31BC5" w:rsidRDefault="00773579" w:rsidP="00236AB5">
            <w:pPr>
              <w:pStyle w:val="Hlavika"/>
              <w:ind w:left="72" w:hanging="1"/>
              <w:rPr>
                <w:rFonts w:ascii="Times New Roman" w:hAnsi="Times New Roman" w:cs="Times New Roman"/>
              </w:rPr>
            </w:pPr>
          </w:p>
          <w:p w14:paraId="66A120C1" w14:textId="77777777" w:rsidR="00773579" w:rsidRPr="00C31BC5" w:rsidRDefault="00773579" w:rsidP="00236AB5">
            <w:pPr>
              <w:pStyle w:val="Odsekzoznamu1"/>
              <w:keepNext/>
              <w:spacing w:after="120"/>
              <w:ind w:left="0"/>
              <w:jc w:val="both"/>
              <w:rPr>
                <w:sz w:val="20"/>
                <w:szCs w:val="20"/>
              </w:rPr>
            </w:pPr>
            <w:r w:rsidRPr="00C31BC5">
              <w:rPr>
                <w:sz w:val="20"/>
                <w:szCs w:val="20"/>
              </w:rPr>
              <w:t>4. Spaľovanie plynných palív okrem spaľovania v plynových turbínach a piestových spaľovacích motoroch</w:t>
            </w:r>
          </w:p>
          <w:p w14:paraId="66A120C2" w14:textId="77777777" w:rsidR="00773579" w:rsidRPr="00C31BC5" w:rsidRDefault="00773579" w:rsidP="00236AB5">
            <w:pPr>
              <w:spacing w:after="120"/>
              <w:ind w:left="34"/>
              <w:jc w:val="both"/>
            </w:pPr>
            <w:r w:rsidRPr="00C31BC5">
              <w:t>B. Emisné limity pre zariadenia Z4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31"/>
              <w:gridCol w:w="1215"/>
              <w:gridCol w:w="1041"/>
              <w:gridCol w:w="1022"/>
              <w:gridCol w:w="701"/>
              <w:gridCol w:w="683"/>
            </w:tblGrid>
            <w:tr w:rsidR="00773579" w:rsidRPr="00C31BC5" w14:paraId="66A120C5" w14:textId="77777777" w:rsidTr="005950BD">
              <w:trPr>
                <w:jc w:val="center"/>
              </w:trPr>
              <w:tc>
                <w:tcPr>
                  <w:tcW w:w="3510" w:type="dxa"/>
                  <w:gridSpan w:val="2"/>
                </w:tcPr>
                <w:p w14:paraId="66A120C3" w14:textId="77777777" w:rsidR="00773579" w:rsidRPr="00C31BC5" w:rsidRDefault="00773579" w:rsidP="00236AB5">
                  <w:pPr>
                    <w:rPr>
                      <w:sz w:val="18"/>
                      <w:szCs w:val="18"/>
                    </w:rPr>
                  </w:pPr>
                  <w:r w:rsidRPr="00C31BC5">
                    <w:rPr>
                      <w:b/>
                      <w:sz w:val="18"/>
                      <w:szCs w:val="18"/>
                    </w:rPr>
                    <w:t>Podmienky platnosti  EL</w:t>
                  </w:r>
                </w:p>
              </w:tc>
              <w:tc>
                <w:tcPr>
                  <w:tcW w:w="5778" w:type="dxa"/>
                  <w:gridSpan w:val="4"/>
                  <w:vAlign w:val="center"/>
                </w:tcPr>
                <w:p w14:paraId="66A120C4"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3 % objemu</w:t>
                  </w:r>
                </w:p>
              </w:tc>
            </w:tr>
            <w:tr w:rsidR="00773579" w:rsidRPr="00C31BC5" w14:paraId="66A120CA" w14:textId="77777777" w:rsidTr="005950BD">
              <w:trPr>
                <w:trHeight w:val="199"/>
                <w:jc w:val="center"/>
              </w:trPr>
              <w:tc>
                <w:tcPr>
                  <w:tcW w:w="1384" w:type="dxa"/>
                  <w:vMerge w:val="restart"/>
                  <w:vAlign w:val="center"/>
                </w:tcPr>
                <w:p w14:paraId="66A120C6" w14:textId="77777777" w:rsidR="00773579" w:rsidRPr="00C31BC5" w:rsidRDefault="00773579" w:rsidP="00236AB5">
                  <w:pPr>
                    <w:jc w:val="center"/>
                    <w:rPr>
                      <w:b/>
                      <w:sz w:val="18"/>
                      <w:szCs w:val="18"/>
                    </w:rPr>
                  </w:pPr>
                  <w:r w:rsidRPr="00C31BC5">
                    <w:rPr>
                      <w:b/>
                      <w:sz w:val="18"/>
                      <w:szCs w:val="18"/>
                    </w:rPr>
                    <w:t>MTP</w:t>
                  </w:r>
                </w:p>
                <w:p w14:paraId="66A120C7" w14:textId="77777777" w:rsidR="00773579" w:rsidRPr="00C31BC5" w:rsidRDefault="00773579" w:rsidP="00236AB5">
                  <w:pPr>
                    <w:jc w:val="center"/>
                    <w:rPr>
                      <w:b/>
                      <w:sz w:val="18"/>
                      <w:szCs w:val="18"/>
                    </w:rPr>
                  </w:pPr>
                  <w:r w:rsidRPr="00C31BC5">
                    <w:rPr>
                      <w:b/>
                      <w:sz w:val="18"/>
                      <w:szCs w:val="18"/>
                    </w:rPr>
                    <w:t>[MW]</w:t>
                  </w:r>
                </w:p>
              </w:tc>
              <w:tc>
                <w:tcPr>
                  <w:tcW w:w="2126" w:type="dxa"/>
                  <w:vMerge w:val="restart"/>
                  <w:vAlign w:val="center"/>
                </w:tcPr>
                <w:p w14:paraId="66A120C8" w14:textId="77777777" w:rsidR="00773579" w:rsidRPr="00C31BC5" w:rsidRDefault="00773579" w:rsidP="00236AB5">
                  <w:pPr>
                    <w:rPr>
                      <w:b/>
                      <w:sz w:val="18"/>
                      <w:szCs w:val="18"/>
                    </w:rPr>
                  </w:pPr>
                  <w:r w:rsidRPr="00C31BC5">
                    <w:rPr>
                      <w:b/>
                      <w:sz w:val="18"/>
                      <w:szCs w:val="18"/>
                    </w:rPr>
                    <w:t>Palivo</w:t>
                  </w:r>
                </w:p>
              </w:tc>
              <w:tc>
                <w:tcPr>
                  <w:tcW w:w="5778" w:type="dxa"/>
                  <w:gridSpan w:val="4"/>
                  <w:vAlign w:val="center"/>
                </w:tcPr>
                <w:p w14:paraId="66A120C9" w14:textId="77777777" w:rsidR="00773579" w:rsidRPr="00C31BC5" w:rsidRDefault="00773579" w:rsidP="00236AB5">
                  <w:pPr>
                    <w:jc w:val="center"/>
                    <w:rPr>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3579" w:rsidRPr="00C31BC5" w14:paraId="66A120D1" w14:textId="77777777" w:rsidTr="005950BD">
              <w:trPr>
                <w:trHeight w:val="288"/>
                <w:jc w:val="center"/>
              </w:trPr>
              <w:tc>
                <w:tcPr>
                  <w:tcW w:w="1384" w:type="dxa"/>
                  <w:vMerge/>
                </w:tcPr>
                <w:p w14:paraId="66A120CB" w14:textId="77777777" w:rsidR="00773579" w:rsidRPr="00C31BC5" w:rsidRDefault="00773579" w:rsidP="00236AB5">
                  <w:pPr>
                    <w:jc w:val="center"/>
                    <w:rPr>
                      <w:b/>
                      <w:sz w:val="18"/>
                      <w:szCs w:val="18"/>
                    </w:rPr>
                  </w:pPr>
                </w:p>
              </w:tc>
              <w:tc>
                <w:tcPr>
                  <w:tcW w:w="2126" w:type="dxa"/>
                  <w:vMerge/>
                  <w:vAlign w:val="center"/>
                </w:tcPr>
                <w:p w14:paraId="66A120CC" w14:textId="77777777" w:rsidR="00773579" w:rsidRPr="00C31BC5" w:rsidRDefault="00773579" w:rsidP="00236AB5">
                  <w:pPr>
                    <w:jc w:val="center"/>
                    <w:rPr>
                      <w:b/>
                      <w:sz w:val="18"/>
                      <w:szCs w:val="18"/>
                    </w:rPr>
                  </w:pPr>
                </w:p>
              </w:tc>
              <w:tc>
                <w:tcPr>
                  <w:tcW w:w="1790" w:type="dxa"/>
                  <w:vAlign w:val="center"/>
                </w:tcPr>
                <w:p w14:paraId="66A120CD" w14:textId="77777777" w:rsidR="00773579" w:rsidRPr="00C31BC5" w:rsidRDefault="00773579" w:rsidP="00236AB5">
                  <w:pPr>
                    <w:jc w:val="center"/>
                    <w:rPr>
                      <w:b/>
                      <w:sz w:val="18"/>
                      <w:szCs w:val="18"/>
                    </w:rPr>
                  </w:pPr>
                  <w:r w:rsidRPr="00C31BC5">
                    <w:rPr>
                      <w:b/>
                      <w:sz w:val="18"/>
                      <w:szCs w:val="18"/>
                    </w:rPr>
                    <w:t>TZL</w:t>
                  </w:r>
                </w:p>
              </w:tc>
              <w:tc>
                <w:tcPr>
                  <w:tcW w:w="1754" w:type="dxa"/>
                  <w:vAlign w:val="center"/>
                </w:tcPr>
                <w:p w14:paraId="66A120CE"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1134" w:type="dxa"/>
                  <w:vAlign w:val="center"/>
                </w:tcPr>
                <w:p w14:paraId="66A120CF" w14:textId="77777777" w:rsidR="00773579" w:rsidRPr="00C31BC5" w:rsidRDefault="00773579" w:rsidP="00236AB5">
                  <w:pPr>
                    <w:jc w:val="center"/>
                    <w:rPr>
                      <w:b/>
                      <w:sz w:val="18"/>
                      <w:szCs w:val="18"/>
                    </w:rPr>
                  </w:pPr>
                  <w:r w:rsidRPr="00C31BC5">
                    <w:rPr>
                      <w:b/>
                      <w:sz w:val="18"/>
                      <w:szCs w:val="18"/>
                    </w:rPr>
                    <w:t>NOx</w:t>
                  </w:r>
                </w:p>
              </w:tc>
              <w:tc>
                <w:tcPr>
                  <w:tcW w:w="1100" w:type="dxa"/>
                  <w:vAlign w:val="center"/>
                </w:tcPr>
                <w:p w14:paraId="66A120D0" w14:textId="77777777" w:rsidR="00773579" w:rsidRPr="00C31BC5" w:rsidRDefault="00773579" w:rsidP="00236AB5">
                  <w:pPr>
                    <w:jc w:val="center"/>
                    <w:rPr>
                      <w:b/>
                      <w:sz w:val="18"/>
                      <w:szCs w:val="18"/>
                    </w:rPr>
                  </w:pPr>
                  <w:r w:rsidRPr="00C31BC5">
                    <w:rPr>
                      <w:b/>
                      <w:sz w:val="18"/>
                      <w:szCs w:val="18"/>
                    </w:rPr>
                    <w:t>CO</w:t>
                  </w:r>
                </w:p>
              </w:tc>
            </w:tr>
            <w:tr w:rsidR="00773579" w:rsidRPr="00C31BC5" w14:paraId="66A120D9" w14:textId="77777777" w:rsidTr="005950BD">
              <w:trPr>
                <w:trHeight w:val="340"/>
                <w:jc w:val="center"/>
              </w:trPr>
              <w:tc>
                <w:tcPr>
                  <w:tcW w:w="1384" w:type="dxa"/>
                  <w:vAlign w:val="center"/>
                </w:tcPr>
                <w:p w14:paraId="66A120D2" w14:textId="77777777" w:rsidR="00773579" w:rsidRPr="00C31BC5" w:rsidRDefault="00773579" w:rsidP="00236AB5">
                  <w:pPr>
                    <w:jc w:val="center"/>
                    <w:rPr>
                      <w:sz w:val="18"/>
                      <w:szCs w:val="18"/>
                    </w:rPr>
                  </w:pPr>
                  <w:r w:rsidRPr="00C31BC5">
                    <w:rPr>
                      <w:sz w:val="18"/>
                      <w:szCs w:val="18"/>
                    </w:rPr>
                    <w:lastRenderedPageBreak/>
                    <w:sym w:font="Symbol" w:char="F0B3"/>
                  </w:r>
                  <w:r w:rsidRPr="00C31BC5">
                    <w:rPr>
                      <w:sz w:val="18"/>
                      <w:szCs w:val="18"/>
                    </w:rPr>
                    <w:t xml:space="preserve"> 50</w:t>
                  </w:r>
                </w:p>
              </w:tc>
              <w:tc>
                <w:tcPr>
                  <w:tcW w:w="2126" w:type="dxa"/>
                  <w:vAlign w:val="center"/>
                </w:tcPr>
                <w:p w14:paraId="66A120D3" w14:textId="77777777" w:rsidR="00773579" w:rsidRPr="00C31BC5" w:rsidRDefault="00773579" w:rsidP="00236AB5">
                  <w:pPr>
                    <w:rPr>
                      <w:sz w:val="18"/>
                      <w:szCs w:val="18"/>
                    </w:rPr>
                  </w:pPr>
                  <w:r w:rsidRPr="00C31BC5">
                    <w:rPr>
                      <w:sz w:val="18"/>
                      <w:szCs w:val="18"/>
                    </w:rPr>
                    <w:t>Všeobecne,  ZPN,</w:t>
                  </w:r>
                </w:p>
                <w:p w14:paraId="66A120D4" w14:textId="77777777" w:rsidR="00773579" w:rsidRPr="00C31BC5" w:rsidRDefault="00773579" w:rsidP="00236AB5">
                  <w:pPr>
                    <w:rPr>
                      <w:sz w:val="18"/>
                      <w:szCs w:val="18"/>
                    </w:rPr>
                  </w:pPr>
                  <w:r w:rsidRPr="00C31BC5">
                    <w:rPr>
                      <w:sz w:val="18"/>
                      <w:szCs w:val="18"/>
                    </w:rPr>
                    <w:t>Rafinérske plyny</w:t>
                  </w:r>
                </w:p>
              </w:tc>
              <w:tc>
                <w:tcPr>
                  <w:tcW w:w="1790" w:type="dxa"/>
                  <w:vAlign w:val="center"/>
                </w:tcPr>
                <w:p w14:paraId="66A120D5" w14:textId="77777777" w:rsidR="00773579" w:rsidRPr="00C31BC5" w:rsidRDefault="00773579" w:rsidP="00236AB5">
                  <w:pPr>
                    <w:jc w:val="center"/>
                    <w:rPr>
                      <w:sz w:val="18"/>
                      <w:szCs w:val="18"/>
                    </w:rPr>
                  </w:pPr>
                  <w:r w:rsidRPr="00C31BC5">
                    <w:rPr>
                      <w:sz w:val="18"/>
                      <w:szCs w:val="18"/>
                    </w:rPr>
                    <w:t>5</w:t>
                  </w:r>
                </w:p>
              </w:tc>
              <w:tc>
                <w:tcPr>
                  <w:tcW w:w="1754" w:type="dxa"/>
                  <w:vAlign w:val="center"/>
                </w:tcPr>
                <w:p w14:paraId="66A120D6" w14:textId="77777777" w:rsidR="00773579" w:rsidRPr="00C31BC5" w:rsidRDefault="00773579" w:rsidP="00236AB5">
                  <w:pPr>
                    <w:jc w:val="center"/>
                    <w:rPr>
                      <w:sz w:val="18"/>
                      <w:szCs w:val="18"/>
                    </w:rPr>
                  </w:pPr>
                  <w:r w:rsidRPr="00C31BC5">
                    <w:rPr>
                      <w:sz w:val="18"/>
                      <w:szCs w:val="18"/>
                    </w:rPr>
                    <w:t xml:space="preserve">35 </w:t>
                  </w:r>
                </w:p>
              </w:tc>
              <w:tc>
                <w:tcPr>
                  <w:tcW w:w="1134" w:type="dxa"/>
                  <w:vAlign w:val="center"/>
                </w:tcPr>
                <w:p w14:paraId="66A120D7" w14:textId="77777777" w:rsidR="00773579" w:rsidRPr="00C31BC5" w:rsidRDefault="00773579" w:rsidP="00236AB5">
                  <w:pPr>
                    <w:jc w:val="center"/>
                    <w:rPr>
                      <w:sz w:val="18"/>
                      <w:szCs w:val="18"/>
                    </w:rPr>
                  </w:pPr>
                  <w:r w:rsidRPr="00C31BC5">
                    <w:rPr>
                      <w:sz w:val="18"/>
                      <w:szCs w:val="18"/>
                    </w:rPr>
                    <w:t>100</w:t>
                  </w:r>
                </w:p>
              </w:tc>
              <w:tc>
                <w:tcPr>
                  <w:tcW w:w="1100" w:type="dxa"/>
                  <w:vAlign w:val="center"/>
                </w:tcPr>
                <w:p w14:paraId="66A120D8" w14:textId="77777777" w:rsidR="00773579" w:rsidRPr="00C31BC5" w:rsidRDefault="00773579" w:rsidP="00236AB5">
                  <w:pPr>
                    <w:jc w:val="center"/>
                    <w:rPr>
                      <w:sz w:val="18"/>
                      <w:szCs w:val="18"/>
                    </w:rPr>
                  </w:pPr>
                  <w:r w:rsidRPr="00C31BC5">
                    <w:rPr>
                      <w:sz w:val="18"/>
                      <w:szCs w:val="18"/>
                    </w:rPr>
                    <w:t>100</w:t>
                  </w:r>
                </w:p>
              </w:tc>
            </w:tr>
            <w:tr w:rsidR="00773579" w:rsidRPr="00C31BC5" w14:paraId="66A120E0" w14:textId="77777777" w:rsidTr="005950BD">
              <w:trPr>
                <w:trHeight w:val="340"/>
                <w:jc w:val="center"/>
              </w:trPr>
              <w:tc>
                <w:tcPr>
                  <w:tcW w:w="1384" w:type="dxa"/>
                  <w:vAlign w:val="center"/>
                </w:tcPr>
                <w:p w14:paraId="66A120DA"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2126" w:type="dxa"/>
                  <w:vAlign w:val="center"/>
                </w:tcPr>
                <w:p w14:paraId="66A120DB" w14:textId="77777777" w:rsidR="00773579" w:rsidRPr="00C31BC5" w:rsidRDefault="00773579" w:rsidP="00236AB5">
                  <w:pPr>
                    <w:rPr>
                      <w:sz w:val="18"/>
                      <w:szCs w:val="18"/>
                    </w:rPr>
                  </w:pPr>
                  <w:r w:rsidRPr="00C31BC5">
                    <w:rPr>
                      <w:sz w:val="18"/>
                      <w:szCs w:val="18"/>
                    </w:rPr>
                    <w:t>Skvapalnené uhľovodíkové plyny</w:t>
                  </w:r>
                </w:p>
              </w:tc>
              <w:tc>
                <w:tcPr>
                  <w:tcW w:w="1790" w:type="dxa"/>
                  <w:vAlign w:val="center"/>
                </w:tcPr>
                <w:p w14:paraId="66A120DC" w14:textId="77777777" w:rsidR="00773579" w:rsidRPr="00C31BC5" w:rsidRDefault="00773579" w:rsidP="00236AB5">
                  <w:pPr>
                    <w:jc w:val="center"/>
                    <w:rPr>
                      <w:sz w:val="18"/>
                      <w:szCs w:val="18"/>
                    </w:rPr>
                  </w:pPr>
                  <w:r w:rsidRPr="00C31BC5">
                    <w:rPr>
                      <w:sz w:val="18"/>
                      <w:szCs w:val="18"/>
                    </w:rPr>
                    <w:t>5</w:t>
                  </w:r>
                </w:p>
              </w:tc>
              <w:tc>
                <w:tcPr>
                  <w:tcW w:w="1754" w:type="dxa"/>
                  <w:vAlign w:val="center"/>
                </w:tcPr>
                <w:p w14:paraId="66A120DD" w14:textId="77777777" w:rsidR="00773579" w:rsidRPr="00C31BC5" w:rsidRDefault="00773579" w:rsidP="00236AB5">
                  <w:pPr>
                    <w:jc w:val="center"/>
                    <w:rPr>
                      <w:sz w:val="18"/>
                      <w:szCs w:val="18"/>
                    </w:rPr>
                  </w:pPr>
                  <w:r w:rsidRPr="00C31BC5">
                    <w:rPr>
                      <w:sz w:val="18"/>
                      <w:szCs w:val="18"/>
                    </w:rPr>
                    <w:t>5</w:t>
                  </w:r>
                </w:p>
              </w:tc>
              <w:tc>
                <w:tcPr>
                  <w:tcW w:w="1134" w:type="dxa"/>
                  <w:vAlign w:val="center"/>
                </w:tcPr>
                <w:p w14:paraId="66A120DE" w14:textId="77777777" w:rsidR="00773579" w:rsidRPr="00C31BC5" w:rsidRDefault="00773579" w:rsidP="00236AB5">
                  <w:pPr>
                    <w:jc w:val="center"/>
                    <w:rPr>
                      <w:sz w:val="18"/>
                      <w:szCs w:val="18"/>
                    </w:rPr>
                  </w:pPr>
                  <w:r w:rsidRPr="00C31BC5">
                    <w:rPr>
                      <w:sz w:val="18"/>
                      <w:szCs w:val="18"/>
                    </w:rPr>
                    <w:t>100</w:t>
                  </w:r>
                </w:p>
              </w:tc>
              <w:tc>
                <w:tcPr>
                  <w:tcW w:w="1100" w:type="dxa"/>
                  <w:vAlign w:val="center"/>
                </w:tcPr>
                <w:p w14:paraId="66A120DF" w14:textId="77777777" w:rsidR="00773579" w:rsidRPr="00C31BC5" w:rsidRDefault="00773579" w:rsidP="00236AB5">
                  <w:pPr>
                    <w:jc w:val="center"/>
                    <w:rPr>
                      <w:sz w:val="18"/>
                      <w:szCs w:val="18"/>
                    </w:rPr>
                  </w:pPr>
                  <w:r w:rsidRPr="00C31BC5">
                    <w:rPr>
                      <w:sz w:val="18"/>
                      <w:szCs w:val="18"/>
                    </w:rPr>
                    <w:t>100</w:t>
                  </w:r>
                </w:p>
              </w:tc>
            </w:tr>
            <w:tr w:rsidR="00773579" w:rsidRPr="00C31BC5" w14:paraId="66A120E7" w14:textId="77777777" w:rsidTr="005950BD">
              <w:trPr>
                <w:trHeight w:val="340"/>
                <w:jc w:val="center"/>
              </w:trPr>
              <w:tc>
                <w:tcPr>
                  <w:tcW w:w="1384" w:type="dxa"/>
                  <w:vAlign w:val="center"/>
                </w:tcPr>
                <w:p w14:paraId="66A120E1"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2126" w:type="dxa"/>
                  <w:vAlign w:val="center"/>
                </w:tcPr>
                <w:p w14:paraId="66A120E2" w14:textId="77777777" w:rsidR="00773579" w:rsidRPr="00C31BC5" w:rsidRDefault="00773579" w:rsidP="00236AB5">
                  <w:pPr>
                    <w:rPr>
                      <w:sz w:val="18"/>
                      <w:szCs w:val="18"/>
                    </w:rPr>
                  </w:pPr>
                  <w:r w:rsidRPr="00C31BC5">
                    <w:rPr>
                      <w:sz w:val="18"/>
                      <w:szCs w:val="18"/>
                    </w:rPr>
                    <w:t>Priemyselné plyny</w:t>
                  </w:r>
                </w:p>
              </w:tc>
              <w:tc>
                <w:tcPr>
                  <w:tcW w:w="1790" w:type="dxa"/>
                  <w:vAlign w:val="center"/>
                </w:tcPr>
                <w:p w14:paraId="66A120E3" w14:textId="77777777" w:rsidR="00773579" w:rsidRPr="00C31BC5" w:rsidRDefault="00773579" w:rsidP="00236AB5">
                  <w:pPr>
                    <w:jc w:val="center"/>
                    <w:rPr>
                      <w:sz w:val="18"/>
                      <w:szCs w:val="18"/>
                    </w:rPr>
                  </w:pPr>
                  <w:r w:rsidRPr="00C31BC5">
                    <w:rPr>
                      <w:sz w:val="18"/>
                      <w:szCs w:val="18"/>
                    </w:rPr>
                    <w:t>5, 10</w:t>
                  </w:r>
                  <w:r w:rsidRPr="00C31BC5">
                    <w:rPr>
                      <w:sz w:val="18"/>
                      <w:szCs w:val="18"/>
                      <w:vertAlign w:val="superscript"/>
                    </w:rPr>
                    <w:t>1</w:t>
                  </w:r>
                  <w:r w:rsidRPr="00C31BC5">
                    <w:rPr>
                      <w:sz w:val="18"/>
                      <w:szCs w:val="18"/>
                    </w:rPr>
                    <w:t>), 30</w:t>
                  </w:r>
                  <w:r w:rsidRPr="00C31BC5">
                    <w:rPr>
                      <w:sz w:val="18"/>
                      <w:szCs w:val="18"/>
                      <w:vertAlign w:val="superscript"/>
                    </w:rPr>
                    <w:t>2</w:t>
                  </w:r>
                  <w:r w:rsidRPr="00C31BC5">
                    <w:rPr>
                      <w:sz w:val="18"/>
                      <w:szCs w:val="18"/>
                    </w:rPr>
                    <w:t>)</w:t>
                  </w:r>
                </w:p>
              </w:tc>
              <w:tc>
                <w:tcPr>
                  <w:tcW w:w="1754" w:type="dxa"/>
                  <w:vAlign w:val="center"/>
                </w:tcPr>
                <w:p w14:paraId="66A120E4" w14:textId="77777777" w:rsidR="00773579" w:rsidRPr="00C31BC5" w:rsidRDefault="00773579" w:rsidP="00236AB5">
                  <w:pPr>
                    <w:jc w:val="center"/>
                    <w:rPr>
                      <w:sz w:val="18"/>
                      <w:szCs w:val="18"/>
                    </w:rPr>
                  </w:pPr>
                  <w:r w:rsidRPr="00C31BC5">
                    <w:rPr>
                      <w:sz w:val="18"/>
                      <w:szCs w:val="18"/>
                    </w:rPr>
                    <w:t>35, 200</w:t>
                  </w:r>
                  <w:r w:rsidRPr="00C31BC5">
                    <w:rPr>
                      <w:sz w:val="18"/>
                      <w:szCs w:val="18"/>
                      <w:vertAlign w:val="superscript"/>
                    </w:rPr>
                    <w:t>3</w:t>
                  </w:r>
                  <w:r w:rsidRPr="00C31BC5">
                    <w:rPr>
                      <w:sz w:val="18"/>
                      <w:szCs w:val="18"/>
                    </w:rPr>
                    <w:t>), 400</w:t>
                  </w:r>
                  <w:r w:rsidRPr="00C31BC5">
                    <w:rPr>
                      <w:sz w:val="18"/>
                      <w:szCs w:val="18"/>
                      <w:vertAlign w:val="superscript"/>
                    </w:rPr>
                    <w:t>4</w:t>
                  </w:r>
                  <w:r w:rsidRPr="00C31BC5">
                    <w:rPr>
                      <w:sz w:val="18"/>
                      <w:szCs w:val="18"/>
                    </w:rPr>
                    <w:t>)</w:t>
                  </w:r>
                </w:p>
              </w:tc>
              <w:tc>
                <w:tcPr>
                  <w:tcW w:w="1134" w:type="dxa"/>
                  <w:vAlign w:val="center"/>
                </w:tcPr>
                <w:p w14:paraId="66A120E5" w14:textId="77777777" w:rsidR="00773579" w:rsidRPr="00C31BC5" w:rsidRDefault="00773579" w:rsidP="00236AB5">
                  <w:pPr>
                    <w:jc w:val="center"/>
                    <w:rPr>
                      <w:sz w:val="18"/>
                      <w:szCs w:val="18"/>
                    </w:rPr>
                  </w:pPr>
                  <w:r w:rsidRPr="00C31BC5">
                    <w:rPr>
                      <w:sz w:val="18"/>
                      <w:szCs w:val="18"/>
                    </w:rPr>
                    <w:t>100</w:t>
                  </w:r>
                </w:p>
              </w:tc>
              <w:tc>
                <w:tcPr>
                  <w:tcW w:w="1100" w:type="dxa"/>
                  <w:vAlign w:val="center"/>
                </w:tcPr>
                <w:p w14:paraId="66A120E6" w14:textId="77777777" w:rsidR="00773579" w:rsidRPr="00C31BC5" w:rsidRDefault="00773579" w:rsidP="00236AB5">
                  <w:pPr>
                    <w:jc w:val="center"/>
                    <w:rPr>
                      <w:sz w:val="18"/>
                      <w:szCs w:val="18"/>
                    </w:rPr>
                  </w:pPr>
                  <w:r w:rsidRPr="00C31BC5">
                    <w:rPr>
                      <w:sz w:val="18"/>
                      <w:szCs w:val="18"/>
                    </w:rPr>
                    <w:t>100</w:t>
                  </w:r>
                </w:p>
              </w:tc>
            </w:tr>
          </w:tbl>
          <w:p w14:paraId="66A120E8" w14:textId="77777777" w:rsidR="00773579" w:rsidRPr="00C31BC5" w:rsidRDefault="00773579" w:rsidP="00236AB5">
            <w:pPr>
              <w:tabs>
                <w:tab w:val="left" w:pos="7740"/>
              </w:tabs>
              <w:ind w:left="240" w:hanging="240"/>
            </w:pPr>
            <w:r w:rsidRPr="00C31BC5">
              <w:rPr>
                <w:vertAlign w:val="superscript"/>
              </w:rPr>
              <w:t>1</w:t>
            </w:r>
            <w:r w:rsidRPr="00C31BC5">
              <w:t>) Platí pre vysokopecný plyn.</w:t>
            </w:r>
            <w:r w:rsidRPr="00C31BC5">
              <w:tab/>
            </w:r>
          </w:p>
          <w:p w14:paraId="66A120E9" w14:textId="77777777" w:rsidR="00773579" w:rsidRPr="00C31BC5" w:rsidRDefault="00773579" w:rsidP="00236AB5">
            <w:pPr>
              <w:ind w:left="240" w:hanging="240"/>
            </w:pPr>
            <w:r w:rsidRPr="00C31BC5">
              <w:rPr>
                <w:vertAlign w:val="superscript"/>
              </w:rPr>
              <w:t>2</w:t>
            </w:r>
            <w:r w:rsidRPr="00C31BC5">
              <w:t>) Platí pre plyny z výroby ocele; spaľovať ich možno aj v iných zariadeniach.</w:t>
            </w:r>
          </w:p>
          <w:p w14:paraId="66A120EA" w14:textId="77777777" w:rsidR="00773579" w:rsidRPr="00C31BC5" w:rsidRDefault="00773579" w:rsidP="00236AB5">
            <w:pPr>
              <w:ind w:left="240" w:hanging="240"/>
            </w:pPr>
            <w:r w:rsidRPr="00C31BC5">
              <w:rPr>
                <w:vertAlign w:val="superscript"/>
              </w:rPr>
              <w:t>3</w:t>
            </w:r>
            <w:r w:rsidRPr="00C31BC5">
              <w:t>) Platí pre nízkovýhrevný vysokopecný plyn.</w:t>
            </w:r>
          </w:p>
          <w:p w14:paraId="66A120EB" w14:textId="77777777" w:rsidR="00773579" w:rsidRPr="00C31BC5" w:rsidRDefault="00773579" w:rsidP="00236AB5">
            <w:pPr>
              <w:ind w:left="238" w:hanging="238"/>
            </w:pPr>
            <w:r w:rsidRPr="00C31BC5">
              <w:rPr>
                <w:vertAlign w:val="superscript"/>
              </w:rPr>
              <w:t>4</w:t>
            </w:r>
            <w:r w:rsidRPr="00C31BC5">
              <w:t>) Platí pre nízkovýhrevný koksárenský plyn.</w:t>
            </w:r>
          </w:p>
          <w:p w14:paraId="66A120EC" w14:textId="77777777" w:rsidR="00773579" w:rsidRPr="00C31BC5" w:rsidRDefault="00773579" w:rsidP="00236AB5">
            <w:pPr>
              <w:pStyle w:val="Hlavika"/>
              <w:ind w:left="72" w:hanging="1"/>
              <w:rPr>
                <w:rFonts w:ascii="Times New Roman" w:hAnsi="Times New Roman" w:cs="Times New Roman"/>
              </w:rPr>
            </w:pPr>
          </w:p>
          <w:p w14:paraId="66A120ED" w14:textId="77777777" w:rsidR="00773579" w:rsidRPr="00C31BC5" w:rsidRDefault="00773579" w:rsidP="00236AB5">
            <w:pPr>
              <w:pStyle w:val="Odsekzoznamu1"/>
              <w:spacing w:after="120"/>
              <w:ind w:left="0"/>
              <w:jc w:val="both"/>
              <w:rPr>
                <w:sz w:val="20"/>
                <w:szCs w:val="20"/>
              </w:rPr>
            </w:pPr>
            <w:r w:rsidRPr="00C31BC5">
              <w:rPr>
                <w:sz w:val="20"/>
                <w:szCs w:val="20"/>
              </w:rPr>
              <w:t>5. Veľké spaľovacie zariadenia zložené z plynových turbín</w:t>
            </w:r>
          </w:p>
          <w:p w14:paraId="66A120EE" w14:textId="77777777" w:rsidR="00773579" w:rsidRPr="00C31BC5" w:rsidRDefault="00773579" w:rsidP="00236AB5">
            <w:pPr>
              <w:spacing w:after="120"/>
              <w:ind w:left="34"/>
              <w:jc w:val="both"/>
            </w:pPr>
            <w:r w:rsidRPr="00C31BC5">
              <w:t>B. Emisné limity pre zariadenia Z4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24"/>
              <w:gridCol w:w="948"/>
              <w:gridCol w:w="1464"/>
              <w:gridCol w:w="811"/>
              <w:gridCol w:w="811"/>
              <w:gridCol w:w="735"/>
            </w:tblGrid>
            <w:tr w:rsidR="00773579" w:rsidRPr="00C31BC5" w14:paraId="66A120F1" w14:textId="77777777" w:rsidTr="005950BD">
              <w:trPr>
                <w:trHeight w:val="409"/>
                <w:jc w:val="center"/>
              </w:trPr>
              <w:tc>
                <w:tcPr>
                  <w:tcW w:w="1688" w:type="dxa"/>
                  <w:gridSpan w:val="2"/>
                  <w:vMerge w:val="restart"/>
                  <w:vAlign w:val="center"/>
                </w:tcPr>
                <w:p w14:paraId="66A120EF" w14:textId="77777777" w:rsidR="00773579" w:rsidRPr="00C31BC5" w:rsidRDefault="00773579" w:rsidP="00236AB5">
                  <w:pPr>
                    <w:rPr>
                      <w:b/>
                      <w:sz w:val="18"/>
                      <w:szCs w:val="18"/>
                    </w:rPr>
                  </w:pPr>
                  <w:r w:rsidRPr="00C31BC5">
                    <w:rPr>
                      <w:b/>
                      <w:sz w:val="18"/>
                      <w:szCs w:val="18"/>
                    </w:rPr>
                    <w:t>Podmienky platnosti  EL</w:t>
                  </w:r>
                </w:p>
              </w:tc>
              <w:tc>
                <w:tcPr>
                  <w:tcW w:w="3856" w:type="dxa"/>
                  <w:gridSpan w:val="4"/>
                  <w:vAlign w:val="center"/>
                </w:tcPr>
                <w:p w14:paraId="66A120F0"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15 % objemu</w:t>
                  </w:r>
                </w:p>
              </w:tc>
            </w:tr>
            <w:tr w:rsidR="00773579" w:rsidRPr="00C31BC5" w14:paraId="66A120F4" w14:textId="77777777" w:rsidTr="005950BD">
              <w:trPr>
                <w:jc w:val="center"/>
              </w:trPr>
              <w:tc>
                <w:tcPr>
                  <w:tcW w:w="1688" w:type="dxa"/>
                  <w:gridSpan w:val="2"/>
                  <w:vMerge/>
                  <w:vAlign w:val="center"/>
                </w:tcPr>
                <w:p w14:paraId="66A120F2" w14:textId="77777777" w:rsidR="00773579" w:rsidRPr="00C31BC5" w:rsidRDefault="00773579" w:rsidP="00236AB5">
                  <w:pPr>
                    <w:rPr>
                      <w:b/>
                      <w:sz w:val="18"/>
                      <w:szCs w:val="18"/>
                    </w:rPr>
                  </w:pPr>
                </w:p>
              </w:tc>
              <w:tc>
                <w:tcPr>
                  <w:tcW w:w="3856" w:type="dxa"/>
                  <w:gridSpan w:val="4"/>
                  <w:vAlign w:val="center"/>
                </w:tcPr>
                <w:p w14:paraId="66A120F3" w14:textId="77777777" w:rsidR="00773579" w:rsidRPr="00C31BC5" w:rsidRDefault="00773579" w:rsidP="00236AB5">
                  <w:pPr>
                    <w:rPr>
                      <w:sz w:val="18"/>
                      <w:szCs w:val="18"/>
                    </w:rPr>
                  </w:pPr>
                  <w:r w:rsidRPr="00C31BC5">
                    <w:rPr>
                      <w:sz w:val="18"/>
                      <w:szCs w:val="18"/>
                    </w:rPr>
                    <w:t>V prípade plynových turbín s kombinovaným cyklom s dodatočným spaľovaním  možno stanoviť  referenčný obsah O</w:t>
                  </w:r>
                  <w:r w:rsidRPr="00C31BC5">
                    <w:rPr>
                      <w:sz w:val="18"/>
                      <w:szCs w:val="18"/>
                      <w:vertAlign w:val="subscript"/>
                    </w:rPr>
                    <w:t>2</w:t>
                  </w:r>
                  <w:r w:rsidRPr="00C31BC5">
                    <w:rPr>
                      <w:sz w:val="18"/>
                      <w:szCs w:val="18"/>
                    </w:rPr>
                    <w:t xml:space="preserve"> s prihliadnutím  na špecifické  vlastnosti daného zariadenia.</w:t>
                  </w:r>
                </w:p>
              </w:tc>
            </w:tr>
            <w:tr w:rsidR="00773579" w:rsidRPr="00C31BC5" w14:paraId="66A120F7" w14:textId="77777777" w:rsidTr="005950BD">
              <w:trPr>
                <w:jc w:val="center"/>
              </w:trPr>
              <w:tc>
                <w:tcPr>
                  <w:tcW w:w="1688" w:type="dxa"/>
                  <w:gridSpan w:val="2"/>
                  <w:vMerge/>
                  <w:vAlign w:val="center"/>
                </w:tcPr>
                <w:p w14:paraId="66A120F5" w14:textId="77777777" w:rsidR="00773579" w:rsidRPr="00C31BC5" w:rsidRDefault="00773579" w:rsidP="00236AB5">
                  <w:pPr>
                    <w:rPr>
                      <w:b/>
                      <w:sz w:val="18"/>
                      <w:szCs w:val="18"/>
                    </w:rPr>
                  </w:pPr>
                </w:p>
              </w:tc>
              <w:tc>
                <w:tcPr>
                  <w:tcW w:w="3856" w:type="dxa"/>
                  <w:gridSpan w:val="4"/>
                  <w:vAlign w:val="center"/>
                </w:tcPr>
                <w:p w14:paraId="66A120F6" w14:textId="77777777" w:rsidR="00773579" w:rsidRPr="00C31BC5" w:rsidRDefault="00773579" w:rsidP="00236AB5">
                  <w:pPr>
                    <w:ind w:right="-108"/>
                    <w:rPr>
                      <w:sz w:val="18"/>
                      <w:szCs w:val="18"/>
                    </w:rPr>
                  </w:pPr>
                  <w:r w:rsidRPr="00C31BC5">
                    <w:rPr>
                      <w:sz w:val="18"/>
                      <w:szCs w:val="18"/>
                    </w:rPr>
                    <w:t>Pre plynové turbíny (vrátane CCGT) platia EL pri zaťažení &gt; 70  %.</w:t>
                  </w:r>
                </w:p>
              </w:tc>
            </w:tr>
            <w:tr w:rsidR="00773579" w:rsidRPr="00C31BC5" w14:paraId="66A120FA" w14:textId="77777777" w:rsidTr="005950BD">
              <w:trPr>
                <w:jc w:val="center"/>
              </w:trPr>
              <w:tc>
                <w:tcPr>
                  <w:tcW w:w="1688" w:type="dxa"/>
                  <w:gridSpan w:val="2"/>
                  <w:vMerge/>
                  <w:vAlign w:val="center"/>
                </w:tcPr>
                <w:p w14:paraId="66A120F8" w14:textId="77777777" w:rsidR="00773579" w:rsidRPr="00C31BC5" w:rsidRDefault="00773579" w:rsidP="00236AB5">
                  <w:pPr>
                    <w:rPr>
                      <w:b/>
                      <w:sz w:val="18"/>
                      <w:szCs w:val="18"/>
                    </w:rPr>
                  </w:pPr>
                </w:p>
              </w:tc>
              <w:tc>
                <w:tcPr>
                  <w:tcW w:w="3856" w:type="dxa"/>
                  <w:gridSpan w:val="4"/>
                  <w:vAlign w:val="center"/>
                </w:tcPr>
                <w:p w14:paraId="66A120F9" w14:textId="77777777" w:rsidR="00773579" w:rsidRPr="00C31BC5" w:rsidRDefault="00773579" w:rsidP="00236AB5">
                  <w:pPr>
                    <w:ind w:right="175"/>
                    <w:jc w:val="both"/>
                    <w:rPr>
                      <w:sz w:val="18"/>
                      <w:szCs w:val="18"/>
                    </w:rPr>
                  </w:pPr>
                  <w:r w:rsidRPr="00C31BC5">
                    <w:rPr>
                      <w:sz w:val="18"/>
                      <w:szCs w:val="18"/>
                    </w:rPr>
                    <w:t>Na plynové turbíny určené výlučne na núdzovú prevádzku, ak sú v prevádzke &lt; 500 h/rok, sa emisné limity neuplatňujú.</w:t>
                  </w:r>
                </w:p>
              </w:tc>
            </w:tr>
            <w:tr w:rsidR="00773579" w:rsidRPr="00C31BC5" w14:paraId="66A120FD" w14:textId="77777777" w:rsidTr="005950BD">
              <w:trPr>
                <w:jc w:val="center"/>
              </w:trPr>
              <w:tc>
                <w:tcPr>
                  <w:tcW w:w="1688" w:type="dxa"/>
                  <w:gridSpan w:val="2"/>
                  <w:vMerge/>
                  <w:vAlign w:val="center"/>
                </w:tcPr>
                <w:p w14:paraId="66A120FB" w14:textId="77777777" w:rsidR="00773579" w:rsidRPr="00C31BC5" w:rsidRDefault="00773579" w:rsidP="00236AB5">
                  <w:pPr>
                    <w:rPr>
                      <w:b/>
                      <w:sz w:val="18"/>
                      <w:szCs w:val="18"/>
                    </w:rPr>
                  </w:pPr>
                </w:p>
              </w:tc>
              <w:tc>
                <w:tcPr>
                  <w:tcW w:w="3856" w:type="dxa"/>
                  <w:gridSpan w:val="4"/>
                  <w:vAlign w:val="center"/>
                </w:tcPr>
                <w:p w14:paraId="66A120FC" w14:textId="77777777" w:rsidR="00773579" w:rsidRPr="00C31BC5" w:rsidRDefault="00773579" w:rsidP="00236AB5">
                  <w:pPr>
                    <w:ind w:right="175"/>
                    <w:jc w:val="both"/>
                    <w:rPr>
                      <w:sz w:val="18"/>
                      <w:szCs w:val="18"/>
                    </w:rPr>
                  </w:pPr>
                  <w:r w:rsidRPr="00C31BC5">
                    <w:rPr>
                      <w:sz w:val="18"/>
                      <w:szCs w:val="18"/>
                    </w:rPr>
                    <w:t>Ak sa emisné limity pre TZL dosahujú bez odlučovania, všeobecné emisné limity podľa prílohy č. 3 pre tuhé anorganické znečisťujúce látky zaradené v 2. skupine sa neuplatňujú.</w:t>
                  </w:r>
                </w:p>
              </w:tc>
            </w:tr>
            <w:tr w:rsidR="00773579" w:rsidRPr="00C31BC5" w14:paraId="66A12102" w14:textId="77777777" w:rsidTr="005950BD">
              <w:trPr>
                <w:jc w:val="center"/>
              </w:trPr>
              <w:tc>
                <w:tcPr>
                  <w:tcW w:w="731" w:type="dxa"/>
                  <w:vMerge w:val="restart"/>
                  <w:vAlign w:val="center"/>
                </w:tcPr>
                <w:p w14:paraId="66A120FE" w14:textId="77777777" w:rsidR="00773579" w:rsidRPr="00C31BC5" w:rsidRDefault="00773579" w:rsidP="00236AB5">
                  <w:pPr>
                    <w:ind w:right="-108"/>
                    <w:rPr>
                      <w:b/>
                      <w:sz w:val="18"/>
                      <w:szCs w:val="18"/>
                    </w:rPr>
                  </w:pPr>
                  <w:r w:rsidRPr="00C31BC5">
                    <w:rPr>
                      <w:b/>
                      <w:sz w:val="18"/>
                      <w:szCs w:val="18"/>
                    </w:rPr>
                    <w:t>MTP</w:t>
                  </w:r>
                </w:p>
                <w:p w14:paraId="66A120FF" w14:textId="77777777" w:rsidR="00773579" w:rsidRPr="00C31BC5" w:rsidRDefault="00773579" w:rsidP="00236AB5">
                  <w:pPr>
                    <w:rPr>
                      <w:b/>
                      <w:sz w:val="18"/>
                      <w:szCs w:val="18"/>
                    </w:rPr>
                  </w:pPr>
                  <w:r w:rsidRPr="00C31BC5">
                    <w:rPr>
                      <w:b/>
                      <w:sz w:val="18"/>
                      <w:szCs w:val="18"/>
                    </w:rPr>
                    <w:t>[MW]</w:t>
                  </w:r>
                </w:p>
              </w:tc>
              <w:tc>
                <w:tcPr>
                  <w:tcW w:w="957" w:type="dxa"/>
                  <w:vMerge w:val="restart"/>
                  <w:vAlign w:val="center"/>
                </w:tcPr>
                <w:p w14:paraId="66A12100" w14:textId="77777777" w:rsidR="00773579" w:rsidRPr="00C31BC5" w:rsidRDefault="00773579" w:rsidP="00236AB5">
                  <w:pPr>
                    <w:rPr>
                      <w:b/>
                      <w:sz w:val="18"/>
                      <w:szCs w:val="18"/>
                    </w:rPr>
                  </w:pPr>
                  <w:r w:rsidRPr="00C31BC5">
                    <w:rPr>
                      <w:b/>
                      <w:sz w:val="18"/>
                      <w:szCs w:val="18"/>
                    </w:rPr>
                    <w:t>Plynové turbíny</w:t>
                  </w:r>
                </w:p>
              </w:tc>
              <w:tc>
                <w:tcPr>
                  <w:tcW w:w="3856" w:type="dxa"/>
                  <w:gridSpan w:val="4"/>
                  <w:vAlign w:val="center"/>
                </w:tcPr>
                <w:p w14:paraId="66A12101" w14:textId="77777777" w:rsidR="00773579" w:rsidRPr="00C31BC5" w:rsidRDefault="00773579" w:rsidP="00236AB5">
                  <w:pPr>
                    <w:jc w:val="center"/>
                    <w:rPr>
                      <w:sz w:val="18"/>
                      <w:szCs w:val="18"/>
                    </w:rPr>
                  </w:pPr>
                  <w:r w:rsidRPr="00C31BC5">
                    <w:rPr>
                      <w:b/>
                      <w:sz w:val="18"/>
                      <w:szCs w:val="18"/>
                    </w:rPr>
                    <w:t xml:space="preserve">Emisný limit        </w:t>
                  </w:r>
                </w:p>
              </w:tc>
            </w:tr>
            <w:tr w:rsidR="00773579" w:rsidRPr="00C31BC5" w14:paraId="66A12108" w14:textId="77777777" w:rsidTr="005950BD">
              <w:trPr>
                <w:trHeight w:val="413"/>
                <w:jc w:val="center"/>
              </w:trPr>
              <w:tc>
                <w:tcPr>
                  <w:tcW w:w="731" w:type="dxa"/>
                  <w:vMerge/>
                  <w:vAlign w:val="center"/>
                </w:tcPr>
                <w:p w14:paraId="66A12103" w14:textId="77777777" w:rsidR="00773579" w:rsidRPr="00C31BC5" w:rsidRDefault="00773579" w:rsidP="00236AB5">
                  <w:pPr>
                    <w:rPr>
                      <w:sz w:val="18"/>
                      <w:szCs w:val="18"/>
                    </w:rPr>
                  </w:pPr>
                </w:p>
              </w:tc>
              <w:tc>
                <w:tcPr>
                  <w:tcW w:w="957" w:type="dxa"/>
                  <w:vMerge/>
                  <w:vAlign w:val="center"/>
                </w:tcPr>
                <w:p w14:paraId="66A12104" w14:textId="77777777" w:rsidR="00773579" w:rsidRPr="00C31BC5" w:rsidRDefault="00773579" w:rsidP="00236AB5">
                  <w:pPr>
                    <w:rPr>
                      <w:sz w:val="18"/>
                      <w:szCs w:val="18"/>
                    </w:rPr>
                  </w:pPr>
                </w:p>
              </w:tc>
              <w:tc>
                <w:tcPr>
                  <w:tcW w:w="1479" w:type="dxa"/>
                  <w:vMerge w:val="restart"/>
                  <w:vAlign w:val="center"/>
                </w:tcPr>
                <w:p w14:paraId="66A12105" w14:textId="77777777" w:rsidR="00773579" w:rsidRPr="00C31BC5" w:rsidRDefault="00773579" w:rsidP="00236AB5">
                  <w:pPr>
                    <w:rPr>
                      <w:b/>
                      <w:sz w:val="18"/>
                      <w:szCs w:val="18"/>
                    </w:rPr>
                  </w:pPr>
                  <w:r w:rsidRPr="00C31BC5">
                    <w:rPr>
                      <w:b/>
                      <w:sz w:val="18"/>
                      <w:szCs w:val="18"/>
                    </w:rPr>
                    <w:t>Tmavosť dymu</w:t>
                  </w:r>
                </w:p>
                <w:p w14:paraId="66A12106" w14:textId="77777777" w:rsidR="00773579" w:rsidRPr="00C31BC5" w:rsidRDefault="00773579" w:rsidP="00236AB5">
                  <w:pPr>
                    <w:rPr>
                      <w:b/>
                      <w:sz w:val="18"/>
                      <w:szCs w:val="18"/>
                    </w:rPr>
                  </w:pPr>
                  <w:r w:rsidRPr="00C31BC5">
                    <w:rPr>
                      <w:b/>
                      <w:sz w:val="18"/>
                      <w:szCs w:val="18"/>
                    </w:rPr>
                    <w:sym w:font="Symbol" w:char="F05B"/>
                  </w:r>
                  <w:r w:rsidRPr="00C31BC5">
                    <w:rPr>
                      <w:b/>
                      <w:sz w:val="18"/>
                      <w:szCs w:val="18"/>
                    </w:rPr>
                    <w:t>st. Bacharacha</w:t>
                  </w:r>
                  <w:r w:rsidRPr="00C31BC5">
                    <w:rPr>
                      <w:b/>
                      <w:sz w:val="18"/>
                      <w:szCs w:val="18"/>
                    </w:rPr>
                    <w:sym w:font="Symbol" w:char="F05D"/>
                  </w:r>
                </w:p>
              </w:tc>
              <w:tc>
                <w:tcPr>
                  <w:tcW w:w="2377" w:type="dxa"/>
                  <w:gridSpan w:val="3"/>
                  <w:vAlign w:val="center"/>
                </w:tcPr>
                <w:p w14:paraId="66A12107" w14:textId="77777777" w:rsidR="00773579" w:rsidRPr="00C31BC5" w:rsidRDefault="00773579" w:rsidP="00236AB5">
                  <w:pPr>
                    <w:jc w:val="center"/>
                    <w:rPr>
                      <w:b/>
                      <w:sz w:val="18"/>
                      <w:szCs w:val="18"/>
                    </w:rPr>
                  </w:pPr>
                  <w:r w:rsidRPr="00C31BC5">
                    <w:rPr>
                      <w:b/>
                      <w:sz w:val="18"/>
                      <w:szCs w:val="18"/>
                    </w:rPr>
                    <w:t xml:space="preserve">Hmotnostná koncentrácia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3579" w:rsidRPr="00C31BC5" w14:paraId="66A1210F" w14:textId="77777777" w:rsidTr="005950BD">
              <w:trPr>
                <w:trHeight w:val="412"/>
                <w:jc w:val="center"/>
              </w:trPr>
              <w:tc>
                <w:tcPr>
                  <w:tcW w:w="731" w:type="dxa"/>
                  <w:vMerge/>
                  <w:vAlign w:val="center"/>
                </w:tcPr>
                <w:p w14:paraId="66A12109" w14:textId="77777777" w:rsidR="00773579" w:rsidRPr="00C31BC5" w:rsidRDefault="00773579" w:rsidP="00236AB5">
                  <w:pPr>
                    <w:rPr>
                      <w:sz w:val="18"/>
                      <w:szCs w:val="18"/>
                    </w:rPr>
                  </w:pPr>
                </w:p>
              </w:tc>
              <w:tc>
                <w:tcPr>
                  <w:tcW w:w="957" w:type="dxa"/>
                  <w:vMerge/>
                  <w:vAlign w:val="center"/>
                </w:tcPr>
                <w:p w14:paraId="66A1210A" w14:textId="77777777" w:rsidR="00773579" w:rsidRPr="00C31BC5" w:rsidRDefault="00773579" w:rsidP="00236AB5">
                  <w:pPr>
                    <w:rPr>
                      <w:sz w:val="18"/>
                      <w:szCs w:val="18"/>
                    </w:rPr>
                  </w:pPr>
                </w:p>
              </w:tc>
              <w:tc>
                <w:tcPr>
                  <w:tcW w:w="1479" w:type="dxa"/>
                  <w:vMerge/>
                  <w:vAlign w:val="center"/>
                </w:tcPr>
                <w:p w14:paraId="66A1210B" w14:textId="77777777" w:rsidR="00773579" w:rsidRPr="00C31BC5" w:rsidRDefault="00773579" w:rsidP="00236AB5">
                  <w:pPr>
                    <w:rPr>
                      <w:b/>
                      <w:sz w:val="18"/>
                      <w:szCs w:val="18"/>
                    </w:rPr>
                  </w:pPr>
                </w:p>
              </w:tc>
              <w:tc>
                <w:tcPr>
                  <w:tcW w:w="818" w:type="dxa"/>
                  <w:vAlign w:val="center"/>
                </w:tcPr>
                <w:p w14:paraId="66A1210C"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818" w:type="dxa"/>
                  <w:vAlign w:val="center"/>
                </w:tcPr>
                <w:p w14:paraId="66A1210D" w14:textId="77777777" w:rsidR="00773579" w:rsidRPr="00C31BC5" w:rsidRDefault="00773579" w:rsidP="00236AB5">
                  <w:pPr>
                    <w:jc w:val="center"/>
                    <w:rPr>
                      <w:b/>
                      <w:sz w:val="18"/>
                      <w:szCs w:val="18"/>
                    </w:rPr>
                  </w:pPr>
                  <w:r w:rsidRPr="00C31BC5">
                    <w:rPr>
                      <w:b/>
                      <w:sz w:val="18"/>
                      <w:szCs w:val="18"/>
                    </w:rPr>
                    <w:t>NOx</w:t>
                  </w:r>
                </w:p>
              </w:tc>
              <w:tc>
                <w:tcPr>
                  <w:tcW w:w="741" w:type="dxa"/>
                  <w:vAlign w:val="center"/>
                </w:tcPr>
                <w:p w14:paraId="66A1210E" w14:textId="77777777" w:rsidR="00773579" w:rsidRPr="00C31BC5" w:rsidRDefault="00773579" w:rsidP="00236AB5">
                  <w:pPr>
                    <w:jc w:val="center"/>
                    <w:rPr>
                      <w:b/>
                      <w:sz w:val="18"/>
                      <w:szCs w:val="18"/>
                    </w:rPr>
                  </w:pPr>
                  <w:r w:rsidRPr="00C31BC5">
                    <w:rPr>
                      <w:b/>
                      <w:sz w:val="18"/>
                      <w:szCs w:val="18"/>
                    </w:rPr>
                    <w:t>CO</w:t>
                  </w:r>
                </w:p>
              </w:tc>
            </w:tr>
            <w:tr w:rsidR="00773579" w:rsidRPr="00C31BC5" w14:paraId="66A12118" w14:textId="77777777" w:rsidTr="005950BD">
              <w:trPr>
                <w:jc w:val="center"/>
              </w:trPr>
              <w:tc>
                <w:tcPr>
                  <w:tcW w:w="731" w:type="dxa"/>
                  <w:vAlign w:val="center"/>
                </w:tcPr>
                <w:p w14:paraId="66A12110"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957" w:type="dxa"/>
                  <w:vAlign w:val="center"/>
                </w:tcPr>
                <w:p w14:paraId="66A12111" w14:textId="77777777" w:rsidR="00773579" w:rsidRPr="00C31BC5" w:rsidRDefault="00773579" w:rsidP="00236AB5">
                  <w:pPr>
                    <w:ind w:right="132"/>
                    <w:rPr>
                      <w:sz w:val="18"/>
                      <w:szCs w:val="18"/>
                    </w:rPr>
                  </w:pPr>
                  <w:r w:rsidRPr="00C31BC5">
                    <w:rPr>
                      <w:sz w:val="18"/>
                      <w:szCs w:val="18"/>
                    </w:rPr>
                    <w:t xml:space="preserve">Kvapalné palivo </w:t>
                  </w:r>
                </w:p>
                <w:p w14:paraId="66A12112" w14:textId="77777777" w:rsidR="00773579" w:rsidRPr="00C31BC5" w:rsidRDefault="00773579" w:rsidP="00236AB5">
                  <w:pPr>
                    <w:rPr>
                      <w:sz w:val="18"/>
                      <w:szCs w:val="18"/>
                    </w:rPr>
                  </w:pPr>
                  <w:r w:rsidRPr="00C31BC5">
                    <w:rPr>
                      <w:sz w:val="18"/>
                      <w:szCs w:val="18"/>
                    </w:rPr>
                    <w:lastRenderedPageBreak/>
                    <w:t>- ľahké a stredné destiláty</w:t>
                  </w:r>
                </w:p>
              </w:tc>
              <w:tc>
                <w:tcPr>
                  <w:tcW w:w="1479" w:type="dxa"/>
                  <w:vAlign w:val="center"/>
                </w:tcPr>
                <w:p w14:paraId="66A12113" w14:textId="77777777" w:rsidR="00773579" w:rsidRPr="00C31BC5" w:rsidRDefault="00773579" w:rsidP="00236AB5">
                  <w:pPr>
                    <w:ind w:left="-108" w:right="-108"/>
                    <w:rPr>
                      <w:sz w:val="18"/>
                      <w:szCs w:val="18"/>
                      <w:vertAlign w:val="superscript"/>
                    </w:rPr>
                  </w:pPr>
                  <w:r w:rsidRPr="00C31BC5">
                    <w:rPr>
                      <w:sz w:val="18"/>
                      <w:szCs w:val="18"/>
                    </w:rPr>
                    <w:lastRenderedPageBreak/>
                    <w:t xml:space="preserve"> trvalá prevádzka: 2.st.</w:t>
                  </w:r>
                </w:p>
                <w:p w14:paraId="66A12114" w14:textId="77777777" w:rsidR="00773579" w:rsidRPr="00C31BC5" w:rsidRDefault="00773579" w:rsidP="00236AB5">
                  <w:pPr>
                    <w:rPr>
                      <w:sz w:val="18"/>
                      <w:szCs w:val="18"/>
                    </w:rPr>
                  </w:pPr>
                  <w:r w:rsidRPr="00C31BC5">
                    <w:rPr>
                      <w:sz w:val="18"/>
                      <w:szCs w:val="18"/>
                    </w:rPr>
                    <w:t xml:space="preserve">nábeh: </w:t>
                  </w:r>
                  <w:smartTag w:uri="urn:schemas-microsoft-com:office:smarttags" w:element="metricconverter">
                    <w:smartTagPr>
                      <w:attr w:name="ProductID" w:val="3 st"/>
                    </w:smartTagPr>
                    <w:r w:rsidRPr="00C31BC5">
                      <w:rPr>
                        <w:sz w:val="18"/>
                        <w:szCs w:val="18"/>
                      </w:rPr>
                      <w:t>3 st</w:t>
                    </w:r>
                  </w:smartTag>
                  <w:r w:rsidRPr="00C31BC5">
                    <w:rPr>
                      <w:sz w:val="18"/>
                      <w:szCs w:val="18"/>
                    </w:rPr>
                    <w:t xml:space="preserve">. </w:t>
                  </w:r>
                </w:p>
              </w:tc>
              <w:tc>
                <w:tcPr>
                  <w:tcW w:w="818" w:type="dxa"/>
                  <w:vAlign w:val="center"/>
                </w:tcPr>
                <w:p w14:paraId="66A12115" w14:textId="77777777" w:rsidR="00773579" w:rsidRPr="00C31BC5" w:rsidRDefault="00773579" w:rsidP="00236AB5">
                  <w:pPr>
                    <w:jc w:val="center"/>
                    <w:rPr>
                      <w:sz w:val="18"/>
                      <w:szCs w:val="18"/>
                    </w:rPr>
                  </w:pPr>
                  <w:r w:rsidRPr="00C31BC5">
                    <w:rPr>
                      <w:sz w:val="18"/>
                      <w:szCs w:val="18"/>
                    </w:rPr>
                    <w:t>600</w:t>
                  </w:r>
                </w:p>
              </w:tc>
              <w:tc>
                <w:tcPr>
                  <w:tcW w:w="818" w:type="dxa"/>
                  <w:vAlign w:val="center"/>
                </w:tcPr>
                <w:p w14:paraId="66A12116" w14:textId="77777777" w:rsidR="00773579" w:rsidRPr="00C31BC5" w:rsidRDefault="00773579" w:rsidP="00236AB5">
                  <w:pPr>
                    <w:jc w:val="center"/>
                    <w:rPr>
                      <w:sz w:val="18"/>
                      <w:szCs w:val="18"/>
                    </w:rPr>
                  </w:pPr>
                  <w:r w:rsidRPr="00C31BC5">
                    <w:rPr>
                      <w:sz w:val="18"/>
                      <w:szCs w:val="18"/>
                    </w:rPr>
                    <w:t>50</w:t>
                  </w:r>
                </w:p>
              </w:tc>
              <w:tc>
                <w:tcPr>
                  <w:tcW w:w="741" w:type="dxa"/>
                  <w:vAlign w:val="center"/>
                </w:tcPr>
                <w:p w14:paraId="66A12117" w14:textId="77777777" w:rsidR="00773579" w:rsidRPr="00C31BC5" w:rsidRDefault="00773579" w:rsidP="00236AB5">
                  <w:pPr>
                    <w:jc w:val="center"/>
                    <w:rPr>
                      <w:sz w:val="18"/>
                      <w:szCs w:val="18"/>
                    </w:rPr>
                  </w:pPr>
                  <w:r w:rsidRPr="00C31BC5">
                    <w:rPr>
                      <w:sz w:val="18"/>
                      <w:szCs w:val="18"/>
                    </w:rPr>
                    <w:t>100</w:t>
                  </w:r>
                </w:p>
              </w:tc>
            </w:tr>
            <w:tr w:rsidR="00773579" w:rsidRPr="00C31BC5" w14:paraId="66A1211F" w14:textId="77777777" w:rsidTr="005950BD">
              <w:trPr>
                <w:trHeight w:val="334"/>
                <w:jc w:val="center"/>
              </w:trPr>
              <w:tc>
                <w:tcPr>
                  <w:tcW w:w="731" w:type="dxa"/>
                  <w:vAlign w:val="center"/>
                </w:tcPr>
                <w:p w14:paraId="66A12119"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957" w:type="dxa"/>
                  <w:vAlign w:val="center"/>
                </w:tcPr>
                <w:p w14:paraId="66A1211A" w14:textId="77777777" w:rsidR="00773579" w:rsidRPr="00C31BC5" w:rsidRDefault="00773579" w:rsidP="00236AB5">
                  <w:pPr>
                    <w:rPr>
                      <w:sz w:val="18"/>
                      <w:szCs w:val="18"/>
                    </w:rPr>
                  </w:pPr>
                  <w:r w:rsidRPr="00C31BC5">
                    <w:rPr>
                      <w:sz w:val="18"/>
                      <w:szCs w:val="18"/>
                    </w:rPr>
                    <w:t>Plynné palivo</w:t>
                  </w:r>
                </w:p>
              </w:tc>
              <w:tc>
                <w:tcPr>
                  <w:tcW w:w="1479" w:type="dxa"/>
                  <w:vAlign w:val="center"/>
                </w:tcPr>
                <w:p w14:paraId="66A1211B" w14:textId="77777777" w:rsidR="00773579" w:rsidRPr="00C31BC5" w:rsidRDefault="00773579" w:rsidP="00236AB5">
                  <w:pPr>
                    <w:jc w:val="center"/>
                    <w:rPr>
                      <w:sz w:val="18"/>
                      <w:szCs w:val="18"/>
                    </w:rPr>
                  </w:pPr>
                  <w:r w:rsidRPr="00C31BC5">
                    <w:rPr>
                      <w:sz w:val="18"/>
                      <w:szCs w:val="18"/>
                    </w:rPr>
                    <w:t>-</w:t>
                  </w:r>
                </w:p>
              </w:tc>
              <w:tc>
                <w:tcPr>
                  <w:tcW w:w="818" w:type="dxa"/>
                  <w:vAlign w:val="center"/>
                </w:tcPr>
                <w:p w14:paraId="66A1211C" w14:textId="77777777" w:rsidR="00773579" w:rsidRPr="00C31BC5" w:rsidRDefault="00773579" w:rsidP="00236AB5">
                  <w:pPr>
                    <w:jc w:val="center"/>
                    <w:rPr>
                      <w:sz w:val="18"/>
                      <w:szCs w:val="18"/>
                    </w:rPr>
                  </w:pPr>
                  <w:r w:rsidRPr="00C31BC5">
                    <w:rPr>
                      <w:sz w:val="18"/>
                      <w:szCs w:val="18"/>
                    </w:rPr>
                    <w:t>-</w:t>
                  </w:r>
                </w:p>
              </w:tc>
              <w:tc>
                <w:tcPr>
                  <w:tcW w:w="818" w:type="dxa"/>
                  <w:vAlign w:val="center"/>
                </w:tcPr>
                <w:p w14:paraId="66A1211D" w14:textId="77777777" w:rsidR="00773579" w:rsidRPr="00C31BC5" w:rsidRDefault="00773579" w:rsidP="00236AB5">
                  <w:pPr>
                    <w:jc w:val="center"/>
                    <w:rPr>
                      <w:sz w:val="18"/>
                      <w:szCs w:val="18"/>
                    </w:rPr>
                  </w:pPr>
                  <w:r w:rsidRPr="00C31BC5">
                    <w:rPr>
                      <w:sz w:val="18"/>
                      <w:szCs w:val="18"/>
                    </w:rPr>
                    <w:t>50</w:t>
                  </w:r>
                  <w:r w:rsidRPr="00C31BC5">
                    <w:rPr>
                      <w:sz w:val="18"/>
                      <w:szCs w:val="18"/>
                      <w:vertAlign w:val="superscript"/>
                    </w:rPr>
                    <w:t>1</w:t>
                  </w:r>
                  <w:r w:rsidRPr="00C31BC5">
                    <w:rPr>
                      <w:sz w:val="18"/>
                      <w:szCs w:val="18"/>
                    </w:rPr>
                    <w:t xml:space="preserve">)  </w:t>
                  </w:r>
                </w:p>
              </w:tc>
              <w:tc>
                <w:tcPr>
                  <w:tcW w:w="741" w:type="dxa"/>
                  <w:vAlign w:val="center"/>
                </w:tcPr>
                <w:p w14:paraId="66A1211E" w14:textId="77777777" w:rsidR="00773579" w:rsidRPr="00C31BC5" w:rsidRDefault="00773579" w:rsidP="00236AB5">
                  <w:pPr>
                    <w:jc w:val="center"/>
                    <w:rPr>
                      <w:sz w:val="18"/>
                      <w:szCs w:val="18"/>
                    </w:rPr>
                  </w:pPr>
                  <w:r w:rsidRPr="00C31BC5">
                    <w:rPr>
                      <w:sz w:val="18"/>
                      <w:szCs w:val="18"/>
                    </w:rPr>
                    <w:t>100</w:t>
                  </w:r>
                </w:p>
              </w:tc>
            </w:tr>
          </w:tbl>
          <w:p w14:paraId="66A12120" w14:textId="77777777" w:rsidR="00773579" w:rsidRPr="00C31BC5" w:rsidRDefault="00773579" w:rsidP="00236AB5">
            <w:pPr>
              <w:ind w:left="284" w:hanging="284"/>
              <w:jc w:val="both"/>
            </w:pPr>
            <w:r w:rsidRPr="00C31BC5">
              <w:rPr>
                <w:vertAlign w:val="superscript"/>
              </w:rPr>
              <w:t>1</w:t>
            </w:r>
            <w:r w:rsidRPr="00C31BC5">
              <w:t>) Pre jednocyklové plynové turbíny, ktoré majú účinnosť &gt; 35 % pri základnom zaťažení určenom podľa podmienok ISO, sa emisný limit pre NOx vypočíta podľa vzťahu:       EL = 50 x η / 35,</w:t>
            </w:r>
          </w:p>
          <w:p w14:paraId="66A12121" w14:textId="77777777" w:rsidR="00773579" w:rsidRPr="00C31BC5" w:rsidRDefault="00773579" w:rsidP="00236AB5">
            <w:pPr>
              <w:ind w:left="284" w:hanging="284"/>
            </w:pPr>
            <w:r w:rsidRPr="00C31BC5">
              <w:t xml:space="preserve">     kde η je účinnosť plynovej turbíny v %  pri základnom zaťažení ISO. </w:t>
            </w:r>
          </w:p>
          <w:p w14:paraId="66A12122" w14:textId="77777777" w:rsidR="00773579" w:rsidRPr="00C31BC5" w:rsidRDefault="00773579" w:rsidP="00236AB5">
            <w:pPr>
              <w:ind w:left="240" w:hanging="240"/>
            </w:pPr>
          </w:p>
          <w:p w14:paraId="66A12123" w14:textId="77777777" w:rsidR="00773579" w:rsidRPr="00C31BC5" w:rsidRDefault="00773579" w:rsidP="00236AB5">
            <w:pPr>
              <w:widowControl w:val="0"/>
              <w:ind w:left="284" w:hanging="284"/>
            </w:pPr>
            <w:r w:rsidRPr="00C31BC5">
              <w:t>6.  Veľké spaľovacie zariadenia zložené zo stacionárnych piestových spaľovacích motorov</w:t>
            </w:r>
          </w:p>
          <w:p w14:paraId="66A12124" w14:textId="77777777" w:rsidR="00773579" w:rsidRPr="00C31BC5" w:rsidRDefault="00773579" w:rsidP="00236AB5">
            <w:pPr>
              <w:spacing w:before="120" w:after="120"/>
              <w:ind w:left="34"/>
              <w:jc w:val="both"/>
            </w:pPr>
            <w:r w:rsidRPr="00C31BC5">
              <w:t>B. Emisné limity pre zariadenia Z4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2"/>
              <w:gridCol w:w="621"/>
              <w:gridCol w:w="857"/>
              <w:gridCol w:w="1170"/>
              <w:gridCol w:w="1171"/>
              <w:gridCol w:w="1092"/>
            </w:tblGrid>
            <w:tr w:rsidR="00773579" w:rsidRPr="00C31BC5" w14:paraId="66A12128" w14:textId="77777777" w:rsidTr="005950BD">
              <w:trPr>
                <w:cantSplit/>
                <w:trHeight w:val="509"/>
                <w:jc w:val="center"/>
              </w:trPr>
              <w:tc>
                <w:tcPr>
                  <w:tcW w:w="3357" w:type="dxa"/>
                  <w:gridSpan w:val="3"/>
                  <w:vMerge w:val="restart"/>
                  <w:shd w:val="clear" w:color="auto" w:fill="FFFFFF" w:themeFill="background1"/>
                  <w:vAlign w:val="center"/>
                </w:tcPr>
                <w:p w14:paraId="66A12125" w14:textId="77777777" w:rsidR="00773579" w:rsidRPr="00C31BC5" w:rsidRDefault="00773579" w:rsidP="00236AB5">
                  <w:pPr>
                    <w:pStyle w:val="Normln"/>
                    <w:keepNext/>
                    <w:rPr>
                      <w:b/>
                      <w:sz w:val="18"/>
                      <w:szCs w:val="18"/>
                      <w:lang w:val="sk-SK"/>
                    </w:rPr>
                  </w:pPr>
                  <w:r w:rsidRPr="00C31BC5">
                    <w:rPr>
                      <w:b/>
                      <w:sz w:val="18"/>
                      <w:szCs w:val="18"/>
                      <w:lang w:val="sk-SK"/>
                    </w:rPr>
                    <w:t>Podmienky platnosti EL</w:t>
                  </w:r>
                </w:p>
              </w:tc>
              <w:tc>
                <w:tcPr>
                  <w:tcW w:w="5855" w:type="dxa"/>
                  <w:gridSpan w:val="3"/>
                  <w:shd w:val="clear" w:color="auto" w:fill="FFFFFF" w:themeFill="background1"/>
                </w:tcPr>
                <w:p w14:paraId="66A12126" w14:textId="77777777" w:rsidR="00773579" w:rsidRPr="00C31BC5" w:rsidRDefault="00773579" w:rsidP="00236AB5">
                  <w:pPr>
                    <w:pStyle w:val="Normln"/>
                    <w:keepNext/>
                    <w:rPr>
                      <w:sz w:val="18"/>
                      <w:szCs w:val="18"/>
                      <w:lang w:val="sk-SK"/>
                    </w:rPr>
                  </w:pPr>
                  <w:r w:rsidRPr="00C31BC5">
                    <w:rPr>
                      <w:sz w:val="18"/>
                      <w:szCs w:val="18"/>
                      <w:lang w:val="sk-SK"/>
                    </w:rPr>
                    <w:t xml:space="preserve">Štandardné stavové podmienky, suchý plyn, </w:t>
                  </w:r>
                </w:p>
                <w:p w14:paraId="66A12127" w14:textId="77777777" w:rsidR="00773579" w:rsidRPr="00C31BC5" w:rsidRDefault="00773579" w:rsidP="00236AB5">
                  <w:pPr>
                    <w:pStyle w:val="Normln"/>
                    <w:keepNext/>
                    <w:rPr>
                      <w:sz w:val="18"/>
                      <w:szCs w:val="18"/>
                      <w:lang w:val="sk-SK"/>
                    </w:rPr>
                  </w:pPr>
                  <w:r w:rsidRPr="00C31BC5">
                    <w:rPr>
                      <w:sz w:val="18"/>
                      <w:szCs w:val="18"/>
                      <w:lang w:val="sk-SK"/>
                    </w:rPr>
                    <w:t>O</w:t>
                  </w:r>
                  <w:r w:rsidRPr="00C31BC5">
                    <w:rPr>
                      <w:sz w:val="18"/>
                      <w:szCs w:val="18"/>
                      <w:vertAlign w:val="subscript"/>
                      <w:lang w:val="sk-SK"/>
                    </w:rPr>
                    <w:t>2 ref</w:t>
                  </w:r>
                  <w:r w:rsidRPr="00C31BC5">
                    <w:rPr>
                      <w:sz w:val="18"/>
                      <w:szCs w:val="18"/>
                      <w:lang w:val="sk-SK"/>
                    </w:rPr>
                    <w:t>: 15 % objemu</w:t>
                  </w:r>
                </w:p>
              </w:tc>
            </w:tr>
            <w:tr w:rsidR="00773579" w:rsidRPr="00C31BC5" w14:paraId="66A1212B" w14:textId="77777777" w:rsidTr="005950BD">
              <w:trPr>
                <w:cantSplit/>
                <w:trHeight w:val="509"/>
                <w:jc w:val="center"/>
              </w:trPr>
              <w:tc>
                <w:tcPr>
                  <w:tcW w:w="3357" w:type="dxa"/>
                  <w:gridSpan w:val="3"/>
                  <w:vMerge/>
                  <w:shd w:val="clear" w:color="auto" w:fill="FFFFFF" w:themeFill="background1"/>
                </w:tcPr>
                <w:p w14:paraId="66A12129" w14:textId="77777777" w:rsidR="00773579" w:rsidRPr="00C31BC5" w:rsidRDefault="00773579" w:rsidP="00236AB5">
                  <w:pPr>
                    <w:pStyle w:val="Normln"/>
                    <w:keepNext/>
                    <w:rPr>
                      <w:sz w:val="18"/>
                      <w:szCs w:val="18"/>
                      <w:lang w:val="sk-SK"/>
                    </w:rPr>
                  </w:pPr>
                </w:p>
              </w:tc>
              <w:tc>
                <w:tcPr>
                  <w:tcW w:w="5855" w:type="dxa"/>
                  <w:gridSpan w:val="3"/>
                  <w:shd w:val="clear" w:color="auto" w:fill="FFFFFF" w:themeFill="background1"/>
                </w:tcPr>
                <w:p w14:paraId="66A1212A" w14:textId="77777777" w:rsidR="00773579" w:rsidRPr="00C31BC5" w:rsidRDefault="00773579" w:rsidP="00236AB5">
                  <w:pPr>
                    <w:pStyle w:val="Normln"/>
                    <w:keepNext/>
                    <w:rPr>
                      <w:sz w:val="18"/>
                      <w:szCs w:val="18"/>
                      <w:lang w:val="sk-SK"/>
                    </w:rPr>
                  </w:pPr>
                  <w:r w:rsidRPr="00C31BC5">
                    <w:rPr>
                      <w:sz w:val="18"/>
                      <w:szCs w:val="18"/>
                      <w:lang w:val="sk-SK"/>
                    </w:rPr>
                    <w:t>Na piestové spaľovacie motory určené výlučne na núdzovú  prevádzku, ak  sú v prevádzke &lt; 500 h/rok, sa emisné limity neuplatňujú.</w:t>
                  </w:r>
                </w:p>
              </w:tc>
            </w:tr>
            <w:tr w:rsidR="00773579" w:rsidRPr="00C31BC5" w14:paraId="66A1212E" w14:textId="77777777" w:rsidTr="005950BD">
              <w:trPr>
                <w:cantSplit/>
                <w:trHeight w:val="509"/>
                <w:jc w:val="center"/>
              </w:trPr>
              <w:tc>
                <w:tcPr>
                  <w:tcW w:w="3357" w:type="dxa"/>
                  <w:gridSpan w:val="3"/>
                  <w:vMerge/>
                  <w:shd w:val="clear" w:color="auto" w:fill="FFFFFF" w:themeFill="background1"/>
                </w:tcPr>
                <w:p w14:paraId="66A1212C" w14:textId="77777777" w:rsidR="00773579" w:rsidRPr="00C31BC5" w:rsidRDefault="00773579" w:rsidP="00236AB5">
                  <w:pPr>
                    <w:pStyle w:val="Normln"/>
                    <w:keepNext/>
                    <w:rPr>
                      <w:sz w:val="18"/>
                      <w:szCs w:val="18"/>
                      <w:lang w:val="sk-SK"/>
                    </w:rPr>
                  </w:pPr>
                </w:p>
              </w:tc>
              <w:tc>
                <w:tcPr>
                  <w:tcW w:w="5855" w:type="dxa"/>
                  <w:gridSpan w:val="3"/>
                  <w:shd w:val="clear" w:color="auto" w:fill="FFFFFF" w:themeFill="background1"/>
                </w:tcPr>
                <w:p w14:paraId="66A1212D" w14:textId="77777777" w:rsidR="00773579" w:rsidRPr="00C31BC5" w:rsidRDefault="00773579" w:rsidP="00236AB5">
                  <w:pPr>
                    <w:pStyle w:val="Normln"/>
                    <w:keepNext/>
                    <w:rPr>
                      <w:sz w:val="18"/>
                      <w:szCs w:val="18"/>
                      <w:lang w:val="sk-SK"/>
                    </w:rPr>
                  </w:pPr>
                  <w:r w:rsidRPr="00C31BC5">
                    <w:rPr>
                      <w:sz w:val="18"/>
                      <w:szCs w:val="18"/>
                      <w:lang w:val="sk-SK"/>
                    </w:rPr>
                    <w:t>Ak sa emisné limity pre TZL dosahujú bez odlučovania, všeobecné emisné limity podľa prílohy č.3 pre tuhé anorganické znečisťujúce látky zaradené v 2. skupine sa neuplatňujú.</w:t>
                  </w:r>
                </w:p>
              </w:tc>
            </w:tr>
            <w:tr w:rsidR="00773579" w:rsidRPr="00C31BC5" w14:paraId="66A12133" w14:textId="77777777" w:rsidTr="005950BD">
              <w:trPr>
                <w:cantSplit/>
                <w:trHeight w:val="379"/>
                <w:jc w:val="center"/>
              </w:trPr>
              <w:tc>
                <w:tcPr>
                  <w:tcW w:w="928" w:type="dxa"/>
                  <w:vMerge w:val="restart"/>
                  <w:shd w:val="clear" w:color="auto" w:fill="FFFFFF" w:themeFill="background1"/>
                  <w:vAlign w:val="center"/>
                </w:tcPr>
                <w:p w14:paraId="66A1212F" w14:textId="77777777" w:rsidR="00773579" w:rsidRPr="00C31BC5" w:rsidRDefault="00773579" w:rsidP="00236AB5">
                  <w:pPr>
                    <w:pStyle w:val="Normln"/>
                    <w:jc w:val="center"/>
                    <w:rPr>
                      <w:b/>
                      <w:sz w:val="18"/>
                      <w:szCs w:val="18"/>
                      <w:lang w:val="sk-SK"/>
                    </w:rPr>
                  </w:pPr>
                  <w:r w:rsidRPr="00C31BC5">
                    <w:rPr>
                      <w:b/>
                      <w:sz w:val="18"/>
                      <w:szCs w:val="18"/>
                      <w:lang w:val="sk-SK"/>
                    </w:rPr>
                    <w:t>MTP [MW]</w:t>
                  </w:r>
                </w:p>
              </w:tc>
              <w:tc>
                <w:tcPr>
                  <w:tcW w:w="2429" w:type="dxa"/>
                  <w:gridSpan w:val="2"/>
                  <w:vMerge w:val="restart"/>
                  <w:shd w:val="clear" w:color="auto" w:fill="FFFFFF" w:themeFill="background1"/>
                  <w:vAlign w:val="center"/>
                </w:tcPr>
                <w:p w14:paraId="66A12130" w14:textId="77777777" w:rsidR="00773579" w:rsidRPr="00C31BC5" w:rsidRDefault="00773579" w:rsidP="00236AB5">
                  <w:pPr>
                    <w:pStyle w:val="Normln"/>
                    <w:rPr>
                      <w:b/>
                      <w:sz w:val="18"/>
                      <w:szCs w:val="18"/>
                      <w:lang w:val="sk-SK"/>
                    </w:rPr>
                  </w:pPr>
                  <w:r w:rsidRPr="00C31BC5">
                    <w:rPr>
                      <w:b/>
                      <w:sz w:val="18"/>
                      <w:szCs w:val="18"/>
                      <w:lang w:val="sk-SK"/>
                    </w:rPr>
                    <w:t>Typy motorov</w:t>
                  </w:r>
                </w:p>
                <w:p w14:paraId="66A12131" w14:textId="77777777" w:rsidR="00773579" w:rsidRPr="00C31BC5" w:rsidRDefault="00773579" w:rsidP="00236AB5">
                  <w:pPr>
                    <w:pStyle w:val="Normln"/>
                    <w:jc w:val="center"/>
                    <w:rPr>
                      <w:b/>
                      <w:sz w:val="18"/>
                      <w:szCs w:val="18"/>
                      <w:lang w:val="sk-SK"/>
                    </w:rPr>
                  </w:pPr>
                </w:p>
              </w:tc>
              <w:tc>
                <w:tcPr>
                  <w:tcW w:w="5855" w:type="dxa"/>
                  <w:gridSpan w:val="3"/>
                  <w:shd w:val="clear" w:color="auto" w:fill="FFFFFF" w:themeFill="background1"/>
                  <w:vAlign w:val="center"/>
                </w:tcPr>
                <w:p w14:paraId="66A12132" w14:textId="77777777" w:rsidR="00773579" w:rsidRPr="00C31BC5" w:rsidRDefault="00773579" w:rsidP="00236AB5">
                  <w:pPr>
                    <w:pStyle w:val="Normln"/>
                    <w:jc w:val="center"/>
                    <w:rPr>
                      <w:b/>
                      <w:sz w:val="18"/>
                      <w:szCs w:val="18"/>
                      <w:lang w:val="sk-SK"/>
                    </w:rPr>
                  </w:pPr>
                  <w:r w:rsidRPr="00C31BC5">
                    <w:rPr>
                      <w:b/>
                      <w:sz w:val="18"/>
                      <w:szCs w:val="18"/>
                      <w:lang w:val="sk-SK"/>
                    </w:rPr>
                    <w:t xml:space="preserve">Emisný limit </w:t>
                  </w:r>
                  <w:r w:rsidRPr="00C31BC5">
                    <w:rPr>
                      <w:b/>
                      <w:sz w:val="18"/>
                      <w:szCs w:val="18"/>
                      <w:lang w:val="sk-SK"/>
                    </w:rPr>
                    <w:sym w:font="Symbol" w:char="F05B"/>
                  </w:r>
                  <w:r w:rsidRPr="00C31BC5">
                    <w:rPr>
                      <w:b/>
                      <w:sz w:val="18"/>
                      <w:szCs w:val="18"/>
                      <w:lang w:val="sk-SK"/>
                    </w:rPr>
                    <w:t>mg/m</w:t>
                  </w:r>
                  <w:r w:rsidRPr="00C31BC5">
                    <w:rPr>
                      <w:b/>
                      <w:sz w:val="18"/>
                      <w:szCs w:val="18"/>
                      <w:vertAlign w:val="superscript"/>
                      <w:lang w:val="sk-SK"/>
                    </w:rPr>
                    <w:t>3</w:t>
                  </w:r>
                  <w:r w:rsidRPr="00C31BC5">
                    <w:rPr>
                      <w:b/>
                      <w:sz w:val="18"/>
                      <w:szCs w:val="18"/>
                      <w:lang w:val="sk-SK"/>
                    </w:rPr>
                    <w:sym w:font="Symbol" w:char="F05D"/>
                  </w:r>
                </w:p>
              </w:tc>
            </w:tr>
            <w:tr w:rsidR="00773579" w:rsidRPr="00C31BC5" w14:paraId="66A12139" w14:textId="77777777" w:rsidTr="005950BD">
              <w:trPr>
                <w:cantSplit/>
                <w:trHeight w:hRule="exact" w:val="420"/>
                <w:jc w:val="center"/>
              </w:trPr>
              <w:tc>
                <w:tcPr>
                  <w:tcW w:w="928" w:type="dxa"/>
                  <w:vMerge/>
                  <w:shd w:val="clear" w:color="auto" w:fill="FFFFFF" w:themeFill="background1"/>
                  <w:vAlign w:val="center"/>
                </w:tcPr>
                <w:p w14:paraId="66A12134" w14:textId="77777777" w:rsidR="00773579" w:rsidRPr="00C31BC5" w:rsidRDefault="00773579" w:rsidP="00236AB5">
                  <w:pPr>
                    <w:pStyle w:val="Normln"/>
                    <w:rPr>
                      <w:b/>
                      <w:sz w:val="18"/>
                      <w:szCs w:val="18"/>
                      <w:lang w:val="sk-SK"/>
                    </w:rPr>
                  </w:pPr>
                </w:p>
              </w:tc>
              <w:tc>
                <w:tcPr>
                  <w:tcW w:w="2429" w:type="dxa"/>
                  <w:gridSpan w:val="2"/>
                  <w:vMerge/>
                  <w:shd w:val="clear" w:color="auto" w:fill="FFFFFF" w:themeFill="background1"/>
                </w:tcPr>
                <w:p w14:paraId="66A12135" w14:textId="77777777" w:rsidR="00773579" w:rsidRPr="00C31BC5" w:rsidRDefault="00773579" w:rsidP="00236AB5">
                  <w:pPr>
                    <w:pStyle w:val="Normln"/>
                    <w:jc w:val="center"/>
                    <w:rPr>
                      <w:b/>
                      <w:sz w:val="18"/>
                      <w:szCs w:val="18"/>
                      <w:lang w:val="sk-SK"/>
                    </w:rPr>
                  </w:pPr>
                </w:p>
              </w:tc>
              <w:tc>
                <w:tcPr>
                  <w:tcW w:w="1999" w:type="dxa"/>
                  <w:shd w:val="clear" w:color="auto" w:fill="FFFFFF" w:themeFill="background1"/>
                  <w:vAlign w:val="center"/>
                </w:tcPr>
                <w:p w14:paraId="66A12136" w14:textId="77777777" w:rsidR="00773579" w:rsidRPr="00C31BC5" w:rsidRDefault="00773579" w:rsidP="00236AB5">
                  <w:pPr>
                    <w:pStyle w:val="Normln"/>
                    <w:jc w:val="center"/>
                    <w:rPr>
                      <w:b/>
                      <w:sz w:val="18"/>
                      <w:szCs w:val="18"/>
                      <w:lang w:val="sk-SK"/>
                    </w:rPr>
                  </w:pPr>
                  <w:r w:rsidRPr="00C31BC5">
                    <w:rPr>
                      <w:b/>
                      <w:sz w:val="18"/>
                      <w:szCs w:val="18"/>
                      <w:lang w:val="sk-SK"/>
                    </w:rPr>
                    <w:t>TZL</w:t>
                  </w:r>
                </w:p>
              </w:tc>
              <w:tc>
                <w:tcPr>
                  <w:tcW w:w="2000" w:type="dxa"/>
                  <w:shd w:val="clear" w:color="auto" w:fill="FFFFFF" w:themeFill="background1"/>
                  <w:vAlign w:val="center"/>
                </w:tcPr>
                <w:p w14:paraId="66A12137" w14:textId="77777777" w:rsidR="00773579" w:rsidRPr="00C31BC5" w:rsidRDefault="00773579" w:rsidP="00236AB5">
                  <w:pPr>
                    <w:pStyle w:val="Normln"/>
                    <w:jc w:val="center"/>
                    <w:rPr>
                      <w:b/>
                      <w:sz w:val="18"/>
                      <w:szCs w:val="18"/>
                      <w:vertAlign w:val="subscript"/>
                      <w:lang w:val="sk-SK"/>
                    </w:rPr>
                  </w:pPr>
                  <w:r w:rsidRPr="00C31BC5">
                    <w:rPr>
                      <w:b/>
                      <w:sz w:val="18"/>
                      <w:szCs w:val="18"/>
                      <w:lang w:val="sk-SK"/>
                    </w:rPr>
                    <w:t>NO</w:t>
                  </w:r>
                  <w:r w:rsidRPr="00C31BC5">
                    <w:rPr>
                      <w:b/>
                      <w:sz w:val="18"/>
                      <w:szCs w:val="18"/>
                      <w:vertAlign w:val="subscript"/>
                      <w:lang w:val="sk-SK"/>
                    </w:rPr>
                    <w:t>X</w:t>
                  </w:r>
                </w:p>
              </w:tc>
              <w:tc>
                <w:tcPr>
                  <w:tcW w:w="1856" w:type="dxa"/>
                  <w:shd w:val="clear" w:color="auto" w:fill="FFFFFF" w:themeFill="background1"/>
                  <w:vAlign w:val="center"/>
                </w:tcPr>
                <w:p w14:paraId="66A12138" w14:textId="77777777" w:rsidR="00773579" w:rsidRPr="00C31BC5" w:rsidRDefault="00773579" w:rsidP="00236AB5">
                  <w:pPr>
                    <w:pStyle w:val="Normln"/>
                    <w:ind w:left="356" w:hanging="426"/>
                    <w:jc w:val="center"/>
                    <w:rPr>
                      <w:b/>
                      <w:sz w:val="18"/>
                      <w:szCs w:val="18"/>
                      <w:lang w:val="sk-SK"/>
                    </w:rPr>
                  </w:pPr>
                  <w:r w:rsidRPr="00C31BC5">
                    <w:rPr>
                      <w:b/>
                      <w:sz w:val="18"/>
                      <w:szCs w:val="18"/>
                      <w:lang w:val="sk-SK"/>
                    </w:rPr>
                    <w:t>CO</w:t>
                  </w:r>
                </w:p>
              </w:tc>
            </w:tr>
            <w:tr w:rsidR="00773579" w:rsidRPr="00C31BC5" w14:paraId="66A12140" w14:textId="77777777" w:rsidTr="005950BD">
              <w:trPr>
                <w:cantSplit/>
                <w:trHeight w:hRule="exact" w:val="304"/>
                <w:jc w:val="center"/>
              </w:trPr>
              <w:tc>
                <w:tcPr>
                  <w:tcW w:w="928" w:type="dxa"/>
                  <w:shd w:val="clear" w:color="auto" w:fill="FFFFFF" w:themeFill="background1"/>
                  <w:vAlign w:val="center"/>
                </w:tcPr>
                <w:p w14:paraId="66A1213A"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2429" w:type="dxa"/>
                  <w:gridSpan w:val="2"/>
                  <w:shd w:val="clear" w:color="auto" w:fill="FFFFFF" w:themeFill="background1"/>
                  <w:vAlign w:val="center"/>
                </w:tcPr>
                <w:p w14:paraId="66A1213B" w14:textId="77777777" w:rsidR="00773579" w:rsidRPr="00C31BC5" w:rsidRDefault="00773579" w:rsidP="00236AB5">
                  <w:pPr>
                    <w:pStyle w:val="Normln"/>
                    <w:rPr>
                      <w:sz w:val="18"/>
                      <w:szCs w:val="18"/>
                      <w:lang w:val="sk-SK"/>
                    </w:rPr>
                  </w:pPr>
                  <w:r w:rsidRPr="00C31BC5">
                    <w:rPr>
                      <w:sz w:val="18"/>
                      <w:szCs w:val="18"/>
                      <w:lang w:val="sk-SK"/>
                    </w:rPr>
                    <w:t>Vznetové motory</w:t>
                  </w:r>
                </w:p>
                <w:p w14:paraId="66A1213C" w14:textId="77777777" w:rsidR="00773579" w:rsidRPr="00C31BC5" w:rsidRDefault="00773579" w:rsidP="00236AB5">
                  <w:pPr>
                    <w:pStyle w:val="Normln"/>
                    <w:jc w:val="center"/>
                    <w:rPr>
                      <w:sz w:val="18"/>
                      <w:szCs w:val="18"/>
                      <w:lang w:val="sk-SK"/>
                    </w:rPr>
                  </w:pPr>
                </w:p>
              </w:tc>
              <w:tc>
                <w:tcPr>
                  <w:tcW w:w="1999" w:type="dxa"/>
                  <w:shd w:val="clear" w:color="auto" w:fill="FFFFFF" w:themeFill="background1"/>
                  <w:vAlign w:val="center"/>
                </w:tcPr>
                <w:p w14:paraId="66A1213D" w14:textId="77777777" w:rsidR="00773579" w:rsidRPr="00C31BC5" w:rsidRDefault="00773579" w:rsidP="00236AB5">
                  <w:pPr>
                    <w:pStyle w:val="Normln"/>
                    <w:jc w:val="center"/>
                    <w:rPr>
                      <w:sz w:val="18"/>
                      <w:szCs w:val="18"/>
                      <w:lang w:val="sk-SK"/>
                    </w:rPr>
                  </w:pPr>
                  <w:r w:rsidRPr="00C31BC5">
                    <w:rPr>
                      <w:sz w:val="18"/>
                      <w:szCs w:val="18"/>
                      <w:lang w:val="sk-SK"/>
                    </w:rPr>
                    <w:t>10, 30</w:t>
                  </w:r>
                  <w:r w:rsidRPr="00C31BC5">
                    <w:rPr>
                      <w:sz w:val="18"/>
                      <w:szCs w:val="18"/>
                      <w:vertAlign w:val="superscript"/>
                      <w:lang w:val="sk-SK"/>
                    </w:rPr>
                    <w:t>1</w:t>
                  </w:r>
                  <w:r w:rsidRPr="00C31BC5">
                    <w:rPr>
                      <w:sz w:val="18"/>
                      <w:szCs w:val="18"/>
                      <w:lang w:val="sk-SK"/>
                    </w:rPr>
                    <w:t>)</w:t>
                  </w:r>
                </w:p>
              </w:tc>
              <w:tc>
                <w:tcPr>
                  <w:tcW w:w="2000" w:type="dxa"/>
                  <w:shd w:val="clear" w:color="auto" w:fill="FFFFFF" w:themeFill="background1"/>
                  <w:vAlign w:val="center"/>
                </w:tcPr>
                <w:p w14:paraId="66A1213E" w14:textId="77777777" w:rsidR="00773579" w:rsidRPr="00C31BC5" w:rsidRDefault="00773579" w:rsidP="00236AB5">
                  <w:pPr>
                    <w:pStyle w:val="Normln"/>
                    <w:jc w:val="center"/>
                    <w:rPr>
                      <w:sz w:val="18"/>
                      <w:szCs w:val="18"/>
                      <w:lang w:val="sk-SK"/>
                    </w:rPr>
                  </w:pPr>
                  <w:r w:rsidRPr="00C31BC5">
                    <w:rPr>
                      <w:sz w:val="18"/>
                      <w:szCs w:val="18"/>
                      <w:lang w:val="sk-SK"/>
                    </w:rPr>
                    <w:t>190</w:t>
                  </w:r>
                </w:p>
              </w:tc>
              <w:tc>
                <w:tcPr>
                  <w:tcW w:w="1856" w:type="dxa"/>
                  <w:shd w:val="clear" w:color="auto" w:fill="FFFFFF" w:themeFill="background1"/>
                  <w:vAlign w:val="center"/>
                </w:tcPr>
                <w:p w14:paraId="66A1213F" w14:textId="77777777" w:rsidR="00773579" w:rsidRPr="00C31BC5" w:rsidRDefault="00773579" w:rsidP="00236AB5">
                  <w:pPr>
                    <w:pStyle w:val="Normln"/>
                    <w:jc w:val="center"/>
                    <w:rPr>
                      <w:sz w:val="18"/>
                      <w:szCs w:val="18"/>
                      <w:lang w:val="sk-SK"/>
                    </w:rPr>
                  </w:pPr>
                  <w:r w:rsidRPr="00C31BC5">
                    <w:rPr>
                      <w:sz w:val="18"/>
                      <w:szCs w:val="18"/>
                      <w:lang w:val="sk-SK"/>
                    </w:rPr>
                    <w:t xml:space="preserve">250 </w:t>
                  </w:r>
                </w:p>
              </w:tc>
            </w:tr>
            <w:tr w:rsidR="00773579" w:rsidRPr="00C31BC5" w14:paraId="66A12148" w14:textId="77777777" w:rsidTr="005950BD">
              <w:trPr>
                <w:cantSplit/>
                <w:trHeight w:hRule="exact" w:val="577"/>
                <w:jc w:val="center"/>
              </w:trPr>
              <w:tc>
                <w:tcPr>
                  <w:tcW w:w="928" w:type="dxa"/>
                  <w:shd w:val="clear" w:color="auto" w:fill="FFFFFF" w:themeFill="background1"/>
                  <w:vAlign w:val="center"/>
                </w:tcPr>
                <w:p w14:paraId="66A12141"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1000" w:type="dxa"/>
                  <w:vMerge w:val="restart"/>
                  <w:shd w:val="clear" w:color="auto" w:fill="FFFFFF" w:themeFill="background1"/>
                  <w:vAlign w:val="center"/>
                </w:tcPr>
                <w:p w14:paraId="66A12142" w14:textId="77777777" w:rsidR="00773579" w:rsidRPr="00C31BC5" w:rsidRDefault="00773579" w:rsidP="00236AB5">
                  <w:pPr>
                    <w:pStyle w:val="Normln"/>
                    <w:ind w:left="72" w:right="-70" w:hanging="72"/>
                    <w:rPr>
                      <w:sz w:val="18"/>
                      <w:szCs w:val="18"/>
                      <w:lang w:val="sk-SK"/>
                    </w:rPr>
                  </w:pPr>
                  <w:r w:rsidRPr="00C31BC5">
                    <w:rPr>
                      <w:sz w:val="18"/>
                      <w:szCs w:val="18"/>
                      <w:lang w:val="sk-SK"/>
                    </w:rPr>
                    <w:t>Záži-hové moto-ry</w:t>
                  </w:r>
                </w:p>
              </w:tc>
              <w:tc>
                <w:tcPr>
                  <w:tcW w:w="1429" w:type="dxa"/>
                  <w:shd w:val="clear" w:color="auto" w:fill="FFFFFF" w:themeFill="background1"/>
                  <w:vAlign w:val="center"/>
                </w:tcPr>
                <w:p w14:paraId="66A12143" w14:textId="77777777" w:rsidR="00773579" w:rsidRPr="00C31BC5" w:rsidRDefault="00773579" w:rsidP="00236AB5">
                  <w:pPr>
                    <w:pStyle w:val="Normln"/>
                    <w:rPr>
                      <w:sz w:val="18"/>
                      <w:szCs w:val="18"/>
                      <w:lang w:val="sk-SK"/>
                    </w:rPr>
                  </w:pPr>
                  <w:r w:rsidRPr="00C31BC5">
                    <w:rPr>
                      <w:sz w:val="18"/>
                      <w:szCs w:val="18"/>
                      <w:lang w:val="sk-SK"/>
                    </w:rPr>
                    <w:t>Kvapalné</w:t>
                  </w:r>
                </w:p>
                <w:p w14:paraId="66A12144" w14:textId="77777777" w:rsidR="00773579" w:rsidRPr="00C31BC5" w:rsidRDefault="00773579" w:rsidP="00236AB5">
                  <w:pPr>
                    <w:pStyle w:val="Normln"/>
                    <w:rPr>
                      <w:sz w:val="18"/>
                      <w:szCs w:val="18"/>
                      <w:lang w:val="sk-SK"/>
                    </w:rPr>
                  </w:pPr>
                  <w:r w:rsidRPr="00C31BC5">
                    <w:rPr>
                      <w:sz w:val="18"/>
                      <w:szCs w:val="18"/>
                      <w:lang w:val="sk-SK"/>
                    </w:rPr>
                    <w:t xml:space="preserve">palivo </w:t>
                  </w:r>
                </w:p>
              </w:tc>
              <w:tc>
                <w:tcPr>
                  <w:tcW w:w="1999" w:type="dxa"/>
                  <w:shd w:val="clear" w:color="auto" w:fill="FFFFFF" w:themeFill="background1"/>
                  <w:vAlign w:val="center"/>
                </w:tcPr>
                <w:p w14:paraId="66A12145" w14:textId="77777777" w:rsidR="00773579" w:rsidRPr="00C31BC5" w:rsidRDefault="00773579" w:rsidP="00236AB5">
                  <w:pPr>
                    <w:pStyle w:val="Normln"/>
                    <w:jc w:val="center"/>
                    <w:rPr>
                      <w:sz w:val="18"/>
                      <w:szCs w:val="18"/>
                      <w:lang w:val="sk-SK"/>
                    </w:rPr>
                  </w:pPr>
                  <w:r w:rsidRPr="00C31BC5">
                    <w:rPr>
                      <w:sz w:val="18"/>
                      <w:szCs w:val="18"/>
                      <w:lang w:val="sk-SK"/>
                    </w:rPr>
                    <w:t>30</w:t>
                  </w:r>
                </w:p>
              </w:tc>
              <w:tc>
                <w:tcPr>
                  <w:tcW w:w="2000" w:type="dxa"/>
                  <w:shd w:val="clear" w:color="auto" w:fill="FFFFFF" w:themeFill="background1"/>
                  <w:vAlign w:val="center"/>
                </w:tcPr>
                <w:p w14:paraId="66A12146" w14:textId="77777777" w:rsidR="00773579" w:rsidRPr="00C31BC5" w:rsidRDefault="00773579" w:rsidP="00236AB5">
                  <w:pPr>
                    <w:pStyle w:val="Normln"/>
                    <w:jc w:val="center"/>
                    <w:rPr>
                      <w:sz w:val="18"/>
                      <w:szCs w:val="18"/>
                      <w:lang w:val="sk-SK"/>
                    </w:rPr>
                  </w:pPr>
                  <w:r w:rsidRPr="00C31BC5">
                    <w:rPr>
                      <w:sz w:val="18"/>
                      <w:szCs w:val="18"/>
                      <w:lang w:val="sk-SK"/>
                    </w:rPr>
                    <w:t>190</w:t>
                  </w:r>
                </w:p>
              </w:tc>
              <w:tc>
                <w:tcPr>
                  <w:tcW w:w="1856" w:type="dxa"/>
                  <w:shd w:val="clear" w:color="auto" w:fill="FFFFFF" w:themeFill="background1"/>
                  <w:vAlign w:val="center"/>
                </w:tcPr>
                <w:p w14:paraId="66A12147" w14:textId="77777777" w:rsidR="00773579" w:rsidRPr="00C31BC5" w:rsidRDefault="00773579" w:rsidP="00236AB5">
                  <w:pPr>
                    <w:pStyle w:val="Normln"/>
                    <w:jc w:val="center"/>
                    <w:rPr>
                      <w:sz w:val="18"/>
                      <w:szCs w:val="18"/>
                      <w:lang w:val="sk-SK"/>
                    </w:rPr>
                  </w:pPr>
                  <w:r w:rsidRPr="00C31BC5">
                    <w:rPr>
                      <w:sz w:val="18"/>
                      <w:szCs w:val="18"/>
                      <w:lang w:val="sk-SK"/>
                    </w:rPr>
                    <w:t xml:space="preserve">250 </w:t>
                  </w:r>
                </w:p>
              </w:tc>
            </w:tr>
            <w:tr w:rsidR="00773579" w:rsidRPr="00C31BC5" w14:paraId="66A1214F" w14:textId="77777777" w:rsidTr="005950BD">
              <w:trPr>
                <w:cantSplit/>
                <w:trHeight w:hRule="exact" w:val="510"/>
                <w:jc w:val="center"/>
              </w:trPr>
              <w:tc>
                <w:tcPr>
                  <w:tcW w:w="928" w:type="dxa"/>
                  <w:shd w:val="clear" w:color="auto" w:fill="FFFFFF" w:themeFill="background1"/>
                  <w:vAlign w:val="center"/>
                </w:tcPr>
                <w:p w14:paraId="66A12149"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1000" w:type="dxa"/>
                  <w:vMerge/>
                  <w:shd w:val="clear" w:color="auto" w:fill="FFFFFF" w:themeFill="background1"/>
                </w:tcPr>
                <w:p w14:paraId="66A1214A" w14:textId="77777777" w:rsidR="00773579" w:rsidRPr="00C31BC5" w:rsidRDefault="00773579" w:rsidP="00236AB5">
                  <w:pPr>
                    <w:pStyle w:val="Normln"/>
                    <w:rPr>
                      <w:sz w:val="18"/>
                      <w:szCs w:val="18"/>
                      <w:lang w:val="sk-SK"/>
                    </w:rPr>
                  </w:pPr>
                </w:p>
              </w:tc>
              <w:tc>
                <w:tcPr>
                  <w:tcW w:w="1429" w:type="dxa"/>
                  <w:shd w:val="clear" w:color="auto" w:fill="FFFFFF" w:themeFill="background1"/>
                  <w:vAlign w:val="center"/>
                </w:tcPr>
                <w:p w14:paraId="66A1214B" w14:textId="77777777" w:rsidR="00773579" w:rsidRPr="00C31BC5" w:rsidRDefault="00773579" w:rsidP="00236AB5">
                  <w:pPr>
                    <w:pStyle w:val="Normln"/>
                    <w:rPr>
                      <w:sz w:val="18"/>
                      <w:szCs w:val="18"/>
                      <w:lang w:val="sk-SK"/>
                    </w:rPr>
                  </w:pPr>
                  <w:r w:rsidRPr="00C31BC5">
                    <w:rPr>
                      <w:sz w:val="18"/>
                      <w:szCs w:val="18"/>
                      <w:lang w:val="sk-SK"/>
                    </w:rPr>
                    <w:t>Plynné palivo</w:t>
                  </w:r>
                </w:p>
              </w:tc>
              <w:tc>
                <w:tcPr>
                  <w:tcW w:w="1999" w:type="dxa"/>
                  <w:shd w:val="clear" w:color="auto" w:fill="FFFFFF" w:themeFill="background1"/>
                  <w:vAlign w:val="center"/>
                </w:tcPr>
                <w:p w14:paraId="66A1214C" w14:textId="77777777" w:rsidR="00773579" w:rsidRPr="00C31BC5" w:rsidRDefault="00773579" w:rsidP="00236AB5">
                  <w:pPr>
                    <w:pStyle w:val="Normln"/>
                    <w:jc w:val="center"/>
                    <w:rPr>
                      <w:sz w:val="18"/>
                      <w:szCs w:val="18"/>
                      <w:lang w:val="sk-SK"/>
                    </w:rPr>
                  </w:pPr>
                  <w:r w:rsidRPr="00C31BC5">
                    <w:rPr>
                      <w:sz w:val="18"/>
                      <w:szCs w:val="18"/>
                      <w:lang w:val="sk-SK"/>
                    </w:rPr>
                    <w:t>-</w:t>
                  </w:r>
                </w:p>
              </w:tc>
              <w:tc>
                <w:tcPr>
                  <w:tcW w:w="2000" w:type="dxa"/>
                  <w:shd w:val="clear" w:color="auto" w:fill="FFFFFF" w:themeFill="background1"/>
                  <w:vAlign w:val="center"/>
                </w:tcPr>
                <w:p w14:paraId="66A1214D" w14:textId="77777777" w:rsidR="00773579" w:rsidRPr="00C31BC5" w:rsidRDefault="00773579" w:rsidP="00236AB5">
                  <w:pPr>
                    <w:pStyle w:val="Normln"/>
                    <w:jc w:val="center"/>
                    <w:rPr>
                      <w:sz w:val="18"/>
                      <w:szCs w:val="18"/>
                      <w:lang w:val="sk-SK"/>
                    </w:rPr>
                  </w:pPr>
                  <w:r w:rsidRPr="00C31BC5">
                    <w:rPr>
                      <w:sz w:val="18"/>
                      <w:szCs w:val="18"/>
                      <w:lang w:val="sk-SK"/>
                    </w:rPr>
                    <w:t xml:space="preserve">75 </w:t>
                  </w:r>
                </w:p>
              </w:tc>
              <w:tc>
                <w:tcPr>
                  <w:tcW w:w="1856" w:type="dxa"/>
                  <w:shd w:val="clear" w:color="auto" w:fill="FFFFFF" w:themeFill="background1"/>
                  <w:vAlign w:val="center"/>
                </w:tcPr>
                <w:p w14:paraId="66A1214E" w14:textId="77777777" w:rsidR="00773579" w:rsidRPr="00C31BC5" w:rsidRDefault="00773579" w:rsidP="00236AB5">
                  <w:pPr>
                    <w:pStyle w:val="Normln"/>
                    <w:jc w:val="center"/>
                    <w:rPr>
                      <w:sz w:val="18"/>
                      <w:szCs w:val="18"/>
                      <w:lang w:val="sk-SK"/>
                    </w:rPr>
                  </w:pPr>
                  <w:r w:rsidRPr="00C31BC5">
                    <w:rPr>
                      <w:sz w:val="18"/>
                      <w:szCs w:val="18"/>
                      <w:lang w:val="sk-SK"/>
                    </w:rPr>
                    <w:t xml:space="preserve">100 </w:t>
                  </w:r>
                </w:p>
              </w:tc>
            </w:tr>
          </w:tbl>
          <w:p w14:paraId="66A12150" w14:textId="77777777" w:rsidR="00773579" w:rsidRPr="00C31BC5" w:rsidRDefault="00773579" w:rsidP="00236AB5">
            <w:pPr>
              <w:pStyle w:val="Normln"/>
              <w:spacing w:before="60"/>
              <w:rPr>
                <w:lang w:bidi="cs-CZ"/>
              </w:rPr>
            </w:pPr>
            <w:r w:rsidRPr="00C31BC5">
              <w:rPr>
                <w:vertAlign w:val="superscript"/>
                <w:lang w:val="sk-SK"/>
              </w:rPr>
              <w:t>1</w:t>
            </w:r>
            <w:r w:rsidRPr="00C31BC5">
              <w:rPr>
                <w:sz w:val="20"/>
                <w:szCs w:val="20"/>
                <w:lang w:val="sk-SK"/>
              </w:rPr>
              <w:t xml:space="preserve">) Platí pre spaľovanie kvapalných palív. </w:t>
            </w:r>
          </w:p>
        </w:tc>
        <w:tc>
          <w:tcPr>
            <w:tcW w:w="429" w:type="dxa"/>
            <w:tcBorders>
              <w:top w:val="single" w:sz="4" w:space="0" w:color="000000"/>
              <w:left w:val="single" w:sz="6" w:space="0" w:color="000000"/>
              <w:bottom w:val="single" w:sz="6" w:space="0" w:color="000000"/>
              <w:right w:val="single" w:sz="6" w:space="0" w:color="000000"/>
            </w:tcBorders>
          </w:tcPr>
          <w:p w14:paraId="66A12151" w14:textId="77777777" w:rsidR="00773579" w:rsidRPr="00C31BC5" w:rsidRDefault="0077002C" w:rsidP="00236AB5">
            <w:pPr>
              <w:ind w:left="215" w:hanging="215"/>
              <w:rPr>
                <w:rFonts w:eastAsia="Arial"/>
                <w:lang w:bidi="cs-CZ"/>
              </w:rPr>
            </w:pPr>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2152" w14:textId="77777777" w:rsidR="00773579" w:rsidRPr="00C31BC5" w:rsidRDefault="00773579" w:rsidP="00236AB5">
            <w:pPr>
              <w:ind w:left="215" w:hanging="215"/>
              <w:rPr>
                <w:rFonts w:eastAsia="Arial"/>
              </w:rPr>
            </w:pPr>
          </w:p>
        </w:tc>
      </w:tr>
      <w:tr w:rsidR="00773579" w:rsidRPr="00C31BC5" w14:paraId="66A12163"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2154" w14:textId="77777777" w:rsidR="00773579" w:rsidRPr="00C31BC5" w:rsidRDefault="00773579" w:rsidP="00236AB5">
            <w:pPr>
              <w:ind w:right="-70"/>
              <w:rPr>
                <w:rFonts w:eastAsia="Arial"/>
                <w:lang w:bidi="cs-CZ"/>
              </w:rPr>
            </w:pPr>
          </w:p>
          <w:p w14:paraId="66A12155"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156" w14:textId="77777777" w:rsidR="00773579" w:rsidRPr="00C31BC5" w:rsidRDefault="00773579" w:rsidP="00236AB5">
            <w:pPr>
              <w:ind w:left="214" w:hanging="214"/>
              <w:rPr>
                <w:rFonts w:eastAsia="Arial"/>
                <w:lang w:bidi="cs-CZ"/>
              </w:rPr>
            </w:pPr>
            <w:r w:rsidRPr="00C31BC5">
              <w:rPr>
                <w:rFonts w:eastAsia="Arial"/>
                <w:lang w:bidi="cs-CZ"/>
              </w:rPr>
              <w:t xml:space="preserve">ČASŤ 3 </w:t>
            </w:r>
            <w:r w:rsidRPr="00C31BC5">
              <w:rPr>
                <w:rFonts w:eastAsia="Arial"/>
                <w:i/>
                <w:iCs/>
                <w:lang w:bidi="cs-CZ"/>
              </w:rPr>
              <w:t>Monitorovanie emisií</w:t>
            </w:r>
          </w:p>
          <w:p w14:paraId="66A12157" w14:textId="77777777" w:rsidR="00773579" w:rsidRPr="00C31BC5" w:rsidRDefault="00773579" w:rsidP="00236AB5">
            <w:pPr>
              <w:ind w:left="214" w:hanging="214"/>
              <w:rPr>
                <w:rFonts w:eastAsia="Arial"/>
                <w:lang w:bidi="cs-CZ"/>
              </w:rPr>
            </w:pPr>
            <w:r w:rsidRPr="00C31BC5">
              <w:rPr>
                <w:rFonts w:eastAsia="Arial"/>
                <w:lang w:bidi="cs-CZ"/>
              </w:rPr>
              <w:t>1. Koncentrácie SO2, NOx a prachu v odpadových plynoch z každého spaľovacieho zariadenia s celkovým menovitým tepelným príkonom 100 MW alebo vyšším sa merajú kontinuálne.</w:t>
            </w:r>
          </w:p>
          <w:p w14:paraId="66A12158" w14:textId="77777777" w:rsidR="00773579" w:rsidRPr="00C31BC5" w:rsidRDefault="00773579" w:rsidP="00236AB5">
            <w:pPr>
              <w:ind w:left="215" w:hanging="1"/>
              <w:rPr>
                <w:rFonts w:eastAsia="Arial"/>
                <w:lang w:bidi="cs-CZ"/>
              </w:rPr>
            </w:pPr>
            <w:r w:rsidRPr="00C31BC5">
              <w:rPr>
                <w:rFonts w:eastAsia="Arial"/>
                <w:lang w:bidi="cs-CZ"/>
              </w:rPr>
              <w:lastRenderedPageBreak/>
              <w:t>Koncentrácie CO v odpadových plynoch z každého spaľovacieho zariadenia spaľujúceho plynné palivá s celkovým menovitým tepelným príkonom 100 MW alebo vyšším sa merajú kontinuálne.</w:t>
            </w:r>
          </w:p>
        </w:tc>
        <w:tc>
          <w:tcPr>
            <w:tcW w:w="542" w:type="dxa"/>
            <w:tcBorders>
              <w:top w:val="single" w:sz="4" w:space="0" w:color="000000"/>
              <w:left w:val="single" w:sz="6" w:space="0" w:color="000000"/>
              <w:bottom w:val="single" w:sz="6" w:space="0" w:color="000000"/>
              <w:right w:val="single" w:sz="6" w:space="0" w:color="000000"/>
            </w:tcBorders>
            <w:noWrap/>
          </w:tcPr>
          <w:p w14:paraId="66A12159"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p w14:paraId="66A1215A"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15B"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15C" w14:textId="77777777" w:rsidR="00773579" w:rsidRPr="00C31BC5" w:rsidRDefault="00773579" w:rsidP="00236AB5">
            <w:pPr>
              <w:jc w:val="center"/>
            </w:pPr>
            <w:r w:rsidRPr="00C31BC5">
              <w:t>§8</w:t>
            </w:r>
          </w:p>
          <w:p w14:paraId="66A1215D" w14:textId="77777777" w:rsidR="00773579" w:rsidRPr="00C31BC5" w:rsidRDefault="00773579" w:rsidP="00236AB5">
            <w:pPr>
              <w:jc w:val="center"/>
            </w:pPr>
            <w:r w:rsidRPr="00C31BC5">
              <w:t>O1</w:t>
            </w:r>
          </w:p>
        </w:tc>
        <w:tc>
          <w:tcPr>
            <w:tcW w:w="5664" w:type="dxa"/>
            <w:tcBorders>
              <w:top w:val="single" w:sz="4" w:space="0" w:color="000000"/>
              <w:left w:val="single" w:sz="6" w:space="0" w:color="000000"/>
              <w:bottom w:val="single" w:sz="6" w:space="0" w:color="000000"/>
              <w:right w:val="single" w:sz="6" w:space="0" w:color="000000"/>
            </w:tcBorders>
          </w:tcPr>
          <w:p w14:paraId="66A1215E" w14:textId="77777777" w:rsidR="00773579" w:rsidRPr="00C31BC5" w:rsidRDefault="00773579" w:rsidP="00236AB5">
            <w:pPr>
              <w:rPr>
                <w:rFonts w:eastAsia="Arial"/>
              </w:rPr>
            </w:pPr>
            <w:r w:rsidRPr="00C31BC5">
              <w:rPr>
                <w:rFonts w:eastAsia="Arial"/>
              </w:rPr>
              <w:t>(1)</w:t>
            </w:r>
            <w:r w:rsidRPr="00C31BC5">
              <w:rPr>
                <w:rFonts w:eastAsia="Arial"/>
              </w:rPr>
              <w:tab/>
              <w:t>Kontinuálnym meraním sa zisťuje hmotnostná koncentrácia a množstvo emisie pre oxid siričitý, oxidy dusíka vyjadrené ako oxid dusičitý, tuhé znečisťujúce látky a pre oxid uhoľnatý, ak ide o</w:t>
            </w:r>
          </w:p>
          <w:p w14:paraId="66A1215F" w14:textId="77777777" w:rsidR="00773579" w:rsidRPr="00C31BC5" w:rsidRDefault="00773579" w:rsidP="00236AB5">
            <w:pPr>
              <w:rPr>
                <w:rFonts w:eastAsia="Arial"/>
              </w:rPr>
            </w:pPr>
            <w:r w:rsidRPr="00C31BC5">
              <w:rPr>
                <w:rFonts w:eastAsia="Arial"/>
              </w:rPr>
              <w:lastRenderedPageBreak/>
              <w:t>a)</w:t>
            </w:r>
            <w:r w:rsidRPr="00C31BC5">
              <w:rPr>
                <w:rFonts w:eastAsia="Arial"/>
              </w:rPr>
              <w:tab/>
              <w:t>veľké spaľovacie zariadenie podľa § 20 ods. 6 písm. a) zákona, ktorého celkový menovitý tepelný príkon je 100 MW alebo väčší, alebo</w:t>
            </w:r>
          </w:p>
          <w:p w14:paraId="66A12160" w14:textId="77777777" w:rsidR="00773579" w:rsidRPr="00C31BC5" w:rsidRDefault="00773579" w:rsidP="00236AB5">
            <w:pPr>
              <w:rPr>
                <w:rFonts w:eastAsia="Arial"/>
              </w:rPr>
            </w:pPr>
            <w:r w:rsidRPr="00C31BC5">
              <w:rPr>
                <w:rFonts w:eastAsia="Arial"/>
              </w:rPr>
              <w:t>b)</w:t>
            </w:r>
            <w:r w:rsidRPr="00C31BC5">
              <w:rPr>
                <w:rFonts w:eastAsia="Arial"/>
              </w:rPr>
              <w:tab/>
              <w:t>jednotlivú plynovú turbínu, ktorej menovitý tepelný príkon je 50 MW alebo väčší.</w:t>
            </w:r>
          </w:p>
        </w:tc>
        <w:tc>
          <w:tcPr>
            <w:tcW w:w="429" w:type="dxa"/>
            <w:tcBorders>
              <w:top w:val="single" w:sz="4" w:space="0" w:color="000000"/>
              <w:left w:val="single" w:sz="6" w:space="0" w:color="000000"/>
              <w:bottom w:val="single" w:sz="6" w:space="0" w:color="000000"/>
              <w:right w:val="single" w:sz="6" w:space="0" w:color="000000"/>
            </w:tcBorders>
          </w:tcPr>
          <w:p w14:paraId="66A12161" w14:textId="77777777" w:rsidR="00773579" w:rsidRPr="00C31BC5" w:rsidRDefault="0077002C" w:rsidP="00236AB5">
            <w: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2162" w14:textId="77777777" w:rsidR="00773579" w:rsidRPr="00C31BC5" w:rsidRDefault="00773579" w:rsidP="00236AB5">
            <w:pPr>
              <w:ind w:left="6"/>
              <w:rPr>
                <w:rFonts w:eastAsia="Arial"/>
              </w:rPr>
            </w:pPr>
          </w:p>
        </w:tc>
      </w:tr>
      <w:tr w:rsidR="00773579" w:rsidRPr="00C31BC5" w14:paraId="66A1218C"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2164"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165" w14:textId="77777777" w:rsidR="00773579" w:rsidRPr="00C31BC5" w:rsidRDefault="00773579" w:rsidP="00236AB5">
            <w:pPr>
              <w:ind w:left="215" w:hanging="215"/>
              <w:rPr>
                <w:rFonts w:eastAsia="Arial"/>
                <w:lang w:bidi="cs-CZ"/>
              </w:rPr>
            </w:pPr>
            <w:r w:rsidRPr="00C31BC5">
              <w:rPr>
                <w:rFonts w:eastAsia="Arial"/>
                <w:lang w:bidi="cs-CZ"/>
              </w:rPr>
              <w:t>2. Príslušný orgán sa môže rozhodnúť nepožadovať kontinuálne merania uvedené v bode 1 v týchto prípadoch:</w:t>
            </w:r>
          </w:p>
          <w:p w14:paraId="66A12166" w14:textId="77777777" w:rsidR="00773579" w:rsidRPr="00C31BC5" w:rsidRDefault="00773579" w:rsidP="00236AB5">
            <w:pPr>
              <w:ind w:left="214" w:hanging="214"/>
              <w:rPr>
                <w:rFonts w:eastAsia="Arial"/>
                <w:lang w:bidi="cs-CZ"/>
              </w:rPr>
            </w:pPr>
            <w:r w:rsidRPr="00C31BC5">
              <w:rPr>
                <w:rFonts w:eastAsia="Arial"/>
                <w:lang w:bidi="cs-CZ"/>
              </w:rPr>
              <w:t>a) pre spaľovacie zariadenia so životnosťou menšou ako 10 000 prevádzkových hodín;</w:t>
            </w:r>
          </w:p>
          <w:p w14:paraId="66A12167" w14:textId="77777777" w:rsidR="00773579" w:rsidRPr="00C31BC5" w:rsidRDefault="00773579" w:rsidP="00236AB5">
            <w:pPr>
              <w:ind w:left="214" w:hanging="214"/>
              <w:rPr>
                <w:rFonts w:eastAsia="Arial"/>
                <w:lang w:bidi="cs-CZ"/>
              </w:rPr>
            </w:pPr>
            <w:r w:rsidRPr="00C31BC5">
              <w:rPr>
                <w:rFonts w:eastAsia="Arial"/>
                <w:lang w:bidi="cs-CZ"/>
              </w:rPr>
              <w:t>b) pre SO2 a prach zo spaľovacích zariadení spaľujúcich zemný plyn;</w:t>
            </w:r>
          </w:p>
          <w:p w14:paraId="66A12168" w14:textId="77777777" w:rsidR="00773579" w:rsidRPr="00C31BC5" w:rsidRDefault="00773579" w:rsidP="00236AB5">
            <w:pPr>
              <w:ind w:left="214" w:hanging="214"/>
              <w:rPr>
                <w:rFonts w:eastAsia="Arial"/>
                <w:lang w:bidi="cs-CZ"/>
              </w:rPr>
            </w:pPr>
            <w:r w:rsidRPr="00C31BC5">
              <w:rPr>
                <w:rFonts w:eastAsia="Arial"/>
                <w:lang w:bidi="cs-CZ"/>
              </w:rPr>
              <w:t>c) pre SO2 zo spaľovacích zariadení spaľujúcich olej so známym obsahom síry, ak nie je nainštalované zariadenie na odsírenie odpadového plynu;</w:t>
            </w:r>
          </w:p>
          <w:p w14:paraId="66A12169" w14:textId="77777777" w:rsidR="00773579" w:rsidRPr="00C31BC5" w:rsidRDefault="00773579" w:rsidP="00236AB5">
            <w:pPr>
              <w:ind w:left="214" w:hanging="214"/>
              <w:rPr>
                <w:rFonts w:eastAsia="Arial"/>
                <w:lang w:bidi="cs-CZ"/>
              </w:rPr>
            </w:pPr>
            <w:r w:rsidRPr="00C31BC5">
              <w:rPr>
                <w:rFonts w:eastAsia="Arial"/>
                <w:lang w:bidi="cs-CZ"/>
              </w:rPr>
              <w:t>d) pre SO2 zo spaľovacích zariadení spaľujúcich biomasu, ak prevádzkovateľ môže preukázať, že emisie SO2 nemôžu byť za žiadnych okolností vyššie ako predpísané emisné limity.</w:t>
            </w:r>
          </w:p>
        </w:tc>
        <w:tc>
          <w:tcPr>
            <w:tcW w:w="542" w:type="dxa"/>
            <w:tcBorders>
              <w:top w:val="single" w:sz="4" w:space="0" w:color="000000"/>
              <w:left w:val="single" w:sz="6" w:space="0" w:color="000000"/>
              <w:bottom w:val="single" w:sz="6" w:space="0" w:color="000000"/>
              <w:right w:val="single" w:sz="6" w:space="0" w:color="000000"/>
            </w:tcBorders>
            <w:noWrap/>
          </w:tcPr>
          <w:p w14:paraId="66A1216A"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66A1216B"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16C" w14:textId="77777777" w:rsidR="00773579" w:rsidRPr="00C31BC5" w:rsidRDefault="00773579" w:rsidP="00236AB5">
            <w:pPr>
              <w:jc w:val="center"/>
              <w:rPr>
                <w:rFonts w:eastAsia="Arial"/>
                <w:lang w:bidi="cs-CZ"/>
              </w:rPr>
            </w:pPr>
            <w:r w:rsidRPr="00C31BC5">
              <w:rPr>
                <w:rFonts w:eastAsia="Arial"/>
                <w:lang w:bidi="cs-CZ"/>
              </w:rPr>
              <w:t>NZ</w:t>
            </w:r>
          </w:p>
          <w:p w14:paraId="66A1216D" w14:textId="77777777" w:rsidR="00773579" w:rsidRPr="00C31BC5" w:rsidRDefault="00773579" w:rsidP="00236AB5">
            <w:pPr>
              <w:jc w:val="center"/>
              <w:rPr>
                <w:rFonts w:eastAsia="Arial"/>
                <w:lang w:bidi="cs-CZ"/>
              </w:rPr>
            </w:pPr>
          </w:p>
          <w:p w14:paraId="66A1216E" w14:textId="77777777" w:rsidR="00773579" w:rsidRPr="00C31BC5" w:rsidRDefault="00773579" w:rsidP="00236AB5">
            <w:pPr>
              <w:jc w:val="center"/>
              <w:rPr>
                <w:rFonts w:eastAsia="Arial"/>
                <w:lang w:bidi="cs-CZ"/>
              </w:rPr>
            </w:pPr>
          </w:p>
          <w:p w14:paraId="66A1216F" w14:textId="77777777" w:rsidR="00773579" w:rsidRPr="00C31BC5" w:rsidRDefault="00773579" w:rsidP="00236AB5">
            <w:pPr>
              <w:jc w:val="center"/>
              <w:rPr>
                <w:rFonts w:eastAsia="Arial"/>
                <w:lang w:bidi="cs-CZ"/>
              </w:rPr>
            </w:pPr>
          </w:p>
          <w:p w14:paraId="66A12170" w14:textId="77777777" w:rsidR="00773579" w:rsidRPr="00C31BC5" w:rsidRDefault="00773579" w:rsidP="00236AB5">
            <w:pPr>
              <w:jc w:val="center"/>
              <w:rPr>
                <w:rFonts w:eastAsia="Arial"/>
                <w:lang w:bidi="cs-CZ"/>
              </w:rPr>
            </w:pPr>
          </w:p>
          <w:p w14:paraId="66A12171" w14:textId="77777777" w:rsidR="00773579" w:rsidRPr="00C31BC5" w:rsidRDefault="00773579" w:rsidP="00236AB5">
            <w:pPr>
              <w:jc w:val="center"/>
              <w:rPr>
                <w:rFonts w:eastAsia="Arial"/>
                <w:lang w:bidi="cs-CZ"/>
              </w:rPr>
            </w:pPr>
          </w:p>
          <w:p w14:paraId="66A12172" w14:textId="77777777" w:rsidR="00773579" w:rsidRPr="00C31BC5" w:rsidRDefault="00773579" w:rsidP="00236AB5">
            <w:pPr>
              <w:jc w:val="center"/>
              <w:rPr>
                <w:rFonts w:eastAsia="Arial"/>
                <w:lang w:bidi="cs-CZ"/>
              </w:rPr>
            </w:pPr>
          </w:p>
          <w:p w14:paraId="66A12173" w14:textId="77777777" w:rsidR="00773579" w:rsidRPr="00C31BC5" w:rsidRDefault="00773579" w:rsidP="00236AB5">
            <w:pPr>
              <w:jc w:val="center"/>
              <w:rPr>
                <w:rFonts w:eastAsia="Arial"/>
                <w:lang w:bidi="cs-CZ"/>
              </w:rPr>
            </w:pPr>
          </w:p>
          <w:p w14:paraId="66A12174" w14:textId="77777777" w:rsidR="00773579" w:rsidRPr="00C31BC5" w:rsidRDefault="00773579" w:rsidP="00236AB5">
            <w:pPr>
              <w:jc w:val="center"/>
              <w:rPr>
                <w:rFonts w:eastAsia="Arial"/>
                <w:lang w:bidi="cs-CZ"/>
              </w:rPr>
            </w:pPr>
          </w:p>
          <w:p w14:paraId="66A12175"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176" w14:textId="77777777" w:rsidR="00773579" w:rsidRPr="00C31BC5" w:rsidRDefault="00773579" w:rsidP="00236AB5">
            <w:pPr>
              <w:jc w:val="center"/>
            </w:pPr>
            <w:r w:rsidRPr="00C31BC5">
              <w:t>§ 44</w:t>
            </w:r>
          </w:p>
          <w:p w14:paraId="66A12177" w14:textId="77777777" w:rsidR="00773579" w:rsidRPr="00C31BC5" w:rsidRDefault="00773579" w:rsidP="00236AB5">
            <w:pPr>
              <w:jc w:val="center"/>
            </w:pPr>
            <w:r w:rsidRPr="00C31BC5">
              <w:t>O2</w:t>
            </w:r>
          </w:p>
          <w:p w14:paraId="66A12178" w14:textId="77777777" w:rsidR="00773579" w:rsidRPr="00C31BC5" w:rsidRDefault="00773579" w:rsidP="00236AB5">
            <w:pPr>
              <w:jc w:val="center"/>
            </w:pPr>
            <w:r w:rsidRPr="00C31BC5">
              <w:t>P d)</w:t>
            </w:r>
          </w:p>
          <w:p w14:paraId="66A12179" w14:textId="77777777" w:rsidR="00773579" w:rsidRPr="00C31BC5" w:rsidRDefault="00773579" w:rsidP="00236AB5">
            <w:pPr>
              <w:jc w:val="center"/>
            </w:pPr>
          </w:p>
          <w:p w14:paraId="66A1217A" w14:textId="77777777" w:rsidR="00773579" w:rsidRPr="00C31BC5" w:rsidRDefault="00773579" w:rsidP="00236AB5">
            <w:pPr>
              <w:jc w:val="center"/>
            </w:pPr>
          </w:p>
          <w:p w14:paraId="66A1217B" w14:textId="77777777" w:rsidR="00773579" w:rsidRPr="00C31BC5" w:rsidRDefault="00773579" w:rsidP="00236AB5">
            <w:pPr>
              <w:jc w:val="center"/>
            </w:pPr>
          </w:p>
          <w:p w14:paraId="66A1217C" w14:textId="77777777" w:rsidR="00773579" w:rsidRPr="00C31BC5" w:rsidRDefault="00773579" w:rsidP="00236AB5">
            <w:pPr>
              <w:jc w:val="center"/>
            </w:pPr>
          </w:p>
          <w:p w14:paraId="66A1217D" w14:textId="77777777" w:rsidR="00773579" w:rsidRPr="00C31BC5" w:rsidRDefault="00773579" w:rsidP="00236AB5">
            <w:pPr>
              <w:jc w:val="center"/>
            </w:pPr>
          </w:p>
          <w:p w14:paraId="66A1217E" w14:textId="77777777" w:rsidR="00773579" w:rsidRPr="00C31BC5" w:rsidRDefault="00773579" w:rsidP="00236AB5">
            <w:pPr>
              <w:jc w:val="center"/>
            </w:pPr>
          </w:p>
          <w:p w14:paraId="66A1217F" w14:textId="77777777" w:rsidR="00773579" w:rsidRPr="00C31BC5" w:rsidRDefault="00773579" w:rsidP="00236AB5">
            <w:pPr>
              <w:jc w:val="center"/>
            </w:pPr>
            <w:r w:rsidRPr="00C31BC5">
              <w:t>§8</w:t>
            </w:r>
          </w:p>
          <w:p w14:paraId="66A12180" w14:textId="77777777" w:rsidR="00773579" w:rsidRPr="00C31BC5" w:rsidRDefault="00773579" w:rsidP="00236AB5">
            <w:pPr>
              <w:jc w:val="center"/>
            </w:pPr>
            <w:r w:rsidRPr="00C31BC5">
              <w:t>O2</w:t>
            </w:r>
          </w:p>
        </w:tc>
        <w:tc>
          <w:tcPr>
            <w:tcW w:w="5664" w:type="dxa"/>
            <w:tcBorders>
              <w:top w:val="single" w:sz="4" w:space="0" w:color="000000"/>
              <w:left w:val="single" w:sz="6" w:space="0" w:color="000000"/>
              <w:bottom w:val="single" w:sz="6" w:space="0" w:color="000000"/>
              <w:right w:val="single" w:sz="6" w:space="0" w:color="000000"/>
            </w:tcBorders>
          </w:tcPr>
          <w:p w14:paraId="66A12181" w14:textId="77777777" w:rsidR="00773579" w:rsidRPr="00C31BC5" w:rsidRDefault="00773579" w:rsidP="00236AB5">
            <w:pPr>
              <w:rPr>
                <w:rFonts w:eastAsia="Arial"/>
              </w:rPr>
            </w:pPr>
            <w:r w:rsidRPr="00C31BC5">
              <w:rPr>
                <w:rFonts w:eastAsia="Arial"/>
              </w:rPr>
              <w:t>(2)</w:t>
            </w:r>
            <w:r w:rsidRPr="00C31BC5">
              <w:rPr>
                <w:rFonts w:eastAsia="Arial"/>
              </w:rPr>
              <w:tab/>
              <w:t>Okresný úrad môže v konaní podľa odseku 1 písm. a) a d)</w:t>
            </w:r>
          </w:p>
          <w:p w14:paraId="66A12182" w14:textId="77777777" w:rsidR="00773579" w:rsidRPr="00C31BC5" w:rsidRDefault="00773579" w:rsidP="00236AB5">
            <w:pPr>
              <w:rPr>
                <w:rFonts w:eastAsia="Arial"/>
              </w:rPr>
            </w:pPr>
            <w:r w:rsidRPr="00C31BC5">
              <w:rPr>
                <w:rFonts w:eastAsia="Arial"/>
              </w:rPr>
              <w:t>d) určiť spôsob zisťovania hodnoty emisnej veličiny podľa § 22 ods. 2 vrátane určenia osobitných podmienok merania a času ich trvania, nahradenia  kontinuálneho merania diskontinuálnym meraním alebo technickým výpočtom, nahradenia diskontinuálneho merania technickým výpočtom, skrátenia alebo predĺženia intervalu periodického diskontinuálneho merania a upustenia od merania, len ak to ustanovuje vykonávací predpis podľa § 62 písm. g),</w:t>
            </w:r>
          </w:p>
          <w:p w14:paraId="66A12183" w14:textId="77777777" w:rsidR="00773579" w:rsidRPr="00C31BC5" w:rsidRDefault="00773579" w:rsidP="00236AB5">
            <w:pPr>
              <w:rPr>
                <w:rFonts w:eastAsia="Arial"/>
              </w:rPr>
            </w:pPr>
          </w:p>
          <w:p w14:paraId="66A12184" w14:textId="77777777" w:rsidR="00773579" w:rsidRPr="00C31BC5" w:rsidRDefault="00773579" w:rsidP="00236AB5">
            <w:pPr>
              <w:rPr>
                <w:rFonts w:eastAsia="Arial"/>
              </w:rPr>
            </w:pPr>
            <w:r w:rsidRPr="00C31BC5">
              <w:rPr>
                <w:rFonts w:eastAsia="Arial"/>
              </w:rPr>
              <w:t>(2)</w:t>
            </w:r>
            <w:r w:rsidRPr="00C31BC5">
              <w:rPr>
                <w:rFonts w:eastAsia="Arial"/>
              </w:rPr>
              <w:tab/>
              <w:t xml:space="preserve">Kontinuálne meranie môže byť podľa § 44 ods. 2 písm. d) a h) zákona nahradené periodickým meraním, ak ide o </w:t>
            </w:r>
          </w:p>
          <w:p w14:paraId="66A12185" w14:textId="77777777" w:rsidR="00773579" w:rsidRPr="00C31BC5" w:rsidRDefault="00773579" w:rsidP="00236AB5">
            <w:pPr>
              <w:rPr>
                <w:rFonts w:eastAsia="Arial"/>
              </w:rPr>
            </w:pPr>
            <w:r w:rsidRPr="00C31BC5">
              <w:rPr>
                <w:rFonts w:eastAsia="Arial"/>
              </w:rPr>
              <w:t>a)</w:t>
            </w:r>
            <w:r w:rsidRPr="00C31BC5">
              <w:rPr>
                <w:rFonts w:eastAsia="Arial"/>
              </w:rPr>
              <w:tab/>
              <w:t>spaľovacie zariadenie, ktorého povolená životnosť je kratšia ako 10 000 prevádzkových hodín,</w:t>
            </w:r>
          </w:p>
          <w:p w14:paraId="66A12186" w14:textId="77777777" w:rsidR="00773579" w:rsidRPr="00C31BC5" w:rsidRDefault="00773579" w:rsidP="00236AB5">
            <w:pPr>
              <w:rPr>
                <w:rFonts w:eastAsia="Arial"/>
              </w:rPr>
            </w:pPr>
            <w:r w:rsidRPr="00C31BC5">
              <w:rPr>
                <w:rFonts w:eastAsia="Arial"/>
              </w:rPr>
              <w:t>b)</w:t>
            </w:r>
            <w:r w:rsidRPr="00C31BC5">
              <w:rPr>
                <w:rFonts w:eastAsia="Arial"/>
              </w:rPr>
              <w:tab/>
              <w:t>oxid siričitý a tuhé znečisťujúce látky a spaľovanie zemného plynu,</w:t>
            </w:r>
          </w:p>
          <w:p w14:paraId="66A12187" w14:textId="77777777" w:rsidR="00773579" w:rsidRPr="00C31BC5" w:rsidRDefault="00773579" w:rsidP="00236AB5">
            <w:pPr>
              <w:rPr>
                <w:rFonts w:eastAsia="Arial"/>
              </w:rPr>
            </w:pPr>
            <w:r w:rsidRPr="00C31BC5">
              <w:rPr>
                <w:rFonts w:eastAsia="Arial"/>
              </w:rPr>
              <w:t>c)</w:t>
            </w:r>
            <w:r w:rsidRPr="00C31BC5">
              <w:rPr>
                <w:rFonts w:eastAsia="Arial"/>
              </w:rPr>
              <w:tab/>
              <w:t>oxid siričitý a spaľovanie kvapalného paliva so známym obsahom síry, ak sa dodržanie určeného emisného limitu dosahuje bez odsírenia spalín,</w:t>
            </w:r>
          </w:p>
          <w:p w14:paraId="66A12188" w14:textId="77777777" w:rsidR="00773579" w:rsidRPr="00C31BC5" w:rsidRDefault="00773579" w:rsidP="00236AB5">
            <w:pPr>
              <w:rPr>
                <w:rFonts w:eastAsia="Arial"/>
              </w:rPr>
            </w:pPr>
            <w:r w:rsidRPr="00C31BC5">
              <w:rPr>
                <w:rFonts w:eastAsia="Arial"/>
              </w:rPr>
              <w:t>d)</w:t>
            </w:r>
            <w:r w:rsidRPr="00C31BC5">
              <w:rPr>
                <w:rFonts w:eastAsia="Arial"/>
              </w:rPr>
              <w:tab/>
              <w:t>oxid siričitý a spaľovanie biomasy, ak sa technickým výpočtom alebo jednorazovým meraním preukáže, že najvyššia hodnota emisnej veličiny oxidu siričitého počas ustálenej prevádzky v súlade s povolením nemôže byť za žiadnych okolností vyššia ako hodnota určeného emisného limitu.</w:t>
            </w:r>
          </w:p>
        </w:tc>
        <w:tc>
          <w:tcPr>
            <w:tcW w:w="429" w:type="dxa"/>
            <w:tcBorders>
              <w:top w:val="single" w:sz="4" w:space="0" w:color="000000"/>
              <w:left w:val="single" w:sz="6" w:space="0" w:color="000000"/>
              <w:bottom w:val="single" w:sz="6" w:space="0" w:color="000000"/>
              <w:right w:val="single" w:sz="6" w:space="0" w:color="000000"/>
            </w:tcBorders>
          </w:tcPr>
          <w:p w14:paraId="66A12189" w14:textId="77777777" w:rsidR="00773579" w:rsidRPr="00C31BC5" w:rsidRDefault="00773579" w:rsidP="00236AB5">
            <w:pPr>
              <w:ind w:left="215" w:hanging="215"/>
              <w:rPr>
                <w:rFonts w:eastAsia="Arial"/>
                <w:lang w:bidi="cs-CZ"/>
              </w:rPr>
            </w:pPr>
            <w:r w:rsidRPr="00C31BC5">
              <w:rPr>
                <w:rFonts w:eastAsia="Arial"/>
                <w:lang w:bidi="cs-CZ"/>
              </w:rPr>
              <w:t>Ú</w:t>
            </w:r>
          </w:p>
          <w:p w14:paraId="66A1218A" w14:textId="77777777" w:rsidR="00773579" w:rsidRPr="00C31BC5" w:rsidRDefault="00773579" w:rsidP="00236AB5"/>
        </w:tc>
        <w:tc>
          <w:tcPr>
            <w:tcW w:w="821" w:type="dxa"/>
            <w:tcBorders>
              <w:top w:val="single" w:sz="4" w:space="0" w:color="000000"/>
              <w:left w:val="single" w:sz="6" w:space="0" w:color="000000"/>
              <w:bottom w:val="single" w:sz="6" w:space="0" w:color="000000"/>
              <w:right w:val="single" w:sz="6" w:space="0" w:color="000000"/>
            </w:tcBorders>
          </w:tcPr>
          <w:p w14:paraId="66A1218B" w14:textId="77777777" w:rsidR="00773579" w:rsidRPr="00C31BC5" w:rsidRDefault="00773579" w:rsidP="00236AB5">
            <w:pPr>
              <w:ind w:left="6"/>
              <w:rPr>
                <w:rFonts w:eastAsia="Arial"/>
              </w:rPr>
            </w:pPr>
          </w:p>
        </w:tc>
      </w:tr>
      <w:tr w:rsidR="00773579" w:rsidRPr="00C31BC5" w14:paraId="66A1219C" w14:textId="77777777" w:rsidTr="003E351D">
        <w:trPr>
          <w:trHeight w:val="341"/>
          <w:jc w:val="center"/>
        </w:trPr>
        <w:tc>
          <w:tcPr>
            <w:tcW w:w="483" w:type="dxa"/>
            <w:tcBorders>
              <w:top w:val="single" w:sz="4" w:space="0" w:color="000000"/>
              <w:left w:val="single" w:sz="6" w:space="0" w:color="000000"/>
              <w:bottom w:val="single" w:sz="6" w:space="0" w:color="000000"/>
              <w:right w:val="single" w:sz="6" w:space="0" w:color="000000"/>
            </w:tcBorders>
          </w:tcPr>
          <w:p w14:paraId="66A1218D"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18E" w14:textId="77777777" w:rsidR="00773579" w:rsidRPr="00C31BC5" w:rsidRDefault="00773579" w:rsidP="00236AB5">
            <w:pPr>
              <w:ind w:left="214" w:hanging="214"/>
              <w:rPr>
                <w:rFonts w:eastAsia="Arial"/>
              </w:rPr>
            </w:pPr>
            <w:r w:rsidRPr="00C31BC5">
              <w:rPr>
                <w:rFonts w:eastAsia="Arial"/>
                <w:lang w:bidi="cs-CZ"/>
              </w:rPr>
              <w:t xml:space="preserve">3. Keď sa nepožadujú kontinuálne merania, najmenej každých </w:t>
            </w:r>
            <w:r w:rsidRPr="00C31BC5">
              <w:rPr>
                <w:rFonts w:eastAsia="Arial"/>
                <w:u w:val="single"/>
                <w:lang w:bidi="cs-CZ"/>
              </w:rPr>
              <w:t>šesť mesiacov</w:t>
            </w:r>
            <w:r w:rsidRPr="00C31BC5">
              <w:rPr>
                <w:rFonts w:eastAsia="Arial"/>
                <w:lang w:bidi="cs-CZ"/>
              </w:rPr>
              <w:t xml:space="preserve"> sa musia vykonať merania SOx, NOx, prachu a v prípade zariadení na spaľovanie plynu aj CO.</w:t>
            </w:r>
          </w:p>
        </w:tc>
        <w:tc>
          <w:tcPr>
            <w:tcW w:w="542" w:type="dxa"/>
            <w:tcBorders>
              <w:top w:val="single" w:sz="4" w:space="0" w:color="000000"/>
              <w:left w:val="single" w:sz="6" w:space="0" w:color="000000"/>
              <w:bottom w:val="single" w:sz="6" w:space="0" w:color="000000"/>
              <w:right w:val="single" w:sz="6" w:space="0" w:color="000000"/>
            </w:tcBorders>
            <w:noWrap/>
          </w:tcPr>
          <w:p w14:paraId="66A1218F"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66A12190"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191"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192" w14:textId="77777777" w:rsidR="00773579" w:rsidRPr="00C31BC5" w:rsidRDefault="00773579" w:rsidP="00236AB5">
            <w:pPr>
              <w:jc w:val="center"/>
            </w:pPr>
            <w:r w:rsidRPr="00C31BC5">
              <w:t>§8</w:t>
            </w:r>
          </w:p>
          <w:p w14:paraId="66A12193" w14:textId="77777777" w:rsidR="00773579" w:rsidRPr="00C31BC5" w:rsidRDefault="00773579" w:rsidP="00236AB5">
            <w:pPr>
              <w:jc w:val="center"/>
            </w:pPr>
            <w:r w:rsidRPr="00C31BC5">
              <w:t>O5</w:t>
            </w:r>
          </w:p>
          <w:p w14:paraId="66A12194" w14:textId="77777777" w:rsidR="00773579" w:rsidRPr="00C31BC5" w:rsidRDefault="00773579" w:rsidP="00236AB5">
            <w:pPr>
              <w:jc w:val="center"/>
            </w:pPr>
            <w:r w:rsidRPr="00C31BC5">
              <w:t>Pa)</w:t>
            </w:r>
          </w:p>
        </w:tc>
        <w:tc>
          <w:tcPr>
            <w:tcW w:w="5664" w:type="dxa"/>
            <w:tcBorders>
              <w:top w:val="single" w:sz="4" w:space="0" w:color="000000"/>
              <w:left w:val="single" w:sz="6" w:space="0" w:color="000000"/>
              <w:bottom w:val="single" w:sz="6" w:space="0" w:color="000000"/>
              <w:right w:val="single" w:sz="6" w:space="0" w:color="000000"/>
            </w:tcBorders>
          </w:tcPr>
          <w:p w14:paraId="66A12195" w14:textId="77777777" w:rsidR="00773579" w:rsidRPr="00C31BC5" w:rsidRDefault="00773579" w:rsidP="00236AB5">
            <w:pPr>
              <w:rPr>
                <w:rFonts w:eastAsia="Arial"/>
              </w:rPr>
            </w:pPr>
            <w:r w:rsidRPr="00C31BC5">
              <w:rPr>
                <w:rFonts w:eastAsia="Arial"/>
              </w:rPr>
              <w:t>(5)</w:t>
            </w:r>
            <w:r w:rsidRPr="00C31BC5">
              <w:rPr>
                <w:rFonts w:eastAsia="Arial"/>
              </w:rPr>
              <w:tab/>
              <w:t>Periodickým meraním sa zisťujú údaje o dodržaní emisných limitov v odpadových plynoch pre znečisťujúce látky, pre ktoré je ustanovený alebo určený emisný limit podľa § 34 ods. 3 písm. a) zákona, pre celkovú ortuť podľa písmena b) prvého bodu a pre oxid uhoľnatý pre všetky spaľovacie zariadenia, najmenej raz za</w:t>
            </w:r>
          </w:p>
          <w:p w14:paraId="66A12196" w14:textId="77777777" w:rsidR="00773579" w:rsidRPr="00C31BC5" w:rsidRDefault="00773579" w:rsidP="00236AB5">
            <w:pPr>
              <w:rPr>
                <w:rFonts w:eastAsia="Arial"/>
              </w:rPr>
            </w:pPr>
            <w:r w:rsidRPr="00C31BC5">
              <w:rPr>
                <w:rFonts w:eastAsia="Arial"/>
              </w:rPr>
              <w:t>a)</w:t>
            </w:r>
            <w:r w:rsidRPr="00C31BC5">
              <w:rPr>
                <w:rFonts w:eastAsia="Arial"/>
              </w:rPr>
              <w:tab/>
              <w:t>šesť kalendárnych mesiacov, ak ide o spaľovacie zariadenie, ktorého celkový menovitý tepelný príkon sa rovná alebo je väčší ako</w:t>
            </w:r>
          </w:p>
          <w:p w14:paraId="66A12197" w14:textId="77777777" w:rsidR="00773579" w:rsidRPr="00C31BC5" w:rsidRDefault="00773579" w:rsidP="00236AB5">
            <w:pPr>
              <w:rPr>
                <w:rFonts w:eastAsia="Arial"/>
              </w:rPr>
            </w:pPr>
            <w:r w:rsidRPr="00C31BC5">
              <w:rPr>
                <w:rFonts w:eastAsia="Arial"/>
              </w:rPr>
              <w:t>1. 100 MW, ktoré je iné ako plynová turbína a ide o nahradenie kontinuálneho merania periodickým meraním podľa odseku 2,</w:t>
            </w:r>
          </w:p>
          <w:p w14:paraId="66A12198" w14:textId="77777777" w:rsidR="00773579" w:rsidRPr="00C31BC5" w:rsidRDefault="00773579" w:rsidP="00236AB5">
            <w:pPr>
              <w:rPr>
                <w:rFonts w:eastAsia="Arial"/>
              </w:rPr>
            </w:pPr>
            <w:r w:rsidRPr="00C31BC5">
              <w:rPr>
                <w:rFonts w:eastAsia="Arial"/>
              </w:rPr>
              <w:t>2. 50 MW, ak ide o plynovú turbínu a o nahradenie kontinuálneho merania periodickým meraním podľa odseku 2,</w:t>
            </w:r>
          </w:p>
          <w:p w14:paraId="66A12199" w14:textId="77777777" w:rsidR="00773579" w:rsidRPr="00C31BC5" w:rsidRDefault="00773579" w:rsidP="00236AB5">
            <w:pPr>
              <w:rPr>
                <w:rFonts w:eastAsia="Arial"/>
              </w:rPr>
            </w:pPr>
            <w:r w:rsidRPr="00C31BC5">
              <w:rPr>
                <w:rFonts w:eastAsia="Arial"/>
              </w:rPr>
              <w:lastRenderedPageBreak/>
              <w:t>3. 50 MW a menší ako 100 MW, ak ide o iné spaľovacie zariadenie ako podľa druhého bodu,</w:t>
            </w:r>
          </w:p>
        </w:tc>
        <w:tc>
          <w:tcPr>
            <w:tcW w:w="429" w:type="dxa"/>
            <w:tcBorders>
              <w:top w:val="single" w:sz="4" w:space="0" w:color="000000"/>
              <w:left w:val="single" w:sz="6" w:space="0" w:color="000000"/>
              <w:bottom w:val="single" w:sz="6" w:space="0" w:color="000000"/>
              <w:right w:val="single" w:sz="6" w:space="0" w:color="000000"/>
            </w:tcBorders>
          </w:tcPr>
          <w:p w14:paraId="66A1219A" w14:textId="77777777" w:rsidR="00773579" w:rsidRPr="00C31BC5" w:rsidRDefault="0077002C" w:rsidP="00236AB5">
            <w: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219B" w14:textId="77777777" w:rsidR="00773579" w:rsidRPr="00C31BC5" w:rsidRDefault="00773579" w:rsidP="00236AB5">
            <w:pPr>
              <w:ind w:left="6"/>
              <w:rPr>
                <w:rFonts w:eastAsia="Arial"/>
              </w:rPr>
            </w:pPr>
          </w:p>
        </w:tc>
      </w:tr>
      <w:tr w:rsidR="00773579" w:rsidRPr="00C31BC5" w14:paraId="66A121AB"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219D"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19E" w14:textId="77777777" w:rsidR="00773579" w:rsidRPr="00C31BC5" w:rsidRDefault="00773579" w:rsidP="00236AB5">
            <w:pPr>
              <w:ind w:left="214" w:hanging="214"/>
              <w:rPr>
                <w:rFonts w:eastAsia="Arial"/>
              </w:rPr>
            </w:pPr>
            <w:r w:rsidRPr="00C31BC5">
              <w:rPr>
                <w:rFonts w:eastAsia="Arial"/>
                <w:lang w:bidi="cs-CZ"/>
              </w:rPr>
              <w:t>4. Pre spaľovacie zariadenia spaľujúce čierne alebo hnedé uhlie sa emisie celkovej ortuti merajú najmenej raz ročne.</w:t>
            </w:r>
          </w:p>
        </w:tc>
        <w:tc>
          <w:tcPr>
            <w:tcW w:w="542" w:type="dxa"/>
            <w:tcBorders>
              <w:top w:val="single" w:sz="4" w:space="0" w:color="000000"/>
              <w:left w:val="single" w:sz="6" w:space="0" w:color="000000"/>
              <w:bottom w:val="single" w:sz="6" w:space="0" w:color="000000"/>
              <w:right w:val="single" w:sz="6" w:space="0" w:color="000000"/>
            </w:tcBorders>
            <w:noWrap/>
          </w:tcPr>
          <w:p w14:paraId="66A1219F"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66A121A0"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1A1"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1A2" w14:textId="77777777" w:rsidR="00773579" w:rsidRPr="00C31BC5" w:rsidRDefault="00773579" w:rsidP="00236AB5">
            <w:pPr>
              <w:jc w:val="center"/>
            </w:pPr>
            <w:r w:rsidRPr="00C31BC5">
              <w:t>§8</w:t>
            </w:r>
          </w:p>
          <w:p w14:paraId="66A121A3" w14:textId="77777777" w:rsidR="00773579" w:rsidRPr="00C31BC5" w:rsidRDefault="00773579" w:rsidP="00236AB5">
            <w:pPr>
              <w:jc w:val="center"/>
            </w:pPr>
            <w:r w:rsidRPr="00C31BC5">
              <w:t>O5</w:t>
            </w:r>
          </w:p>
          <w:p w14:paraId="66A121A4" w14:textId="77777777" w:rsidR="00773579" w:rsidRPr="00C31BC5" w:rsidRDefault="00773579" w:rsidP="00236AB5">
            <w:pPr>
              <w:jc w:val="center"/>
            </w:pPr>
            <w:r w:rsidRPr="00C31BC5">
              <w:t>Pb)</w:t>
            </w:r>
          </w:p>
        </w:tc>
        <w:tc>
          <w:tcPr>
            <w:tcW w:w="5664" w:type="dxa"/>
            <w:tcBorders>
              <w:top w:val="single" w:sz="4" w:space="0" w:color="000000"/>
              <w:left w:val="single" w:sz="6" w:space="0" w:color="000000"/>
              <w:bottom w:val="single" w:sz="6" w:space="0" w:color="000000"/>
              <w:right w:val="single" w:sz="6" w:space="0" w:color="000000"/>
            </w:tcBorders>
          </w:tcPr>
          <w:p w14:paraId="66A121A5" w14:textId="77777777" w:rsidR="00773579" w:rsidRPr="00C31BC5" w:rsidRDefault="00773579" w:rsidP="00236AB5">
            <w:pPr>
              <w:rPr>
                <w:rFonts w:eastAsia="Arial"/>
              </w:rPr>
            </w:pPr>
            <w:r w:rsidRPr="00C31BC5">
              <w:rPr>
                <w:rFonts w:eastAsia="Arial"/>
              </w:rPr>
              <w:t>(5)</w:t>
            </w:r>
            <w:r w:rsidRPr="00C31BC5">
              <w:rPr>
                <w:rFonts w:eastAsia="Arial"/>
              </w:rPr>
              <w:tab/>
              <w:t>Periodickým meraním sa zisťujú údaje o dodržaní emisných limitov v odpadových plynoch pre znečisťujúce látky, pre ktoré je ustanovený alebo určený emisný limit podľa § 34 ods. 3 písm. a) zákona, pre celkovú ortuť podľa písmena b) prvého bodu a pre oxid uhoľnatý pre všetky spaľovacie zariadenia, najmenej raz za</w:t>
            </w:r>
          </w:p>
          <w:p w14:paraId="66A121A6" w14:textId="77777777" w:rsidR="00773579" w:rsidRPr="00C31BC5" w:rsidRDefault="00773579" w:rsidP="00236AB5">
            <w:pPr>
              <w:rPr>
                <w:rFonts w:eastAsia="Arial"/>
              </w:rPr>
            </w:pPr>
            <w:r w:rsidRPr="00C31BC5">
              <w:rPr>
                <w:rFonts w:eastAsia="Arial"/>
              </w:rPr>
              <w:t>b)</w:t>
            </w:r>
            <w:r w:rsidRPr="00C31BC5">
              <w:rPr>
                <w:rFonts w:eastAsia="Arial"/>
              </w:rPr>
              <w:tab/>
              <w:t>12 kalendárnych mesiacov, ak ide o</w:t>
            </w:r>
          </w:p>
          <w:p w14:paraId="66A121A7" w14:textId="77777777" w:rsidR="00773579" w:rsidRPr="00C31BC5" w:rsidRDefault="00773579" w:rsidP="00236AB5">
            <w:pPr>
              <w:rPr>
                <w:rFonts w:eastAsia="Arial"/>
              </w:rPr>
            </w:pPr>
            <w:r w:rsidRPr="00C31BC5">
              <w:rPr>
                <w:rFonts w:eastAsia="Arial"/>
              </w:rPr>
              <w:t>1. veľké spaľovacie zariadenie na spaľovanie čierneho uhlia alebo hnedého uhlia a meranie hmotnostnej koncentrácie emisie celkovej ortuti,</w:t>
            </w:r>
          </w:p>
          <w:p w14:paraId="66A121A8" w14:textId="77777777" w:rsidR="00773579" w:rsidRPr="00C31BC5" w:rsidRDefault="00773579" w:rsidP="00236AB5">
            <w:pPr>
              <w:rPr>
                <w:rFonts w:eastAsia="Arial"/>
              </w:rPr>
            </w:pPr>
            <w:r w:rsidRPr="00C31BC5">
              <w:rPr>
                <w:rFonts w:eastAsia="Arial"/>
              </w:rPr>
              <w:t>2. väčšie stredné spaľovacie zariadenie, ktorého celkový menovitý tepelný príkon je väčší ako 20 MW,</w:t>
            </w:r>
          </w:p>
        </w:tc>
        <w:tc>
          <w:tcPr>
            <w:tcW w:w="429" w:type="dxa"/>
            <w:tcBorders>
              <w:top w:val="single" w:sz="4" w:space="0" w:color="000000"/>
              <w:left w:val="single" w:sz="6" w:space="0" w:color="000000"/>
              <w:bottom w:val="single" w:sz="6" w:space="0" w:color="000000"/>
              <w:right w:val="single" w:sz="6" w:space="0" w:color="000000"/>
            </w:tcBorders>
          </w:tcPr>
          <w:p w14:paraId="66A121A9" w14:textId="77777777" w:rsidR="00773579" w:rsidRPr="00C31BC5" w:rsidRDefault="0077002C" w:rsidP="00236AB5">
            <w:r>
              <w:t>Ú</w:t>
            </w:r>
          </w:p>
        </w:tc>
        <w:tc>
          <w:tcPr>
            <w:tcW w:w="821" w:type="dxa"/>
            <w:tcBorders>
              <w:top w:val="single" w:sz="4" w:space="0" w:color="000000"/>
              <w:left w:val="single" w:sz="6" w:space="0" w:color="000000"/>
              <w:bottom w:val="single" w:sz="6" w:space="0" w:color="000000"/>
              <w:right w:val="single" w:sz="6" w:space="0" w:color="000000"/>
            </w:tcBorders>
          </w:tcPr>
          <w:p w14:paraId="66A121AA" w14:textId="77777777" w:rsidR="00773579" w:rsidRPr="00C31BC5" w:rsidRDefault="00773579" w:rsidP="00236AB5">
            <w:pPr>
              <w:ind w:left="6"/>
              <w:rPr>
                <w:rFonts w:eastAsia="Arial"/>
              </w:rPr>
            </w:pPr>
          </w:p>
        </w:tc>
      </w:tr>
      <w:tr w:rsidR="00773579" w:rsidRPr="00C31BC5" w14:paraId="66A121D4"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21AC"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1AD" w14:textId="77777777" w:rsidR="00773579" w:rsidRPr="00C31BC5" w:rsidRDefault="00773579" w:rsidP="00236AB5">
            <w:pPr>
              <w:ind w:left="214" w:hanging="214"/>
              <w:rPr>
                <w:rFonts w:eastAsia="Arial"/>
                <w:lang w:bidi="cs-CZ"/>
              </w:rPr>
            </w:pPr>
            <w:r w:rsidRPr="00C31BC5">
              <w:rPr>
                <w:rFonts w:eastAsia="Arial"/>
                <w:lang w:bidi="cs-CZ"/>
              </w:rPr>
              <w:t>5. Ako alternatívu meraní SO2 a NOx uvedených v bode 3 možno na určovanie emisií SO2 a NOx používať iné postupy, ktoré sú overené a schválené príslušným orgánom.</w:t>
            </w:r>
          </w:p>
          <w:p w14:paraId="66A121AE" w14:textId="77777777" w:rsidR="00773579" w:rsidRPr="00C31BC5" w:rsidRDefault="00773579" w:rsidP="00236AB5">
            <w:pPr>
              <w:ind w:left="214"/>
              <w:rPr>
                <w:rFonts w:eastAsia="Arial"/>
              </w:rPr>
            </w:pPr>
            <w:r w:rsidRPr="00C31BC5">
              <w:rPr>
                <w:rFonts w:eastAsia="Arial"/>
                <w:lang w:bidi="cs-CZ"/>
              </w:rPr>
              <w:t>Pri týchto postupoch sa využívajú príslušné normy CEN (Európsky výbor pre normalizáciu) alebo, ak nie sú dostupné normy CEN, normy ISO, vnútroštátne alebo iné medzinárodné normy, na základe ktorých sa zabezpečia údaje rovnocennej odbornej kvality.</w:t>
            </w:r>
          </w:p>
        </w:tc>
        <w:tc>
          <w:tcPr>
            <w:tcW w:w="542" w:type="dxa"/>
            <w:tcBorders>
              <w:top w:val="single" w:sz="4" w:space="0" w:color="000000"/>
              <w:left w:val="single" w:sz="6" w:space="0" w:color="000000"/>
              <w:bottom w:val="single" w:sz="6" w:space="0" w:color="000000"/>
              <w:right w:val="single" w:sz="6" w:space="0" w:color="000000"/>
            </w:tcBorders>
            <w:noWrap/>
          </w:tcPr>
          <w:p w14:paraId="66A121AF"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66A121B0"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1B1"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1B2" w14:textId="77777777" w:rsidR="00773579" w:rsidRPr="00C31BC5" w:rsidRDefault="00773579" w:rsidP="00236AB5">
            <w:pPr>
              <w:jc w:val="center"/>
            </w:pPr>
            <w:r w:rsidRPr="00C31BC5">
              <w:t>§8</w:t>
            </w:r>
          </w:p>
          <w:p w14:paraId="66A121B3" w14:textId="77777777" w:rsidR="00773579" w:rsidRPr="00C31BC5" w:rsidRDefault="00773579" w:rsidP="00236AB5">
            <w:pPr>
              <w:jc w:val="center"/>
            </w:pPr>
            <w:r w:rsidRPr="00C31BC5">
              <w:t>O6</w:t>
            </w:r>
          </w:p>
          <w:p w14:paraId="66A121B4" w14:textId="77777777" w:rsidR="00773579" w:rsidRPr="00C31BC5" w:rsidRDefault="00773579" w:rsidP="00236AB5">
            <w:pPr>
              <w:jc w:val="center"/>
            </w:pPr>
            <w:r w:rsidRPr="00C31BC5">
              <w:t>Pa)</w:t>
            </w:r>
          </w:p>
          <w:p w14:paraId="66A121B5" w14:textId="77777777" w:rsidR="00773579" w:rsidRPr="00C31BC5" w:rsidRDefault="00773579" w:rsidP="00236AB5">
            <w:pPr>
              <w:jc w:val="center"/>
            </w:pPr>
            <w:r w:rsidRPr="00C31BC5">
              <w:t>Pb)</w:t>
            </w:r>
          </w:p>
          <w:p w14:paraId="66A121B6" w14:textId="77777777" w:rsidR="00773579" w:rsidRPr="00C31BC5" w:rsidRDefault="00773579" w:rsidP="00236AB5">
            <w:pPr>
              <w:jc w:val="center"/>
            </w:pPr>
          </w:p>
          <w:p w14:paraId="66A121B7" w14:textId="77777777" w:rsidR="00773579" w:rsidRPr="00C31BC5" w:rsidRDefault="00773579" w:rsidP="00236AB5">
            <w:pPr>
              <w:jc w:val="center"/>
            </w:pPr>
          </w:p>
          <w:p w14:paraId="66A121B8" w14:textId="77777777" w:rsidR="00773579" w:rsidRPr="00C31BC5" w:rsidRDefault="00773579" w:rsidP="00236AB5">
            <w:pPr>
              <w:jc w:val="center"/>
            </w:pPr>
          </w:p>
          <w:p w14:paraId="66A121B9" w14:textId="77777777" w:rsidR="00773579" w:rsidRPr="00C31BC5" w:rsidRDefault="00773579" w:rsidP="00236AB5">
            <w:pPr>
              <w:jc w:val="center"/>
            </w:pPr>
          </w:p>
          <w:p w14:paraId="66A121BA" w14:textId="77777777" w:rsidR="00773579" w:rsidRPr="00C31BC5" w:rsidRDefault="00773579" w:rsidP="00236AB5">
            <w:pPr>
              <w:jc w:val="center"/>
            </w:pPr>
          </w:p>
          <w:p w14:paraId="66A121BB" w14:textId="77777777" w:rsidR="00773579" w:rsidRPr="00C31BC5" w:rsidRDefault="00773579" w:rsidP="00236AB5">
            <w:pPr>
              <w:jc w:val="center"/>
            </w:pPr>
          </w:p>
          <w:p w14:paraId="66A121BC" w14:textId="77777777" w:rsidR="00773579" w:rsidRPr="00C31BC5" w:rsidRDefault="00773579" w:rsidP="00236AB5">
            <w:pPr>
              <w:jc w:val="center"/>
            </w:pPr>
          </w:p>
          <w:p w14:paraId="66A121BD" w14:textId="77777777" w:rsidR="00773579" w:rsidRPr="00C31BC5" w:rsidRDefault="00773579" w:rsidP="00236AB5">
            <w:pPr>
              <w:jc w:val="center"/>
            </w:pPr>
            <w:r w:rsidRPr="00C31BC5">
              <w:t>§8</w:t>
            </w:r>
          </w:p>
          <w:p w14:paraId="66A121BE" w14:textId="77777777" w:rsidR="00773579" w:rsidRPr="00C31BC5" w:rsidRDefault="00773579" w:rsidP="00236AB5">
            <w:pPr>
              <w:jc w:val="center"/>
            </w:pPr>
            <w:r w:rsidRPr="00C31BC5">
              <w:t>O14</w:t>
            </w:r>
          </w:p>
          <w:p w14:paraId="66A121BF" w14:textId="77777777" w:rsidR="00773579" w:rsidRPr="00C31BC5" w:rsidRDefault="00773579" w:rsidP="00236AB5">
            <w:pPr>
              <w:jc w:val="center"/>
            </w:pPr>
          </w:p>
          <w:p w14:paraId="66A121C0" w14:textId="77777777" w:rsidR="00773579" w:rsidRPr="00C31BC5" w:rsidRDefault="00773579" w:rsidP="00236AB5">
            <w:pPr>
              <w:jc w:val="center"/>
            </w:pPr>
          </w:p>
          <w:p w14:paraId="66A121C1" w14:textId="77777777" w:rsidR="00773579" w:rsidRPr="00C31BC5" w:rsidRDefault="00773579" w:rsidP="00236AB5">
            <w:pPr>
              <w:jc w:val="center"/>
            </w:pPr>
          </w:p>
          <w:p w14:paraId="66A121C2" w14:textId="77777777" w:rsidR="00773579" w:rsidRPr="00C31BC5" w:rsidRDefault="00773579" w:rsidP="00236AB5">
            <w:pPr>
              <w:jc w:val="center"/>
            </w:pPr>
          </w:p>
          <w:p w14:paraId="66A121C3" w14:textId="77777777" w:rsidR="00773579" w:rsidRPr="00C31BC5" w:rsidRDefault="00773579" w:rsidP="00236AB5">
            <w:pPr>
              <w:jc w:val="center"/>
            </w:pPr>
          </w:p>
          <w:p w14:paraId="66A121C4" w14:textId="77777777" w:rsidR="00773579" w:rsidRPr="00C31BC5" w:rsidRDefault="00773579" w:rsidP="00236AB5">
            <w:pPr>
              <w:jc w:val="center"/>
            </w:pPr>
            <w:r w:rsidRPr="00C31BC5">
              <w:t>§15</w:t>
            </w:r>
          </w:p>
          <w:p w14:paraId="66A121C5" w14:textId="77777777" w:rsidR="00773579" w:rsidRPr="00C31BC5" w:rsidRDefault="00773579" w:rsidP="00236AB5">
            <w:pPr>
              <w:jc w:val="center"/>
            </w:pPr>
            <w:r w:rsidRPr="00C31BC5">
              <w:t>O1</w:t>
            </w:r>
          </w:p>
          <w:p w14:paraId="66A121C6" w14:textId="77777777" w:rsidR="00773579" w:rsidRPr="00C31BC5" w:rsidRDefault="00773579" w:rsidP="00236AB5">
            <w:pPr>
              <w:jc w:val="center"/>
            </w:pPr>
            <w:r w:rsidRPr="00C31BC5">
              <w:t>O2</w:t>
            </w:r>
          </w:p>
          <w:p w14:paraId="66A121C7" w14:textId="77777777" w:rsidR="00773579" w:rsidRPr="00C31BC5" w:rsidRDefault="00773579" w:rsidP="00236AB5">
            <w:pPr>
              <w:jc w:val="center"/>
            </w:pPr>
            <w:r w:rsidRPr="00C31BC5">
              <w:t>O3</w:t>
            </w:r>
          </w:p>
        </w:tc>
        <w:tc>
          <w:tcPr>
            <w:tcW w:w="5664" w:type="dxa"/>
            <w:tcBorders>
              <w:top w:val="single" w:sz="4" w:space="0" w:color="000000"/>
              <w:left w:val="single" w:sz="6" w:space="0" w:color="000000"/>
              <w:bottom w:val="single" w:sz="6" w:space="0" w:color="000000"/>
              <w:right w:val="single" w:sz="6" w:space="0" w:color="000000"/>
            </w:tcBorders>
          </w:tcPr>
          <w:p w14:paraId="66A121C8" w14:textId="77777777" w:rsidR="00773579" w:rsidRPr="00C31BC5" w:rsidRDefault="00773579" w:rsidP="00236AB5">
            <w:pPr>
              <w:rPr>
                <w:rFonts w:eastAsia="Arial"/>
              </w:rPr>
            </w:pPr>
            <w:r w:rsidRPr="00C31BC5">
              <w:rPr>
                <w:rFonts w:eastAsia="Arial"/>
              </w:rPr>
              <w:t>(6)</w:t>
            </w:r>
            <w:r w:rsidRPr="00C31BC5">
              <w:rPr>
                <w:rFonts w:eastAsia="Arial"/>
              </w:rPr>
              <w:tab/>
              <w:t>Periodické meranie údajov o dodržaní emisného limitu možno nahradiť overeným a schváleným technickým výpočtom, ktorý je odborne posúdený podľa § 57 zákona, ak sa preukáže, že najvyššia hodnota emisnej veličiny počas ustálenej prevádzky v súlade s povolením vrátane prihliadnutia na predpoklady podľa § 11 ods. 7 a na požiadavky na alternatívne metódy merania pri technickom výpočte podľa odseku 14 nemôže byť vyššia ako hodnota určeného emisného limitu, ak ide o</w:t>
            </w:r>
          </w:p>
          <w:p w14:paraId="66A121C9" w14:textId="77777777" w:rsidR="00773579" w:rsidRPr="00C31BC5" w:rsidRDefault="00773579" w:rsidP="00236AB5">
            <w:pPr>
              <w:rPr>
                <w:rFonts w:eastAsia="Arial"/>
              </w:rPr>
            </w:pPr>
            <w:r w:rsidRPr="00C31BC5">
              <w:rPr>
                <w:rFonts w:eastAsia="Arial"/>
              </w:rPr>
              <w:t>a)</w:t>
            </w:r>
            <w:r w:rsidRPr="00C31BC5">
              <w:rPr>
                <w:rFonts w:eastAsia="Arial"/>
              </w:rPr>
              <w:tab/>
              <w:t>oxid siričitý,</w:t>
            </w:r>
          </w:p>
          <w:p w14:paraId="66A121CA" w14:textId="77777777" w:rsidR="00773579" w:rsidRPr="00C31BC5" w:rsidRDefault="00773579" w:rsidP="00236AB5">
            <w:pPr>
              <w:rPr>
                <w:rFonts w:eastAsia="Arial"/>
              </w:rPr>
            </w:pPr>
            <w:r w:rsidRPr="00C31BC5">
              <w:rPr>
                <w:rFonts w:eastAsia="Arial"/>
              </w:rPr>
              <w:t>b)</w:t>
            </w:r>
            <w:r w:rsidRPr="00C31BC5">
              <w:rPr>
                <w:rFonts w:eastAsia="Arial"/>
              </w:rPr>
              <w:tab/>
              <w:t>oxidy dusíka a veľké spaľovacie zariadenie alebo o</w:t>
            </w:r>
          </w:p>
          <w:p w14:paraId="66A121CB" w14:textId="77777777" w:rsidR="00773579" w:rsidRPr="00C31BC5" w:rsidRDefault="00773579" w:rsidP="00236AB5">
            <w:pPr>
              <w:rPr>
                <w:rFonts w:eastAsia="Arial"/>
              </w:rPr>
            </w:pPr>
          </w:p>
          <w:p w14:paraId="66A121CC" w14:textId="77777777" w:rsidR="00773579" w:rsidRPr="00C31BC5" w:rsidRDefault="00773579" w:rsidP="00236AB5">
            <w:pPr>
              <w:rPr>
                <w:rFonts w:eastAsia="Arial"/>
              </w:rPr>
            </w:pPr>
            <w:r w:rsidRPr="00C31BC5">
              <w:rPr>
                <w:rFonts w:eastAsia="Arial"/>
              </w:rPr>
              <w:t>(14)</w:t>
            </w:r>
            <w:r w:rsidRPr="00C31BC5">
              <w:rPr>
                <w:rFonts w:eastAsia="Arial"/>
              </w:rPr>
              <w:tab/>
              <w:t>Odbery vzoriek, analýzy príslušných znečisťujúcich látok, merania prevádzkových parametrov a alternatívne metódy merania pri technickom výpočte podľa odseku 6 musia byť založené na metódach, ktoré umožňujú spoľahlivé, reprezentatívne a porovnateľné výsledky podľa § 15 ods.1 až 3.</w:t>
            </w:r>
          </w:p>
          <w:p w14:paraId="66A121CD" w14:textId="77777777" w:rsidR="00773579" w:rsidRPr="00C31BC5" w:rsidRDefault="00773579" w:rsidP="00236AB5">
            <w:pPr>
              <w:rPr>
                <w:rFonts w:eastAsia="Arial"/>
              </w:rPr>
            </w:pPr>
          </w:p>
          <w:p w14:paraId="66A121CE" w14:textId="77777777" w:rsidR="00773579" w:rsidRPr="00C31BC5" w:rsidRDefault="00773579" w:rsidP="00236AB5">
            <w:pPr>
              <w:rPr>
                <w:rFonts w:eastAsia="Arial"/>
              </w:rPr>
            </w:pPr>
          </w:p>
          <w:p w14:paraId="66A121CF" w14:textId="77777777" w:rsidR="00773579" w:rsidRPr="00C31BC5" w:rsidRDefault="00773579" w:rsidP="00236AB5">
            <w:pPr>
              <w:rPr>
                <w:rFonts w:eastAsia="Arial"/>
              </w:rPr>
            </w:pPr>
            <w:r w:rsidRPr="00C31BC5">
              <w:rPr>
                <w:rFonts w:eastAsia="Arial"/>
              </w:rPr>
              <w:t>(1)</w:t>
            </w:r>
            <w:r w:rsidRPr="00C31BC5">
              <w:rPr>
                <w:rFonts w:eastAsia="Arial"/>
              </w:rPr>
              <w:tab/>
              <w:t xml:space="preserve">Metódy a metodiky monitorovania podľa § 2 až 14 musia umožňovať zistenie spoľahlivých, reprezentatívnych, porovnateľných a vedecky odôvodnených hodnôt v súlade so súčasným stavom vedeckého poznania a techniky. </w:t>
            </w:r>
          </w:p>
          <w:p w14:paraId="66A121D0" w14:textId="77777777" w:rsidR="00773579" w:rsidRPr="00C31BC5" w:rsidRDefault="00773579" w:rsidP="00236AB5">
            <w:pPr>
              <w:rPr>
                <w:rFonts w:eastAsia="Arial"/>
              </w:rPr>
            </w:pPr>
            <w:r w:rsidRPr="00C31BC5">
              <w:rPr>
                <w:rFonts w:eastAsia="Arial"/>
              </w:rPr>
              <w:t>(2)</w:t>
            </w:r>
            <w:r w:rsidRPr="00C31BC5">
              <w:rPr>
                <w:rFonts w:eastAsia="Arial"/>
              </w:rPr>
              <w:tab/>
              <w:t>Predpokladá sa, že požiadavky podľa odseku 1 spĺňajú metódy, ktoré sú v súlade s harmonizovanými technickými normami. )</w:t>
            </w:r>
          </w:p>
          <w:p w14:paraId="66A121D1" w14:textId="77777777" w:rsidR="00773579" w:rsidRPr="00C31BC5" w:rsidRDefault="00773579" w:rsidP="00236AB5">
            <w:pPr>
              <w:rPr>
                <w:rFonts w:eastAsia="Arial"/>
              </w:rPr>
            </w:pPr>
            <w:r w:rsidRPr="00C31BC5">
              <w:rPr>
                <w:rFonts w:eastAsia="Arial"/>
              </w:rPr>
              <w:t>(3)</w:t>
            </w:r>
            <w:r w:rsidRPr="00C31BC5">
              <w:rPr>
                <w:rFonts w:eastAsia="Arial"/>
              </w:rPr>
              <w:tab/>
              <w:t xml:space="preserve">Ak harmonizované technické normy podľa odseku 2 nie sú k dispozícii, predpokladá sa, že požiadavky podľa odseku 1 spĺňajú metódy podľa európskych noriem, medzinárodných noriem, </w:t>
            </w:r>
            <w:r w:rsidRPr="00C31BC5">
              <w:rPr>
                <w:rFonts w:eastAsia="Arial"/>
              </w:rPr>
              <w:lastRenderedPageBreak/>
              <w:t>slovenských technických noriem alebo iných národných technických noriem, ktorými sa zabezpečia údaje rovnakej odbornej kvality.</w:t>
            </w:r>
          </w:p>
        </w:tc>
        <w:tc>
          <w:tcPr>
            <w:tcW w:w="429" w:type="dxa"/>
            <w:tcBorders>
              <w:top w:val="single" w:sz="4" w:space="0" w:color="000000"/>
              <w:left w:val="single" w:sz="6" w:space="0" w:color="000000"/>
              <w:bottom w:val="single" w:sz="6" w:space="0" w:color="000000"/>
              <w:right w:val="single" w:sz="6" w:space="0" w:color="000000"/>
            </w:tcBorders>
          </w:tcPr>
          <w:p w14:paraId="66A121D2" w14:textId="77777777" w:rsidR="00773579" w:rsidRPr="00C31BC5" w:rsidRDefault="0077002C" w:rsidP="00236AB5">
            <w: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21D3" w14:textId="77777777" w:rsidR="00773579" w:rsidRPr="00C31BC5" w:rsidRDefault="00773579" w:rsidP="00236AB5">
            <w:pPr>
              <w:ind w:left="6"/>
              <w:rPr>
                <w:rFonts w:eastAsia="Arial"/>
              </w:rPr>
            </w:pPr>
          </w:p>
        </w:tc>
      </w:tr>
      <w:tr w:rsidR="00773579" w:rsidRPr="00C31BC5" w14:paraId="66A1221E"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21D5"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1D6" w14:textId="77777777" w:rsidR="00773579" w:rsidRPr="00C31BC5" w:rsidRDefault="00773579" w:rsidP="00236AB5">
            <w:pPr>
              <w:ind w:left="214" w:hanging="214"/>
              <w:rPr>
                <w:rFonts w:eastAsia="Arial"/>
                <w:lang w:bidi="cs-CZ"/>
              </w:rPr>
            </w:pPr>
            <w:r w:rsidRPr="00C31BC5">
              <w:rPr>
                <w:rFonts w:eastAsia="Arial"/>
                <w:lang w:bidi="cs-CZ"/>
              </w:rPr>
              <w:t>6. Príslušný orgán musí byť informovaný o významných zmenách druhu používaného paliva alebo spôsobu prevádzkovaní zariadenia.</w:t>
            </w:r>
          </w:p>
          <w:p w14:paraId="66A121D7" w14:textId="77777777" w:rsidR="00773579" w:rsidRPr="00C31BC5" w:rsidRDefault="00773579" w:rsidP="00236AB5">
            <w:pPr>
              <w:ind w:left="214" w:hanging="214"/>
              <w:rPr>
                <w:rFonts w:eastAsia="Arial"/>
                <w:lang w:bidi="cs-CZ"/>
              </w:rPr>
            </w:pPr>
          </w:p>
          <w:p w14:paraId="66A121D8" w14:textId="77777777" w:rsidR="00773579" w:rsidRPr="00C31BC5" w:rsidRDefault="00773579" w:rsidP="00236AB5">
            <w:pPr>
              <w:ind w:left="214" w:hanging="214"/>
              <w:rPr>
                <w:rFonts w:eastAsia="Arial"/>
                <w:lang w:bidi="cs-CZ"/>
              </w:rPr>
            </w:pPr>
          </w:p>
          <w:p w14:paraId="66A121D9" w14:textId="77777777" w:rsidR="00773579" w:rsidRPr="00C31BC5" w:rsidRDefault="00773579" w:rsidP="00236AB5">
            <w:pPr>
              <w:ind w:left="214" w:hanging="214"/>
              <w:rPr>
                <w:rFonts w:eastAsia="Arial"/>
                <w:lang w:bidi="cs-CZ"/>
              </w:rPr>
            </w:pPr>
          </w:p>
          <w:p w14:paraId="66A121DA" w14:textId="77777777" w:rsidR="00773579" w:rsidRPr="00C31BC5" w:rsidRDefault="00773579" w:rsidP="00236AB5">
            <w:pPr>
              <w:ind w:left="214" w:hanging="214"/>
              <w:rPr>
                <w:rFonts w:eastAsia="Arial"/>
                <w:lang w:bidi="cs-CZ"/>
              </w:rPr>
            </w:pPr>
          </w:p>
          <w:p w14:paraId="66A121DB" w14:textId="77777777" w:rsidR="00773579" w:rsidRPr="00C31BC5" w:rsidRDefault="00773579" w:rsidP="00236AB5">
            <w:pPr>
              <w:ind w:left="214" w:hanging="214"/>
              <w:rPr>
                <w:rFonts w:eastAsia="Arial"/>
                <w:lang w:bidi="cs-CZ"/>
              </w:rPr>
            </w:pPr>
          </w:p>
          <w:p w14:paraId="66A121DC" w14:textId="77777777" w:rsidR="00773579" w:rsidRPr="00C31BC5" w:rsidRDefault="00773579" w:rsidP="00236AB5">
            <w:pPr>
              <w:ind w:left="214" w:hanging="214"/>
              <w:rPr>
                <w:rFonts w:eastAsia="Arial"/>
                <w:lang w:bidi="cs-CZ"/>
              </w:rPr>
            </w:pPr>
          </w:p>
          <w:p w14:paraId="66A121DD" w14:textId="77777777" w:rsidR="00773579" w:rsidRPr="00C31BC5" w:rsidRDefault="00773579" w:rsidP="00236AB5">
            <w:pPr>
              <w:ind w:left="214"/>
              <w:rPr>
                <w:rFonts w:eastAsia="Arial"/>
                <w:lang w:bidi="cs-CZ"/>
              </w:rPr>
            </w:pPr>
            <w:r w:rsidRPr="00C31BC5">
              <w:rPr>
                <w:rFonts w:eastAsia="Arial"/>
                <w:lang w:bidi="cs-CZ"/>
              </w:rPr>
              <w:t>Príslušný orgán rozhodne o tom, či požiadavky na monitorovanie ustanovené v bodoch 1 až 4 sú stále primerané, alebo si vyžadujú úpravu.</w:t>
            </w:r>
          </w:p>
          <w:p w14:paraId="66A121DE" w14:textId="77777777" w:rsidR="00773579" w:rsidRPr="00C31BC5" w:rsidRDefault="00773579" w:rsidP="00236AB5">
            <w:pPr>
              <w:ind w:left="214" w:hanging="215"/>
              <w:rPr>
                <w:rFonts w:eastAsia="Arial"/>
              </w:rPr>
            </w:pPr>
          </w:p>
        </w:tc>
        <w:tc>
          <w:tcPr>
            <w:tcW w:w="542" w:type="dxa"/>
            <w:tcBorders>
              <w:top w:val="single" w:sz="4" w:space="0" w:color="000000"/>
              <w:left w:val="single" w:sz="6" w:space="0" w:color="000000"/>
              <w:bottom w:val="single" w:sz="6" w:space="0" w:color="000000"/>
              <w:right w:val="single" w:sz="6" w:space="0" w:color="000000"/>
            </w:tcBorders>
            <w:noWrap/>
          </w:tcPr>
          <w:p w14:paraId="66A121DF"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66A121E0" w14:textId="77777777" w:rsidR="00773579" w:rsidRPr="00C31BC5" w:rsidRDefault="00773579" w:rsidP="00236AB5">
            <w:pPr>
              <w:ind w:left="215" w:hanging="215"/>
              <w:jc w:val="center"/>
              <w:rPr>
                <w:rFonts w:eastAsia="Arial"/>
                <w:lang w:bidi="cs-CZ"/>
              </w:rPr>
            </w:pPr>
          </w:p>
          <w:p w14:paraId="66A121E1" w14:textId="77777777" w:rsidR="00773579" w:rsidRPr="00C31BC5" w:rsidRDefault="00773579" w:rsidP="00236AB5">
            <w:pPr>
              <w:ind w:left="215" w:hanging="215"/>
              <w:jc w:val="center"/>
              <w:rPr>
                <w:rFonts w:eastAsia="Arial"/>
                <w:lang w:bidi="cs-CZ"/>
              </w:rPr>
            </w:pPr>
          </w:p>
          <w:p w14:paraId="66A121E2" w14:textId="77777777" w:rsidR="00773579" w:rsidRPr="00C31BC5" w:rsidRDefault="00773579" w:rsidP="00236AB5">
            <w:pPr>
              <w:ind w:left="215" w:hanging="215"/>
              <w:jc w:val="center"/>
              <w:rPr>
                <w:rFonts w:eastAsia="Arial"/>
                <w:lang w:bidi="cs-CZ"/>
              </w:rPr>
            </w:pPr>
          </w:p>
          <w:p w14:paraId="66A121E3" w14:textId="77777777" w:rsidR="00773579" w:rsidRPr="00C31BC5" w:rsidRDefault="00773579" w:rsidP="00236AB5">
            <w:pPr>
              <w:ind w:left="215" w:hanging="215"/>
              <w:jc w:val="center"/>
              <w:rPr>
                <w:rFonts w:eastAsia="Arial"/>
                <w:lang w:bidi="cs-CZ"/>
              </w:rPr>
            </w:pPr>
          </w:p>
          <w:p w14:paraId="66A121E4" w14:textId="77777777" w:rsidR="00773579" w:rsidRPr="00C31BC5" w:rsidRDefault="00773579" w:rsidP="00236AB5">
            <w:pPr>
              <w:ind w:left="215" w:hanging="215"/>
              <w:jc w:val="center"/>
              <w:rPr>
                <w:rFonts w:eastAsia="Arial"/>
                <w:lang w:bidi="cs-CZ"/>
              </w:rPr>
            </w:pPr>
          </w:p>
          <w:p w14:paraId="66A121E5" w14:textId="77777777" w:rsidR="00773579" w:rsidRPr="00C31BC5" w:rsidRDefault="00773579" w:rsidP="00236AB5">
            <w:pPr>
              <w:ind w:left="215" w:hanging="215"/>
              <w:jc w:val="center"/>
              <w:rPr>
                <w:rFonts w:eastAsia="Arial"/>
                <w:lang w:bidi="cs-CZ"/>
              </w:rPr>
            </w:pPr>
          </w:p>
          <w:p w14:paraId="66A121E6" w14:textId="77777777" w:rsidR="00773579" w:rsidRPr="00C31BC5" w:rsidRDefault="00773579" w:rsidP="00236AB5">
            <w:pPr>
              <w:ind w:left="215" w:hanging="215"/>
              <w:jc w:val="center"/>
              <w:rPr>
                <w:rFonts w:eastAsia="Arial"/>
                <w:lang w:bidi="cs-CZ"/>
              </w:rPr>
            </w:pPr>
          </w:p>
          <w:p w14:paraId="66A121E7"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66A121E8" w14:textId="77777777" w:rsidR="00773579" w:rsidRPr="00C31BC5" w:rsidRDefault="00773579"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1E9" w14:textId="77777777" w:rsidR="00773579" w:rsidRPr="00C31BC5" w:rsidRDefault="00773579" w:rsidP="00236AB5">
            <w:pPr>
              <w:jc w:val="center"/>
              <w:rPr>
                <w:rFonts w:eastAsia="Arial"/>
                <w:lang w:bidi="cs-CZ"/>
              </w:rPr>
            </w:pPr>
            <w:r w:rsidRPr="00C31BC5">
              <w:rPr>
                <w:rFonts w:eastAsia="Arial"/>
                <w:lang w:bidi="cs-CZ"/>
              </w:rPr>
              <w:t>NZ</w:t>
            </w:r>
          </w:p>
          <w:p w14:paraId="66A121EA" w14:textId="77777777" w:rsidR="00773579" w:rsidRPr="00C31BC5" w:rsidRDefault="00773579" w:rsidP="00236AB5">
            <w:pPr>
              <w:jc w:val="center"/>
              <w:rPr>
                <w:rFonts w:eastAsia="Arial"/>
                <w:lang w:bidi="cs-CZ"/>
              </w:rPr>
            </w:pPr>
          </w:p>
          <w:p w14:paraId="66A121EB" w14:textId="77777777" w:rsidR="00773579" w:rsidRPr="00C31BC5" w:rsidRDefault="00773579" w:rsidP="00236AB5">
            <w:pPr>
              <w:jc w:val="center"/>
              <w:rPr>
                <w:rFonts w:eastAsia="Arial"/>
                <w:lang w:bidi="cs-CZ"/>
              </w:rPr>
            </w:pPr>
          </w:p>
          <w:p w14:paraId="66A121EC" w14:textId="77777777" w:rsidR="00773579" w:rsidRPr="00C31BC5" w:rsidRDefault="00773579" w:rsidP="00236AB5">
            <w:pPr>
              <w:jc w:val="center"/>
              <w:rPr>
                <w:rFonts w:eastAsia="Arial"/>
                <w:lang w:bidi="cs-CZ"/>
              </w:rPr>
            </w:pPr>
          </w:p>
          <w:p w14:paraId="66A121ED" w14:textId="77777777" w:rsidR="00773579" w:rsidRPr="00C31BC5" w:rsidRDefault="00773579" w:rsidP="00236AB5">
            <w:pPr>
              <w:jc w:val="center"/>
              <w:rPr>
                <w:rFonts w:eastAsia="Arial"/>
                <w:lang w:bidi="cs-CZ"/>
              </w:rPr>
            </w:pPr>
          </w:p>
          <w:p w14:paraId="66A121EE" w14:textId="77777777" w:rsidR="00773579" w:rsidRPr="00C31BC5" w:rsidRDefault="00773579" w:rsidP="00236AB5">
            <w:pPr>
              <w:jc w:val="center"/>
              <w:rPr>
                <w:rFonts w:eastAsia="Arial"/>
                <w:lang w:bidi="cs-CZ"/>
              </w:rPr>
            </w:pPr>
          </w:p>
          <w:p w14:paraId="66A121EF" w14:textId="77777777" w:rsidR="00773579" w:rsidRPr="00C31BC5" w:rsidRDefault="00773579" w:rsidP="00236AB5">
            <w:pPr>
              <w:jc w:val="center"/>
              <w:rPr>
                <w:rFonts w:eastAsia="Arial"/>
                <w:lang w:bidi="cs-CZ"/>
              </w:rPr>
            </w:pPr>
          </w:p>
          <w:p w14:paraId="66A121F0" w14:textId="77777777" w:rsidR="00773579" w:rsidRPr="00C31BC5" w:rsidRDefault="00773579" w:rsidP="00236AB5">
            <w:pPr>
              <w:jc w:val="center"/>
              <w:rPr>
                <w:rFonts w:eastAsia="Arial"/>
                <w:lang w:bidi="cs-CZ"/>
              </w:rPr>
            </w:pPr>
          </w:p>
          <w:p w14:paraId="66A121F1" w14:textId="77777777" w:rsidR="00773579" w:rsidRPr="00C31BC5" w:rsidRDefault="00773579" w:rsidP="00236AB5">
            <w:pPr>
              <w:jc w:val="center"/>
              <w:rPr>
                <w:rFonts w:eastAsia="Arial"/>
                <w:lang w:bidi="cs-CZ"/>
              </w:rPr>
            </w:pPr>
            <w:r w:rsidRPr="00C31BC5">
              <w:rPr>
                <w:rFonts w:eastAsia="Arial"/>
                <w:lang w:bidi="cs-CZ"/>
              </w:rPr>
              <w:t>NZ</w:t>
            </w:r>
          </w:p>
          <w:p w14:paraId="66A121F2" w14:textId="77777777" w:rsidR="00773579" w:rsidRPr="00C31BC5" w:rsidRDefault="00773579" w:rsidP="00236AB5">
            <w:pPr>
              <w:ind w:left="215" w:hanging="215"/>
              <w:jc w:val="center"/>
              <w:rPr>
                <w:rFonts w:eastAsia="Arial"/>
                <w:lang w:bidi="cs-CZ"/>
              </w:rPr>
            </w:pPr>
          </w:p>
          <w:p w14:paraId="66A121F3" w14:textId="77777777" w:rsidR="00773579" w:rsidRPr="00C31BC5" w:rsidRDefault="00773579" w:rsidP="00236AB5">
            <w:pPr>
              <w:ind w:left="215" w:hanging="215"/>
              <w:jc w:val="center"/>
              <w:rPr>
                <w:rFonts w:eastAsia="Arial"/>
                <w:lang w:bidi="cs-CZ"/>
              </w:rPr>
            </w:pPr>
          </w:p>
          <w:p w14:paraId="66A121F4" w14:textId="77777777" w:rsidR="00773579" w:rsidRPr="00C31BC5" w:rsidRDefault="00773579" w:rsidP="00236AB5">
            <w:pPr>
              <w:ind w:left="215" w:hanging="215"/>
              <w:jc w:val="center"/>
              <w:rPr>
                <w:rFonts w:eastAsia="Arial"/>
                <w:lang w:bidi="cs-CZ"/>
              </w:rPr>
            </w:pPr>
          </w:p>
          <w:p w14:paraId="66A121F5" w14:textId="77777777" w:rsidR="00773579" w:rsidRPr="00C31BC5" w:rsidRDefault="00773579" w:rsidP="00236AB5">
            <w:pPr>
              <w:ind w:left="215" w:hanging="215"/>
              <w:jc w:val="center"/>
              <w:rPr>
                <w:rFonts w:eastAsia="Arial"/>
                <w:lang w:bidi="cs-CZ"/>
              </w:rPr>
            </w:pPr>
          </w:p>
          <w:p w14:paraId="66A121F6" w14:textId="77777777" w:rsidR="00773579" w:rsidRPr="00C31BC5" w:rsidRDefault="00773579" w:rsidP="00236AB5">
            <w:pPr>
              <w:ind w:left="215" w:hanging="215"/>
              <w:jc w:val="center"/>
              <w:rPr>
                <w:rFonts w:eastAsia="Arial"/>
                <w:lang w:bidi="cs-CZ"/>
              </w:rPr>
            </w:pPr>
          </w:p>
          <w:p w14:paraId="66A121F7" w14:textId="77777777" w:rsidR="00773579" w:rsidRPr="00C31BC5" w:rsidRDefault="00773579" w:rsidP="00236AB5">
            <w:pPr>
              <w:ind w:left="215" w:hanging="215"/>
              <w:jc w:val="center"/>
              <w:rPr>
                <w:rFonts w:eastAsia="Arial"/>
                <w:lang w:bidi="cs-CZ"/>
              </w:rPr>
            </w:pPr>
          </w:p>
          <w:p w14:paraId="66A121F8" w14:textId="77777777" w:rsidR="00773579" w:rsidRPr="00C31BC5" w:rsidRDefault="00773579" w:rsidP="00236AB5">
            <w:pPr>
              <w:ind w:left="215" w:hanging="215"/>
              <w:jc w:val="center"/>
              <w:rPr>
                <w:rFonts w:eastAsia="Arial"/>
                <w:lang w:bidi="cs-CZ"/>
              </w:rPr>
            </w:pPr>
          </w:p>
          <w:p w14:paraId="66A121F9" w14:textId="77777777" w:rsidR="00773579" w:rsidRPr="00C31BC5" w:rsidRDefault="00773579" w:rsidP="00236AB5">
            <w:pPr>
              <w:ind w:left="215" w:hanging="215"/>
              <w:jc w:val="center"/>
              <w:rPr>
                <w:rFonts w:eastAsia="Arial"/>
                <w:lang w:bidi="cs-CZ"/>
              </w:rPr>
            </w:pPr>
            <w:r w:rsidRPr="00C31BC5">
              <w:rPr>
                <w:rFonts w:eastAsia="Arial"/>
                <w:lang w:bidi="cs-CZ"/>
              </w:rPr>
              <w:t>NV1</w:t>
            </w:r>
          </w:p>
          <w:p w14:paraId="66A121FA" w14:textId="77777777" w:rsidR="00773579" w:rsidRPr="00C31BC5" w:rsidRDefault="00773579" w:rsidP="00236AB5">
            <w:pPr>
              <w:jc w:val="center"/>
              <w:rPr>
                <w:rFonts w:eastAsia="Arial"/>
                <w:lang w:bidi="cs-CZ"/>
              </w:rPr>
            </w:pPr>
          </w:p>
          <w:p w14:paraId="66A121FB" w14:textId="77777777" w:rsidR="00773579" w:rsidRPr="00C31BC5" w:rsidRDefault="00773579" w:rsidP="00236AB5">
            <w:pPr>
              <w:jc w:val="center"/>
              <w:rPr>
                <w:rFonts w:eastAsia="Arial"/>
                <w:lang w:bidi="cs-CZ"/>
              </w:rPr>
            </w:pPr>
          </w:p>
          <w:p w14:paraId="66A121FC" w14:textId="77777777" w:rsidR="00773579" w:rsidRPr="00C31BC5" w:rsidRDefault="00773579" w:rsidP="00236AB5">
            <w:pPr>
              <w:jc w:val="center"/>
              <w:rPr>
                <w:rFonts w:eastAsia="Arial"/>
                <w:lang w:bidi="cs-CZ"/>
              </w:rPr>
            </w:pPr>
          </w:p>
          <w:p w14:paraId="66A121FD"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1FE" w14:textId="77777777" w:rsidR="00773579" w:rsidRPr="00C31BC5" w:rsidRDefault="00773579" w:rsidP="00236AB5">
            <w:pPr>
              <w:ind w:left="215" w:hanging="215"/>
              <w:jc w:val="center"/>
              <w:rPr>
                <w:rFonts w:eastAsia="Arial"/>
                <w:lang w:bidi="cs-CZ"/>
              </w:rPr>
            </w:pPr>
            <w:r w:rsidRPr="00C31BC5">
              <w:rPr>
                <w:rFonts w:eastAsia="Arial"/>
                <w:lang w:bidi="cs-CZ"/>
              </w:rPr>
              <w:t>§27</w:t>
            </w:r>
          </w:p>
          <w:p w14:paraId="66A121FF" w14:textId="77777777" w:rsidR="00773579" w:rsidRPr="00C31BC5" w:rsidRDefault="00773579" w:rsidP="00236AB5">
            <w:pPr>
              <w:ind w:left="215" w:hanging="215"/>
              <w:jc w:val="center"/>
              <w:rPr>
                <w:rFonts w:eastAsia="Arial"/>
                <w:lang w:bidi="cs-CZ"/>
              </w:rPr>
            </w:pPr>
            <w:r w:rsidRPr="00C31BC5">
              <w:rPr>
                <w:rFonts w:eastAsia="Arial"/>
                <w:lang w:bidi="cs-CZ"/>
              </w:rPr>
              <w:t>O13</w:t>
            </w:r>
          </w:p>
          <w:p w14:paraId="66A12200" w14:textId="77777777" w:rsidR="00773579" w:rsidRPr="00C31BC5" w:rsidRDefault="00773579" w:rsidP="00236AB5">
            <w:pPr>
              <w:ind w:left="215" w:hanging="215"/>
              <w:jc w:val="center"/>
              <w:rPr>
                <w:rFonts w:eastAsia="Arial"/>
                <w:lang w:bidi="cs-CZ"/>
              </w:rPr>
            </w:pPr>
          </w:p>
          <w:p w14:paraId="66A12201" w14:textId="77777777" w:rsidR="00773579" w:rsidRPr="00C31BC5" w:rsidRDefault="00773579" w:rsidP="00236AB5">
            <w:pPr>
              <w:ind w:left="215" w:hanging="215"/>
              <w:jc w:val="center"/>
              <w:rPr>
                <w:rFonts w:eastAsia="Arial"/>
                <w:lang w:bidi="cs-CZ"/>
              </w:rPr>
            </w:pPr>
          </w:p>
          <w:p w14:paraId="66A12202" w14:textId="77777777" w:rsidR="00773579" w:rsidRPr="00C31BC5" w:rsidRDefault="00773579" w:rsidP="00236AB5">
            <w:pPr>
              <w:ind w:left="215" w:hanging="215"/>
              <w:jc w:val="center"/>
              <w:rPr>
                <w:rFonts w:eastAsia="Arial"/>
                <w:lang w:bidi="cs-CZ"/>
              </w:rPr>
            </w:pPr>
          </w:p>
          <w:p w14:paraId="66A12203" w14:textId="77777777" w:rsidR="00773579" w:rsidRPr="00C31BC5" w:rsidRDefault="00773579" w:rsidP="00236AB5">
            <w:pPr>
              <w:ind w:left="215" w:hanging="215"/>
              <w:jc w:val="center"/>
              <w:rPr>
                <w:rFonts w:eastAsia="Arial"/>
                <w:lang w:bidi="cs-CZ"/>
              </w:rPr>
            </w:pPr>
          </w:p>
          <w:p w14:paraId="66A12204" w14:textId="77777777" w:rsidR="00773579" w:rsidRPr="00C31BC5" w:rsidRDefault="00773579" w:rsidP="00236AB5">
            <w:pPr>
              <w:ind w:left="215" w:hanging="215"/>
              <w:jc w:val="center"/>
              <w:rPr>
                <w:rFonts w:eastAsia="Arial"/>
                <w:lang w:bidi="cs-CZ"/>
              </w:rPr>
            </w:pPr>
          </w:p>
          <w:p w14:paraId="66A12205" w14:textId="77777777" w:rsidR="00773579" w:rsidRPr="00C31BC5" w:rsidRDefault="00773579" w:rsidP="00236AB5">
            <w:pPr>
              <w:ind w:left="215" w:hanging="215"/>
              <w:jc w:val="center"/>
              <w:rPr>
                <w:rFonts w:eastAsia="Arial"/>
                <w:lang w:bidi="cs-CZ"/>
              </w:rPr>
            </w:pPr>
          </w:p>
          <w:p w14:paraId="66A12206" w14:textId="77777777" w:rsidR="00773579" w:rsidRPr="00C31BC5" w:rsidRDefault="00773579" w:rsidP="00411607">
            <w:pPr>
              <w:ind w:left="215" w:hanging="215"/>
              <w:jc w:val="center"/>
              <w:rPr>
                <w:rFonts w:eastAsia="Arial"/>
                <w:lang w:bidi="cs-CZ"/>
              </w:rPr>
            </w:pPr>
            <w:r w:rsidRPr="00C31BC5">
              <w:rPr>
                <w:rFonts w:eastAsia="Arial"/>
                <w:lang w:bidi="cs-CZ"/>
              </w:rPr>
              <w:t>§ 26</w:t>
            </w:r>
          </w:p>
          <w:p w14:paraId="66A12207" w14:textId="77777777" w:rsidR="00773579" w:rsidRPr="00C31BC5" w:rsidRDefault="00773579" w:rsidP="00411607">
            <w:pPr>
              <w:ind w:left="215" w:hanging="215"/>
              <w:jc w:val="center"/>
              <w:rPr>
                <w:rFonts w:eastAsia="Arial"/>
                <w:lang w:bidi="cs-CZ"/>
              </w:rPr>
            </w:pPr>
            <w:r w:rsidRPr="00C31BC5">
              <w:rPr>
                <w:rFonts w:eastAsia="Arial"/>
                <w:lang w:bidi="cs-CZ"/>
              </w:rPr>
              <w:t>O 1</w:t>
            </w:r>
          </w:p>
          <w:p w14:paraId="66A12208" w14:textId="77777777" w:rsidR="00773579" w:rsidRPr="00C31BC5" w:rsidRDefault="00773579" w:rsidP="00411607">
            <w:pPr>
              <w:ind w:left="215" w:hanging="215"/>
              <w:jc w:val="center"/>
              <w:rPr>
                <w:rFonts w:eastAsia="Arial"/>
                <w:lang w:bidi="cs-CZ"/>
              </w:rPr>
            </w:pPr>
            <w:r w:rsidRPr="00C31BC5">
              <w:rPr>
                <w:rFonts w:eastAsia="Arial"/>
                <w:lang w:bidi="cs-CZ"/>
              </w:rPr>
              <w:t>P f)</w:t>
            </w:r>
          </w:p>
          <w:p w14:paraId="66A12209" w14:textId="77777777" w:rsidR="00773579" w:rsidRPr="00C31BC5" w:rsidRDefault="00773579" w:rsidP="00411607">
            <w:pPr>
              <w:ind w:left="215" w:hanging="215"/>
              <w:jc w:val="center"/>
              <w:rPr>
                <w:rFonts w:eastAsia="Arial"/>
                <w:lang w:bidi="cs-CZ"/>
              </w:rPr>
            </w:pPr>
            <w:r w:rsidRPr="00C31BC5">
              <w:rPr>
                <w:rFonts w:eastAsia="Arial"/>
                <w:lang w:bidi="cs-CZ"/>
              </w:rPr>
              <w:t>a g)</w:t>
            </w:r>
          </w:p>
          <w:p w14:paraId="66A1220A" w14:textId="77777777" w:rsidR="00773579" w:rsidRPr="00C31BC5" w:rsidRDefault="00773579" w:rsidP="00236AB5">
            <w:pPr>
              <w:ind w:left="215" w:hanging="215"/>
              <w:jc w:val="center"/>
              <w:rPr>
                <w:rFonts w:eastAsia="Arial"/>
                <w:lang w:bidi="cs-CZ"/>
              </w:rPr>
            </w:pPr>
          </w:p>
          <w:p w14:paraId="66A1220B" w14:textId="77777777" w:rsidR="00773579" w:rsidRPr="00C31BC5" w:rsidRDefault="00773579" w:rsidP="00236AB5">
            <w:pPr>
              <w:ind w:left="215" w:hanging="215"/>
              <w:jc w:val="center"/>
              <w:rPr>
                <w:rFonts w:eastAsia="Arial"/>
                <w:lang w:bidi="cs-CZ"/>
              </w:rPr>
            </w:pPr>
          </w:p>
          <w:p w14:paraId="66A1220C" w14:textId="77777777" w:rsidR="00773579" w:rsidRPr="00C31BC5" w:rsidRDefault="00773579" w:rsidP="00236AB5">
            <w:pPr>
              <w:ind w:left="215" w:hanging="215"/>
              <w:jc w:val="center"/>
              <w:rPr>
                <w:rFonts w:eastAsia="Arial"/>
                <w:lang w:bidi="cs-CZ"/>
              </w:rPr>
            </w:pPr>
          </w:p>
          <w:p w14:paraId="66A1220D" w14:textId="77777777" w:rsidR="00773579" w:rsidRPr="00C31BC5" w:rsidRDefault="00773579" w:rsidP="00236AB5">
            <w:pPr>
              <w:ind w:left="215" w:hanging="215"/>
              <w:jc w:val="center"/>
              <w:rPr>
                <w:rFonts w:eastAsia="Arial"/>
                <w:lang w:bidi="cs-CZ"/>
              </w:rPr>
            </w:pPr>
          </w:p>
          <w:p w14:paraId="66A1220E" w14:textId="77777777" w:rsidR="00773579" w:rsidRPr="00C31BC5" w:rsidRDefault="00773579" w:rsidP="00236AB5">
            <w:pPr>
              <w:ind w:left="215" w:hanging="215"/>
              <w:jc w:val="center"/>
              <w:rPr>
                <w:rFonts w:eastAsia="Arial"/>
                <w:lang w:bidi="cs-CZ"/>
              </w:rPr>
            </w:pPr>
            <w:r w:rsidRPr="00C31BC5">
              <w:rPr>
                <w:rFonts w:eastAsia="Arial"/>
                <w:lang w:bidi="cs-CZ"/>
              </w:rPr>
              <w:t>§8</w:t>
            </w:r>
          </w:p>
          <w:p w14:paraId="66A1220F" w14:textId="77777777" w:rsidR="00773579" w:rsidRPr="00C31BC5" w:rsidRDefault="00773579" w:rsidP="00236AB5">
            <w:pPr>
              <w:ind w:left="215" w:hanging="215"/>
              <w:jc w:val="center"/>
              <w:rPr>
                <w:rFonts w:eastAsia="Arial"/>
                <w:lang w:bidi="cs-CZ"/>
              </w:rPr>
            </w:pPr>
            <w:r w:rsidRPr="00C31BC5">
              <w:rPr>
                <w:rFonts w:eastAsia="Arial"/>
                <w:lang w:bidi="cs-CZ"/>
              </w:rPr>
              <w:t>O15</w:t>
            </w:r>
          </w:p>
          <w:p w14:paraId="66A12210" w14:textId="77777777" w:rsidR="00773579" w:rsidRPr="00C31BC5" w:rsidRDefault="00773579" w:rsidP="00236AB5">
            <w:pPr>
              <w:ind w:left="215" w:hanging="215"/>
              <w:jc w:val="center"/>
              <w:rPr>
                <w:rFonts w:eastAsia="Arial"/>
                <w:lang w:bidi="cs-CZ"/>
              </w:rPr>
            </w:pPr>
          </w:p>
          <w:p w14:paraId="66A12211" w14:textId="77777777" w:rsidR="00773579" w:rsidRPr="00C31BC5" w:rsidRDefault="00773579" w:rsidP="00236AB5">
            <w:pPr>
              <w:ind w:left="215" w:hanging="215"/>
              <w:jc w:val="center"/>
              <w:rPr>
                <w:rFonts w:eastAsia="Arial"/>
                <w:lang w:bidi="cs-CZ"/>
              </w:rPr>
            </w:pPr>
          </w:p>
        </w:tc>
        <w:tc>
          <w:tcPr>
            <w:tcW w:w="5664" w:type="dxa"/>
            <w:tcBorders>
              <w:top w:val="single" w:sz="4" w:space="0" w:color="000000"/>
              <w:left w:val="single" w:sz="6" w:space="0" w:color="000000"/>
              <w:bottom w:val="single" w:sz="6" w:space="0" w:color="000000"/>
              <w:right w:val="single" w:sz="6" w:space="0" w:color="000000"/>
            </w:tcBorders>
          </w:tcPr>
          <w:p w14:paraId="66A12212" w14:textId="77777777" w:rsidR="00773579" w:rsidRPr="00C31BC5" w:rsidRDefault="00773579" w:rsidP="00411607">
            <w:pPr>
              <w:ind w:left="23" w:hanging="23"/>
              <w:jc w:val="both"/>
              <w:rPr>
                <w:rFonts w:eastAsia="Arial"/>
                <w:lang w:bidi="cs-CZ"/>
              </w:rPr>
            </w:pPr>
            <w:r w:rsidRPr="00C31BC5">
              <w:rPr>
                <w:rFonts w:eastAsia="Arial"/>
                <w:lang w:bidi="cs-CZ"/>
              </w:rPr>
              <w:t>(13)</w:t>
            </w:r>
            <w:r w:rsidRPr="00C31BC5">
              <w:rPr>
                <w:rFonts w:eastAsia="Arial"/>
                <w:lang w:bidi="cs-CZ"/>
              </w:rPr>
              <w:tab/>
              <w:t xml:space="preserve">Zmena podmienok povolenia zdroja alebo vydanie nového povolenia sa vykoná, </w:t>
            </w:r>
          </w:p>
          <w:p w14:paraId="66A12213" w14:textId="77777777" w:rsidR="00773579" w:rsidRPr="00C31BC5" w:rsidRDefault="00773579" w:rsidP="00411607">
            <w:pPr>
              <w:ind w:left="215" w:hanging="215"/>
              <w:rPr>
                <w:rFonts w:eastAsia="Arial"/>
                <w:lang w:bidi="cs-CZ"/>
              </w:rPr>
            </w:pPr>
            <w:r w:rsidRPr="00C31BC5">
              <w:rPr>
                <w:rFonts w:eastAsia="Arial"/>
                <w:lang w:bidi="cs-CZ"/>
              </w:rPr>
              <w:t>a)</w:t>
            </w:r>
            <w:r w:rsidRPr="00C31BC5">
              <w:rPr>
                <w:rFonts w:eastAsia="Arial"/>
                <w:lang w:bidi="cs-CZ"/>
              </w:rPr>
              <w:tab/>
              <w:t>ak ide o zmenu používaných palív a surovín, o zmenu na existujúcich technologických zariadeniach stacionárneho zdroja alebo doplnenie nových technologických zariadení k existujúcemu stacionárnemu zdroju alebo o zmenu ich využívania,</w:t>
            </w:r>
          </w:p>
          <w:p w14:paraId="66A12215" w14:textId="77777777" w:rsidR="00773579" w:rsidRPr="00C31BC5" w:rsidRDefault="00773579" w:rsidP="00411607">
            <w:pPr>
              <w:ind w:left="215" w:hanging="215"/>
              <w:rPr>
                <w:rFonts w:eastAsia="Arial"/>
                <w:lang w:bidi="cs-CZ"/>
              </w:rPr>
            </w:pPr>
          </w:p>
          <w:p w14:paraId="66A12216" w14:textId="77777777" w:rsidR="00773579" w:rsidRPr="00C31BC5" w:rsidRDefault="00773579" w:rsidP="00411607">
            <w:pPr>
              <w:ind w:left="215" w:hanging="215"/>
              <w:rPr>
                <w:rFonts w:eastAsia="Arial"/>
                <w:lang w:bidi="cs-CZ"/>
              </w:rPr>
            </w:pPr>
            <w:r w:rsidRPr="00C31BC5">
              <w:rPr>
                <w:rFonts w:eastAsia="Arial"/>
                <w:lang w:bidi="cs-CZ"/>
              </w:rPr>
              <w:t>Súhlas orgánu ochrany ovzdušia je potrebný na</w:t>
            </w:r>
          </w:p>
          <w:p w14:paraId="66A12217" w14:textId="77777777" w:rsidR="00773579" w:rsidRPr="00C31BC5" w:rsidRDefault="00773579" w:rsidP="00411607">
            <w:pPr>
              <w:rPr>
                <w:rFonts w:eastAsia="Arial"/>
                <w:lang w:bidi="cs-CZ"/>
              </w:rPr>
            </w:pPr>
            <w:r w:rsidRPr="00C31BC5">
              <w:rPr>
                <w:rFonts w:eastAsia="Arial"/>
                <w:lang w:bidi="cs-CZ"/>
              </w:rPr>
              <w:t>f)</w:t>
            </w:r>
            <w:r w:rsidRPr="00C31BC5">
              <w:rPr>
                <w:rFonts w:eastAsia="Arial"/>
                <w:lang w:bidi="cs-CZ"/>
              </w:rPr>
              <w:tab/>
              <w:t>inštaláciu automatizovaného meracieho systému emisií a automatizovaného meracieho systému kvality ovzdušia a na ich prevádzku, na ich zmeny a na prevádzku po vykonaných zmenách,</w:t>
            </w:r>
          </w:p>
          <w:p w14:paraId="66A12218" w14:textId="77777777" w:rsidR="00773579" w:rsidRPr="00C31BC5" w:rsidRDefault="00773579" w:rsidP="00411607">
            <w:pPr>
              <w:ind w:left="215" w:hanging="215"/>
              <w:rPr>
                <w:rFonts w:eastAsia="Arial"/>
                <w:lang w:bidi="cs-CZ"/>
              </w:rPr>
            </w:pPr>
            <w:r w:rsidRPr="00C31BC5">
              <w:rPr>
                <w:rFonts w:eastAsia="Arial"/>
                <w:lang w:bidi="cs-CZ"/>
              </w:rPr>
              <w:t>g)</w:t>
            </w:r>
            <w:r w:rsidRPr="00C31BC5">
              <w:rPr>
                <w:rFonts w:eastAsia="Arial"/>
                <w:lang w:bidi="cs-CZ"/>
              </w:rPr>
              <w:tab/>
              <w:t>schválenie technického výpočtu údajov o dodržaní emisných limitov, technických požiadaviek a podmienok prevádzkovania a jeho zmeny,</w:t>
            </w:r>
          </w:p>
          <w:p w14:paraId="66A12219" w14:textId="77777777" w:rsidR="00773579" w:rsidRPr="00C31BC5" w:rsidRDefault="00773579" w:rsidP="00411607">
            <w:pPr>
              <w:ind w:left="215" w:hanging="215"/>
              <w:rPr>
                <w:rFonts w:eastAsia="Arial"/>
                <w:lang w:bidi="cs-CZ"/>
              </w:rPr>
            </w:pPr>
          </w:p>
          <w:p w14:paraId="66A1221A" w14:textId="77777777" w:rsidR="00773579" w:rsidRPr="00C31BC5" w:rsidRDefault="00773579" w:rsidP="00236AB5">
            <w:pPr>
              <w:ind w:left="215" w:hanging="215"/>
              <w:rPr>
                <w:rFonts w:eastAsia="Arial"/>
                <w:lang w:bidi="cs-CZ"/>
              </w:rPr>
            </w:pPr>
            <w:r w:rsidRPr="00C31BC5">
              <w:rPr>
                <w:rFonts w:eastAsia="Arial"/>
                <w:lang w:bidi="cs-CZ"/>
              </w:rPr>
              <w:t>(15)</w:t>
            </w:r>
            <w:r w:rsidRPr="00C31BC5">
              <w:rPr>
                <w:rFonts w:eastAsia="Arial"/>
                <w:lang w:bidi="cs-CZ"/>
              </w:rPr>
              <w:tab/>
              <w:t>Všetky výsledky monitorovania emisií sa zaznamenávajú, vedú a spracúvajú tak, že je možné kontrolovať dodržiavanie emisných limitov v súlade s ustanovenými alebo s určenými podmienkami ich dodržiavania podľa § 34 ods. 1 písm. b) a ods. 3 písm. a) zákona. Sledovanie údajov, ktoré sú podstatné na posúdenie zmien podmienok monitorovania emisií, sa konkretizuje podľa prílohy č. 6 ods. 2 písm. g) zákona; ak dôjde k podstatnej zmene spôsobu prevádzky spaľovacieho zariadenia vrátane zmeny druhu alebo typu používaného paliva, súčasťou žiadosti okrem náležitosti podľa prílohy č. 6 zákona alebo náležitosti ohlásenia podľa osobitného predpisu ) je aj informácia, či podmienky monitorovania podľa vydaného povolenia sú stále aktuálne alebo vyžadujú jeho zmenu.</w:t>
            </w:r>
          </w:p>
          <w:p w14:paraId="66A1221B" w14:textId="77777777" w:rsidR="00773579" w:rsidRPr="00C31BC5" w:rsidRDefault="00773579" w:rsidP="00236AB5">
            <w:pPr>
              <w:rPr>
                <w:rFonts w:eastAsia="Arial"/>
                <w:lang w:bidi="cs-CZ"/>
              </w:rPr>
            </w:pPr>
          </w:p>
        </w:tc>
        <w:tc>
          <w:tcPr>
            <w:tcW w:w="429" w:type="dxa"/>
            <w:tcBorders>
              <w:top w:val="single" w:sz="4" w:space="0" w:color="000000"/>
              <w:left w:val="single" w:sz="6" w:space="0" w:color="000000"/>
              <w:bottom w:val="single" w:sz="6" w:space="0" w:color="000000"/>
              <w:right w:val="single" w:sz="6" w:space="0" w:color="000000"/>
            </w:tcBorders>
          </w:tcPr>
          <w:p w14:paraId="66A1221C" w14:textId="77777777" w:rsidR="00773579" w:rsidRPr="00C31BC5" w:rsidRDefault="00773579" w:rsidP="00236AB5">
            <w:pPr>
              <w:rPr>
                <w:rFonts w:eastAsia="Arial"/>
                <w:lang w:bidi="cs-CZ"/>
              </w:rPr>
            </w:pPr>
            <w:r w:rsidRPr="00C31BC5">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221D" w14:textId="77777777" w:rsidR="00773579" w:rsidRPr="00C31BC5" w:rsidRDefault="00773579" w:rsidP="00236AB5">
            <w:pPr>
              <w:rPr>
                <w:rFonts w:eastAsia="Arial"/>
              </w:rPr>
            </w:pPr>
          </w:p>
        </w:tc>
      </w:tr>
      <w:tr w:rsidR="00773579" w:rsidRPr="00C31BC5" w14:paraId="66A1223F"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221F"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220" w14:textId="77777777" w:rsidR="00773579" w:rsidRPr="00C31BC5" w:rsidRDefault="00773579" w:rsidP="00236AB5">
            <w:pPr>
              <w:ind w:left="214" w:hanging="214"/>
              <w:rPr>
                <w:rFonts w:eastAsia="Arial"/>
                <w:lang w:bidi="cs-CZ"/>
              </w:rPr>
            </w:pPr>
            <w:r w:rsidRPr="00C31BC5">
              <w:rPr>
                <w:rFonts w:eastAsia="Arial"/>
                <w:lang w:bidi="cs-CZ"/>
              </w:rPr>
              <w:t>7. Kontinuálne merania vykonávané v súlade s bodom 1 zahŕňajú meranie obsahu kyslíka, teploty, tlaku a obsahu vodných pár v odpadových plynoch.</w:t>
            </w:r>
          </w:p>
          <w:p w14:paraId="66A12221" w14:textId="77777777" w:rsidR="00773579" w:rsidRPr="00C31BC5" w:rsidRDefault="00773579" w:rsidP="00236AB5">
            <w:pPr>
              <w:ind w:left="214" w:hanging="214"/>
              <w:rPr>
                <w:rFonts w:eastAsia="Arial"/>
                <w:lang w:bidi="cs-CZ"/>
              </w:rPr>
            </w:pPr>
          </w:p>
          <w:p w14:paraId="66A12222" w14:textId="77777777" w:rsidR="00773579" w:rsidRPr="00C31BC5" w:rsidRDefault="00773579" w:rsidP="00236AB5">
            <w:pPr>
              <w:ind w:left="214" w:hanging="214"/>
              <w:rPr>
                <w:rFonts w:eastAsia="Arial"/>
                <w:lang w:bidi="cs-CZ"/>
              </w:rPr>
            </w:pPr>
          </w:p>
          <w:p w14:paraId="66A12223" w14:textId="77777777" w:rsidR="00773579" w:rsidRPr="00C31BC5" w:rsidRDefault="00773579" w:rsidP="00236AB5">
            <w:pPr>
              <w:ind w:left="214"/>
              <w:rPr>
                <w:rFonts w:eastAsia="Arial"/>
              </w:rPr>
            </w:pPr>
            <w:r w:rsidRPr="00C31BC5">
              <w:rPr>
                <w:rFonts w:eastAsia="Arial"/>
                <w:lang w:bidi="cs-CZ"/>
              </w:rPr>
              <w:lastRenderedPageBreak/>
              <w:t>Kontinuálne meranie obsahu vodných pár v odpadových plynoch nie je potrebné za predpokladu, že vzorka odpadového plynu je pred analýzou emisií vysušená.</w:t>
            </w:r>
          </w:p>
        </w:tc>
        <w:tc>
          <w:tcPr>
            <w:tcW w:w="542" w:type="dxa"/>
            <w:tcBorders>
              <w:top w:val="single" w:sz="4" w:space="0" w:color="000000"/>
              <w:left w:val="single" w:sz="6" w:space="0" w:color="000000"/>
              <w:bottom w:val="single" w:sz="6" w:space="0" w:color="000000"/>
              <w:right w:val="single" w:sz="6" w:space="0" w:color="000000"/>
            </w:tcBorders>
            <w:noWrap/>
          </w:tcPr>
          <w:p w14:paraId="66A12224"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p w14:paraId="66A12225"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226"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227" w14:textId="40FDC1E1" w:rsidR="00773579" w:rsidRPr="00C31BC5" w:rsidRDefault="002E7320" w:rsidP="00236AB5">
            <w:r>
              <w:t>§</w:t>
            </w:r>
            <w:r w:rsidR="00773579" w:rsidRPr="00C31BC5">
              <w:t>8</w:t>
            </w:r>
          </w:p>
          <w:p w14:paraId="66A12228" w14:textId="77777777" w:rsidR="00773579" w:rsidRPr="00C31BC5" w:rsidRDefault="00773579" w:rsidP="00236AB5">
            <w:r w:rsidRPr="00C31BC5">
              <w:t>O4</w:t>
            </w:r>
          </w:p>
          <w:p w14:paraId="66A12229" w14:textId="77777777" w:rsidR="00773579" w:rsidRPr="00C31BC5" w:rsidRDefault="00773579" w:rsidP="00236AB5"/>
          <w:p w14:paraId="66A1222A" w14:textId="77777777" w:rsidR="00773579" w:rsidRPr="00C31BC5" w:rsidRDefault="00773579" w:rsidP="00236AB5"/>
          <w:p w14:paraId="66A1222B" w14:textId="77777777" w:rsidR="00773579" w:rsidRPr="00C31BC5" w:rsidRDefault="00773579" w:rsidP="00236AB5">
            <w:r w:rsidRPr="00C31BC5">
              <w:t xml:space="preserve">§ 7 </w:t>
            </w:r>
          </w:p>
          <w:p w14:paraId="66A1222C" w14:textId="77777777" w:rsidR="00773579" w:rsidRPr="00C31BC5" w:rsidRDefault="00773579" w:rsidP="00236AB5">
            <w:r w:rsidRPr="00C31BC5">
              <w:t>O 2</w:t>
            </w:r>
          </w:p>
          <w:p w14:paraId="66A1222D" w14:textId="77777777" w:rsidR="00773579" w:rsidRPr="00C31BC5" w:rsidRDefault="00773579" w:rsidP="00236AB5"/>
          <w:p w14:paraId="66A1222E" w14:textId="77777777" w:rsidR="00773579" w:rsidRPr="00C31BC5" w:rsidRDefault="00773579" w:rsidP="00236AB5"/>
          <w:p w14:paraId="66A1222F" w14:textId="77777777" w:rsidR="00773579" w:rsidRPr="00C31BC5" w:rsidRDefault="00773579" w:rsidP="00236AB5"/>
          <w:p w14:paraId="66A12230" w14:textId="77777777" w:rsidR="00773579" w:rsidRPr="00C31BC5" w:rsidRDefault="00773579" w:rsidP="00236AB5"/>
          <w:p w14:paraId="66A12231" w14:textId="77777777" w:rsidR="00773579" w:rsidRPr="00C31BC5" w:rsidRDefault="00773579" w:rsidP="00236AB5"/>
          <w:p w14:paraId="66A12232" w14:textId="77777777" w:rsidR="00773579" w:rsidRPr="00C31BC5" w:rsidRDefault="00773579" w:rsidP="00236AB5"/>
          <w:p w14:paraId="66A12233" w14:textId="77777777" w:rsidR="00773579" w:rsidRPr="00C31BC5" w:rsidRDefault="00773579" w:rsidP="00236AB5"/>
          <w:p w14:paraId="66A12234" w14:textId="77777777" w:rsidR="00773579" w:rsidRPr="00C31BC5" w:rsidRDefault="00773579" w:rsidP="00236AB5"/>
          <w:p w14:paraId="66A12235" w14:textId="77777777" w:rsidR="00773579" w:rsidRPr="00C31BC5" w:rsidRDefault="00773579" w:rsidP="00236AB5">
            <w:r w:rsidRPr="00C31BC5">
              <w:t>§7</w:t>
            </w:r>
          </w:p>
          <w:p w14:paraId="66A12236" w14:textId="77777777" w:rsidR="00773579" w:rsidRPr="00C31BC5" w:rsidRDefault="00773579" w:rsidP="00236AB5">
            <w:r w:rsidRPr="00C31BC5">
              <w:t>O3</w:t>
            </w:r>
          </w:p>
          <w:p w14:paraId="66A12237" w14:textId="77777777" w:rsidR="00773579" w:rsidRPr="00C31BC5" w:rsidRDefault="00773579" w:rsidP="00236AB5">
            <w:pPr>
              <w:jc w:val="center"/>
            </w:pPr>
          </w:p>
        </w:tc>
        <w:tc>
          <w:tcPr>
            <w:tcW w:w="5664" w:type="dxa"/>
            <w:tcBorders>
              <w:top w:val="single" w:sz="4" w:space="0" w:color="000000"/>
              <w:left w:val="single" w:sz="6" w:space="0" w:color="000000"/>
              <w:bottom w:val="single" w:sz="6" w:space="0" w:color="000000"/>
              <w:right w:val="single" w:sz="6" w:space="0" w:color="000000"/>
            </w:tcBorders>
          </w:tcPr>
          <w:p w14:paraId="66A12238" w14:textId="77777777" w:rsidR="00773579" w:rsidRPr="00C31BC5" w:rsidRDefault="00773579" w:rsidP="00236AB5">
            <w:pPr>
              <w:rPr>
                <w:rFonts w:eastAsia="Arial"/>
              </w:rPr>
            </w:pPr>
            <w:r w:rsidRPr="00C31BC5">
              <w:rPr>
                <w:rFonts w:eastAsia="Arial"/>
              </w:rPr>
              <w:lastRenderedPageBreak/>
              <w:t>(4)</w:t>
            </w:r>
            <w:r w:rsidRPr="00C31BC5">
              <w:rPr>
                <w:rFonts w:eastAsia="Arial"/>
              </w:rPr>
              <w:tab/>
              <w:t>Kontinuálnym meraním sa súčasne s hmotnostnou koncentráciou znečisťujúcich látok zisťujú aj hodnoty obsahu kyslíka, teploty, tlaku a obsahu vodných pár podľa § 7 ods. 2 a 3.</w:t>
            </w:r>
          </w:p>
          <w:p w14:paraId="66A12239" w14:textId="77777777" w:rsidR="00773579" w:rsidRPr="00C31BC5" w:rsidRDefault="00773579" w:rsidP="00236AB5">
            <w:pPr>
              <w:rPr>
                <w:rFonts w:eastAsia="Arial"/>
              </w:rPr>
            </w:pPr>
          </w:p>
          <w:p w14:paraId="66A1223A" w14:textId="77777777" w:rsidR="00773579" w:rsidRPr="00C31BC5" w:rsidRDefault="00773579" w:rsidP="00236AB5">
            <w:pPr>
              <w:rPr>
                <w:rFonts w:eastAsia="Arial"/>
              </w:rPr>
            </w:pPr>
            <w:r w:rsidRPr="00C31BC5">
              <w:rPr>
                <w:rFonts w:eastAsia="Arial"/>
              </w:rPr>
              <w:t>(2)</w:t>
            </w:r>
            <w:r w:rsidRPr="00C31BC5">
              <w:rPr>
                <w:rFonts w:eastAsia="Arial"/>
              </w:rPr>
              <w:tab/>
              <w:t xml:space="preserve">S koncentráciou znečisťujúcej látky sa súčasne kontinuálne priamo alebo nepriamo merajú hodnoty objemového prietoku a </w:t>
            </w:r>
            <w:r w:rsidRPr="00C31BC5">
              <w:rPr>
                <w:rFonts w:eastAsia="Arial"/>
              </w:rPr>
              <w:lastRenderedPageBreak/>
              <w:t xml:space="preserve">hodnoty ďalších referenčných a stavových veličín, najmä objemovej koncentrácie kyslíka, tlaku, teploty a vlhkosti, ak je to na vyjadrenie hodnoty emisnej veličiny alebo zistenia vypusteného množstva emisie potrebné; kontinuálne meranie vlhkosti nie je potrebné, ak sa odoberaná vzorka plynu pred meraním suší alebo je iným spôsobom podľa súčasného stavu techniky kontinuálneho merania vyjadrená na suchý stav. </w:t>
            </w:r>
          </w:p>
          <w:p w14:paraId="66A1223B" w14:textId="77777777" w:rsidR="00773579" w:rsidRPr="00C31BC5" w:rsidRDefault="00773579" w:rsidP="00236AB5">
            <w:pPr>
              <w:rPr>
                <w:rFonts w:eastAsia="Arial"/>
              </w:rPr>
            </w:pPr>
          </w:p>
          <w:p w14:paraId="66A1223C" w14:textId="77777777" w:rsidR="00773579" w:rsidRPr="00C31BC5" w:rsidRDefault="00773579" w:rsidP="00236AB5">
            <w:pPr>
              <w:rPr>
                <w:rFonts w:eastAsia="Arial"/>
              </w:rPr>
            </w:pPr>
            <w:r w:rsidRPr="00C31BC5">
              <w:rPr>
                <w:rFonts w:eastAsia="Arial"/>
              </w:rPr>
              <w:t>(3)</w:t>
            </w:r>
            <w:r w:rsidRPr="00C31BC5">
              <w:rPr>
                <w:rFonts w:eastAsia="Arial"/>
              </w:rPr>
              <w:tab/>
              <w:t>Ak je preukázané a počas prevádzky kontrolované v súlade s príslušnými technickými normami a technickými normalizačnými informáciami alebo inými obdobnými technickými špecifikáciami s porovnateľnými alebo prísnejšími požiadavkami vo veciach hodnotenia zariadení na monitorovanie kvality ovzdušia ), že inštalovaný automatizovaný merací systém emisií zabezpečuje oddelenie vlhkosti najmenej na úrovni podľa príslušnej metodiky kontinuálneho merania, zvyšková vlhkosť sa neuvažuje a výsledok merania sa považuje za vyjadrený na suchý plyn, ak osobitný predpis4) neustanovuje inak alebo nie je určené inak v povolení.</w:t>
            </w:r>
          </w:p>
        </w:tc>
        <w:tc>
          <w:tcPr>
            <w:tcW w:w="429" w:type="dxa"/>
            <w:tcBorders>
              <w:top w:val="single" w:sz="4" w:space="0" w:color="000000"/>
              <w:left w:val="single" w:sz="6" w:space="0" w:color="000000"/>
              <w:bottom w:val="single" w:sz="6" w:space="0" w:color="000000"/>
              <w:right w:val="single" w:sz="6" w:space="0" w:color="000000"/>
            </w:tcBorders>
          </w:tcPr>
          <w:p w14:paraId="66A1223D" w14:textId="77777777" w:rsidR="00773579" w:rsidRPr="00C31BC5" w:rsidRDefault="00773579" w:rsidP="00236AB5">
            <w:r w:rsidRPr="00C31BC5">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223E" w14:textId="77777777" w:rsidR="00773579" w:rsidRPr="00C31BC5" w:rsidRDefault="00773579" w:rsidP="00236AB5">
            <w:pPr>
              <w:ind w:left="6"/>
              <w:rPr>
                <w:rFonts w:eastAsia="Arial"/>
              </w:rPr>
            </w:pPr>
          </w:p>
        </w:tc>
      </w:tr>
      <w:tr w:rsidR="00773579" w:rsidRPr="00C31BC5" w14:paraId="66A122D4"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2240"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241" w14:textId="77777777" w:rsidR="00773579" w:rsidRPr="00C31BC5" w:rsidRDefault="00773579" w:rsidP="00236AB5">
            <w:pPr>
              <w:ind w:left="214" w:hanging="214"/>
              <w:rPr>
                <w:rFonts w:eastAsia="Arial"/>
                <w:lang w:bidi="cs-CZ"/>
              </w:rPr>
            </w:pPr>
            <w:r w:rsidRPr="00C31BC5">
              <w:rPr>
                <w:rFonts w:eastAsia="Arial"/>
                <w:lang w:bidi="cs-CZ"/>
              </w:rPr>
              <w:t>8. Odbery vzoriek a analýza príslušných znečisťujúcich látok a merania prevádzkových parametrov, ako aj zabezpečovanie kvality automatizovaných systémov merania a referenčné metódy merania určené na kalibráciu daných systémov sa vykonávajú v súlade s normami CEN.</w:t>
            </w:r>
          </w:p>
          <w:p w14:paraId="66A12242" w14:textId="77777777" w:rsidR="00773579" w:rsidRPr="00C31BC5" w:rsidRDefault="00773579" w:rsidP="00236AB5">
            <w:pPr>
              <w:ind w:left="214"/>
              <w:rPr>
                <w:rFonts w:eastAsia="Arial"/>
                <w:lang w:bidi="cs-CZ"/>
              </w:rPr>
            </w:pPr>
            <w:r w:rsidRPr="00C31BC5">
              <w:rPr>
                <w:rFonts w:eastAsia="Arial"/>
                <w:lang w:bidi="cs-CZ"/>
              </w:rPr>
              <w:t>Ak nie sú dostupné normy CEN, použijú sa normy ISO, vnútroštátne alebo iné medzinárodné normy, na základe ktorých sa zabezpečia údaje rovnocennej odbornej kvality.</w:t>
            </w:r>
          </w:p>
          <w:p w14:paraId="66A12243" w14:textId="77777777" w:rsidR="00773579" w:rsidRPr="00C31BC5" w:rsidRDefault="00773579" w:rsidP="00236AB5">
            <w:pPr>
              <w:ind w:left="214"/>
              <w:rPr>
                <w:rFonts w:eastAsia="Arial"/>
                <w:lang w:bidi="cs-CZ"/>
              </w:rPr>
            </w:pPr>
          </w:p>
          <w:p w14:paraId="66A12244" w14:textId="77777777" w:rsidR="00773579" w:rsidRPr="00C31BC5" w:rsidRDefault="00773579" w:rsidP="00236AB5">
            <w:pPr>
              <w:ind w:left="214"/>
              <w:rPr>
                <w:rFonts w:eastAsia="Arial"/>
                <w:lang w:bidi="cs-CZ"/>
              </w:rPr>
            </w:pPr>
          </w:p>
          <w:p w14:paraId="66A12245" w14:textId="77777777" w:rsidR="00773579" w:rsidRPr="00C31BC5" w:rsidRDefault="00773579" w:rsidP="00236AB5">
            <w:pPr>
              <w:ind w:left="214"/>
              <w:rPr>
                <w:rFonts w:eastAsia="Arial"/>
                <w:lang w:bidi="cs-CZ"/>
              </w:rPr>
            </w:pPr>
          </w:p>
          <w:p w14:paraId="66A12246" w14:textId="77777777" w:rsidR="00773579" w:rsidRPr="00C31BC5" w:rsidRDefault="00773579" w:rsidP="00236AB5">
            <w:pPr>
              <w:ind w:left="214"/>
              <w:rPr>
                <w:rFonts w:eastAsia="Arial"/>
                <w:lang w:bidi="cs-CZ"/>
              </w:rPr>
            </w:pPr>
          </w:p>
          <w:p w14:paraId="66A12247" w14:textId="77777777" w:rsidR="00773579" w:rsidRPr="00C31BC5" w:rsidRDefault="00773579" w:rsidP="00236AB5">
            <w:pPr>
              <w:ind w:left="214"/>
              <w:rPr>
                <w:rFonts w:eastAsia="Arial"/>
                <w:lang w:bidi="cs-CZ"/>
              </w:rPr>
            </w:pPr>
          </w:p>
          <w:p w14:paraId="66A12248" w14:textId="77777777" w:rsidR="00773579" w:rsidRPr="00C31BC5" w:rsidRDefault="00773579" w:rsidP="00236AB5">
            <w:pPr>
              <w:ind w:left="214"/>
              <w:rPr>
                <w:rFonts w:eastAsia="Arial"/>
                <w:lang w:bidi="cs-CZ"/>
              </w:rPr>
            </w:pPr>
          </w:p>
          <w:p w14:paraId="66A12249" w14:textId="77777777" w:rsidR="00773579" w:rsidRPr="00C31BC5" w:rsidRDefault="00773579" w:rsidP="00236AB5">
            <w:pPr>
              <w:ind w:left="214"/>
              <w:rPr>
                <w:rFonts w:eastAsia="Arial"/>
                <w:lang w:bidi="cs-CZ"/>
              </w:rPr>
            </w:pPr>
          </w:p>
          <w:p w14:paraId="66A1224A" w14:textId="77777777" w:rsidR="00773579" w:rsidRPr="00C31BC5" w:rsidRDefault="00773579" w:rsidP="00236AB5">
            <w:pPr>
              <w:ind w:left="214"/>
              <w:rPr>
                <w:rFonts w:eastAsia="Arial"/>
                <w:lang w:bidi="cs-CZ"/>
              </w:rPr>
            </w:pPr>
          </w:p>
          <w:p w14:paraId="66A1224B" w14:textId="77777777" w:rsidR="00773579" w:rsidRPr="00C31BC5" w:rsidRDefault="00773579" w:rsidP="00236AB5">
            <w:pPr>
              <w:pStyle w:val="Default"/>
              <w:ind w:left="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Automatizované systémy merania sa kontrolujú prostredníctvom paralelných meraní referenčnými metódami najmenej raz ročne.</w:t>
            </w:r>
          </w:p>
          <w:p w14:paraId="66A1224C" w14:textId="77777777" w:rsidR="00773579" w:rsidRPr="00C31BC5" w:rsidRDefault="00773579" w:rsidP="00236AB5">
            <w:pPr>
              <w:ind w:left="214"/>
              <w:rPr>
                <w:rFonts w:eastAsia="Arial"/>
                <w:lang w:bidi="cs-CZ"/>
              </w:rPr>
            </w:pPr>
            <w:r w:rsidRPr="00C31BC5">
              <w:rPr>
                <w:rFonts w:eastAsia="Arial"/>
                <w:lang w:bidi="cs-CZ"/>
              </w:rPr>
              <w:t>Prevádzkovateľ informuje príslušný orgán o výsledkoch kontroly automatizovaných systémov merania.</w:t>
            </w:r>
          </w:p>
        </w:tc>
        <w:tc>
          <w:tcPr>
            <w:tcW w:w="542" w:type="dxa"/>
            <w:tcBorders>
              <w:top w:val="single" w:sz="4" w:space="0" w:color="000000"/>
              <w:left w:val="single" w:sz="6" w:space="0" w:color="000000"/>
              <w:bottom w:val="single" w:sz="6" w:space="0" w:color="000000"/>
              <w:right w:val="single" w:sz="6" w:space="0" w:color="000000"/>
            </w:tcBorders>
            <w:noWrap/>
          </w:tcPr>
          <w:p w14:paraId="66A1224D"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66A1224E" w14:textId="77777777" w:rsidR="00773579" w:rsidRPr="00C31BC5" w:rsidRDefault="00773579" w:rsidP="00236AB5">
            <w:pPr>
              <w:ind w:left="215" w:hanging="215"/>
              <w:jc w:val="center"/>
              <w:rPr>
                <w:rFonts w:eastAsia="Arial"/>
                <w:lang w:bidi="cs-CZ"/>
              </w:rPr>
            </w:pPr>
          </w:p>
          <w:p w14:paraId="66A1224F" w14:textId="77777777" w:rsidR="00773579" w:rsidRPr="00C31BC5" w:rsidRDefault="00773579" w:rsidP="00236AB5">
            <w:pPr>
              <w:ind w:left="215" w:hanging="215"/>
              <w:jc w:val="center"/>
              <w:rPr>
                <w:rFonts w:eastAsia="Arial"/>
                <w:lang w:bidi="cs-CZ"/>
              </w:rPr>
            </w:pPr>
          </w:p>
          <w:p w14:paraId="66A12250" w14:textId="77777777" w:rsidR="00773579" w:rsidRPr="00C31BC5" w:rsidRDefault="00773579" w:rsidP="00236AB5">
            <w:pPr>
              <w:ind w:left="215" w:hanging="215"/>
              <w:jc w:val="center"/>
              <w:rPr>
                <w:rFonts w:eastAsia="Arial"/>
                <w:lang w:bidi="cs-CZ"/>
              </w:rPr>
            </w:pPr>
          </w:p>
          <w:p w14:paraId="66A12251" w14:textId="77777777" w:rsidR="00773579" w:rsidRPr="00C31BC5" w:rsidRDefault="00773579" w:rsidP="00236AB5">
            <w:pPr>
              <w:ind w:left="215" w:hanging="215"/>
              <w:jc w:val="center"/>
              <w:rPr>
                <w:rFonts w:eastAsia="Arial"/>
                <w:lang w:bidi="cs-CZ"/>
              </w:rPr>
            </w:pPr>
          </w:p>
          <w:p w14:paraId="66A12252" w14:textId="77777777" w:rsidR="00773579" w:rsidRPr="00C31BC5" w:rsidRDefault="00773579" w:rsidP="00236AB5">
            <w:pPr>
              <w:ind w:left="215" w:hanging="215"/>
              <w:jc w:val="center"/>
              <w:rPr>
                <w:rFonts w:eastAsia="Arial"/>
                <w:lang w:bidi="cs-CZ"/>
              </w:rPr>
            </w:pPr>
          </w:p>
          <w:p w14:paraId="66A12253" w14:textId="77777777" w:rsidR="00773579" w:rsidRPr="00C31BC5" w:rsidRDefault="00773579" w:rsidP="00236AB5">
            <w:pPr>
              <w:ind w:left="215" w:hanging="215"/>
              <w:jc w:val="center"/>
              <w:rPr>
                <w:rFonts w:eastAsia="Arial"/>
                <w:lang w:bidi="cs-CZ"/>
              </w:rPr>
            </w:pPr>
          </w:p>
          <w:p w14:paraId="66A12254" w14:textId="77777777" w:rsidR="00773579" w:rsidRPr="00C31BC5" w:rsidRDefault="00773579" w:rsidP="00236AB5">
            <w:pPr>
              <w:ind w:left="215" w:hanging="215"/>
              <w:jc w:val="center"/>
              <w:rPr>
                <w:rFonts w:eastAsia="Arial"/>
                <w:lang w:bidi="cs-CZ"/>
              </w:rPr>
            </w:pPr>
          </w:p>
          <w:p w14:paraId="66A12255" w14:textId="77777777" w:rsidR="00773579" w:rsidRPr="00C31BC5" w:rsidRDefault="00773579" w:rsidP="00236AB5">
            <w:pPr>
              <w:ind w:left="215" w:hanging="215"/>
              <w:jc w:val="center"/>
              <w:rPr>
                <w:rFonts w:eastAsia="Arial"/>
                <w:lang w:bidi="cs-CZ"/>
              </w:rPr>
            </w:pPr>
          </w:p>
          <w:p w14:paraId="66A12256" w14:textId="77777777" w:rsidR="00773579" w:rsidRPr="00C31BC5" w:rsidRDefault="00773579" w:rsidP="00236AB5">
            <w:pPr>
              <w:ind w:left="215" w:hanging="215"/>
              <w:jc w:val="center"/>
              <w:rPr>
                <w:rFonts w:eastAsia="Arial"/>
                <w:lang w:bidi="cs-CZ"/>
              </w:rPr>
            </w:pPr>
          </w:p>
          <w:p w14:paraId="66A12257" w14:textId="77777777" w:rsidR="00773579" w:rsidRPr="00C31BC5" w:rsidRDefault="00773579" w:rsidP="00236AB5">
            <w:pPr>
              <w:ind w:left="215" w:hanging="215"/>
              <w:jc w:val="center"/>
              <w:rPr>
                <w:rFonts w:eastAsia="Arial"/>
                <w:lang w:bidi="cs-CZ"/>
              </w:rPr>
            </w:pPr>
          </w:p>
          <w:p w14:paraId="66A12258" w14:textId="77777777" w:rsidR="00773579" w:rsidRPr="00C31BC5" w:rsidRDefault="00773579" w:rsidP="00236AB5">
            <w:pPr>
              <w:ind w:left="215" w:hanging="215"/>
              <w:jc w:val="center"/>
              <w:rPr>
                <w:rFonts w:eastAsia="Arial"/>
                <w:lang w:bidi="cs-CZ"/>
              </w:rPr>
            </w:pPr>
          </w:p>
          <w:p w14:paraId="66A12259" w14:textId="77777777" w:rsidR="00773579" w:rsidRPr="00C31BC5" w:rsidRDefault="00773579" w:rsidP="00236AB5">
            <w:pPr>
              <w:ind w:left="215" w:hanging="215"/>
              <w:jc w:val="center"/>
              <w:rPr>
                <w:rFonts w:eastAsia="Arial"/>
                <w:lang w:bidi="cs-CZ"/>
              </w:rPr>
            </w:pPr>
          </w:p>
          <w:p w14:paraId="66A1225A" w14:textId="77777777" w:rsidR="00773579" w:rsidRPr="00C31BC5" w:rsidRDefault="00773579" w:rsidP="00236AB5">
            <w:pPr>
              <w:ind w:left="215" w:hanging="215"/>
              <w:jc w:val="center"/>
              <w:rPr>
                <w:rFonts w:eastAsia="Arial"/>
                <w:lang w:bidi="cs-CZ"/>
              </w:rPr>
            </w:pPr>
          </w:p>
          <w:p w14:paraId="66A1225B" w14:textId="77777777" w:rsidR="00773579" w:rsidRPr="00C31BC5" w:rsidRDefault="00773579" w:rsidP="00236AB5">
            <w:pPr>
              <w:ind w:left="215" w:hanging="215"/>
              <w:jc w:val="center"/>
              <w:rPr>
                <w:rFonts w:eastAsia="Arial"/>
                <w:lang w:bidi="cs-CZ"/>
              </w:rPr>
            </w:pPr>
          </w:p>
          <w:p w14:paraId="66A1225C" w14:textId="77777777" w:rsidR="00773579" w:rsidRPr="00C31BC5" w:rsidRDefault="00773579" w:rsidP="00236AB5">
            <w:pPr>
              <w:ind w:left="215" w:hanging="215"/>
              <w:jc w:val="center"/>
              <w:rPr>
                <w:rFonts w:eastAsia="Arial"/>
                <w:lang w:bidi="cs-CZ"/>
              </w:rPr>
            </w:pPr>
          </w:p>
          <w:p w14:paraId="66A1225D" w14:textId="77777777" w:rsidR="00773579" w:rsidRPr="00C31BC5" w:rsidRDefault="00773579" w:rsidP="00236AB5">
            <w:pPr>
              <w:ind w:left="215" w:hanging="215"/>
              <w:jc w:val="center"/>
              <w:rPr>
                <w:rFonts w:eastAsia="Arial"/>
                <w:lang w:bidi="cs-CZ"/>
              </w:rPr>
            </w:pPr>
          </w:p>
          <w:p w14:paraId="66A1225E" w14:textId="77777777" w:rsidR="00773579" w:rsidRPr="00C31BC5" w:rsidRDefault="00773579" w:rsidP="00236AB5">
            <w:pPr>
              <w:ind w:left="215" w:hanging="215"/>
              <w:jc w:val="center"/>
              <w:rPr>
                <w:rFonts w:eastAsia="Arial"/>
                <w:lang w:bidi="cs-CZ"/>
              </w:rPr>
            </w:pPr>
          </w:p>
          <w:p w14:paraId="66A1225F" w14:textId="77777777" w:rsidR="00773579" w:rsidRPr="00C31BC5" w:rsidRDefault="00773579" w:rsidP="00236AB5">
            <w:pPr>
              <w:ind w:left="215" w:hanging="215"/>
              <w:jc w:val="center"/>
              <w:rPr>
                <w:rFonts w:eastAsia="Arial"/>
                <w:lang w:bidi="cs-CZ"/>
              </w:rPr>
            </w:pPr>
          </w:p>
          <w:p w14:paraId="66A12260" w14:textId="77777777" w:rsidR="00773579" w:rsidRPr="00C31BC5" w:rsidRDefault="00773579" w:rsidP="00236AB5">
            <w:pPr>
              <w:ind w:left="215" w:hanging="215"/>
              <w:jc w:val="center"/>
              <w:rPr>
                <w:rFonts w:eastAsia="Arial"/>
                <w:lang w:bidi="cs-CZ"/>
              </w:rPr>
            </w:pPr>
          </w:p>
          <w:p w14:paraId="66A12261" w14:textId="77777777" w:rsidR="00773579" w:rsidRPr="00C31BC5" w:rsidRDefault="00773579" w:rsidP="00236AB5">
            <w:pPr>
              <w:ind w:left="215" w:hanging="215"/>
              <w:jc w:val="center"/>
              <w:rPr>
                <w:rFonts w:eastAsia="Arial"/>
                <w:lang w:bidi="cs-CZ"/>
              </w:rPr>
            </w:pPr>
          </w:p>
          <w:p w14:paraId="66A12262" w14:textId="77777777" w:rsidR="00773579" w:rsidRPr="00C31BC5" w:rsidRDefault="00773579" w:rsidP="00236AB5">
            <w:pPr>
              <w:ind w:left="215" w:hanging="215"/>
              <w:jc w:val="center"/>
              <w:rPr>
                <w:rFonts w:eastAsia="Arial"/>
                <w:lang w:bidi="cs-CZ"/>
              </w:rPr>
            </w:pPr>
          </w:p>
          <w:p w14:paraId="66A12263" w14:textId="77777777" w:rsidR="00773579" w:rsidRPr="00C31BC5" w:rsidRDefault="00773579" w:rsidP="00236AB5">
            <w:pPr>
              <w:ind w:left="215" w:hanging="215"/>
              <w:jc w:val="center"/>
              <w:rPr>
                <w:rFonts w:eastAsia="Arial"/>
                <w:lang w:bidi="cs-CZ"/>
              </w:rPr>
            </w:pPr>
          </w:p>
          <w:p w14:paraId="66A12264" w14:textId="77777777" w:rsidR="00773579" w:rsidRPr="00C31BC5" w:rsidRDefault="00773579" w:rsidP="00236AB5">
            <w:pPr>
              <w:ind w:left="215" w:hanging="215"/>
              <w:jc w:val="center"/>
              <w:rPr>
                <w:rFonts w:eastAsia="Arial"/>
                <w:lang w:bidi="cs-CZ"/>
              </w:rPr>
            </w:pPr>
          </w:p>
          <w:p w14:paraId="66A12265" w14:textId="77777777" w:rsidR="00773579" w:rsidRPr="00C31BC5" w:rsidRDefault="00773579" w:rsidP="00236AB5">
            <w:pPr>
              <w:ind w:left="215" w:hanging="215"/>
              <w:jc w:val="center"/>
              <w:rPr>
                <w:rFonts w:eastAsia="Arial"/>
                <w:lang w:bidi="cs-CZ"/>
              </w:rPr>
            </w:pPr>
          </w:p>
          <w:p w14:paraId="66A12266" w14:textId="77777777" w:rsidR="00773579" w:rsidRPr="00C31BC5" w:rsidRDefault="00773579" w:rsidP="00236AB5">
            <w:pPr>
              <w:ind w:left="215" w:hanging="215"/>
              <w:jc w:val="center"/>
              <w:rPr>
                <w:rFonts w:eastAsia="Arial"/>
                <w:lang w:bidi="cs-CZ"/>
              </w:rPr>
            </w:pPr>
          </w:p>
          <w:p w14:paraId="66A12267" w14:textId="77777777" w:rsidR="00773579" w:rsidRPr="00C31BC5" w:rsidRDefault="00773579" w:rsidP="00236AB5">
            <w:pPr>
              <w:ind w:left="215" w:hanging="215"/>
              <w:jc w:val="center"/>
              <w:rPr>
                <w:rFonts w:eastAsia="Arial"/>
                <w:lang w:bidi="cs-CZ"/>
              </w:rPr>
            </w:pPr>
          </w:p>
          <w:p w14:paraId="66A12268" w14:textId="77777777" w:rsidR="00773579" w:rsidRPr="00C31BC5" w:rsidRDefault="00773579" w:rsidP="00236AB5">
            <w:pPr>
              <w:ind w:left="215" w:hanging="215"/>
              <w:jc w:val="center"/>
              <w:rPr>
                <w:rFonts w:eastAsia="Arial"/>
                <w:lang w:bidi="cs-CZ"/>
              </w:rPr>
            </w:pPr>
          </w:p>
          <w:p w14:paraId="66A12269" w14:textId="77777777" w:rsidR="00773579" w:rsidRPr="00C31BC5" w:rsidRDefault="00773579" w:rsidP="00236AB5">
            <w:pPr>
              <w:ind w:left="215" w:hanging="215"/>
              <w:jc w:val="center"/>
              <w:rPr>
                <w:rFonts w:eastAsia="Arial"/>
                <w:lang w:bidi="cs-CZ"/>
              </w:rPr>
            </w:pPr>
          </w:p>
          <w:p w14:paraId="66A1226A" w14:textId="77777777" w:rsidR="00773579" w:rsidRPr="00C31BC5" w:rsidRDefault="00773579" w:rsidP="00236AB5">
            <w:pPr>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26B" w14:textId="77777777" w:rsidR="00773579" w:rsidRPr="00C31BC5" w:rsidRDefault="00773579" w:rsidP="00236AB5">
            <w:pPr>
              <w:jc w:val="center"/>
              <w:rPr>
                <w:rFonts w:eastAsia="Arial"/>
                <w:lang w:bidi="cs-CZ"/>
              </w:rPr>
            </w:pPr>
            <w:r w:rsidRPr="00C31BC5">
              <w:rPr>
                <w:rFonts w:eastAsia="Arial"/>
                <w:lang w:bidi="cs-CZ"/>
              </w:rPr>
              <w:lastRenderedPageBreak/>
              <w:t>NV1</w:t>
            </w:r>
          </w:p>
          <w:p w14:paraId="66A1226C"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6D"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6E"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6F"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0"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1"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2"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3"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4"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5"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6"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7"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8"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9"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A"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B"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C"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D"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E"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7F"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80"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81"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82"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83"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84"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85"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86"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87"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88"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NZ</w:t>
            </w:r>
          </w:p>
          <w:p w14:paraId="66A12289"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8A"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66A1228B"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28C"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lastRenderedPageBreak/>
              <w:t>§8</w:t>
            </w:r>
          </w:p>
          <w:p w14:paraId="66A1228D"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O14</w:t>
            </w:r>
          </w:p>
          <w:p w14:paraId="66A1228E" w14:textId="77777777" w:rsidR="00773579" w:rsidRPr="00C31BC5" w:rsidRDefault="00773579" w:rsidP="00236AB5">
            <w:pPr>
              <w:pStyle w:val="BodyText21"/>
              <w:spacing w:before="0" w:line="240" w:lineRule="auto"/>
              <w:jc w:val="center"/>
              <w:rPr>
                <w:rFonts w:ascii="Times New Roman" w:hAnsi="Times New Roman" w:cs="Times New Roman"/>
              </w:rPr>
            </w:pPr>
          </w:p>
          <w:p w14:paraId="66A1228F"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0"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1"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2"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§15</w:t>
            </w:r>
          </w:p>
          <w:p w14:paraId="66A12293"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O1</w:t>
            </w:r>
          </w:p>
          <w:p w14:paraId="66A12294"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O2</w:t>
            </w:r>
          </w:p>
          <w:p w14:paraId="66A12295"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O3</w:t>
            </w:r>
          </w:p>
          <w:p w14:paraId="66A12296"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7"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8"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9"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A"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B"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C"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D"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E" w14:textId="77777777" w:rsidR="00773579" w:rsidRPr="00C31BC5" w:rsidRDefault="00773579" w:rsidP="00236AB5">
            <w:pPr>
              <w:pStyle w:val="BodyText21"/>
              <w:spacing w:before="0" w:line="240" w:lineRule="auto"/>
              <w:jc w:val="center"/>
              <w:rPr>
                <w:rFonts w:ascii="Times New Roman" w:hAnsi="Times New Roman" w:cs="Times New Roman"/>
              </w:rPr>
            </w:pPr>
          </w:p>
          <w:p w14:paraId="66A1229F"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 14</w:t>
            </w:r>
          </w:p>
          <w:p w14:paraId="66A122A0"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O 5</w:t>
            </w:r>
          </w:p>
          <w:p w14:paraId="66A122A1" w14:textId="77777777" w:rsidR="00773579" w:rsidRPr="00C31BC5" w:rsidRDefault="00773579" w:rsidP="00236AB5">
            <w:pPr>
              <w:pStyle w:val="BodyText21"/>
              <w:spacing w:before="0" w:line="240" w:lineRule="auto"/>
              <w:jc w:val="center"/>
              <w:rPr>
                <w:rFonts w:ascii="Times New Roman" w:hAnsi="Times New Roman" w:cs="Times New Roman"/>
              </w:rPr>
            </w:pPr>
          </w:p>
          <w:p w14:paraId="66A122A2" w14:textId="77777777" w:rsidR="00773579" w:rsidRPr="00C31BC5" w:rsidRDefault="00773579" w:rsidP="00236AB5">
            <w:pPr>
              <w:pStyle w:val="BodyText21"/>
              <w:spacing w:before="0" w:line="240" w:lineRule="auto"/>
              <w:jc w:val="center"/>
              <w:rPr>
                <w:rFonts w:ascii="Times New Roman" w:hAnsi="Times New Roman" w:cs="Times New Roman"/>
              </w:rPr>
            </w:pPr>
          </w:p>
          <w:p w14:paraId="66A122A3" w14:textId="77777777" w:rsidR="00773579" w:rsidRPr="00C31BC5" w:rsidRDefault="00773579" w:rsidP="00236AB5">
            <w:pPr>
              <w:pStyle w:val="BodyText21"/>
              <w:spacing w:before="0" w:line="240" w:lineRule="auto"/>
              <w:jc w:val="center"/>
              <w:rPr>
                <w:rFonts w:ascii="Times New Roman" w:hAnsi="Times New Roman" w:cs="Times New Roman"/>
              </w:rPr>
            </w:pPr>
          </w:p>
          <w:p w14:paraId="66A122A4" w14:textId="77777777" w:rsidR="00773579" w:rsidRPr="00C31BC5" w:rsidRDefault="00773579" w:rsidP="00236AB5">
            <w:pPr>
              <w:pStyle w:val="BodyText21"/>
              <w:spacing w:before="0" w:line="240" w:lineRule="auto"/>
              <w:jc w:val="center"/>
              <w:rPr>
                <w:rFonts w:ascii="Times New Roman" w:hAnsi="Times New Roman" w:cs="Times New Roman"/>
              </w:rPr>
            </w:pPr>
          </w:p>
          <w:p w14:paraId="66A122A5" w14:textId="77777777" w:rsidR="00773579" w:rsidRPr="00C31BC5" w:rsidRDefault="00773579" w:rsidP="00236AB5">
            <w:pPr>
              <w:pStyle w:val="BodyText21"/>
              <w:spacing w:before="0" w:line="240" w:lineRule="auto"/>
              <w:jc w:val="center"/>
              <w:rPr>
                <w:rFonts w:ascii="Times New Roman" w:hAnsi="Times New Roman" w:cs="Times New Roman"/>
              </w:rPr>
            </w:pPr>
          </w:p>
          <w:p w14:paraId="66A122A6" w14:textId="77777777" w:rsidR="00773579" w:rsidRPr="00C31BC5" w:rsidRDefault="00773579" w:rsidP="00236AB5">
            <w:pPr>
              <w:pStyle w:val="BodyText21"/>
              <w:spacing w:before="0" w:line="240" w:lineRule="auto"/>
              <w:jc w:val="center"/>
              <w:rPr>
                <w:rFonts w:ascii="Times New Roman" w:hAnsi="Times New Roman" w:cs="Times New Roman"/>
              </w:rPr>
            </w:pPr>
          </w:p>
          <w:p w14:paraId="66A122A7" w14:textId="77777777" w:rsidR="00773579" w:rsidRPr="00C31BC5" w:rsidRDefault="00773579" w:rsidP="00236AB5">
            <w:pPr>
              <w:pStyle w:val="BodyText21"/>
              <w:spacing w:before="0" w:line="240" w:lineRule="auto"/>
              <w:jc w:val="center"/>
              <w:rPr>
                <w:rFonts w:ascii="Times New Roman" w:hAnsi="Times New Roman" w:cs="Times New Roman"/>
              </w:rPr>
            </w:pPr>
          </w:p>
          <w:p w14:paraId="66A122A8" w14:textId="77777777" w:rsidR="00773579" w:rsidRPr="00C31BC5" w:rsidRDefault="00773579" w:rsidP="00236AB5">
            <w:pPr>
              <w:pStyle w:val="BodyText21"/>
              <w:spacing w:before="0" w:line="240" w:lineRule="auto"/>
              <w:jc w:val="center"/>
              <w:rPr>
                <w:rFonts w:ascii="Times New Roman" w:hAnsi="Times New Roman" w:cs="Times New Roman"/>
              </w:rPr>
            </w:pPr>
          </w:p>
          <w:p w14:paraId="66A122A9"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34</w:t>
            </w:r>
          </w:p>
          <w:p w14:paraId="66A122AA"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 3</w:t>
            </w:r>
          </w:p>
          <w:p w14:paraId="66A122AB"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a)</w:t>
            </w:r>
          </w:p>
          <w:p w14:paraId="66A122AC" w14:textId="77777777" w:rsidR="00773579" w:rsidRPr="00C31BC5" w:rsidRDefault="00773579" w:rsidP="00236AB5">
            <w:pPr>
              <w:pStyle w:val="BodyText21"/>
              <w:spacing w:before="0" w:line="240" w:lineRule="auto"/>
              <w:jc w:val="center"/>
              <w:rPr>
                <w:rFonts w:ascii="Times New Roman" w:hAnsi="Times New Roman" w:cs="Times New Roman"/>
              </w:rPr>
            </w:pPr>
          </w:p>
          <w:p w14:paraId="66A122AD" w14:textId="77777777" w:rsidR="00773579" w:rsidRPr="00C31BC5" w:rsidRDefault="00773579" w:rsidP="00236AB5">
            <w:pPr>
              <w:pStyle w:val="BodyText21"/>
              <w:spacing w:before="0" w:line="240" w:lineRule="auto"/>
              <w:jc w:val="center"/>
              <w:rPr>
                <w:rFonts w:ascii="Times New Roman" w:hAnsi="Times New Roman" w:cs="Times New Roman"/>
              </w:rPr>
            </w:pPr>
          </w:p>
          <w:p w14:paraId="66A122AE" w14:textId="77777777" w:rsidR="00773579" w:rsidRPr="00C31BC5" w:rsidRDefault="00773579" w:rsidP="00236AB5">
            <w:pPr>
              <w:pStyle w:val="BodyText21"/>
              <w:spacing w:before="0" w:line="240" w:lineRule="auto"/>
              <w:jc w:val="center"/>
              <w:rPr>
                <w:rFonts w:ascii="Times New Roman" w:hAnsi="Times New Roman" w:cs="Times New Roman"/>
              </w:rPr>
            </w:pPr>
          </w:p>
          <w:p w14:paraId="66A122AF" w14:textId="77777777" w:rsidR="00773579" w:rsidRPr="00C31BC5" w:rsidRDefault="00773579" w:rsidP="00236AB5">
            <w:pPr>
              <w:pStyle w:val="BodyText21"/>
              <w:spacing w:before="0" w:line="240" w:lineRule="auto"/>
              <w:jc w:val="center"/>
              <w:rPr>
                <w:rFonts w:ascii="Times New Roman" w:hAnsi="Times New Roman" w:cs="Times New Roman"/>
              </w:rPr>
            </w:pPr>
          </w:p>
          <w:p w14:paraId="66A122B0" w14:textId="77777777" w:rsidR="00773579" w:rsidRPr="00C31BC5" w:rsidRDefault="00773579" w:rsidP="00236AB5">
            <w:pPr>
              <w:pStyle w:val="BodyText21"/>
              <w:spacing w:before="0" w:line="240" w:lineRule="auto"/>
              <w:jc w:val="center"/>
              <w:rPr>
                <w:rFonts w:ascii="Times New Roman" w:hAnsi="Times New Roman" w:cs="Times New Roman"/>
              </w:rPr>
            </w:pPr>
          </w:p>
          <w:p w14:paraId="66A122B1" w14:textId="77777777" w:rsidR="00773579" w:rsidRPr="00C31BC5" w:rsidRDefault="00773579" w:rsidP="00236AB5">
            <w:pPr>
              <w:pStyle w:val="BodyText21"/>
              <w:spacing w:before="0" w:line="240" w:lineRule="auto"/>
              <w:jc w:val="center"/>
              <w:rPr>
                <w:rFonts w:ascii="Times New Roman" w:hAnsi="Times New Roman" w:cs="Times New Roman"/>
              </w:rPr>
            </w:pPr>
          </w:p>
          <w:p w14:paraId="66A122B2"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 62</w:t>
            </w:r>
          </w:p>
          <w:p w14:paraId="66A122B3"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P g)</w:t>
            </w:r>
          </w:p>
          <w:p w14:paraId="66A122B4" w14:textId="77777777" w:rsidR="00773579" w:rsidRPr="00C31BC5" w:rsidRDefault="00773579" w:rsidP="00236AB5">
            <w:pPr>
              <w:pStyle w:val="BodyText21"/>
              <w:spacing w:before="0" w:line="240" w:lineRule="auto"/>
              <w:jc w:val="center"/>
              <w:rPr>
                <w:rFonts w:ascii="Times New Roman" w:hAnsi="Times New Roman" w:cs="Times New Roman"/>
              </w:rPr>
            </w:pPr>
          </w:p>
        </w:tc>
        <w:tc>
          <w:tcPr>
            <w:tcW w:w="5664" w:type="dxa"/>
            <w:tcBorders>
              <w:top w:val="single" w:sz="4" w:space="0" w:color="000000"/>
              <w:left w:val="single" w:sz="6" w:space="0" w:color="000000"/>
              <w:bottom w:val="single" w:sz="6" w:space="0" w:color="000000"/>
              <w:right w:val="single" w:sz="6" w:space="0" w:color="000000"/>
            </w:tcBorders>
          </w:tcPr>
          <w:p w14:paraId="66A122B5" w14:textId="77777777" w:rsidR="00773579" w:rsidRPr="00C31BC5" w:rsidRDefault="00773579" w:rsidP="00236AB5">
            <w:pPr>
              <w:rPr>
                <w:rFonts w:eastAsia="Arial"/>
              </w:rPr>
            </w:pPr>
            <w:r w:rsidRPr="00C31BC5">
              <w:rPr>
                <w:rFonts w:eastAsia="Arial"/>
              </w:rPr>
              <w:lastRenderedPageBreak/>
              <w:t>(14)</w:t>
            </w:r>
            <w:r w:rsidRPr="00C31BC5">
              <w:rPr>
                <w:rFonts w:eastAsia="Arial"/>
              </w:rPr>
              <w:tab/>
              <w:t>Odbery vzoriek, analýzy príslušných znečisťujúcich látok, merania prevádzkových parametrov a alternatívne metódy merania pri technickom výpočte podľa odseku 6 musia byť založené na metódach, ktoré umožňujú spoľahlivé, reprezentatívne a porovnateľné výsledky podľa § 15 ods.1 až 3.</w:t>
            </w:r>
          </w:p>
          <w:p w14:paraId="66A122B6" w14:textId="77777777" w:rsidR="00773579" w:rsidRPr="00C31BC5" w:rsidRDefault="00773579" w:rsidP="00236AB5">
            <w:pPr>
              <w:rPr>
                <w:rFonts w:eastAsia="Arial"/>
              </w:rPr>
            </w:pPr>
          </w:p>
          <w:p w14:paraId="66A122B7" w14:textId="77777777" w:rsidR="00773579" w:rsidRPr="00C31BC5" w:rsidRDefault="00773579" w:rsidP="00236AB5">
            <w:pPr>
              <w:rPr>
                <w:rFonts w:eastAsia="Arial"/>
              </w:rPr>
            </w:pPr>
            <w:r w:rsidRPr="00C31BC5">
              <w:rPr>
                <w:rFonts w:eastAsia="Arial"/>
              </w:rPr>
              <w:t xml:space="preserve">(1) Metódy a metodiky monitorovania podľa § 2 až 14 musia umožňovať zistenie spoľahlivých, reprezentatívnych, porovnateľných a vedecky odôvodnených hodnôt v súlade so súčasným stavom vedeckého poznania a techniky. </w:t>
            </w:r>
          </w:p>
          <w:p w14:paraId="66A122B8" w14:textId="77777777" w:rsidR="00773579" w:rsidRPr="00C31BC5" w:rsidRDefault="00773579" w:rsidP="00236AB5">
            <w:pPr>
              <w:rPr>
                <w:rFonts w:eastAsia="Arial"/>
              </w:rPr>
            </w:pPr>
            <w:r w:rsidRPr="00C31BC5">
              <w:rPr>
                <w:rFonts w:eastAsia="Arial"/>
              </w:rPr>
              <w:t>(2)</w:t>
            </w:r>
            <w:r w:rsidRPr="00C31BC5">
              <w:rPr>
                <w:rFonts w:eastAsia="Arial"/>
              </w:rPr>
              <w:tab/>
              <w:t>Predpokladá sa, že požiadavky podľa odseku 1 spĺňajú metódy, ktoré sú v súlade s harmonizovanými technickými normami. )</w:t>
            </w:r>
          </w:p>
          <w:p w14:paraId="66A122B9" w14:textId="77777777" w:rsidR="00773579" w:rsidRPr="00C31BC5" w:rsidRDefault="00773579" w:rsidP="00236AB5">
            <w:pPr>
              <w:rPr>
                <w:rFonts w:eastAsia="Arial"/>
              </w:rPr>
            </w:pPr>
            <w:r w:rsidRPr="00C31BC5">
              <w:rPr>
                <w:rFonts w:eastAsia="Arial"/>
              </w:rPr>
              <w:t>(3)</w:t>
            </w:r>
            <w:r w:rsidRPr="00C31BC5">
              <w:rPr>
                <w:rFonts w:eastAsia="Arial"/>
              </w:rPr>
              <w:tab/>
              <w:t>Ak harmonizované technické normy podľa odseku 2 nie sú k dispozícii, predpokladá sa, že požiadavky podľa odseku 1 spĺňajú metódy podľa európskych noriem, medzinárodných noriem, slovenských technických noriem alebo iných národných technických noriem, ktorými sa zabezpečia údaje rovnakej odbornej kvality.</w:t>
            </w:r>
          </w:p>
          <w:p w14:paraId="66A122BA" w14:textId="77777777" w:rsidR="00773579" w:rsidRPr="00C31BC5" w:rsidRDefault="00773579" w:rsidP="00236AB5">
            <w:pPr>
              <w:rPr>
                <w:rFonts w:eastAsia="Arial"/>
              </w:rPr>
            </w:pPr>
          </w:p>
          <w:p w14:paraId="66A122BB" w14:textId="77777777" w:rsidR="00773579" w:rsidRPr="00C31BC5" w:rsidRDefault="00773579" w:rsidP="00236AB5">
            <w:pPr>
              <w:rPr>
                <w:rFonts w:eastAsia="Arial"/>
              </w:rPr>
            </w:pPr>
            <w:r w:rsidRPr="00C31BC5">
              <w:rPr>
                <w:rFonts w:eastAsia="Arial"/>
              </w:rPr>
              <w:t>(5)</w:t>
            </w:r>
            <w:r w:rsidRPr="00C31BC5">
              <w:rPr>
                <w:rFonts w:eastAsia="Arial"/>
              </w:rPr>
              <w:tab/>
              <w:t xml:space="preserve">Periodická kontrola automatizovaného meracieho systému vrátane paralelných meraní štandardnou referenčnou metódou alebo v povolení na to určenou metodikou, ak takáto metodika nie je </w:t>
            </w:r>
            <w:r w:rsidRPr="00C31BC5">
              <w:rPr>
                <w:rFonts w:eastAsia="Arial"/>
              </w:rPr>
              <w:lastRenderedPageBreak/>
              <w:t>určená, sa vykonáva v intervale najmenej raz za rok 12 kalendárny mesiacov, ak</w:t>
            </w:r>
          </w:p>
          <w:p w14:paraId="66A122BC" w14:textId="77777777" w:rsidR="00773579" w:rsidRPr="00C31BC5" w:rsidRDefault="00773579" w:rsidP="00236AB5">
            <w:pPr>
              <w:rPr>
                <w:rFonts w:eastAsia="Arial"/>
              </w:rPr>
            </w:pPr>
            <w:r w:rsidRPr="00C31BC5">
              <w:rPr>
                <w:rFonts w:eastAsia="Arial"/>
              </w:rPr>
              <w:t>a)</w:t>
            </w:r>
            <w:r w:rsidRPr="00C31BC5">
              <w:rPr>
                <w:rFonts w:eastAsia="Arial"/>
              </w:rPr>
              <w:tab/>
              <w:t>osobitný predpis4) neustanovuje inak,</w:t>
            </w:r>
          </w:p>
          <w:p w14:paraId="66A122BD" w14:textId="77777777" w:rsidR="00773579" w:rsidRPr="00C31BC5" w:rsidRDefault="00773579" w:rsidP="00236AB5">
            <w:pPr>
              <w:rPr>
                <w:rFonts w:eastAsia="Arial"/>
              </w:rPr>
            </w:pPr>
            <w:r w:rsidRPr="00C31BC5">
              <w:rPr>
                <w:rFonts w:eastAsia="Arial"/>
              </w:rPr>
              <w:t>b)</w:t>
            </w:r>
            <w:r w:rsidRPr="00C31BC5">
              <w:rPr>
                <w:rFonts w:eastAsia="Arial"/>
              </w:rPr>
              <w:tab/>
              <w:t>kratší interval nie je určený v dokumentácii automatizovaného meracieho systému alebo v povolení alebo</w:t>
            </w:r>
          </w:p>
          <w:p w14:paraId="66A122BE" w14:textId="77777777" w:rsidR="00773579" w:rsidRPr="00C31BC5" w:rsidRDefault="00773579" w:rsidP="00236AB5">
            <w:pPr>
              <w:rPr>
                <w:rFonts w:eastAsia="Arial"/>
              </w:rPr>
            </w:pPr>
            <w:r w:rsidRPr="00C31BC5">
              <w:rPr>
                <w:rFonts w:eastAsia="Arial"/>
              </w:rPr>
              <w:t>c)</w:t>
            </w:r>
            <w:r w:rsidRPr="00C31BC5">
              <w:rPr>
                <w:rFonts w:eastAsia="Arial"/>
              </w:rPr>
              <w:tab/>
              <w:t>v danom roku nie je nahradená úplnou kontrolou podľa odseku 2 písm. b) až g).</w:t>
            </w:r>
          </w:p>
          <w:p w14:paraId="66A122BF" w14:textId="77777777" w:rsidR="00773579" w:rsidRPr="00C31BC5" w:rsidRDefault="00773579" w:rsidP="00236AB5">
            <w:pPr>
              <w:rPr>
                <w:rFonts w:eastAsia="Arial"/>
              </w:rPr>
            </w:pPr>
          </w:p>
          <w:p w14:paraId="66A122C0" w14:textId="77777777" w:rsidR="009A4FEC" w:rsidRPr="00C31BC5" w:rsidRDefault="009A4FEC" w:rsidP="00236AB5">
            <w:r w:rsidRPr="00C31BC5">
              <w:t>(3)</w:t>
            </w:r>
            <w:r w:rsidRPr="00C31BC5">
              <w:tab/>
              <w:t>Prevádzkovatelia veľkých zdrojov a prevádzkovatelia stredných zdrojov vo veciach monitorovania a preukazovania dodržiavania prípustnej miery znečisťovania ovzdušia sú povinní</w:t>
            </w:r>
          </w:p>
          <w:p w14:paraId="66A122C1" w14:textId="77777777" w:rsidR="00773579" w:rsidRPr="00C31BC5" w:rsidRDefault="00773579" w:rsidP="00236AB5">
            <w:r w:rsidRPr="00C31BC5">
              <w:t>a) 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w:t>
            </w:r>
          </w:p>
          <w:p w14:paraId="66A122C2" w14:textId="77777777" w:rsidR="00773579" w:rsidRPr="00C31BC5" w:rsidRDefault="00773579" w:rsidP="00236AB5">
            <w:pPr>
              <w:rPr>
                <w:rFonts w:eastAsia="Arial"/>
                <w:lang w:bidi="cs-CZ"/>
              </w:rPr>
            </w:pPr>
          </w:p>
          <w:p w14:paraId="66A122C3" w14:textId="77777777" w:rsidR="00773579" w:rsidRPr="00C31BC5" w:rsidRDefault="00773579" w:rsidP="00236AB5">
            <w:pPr>
              <w:rPr>
                <w:rFonts w:eastAsia="Arial"/>
                <w:lang w:bidi="cs-CZ"/>
              </w:rPr>
            </w:pPr>
            <w:r w:rsidRPr="00C31BC5">
              <w:rPr>
                <w:rFonts w:eastAsia="Arial"/>
                <w:lang w:bidi="cs-CZ"/>
              </w:rPr>
              <w:t>Všeobecne záväzný právny predpis, ktorý vydá ministerstvo, ustanoví</w:t>
            </w:r>
          </w:p>
          <w:p w14:paraId="66A122C4" w14:textId="77777777" w:rsidR="00773579" w:rsidRPr="00C31BC5" w:rsidRDefault="00773579" w:rsidP="00236AB5">
            <w:pPr>
              <w:rPr>
                <w:rFonts w:eastAsia="Arial"/>
                <w:lang w:bidi="cs-CZ"/>
              </w:rPr>
            </w:pPr>
            <w:r w:rsidRPr="00C31BC5">
              <w:rPr>
                <w:rFonts w:eastAsia="Arial"/>
                <w:lang w:bidi="cs-CZ"/>
              </w:rPr>
              <w:t>g)</w:t>
            </w:r>
            <w:r w:rsidRPr="00C31BC5">
              <w:rPr>
                <w:rFonts w:eastAsia="Arial"/>
                <w:lang w:bidi="cs-CZ"/>
              </w:rPr>
              <w:tab/>
              <w:t>požiadavky na monitorovanie emisií zo stacionárnych zdrojov a kvality ovzdušia v ich okolí, spôsoby, lehoty a požiadavky na zisťovanie množstva emisií znečisťujúcich látok zo stacionárneho zdroja, podrobnosti o spôsoboch, lehoty a požiadavky na zisťovanie a preukazovanie údajov o dodržaní emisných limitov, technických požiadaviek a podmienok prevádzkovania pre zariadenia stacionárnych zdrojov, spôsoby, lehoty a požiadavky na monitorovanie a preukazovanie kvality ovzdušia prevádzkovateľmi stacionárnych zdrojov v ich okolí, požiadavky na automatizované meracie systémy emisií a automatizované meracie systémy kvality ovzdušia a na ich kontrolu, požiadavky na metódu a metodiku technického výpočtu, merania, kalibrácie, skúšky a inšpekcie zhody, rozsah, formu a spôsob informovania verejnosti o výsledkoch oprávnených technických činností, podmienky zisťovania, platnosti a spracúvania výsledkov z kontinuálneho merania, druhy a náležitosti protokolov z kontinuálneho merania emisií a kvality ovzdušia, náležitosti notifikácie oprávnenej technickej činnosti,</w:t>
            </w:r>
          </w:p>
        </w:tc>
        <w:tc>
          <w:tcPr>
            <w:tcW w:w="429" w:type="dxa"/>
            <w:tcBorders>
              <w:top w:val="single" w:sz="4" w:space="0" w:color="000000"/>
              <w:left w:val="single" w:sz="6" w:space="0" w:color="000000"/>
              <w:bottom w:val="single" w:sz="6" w:space="0" w:color="000000"/>
              <w:right w:val="single" w:sz="6" w:space="0" w:color="000000"/>
            </w:tcBorders>
          </w:tcPr>
          <w:p w14:paraId="66A122C5" w14:textId="77777777" w:rsidR="00773579" w:rsidRPr="00C31BC5" w:rsidRDefault="00773579" w:rsidP="00236AB5">
            <w:pPr>
              <w:ind w:left="215" w:hanging="215"/>
              <w:rPr>
                <w:rFonts w:eastAsia="Arial"/>
                <w:lang w:bidi="cs-CZ"/>
              </w:rPr>
            </w:pPr>
            <w:r w:rsidRPr="00C31BC5">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22C6" w14:textId="77777777" w:rsidR="00773579" w:rsidRPr="00C31BC5" w:rsidRDefault="00773579" w:rsidP="00236AB5">
            <w:pPr>
              <w:ind w:left="71"/>
              <w:rPr>
                <w:rFonts w:eastAsia="Arial"/>
              </w:rPr>
            </w:pPr>
          </w:p>
          <w:p w14:paraId="66A122C7" w14:textId="77777777" w:rsidR="00773579" w:rsidRPr="00C31BC5" w:rsidRDefault="00773579" w:rsidP="00236AB5">
            <w:pPr>
              <w:ind w:left="71"/>
              <w:rPr>
                <w:rFonts w:eastAsia="Arial"/>
              </w:rPr>
            </w:pPr>
          </w:p>
          <w:p w14:paraId="66A122C8" w14:textId="77777777" w:rsidR="00773579" w:rsidRPr="00C31BC5" w:rsidRDefault="00773579" w:rsidP="00236AB5">
            <w:pPr>
              <w:ind w:left="71"/>
              <w:rPr>
                <w:rFonts w:eastAsia="Arial"/>
              </w:rPr>
            </w:pPr>
          </w:p>
          <w:p w14:paraId="66A122C9" w14:textId="77777777" w:rsidR="00773579" w:rsidRPr="00C31BC5" w:rsidRDefault="00773579" w:rsidP="00236AB5">
            <w:pPr>
              <w:ind w:left="71"/>
              <w:rPr>
                <w:rFonts w:eastAsia="Arial"/>
              </w:rPr>
            </w:pPr>
          </w:p>
          <w:p w14:paraId="66A122CA" w14:textId="77777777" w:rsidR="00773579" w:rsidRPr="00C31BC5" w:rsidRDefault="00773579" w:rsidP="00236AB5">
            <w:pPr>
              <w:ind w:left="71"/>
              <w:rPr>
                <w:rFonts w:eastAsia="Arial"/>
              </w:rPr>
            </w:pPr>
          </w:p>
          <w:p w14:paraId="66A122CB" w14:textId="77777777" w:rsidR="00773579" w:rsidRPr="00C31BC5" w:rsidRDefault="00773579" w:rsidP="00236AB5">
            <w:pPr>
              <w:ind w:left="71"/>
              <w:rPr>
                <w:rFonts w:eastAsia="Arial"/>
              </w:rPr>
            </w:pPr>
          </w:p>
          <w:p w14:paraId="66A122CC" w14:textId="77777777" w:rsidR="00773579" w:rsidRPr="00C31BC5" w:rsidRDefault="00773579" w:rsidP="00236AB5">
            <w:pPr>
              <w:ind w:left="71"/>
              <w:rPr>
                <w:rFonts w:eastAsia="Arial"/>
              </w:rPr>
            </w:pPr>
          </w:p>
          <w:p w14:paraId="66A122CD" w14:textId="77777777" w:rsidR="00773579" w:rsidRPr="00C31BC5" w:rsidRDefault="00773579" w:rsidP="00236AB5">
            <w:pPr>
              <w:ind w:left="71"/>
              <w:rPr>
                <w:rFonts w:eastAsia="Arial"/>
              </w:rPr>
            </w:pPr>
          </w:p>
          <w:p w14:paraId="66A122CE" w14:textId="77777777" w:rsidR="00773579" w:rsidRPr="00C31BC5" w:rsidRDefault="00773579" w:rsidP="00236AB5">
            <w:pPr>
              <w:ind w:left="71"/>
              <w:rPr>
                <w:rFonts w:eastAsia="Arial"/>
              </w:rPr>
            </w:pPr>
          </w:p>
          <w:p w14:paraId="66A122CF" w14:textId="77777777" w:rsidR="00773579" w:rsidRPr="00C31BC5" w:rsidRDefault="00773579" w:rsidP="00236AB5">
            <w:pPr>
              <w:ind w:left="71"/>
              <w:rPr>
                <w:rFonts w:eastAsia="Arial"/>
              </w:rPr>
            </w:pPr>
          </w:p>
          <w:p w14:paraId="66A122D0" w14:textId="77777777" w:rsidR="00773579" w:rsidRPr="00C31BC5" w:rsidRDefault="00773579" w:rsidP="00236AB5">
            <w:pPr>
              <w:rPr>
                <w:rFonts w:eastAsia="Arial"/>
              </w:rPr>
            </w:pPr>
            <w:r w:rsidRPr="00C31BC5">
              <w:rPr>
                <w:rFonts w:eastAsia="Arial"/>
              </w:rPr>
              <w:t>.</w:t>
            </w:r>
          </w:p>
          <w:p w14:paraId="66A122D1" w14:textId="77777777" w:rsidR="00773579" w:rsidRPr="00C31BC5" w:rsidRDefault="00773579" w:rsidP="00236AB5">
            <w:pPr>
              <w:ind w:left="71"/>
              <w:rPr>
                <w:rFonts w:eastAsia="Arial"/>
              </w:rPr>
            </w:pPr>
          </w:p>
          <w:p w14:paraId="66A122D2" w14:textId="77777777" w:rsidR="00773579" w:rsidRPr="00C31BC5" w:rsidRDefault="00773579" w:rsidP="00236AB5">
            <w:pPr>
              <w:ind w:left="71"/>
              <w:rPr>
                <w:rFonts w:eastAsia="Arial"/>
              </w:rPr>
            </w:pPr>
          </w:p>
          <w:p w14:paraId="66A122D3" w14:textId="77777777" w:rsidR="00773579" w:rsidRPr="00C31BC5" w:rsidRDefault="00773579" w:rsidP="00236AB5">
            <w:pPr>
              <w:ind w:right="-70"/>
              <w:rPr>
                <w:rFonts w:eastAsia="Arial"/>
              </w:rPr>
            </w:pPr>
          </w:p>
        </w:tc>
      </w:tr>
      <w:tr w:rsidR="00773579" w:rsidRPr="00C31BC5" w14:paraId="66A1230C"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22D5"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2D6" w14:textId="77777777" w:rsidR="00773579" w:rsidRPr="00C31BC5" w:rsidRDefault="00773579" w:rsidP="00236AB5">
            <w:pPr>
              <w:ind w:left="215" w:hanging="215"/>
              <w:rPr>
                <w:rFonts w:eastAsia="Arial"/>
                <w:lang w:bidi="cs-CZ"/>
              </w:rPr>
            </w:pPr>
            <w:r w:rsidRPr="00C31BC5">
              <w:rPr>
                <w:rFonts w:eastAsia="Arial"/>
                <w:lang w:bidi="cs-CZ"/>
              </w:rPr>
              <w:t>9. Na úrovni emisného limitu nesmú hodnoty intervalov 95 % spoľahlivosti jedného nameraného výsledku prekročiť tieto percentá emisných limitov: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3"/>
              <w:gridCol w:w="992"/>
            </w:tblGrid>
            <w:tr w:rsidR="00773579" w:rsidRPr="00C31BC5" w14:paraId="66A122D9" w14:textId="77777777" w:rsidTr="00E64E9B">
              <w:trPr>
                <w:trHeight w:val="103"/>
              </w:trPr>
              <w:tc>
                <w:tcPr>
                  <w:tcW w:w="4183" w:type="dxa"/>
                </w:tcPr>
                <w:p w14:paraId="66A122D7" w14:textId="77777777" w:rsidR="00773579" w:rsidRPr="00C31BC5" w:rsidRDefault="00773579" w:rsidP="00236AB5">
                  <w:pPr>
                    <w:ind w:left="215" w:hanging="215"/>
                    <w:rPr>
                      <w:rFonts w:eastAsia="Arial"/>
                      <w:lang w:bidi="cs-CZ"/>
                    </w:rPr>
                  </w:pPr>
                  <w:r w:rsidRPr="00C31BC5">
                    <w:rPr>
                      <w:rFonts w:eastAsia="Arial"/>
                      <w:lang w:bidi="cs-CZ"/>
                    </w:rPr>
                    <w:t>Oxid uhoľnatý</w:t>
                  </w:r>
                </w:p>
              </w:tc>
              <w:tc>
                <w:tcPr>
                  <w:tcW w:w="992" w:type="dxa"/>
                </w:tcPr>
                <w:p w14:paraId="66A122D8" w14:textId="77777777" w:rsidR="00773579" w:rsidRPr="00C31BC5" w:rsidRDefault="00773579" w:rsidP="00236AB5">
                  <w:pPr>
                    <w:ind w:left="215" w:hanging="215"/>
                    <w:rPr>
                      <w:rFonts w:eastAsia="Arial"/>
                      <w:lang w:bidi="cs-CZ"/>
                    </w:rPr>
                  </w:pPr>
                  <w:r w:rsidRPr="00C31BC5">
                    <w:rPr>
                      <w:rFonts w:eastAsia="Arial"/>
                      <w:lang w:bidi="cs-CZ"/>
                    </w:rPr>
                    <w:t>10 %</w:t>
                  </w:r>
                </w:p>
              </w:tc>
            </w:tr>
            <w:tr w:rsidR="00773579" w:rsidRPr="00C31BC5" w14:paraId="66A122DC" w14:textId="77777777" w:rsidTr="00E64E9B">
              <w:trPr>
                <w:trHeight w:val="103"/>
              </w:trPr>
              <w:tc>
                <w:tcPr>
                  <w:tcW w:w="4183" w:type="dxa"/>
                </w:tcPr>
                <w:p w14:paraId="66A122DA" w14:textId="77777777" w:rsidR="00773579" w:rsidRPr="00C31BC5" w:rsidRDefault="00773579" w:rsidP="00236AB5">
                  <w:pPr>
                    <w:ind w:left="215" w:hanging="215"/>
                    <w:rPr>
                      <w:rFonts w:eastAsia="Arial"/>
                      <w:lang w:bidi="cs-CZ"/>
                    </w:rPr>
                  </w:pPr>
                  <w:r w:rsidRPr="00C31BC5">
                    <w:rPr>
                      <w:rFonts w:eastAsia="Arial"/>
                      <w:lang w:bidi="cs-CZ"/>
                    </w:rPr>
                    <w:lastRenderedPageBreak/>
                    <w:t>Oxid siričitý</w:t>
                  </w:r>
                </w:p>
              </w:tc>
              <w:tc>
                <w:tcPr>
                  <w:tcW w:w="992" w:type="dxa"/>
                </w:tcPr>
                <w:p w14:paraId="66A122DB" w14:textId="77777777" w:rsidR="00773579" w:rsidRPr="00C31BC5" w:rsidRDefault="00773579" w:rsidP="00236AB5">
                  <w:pPr>
                    <w:ind w:left="215" w:hanging="215"/>
                    <w:rPr>
                      <w:rFonts w:eastAsia="Arial"/>
                      <w:lang w:bidi="cs-CZ"/>
                    </w:rPr>
                  </w:pPr>
                  <w:r w:rsidRPr="00C31BC5">
                    <w:rPr>
                      <w:rFonts w:eastAsia="Arial"/>
                      <w:lang w:bidi="cs-CZ"/>
                    </w:rPr>
                    <w:t>20 %</w:t>
                  </w:r>
                </w:p>
              </w:tc>
            </w:tr>
            <w:tr w:rsidR="00773579" w:rsidRPr="00C31BC5" w14:paraId="66A122DF" w14:textId="77777777" w:rsidTr="00E64E9B">
              <w:trPr>
                <w:trHeight w:val="103"/>
              </w:trPr>
              <w:tc>
                <w:tcPr>
                  <w:tcW w:w="4183" w:type="dxa"/>
                </w:tcPr>
                <w:p w14:paraId="66A122DD" w14:textId="77777777" w:rsidR="00773579" w:rsidRPr="00C31BC5" w:rsidRDefault="00773579" w:rsidP="00236AB5">
                  <w:pPr>
                    <w:ind w:left="215" w:hanging="215"/>
                    <w:rPr>
                      <w:rFonts w:eastAsia="Arial"/>
                      <w:lang w:bidi="cs-CZ"/>
                    </w:rPr>
                  </w:pPr>
                  <w:r w:rsidRPr="00C31BC5">
                    <w:rPr>
                      <w:rFonts w:eastAsia="Arial"/>
                      <w:lang w:bidi="cs-CZ"/>
                    </w:rPr>
                    <w:t>Oxidy dusíka</w:t>
                  </w:r>
                </w:p>
              </w:tc>
              <w:tc>
                <w:tcPr>
                  <w:tcW w:w="992" w:type="dxa"/>
                </w:tcPr>
                <w:p w14:paraId="66A122DE" w14:textId="77777777" w:rsidR="00773579" w:rsidRPr="00C31BC5" w:rsidRDefault="00773579" w:rsidP="00236AB5">
                  <w:pPr>
                    <w:ind w:left="215" w:hanging="215"/>
                    <w:rPr>
                      <w:rFonts w:eastAsia="Arial"/>
                      <w:lang w:bidi="cs-CZ"/>
                    </w:rPr>
                  </w:pPr>
                  <w:r w:rsidRPr="00C31BC5">
                    <w:rPr>
                      <w:rFonts w:eastAsia="Arial"/>
                      <w:lang w:bidi="cs-CZ"/>
                    </w:rPr>
                    <w:t>20 %</w:t>
                  </w:r>
                </w:p>
              </w:tc>
            </w:tr>
            <w:tr w:rsidR="00773579" w:rsidRPr="00C31BC5" w14:paraId="66A122E2" w14:textId="77777777" w:rsidTr="00E64E9B">
              <w:trPr>
                <w:trHeight w:val="103"/>
              </w:trPr>
              <w:tc>
                <w:tcPr>
                  <w:tcW w:w="4183" w:type="dxa"/>
                </w:tcPr>
                <w:p w14:paraId="66A122E0" w14:textId="77777777" w:rsidR="00773579" w:rsidRPr="00C31BC5" w:rsidRDefault="00773579" w:rsidP="00236AB5">
                  <w:pPr>
                    <w:ind w:left="215" w:hanging="215"/>
                    <w:rPr>
                      <w:rFonts w:eastAsia="Arial"/>
                      <w:lang w:bidi="cs-CZ"/>
                    </w:rPr>
                  </w:pPr>
                  <w:r w:rsidRPr="00C31BC5">
                    <w:rPr>
                      <w:rFonts w:eastAsia="Arial"/>
                      <w:lang w:bidi="cs-CZ"/>
                    </w:rPr>
                    <w:t>Prach</w:t>
                  </w:r>
                </w:p>
              </w:tc>
              <w:tc>
                <w:tcPr>
                  <w:tcW w:w="992" w:type="dxa"/>
                </w:tcPr>
                <w:p w14:paraId="66A122E1" w14:textId="77777777" w:rsidR="00773579" w:rsidRPr="00C31BC5" w:rsidRDefault="00773579" w:rsidP="00236AB5">
                  <w:pPr>
                    <w:ind w:left="215" w:hanging="215"/>
                    <w:rPr>
                      <w:rFonts w:eastAsia="Arial"/>
                      <w:lang w:bidi="cs-CZ"/>
                    </w:rPr>
                  </w:pPr>
                  <w:r w:rsidRPr="00C31BC5">
                    <w:rPr>
                      <w:rFonts w:eastAsia="Arial"/>
                      <w:lang w:bidi="cs-CZ"/>
                    </w:rPr>
                    <w:t>30 %</w:t>
                  </w:r>
                </w:p>
              </w:tc>
            </w:tr>
          </w:tbl>
          <w:p w14:paraId="66A122E3" w14:textId="77777777" w:rsidR="00773579" w:rsidRPr="00C31BC5" w:rsidRDefault="00773579" w:rsidP="00236AB5">
            <w:pPr>
              <w:ind w:left="215" w:hanging="215"/>
              <w:rPr>
                <w:rFonts w:eastAsia="Arial"/>
              </w:rPr>
            </w:pPr>
          </w:p>
        </w:tc>
        <w:tc>
          <w:tcPr>
            <w:tcW w:w="542" w:type="dxa"/>
            <w:tcBorders>
              <w:top w:val="single" w:sz="4" w:space="0" w:color="000000"/>
              <w:left w:val="single" w:sz="6" w:space="0" w:color="000000"/>
              <w:bottom w:val="single" w:sz="6" w:space="0" w:color="000000"/>
              <w:right w:val="single" w:sz="6" w:space="0" w:color="000000"/>
            </w:tcBorders>
            <w:noWrap/>
          </w:tcPr>
          <w:p w14:paraId="66A122E4"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22E5"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2E6" w14:textId="77777777" w:rsidR="00773579" w:rsidRPr="00C31BC5" w:rsidRDefault="00773579" w:rsidP="00236AB5">
            <w:pPr>
              <w:jc w:val="center"/>
            </w:pPr>
            <w:r w:rsidRPr="00C31BC5">
              <w:t>Pr. 12</w:t>
            </w:r>
          </w:p>
          <w:p w14:paraId="66A122E7" w14:textId="77777777" w:rsidR="00773579" w:rsidRPr="00C31BC5" w:rsidRDefault="00773579" w:rsidP="00236AB5">
            <w:pPr>
              <w:jc w:val="center"/>
            </w:pPr>
            <w:r w:rsidRPr="00C31BC5">
              <w:t>Časť IV</w:t>
            </w:r>
          </w:p>
        </w:tc>
        <w:tc>
          <w:tcPr>
            <w:tcW w:w="5664" w:type="dxa"/>
            <w:tcBorders>
              <w:top w:val="single" w:sz="4" w:space="0" w:color="000000"/>
              <w:left w:val="single" w:sz="6" w:space="0" w:color="000000"/>
              <w:bottom w:val="single" w:sz="6" w:space="0" w:color="000000"/>
              <w:right w:val="single" w:sz="6" w:space="0" w:color="000000"/>
            </w:tcBorders>
          </w:tcPr>
          <w:p w14:paraId="66A122E8"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IV.  INTERVAL  SPOĽAHLIVOSTI  MERANIA</w:t>
            </w:r>
          </w:p>
          <w:p w14:paraId="66A122E9"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Nepresnosť kontinuálneho merania jednotlivej hodnoty na úrovni emisného limitu vyjadrená ako veľkosť limitnej hodnoty 95-</w:t>
            </w:r>
            <w:r w:rsidRPr="00C31BC5">
              <w:rPr>
                <w:rFonts w:ascii="Times New Roman" w:hAnsi="Times New Roman" w:cs="Times New Roman"/>
              </w:rPr>
              <w:lastRenderedPageBreak/>
              <w:t>percentného intervalu spoľahlivosti nesmie prekročiť tieto percentuálne podiely z hodnôt emisných limitov:</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83"/>
              <w:gridCol w:w="3210"/>
            </w:tblGrid>
            <w:tr w:rsidR="00773579" w:rsidRPr="00C31BC5" w14:paraId="66A122EC" w14:textId="77777777" w:rsidTr="006130EB">
              <w:trPr>
                <w:trHeight w:val="340"/>
                <w:jc w:val="center"/>
              </w:trPr>
              <w:tc>
                <w:tcPr>
                  <w:tcW w:w="3794" w:type="dxa"/>
                </w:tcPr>
                <w:p w14:paraId="66A122EA" w14:textId="77777777" w:rsidR="00773579" w:rsidRPr="00C31BC5" w:rsidRDefault="00773579" w:rsidP="00236AB5">
                  <w:pPr>
                    <w:keepNext/>
                    <w:spacing w:after="60"/>
                    <w:jc w:val="both"/>
                    <w:rPr>
                      <w:b/>
                      <w:sz w:val="18"/>
                      <w:szCs w:val="18"/>
                    </w:rPr>
                  </w:pPr>
                  <w:r w:rsidRPr="00C31BC5">
                    <w:rPr>
                      <w:b/>
                      <w:sz w:val="18"/>
                      <w:szCs w:val="18"/>
                    </w:rPr>
                    <w:t xml:space="preserve">Znečisťujúca látka </w:t>
                  </w:r>
                </w:p>
              </w:tc>
              <w:tc>
                <w:tcPr>
                  <w:tcW w:w="5404" w:type="dxa"/>
                </w:tcPr>
                <w:p w14:paraId="66A122EB" w14:textId="77777777" w:rsidR="00773579" w:rsidRPr="00C31BC5" w:rsidRDefault="00773579" w:rsidP="00236AB5">
                  <w:pPr>
                    <w:keepNext/>
                    <w:spacing w:after="60"/>
                    <w:jc w:val="center"/>
                    <w:rPr>
                      <w:b/>
                      <w:sz w:val="18"/>
                      <w:szCs w:val="18"/>
                    </w:rPr>
                  </w:pPr>
                  <w:r w:rsidRPr="00C31BC5">
                    <w:rPr>
                      <w:b/>
                      <w:sz w:val="18"/>
                      <w:szCs w:val="18"/>
                    </w:rPr>
                    <w:t>Presnosť merania</w:t>
                  </w:r>
                </w:p>
              </w:tc>
            </w:tr>
            <w:tr w:rsidR="00773579" w:rsidRPr="00C31BC5" w14:paraId="66A122EF" w14:textId="77777777" w:rsidTr="006130EB">
              <w:trPr>
                <w:trHeight w:val="340"/>
                <w:jc w:val="center"/>
              </w:trPr>
              <w:tc>
                <w:tcPr>
                  <w:tcW w:w="3794" w:type="dxa"/>
                </w:tcPr>
                <w:p w14:paraId="66A122ED" w14:textId="77777777" w:rsidR="00773579" w:rsidRPr="00C31BC5" w:rsidRDefault="00773579" w:rsidP="00236AB5">
                  <w:pPr>
                    <w:keepNext/>
                    <w:spacing w:after="60"/>
                    <w:jc w:val="both"/>
                    <w:rPr>
                      <w:sz w:val="18"/>
                      <w:szCs w:val="18"/>
                    </w:rPr>
                  </w:pPr>
                  <w:r w:rsidRPr="00C31BC5">
                    <w:rPr>
                      <w:sz w:val="18"/>
                      <w:szCs w:val="18"/>
                    </w:rPr>
                    <w:t xml:space="preserve">Tuhé znečisťujúce látky TZL   </w:t>
                  </w:r>
                </w:p>
              </w:tc>
              <w:tc>
                <w:tcPr>
                  <w:tcW w:w="5404" w:type="dxa"/>
                  <w:vAlign w:val="center"/>
                </w:tcPr>
                <w:p w14:paraId="66A122EE" w14:textId="77777777" w:rsidR="00773579" w:rsidRPr="00C31BC5" w:rsidRDefault="00773579" w:rsidP="00236AB5">
                  <w:pPr>
                    <w:keepNext/>
                    <w:spacing w:after="60"/>
                    <w:jc w:val="center"/>
                    <w:rPr>
                      <w:sz w:val="18"/>
                      <w:szCs w:val="18"/>
                    </w:rPr>
                  </w:pPr>
                  <w:r w:rsidRPr="00C31BC5">
                    <w:rPr>
                      <w:sz w:val="18"/>
                      <w:szCs w:val="18"/>
                    </w:rPr>
                    <w:t>30 %</w:t>
                  </w:r>
                </w:p>
              </w:tc>
            </w:tr>
            <w:tr w:rsidR="00773579" w:rsidRPr="00C31BC5" w14:paraId="66A122F2" w14:textId="77777777" w:rsidTr="006130EB">
              <w:trPr>
                <w:trHeight w:val="340"/>
                <w:jc w:val="center"/>
              </w:trPr>
              <w:tc>
                <w:tcPr>
                  <w:tcW w:w="3794" w:type="dxa"/>
                </w:tcPr>
                <w:p w14:paraId="66A122F0" w14:textId="77777777" w:rsidR="00773579" w:rsidRPr="00C31BC5" w:rsidRDefault="00773579" w:rsidP="00236AB5">
                  <w:pPr>
                    <w:keepNext/>
                    <w:spacing w:after="60"/>
                    <w:jc w:val="both"/>
                    <w:rPr>
                      <w:sz w:val="18"/>
                      <w:szCs w:val="18"/>
                    </w:rPr>
                  </w:pPr>
                  <w:r w:rsidRPr="00C31BC5">
                    <w:rPr>
                      <w:sz w:val="18"/>
                      <w:szCs w:val="18"/>
                    </w:rPr>
                    <w:t>Oxid siričitý SO</w:t>
                  </w:r>
                  <w:r w:rsidRPr="00C31BC5">
                    <w:rPr>
                      <w:sz w:val="18"/>
                      <w:szCs w:val="18"/>
                      <w:vertAlign w:val="subscript"/>
                    </w:rPr>
                    <w:t>2</w:t>
                  </w:r>
                </w:p>
              </w:tc>
              <w:tc>
                <w:tcPr>
                  <w:tcW w:w="5404" w:type="dxa"/>
                  <w:vAlign w:val="center"/>
                </w:tcPr>
                <w:p w14:paraId="66A122F1" w14:textId="77777777" w:rsidR="00773579" w:rsidRPr="00C31BC5" w:rsidRDefault="00773579" w:rsidP="00236AB5">
                  <w:pPr>
                    <w:keepNext/>
                    <w:spacing w:after="60"/>
                    <w:jc w:val="center"/>
                    <w:rPr>
                      <w:sz w:val="18"/>
                      <w:szCs w:val="18"/>
                    </w:rPr>
                  </w:pPr>
                  <w:r w:rsidRPr="00C31BC5">
                    <w:rPr>
                      <w:sz w:val="18"/>
                      <w:szCs w:val="18"/>
                    </w:rPr>
                    <w:t>20 %</w:t>
                  </w:r>
                </w:p>
              </w:tc>
            </w:tr>
            <w:tr w:rsidR="00773579" w:rsidRPr="00C31BC5" w14:paraId="66A122F5" w14:textId="77777777" w:rsidTr="006130EB">
              <w:trPr>
                <w:trHeight w:val="340"/>
                <w:jc w:val="center"/>
              </w:trPr>
              <w:tc>
                <w:tcPr>
                  <w:tcW w:w="3794" w:type="dxa"/>
                </w:tcPr>
                <w:p w14:paraId="66A122F3" w14:textId="77777777" w:rsidR="00773579" w:rsidRPr="00C31BC5" w:rsidRDefault="00773579" w:rsidP="00236AB5">
                  <w:pPr>
                    <w:keepNext/>
                    <w:spacing w:after="60"/>
                    <w:jc w:val="both"/>
                    <w:rPr>
                      <w:sz w:val="18"/>
                      <w:szCs w:val="18"/>
                    </w:rPr>
                  </w:pPr>
                  <w:r w:rsidRPr="00C31BC5">
                    <w:rPr>
                      <w:sz w:val="18"/>
                      <w:szCs w:val="18"/>
                    </w:rPr>
                    <w:t>Oxidy dusíka NOx</w:t>
                  </w:r>
                </w:p>
              </w:tc>
              <w:tc>
                <w:tcPr>
                  <w:tcW w:w="5404" w:type="dxa"/>
                  <w:vAlign w:val="center"/>
                </w:tcPr>
                <w:p w14:paraId="66A122F4" w14:textId="77777777" w:rsidR="00773579" w:rsidRPr="00C31BC5" w:rsidRDefault="00773579" w:rsidP="00236AB5">
                  <w:pPr>
                    <w:keepNext/>
                    <w:spacing w:after="60"/>
                    <w:jc w:val="center"/>
                    <w:rPr>
                      <w:sz w:val="18"/>
                      <w:szCs w:val="18"/>
                    </w:rPr>
                  </w:pPr>
                  <w:r w:rsidRPr="00C31BC5">
                    <w:rPr>
                      <w:sz w:val="18"/>
                      <w:szCs w:val="18"/>
                    </w:rPr>
                    <w:t>20 %</w:t>
                  </w:r>
                </w:p>
              </w:tc>
            </w:tr>
            <w:tr w:rsidR="00773579" w:rsidRPr="00C31BC5" w14:paraId="66A122F8" w14:textId="77777777" w:rsidTr="006130EB">
              <w:trPr>
                <w:trHeight w:val="340"/>
                <w:jc w:val="center"/>
              </w:trPr>
              <w:tc>
                <w:tcPr>
                  <w:tcW w:w="3794" w:type="dxa"/>
                </w:tcPr>
                <w:p w14:paraId="66A122F6" w14:textId="77777777" w:rsidR="00773579" w:rsidRPr="00C31BC5" w:rsidRDefault="00773579" w:rsidP="00236AB5">
                  <w:pPr>
                    <w:keepNext/>
                    <w:spacing w:after="60"/>
                    <w:jc w:val="both"/>
                    <w:rPr>
                      <w:sz w:val="18"/>
                      <w:szCs w:val="18"/>
                    </w:rPr>
                  </w:pPr>
                  <w:r w:rsidRPr="00C31BC5">
                    <w:rPr>
                      <w:sz w:val="18"/>
                      <w:szCs w:val="18"/>
                    </w:rPr>
                    <w:t xml:space="preserve">Oxid uhoľnatý CO   </w:t>
                  </w:r>
                </w:p>
              </w:tc>
              <w:tc>
                <w:tcPr>
                  <w:tcW w:w="5404" w:type="dxa"/>
                  <w:vAlign w:val="center"/>
                </w:tcPr>
                <w:p w14:paraId="66A122F7" w14:textId="77777777" w:rsidR="00773579" w:rsidRPr="00C31BC5" w:rsidRDefault="00773579" w:rsidP="00236AB5">
                  <w:pPr>
                    <w:keepNext/>
                    <w:spacing w:after="60"/>
                    <w:jc w:val="center"/>
                    <w:rPr>
                      <w:sz w:val="18"/>
                      <w:szCs w:val="18"/>
                    </w:rPr>
                  </w:pPr>
                  <w:r w:rsidRPr="00C31BC5">
                    <w:rPr>
                      <w:sz w:val="18"/>
                      <w:szCs w:val="18"/>
                    </w:rPr>
                    <w:t>10 %</w:t>
                  </w:r>
                </w:p>
              </w:tc>
            </w:tr>
            <w:tr w:rsidR="00773579" w:rsidRPr="00C31BC5" w14:paraId="66A122FB" w14:textId="77777777" w:rsidTr="006130EB">
              <w:trPr>
                <w:trHeight w:val="340"/>
                <w:jc w:val="center"/>
              </w:trPr>
              <w:tc>
                <w:tcPr>
                  <w:tcW w:w="3794" w:type="dxa"/>
                </w:tcPr>
                <w:p w14:paraId="66A122F9" w14:textId="77777777" w:rsidR="00773579" w:rsidRPr="00C31BC5" w:rsidRDefault="00773579" w:rsidP="00236AB5">
                  <w:pPr>
                    <w:keepNext/>
                    <w:spacing w:after="60"/>
                    <w:jc w:val="both"/>
                    <w:rPr>
                      <w:sz w:val="18"/>
                      <w:szCs w:val="18"/>
                    </w:rPr>
                  </w:pPr>
                  <w:r w:rsidRPr="00C31BC5">
                    <w:rPr>
                      <w:sz w:val="18"/>
                      <w:szCs w:val="18"/>
                    </w:rPr>
                    <w:t>Prchavé organické látky vyjadrené ako celkový organický uhlík TOC</w:t>
                  </w:r>
                </w:p>
              </w:tc>
              <w:tc>
                <w:tcPr>
                  <w:tcW w:w="5404" w:type="dxa"/>
                  <w:vAlign w:val="center"/>
                </w:tcPr>
                <w:p w14:paraId="66A122FA" w14:textId="77777777" w:rsidR="00773579" w:rsidRPr="00C31BC5" w:rsidRDefault="00773579" w:rsidP="00236AB5">
                  <w:pPr>
                    <w:keepNext/>
                    <w:spacing w:after="60"/>
                    <w:jc w:val="center"/>
                    <w:rPr>
                      <w:sz w:val="18"/>
                      <w:szCs w:val="18"/>
                    </w:rPr>
                  </w:pPr>
                  <w:r w:rsidRPr="00C31BC5">
                    <w:rPr>
                      <w:sz w:val="18"/>
                      <w:szCs w:val="18"/>
                    </w:rPr>
                    <w:t>30 %</w:t>
                  </w:r>
                </w:p>
              </w:tc>
            </w:tr>
            <w:tr w:rsidR="00773579" w:rsidRPr="00C31BC5" w14:paraId="66A122FE" w14:textId="77777777" w:rsidTr="006130EB">
              <w:trPr>
                <w:trHeight w:val="340"/>
                <w:jc w:val="center"/>
              </w:trPr>
              <w:tc>
                <w:tcPr>
                  <w:tcW w:w="3794" w:type="dxa"/>
                </w:tcPr>
                <w:p w14:paraId="66A122FC" w14:textId="77777777" w:rsidR="00773579" w:rsidRPr="00C31BC5" w:rsidRDefault="00773579" w:rsidP="00236AB5">
                  <w:pPr>
                    <w:keepNext/>
                    <w:spacing w:after="60"/>
                    <w:jc w:val="both"/>
                    <w:rPr>
                      <w:sz w:val="18"/>
                      <w:szCs w:val="18"/>
                    </w:rPr>
                  </w:pPr>
                  <w:r w:rsidRPr="00C31BC5">
                    <w:rPr>
                      <w:sz w:val="18"/>
                      <w:szCs w:val="18"/>
                    </w:rPr>
                    <w:t xml:space="preserve">Fluorovodík HF    </w:t>
                  </w:r>
                </w:p>
              </w:tc>
              <w:tc>
                <w:tcPr>
                  <w:tcW w:w="5404" w:type="dxa"/>
                  <w:vAlign w:val="center"/>
                </w:tcPr>
                <w:p w14:paraId="66A122FD" w14:textId="77777777" w:rsidR="00773579" w:rsidRPr="00C31BC5" w:rsidRDefault="00773579" w:rsidP="00236AB5">
                  <w:pPr>
                    <w:keepNext/>
                    <w:spacing w:after="60"/>
                    <w:jc w:val="center"/>
                    <w:rPr>
                      <w:sz w:val="18"/>
                      <w:szCs w:val="18"/>
                    </w:rPr>
                  </w:pPr>
                  <w:r w:rsidRPr="00C31BC5">
                    <w:rPr>
                      <w:sz w:val="18"/>
                      <w:szCs w:val="18"/>
                    </w:rPr>
                    <w:t>40 %</w:t>
                  </w:r>
                </w:p>
              </w:tc>
            </w:tr>
            <w:tr w:rsidR="00773579" w:rsidRPr="00C31BC5" w14:paraId="66A12301" w14:textId="77777777" w:rsidTr="006130EB">
              <w:trPr>
                <w:trHeight w:val="340"/>
                <w:jc w:val="center"/>
              </w:trPr>
              <w:tc>
                <w:tcPr>
                  <w:tcW w:w="3794" w:type="dxa"/>
                </w:tcPr>
                <w:p w14:paraId="66A122FF" w14:textId="77777777" w:rsidR="00773579" w:rsidRPr="00C31BC5" w:rsidRDefault="00773579" w:rsidP="00236AB5">
                  <w:pPr>
                    <w:keepNext/>
                    <w:spacing w:after="60"/>
                    <w:jc w:val="both"/>
                    <w:rPr>
                      <w:sz w:val="18"/>
                      <w:szCs w:val="18"/>
                    </w:rPr>
                  </w:pPr>
                  <w:r w:rsidRPr="00C31BC5">
                    <w:rPr>
                      <w:sz w:val="18"/>
                      <w:szCs w:val="18"/>
                    </w:rPr>
                    <w:t>Chlorovodík HCl</w:t>
                  </w:r>
                </w:p>
              </w:tc>
              <w:tc>
                <w:tcPr>
                  <w:tcW w:w="5404" w:type="dxa"/>
                  <w:vAlign w:val="center"/>
                </w:tcPr>
                <w:p w14:paraId="66A12300" w14:textId="77777777" w:rsidR="00773579" w:rsidRPr="00C31BC5" w:rsidRDefault="00773579" w:rsidP="00236AB5">
                  <w:pPr>
                    <w:keepNext/>
                    <w:spacing w:after="60"/>
                    <w:jc w:val="center"/>
                    <w:rPr>
                      <w:sz w:val="18"/>
                      <w:szCs w:val="18"/>
                    </w:rPr>
                  </w:pPr>
                  <w:r w:rsidRPr="00C31BC5">
                    <w:rPr>
                      <w:sz w:val="18"/>
                      <w:szCs w:val="18"/>
                    </w:rPr>
                    <w:t>40 %</w:t>
                  </w:r>
                </w:p>
              </w:tc>
            </w:tr>
            <w:tr w:rsidR="00773579" w:rsidRPr="00C31BC5" w14:paraId="66A12304" w14:textId="77777777" w:rsidTr="006130EB">
              <w:trPr>
                <w:trHeight w:val="340"/>
                <w:jc w:val="center"/>
              </w:trPr>
              <w:tc>
                <w:tcPr>
                  <w:tcW w:w="3794" w:type="dxa"/>
                </w:tcPr>
                <w:p w14:paraId="66A12302" w14:textId="77777777" w:rsidR="00773579" w:rsidRPr="00C31BC5" w:rsidRDefault="00773579" w:rsidP="00236AB5">
                  <w:pPr>
                    <w:keepNext/>
                    <w:spacing w:after="60"/>
                    <w:jc w:val="both"/>
                    <w:rPr>
                      <w:sz w:val="18"/>
                      <w:szCs w:val="18"/>
                    </w:rPr>
                  </w:pPr>
                  <w:r w:rsidRPr="00C31BC5">
                    <w:rPr>
                      <w:sz w:val="18"/>
                      <w:szCs w:val="18"/>
                    </w:rPr>
                    <w:t>Ortuť Hg</w:t>
                  </w:r>
                </w:p>
              </w:tc>
              <w:tc>
                <w:tcPr>
                  <w:tcW w:w="5404" w:type="dxa"/>
                  <w:vAlign w:val="center"/>
                </w:tcPr>
                <w:p w14:paraId="66A12303" w14:textId="77777777" w:rsidR="00773579" w:rsidRPr="00C31BC5" w:rsidRDefault="00773579" w:rsidP="00236AB5">
                  <w:pPr>
                    <w:keepNext/>
                    <w:spacing w:after="60"/>
                    <w:jc w:val="center"/>
                    <w:rPr>
                      <w:sz w:val="18"/>
                      <w:szCs w:val="18"/>
                    </w:rPr>
                  </w:pPr>
                  <w:r w:rsidRPr="00C31BC5">
                    <w:rPr>
                      <w:sz w:val="18"/>
                      <w:szCs w:val="18"/>
                    </w:rPr>
                    <w:t>40 %</w:t>
                  </w:r>
                </w:p>
              </w:tc>
            </w:tr>
            <w:tr w:rsidR="00773579" w:rsidRPr="00C31BC5" w14:paraId="66A12307" w14:textId="77777777" w:rsidTr="006130EB">
              <w:trPr>
                <w:trHeight w:val="340"/>
                <w:jc w:val="center"/>
              </w:trPr>
              <w:tc>
                <w:tcPr>
                  <w:tcW w:w="3794" w:type="dxa"/>
                  <w:vAlign w:val="center"/>
                </w:tcPr>
                <w:p w14:paraId="66A12305" w14:textId="77777777" w:rsidR="00773579" w:rsidRPr="00C31BC5" w:rsidRDefault="00773579" w:rsidP="00236AB5">
                  <w:pPr>
                    <w:keepNext/>
                    <w:spacing w:after="60"/>
                    <w:rPr>
                      <w:sz w:val="18"/>
                      <w:szCs w:val="18"/>
                    </w:rPr>
                  </w:pPr>
                  <w:r w:rsidRPr="00C31BC5">
                    <w:rPr>
                      <w:sz w:val="18"/>
                      <w:szCs w:val="18"/>
                    </w:rPr>
                    <w:t>Ostatné ZL</w:t>
                  </w:r>
                </w:p>
              </w:tc>
              <w:tc>
                <w:tcPr>
                  <w:tcW w:w="5404" w:type="dxa"/>
                  <w:vAlign w:val="center"/>
                </w:tcPr>
                <w:p w14:paraId="66A12306" w14:textId="77777777" w:rsidR="00773579" w:rsidRPr="00C31BC5" w:rsidRDefault="00773579" w:rsidP="00236AB5">
                  <w:pPr>
                    <w:keepNext/>
                    <w:ind w:left="34"/>
                    <w:rPr>
                      <w:sz w:val="18"/>
                      <w:szCs w:val="18"/>
                    </w:rPr>
                  </w:pPr>
                  <w:r w:rsidRPr="00C31BC5">
                    <w:rPr>
                      <w:sz w:val="18"/>
                      <w:szCs w:val="18"/>
                    </w:rPr>
                    <w:t>Podľa metodiky oprávneného merania a výsledkov skúšky meracieho systému podľa osobitného predpisu.</w:t>
                  </w:r>
                  <w:r w:rsidRPr="00C31BC5">
                    <w:rPr>
                      <w:sz w:val="18"/>
                      <w:szCs w:val="18"/>
                      <w:vertAlign w:val="superscript"/>
                    </w:rPr>
                    <w:t>52</w:t>
                  </w:r>
                  <w:r w:rsidRPr="00C31BC5">
                    <w:rPr>
                      <w:sz w:val="18"/>
                      <w:szCs w:val="18"/>
                    </w:rPr>
                    <w:t>)</w:t>
                  </w:r>
                </w:p>
              </w:tc>
            </w:tr>
          </w:tbl>
          <w:p w14:paraId="66A12308" w14:textId="77777777" w:rsidR="00773579" w:rsidRPr="00C31BC5" w:rsidRDefault="00773579" w:rsidP="00236AB5">
            <w:pPr>
              <w:pStyle w:val="Textpoznmkypodiarou"/>
              <w:ind w:left="0" w:firstLine="0"/>
              <w:jc w:val="both"/>
              <w:rPr>
                <w:rFonts w:ascii="Times New Roman" w:hAnsi="Times New Roman" w:cs="Times New Roman"/>
                <w:sz w:val="20"/>
                <w:szCs w:val="20"/>
              </w:rPr>
            </w:pPr>
            <w:r w:rsidRPr="00C31BC5">
              <w:rPr>
                <w:rFonts w:ascii="Times New Roman" w:hAnsi="Times New Roman" w:cs="Times New Roman"/>
                <w:sz w:val="20"/>
                <w:szCs w:val="20"/>
              </w:rPr>
              <w:t>52) § xxx... vyhlášky Ministerstva životného prostredia Slovenskej  republiky č. ...... /2022 Z. z.. o monitorovaní emisií zo stacionárnych zdrojov znečisťovania ovzdušia a kvality ovzdušia v ich okolí</w:t>
            </w:r>
          </w:p>
          <w:p w14:paraId="66A12309" w14:textId="77777777" w:rsidR="00773579" w:rsidRPr="00C31BC5" w:rsidRDefault="00773579" w:rsidP="00236AB5">
            <w:pPr>
              <w:pStyle w:val="Hlavika"/>
              <w:ind w:left="0" w:firstLine="0"/>
              <w:rPr>
                <w:rFonts w:ascii="Times New Roman" w:hAnsi="Times New Roman" w:cs="Times New Roman"/>
                <w:lang w:bidi="cs-CZ"/>
              </w:rPr>
            </w:pPr>
          </w:p>
        </w:tc>
        <w:tc>
          <w:tcPr>
            <w:tcW w:w="429" w:type="dxa"/>
            <w:tcBorders>
              <w:top w:val="single" w:sz="4" w:space="0" w:color="000000"/>
              <w:left w:val="single" w:sz="6" w:space="0" w:color="000000"/>
              <w:bottom w:val="single" w:sz="6" w:space="0" w:color="000000"/>
              <w:right w:val="single" w:sz="6" w:space="0" w:color="000000"/>
            </w:tcBorders>
          </w:tcPr>
          <w:p w14:paraId="66A1230A" w14:textId="77777777" w:rsidR="00773579" w:rsidRPr="00C31BC5" w:rsidRDefault="0077002C" w:rsidP="00236AB5">
            <w:pPr>
              <w:ind w:left="215" w:hanging="215"/>
              <w:rPr>
                <w:rFonts w:eastAsia="Arial"/>
                <w:lang w:bidi="cs-CZ"/>
              </w:rPr>
            </w:pPr>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230B" w14:textId="77777777" w:rsidR="00773579" w:rsidRPr="00C31BC5" w:rsidRDefault="00773579" w:rsidP="00236AB5">
            <w:pPr>
              <w:ind w:left="215" w:hanging="215"/>
              <w:rPr>
                <w:rFonts w:eastAsia="Arial"/>
              </w:rPr>
            </w:pPr>
          </w:p>
        </w:tc>
      </w:tr>
      <w:tr w:rsidR="00773579" w:rsidRPr="00C31BC5" w14:paraId="66A1231E"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230D"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30E" w14:textId="77777777" w:rsidR="00773579" w:rsidRPr="00C31BC5" w:rsidRDefault="00773579" w:rsidP="00236AB5">
            <w:pPr>
              <w:ind w:left="214" w:hanging="214"/>
              <w:rPr>
                <w:rFonts w:eastAsia="Arial"/>
                <w:lang w:bidi="cs-CZ"/>
              </w:rPr>
            </w:pPr>
            <w:r w:rsidRPr="00C31BC5">
              <w:rPr>
                <w:rFonts w:eastAsia="Arial"/>
                <w:lang w:bidi="cs-CZ"/>
              </w:rPr>
              <w:t>10. Validované hodinové a denné priemerné hodnoty sa určia z nameraných platných priemerných hodinových hodnôt po odpočítaní hodnoty intervalu spoľahlivosti určeného v bode 9.</w:t>
            </w:r>
          </w:p>
          <w:p w14:paraId="66A1230F" w14:textId="77777777" w:rsidR="00773579" w:rsidRPr="00C31BC5" w:rsidRDefault="00773579" w:rsidP="00236AB5">
            <w:pPr>
              <w:ind w:left="214"/>
              <w:rPr>
                <w:rFonts w:eastAsia="Arial"/>
                <w:lang w:bidi="cs-CZ"/>
              </w:rPr>
            </w:pPr>
            <w:r w:rsidRPr="00C31BC5">
              <w:rPr>
                <w:rFonts w:eastAsia="Arial"/>
                <w:lang w:bidi="cs-CZ"/>
              </w:rPr>
              <w:t>Ktorýkoľvek deň, v ktorom sú viac ako tri priemerné hodinové hodnoty neplatné následkom poruchy alebo údržby automatizovaného systému merania, sa považuje za nevalidovaný.</w:t>
            </w:r>
          </w:p>
          <w:p w14:paraId="66A12310" w14:textId="77777777" w:rsidR="00773579" w:rsidRPr="00C31BC5" w:rsidRDefault="00773579" w:rsidP="00236AB5">
            <w:pPr>
              <w:ind w:left="214"/>
              <w:rPr>
                <w:rFonts w:eastAsia="Arial"/>
                <w:lang w:bidi="cs-CZ"/>
              </w:rPr>
            </w:pPr>
            <w:r w:rsidRPr="00C31BC5">
              <w:rPr>
                <w:rFonts w:eastAsia="Arial"/>
                <w:lang w:bidi="cs-CZ"/>
              </w:rPr>
              <w:t>Ak je z uvedených príčin nevalidovaných viac ako 10 dní v roku, príslušný orgán bude požadovať od prevádzkovateľa</w:t>
            </w:r>
          </w:p>
        </w:tc>
        <w:tc>
          <w:tcPr>
            <w:tcW w:w="542" w:type="dxa"/>
            <w:tcBorders>
              <w:top w:val="single" w:sz="4" w:space="0" w:color="000000"/>
              <w:left w:val="single" w:sz="6" w:space="0" w:color="000000"/>
              <w:bottom w:val="single" w:sz="6" w:space="0" w:color="000000"/>
              <w:right w:val="single" w:sz="6" w:space="0" w:color="000000"/>
            </w:tcBorders>
            <w:noWrap/>
          </w:tcPr>
          <w:p w14:paraId="66A12311"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312"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313" w14:textId="77777777" w:rsidR="00773579" w:rsidRPr="00C31BC5" w:rsidRDefault="00773579" w:rsidP="00236AB5">
            <w:pPr>
              <w:jc w:val="center"/>
            </w:pPr>
            <w:r w:rsidRPr="00C31BC5">
              <w:t>§20</w:t>
            </w:r>
          </w:p>
          <w:p w14:paraId="66A12314" w14:textId="77777777" w:rsidR="00773579" w:rsidRPr="00C31BC5" w:rsidRDefault="00773579" w:rsidP="00236AB5">
            <w:pPr>
              <w:jc w:val="center"/>
            </w:pPr>
            <w:r w:rsidRPr="00C31BC5">
              <w:t>O3</w:t>
            </w:r>
          </w:p>
          <w:p w14:paraId="66A12315" w14:textId="77777777" w:rsidR="00773579" w:rsidRPr="00C31BC5" w:rsidRDefault="00773579" w:rsidP="00236AB5">
            <w:pPr>
              <w:jc w:val="center"/>
            </w:pPr>
            <w:r w:rsidRPr="00C31BC5">
              <w:t>O4</w:t>
            </w:r>
          </w:p>
        </w:tc>
        <w:tc>
          <w:tcPr>
            <w:tcW w:w="5664" w:type="dxa"/>
            <w:tcBorders>
              <w:top w:val="single" w:sz="4" w:space="0" w:color="000000"/>
              <w:left w:val="single" w:sz="6" w:space="0" w:color="000000"/>
              <w:bottom w:val="single" w:sz="6" w:space="0" w:color="000000"/>
              <w:right w:val="single" w:sz="6" w:space="0" w:color="000000"/>
            </w:tcBorders>
          </w:tcPr>
          <w:p w14:paraId="66A12316" w14:textId="77777777" w:rsidR="00773579" w:rsidRPr="00C31BC5" w:rsidRDefault="00773579" w:rsidP="00236AB5">
            <w:pPr>
              <w:tabs>
                <w:tab w:val="left" w:pos="142"/>
              </w:tabs>
              <w:spacing w:after="203" w:line="261" w:lineRule="auto"/>
              <w:ind w:left="106"/>
              <w:contextualSpacing/>
              <w:jc w:val="both"/>
              <w:rPr>
                <w:rFonts w:eastAsia="Calibri"/>
                <w:noProof/>
              </w:rPr>
            </w:pPr>
            <w:r w:rsidRPr="00C31BC5">
              <w:rPr>
                <w:rFonts w:eastAsia="Calibri"/>
                <w:noProof/>
              </w:rPr>
              <w:t>(3) Validované hodinové a denné priemerné hodnoty sa určia z nameraných platných priemerných hodinových hodnôt po odpočítaní limitnej hodnoty 95 % intervalu spoľahlivosti uvedenej v prílohe č. 12 štvrtej časti na úrovni hodinovej limitnej hodnoty emisií.</w:t>
            </w:r>
          </w:p>
          <w:p w14:paraId="66A12317" w14:textId="77777777" w:rsidR="00773579" w:rsidRPr="00C31BC5" w:rsidRDefault="00773579" w:rsidP="00236AB5">
            <w:pPr>
              <w:tabs>
                <w:tab w:val="left" w:pos="142"/>
              </w:tabs>
              <w:spacing w:after="203" w:line="261" w:lineRule="auto"/>
              <w:ind w:left="106"/>
              <w:contextualSpacing/>
              <w:jc w:val="both"/>
              <w:rPr>
                <w:rFonts w:eastAsia="Calibri"/>
                <w:noProof/>
              </w:rPr>
            </w:pPr>
          </w:p>
          <w:p w14:paraId="66A12318" w14:textId="77777777" w:rsidR="00773579" w:rsidRPr="00C31BC5" w:rsidRDefault="00773579" w:rsidP="00236AB5">
            <w:pPr>
              <w:spacing w:line="261" w:lineRule="auto"/>
              <w:jc w:val="both"/>
              <w:rPr>
                <w:rFonts w:eastAsia="Calibri"/>
                <w:noProof/>
              </w:rPr>
            </w:pPr>
            <w:r w:rsidRPr="00C31BC5">
              <w:rPr>
                <w:rFonts w:eastAsia="Calibri"/>
                <w:noProof/>
              </w:rPr>
              <w:t>(4) Pri poruche alebo údržbe automatizovaného meracieho systému možno</w:t>
            </w:r>
          </w:p>
          <w:p w14:paraId="66A12319" w14:textId="77777777" w:rsidR="00773579" w:rsidRPr="00C31BC5" w:rsidRDefault="00773579" w:rsidP="00DB62E6">
            <w:pPr>
              <w:numPr>
                <w:ilvl w:val="0"/>
                <w:numId w:val="89"/>
              </w:numPr>
              <w:spacing w:line="261" w:lineRule="auto"/>
              <w:ind w:hanging="283"/>
              <w:jc w:val="both"/>
              <w:rPr>
                <w:rFonts w:eastAsia="Calibri"/>
                <w:noProof/>
              </w:rPr>
            </w:pPr>
            <w:r w:rsidRPr="00C31BC5">
              <w:rPr>
                <w:rFonts w:eastAsia="Calibri"/>
                <w:noProof/>
              </w:rPr>
              <w:t xml:space="preserve">na zistenie platného denného priemeru vylúčiť najviac tri hodinové priemerné hodnoty; priemerná denná hodnota vypočítaná pri vylúčení viac ako troch hodinových priemerných hodnôt sa na účely posudzovania dodržania určeného emisného limitu považuje za neplatnú a </w:t>
            </w:r>
          </w:p>
          <w:p w14:paraId="66A1231A" w14:textId="77777777" w:rsidR="00773579" w:rsidRPr="00C31BC5" w:rsidRDefault="00773579" w:rsidP="00DB62E6">
            <w:pPr>
              <w:numPr>
                <w:ilvl w:val="0"/>
                <w:numId w:val="89"/>
              </w:numPr>
              <w:spacing w:line="261" w:lineRule="auto"/>
              <w:ind w:left="284" w:hanging="284"/>
              <w:jc w:val="both"/>
              <w:rPr>
                <w:rFonts w:eastAsia="Calibri"/>
                <w:noProof/>
              </w:rPr>
            </w:pPr>
            <w:r w:rsidRPr="00C31BC5">
              <w:rPr>
                <w:rFonts w:eastAsia="Calibri"/>
                <w:noProof/>
              </w:rPr>
              <w:t xml:space="preserve">z hodnotenia dodržania určeného emisného limitu vylúčiť najviac desať dní za rok; ak počet vylúčených dní prekročí desať dní, na </w:t>
            </w:r>
            <w:r w:rsidRPr="00C31BC5">
              <w:rPr>
                <w:rFonts w:eastAsia="Calibri"/>
                <w:noProof/>
              </w:rPr>
              <w:lastRenderedPageBreak/>
              <w:t>zabezpečenie spoľahlivosti automatizovaného meracieho systému povoľujúci orgán preskúma súhlas podľa § 26 ods. 8 zákona alebo podľa potreby uloží opatrenie na nápravu podľa § 44 ods. 5 písm. a) zákona alebo podľa osobitného predpisu.</w:t>
            </w:r>
            <w:r w:rsidRPr="00C31BC5">
              <w:rPr>
                <w:rFonts w:eastAsia="Calibri"/>
                <w:noProof/>
                <w:vertAlign w:val="superscript"/>
              </w:rPr>
              <w:t>9</w:t>
            </w:r>
            <w:r w:rsidRPr="00C31BC5">
              <w:rPr>
                <w:rFonts w:eastAsia="Calibri"/>
                <w:noProof/>
              </w:rPr>
              <w:t>)</w:t>
            </w:r>
          </w:p>
          <w:p w14:paraId="66A1231B" w14:textId="77777777" w:rsidR="00773579" w:rsidRPr="00C31BC5" w:rsidRDefault="00773579" w:rsidP="00236AB5">
            <w:pPr>
              <w:tabs>
                <w:tab w:val="left" w:pos="142"/>
              </w:tabs>
              <w:spacing w:after="203" w:line="261" w:lineRule="auto"/>
              <w:ind w:left="106"/>
              <w:contextualSpacing/>
              <w:jc w:val="both"/>
              <w:rPr>
                <w:lang w:bidi="cs-CZ"/>
              </w:rPr>
            </w:pPr>
            <w:r w:rsidRPr="00C31BC5">
              <w:rPr>
                <w:vertAlign w:val="superscript"/>
              </w:rPr>
              <w:t>9</w:t>
            </w:r>
            <w:r w:rsidRPr="00C31BC5">
              <w:t>) § 35ods. 2 písm.a) zákona č. 39/2013 Z. z. v znení neskorších predpisov.</w:t>
            </w:r>
          </w:p>
        </w:tc>
        <w:tc>
          <w:tcPr>
            <w:tcW w:w="429" w:type="dxa"/>
            <w:tcBorders>
              <w:top w:val="single" w:sz="4" w:space="0" w:color="000000"/>
              <w:left w:val="single" w:sz="6" w:space="0" w:color="000000"/>
              <w:bottom w:val="single" w:sz="6" w:space="0" w:color="000000"/>
              <w:right w:val="single" w:sz="6" w:space="0" w:color="000000"/>
            </w:tcBorders>
          </w:tcPr>
          <w:p w14:paraId="66A1231C" w14:textId="77777777" w:rsidR="00773579" w:rsidRPr="00C31BC5" w:rsidRDefault="0077002C" w:rsidP="00236AB5">
            <w:pPr>
              <w:ind w:left="215" w:hanging="215"/>
              <w:rPr>
                <w:rFonts w:eastAsia="Arial"/>
                <w:lang w:bidi="cs-CZ"/>
              </w:rPr>
            </w:pPr>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231D" w14:textId="77777777" w:rsidR="00773579" w:rsidRPr="00C31BC5" w:rsidRDefault="00773579" w:rsidP="00236AB5">
            <w:pPr>
              <w:ind w:left="215" w:hanging="215"/>
              <w:rPr>
                <w:rFonts w:eastAsia="Arial"/>
              </w:rPr>
            </w:pPr>
          </w:p>
        </w:tc>
      </w:tr>
      <w:tr w:rsidR="00773579" w:rsidRPr="00C31BC5" w14:paraId="66A12329"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66A1231F" w14:textId="77777777" w:rsidR="00773579" w:rsidRPr="00C31BC5" w:rsidRDefault="00773579"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320" w14:textId="77777777" w:rsidR="00773579" w:rsidRPr="00C31BC5" w:rsidRDefault="00773579" w:rsidP="00236AB5">
            <w:pPr>
              <w:ind w:left="214" w:hanging="214"/>
              <w:rPr>
                <w:rFonts w:eastAsia="Arial"/>
                <w:lang w:bidi="cs-CZ"/>
              </w:rPr>
            </w:pPr>
            <w:r w:rsidRPr="00C31BC5">
              <w:rPr>
                <w:rFonts w:eastAsia="Arial"/>
                <w:lang w:bidi="cs-CZ"/>
              </w:rPr>
              <w:t>11. V prípade zariadení, ktoré musia dodržiavať stupne odsírenia uvedené v článku 31, sa pravidelne monitoruje aj obsah síry v palive, ktoré sa spaľuje v spaľovacom zariadení.</w:t>
            </w:r>
          </w:p>
          <w:p w14:paraId="66A12321" w14:textId="77777777" w:rsidR="00773579" w:rsidRPr="00C31BC5" w:rsidRDefault="00773579" w:rsidP="00236AB5">
            <w:pPr>
              <w:ind w:left="214"/>
              <w:rPr>
                <w:rFonts w:eastAsia="Arial"/>
              </w:rPr>
            </w:pPr>
            <w:r w:rsidRPr="00C31BC5">
              <w:rPr>
                <w:rFonts w:eastAsia="Arial"/>
                <w:lang w:bidi="cs-CZ"/>
              </w:rPr>
              <w:t>Príslušné orgány sú informované o významných zmenách druhu používaného paliva.</w:t>
            </w:r>
          </w:p>
        </w:tc>
        <w:tc>
          <w:tcPr>
            <w:tcW w:w="542" w:type="dxa"/>
            <w:tcBorders>
              <w:top w:val="single" w:sz="4" w:space="0" w:color="000000"/>
              <w:left w:val="single" w:sz="6" w:space="0" w:color="000000"/>
              <w:bottom w:val="single" w:sz="6" w:space="0" w:color="000000"/>
              <w:right w:val="single" w:sz="6" w:space="0" w:color="000000"/>
            </w:tcBorders>
            <w:noWrap/>
          </w:tcPr>
          <w:p w14:paraId="66A12322"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323"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324" w14:textId="77777777" w:rsidR="00773579" w:rsidRPr="00C31BC5" w:rsidRDefault="00773579" w:rsidP="00236AB5">
            <w:pPr>
              <w:jc w:val="center"/>
            </w:pPr>
            <w:r w:rsidRPr="00C31BC5">
              <w:t>§9</w:t>
            </w:r>
          </w:p>
          <w:p w14:paraId="66A12325" w14:textId="77777777" w:rsidR="00773579" w:rsidRPr="00C31BC5" w:rsidRDefault="00773579" w:rsidP="00236AB5">
            <w:pPr>
              <w:jc w:val="center"/>
            </w:pPr>
            <w:r w:rsidRPr="00C31BC5">
              <w:t>O3</w:t>
            </w:r>
          </w:p>
        </w:tc>
        <w:tc>
          <w:tcPr>
            <w:tcW w:w="5664" w:type="dxa"/>
            <w:tcBorders>
              <w:top w:val="single" w:sz="4" w:space="0" w:color="000000"/>
              <w:left w:val="single" w:sz="6" w:space="0" w:color="000000"/>
              <w:bottom w:val="single" w:sz="6" w:space="0" w:color="000000"/>
              <w:right w:val="single" w:sz="6" w:space="0" w:color="000000"/>
            </w:tcBorders>
          </w:tcPr>
          <w:p w14:paraId="66A12326" w14:textId="77777777" w:rsidR="00773579" w:rsidRPr="00C31BC5" w:rsidRDefault="00773579" w:rsidP="00236AB5">
            <w:pPr>
              <w:jc w:val="both"/>
              <w:rPr>
                <w:rFonts w:eastAsia="Arial"/>
                <w:lang w:bidi="cs-CZ"/>
              </w:rPr>
            </w:pPr>
            <w:r w:rsidRPr="00C31BC5">
              <w:rPr>
                <w:rFonts w:eastAsia="Arial"/>
                <w:lang w:bidi="cs-CZ"/>
              </w:rPr>
              <w:t>(3) Ak ide o emisný limit vyjadrený ako stupeň odsírenia, podmienky kontinuálneho merania oxidu siričitého sa uplatňujú pre stupeň odsírenia. Súčasne s kontinuálnym meraním hodnôt emisných veličín, ktoré sú potrebné na výpočet stupňa odsírenia, je pravidelne monitorovaný obsah spáliteľnej síry v spaľovanom palive a príslušný okresný úrad alebo správny orgán v integrovanom povolení je informovaný o významných zmenách monitorovaného obsahu síry podľa druhu používaného paliva.</w:t>
            </w:r>
          </w:p>
        </w:tc>
        <w:tc>
          <w:tcPr>
            <w:tcW w:w="429" w:type="dxa"/>
            <w:tcBorders>
              <w:top w:val="single" w:sz="4" w:space="0" w:color="000000"/>
              <w:left w:val="single" w:sz="6" w:space="0" w:color="000000"/>
              <w:bottom w:val="single" w:sz="6" w:space="0" w:color="000000"/>
              <w:right w:val="single" w:sz="6" w:space="0" w:color="000000"/>
            </w:tcBorders>
          </w:tcPr>
          <w:p w14:paraId="66A12327" w14:textId="77777777" w:rsidR="00773579" w:rsidRPr="00C31BC5" w:rsidRDefault="0077002C" w:rsidP="00236AB5">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2328" w14:textId="77777777" w:rsidR="00773579" w:rsidRPr="00C31BC5" w:rsidRDefault="00773579" w:rsidP="00236AB5">
            <w:pPr>
              <w:ind w:left="215" w:hanging="215"/>
              <w:rPr>
                <w:rFonts w:eastAsia="Arial"/>
              </w:rPr>
            </w:pPr>
          </w:p>
        </w:tc>
      </w:tr>
      <w:tr w:rsidR="0077002C" w:rsidRPr="00C31BC5" w14:paraId="66A1235B" w14:textId="77777777" w:rsidTr="00E64E9B">
        <w:trPr>
          <w:trHeight w:val="498"/>
          <w:jc w:val="center"/>
        </w:trPr>
        <w:tc>
          <w:tcPr>
            <w:tcW w:w="483" w:type="dxa"/>
            <w:tcBorders>
              <w:top w:val="single" w:sz="4" w:space="0" w:color="000000"/>
              <w:left w:val="single" w:sz="6" w:space="0" w:color="000000"/>
              <w:bottom w:val="single" w:sz="6" w:space="0" w:color="000000"/>
              <w:right w:val="single" w:sz="6" w:space="0" w:color="000000"/>
            </w:tcBorders>
          </w:tcPr>
          <w:p w14:paraId="66A1232A"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32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ČASŤ 4</w:t>
            </w:r>
          </w:p>
          <w:p w14:paraId="66A1232C" w14:textId="77777777" w:rsidR="0077002C" w:rsidRPr="00C31BC5" w:rsidRDefault="0077002C" w:rsidP="00236AB5">
            <w:pPr>
              <w:pStyle w:val="Default"/>
              <w:rPr>
                <w:rFonts w:ascii="Times New Roman" w:eastAsia="Arial" w:hAnsi="Times New Roman" w:cs="Times New Roman"/>
                <w:i/>
                <w:iCs/>
                <w:color w:val="auto"/>
                <w:sz w:val="20"/>
                <w:szCs w:val="20"/>
              </w:rPr>
            </w:pPr>
            <w:r w:rsidRPr="00C31BC5">
              <w:rPr>
                <w:rFonts w:ascii="Times New Roman" w:eastAsia="Arial" w:hAnsi="Times New Roman" w:cs="Times New Roman"/>
                <w:i/>
                <w:iCs/>
                <w:color w:val="auto"/>
                <w:sz w:val="20"/>
                <w:szCs w:val="20"/>
              </w:rPr>
              <w:t>Posúdenie dodržiavania emisných limitov</w:t>
            </w:r>
          </w:p>
          <w:p w14:paraId="66A1232D" w14:textId="77777777" w:rsidR="0077002C" w:rsidRPr="00C31BC5" w:rsidRDefault="0077002C" w:rsidP="00236AB5">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V prípade kontinuálnych meraní sa emisné limity stanovené v častiach 1 a 2 považujú za dodržané, ak z vyhodnotenia výsledkov merania za prevádzkové hodiny v rámci kalendárneho roka vyplýva, že boli splnené všetky tieto podmienky:</w:t>
            </w:r>
          </w:p>
          <w:p w14:paraId="66A1232E" w14:textId="77777777" w:rsidR="0077002C" w:rsidRPr="00C31BC5" w:rsidRDefault="0077002C" w:rsidP="00236AB5">
            <w:pPr>
              <w:pStyle w:val="Default"/>
              <w:spacing w:after="120"/>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 žiadna validovaná priemerná mesačná hodota nepresiahne príslušné emisné limity stanovené v častiach 1 a 2;</w:t>
            </w:r>
          </w:p>
          <w:p w14:paraId="66A1232F" w14:textId="77777777" w:rsidR="0077002C" w:rsidRPr="00C31BC5" w:rsidRDefault="0077002C" w:rsidP="00236AB5">
            <w:pPr>
              <w:pStyle w:val="Default"/>
              <w:spacing w:after="120"/>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  žiadna validovaná priemerná denná hodnota nepresiahne 110 % príslušných emisných limitov stanovených v častiach 1 a 2;</w:t>
            </w:r>
          </w:p>
          <w:p w14:paraId="66A12330" w14:textId="77777777" w:rsidR="0077002C" w:rsidRPr="00C31BC5" w:rsidRDefault="0077002C" w:rsidP="00236AB5">
            <w:pPr>
              <w:pStyle w:val="Default"/>
              <w:spacing w:after="120"/>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c)používajúcich uhlie s celkovým menovitým tepelnými príkonom nižším ako 50 MW, žiadna validovaná priemerná denná hodnota nepresiahne 150 % príslušných emisných limitov stanovených v častiach 1 a 2;</w:t>
            </w:r>
          </w:p>
          <w:p w14:paraId="66A12331" w14:textId="77777777" w:rsidR="0077002C" w:rsidRPr="00C31BC5" w:rsidRDefault="0077002C" w:rsidP="00236AB5">
            <w:pPr>
              <w:pStyle w:val="Default"/>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d)  95 % všetkých validovaných hodinových priemerných hodnôt za rok nepresiahne 200 % príslušných emisných limitov stanovených v častiach 1 a 2.</w:t>
            </w:r>
          </w:p>
          <w:p w14:paraId="66A12332" w14:textId="77777777" w:rsidR="0077002C" w:rsidRPr="00C31BC5" w:rsidRDefault="0077002C" w:rsidP="00236AB5">
            <w:pPr>
              <w:pStyle w:val="Default"/>
              <w:ind w:left="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Validované priemerné hodnoty sa určujú podľa časti 3 bod 10.</w:t>
            </w:r>
          </w:p>
        </w:tc>
        <w:tc>
          <w:tcPr>
            <w:tcW w:w="542" w:type="dxa"/>
            <w:tcBorders>
              <w:top w:val="single" w:sz="4" w:space="0" w:color="000000"/>
              <w:left w:val="single" w:sz="6" w:space="0" w:color="000000"/>
              <w:bottom w:val="single" w:sz="6" w:space="0" w:color="000000"/>
              <w:right w:val="single" w:sz="6" w:space="0" w:color="000000"/>
            </w:tcBorders>
            <w:noWrap/>
          </w:tcPr>
          <w:p w14:paraId="66A12333"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334"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335" w14:textId="77777777" w:rsidR="0077002C" w:rsidRPr="00C31BC5" w:rsidRDefault="0077002C" w:rsidP="00236AB5">
            <w:pPr>
              <w:jc w:val="center"/>
            </w:pPr>
            <w:r w:rsidRPr="00C31BC5">
              <w:t>§20</w:t>
            </w:r>
          </w:p>
          <w:p w14:paraId="66A12336" w14:textId="77777777" w:rsidR="0077002C" w:rsidRPr="00C31BC5" w:rsidRDefault="0077002C" w:rsidP="00236AB5">
            <w:pPr>
              <w:jc w:val="center"/>
            </w:pPr>
            <w:r w:rsidRPr="00C31BC5">
              <w:t>O1</w:t>
            </w:r>
          </w:p>
          <w:p w14:paraId="66A12337" w14:textId="77777777" w:rsidR="0077002C" w:rsidRPr="00C31BC5" w:rsidRDefault="0077002C" w:rsidP="00236AB5">
            <w:pPr>
              <w:jc w:val="center"/>
            </w:pPr>
          </w:p>
          <w:p w14:paraId="66A12338" w14:textId="77777777" w:rsidR="0077002C" w:rsidRPr="00C31BC5" w:rsidRDefault="0077002C" w:rsidP="00236AB5">
            <w:pPr>
              <w:jc w:val="center"/>
            </w:pPr>
          </w:p>
          <w:p w14:paraId="66A12339" w14:textId="77777777" w:rsidR="0077002C" w:rsidRPr="00C31BC5" w:rsidRDefault="0077002C" w:rsidP="00236AB5">
            <w:pPr>
              <w:jc w:val="center"/>
            </w:pPr>
          </w:p>
          <w:p w14:paraId="66A1233A" w14:textId="77777777" w:rsidR="0077002C" w:rsidRPr="00C31BC5" w:rsidRDefault="0077002C" w:rsidP="00236AB5">
            <w:pPr>
              <w:jc w:val="center"/>
            </w:pPr>
          </w:p>
          <w:p w14:paraId="66A1233B" w14:textId="77777777" w:rsidR="0077002C" w:rsidRPr="00C31BC5" w:rsidRDefault="0077002C" w:rsidP="00236AB5">
            <w:pPr>
              <w:jc w:val="center"/>
            </w:pPr>
          </w:p>
          <w:p w14:paraId="66A1233C" w14:textId="77777777" w:rsidR="0077002C" w:rsidRPr="00C31BC5" w:rsidRDefault="0077002C" w:rsidP="00236AB5">
            <w:pPr>
              <w:jc w:val="center"/>
            </w:pPr>
          </w:p>
          <w:p w14:paraId="66A1233D" w14:textId="77777777" w:rsidR="0077002C" w:rsidRPr="00C31BC5" w:rsidRDefault="0077002C" w:rsidP="00236AB5">
            <w:pPr>
              <w:jc w:val="center"/>
            </w:pPr>
          </w:p>
          <w:p w14:paraId="66A1233E" w14:textId="77777777" w:rsidR="0077002C" w:rsidRPr="00C31BC5" w:rsidRDefault="0077002C" w:rsidP="00236AB5">
            <w:pPr>
              <w:jc w:val="center"/>
            </w:pPr>
          </w:p>
          <w:p w14:paraId="66A1233F" w14:textId="77777777" w:rsidR="0077002C" w:rsidRPr="00C31BC5" w:rsidRDefault="0077002C" w:rsidP="00236AB5">
            <w:pPr>
              <w:jc w:val="center"/>
            </w:pPr>
          </w:p>
          <w:p w14:paraId="66A12340" w14:textId="77777777" w:rsidR="0077002C" w:rsidRPr="00C31BC5" w:rsidRDefault="0077002C" w:rsidP="00236AB5">
            <w:pPr>
              <w:jc w:val="center"/>
            </w:pPr>
          </w:p>
          <w:p w14:paraId="66A12341" w14:textId="77777777" w:rsidR="0077002C" w:rsidRPr="00C31BC5" w:rsidRDefault="0077002C" w:rsidP="00236AB5">
            <w:pPr>
              <w:jc w:val="center"/>
            </w:pPr>
          </w:p>
          <w:p w14:paraId="66A12342" w14:textId="77777777" w:rsidR="0077002C" w:rsidRPr="00C31BC5" w:rsidRDefault="0077002C" w:rsidP="00236AB5">
            <w:pPr>
              <w:jc w:val="center"/>
            </w:pPr>
          </w:p>
          <w:p w14:paraId="66A12343" w14:textId="77777777" w:rsidR="0077002C" w:rsidRPr="00C31BC5" w:rsidRDefault="0077002C" w:rsidP="00236AB5">
            <w:pPr>
              <w:jc w:val="center"/>
            </w:pPr>
          </w:p>
          <w:p w14:paraId="66A12344" w14:textId="77777777" w:rsidR="0077002C" w:rsidRPr="00C31BC5" w:rsidRDefault="0077002C" w:rsidP="00236AB5">
            <w:pPr>
              <w:jc w:val="center"/>
            </w:pPr>
          </w:p>
          <w:p w14:paraId="66A12345" w14:textId="77777777" w:rsidR="0077002C" w:rsidRPr="00C31BC5" w:rsidRDefault="0077002C" w:rsidP="00236AB5">
            <w:pPr>
              <w:jc w:val="center"/>
            </w:pPr>
          </w:p>
          <w:p w14:paraId="66A12346" w14:textId="77777777" w:rsidR="0077002C" w:rsidRPr="00C31BC5" w:rsidRDefault="0077002C" w:rsidP="00236AB5">
            <w:pPr>
              <w:jc w:val="center"/>
            </w:pPr>
          </w:p>
          <w:p w14:paraId="66A12347" w14:textId="77777777" w:rsidR="0077002C" w:rsidRPr="00C31BC5" w:rsidRDefault="0077002C" w:rsidP="00236AB5">
            <w:pPr>
              <w:jc w:val="center"/>
            </w:pPr>
          </w:p>
          <w:p w14:paraId="66A12348" w14:textId="77777777" w:rsidR="0077002C" w:rsidRPr="00C31BC5" w:rsidRDefault="0077002C" w:rsidP="00236AB5">
            <w:pPr>
              <w:jc w:val="center"/>
            </w:pPr>
          </w:p>
          <w:p w14:paraId="66A12349" w14:textId="77777777" w:rsidR="0077002C" w:rsidRPr="00C31BC5" w:rsidRDefault="0077002C" w:rsidP="00236AB5">
            <w:pPr>
              <w:jc w:val="center"/>
            </w:pPr>
          </w:p>
          <w:p w14:paraId="66A1234A" w14:textId="77777777" w:rsidR="0077002C" w:rsidRPr="00C31BC5" w:rsidRDefault="0077002C" w:rsidP="00236AB5">
            <w:pPr>
              <w:jc w:val="center"/>
            </w:pPr>
          </w:p>
          <w:p w14:paraId="66A1234B" w14:textId="77777777" w:rsidR="0077002C" w:rsidRPr="00C31BC5" w:rsidRDefault="0077002C" w:rsidP="00236AB5">
            <w:pPr>
              <w:jc w:val="center"/>
            </w:pPr>
          </w:p>
          <w:p w14:paraId="66A1234C" w14:textId="77777777" w:rsidR="0077002C" w:rsidRPr="00C31BC5" w:rsidRDefault="0077002C" w:rsidP="00236AB5">
            <w:pPr>
              <w:jc w:val="center"/>
            </w:pPr>
          </w:p>
          <w:p w14:paraId="66A1234D" w14:textId="77777777" w:rsidR="0077002C" w:rsidRPr="00C31BC5" w:rsidRDefault="0077002C" w:rsidP="00236AB5">
            <w:pPr>
              <w:jc w:val="center"/>
            </w:pPr>
            <w:r w:rsidRPr="00C31BC5">
              <w:t>§20</w:t>
            </w:r>
          </w:p>
          <w:p w14:paraId="66A1234E" w14:textId="77777777" w:rsidR="0077002C" w:rsidRPr="00C31BC5" w:rsidRDefault="0077002C" w:rsidP="00236AB5">
            <w:pPr>
              <w:jc w:val="center"/>
            </w:pPr>
            <w:r w:rsidRPr="00C31BC5">
              <w:lastRenderedPageBreak/>
              <w:t>O3</w:t>
            </w:r>
          </w:p>
          <w:p w14:paraId="66A1234F" w14:textId="77777777" w:rsidR="0077002C" w:rsidRPr="00C31BC5" w:rsidRDefault="0077002C" w:rsidP="00236AB5">
            <w:pPr>
              <w:jc w:val="center"/>
            </w:pPr>
          </w:p>
        </w:tc>
        <w:tc>
          <w:tcPr>
            <w:tcW w:w="5664" w:type="dxa"/>
            <w:tcBorders>
              <w:top w:val="single" w:sz="4" w:space="0" w:color="000000"/>
              <w:left w:val="single" w:sz="6" w:space="0" w:color="000000"/>
              <w:bottom w:val="single" w:sz="6" w:space="0" w:color="000000"/>
              <w:right w:val="single" w:sz="6" w:space="0" w:color="000000"/>
            </w:tcBorders>
          </w:tcPr>
          <w:p w14:paraId="66A12350" w14:textId="77777777" w:rsidR="0077002C" w:rsidRPr="00C31BC5" w:rsidRDefault="0077002C" w:rsidP="00236AB5">
            <w:pPr>
              <w:spacing w:after="99" w:line="261" w:lineRule="auto"/>
              <w:ind w:left="-15" w:firstLine="41"/>
              <w:jc w:val="both"/>
              <w:rPr>
                <w:rFonts w:eastAsia="Calibri"/>
                <w:noProof/>
              </w:rPr>
            </w:pPr>
            <w:r w:rsidRPr="00C31BC5">
              <w:rPr>
                <w:rFonts w:eastAsia="Calibri"/>
                <w:noProof/>
              </w:rPr>
              <w:lastRenderedPageBreak/>
              <w:t>(1) Emisný limit pre spaľovacie zariadenie sa pri kontinuálnom meraní považuje za dodržaný, ak z vyhodnotenia výsledkov meraní za skutočný čas prevádzky počas kalendárneho roka vyplynie, že:</w:t>
            </w:r>
          </w:p>
          <w:p w14:paraId="66A12351" w14:textId="77777777" w:rsidR="0077002C" w:rsidRPr="00C31BC5" w:rsidRDefault="0077002C" w:rsidP="00DB62E6">
            <w:pPr>
              <w:numPr>
                <w:ilvl w:val="0"/>
                <w:numId w:val="90"/>
              </w:numPr>
              <w:spacing w:line="261" w:lineRule="auto"/>
              <w:ind w:hanging="283"/>
              <w:jc w:val="both"/>
              <w:rPr>
                <w:rFonts w:eastAsia="Calibri"/>
                <w:noProof/>
              </w:rPr>
            </w:pPr>
            <w:r w:rsidRPr="00C31BC5">
              <w:rPr>
                <w:rFonts w:eastAsia="Calibri"/>
                <w:noProof/>
              </w:rPr>
              <w:t>ak ide o jestvujúce zariadenie pri uplatňovaní emisných limitov podľa § 10 ods. 2, nové zariadenie, alebo ak ide o spaľovacie zariadenie podľa § 10 ods. 6 a 7 alebo väčšie stredné spaľovacie zariadenie</w:t>
            </w:r>
          </w:p>
          <w:p w14:paraId="66A12352" w14:textId="77777777" w:rsidR="0077002C" w:rsidRPr="00C31BC5" w:rsidRDefault="0077002C" w:rsidP="00DB62E6">
            <w:pPr>
              <w:numPr>
                <w:ilvl w:val="1"/>
                <w:numId w:val="90"/>
              </w:numPr>
              <w:spacing w:line="261" w:lineRule="auto"/>
              <w:ind w:left="566" w:hanging="283"/>
              <w:jc w:val="both"/>
              <w:rPr>
                <w:rFonts w:eastAsia="Calibri"/>
                <w:noProof/>
              </w:rPr>
            </w:pPr>
            <w:r w:rsidRPr="00C31BC5">
              <w:rPr>
                <w:rFonts w:eastAsia="Calibri"/>
                <w:noProof/>
              </w:rPr>
              <w:t>žiadna validovaná priemerná mesačná hodnota neprekročí hodnotu emisného limitu,</w:t>
            </w:r>
          </w:p>
          <w:p w14:paraId="66A12353" w14:textId="77777777" w:rsidR="0077002C" w:rsidRPr="00C31BC5" w:rsidRDefault="0077002C" w:rsidP="00DB62E6">
            <w:pPr>
              <w:numPr>
                <w:ilvl w:val="1"/>
                <w:numId w:val="90"/>
              </w:numPr>
              <w:spacing w:line="261" w:lineRule="auto"/>
              <w:ind w:left="566" w:hanging="283"/>
              <w:jc w:val="both"/>
              <w:rPr>
                <w:rFonts w:eastAsia="Calibri"/>
                <w:noProof/>
              </w:rPr>
            </w:pPr>
            <w:r w:rsidRPr="00C31BC5">
              <w:rPr>
                <w:rFonts w:eastAsia="Calibri"/>
                <w:noProof/>
              </w:rPr>
              <w:t>žiadna validovaná priemerná denná hodnota neprekročí 1,1-násobok hodnoty emisného limitu,</w:t>
            </w:r>
          </w:p>
          <w:p w14:paraId="66A12354" w14:textId="77777777" w:rsidR="0077002C" w:rsidRPr="00C31BC5" w:rsidRDefault="0077002C" w:rsidP="00DB62E6">
            <w:pPr>
              <w:numPr>
                <w:ilvl w:val="1"/>
                <w:numId w:val="90"/>
              </w:numPr>
              <w:spacing w:line="261" w:lineRule="auto"/>
              <w:ind w:left="566" w:hanging="283"/>
              <w:jc w:val="both"/>
              <w:rPr>
                <w:rFonts w:eastAsia="Calibri"/>
                <w:noProof/>
              </w:rPr>
            </w:pPr>
            <w:r w:rsidRPr="00C31BC5">
              <w:rPr>
                <w:rFonts w:eastAsia="Calibri"/>
                <w:noProof/>
              </w:rPr>
              <w:t>ak ide o zariadenie zložené výlučne z kotlov spaľujúcich uhlie s menovitými tepelnými príkonmi nižšími ako 50 MW, žiadna validovaná priemerná denná hodnota neprekročí 1,5-násobok hodnoty emisného limitu,</w:t>
            </w:r>
          </w:p>
          <w:p w14:paraId="66A12355" w14:textId="77777777" w:rsidR="0077002C" w:rsidRPr="00C31BC5" w:rsidRDefault="0077002C" w:rsidP="00DB62E6">
            <w:pPr>
              <w:numPr>
                <w:ilvl w:val="1"/>
                <w:numId w:val="90"/>
              </w:numPr>
              <w:spacing w:line="261" w:lineRule="auto"/>
              <w:ind w:left="566" w:hanging="283"/>
              <w:jc w:val="both"/>
              <w:rPr>
                <w:rFonts w:eastAsia="Calibri"/>
                <w:noProof/>
              </w:rPr>
            </w:pPr>
            <w:r w:rsidRPr="00C31BC5">
              <w:rPr>
                <w:rFonts w:eastAsia="Calibri"/>
                <w:noProof/>
              </w:rPr>
              <w:t>najmenej 95 % zo všetkých validovaných hodinových priemerných hodnôt za rok neprekročí dvojnásobok hodnoty emisného limitu,</w:t>
            </w:r>
          </w:p>
          <w:p w14:paraId="66A12356" w14:textId="77777777" w:rsidR="0077002C" w:rsidRPr="00C31BC5" w:rsidRDefault="0077002C" w:rsidP="00DB62E6">
            <w:pPr>
              <w:numPr>
                <w:ilvl w:val="1"/>
                <w:numId w:val="90"/>
              </w:numPr>
              <w:spacing w:line="261" w:lineRule="auto"/>
              <w:ind w:left="566" w:hanging="283"/>
              <w:jc w:val="both"/>
              <w:rPr>
                <w:lang w:bidi="cs-CZ"/>
              </w:rPr>
            </w:pPr>
            <w:r w:rsidRPr="00C31BC5">
              <w:rPr>
                <w:rFonts w:eastAsia="Calibri"/>
                <w:noProof/>
              </w:rPr>
              <w:t>žiadna priemerná hodnota za kalendárny mesiac alebo žiadna priemerná hodnota za prevádzkový mesiac nie je nižšia ako hodnota stupňa odsírenia,</w:t>
            </w:r>
          </w:p>
          <w:p w14:paraId="66A12357" w14:textId="77777777" w:rsidR="0077002C" w:rsidRPr="00C31BC5" w:rsidRDefault="0077002C" w:rsidP="00236AB5">
            <w:pPr>
              <w:tabs>
                <w:tab w:val="left" w:pos="142"/>
              </w:tabs>
              <w:spacing w:after="203" w:line="261" w:lineRule="auto"/>
              <w:ind w:left="106"/>
              <w:contextualSpacing/>
              <w:jc w:val="both"/>
              <w:rPr>
                <w:rFonts w:eastAsia="Calibri"/>
                <w:noProof/>
              </w:rPr>
            </w:pPr>
          </w:p>
          <w:p w14:paraId="66A12358" w14:textId="77777777" w:rsidR="0077002C" w:rsidRPr="00C31BC5" w:rsidRDefault="0077002C" w:rsidP="00236AB5">
            <w:pPr>
              <w:spacing w:after="203" w:line="261" w:lineRule="auto"/>
              <w:contextualSpacing/>
              <w:jc w:val="both"/>
              <w:rPr>
                <w:lang w:bidi="cs-CZ"/>
              </w:rPr>
            </w:pPr>
            <w:r w:rsidRPr="00C31BC5">
              <w:rPr>
                <w:rFonts w:eastAsia="Calibri"/>
                <w:noProof/>
              </w:rPr>
              <w:lastRenderedPageBreak/>
              <w:t>(3) Validované hodinové a denné priemerné hodnoty sa určia z nameraných platných priemerných hodinových hodnôt po odpočítaní limitnej hodnoty 95 % intervalu spoľahlivosti uvedenej v prílohe č. 12 štvrtej časti na úrovni hodinovej limitnej hodnoty emisií.</w:t>
            </w:r>
          </w:p>
        </w:tc>
        <w:tc>
          <w:tcPr>
            <w:tcW w:w="429" w:type="dxa"/>
            <w:tcBorders>
              <w:top w:val="single" w:sz="4" w:space="0" w:color="000000"/>
              <w:left w:val="single" w:sz="6" w:space="0" w:color="000000"/>
              <w:bottom w:val="single" w:sz="6" w:space="0" w:color="000000"/>
              <w:right w:val="single" w:sz="6" w:space="0" w:color="000000"/>
            </w:tcBorders>
          </w:tcPr>
          <w:p w14:paraId="66A12359" w14:textId="77777777" w:rsidR="0077002C" w:rsidRPr="00C31BC5" w:rsidRDefault="0077002C" w:rsidP="00E43075">
            <w:pPr>
              <w:ind w:left="215" w:hanging="215"/>
              <w:rPr>
                <w:rFonts w:eastAsia="Arial"/>
                <w:lang w:bidi="cs-CZ"/>
              </w:rPr>
            </w:pPr>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235A" w14:textId="77777777" w:rsidR="0077002C" w:rsidRPr="00C31BC5" w:rsidRDefault="0077002C" w:rsidP="00236AB5">
            <w:pPr>
              <w:ind w:left="215" w:hanging="215"/>
              <w:rPr>
                <w:rFonts w:eastAsia="Arial"/>
              </w:rPr>
            </w:pPr>
          </w:p>
        </w:tc>
      </w:tr>
      <w:tr w:rsidR="0077002C" w:rsidRPr="00C31BC5" w14:paraId="66A12379"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235C"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35D" w14:textId="77777777" w:rsidR="0077002C" w:rsidRPr="00C31BC5" w:rsidRDefault="0077002C" w:rsidP="00236AB5">
            <w:pPr>
              <w:ind w:left="214" w:hanging="214"/>
              <w:rPr>
                <w:rFonts w:eastAsia="Arial"/>
                <w:lang w:bidi="cs-CZ"/>
              </w:rPr>
            </w:pPr>
            <w:r w:rsidRPr="00C31BC5">
              <w:rPr>
                <w:rFonts w:eastAsia="Arial"/>
              </w:rPr>
              <w:t>Na účely výpočtu priemerných hodnôt emisií sa neberú do úvahy hodnoty namerané počas období uvedených v článku 30 ods. 5 a 6 a článku 37, ako aj počas období nábehu a odstávky.</w:t>
            </w:r>
          </w:p>
        </w:tc>
        <w:tc>
          <w:tcPr>
            <w:tcW w:w="542" w:type="dxa"/>
            <w:tcBorders>
              <w:top w:val="single" w:sz="4" w:space="0" w:color="000000"/>
              <w:left w:val="single" w:sz="6" w:space="0" w:color="000000"/>
              <w:bottom w:val="single" w:sz="6" w:space="0" w:color="000000"/>
              <w:right w:val="single" w:sz="6" w:space="0" w:color="000000"/>
            </w:tcBorders>
            <w:noWrap/>
          </w:tcPr>
          <w:p w14:paraId="66A1235E"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35F"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360" w14:textId="77777777" w:rsidR="0077002C" w:rsidRPr="00C31BC5" w:rsidRDefault="0077002C" w:rsidP="00236AB5">
            <w:pPr>
              <w:jc w:val="center"/>
            </w:pPr>
            <w:r w:rsidRPr="00C31BC5">
              <w:t>§20 O5</w:t>
            </w:r>
          </w:p>
          <w:p w14:paraId="66A12361" w14:textId="77777777" w:rsidR="0077002C" w:rsidRPr="00C31BC5" w:rsidRDefault="0077002C" w:rsidP="00236AB5">
            <w:pPr>
              <w:jc w:val="center"/>
            </w:pPr>
            <w:r w:rsidRPr="00C31BC5">
              <w:t>Pb)</w:t>
            </w:r>
          </w:p>
          <w:p w14:paraId="66A12362" w14:textId="77777777" w:rsidR="0077002C" w:rsidRPr="00C31BC5" w:rsidRDefault="0077002C" w:rsidP="00236AB5">
            <w:pPr>
              <w:jc w:val="center"/>
            </w:pPr>
          </w:p>
          <w:p w14:paraId="66A12363" w14:textId="77777777" w:rsidR="0077002C" w:rsidRPr="00C31BC5" w:rsidRDefault="0077002C" w:rsidP="00236AB5">
            <w:pPr>
              <w:jc w:val="center"/>
            </w:pPr>
          </w:p>
          <w:p w14:paraId="66A12364" w14:textId="77777777" w:rsidR="0077002C" w:rsidRPr="00C31BC5" w:rsidRDefault="0077002C" w:rsidP="00236AB5">
            <w:pPr>
              <w:jc w:val="center"/>
            </w:pPr>
          </w:p>
          <w:p w14:paraId="66A12365" w14:textId="77777777" w:rsidR="0077002C" w:rsidRPr="00C31BC5" w:rsidRDefault="0077002C" w:rsidP="00236AB5">
            <w:pPr>
              <w:jc w:val="center"/>
            </w:pPr>
          </w:p>
          <w:p w14:paraId="66A12366" w14:textId="77777777" w:rsidR="0077002C" w:rsidRPr="00C31BC5" w:rsidRDefault="0077002C" w:rsidP="00236AB5">
            <w:pPr>
              <w:jc w:val="center"/>
            </w:pPr>
          </w:p>
          <w:p w14:paraId="66A12367" w14:textId="77777777" w:rsidR="0077002C" w:rsidRPr="00C31BC5" w:rsidRDefault="0077002C" w:rsidP="00236AB5">
            <w:pPr>
              <w:jc w:val="center"/>
            </w:pPr>
          </w:p>
          <w:p w14:paraId="66A12368" w14:textId="77777777" w:rsidR="0077002C" w:rsidRPr="00C31BC5" w:rsidRDefault="0077002C" w:rsidP="00236AB5">
            <w:pPr>
              <w:jc w:val="center"/>
            </w:pPr>
          </w:p>
          <w:p w14:paraId="66A12369" w14:textId="77777777" w:rsidR="0077002C" w:rsidRPr="00C31BC5" w:rsidRDefault="0077002C" w:rsidP="00236AB5">
            <w:pPr>
              <w:jc w:val="center"/>
            </w:pPr>
          </w:p>
          <w:p w14:paraId="66A1236A" w14:textId="77777777" w:rsidR="0077002C" w:rsidRPr="00C31BC5" w:rsidRDefault="0077002C" w:rsidP="00236AB5">
            <w:pPr>
              <w:jc w:val="center"/>
            </w:pPr>
          </w:p>
          <w:p w14:paraId="66A1236B" w14:textId="77777777" w:rsidR="0077002C" w:rsidRPr="00C31BC5" w:rsidRDefault="0077002C" w:rsidP="00236AB5">
            <w:pPr>
              <w:jc w:val="center"/>
            </w:pPr>
          </w:p>
          <w:p w14:paraId="66A1236C" w14:textId="77777777" w:rsidR="0077002C" w:rsidRPr="00C31BC5" w:rsidRDefault="0077002C" w:rsidP="00236AB5">
            <w:pPr>
              <w:jc w:val="center"/>
            </w:pPr>
            <w:r w:rsidRPr="00C31BC5">
              <w:t>Pf)</w:t>
            </w:r>
          </w:p>
          <w:p w14:paraId="66A1236D" w14:textId="77777777" w:rsidR="0077002C" w:rsidRPr="00C31BC5" w:rsidRDefault="0077002C" w:rsidP="00236AB5">
            <w:pPr>
              <w:jc w:val="center"/>
            </w:pPr>
          </w:p>
          <w:p w14:paraId="66A1236E" w14:textId="77777777" w:rsidR="0077002C" w:rsidRPr="00C31BC5" w:rsidRDefault="0077002C" w:rsidP="00236AB5">
            <w:pPr>
              <w:jc w:val="center"/>
            </w:pPr>
          </w:p>
          <w:p w14:paraId="66A1236F" w14:textId="77777777" w:rsidR="0077002C" w:rsidRPr="00C31BC5" w:rsidRDefault="0077002C" w:rsidP="00236AB5">
            <w:pPr>
              <w:jc w:val="center"/>
            </w:pPr>
            <w:r w:rsidRPr="00C31BC5">
              <w:t>Pg)</w:t>
            </w:r>
          </w:p>
        </w:tc>
        <w:tc>
          <w:tcPr>
            <w:tcW w:w="5664" w:type="dxa"/>
            <w:tcBorders>
              <w:top w:val="single" w:sz="4" w:space="0" w:color="000000"/>
              <w:left w:val="single" w:sz="6" w:space="0" w:color="000000"/>
              <w:bottom w:val="single" w:sz="6" w:space="0" w:color="000000"/>
              <w:right w:val="single" w:sz="6" w:space="0" w:color="000000"/>
            </w:tcBorders>
          </w:tcPr>
          <w:p w14:paraId="66A12370" w14:textId="77777777" w:rsidR="0077002C" w:rsidRPr="00C31BC5" w:rsidRDefault="0077002C" w:rsidP="00236AB5">
            <w:pPr>
              <w:spacing w:after="99" w:line="261" w:lineRule="auto"/>
              <w:ind w:left="-15" w:firstLine="227"/>
              <w:jc w:val="both"/>
              <w:rPr>
                <w:rFonts w:eastAsia="Calibri"/>
                <w:noProof/>
              </w:rPr>
            </w:pPr>
            <w:r w:rsidRPr="00C31BC5">
              <w:rPr>
                <w:rFonts w:eastAsia="Calibri"/>
                <w:noProof/>
              </w:rPr>
              <w:t>(5) Dodržanie emisného limitu pre spaľovacie zariadenie sa hodnotí počas skutočnej prevádzky okrem</w:t>
            </w:r>
          </w:p>
          <w:p w14:paraId="66A12371" w14:textId="77777777" w:rsidR="0077002C" w:rsidRPr="00C31BC5" w:rsidRDefault="0077002C" w:rsidP="00236AB5">
            <w:pPr>
              <w:spacing w:after="99" w:line="261" w:lineRule="auto"/>
              <w:jc w:val="both"/>
              <w:rPr>
                <w:rFonts w:eastAsia="Calibri"/>
                <w:noProof/>
              </w:rPr>
            </w:pPr>
            <w:r w:rsidRPr="00C31BC5">
              <w:rPr>
                <w:rFonts w:eastAsia="Calibri"/>
                <w:noProof/>
              </w:rPr>
              <w:t>b) nábehu a odstavovania vymedzeného v tomto rozsahu:</w:t>
            </w:r>
          </w:p>
          <w:p w14:paraId="66A12372" w14:textId="77777777" w:rsidR="0077002C" w:rsidRPr="00C31BC5" w:rsidRDefault="0077002C" w:rsidP="00DB62E6">
            <w:pPr>
              <w:numPr>
                <w:ilvl w:val="1"/>
                <w:numId w:val="91"/>
              </w:numPr>
              <w:spacing w:after="99" w:line="261" w:lineRule="auto"/>
              <w:ind w:left="566" w:hanging="283"/>
              <w:jc w:val="both"/>
              <w:rPr>
                <w:rFonts w:eastAsia="Calibri"/>
                <w:noProof/>
              </w:rPr>
            </w:pPr>
            <w:r w:rsidRPr="00C31BC5">
              <w:rPr>
                <w:rFonts w:eastAsia="Calibri"/>
                <w:noProof/>
              </w:rPr>
              <w:t>ak ide o veľké spaľovacie zariadenia, nábeh a odstavovanie určené v povolení podľa požiadaviek osobitného predpisu,</w:t>
            </w:r>
            <w:r w:rsidRPr="00C31BC5">
              <w:rPr>
                <w:rFonts w:eastAsia="Calibri"/>
                <w:noProof/>
                <w:vertAlign w:val="superscript"/>
              </w:rPr>
              <w:t>2</w:t>
            </w:r>
            <w:r w:rsidRPr="00C31BC5">
              <w:rPr>
                <w:rFonts w:eastAsia="Calibri"/>
                <w:noProof/>
              </w:rPr>
              <w:t>) ak nie je v prílohe č. 4 tretej časti bode 6.2 uvedené inak,</w:t>
            </w:r>
          </w:p>
          <w:p w14:paraId="66A12373" w14:textId="77777777" w:rsidR="0077002C" w:rsidRPr="00C31BC5" w:rsidRDefault="0077002C" w:rsidP="00236AB5">
            <w:pPr>
              <w:spacing w:line="261" w:lineRule="auto"/>
              <w:jc w:val="both"/>
            </w:pPr>
            <w:r w:rsidRPr="00C31BC5">
              <w:rPr>
                <w:rFonts w:eastAsia="Calibri"/>
                <w:noProof/>
                <w:vertAlign w:val="superscript"/>
              </w:rPr>
              <w:t>2</w:t>
            </w:r>
            <w:r w:rsidRPr="00C31BC5">
              <w:rPr>
                <w:rFonts w:eastAsia="Calibri"/>
                <w:noProof/>
              </w:rPr>
              <w:t xml:space="preserve">) </w:t>
            </w:r>
            <w:r w:rsidRPr="00C31BC5">
              <w:t>Vykonávacie rozhodnutie Komisie 2012/249/EÚ zo 7. mája 2012 týkajúce sa určenia období nábehu a odstávky na účely smernice Európskeho parlamentu a Rady 2010/75/EÚ o priemyselných emisiách(Ú.v.EÚL123,9. 5. 2012).</w:t>
            </w:r>
          </w:p>
          <w:p w14:paraId="66A12374" w14:textId="77777777" w:rsidR="0077002C" w:rsidRPr="00C31BC5" w:rsidRDefault="0077002C" w:rsidP="00236AB5">
            <w:pPr>
              <w:spacing w:line="261" w:lineRule="auto"/>
              <w:jc w:val="both"/>
              <w:rPr>
                <w:rFonts w:eastAsia="Calibri"/>
                <w:noProof/>
              </w:rPr>
            </w:pPr>
          </w:p>
          <w:p w14:paraId="66A12375" w14:textId="77777777" w:rsidR="0077002C" w:rsidRPr="00C31BC5" w:rsidRDefault="0077002C" w:rsidP="00236AB5">
            <w:pPr>
              <w:spacing w:after="99" w:line="261" w:lineRule="auto"/>
              <w:jc w:val="both"/>
              <w:rPr>
                <w:rFonts w:eastAsia="Calibri"/>
                <w:noProof/>
              </w:rPr>
            </w:pPr>
            <w:r w:rsidRPr="00C31BC5">
              <w:rPr>
                <w:rFonts w:eastAsia="Calibri"/>
                <w:noProof/>
              </w:rPr>
              <w:t>f) poruchy alebo výpadku odlučovacieho zariadenia podľa podmienok prevádzkovania zariadenia ustanovenými v § 14,</w:t>
            </w:r>
          </w:p>
          <w:p w14:paraId="66A12376" w14:textId="77777777" w:rsidR="0077002C" w:rsidRPr="00C31BC5" w:rsidRDefault="0077002C" w:rsidP="00236AB5">
            <w:pPr>
              <w:spacing w:after="99" w:line="261" w:lineRule="auto"/>
              <w:jc w:val="both"/>
              <w:rPr>
                <w:lang w:bidi="cs-CZ"/>
              </w:rPr>
            </w:pPr>
            <w:r w:rsidRPr="00C31BC5">
              <w:rPr>
                <w:rFonts w:eastAsia="Calibri"/>
                <w:noProof/>
              </w:rPr>
              <w:t>g) prerušenia dodávky riadneho paliva podľa § 15,</w:t>
            </w:r>
          </w:p>
        </w:tc>
        <w:tc>
          <w:tcPr>
            <w:tcW w:w="429" w:type="dxa"/>
            <w:tcBorders>
              <w:top w:val="single" w:sz="4" w:space="0" w:color="000000"/>
              <w:left w:val="single" w:sz="6" w:space="0" w:color="000000"/>
              <w:bottom w:val="single" w:sz="6" w:space="0" w:color="000000"/>
              <w:right w:val="single" w:sz="6" w:space="0" w:color="000000"/>
            </w:tcBorders>
          </w:tcPr>
          <w:p w14:paraId="66A12377" w14:textId="77777777" w:rsidR="0077002C" w:rsidRPr="00C31BC5" w:rsidRDefault="0077002C" w:rsidP="00236AB5">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2378" w14:textId="77777777" w:rsidR="0077002C" w:rsidRPr="00C31BC5" w:rsidRDefault="0077002C" w:rsidP="00236AB5">
            <w:pPr>
              <w:ind w:left="215" w:hanging="215"/>
              <w:rPr>
                <w:rFonts w:eastAsia="Arial"/>
              </w:rPr>
            </w:pPr>
          </w:p>
        </w:tc>
      </w:tr>
      <w:tr w:rsidR="0077002C" w:rsidRPr="00C31BC5" w14:paraId="66A12386"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237A"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37B" w14:textId="77777777" w:rsidR="0077002C" w:rsidRPr="00C31BC5" w:rsidRDefault="0077002C" w:rsidP="00236AB5">
            <w:pPr>
              <w:ind w:left="214" w:hanging="214"/>
              <w:rPr>
                <w:rFonts w:eastAsia="Arial"/>
              </w:rPr>
            </w:pPr>
            <w:r w:rsidRPr="00C31BC5">
              <w:rPr>
                <w:rFonts w:eastAsia="Arial"/>
                <w:lang w:bidi="cs-CZ"/>
              </w:rPr>
              <w:t>2. Keď sa nepožadujú kontinuálne merania, emisné limity stanovené v častiach 1 a 2 sa považujú za dodržané, ak výsledky každej série meraní alebo iných postupov definovaných a určených podľa pravidiel ustanovených príslušnými orgánmi nepresahujú emisné limity.</w:t>
            </w:r>
          </w:p>
        </w:tc>
        <w:tc>
          <w:tcPr>
            <w:tcW w:w="542" w:type="dxa"/>
            <w:tcBorders>
              <w:top w:val="single" w:sz="4" w:space="0" w:color="000000"/>
              <w:left w:val="single" w:sz="6" w:space="0" w:color="000000"/>
              <w:bottom w:val="single" w:sz="6" w:space="0" w:color="000000"/>
              <w:right w:val="single" w:sz="6" w:space="0" w:color="000000"/>
            </w:tcBorders>
            <w:noWrap/>
          </w:tcPr>
          <w:p w14:paraId="66A1237C"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37D"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37E" w14:textId="77777777" w:rsidR="0077002C" w:rsidRPr="00C31BC5" w:rsidRDefault="0077002C" w:rsidP="00236AB5">
            <w:pPr>
              <w:jc w:val="center"/>
            </w:pPr>
            <w:r w:rsidRPr="00C31BC5">
              <w:t>§20</w:t>
            </w:r>
          </w:p>
          <w:p w14:paraId="66A1237F" w14:textId="77777777" w:rsidR="0077002C" w:rsidRPr="00C31BC5" w:rsidRDefault="0077002C" w:rsidP="00236AB5">
            <w:pPr>
              <w:jc w:val="center"/>
            </w:pPr>
            <w:r w:rsidRPr="00C31BC5">
              <w:t>O2</w:t>
            </w:r>
          </w:p>
          <w:p w14:paraId="66A12380" w14:textId="77777777" w:rsidR="0077002C" w:rsidRPr="00C31BC5" w:rsidRDefault="0077002C" w:rsidP="00236AB5">
            <w:pPr>
              <w:jc w:val="center"/>
            </w:pPr>
            <w:r w:rsidRPr="00C31BC5">
              <w:t>Pa)</w:t>
            </w:r>
          </w:p>
        </w:tc>
        <w:tc>
          <w:tcPr>
            <w:tcW w:w="5664" w:type="dxa"/>
            <w:tcBorders>
              <w:top w:val="single" w:sz="4" w:space="0" w:color="000000"/>
              <w:left w:val="single" w:sz="6" w:space="0" w:color="000000"/>
              <w:bottom w:val="single" w:sz="6" w:space="0" w:color="000000"/>
              <w:right w:val="single" w:sz="6" w:space="0" w:color="000000"/>
            </w:tcBorders>
          </w:tcPr>
          <w:p w14:paraId="66A12381"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t>(2) Emisný limit sa pri oprávnenom diskontinuálnom meraní (ďalej len „diskontinuálne meranie“) alebo technickom výpočte</w:t>
            </w:r>
            <w:r w:rsidRPr="00C31BC5">
              <w:rPr>
                <w:rFonts w:ascii="Times New Roman" w:hAnsi="Times New Roman" w:cs="Times New Roman"/>
                <w:vertAlign w:val="superscript"/>
              </w:rPr>
              <w:t>3</w:t>
            </w:r>
            <w:r w:rsidRPr="00C31BC5">
              <w:rPr>
                <w:rFonts w:ascii="Times New Roman" w:hAnsi="Times New Roman" w:cs="Times New Roman"/>
              </w:rPr>
              <w:t>) považuje za dodržaný, ak</w:t>
            </w:r>
          </w:p>
          <w:p w14:paraId="66A12382"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t>a) žiadna hodnota v každej sérii jednotlivých meraní alebo výsledok technického výpočtu podľa postupu a podmienok schválených v povolení neprekročí hodnotu emisného limitu,</w:t>
            </w:r>
          </w:p>
          <w:p w14:paraId="66A12383" w14:textId="77777777" w:rsidR="0077002C" w:rsidRPr="00C31BC5" w:rsidRDefault="0077002C" w:rsidP="00236AB5">
            <w:pPr>
              <w:pStyle w:val="Hlavika"/>
              <w:spacing w:before="120"/>
              <w:ind w:left="74" w:firstLine="0"/>
              <w:rPr>
                <w:rFonts w:ascii="Times New Roman" w:hAnsi="Times New Roman" w:cs="Times New Roman"/>
              </w:rPr>
            </w:pPr>
            <w:r w:rsidRPr="00C31BC5">
              <w:rPr>
                <w:rFonts w:ascii="Times New Roman" w:hAnsi="Times New Roman" w:cs="Times New Roman"/>
              </w:rPr>
              <w:t>3) § XXX vyhlášky Ministerstva životného prostredia Slovenskej republiky č. XXX.../2022 Z. z. o monitorovaní emisií zo stacionárnych zdrojov znečisťovania ovzdušia a kvality ovzdušia v ich okolí</w:t>
            </w:r>
          </w:p>
        </w:tc>
        <w:tc>
          <w:tcPr>
            <w:tcW w:w="429" w:type="dxa"/>
            <w:tcBorders>
              <w:top w:val="single" w:sz="4" w:space="0" w:color="000000"/>
              <w:left w:val="single" w:sz="6" w:space="0" w:color="000000"/>
              <w:bottom w:val="single" w:sz="6" w:space="0" w:color="000000"/>
              <w:right w:val="single" w:sz="6" w:space="0" w:color="000000"/>
            </w:tcBorders>
          </w:tcPr>
          <w:p w14:paraId="66A12384" w14:textId="77777777" w:rsidR="0077002C" w:rsidRPr="00C31BC5" w:rsidRDefault="0077002C" w:rsidP="00236AB5">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2385" w14:textId="77777777" w:rsidR="0077002C" w:rsidRPr="00C31BC5" w:rsidRDefault="0077002C" w:rsidP="00236AB5">
            <w:pPr>
              <w:ind w:left="215" w:hanging="215"/>
              <w:rPr>
                <w:rFonts w:eastAsia="Arial"/>
              </w:rPr>
            </w:pPr>
          </w:p>
        </w:tc>
      </w:tr>
      <w:tr w:rsidR="0077002C" w:rsidRPr="00C31BC5" w14:paraId="66A123DA"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2387"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388" w14:textId="77777777" w:rsidR="0077002C" w:rsidRPr="00C31BC5" w:rsidRDefault="0077002C" w:rsidP="00236AB5">
            <w:pPr>
              <w:ind w:left="215" w:hanging="215"/>
              <w:rPr>
                <w:rFonts w:eastAsia="Arial"/>
                <w:lang w:bidi="cs-CZ"/>
              </w:rPr>
            </w:pPr>
            <w:r w:rsidRPr="00C31BC5">
              <w:rPr>
                <w:rFonts w:eastAsia="Arial"/>
                <w:lang w:bidi="cs-CZ"/>
              </w:rPr>
              <w:t>ČASŤ 5   Minimálny stupeň odsírenia</w:t>
            </w:r>
          </w:p>
          <w:p w14:paraId="66A12389" w14:textId="77777777" w:rsidR="0077002C" w:rsidRPr="00C31BC5" w:rsidRDefault="0077002C" w:rsidP="00236AB5">
            <w:pPr>
              <w:ind w:left="215" w:hanging="215"/>
              <w:rPr>
                <w:rFonts w:eastAsia="Arial"/>
                <w:lang w:bidi="cs-CZ"/>
              </w:rPr>
            </w:pPr>
            <w:r w:rsidRPr="00C31BC5">
              <w:rPr>
                <w:rFonts w:eastAsia="Arial"/>
                <w:lang w:bidi="cs-CZ"/>
              </w:rPr>
              <w:t>1.  Minimálny stupeň odsírenia pre spaľovacie zariadenia uvedené v článku 30 ods. 2</w:t>
            </w:r>
          </w:p>
          <w:p w14:paraId="66A1238A" w14:textId="77777777" w:rsidR="0077002C" w:rsidRPr="00C31BC5" w:rsidRDefault="0077002C" w:rsidP="00236AB5">
            <w:pPr>
              <w:ind w:left="215" w:hanging="215"/>
              <w:rPr>
                <w:rFonts w:eastAsia="Arial"/>
                <w:lang w:bidi="cs-CZ"/>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4002"/>
              <w:gridCol w:w="888"/>
            </w:tblGrid>
            <w:tr w:rsidR="0077002C" w:rsidRPr="00C31BC5" w14:paraId="66A1238D" w14:textId="77777777" w:rsidTr="00E64E9B">
              <w:trPr>
                <w:trHeight w:val="338"/>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66A1238B" w14:textId="77777777" w:rsidR="0077002C" w:rsidRPr="00C31BC5" w:rsidRDefault="0077002C" w:rsidP="00236AB5">
                  <w:pPr>
                    <w:pStyle w:val="Default"/>
                    <w:ind w:left="-23" w:right="-11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c>
                <w:tcPr>
                  <w:tcW w:w="4936" w:type="dxa"/>
                  <w:gridSpan w:val="2"/>
                  <w:tcBorders>
                    <w:top w:val="single" w:sz="4" w:space="0" w:color="000000"/>
                    <w:left w:val="single" w:sz="4" w:space="0" w:color="000000"/>
                    <w:bottom w:val="single" w:sz="4" w:space="0" w:color="000000"/>
                    <w:right w:val="single" w:sz="4" w:space="0" w:color="000000"/>
                  </w:tcBorders>
                  <w:vAlign w:val="center"/>
                </w:tcPr>
                <w:p w14:paraId="66A1238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Minimálny stupeň odsírenia</w:t>
                  </w:r>
                </w:p>
              </w:tc>
            </w:tr>
            <w:tr w:rsidR="0077002C" w:rsidRPr="00C31BC5" w14:paraId="66A12391" w14:textId="77777777" w:rsidTr="00E64E9B">
              <w:trPr>
                <w:trHeight w:val="33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6A1238E" w14:textId="77777777" w:rsidR="0077002C" w:rsidRPr="00C31BC5" w:rsidRDefault="0077002C" w:rsidP="00236AB5">
                  <w:pPr>
                    <w:pStyle w:val="Default"/>
                    <w:rPr>
                      <w:rFonts w:ascii="Times New Roman" w:eastAsia="Arial" w:hAnsi="Times New Roman" w:cs="Times New Roman"/>
                      <w:color w:val="auto"/>
                      <w:sz w:val="20"/>
                      <w:szCs w:val="20"/>
                    </w:rPr>
                  </w:pPr>
                </w:p>
              </w:tc>
              <w:tc>
                <w:tcPr>
                  <w:tcW w:w="4041" w:type="dxa"/>
                  <w:tcBorders>
                    <w:top w:val="single" w:sz="4" w:space="0" w:color="000000"/>
                    <w:left w:val="single" w:sz="4" w:space="0" w:color="000000"/>
                    <w:bottom w:val="single" w:sz="4" w:space="0" w:color="000000"/>
                    <w:right w:val="single" w:sz="4" w:space="0" w:color="000000"/>
                  </w:tcBorders>
                  <w:vAlign w:val="center"/>
                </w:tcPr>
                <w:p w14:paraId="66A1238F" w14:textId="77777777" w:rsidR="0077002C" w:rsidRPr="00C31BC5" w:rsidRDefault="0077002C" w:rsidP="00236AB5">
                  <w:pPr>
                    <w:pStyle w:val="Default"/>
                    <w:ind w:right="-75"/>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Zariadenia s povolením udeleným pred 27. novembrom 2002, alebo prevádzkovatelia ktorých predložili úplnú žiadosť o povolenie pred týmto dátumom, za predpokladu, že zariadenie sa uviedlo do prevádzkovaní najneskôr 27. novembra 2003</w:t>
                  </w:r>
                </w:p>
              </w:tc>
              <w:tc>
                <w:tcPr>
                  <w:tcW w:w="895" w:type="dxa"/>
                  <w:tcBorders>
                    <w:top w:val="single" w:sz="4" w:space="0" w:color="000000"/>
                    <w:left w:val="single" w:sz="4" w:space="0" w:color="000000"/>
                    <w:bottom w:val="single" w:sz="4" w:space="0" w:color="000000"/>
                    <w:right w:val="single" w:sz="4" w:space="0" w:color="000000"/>
                  </w:tcBorders>
                  <w:vAlign w:val="center"/>
                </w:tcPr>
                <w:p w14:paraId="66A1239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Iné zaria-denia</w:t>
                  </w:r>
                </w:p>
              </w:tc>
            </w:tr>
            <w:tr w:rsidR="0077002C" w:rsidRPr="00C31BC5" w14:paraId="66A12395" w14:textId="77777777" w:rsidTr="00E64E9B">
              <w:trPr>
                <w:trHeight w:val="103"/>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66A12392" w14:textId="77777777" w:rsidR="0077002C" w:rsidRPr="00C31BC5" w:rsidRDefault="0077002C" w:rsidP="00236AB5">
                  <w:pPr>
                    <w:pStyle w:val="Default"/>
                    <w:ind w:left="-23" w:right="-11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w:t>
                  </w:r>
                </w:p>
              </w:tc>
              <w:tc>
                <w:tcPr>
                  <w:tcW w:w="4041" w:type="dxa"/>
                  <w:tcBorders>
                    <w:top w:val="single" w:sz="4" w:space="0" w:color="000000"/>
                    <w:left w:val="single" w:sz="4" w:space="0" w:color="000000"/>
                    <w:bottom w:val="single" w:sz="4" w:space="0" w:color="000000"/>
                    <w:right w:val="single" w:sz="4" w:space="0" w:color="000000"/>
                  </w:tcBorders>
                  <w:vAlign w:val="center"/>
                </w:tcPr>
                <w:p w14:paraId="66A12393" w14:textId="77777777" w:rsidR="0077002C" w:rsidRPr="00C31BC5" w:rsidRDefault="0077002C" w:rsidP="00236AB5">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80 %</w:t>
                  </w:r>
                </w:p>
              </w:tc>
              <w:tc>
                <w:tcPr>
                  <w:tcW w:w="895" w:type="dxa"/>
                  <w:tcBorders>
                    <w:top w:val="single" w:sz="4" w:space="0" w:color="000000"/>
                    <w:left w:val="single" w:sz="4" w:space="0" w:color="000000"/>
                    <w:bottom w:val="single" w:sz="4" w:space="0" w:color="000000"/>
                    <w:right w:val="single" w:sz="4" w:space="0" w:color="000000"/>
                  </w:tcBorders>
                  <w:vAlign w:val="center"/>
                </w:tcPr>
                <w:p w14:paraId="66A1239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92 %</w:t>
                  </w:r>
                </w:p>
              </w:tc>
            </w:tr>
            <w:tr w:rsidR="0077002C" w:rsidRPr="00C31BC5" w14:paraId="66A12399" w14:textId="77777777" w:rsidTr="00E64E9B">
              <w:trPr>
                <w:trHeight w:val="103"/>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66A12396" w14:textId="77777777" w:rsidR="0077002C" w:rsidRPr="00C31BC5" w:rsidRDefault="0077002C" w:rsidP="00236AB5">
                  <w:pPr>
                    <w:pStyle w:val="Default"/>
                    <w:ind w:left="-23" w:right="-11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4041" w:type="dxa"/>
                  <w:tcBorders>
                    <w:top w:val="single" w:sz="4" w:space="0" w:color="000000"/>
                    <w:left w:val="single" w:sz="4" w:space="0" w:color="000000"/>
                    <w:bottom w:val="single" w:sz="4" w:space="0" w:color="000000"/>
                    <w:right w:val="single" w:sz="4" w:space="0" w:color="000000"/>
                  </w:tcBorders>
                  <w:vAlign w:val="center"/>
                </w:tcPr>
                <w:p w14:paraId="66A12397" w14:textId="77777777" w:rsidR="0077002C" w:rsidRPr="00C31BC5" w:rsidRDefault="0077002C" w:rsidP="00236AB5">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90 %</w:t>
                  </w:r>
                </w:p>
              </w:tc>
              <w:tc>
                <w:tcPr>
                  <w:tcW w:w="895" w:type="dxa"/>
                  <w:tcBorders>
                    <w:top w:val="single" w:sz="4" w:space="0" w:color="000000"/>
                    <w:left w:val="single" w:sz="4" w:space="0" w:color="000000"/>
                    <w:bottom w:val="single" w:sz="4" w:space="0" w:color="000000"/>
                    <w:right w:val="single" w:sz="4" w:space="0" w:color="000000"/>
                  </w:tcBorders>
                  <w:vAlign w:val="center"/>
                </w:tcPr>
                <w:p w14:paraId="66A1239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92 %</w:t>
                  </w:r>
                </w:p>
              </w:tc>
            </w:tr>
            <w:tr w:rsidR="0077002C" w:rsidRPr="00C31BC5" w14:paraId="66A1239D" w14:textId="77777777" w:rsidTr="00E64E9B">
              <w:trPr>
                <w:trHeight w:val="103"/>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66A1239A" w14:textId="77777777" w:rsidR="0077002C" w:rsidRPr="00C31BC5" w:rsidRDefault="0077002C" w:rsidP="00236AB5">
                  <w:pPr>
                    <w:pStyle w:val="Default"/>
                    <w:ind w:left="-23" w:right="-11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4041" w:type="dxa"/>
                  <w:tcBorders>
                    <w:top w:val="single" w:sz="4" w:space="0" w:color="000000"/>
                    <w:left w:val="single" w:sz="4" w:space="0" w:color="000000"/>
                    <w:bottom w:val="single" w:sz="4" w:space="0" w:color="000000"/>
                    <w:right w:val="single" w:sz="4" w:space="0" w:color="000000"/>
                  </w:tcBorders>
                  <w:vAlign w:val="center"/>
                </w:tcPr>
                <w:p w14:paraId="66A1239B" w14:textId="77777777" w:rsidR="0077002C" w:rsidRPr="00C31BC5" w:rsidRDefault="0077002C" w:rsidP="00236AB5">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96 % (1)</w:t>
                  </w:r>
                </w:p>
              </w:tc>
              <w:tc>
                <w:tcPr>
                  <w:tcW w:w="895" w:type="dxa"/>
                  <w:tcBorders>
                    <w:top w:val="single" w:sz="4" w:space="0" w:color="000000"/>
                    <w:left w:val="single" w:sz="4" w:space="0" w:color="000000"/>
                    <w:bottom w:val="single" w:sz="4" w:space="0" w:color="000000"/>
                    <w:right w:val="single" w:sz="4" w:space="0" w:color="000000"/>
                  </w:tcBorders>
                  <w:vAlign w:val="center"/>
                </w:tcPr>
                <w:p w14:paraId="66A1239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96 %</w:t>
                  </w:r>
                </w:p>
              </w:tc>
            </w:tr>
          </w:tbl>
          <w:p w14:paraId="66A1239E" w14:textId="77777777" w:rsidR="0077002C" w:rsidRPr="00C31BC5" w:rsidRDefault="0077002C" w:rsidP="00236AB5">
            <w:pPr>
              <w:ind w:left="215" w:hanging="215"/>
              <w:rPr>
                <w:rFonts w:eastAsia="Arial"/>
                <w:lang w:bidi="cs-CZ"/>
              </w:rPr>
            </w:pPr>
            <w:r w:rsidRPr="00C31BC5">
              <w:rPr>
                <w:rFonts w:eastAsia="Arial"/>
                <w:lang w:bidi="cs-CZ"/>
              </w:rPr>
              <w:t>Poznámka</w:t>
            </w:r>
          </w:p>
          <w:p w14:paraId="66A1239F" w14:textId="77777777" w:rsidR="0077002C" w:rsidRPr="00C31BC5" w:rsidRDefault="0077002C" w:rsidP="00236AB5">
            <w:pPr>
              <w:ind w:left="215" w:hanging="215"/>
              <w:rPr>
                <w:rFonts w:eastAsia="Arial"/>
                <w:lang w:bidi="cs-CZ"/>
              </w:rPr>
            </w:pPr>
            <w:r w:rsidRPr="00C31BC5">
              <w:rPr>
                <w:rFonts w:eastAsia="Arial"/>
                <w:lang w:bidi="cs-CZ"/>
              </w:rPr>
              <w:t>(1) V prípade spaľovacích zariadení spaľujúcich roponosnú bridlicu je minimálny stupeň odsírenia 95 %.</w:t>
            </w:r>
          </w:p>
          <w:p w14:paraId="66A123A0" w14:textId="77777777" w:rsidR="0077002C" w:rsidRPr="00C31BC5" w:rsidRDefault="0077002C" w:rsidP="00236AB5">
            <w:pPr>
              <w:ind w:left="215" w:hanging="215"/>
              <w:rPr>
                <w:rFonts w:eastAsia="Arial"/>
                <w:lang w:bidi="cs-CZ"/>
              </w:rPr>
            </w:pPr>
            <w:r w:rsidRPr="00C31BC5">
              <w:rPr>
                <w:rFonts w:eastAsia="Arial"/>
                <w:lang w:bidi="cs-CZ"/>
              </w:rPr>
              <w:t>2. Minimálny stupeň odsírenia pre spaľovacie zariadenia uvedené v článku 30 ods. 3</w:t>
            </w:r>
          </w:p>
          <w:p w14:paraId="66A123A1" w14:textId="77777777" w:rsidR="0077002C" w:rsidRPr="00C31BC5" w:rsidRDefault="0077002C" w:rsidP="00236AB5">
            <w:pPr>
              <w:ind w:left="215" w:hanging="215"/>
              <w:rPr>
                <w:rFonts w:eastAsia="Arial"/>
                <w:lang w:bidi="cs-CZ"/>
              </w:rPr>
            </w:pP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2432"/>
            </w:tblGrid>
            <w:tr w:rsidR="0077002C" w:rsidRPr="00C31BC5" w14:paraId="66A123A4" w14:textId="77777777">
              <w:trPr>
                <w:trHeight w:val="90"/>
                <w:jc w:val="center"/>
              </w:trPr>
              <w:tc>
                <w:tcPr>
                  <w:tcW w:w="2433" w:type="dxa"/>
                  <w:tcBorders>
                    <w:top w:val="single" w:sz="4" w:space="0" w:color="000000"/>
                    <w:left w:val="single" w:sz="4" w:space="0" w:color="000000"/>
                    <w:bottom w:val="single" w:sz="4" w:space="0" w:color="000000"/>
                    <w:right w:val="single" w:sz="4" w:space="0" w:color="000000"/>
                  </w:tcBorders>
                </w:tcPr>
                <w:p w14:paraId="66A123A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c>
                <w:tcPr>
                  <w:tcW w:w="2432" w:type="dxa"/>
                  <w:tcBorders>
                    <w:top w:val="single" w:sz="4" w:space="0" w:color="000000"/>
                    <w:left w:val="single" w:sz="4" w:space="0" w:color="000000"/>
                    <w:bottom w:val="single" w:sz="4" w:space="0" w:color="000000"/>
                    <w:right w:val="single" w:sz="4" w:space="0" w:color="000000"/>
                  </w:tcBorders>
                </w:tcPr>
                <w:p w14:paraId="66A123A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Minimálny stupeň odsírenia</w:t>
                  </w:r>
                </w:p>
              </w:tc>
            </w:tr>
            <w:tr w:rsidR="0077002C" w:rsidRPr="00C31BC5" w14:paraId="66A123A7" w14:textId="77777777">
              <w:trPr>
                <w:trHeight w:val="103"/>
                <w:jc w:val="center"/>
              </w:trPr>
              <w:tc>
                <w:tcPr>
                  <w:tcW w:w="2433" w:type="dxa"/>
                  <w:tcBorders>
                    <w:top w:val="single" w:sz="4" w:space="0" w:color="000000"/>
                    <w:left w:val="single" w:sz="4" w:space="0" w:color="000000"/>
                    <w:bottom w:val="single" w:sz="4" w:space="0" w:color="000000"/>
                    <w:right w:val="single" w:sz="4" w:space="0" w:color="000000"/>
                  </w:tcBorders>
                </w:tcPr>
                <w:p w14:paraId="66A123A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w:t>
                  </w:r>
                </w:p>
              </w:tc>
              <w:tc>
                <w:tcPr>
                  <w:tcW w:w="2432" w:type="dxa"/>
                  <w:tcBorders>
                    <w:top w:val="single" w:sz="4" w:space="0" w:color="000000"/>
                    <w:left w:val="single" w:sz="4" w:space="0" w:color="000000"/>
                    <w:bottom w:val="single" w:sz="4" w:space="0" w:color="000000"/>
                    <w:right w:val="single" w:sz="4" w:space="0" w:color="000000"/>
                  </w:tcBorders>
                </w:tcPr>
                <w:p w14:paraId="66A123A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93 %</w:t>
                  </w:r>
                </w:p>
              </w:tc>
            </w:tr>
            <w:tr w:rsidR="0077002C" w:rsidRPr="00C31BC5" w14:paraId="66A123AA" w14:textId="77777777">
              <w:trPr>
                <w:trHeight w:val="103"/>
                <w:jc w:val="center"/>
              </w:trPr>
              <w:tc>
                <w:tcPr>
                  <w:tcW w:w="2433" w:type="dxa"/>
                  <w:tcBorders>
                    <w:top w:val="single" w:sz="4" w:space="0" w:color="000000"/>
                    <w:left w:val="single" w:sz="4" w:space="0" w:color="000000"/>
                    <w:bottom w:val="single" w:sz="4" w:space="0" w:color="000000"/>
                    <w:right w:val="single" w:sz="4" w:space="0" w:color="000000"/>
                  </w:tcBorders>
                </w:tcPr>
                <w:p w14:paraId="66A123A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2432" w:type="dxa"/>
                  <w:tcBorders>
                    <w:top w:val="single" w:sz="4" w:space="0" w:color="000000"/>
                    <w:left w:val="single" w:sz="4" w:space="0" w:color="000000"/>
                    <w:bottom w:val="single" w:sz="4" w:space="0" w:color="000000"/>
                    <w:right w:val="single" w:sz="4" w:space="0" w:color="000000"/>
                  </w:tcBorders>
                </w:tcPr>
                <w:p w14:paraId="66A123A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93 %</w:t>
                  </w:r>
                </w:p>
              </w:tc>
            </w:tr>
            <w:tr w:rsidR="0077002C" w:rsidRPr="00C31BC5" w14:paraId="66A123AD" w14:textId="77777777">
              <w:trPr>
                <w:trHeight w:val="103"/>
                <w:jc w:val="center"/>
              </w:trPr>
              <w:tc>
                <w:tcPr>
                  <w:tcW w:w="2433" w:type="dxa"/>
                  <w:tcBorders>
                    <w:top w:val="single" w:sz="4" w:space="0" w:color="000000"/>
                    <w:left w:val="single" w:sz="4" w:space="0" w:color="000000"/>
                    <w:bottom w:val="single" w:sz="4" w:space="0" w:color="000000"/>
                    <w:right w:val="single" w:sz="4" w:space="0" w:color="000000"/>
                  </w:tcBorders>
                </w:tcPr>
                <w:p w14:paraId="66A123A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2432" w:type="dxa"/>
                  <w:tcBorders>
                    <w:top w:val="single" w:sz="4" w:space="0" w:color="000000"/>
                    <w:left w:val="single" w:sz="4" w:space="0" w:color="000000"/>
                    <w:bottom w:val="single" w:sz="4" w:space="0" w:color="000000"/>
                    <w:right w:val="single" w:sz="4" w:space="0" w:color="000000"/>
                  </w:tcBorders>
                </w:tcPr>
                <w:p w14:paraId="66A123A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97 %</w:t>
                  </w:r>
                </w:p>
              </w:tc>
            </w:tr>
          </w:tbl>
          <w:p w14:paraId="66A123AE" w14:textId="77777777" w:rsidR="0077002C" w:rsidRPr="00C31BC5" w:rsidRDefault="0077002C" w:rsidP="00236AB5">
            <w:pPr>
              <w:rPr>
                <w:rFonts w:eastAsia="Arial"/>
                <w:lang w:bidi="cs-CZ"/>
              </w:rPr>
            </w:pPr>
          </w:p>
        </w:tc>
        <w:tc>
          <w:tcPr>
            <w:tcW w:w="542" w:type="dxa"/>
            <w:tcBorders>
              <w:top w:val="single" w:sz="4" w:space="0" w:color="000000"/>
              <w:left w:val="single" w:sz="6" w:space="0" w:color="000000"/>
              <w:bottom w:val="single" w:sz="6" w:space="0" w:color="000000"/>
              <w:right w:val="single" w:sz="6" w:space="0" w:color="000000"/>
            </w:tcBorders>
            <w:noWrap/>
          </w:tcPr>
          <w:p w14:paraId="66A123AF"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23B0"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3B1" w14:textId="77777777" w:rsidR="0077002C" w:rsidRPr="00C31BC5" w:rsidRDefault="0077002C" w:rsidP="00236AB5">
            <w:pPr>
              <w:jc w:val="center"/>
            </w:pPr>
            <w:r w:rsidRPr="00C31BC5">
              <w:t>Pr.4</w:t>
            </w:r>
          </w:p>
          <w:p w14:paraId="66A123B2" w14:textId="77777777" w:rsidR="0077002C" w:rsidRPr="00C31BC5" w:rsidRDefault="0077002C" w:rsidP="00236AB5">
            <w:pPr>
              <w:jc w:val="center"/>
            </w:pPr>
            <w:r w:rsidRPr="00C31BC5">
              <w:t>Časť III.</w:t>
            </w:r>
          </w:p>
        </w:tc>
        <w:tc>
          <w:tcPr>
            <w:tcW w:w="5664" w:type="dxa"/>
            <w:tcBorders>
              <w:top w:val="single" w:sz="4" w:space="0" w:color="000000"/>
              <w:left w:val="single" w:sz="6" w:space="0" w:color="000000"/>
              <w:bottom w:val="single" w:sz="6" w:space="0" w:color="000000"/>
              <w:right w:val="single" w:sz="6" w:space="0" w:color="000000"/>
            </w:tcBorders>
          </w:tcPr>
          <w:p w14:paraId="66A123B3" w14:textId="77777777" w:rsidR="0077002C" w:rsidRPr="00C31BC5" w:rsidRDefault="0077002C" w:rsidP="00236AB5">
            <w:pPr>
              <w:pStyle w:val="Odsekzoznamu1"/>
              <w:spacing w:after="120"/>
              <w:ind w:left="0"/>
              <w:jc w:val="both"/>
              <w:rPr>
                <w:sz w:val="20"/>
                <w:szCs w:val="20"/>
              </w:rPr>
            </w:pPr>
            <w:r w:rsidRPr="00C31BC5">
              <w:rPr>
                <w:sz w:val="20"/>
                <w:szCs w:val="20"/>
              </w:rPr>
              <w:t xml:space="preserve">2.  Spaľovanie tuhých palív </w:t>
            </w:r>
          </w:p>
          <w:p w14:paraId="66A123B4" w14:textId="77777777" w:rsidR="0077002C" w:rsidRPr="00C31BC5" w:rsidRDefault="0077002C" w:rsidP="00236AB5">
            <w:pPr>
              <w:spacing w:after="120"/>
            </w:pPr>
            <w:r w:rsidRPr="00C31BC5">
              <w:t xml:space="preserve">A. Emisné limity pre zariadenia Z1 – Z3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1"/>
              <w:gridCol w:w="627"/>
              <w:gridCol w:w="4325"/>
            </w:tblGrid>
            <w:tr w:rsidR="0077002C" w:rsidRPr="00C31BC5" w14:paraId="66A123B7" w14:textId="77777777" w:rsidTr="0043262D">
              <w:trPr>
                <w:trHeight w:val="340"/>
                <w:jc w:val="center"/>
              </w:trPr>
              <w:tc>
                <w:tcPr>
                  <w:tcW w:w="1175" w:type="dxa"/>
                  <w:gridSpan w:val="2"/>
                </w:tcPr>
                <w:p w14:paraId="66A123B5" w14:textId="77777777" w:rsidR="0077002C" w:rsidRPr="00C31BC5" w:rsidRDefault="0077002C" w:rsidP="00236AB5">
                  <w:pPr>
                    <w:rPr>
                      <w:sz w:val="18"/>
                      <w:szCs w:val="18"/>
                    </w:rPr>
                  </w:pPr>
                  <w:r w:rsidRPr="00C31BC5">
                    <w:rPr>
                      <w:b/>
                      <w:sz w:val="18"/>
                      <w:szCs w:val="18"/>
                    </w:rPr>
                    <w:t>MTP [MW]</w:t>
                  </w:r>
                </w:p>
              </w:tc>
              <w:tc>
                <w:tcPr>
                  <w:tcW w:w="4369" w:type="dxa"/>
                </w:tcPr>
                <w:p w14:paraId="66A123B6" w14:textId="77777777" w:rsidR="0077002C" w:rsidRPr="00C31BC5" w:rsidRDefault="0077002C" w:rsidP="00236AB5">
                  <w:pPr>
                    <w:jc w:val="center"/>
                    <w:rPr>
                      <w:b/>
                      <w:sz w:val="18"/>
                      <w:szCs w:val="18"/>
                    </w:rPr>
                  </w:pPr>
                  <w:r w:rsidRPr="00C31BC5">
                    <w:rPr>
                      <w:b/>
                      <w:sz w:val="18"/>
                      <w:szCs w:val="18"/>
                    </w:rPr>
                    <w:t>Stupeň odsírenia    [%]</w:t>
                  </w:r>
                </w:p>
              </w:tc>
            </w:tr>
            <w:tr w:rsidR="0077002C" w:rsidRPr="00C31BC5" w14:paraId="66A123BB" w14:textId="77777777" w:rsidTr="0043262D">
              <w:trPr>
                <w:trHeight w:val="340"/>
                <w:jc w:val="center"/>
              </w:trPr>
              <w:tc>
                <w:tcPr>
                  <w:tcW w:w="544" w:type="dxa"/>
                </w:tcPr>
                <w:p w14:paraId="66A123B8" w14:textId="77777777" w:rsidR="0077002C" w:rsidRPr="00C31BC5" w:rsidRDefault="0077002C" w:rsidP="00236AB5">
                  <w:pPr>
                    <w:rPr>
                      <w:sz w:val="18"/>
                      <w:szCs w:val="18"/>
                    </w:rPr>
                  </w:pPr>
                  <w:r w:rsidRPr="00C31BC5">
                    <w:rPr>
                      <w:sz w:val="18"/>
                      <w:szCs w:val="18"/>
                    </w:rPr>
                    <w:t xml:space="preserve">≥ 50 </w:t>
                  </w:r>
                </w:p>
              </w:tc>
              <w:tc>
                <w:tcPr>
                  <w:tcW w:w="631" w:type="dxa"/>
                </w:tcPr>
                <w:p w14:paraId="66A123B9" w14:textId="77777777" w:rsidR="0077002C" w:rsidRPr="00C31BC5" w:rsidRDefault="0077002C" w:rsidP="00236AB5">
                  <w:pPr>
                    <w:ind w:right="-108"/>
                    <w:rPr>
                      <w:sz w:val="18"/>
                      <w:szCs w:val="18"/>
                    </w:rPr>
                  </w:pPr>
                  <w:r w:rsidRPr="00C31BC5">
                    <w:rPr>
                      <w:sz w:val="18"/>
                      <w:szCs w:val="18"/>
                    </w:rPr>
                    <w:t>&lt; 100</w:t>
                  </w:r>
                </w:p>
              </w:tc>
              <w:tc>
                <w:tcPr>
                  <w:tcW w:w="4369" w:type="dxa"/>
                </w:tcPr>
                <w:p w14:paraId="66A123BA" w14:textId="77777777" w:rsidR="0077002C" w:rsidRPr="00C31BC5" w:rsidRDefault="0077002C" w:rsidP="00236AB5">
                  <w:pPr>
                    <w:jc w:val="center"/>
                    <w:rPr>
                      <w:sz w:val="18"/>
                      <w:szCs w:val="18"/>
                    </w:rPr>
                  </w:pPr>
                  <w:r w:rsidRPr="00C31BC5">
                    <w:rPr>
                      <w:sz w:val="18"/>
                      <w:szCs w:val="18"/>
                    </w:rPr>
                    <w:t>92, 80</w:t>
                  </w:r>
                  <w:r w:rsidRPr="00C31BC5">
                    <w:rPr>
                      <w:sz w:val="18"/>
                      <w:szCs w:val="18"/>
                      <w:vertAlign w:val="superscript"/>
                    </w:rPr>
                    <w:t>2</w:t>
                  </w:r>
                  <w:r w:rsidRPr="00C31BC5">
                    <w:rPr>
                      <w:sz w:val="18"/>
                      <w:szCs w:val="18"/>
                    </w:rPr>
                    <w:t>)</w:t>
                  </w:r>
                </w:p>
              </w:tc>
            </w:tr>
            <w:tr w:rsidR="0077002C" w:rsidRPr="00C31BC5" w14:paraId="66A123BF" w14:textId="77777777" w:rsidTr="0043262D">
              <w:trPr>
                <w:trHeight w:val="340"/>
                <w:jc w:val="center"/>
              </w:trPr>
              <w:tc>
                <w:tcPr>
                  <w:tcW w:w="544" w:type="dxa"/>
                </w:tcPr>
                <w:p w14:paraId="66A123BC" w14:textId="77777777" w:rsidR="0077002C" w:rsidRPr="00C31BC5" w:rsidRDefault="0077002C" w:rsidP="00236AB5">
                  <w:pPr>
                    <w:ind w:right="-108"/>
                    <w:rPr>
                      <w:sz w:val="18"/>
                      <w:szCs w:val="18"/>
                    </w:rPr>
                  </w:pPr>
                  <w:r w:rsidRPr="00C31BC5">
                    <w:rPr>
                      <w:sz w:val="18"/>
                      <w:szCs w:val="18"/>
                    </w:rPr>
                    <w:lastRenderedPageBreak/>
                    <w:t>≥ 100</w:t>
                  </w:r>
                </w:p>
              </w:tc>
              <w:tc>
                <w:tcPr>
                  <w:tcW w:w="631" w:type="dxa"/>
                </w:tcPr>
                <w:p w14:paraId="66A123BD" w14:textId="77777777" w:rsidR="0077002C" w:rsidRPr="00C31BC5" w:rsidRDefault="0077002C" w:rsidP="00236AB5">
                  <w:pPr>
                    <w:ind w:right="-108"/>
                    <w:rPr>
                      <w:sz w:val="18"/>
                      <w:szCs w:val="18"/>
                    </w:rPr>
                  </w:pPr>
                  <w:r w:rsidRPr="00C31BC5">
                    <w:rPr>
                      <w:sz w:val="18"/>
                      <w:szCs w:val="18"/>
                    </w:rPr>
                    <w:t>≤ 300</w:t>
                  </w:r>
                </w:p>
              </w:tc>
              <w:tc>
                <w:tcPr>
                  <w:tcW w:w="4369" w:type="dxa"/>
                </w:tcPr>
                <w:p w14:paraId="66A123BE" w14:textId="77777777" w:rsidR="0077002C" w:rsidRPr="00C31BC5" w:rsidRDefault="0077002C" w:rsidP="00236AB5">
                  <w:pPr>
                    <w:jc w:val="center"/>
                    <w:rPr>
                      <w:sz w:val="18"/>
                      <w:szCs w:val="18"/>
                    </w:rPr>
                  </w:pPr>
                  <w:r w:rsidRPr="00C31BC5">
                    <w:rPr>
                      <w:sz w:val="18"/>
                      <w:szCs w:val="18"/>
                    </w:rPr>
                    <w:t>92, 90</w:t>
                  </w:r>
                  <w:r w:rsidRPr="00C31BC5">
                    <w:rPr>
                      <w:sz w:val="18"/>
                      <w:szCs w:val="18"/>
                      <w:vertAlign w:val="superscript"/>
                    </w:rPr>
                    <w:t>2</w:t>
                  </w:r>
                  <w:r w:rsidRPr="00C31BC5">
                    <w:rPr>
                      <w:sz w:val="18"/>
                      <w:szCs w:val="18"/>
                    </w:rPr>
                    <w:t>)</w:t>
                  </w:r>
                </w:p>
              </w:tc>
            </w:tr>
            <w:tr w:rsidR="0077002C" w:rsidRPr="00C31BC5" w14:paraId="66A123C3" w14:textId="77777777" w:rsidTr="0043262D">
              <w:trPr>
                <w:trHeight w:val="340"/>
                <w:jc w:val="center"/>
              </w:trPr>
              <w:tc>
                <w:tcPr>
                  <w:tcW w:w="544" w:type="dxa"/>
                </w:tcPr>
                <w:p w14:paraId="66A123C0" w14:textId="77777777" w:rsidR="0077002C" w:rsidRPr="00C31BC5" w:rsidRDefault="0077002C" w:rsidP="00236AB5">
                  <w:pPr>
                    <w:ind w:right="-108"/>
                    <w:rPr>
                      <w:sz w:val="18"/>
                      <w:szCs w:val="18"/>
                    </w:rPr>
                  </w:pPr>
                  <w:r w:rsidRPr="00C31BC5">
                    <w:rPr>
                      <w:sz w:val="18"/>
                      <w:szCs w:val="18"/>
                    </w:rPr>
                    <w:t>&gt; 300</w:t>
                  </w:r>
                </w:p>
              </w:tc>
              <w:tc>
                <w:tcPr>
                  <w:tcW w:w="631" w:type="dxa"/>
                </w:tcPr>
                <w:p w14:paraId="66A123C1" w14:textId="77777777" w:rsidR="0077002C" w:rsidRPr="00C31BC5" w:rsidRDefault="0077002C" w:rsidP="00236AB5">
                  <w:pPr>
                    <w:jc w:val="center"/>
                    <w:rPr>
                      <w:sz w:val="18"/>
                      <w:szCs w:val="18"/>
                    </w:rPr>
                  </w:pPr>
                  <w:r w:rsidRPr="00C31BC5">
                    <w:rPr>
                      <w:sz w:val="18"/>
                      <w:szCs w:val="18"/>
                    </w:rPr>
                    <w:t>-</w:t>
                  </w:r>
                </w:p>
              </w:tc>
              <w:tc>
                <w:tcPr>
                  <w:tcW w:w="4369" w:type="dxa"/>
                </w:tcPr>
                <w:p w14:paraId="66A123C2" w14:textId="77777777" w:rsidR="0077002C" w:rsidRPr="00C31BC5" w:rsidRDefault="0077002C" w:rsidP="00236AB5">
                  <w:pPr>
                    <w:jc w:val="center"/>
                    <w:rPr>
                      <w:sz w:val="18"/>
                      <w:szCs w:val="18"/>
                    </w:rPr>
                  </w:pPr>
                  <w:r w:rsidRPr="00C31BC5">
                    <w:rPr>
                      <w:sz w:val="18"/>
                      <w:szCs w:val="18"/>
                    </w:rPr>
                    <w:t>96, 95</w:t>
                  </w:r>
                  <w:r w:rsidRPr="00C31BC5">
                    <w:rPr>
                      <w:sz w:val="18"/>
                      <w:szCs w:val="18"/>
                      <w:vertAlign w:val="superscript"/>
                    </w:rPr>
                    <w:t>4</w:t>
                  </w:r>
                  <w:r w:rsidRPr="00C31BC5">
                    <w:rPr>
                      <w:sz w:val="18"/>
                      <w:szCs w:val="18"/>
                    </w:rPr>
                    <w:t>)</w:t>
                  </w:r>
                </w:p>
              </w:tc>
            </w:tr>
          </w:tbl>
          <w:p w14:paraId="66A123C4" w14:textId="77777777" w:rsidR="0077002C" w:rsidRPr="00C31BC5" w:rsidRDefault="0077002C" w:rsidP="00236AB5">
            <w:r w:rsidRPr="00C31BC5">
              <w:rPr>
                <w:vertAlign w:val="superscript"/>
              </w:rPr>
              <w:t>2</w:t>
            </w:r>
            <w:r w:rsidRPr="00C31BC5">
              <w:t xml:space="preserve">) Platí pre jestvujúce zariadenia začlenené ako Z1 + Z2. </w:t>
            </w:r>
          </w:p>
          <w:p w14:paraId="66A123C5" w14:textId="77777777" w:rsidR="0077002C" w:rsidRPr="00C31BC5" w:rsidRDefault="0077002C" w:rsidP="00236AB5">
            <w:pPr>
              <w:ind w:left="240" w:hanging="240"/>
            </w:pPr>
            <w:r w:rsidRPr="00C31BC5">
              <w:rPr>
                <w:vertAlign w:val="superscript"/>
              </w:rPr>
              <w:t>4</w:t>
            </w:r>
            <w:r w:rsidRPr="00C31BC5">
              <w:t>) Platí pre zariadenia začlenené ako Z1 + Z2 na spaľovanie roponosnej bridlice.</w:t>
            </w:r>
          </w:p>
          <w:p w14:paraId="66A123C6" w14:textId="77777777" w:rsidR="0077002C" w:rsidRPr="00C31BC5" w:rsidRDefault="0077002C" w:rsidP="00236AB5">
            <w:pPr>
              <w:pStyle w:val="Odsekzoznamu1"/>
              <w:ind w:left="0"/>
              <w:jc w:val="both"/>
              <w:rPr>
                <w:sz w:val="20"/>
                <w:szCs w:val="20"/>
              </w:rPr>
            </w:pPr>
          </w:p>
          <w:p w14:paraId="66A123C7" w14:textId="77777777" w:rsidR="0077002C" w:rsidRPr="00C31BC5" w:rsidRDefault="0077002C" w:rsidP="00236AB5">
            <w:pPr>
              <w:spacing w:after="120"/>
              <w:ind w:left="34"/>
              <w:jc w:val="both"/>
            </w:pPr>
            <w:r w:rsidRPr="00C31BC5">
              <w:t>B. Emisné limity pre zariadenia Z4</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0"/>
              <w:gridCol w:w="620"/>
              <w:gridCol w:w="4343"/>
            </w:tblGrid>
            <w:tr w:rsidR="0077002C" w:rsidRPr="00C31BC5" w14:paraId="66A123CA" w14:textId="77777777" w:rsidTr="00927858">
              <w:trPr>
                <w:trHeight w:val="306"/>
                <w:jc w:val="center"/>
              </w:trPr>
              <w:tc>
                <w:tcPr>
                  <w:tcW w:w="1157" w:type="dxa"/>
                  <w:gridSpan w:val="2"/>
                  <w:tcBorders>
                    <w:top w:val="single" w:sz="2" w:space="0" w:color="auto"/>
                    <w:left w:val="single" w:sz="2" w:space="0" w:color="auto"/>
                    <w:bottom w:val="single" w:sz="2" w:space="0" w:color="auto"/>
                    <w:right w:val="single" w:sz="2" w:space="0" w:color="auto"/>
                  </w:tcBorders>
                </w:tcPr>
                <w:p w14:paraId="66A123C8" w14:textId="77777777" w:rsidR="0077002C" w:rsidRPr="00C31BC5" w:rsidRDefault="0077002C" w:rsidP="00236AB5">
                  <w:pPr>
                    <w:rPr>
                      <w:sz w:val="18"/>
                      <w:szCs w:val="18"/>
                    </w:rPr>
                  </w:pPr>
                  <w:r w:rsidRPr="00C31BC5">
                    <w:rPr>
                      <w:b/>
                      <w:sz w:val="18"/>
                      <w:szCs w:val="18"/>
                    </w:rPr>
                    <w:t>MTP [MW]</w:t>
                  </w:r>
                </w:p>
              </w:tc>
              <w:tc>
                <w:tcPr>
                  <w:tcW w:w="4387" w:type="dxa"/>
                  <w:tcBorders>
                    <w:top w:val="single" w:sz="2" w:space="0" w:color="auto"/>
                    <w:left w:val="single" w:sz="2" w:space="0" w:color="auto"/>
                    <w:bottom w:val="single" w:sz="2" w:space="0" w:color="auto"/>
                    <w:right w:val="single" w:sz="2" w:space="0" w:color="auto"/>
                  </w:tcBorders>
                </w:tcPr>
                <w:p w14:paraId="66A123C9" w14:textId="77777777" w:rsidR="0077002C" w:rsidRPr="00C31BC5" w:rsidRDefault="0077002C" w:rsidP="00236AB5">
                  <w:pPr>
                    <w:jc w:val="center"/>
                    <w:rPr>
                      <w:b/>
                      <w:sz w:val="18"/>
                      <w:szCs w:val="18"/>
                    </w:rPr>
                  </w:pPr>
                  <w:r w:rsidRPr="00C31BC5">
                    <w:rPr>
                      <w:b/>
                      <w:sz w:val="18"/>
                      <w:szCs w:val="18"/>
                    </w:rPr>
                    <w:t>Stupeň odsírenia   [%]</w:t>
                  </w:r>
                </w:p>
              </w:tc>
            </w:tr>
            <w:tr w:rsidR="0077002C" w:rsidRPr="00C31BC5" w14:paraId="66A123CE" w14:textId="77777777" w:rsidTr="00927858">
              <w:trPr>
                <w:trHeight w:val="306"/>
                <w:jc w:val="center"/>
              </w:trPr>
              <w:tc>
                <w:tcPr>
                  <w:tcW w:w="533" w:type="dxa"/>
                  <w:tcBorders>
                    <w:top w:val="single" w:sz="2" w:space="0" w:color="auto"/>
                    <w:left w:val="single" w:sz="2" w:space="0" w:color="auto"/>
                    <w:bottom w:val="single" w:sz="2" w:space="0" w:color="auto"/>
                    <w:right w:val="single" w:sz="2" w:space="0" w:color="auto"/>
                  </w:tcBorders>
                </w:tcPr>
                <w:p w14:paraId="66A123CB" w14:textId="77777777" w:rsidR="0077002C" w:rsidRPr="00C31BC5" w:rsidRDefault="0077002C" w:rsidP="00236AB5">
                  <w:pPr>
                    <w:ind w:right="-108"/>
                    <w:rPr>
                      <w:sz w:val="18"/>
                      <w:szCs w:val="18"/>
                    </w:rPr>
                  </w:pPr>
                  <w:r w:rsidRPr="00C31BC5">
                    <w:rPr>
                      <w:sz w:val="18"/>
                      <w:szCs w:val="18"/>
                    </w:rPr>
                    <w:t xml:space="preserve">≥ 50 </w:t>
                  </w:r>
                </w:p>
              </w:tc>
              <w:tc>
                <w:tcPr>
                  <w:tcW w:w="624" w:type="dxa"/>
                  <w:tcBorders>
                    <w:top w:val="single" w:sz="2" w:space="0" w:color="auto"/>
                    <w:left w:val="single" w:sz="2" w:space="0" w:color="auto"/>
                    <w:bottom w:val="single" w:sz="2" w:space="0" w:color="auto"/>
                    <w:right w:val="single" w:sz="2" w:space="0" w:color="auto"/>
                  </w:tcBorders>
                </w:tcPr>
                <w:p w14:paraId="66A123CC" w14:textId="77777777" w:rsidR="0077002C" w:rsidRPr="00C31BC5" w:rsidRDefault="0077002C" w:rsidP="00236AB5">
                  <w:pPr>
                    <w:ind w:right="-108"/>
                    <w:rPr>
                      <w:sz w:val="18"/>
                      <w:szCs w:val="18"/>
                    </w:rPr>
                  </w:pPr>
                  <w:r w:rsidRPr="00C31BC5">
                    <w:rPr>
                      <w:sz w:val="18"/>
                      <w:szCs w:val="18"/>
                    </w:rPr>
                    <w:t>&lt; 100</w:t>
                  </w:r>
                </w:p>
              </w:tc>
              <w:tc>
                <w:tcPr>
                  <w:tcW w:w="4387" w:type="dxa"/>
                  <w:tcBorders>
                    <w:top w:val="single" w:sz="2" w:space="0" w:color="auto"/>
                    <w:left w:val="single" w:sz="2" w:space="0" w:color="auto"/>
                    <w:bottom w:val="single" w:sz="2" w:space="0" w:color="auto"/>
                    <w:right w:val="single" w:sz="2" w:space="0" w:color="auto"/>
                  </w:tcBorders>
                </w:tcPr>
                <w:p w14:paraId="66A123CD" w14:textId="77777777" w:rsidR="0077002C" w:rsidRPr="00C31BC5" w:rsidRDefault="0077002C" w:rsidP="00236AB5">
                  <w:pPr>
                    <w:jc w:val="center"/>
                    <w:rPr>
                      <w:sz w:val="18"/>
                      <w:szCs w:val="18"/>
                    </w:rPr>
                  </w:pPr>
                  <w:r w:rsidRPr="00C31BC5">
                    <w:rPr>
                      <w:sz w:val="18"/>
                      <w:szCs w:val="18"/>
                    </w:rPr>
                    <w:t>93</w:t>
                  </w:r>
                </w:p>
              </w:tc>
            </w:tr>
            <w:tr w:rsidR="0077002C" w:rsidRPr="00C31BC5" w14:paraId="66A123D2" w14:textId="77777777" w:rsidTr="00927858">
              <w:trPr>
                <w:trHeight w:val="306"/>
                <w:jc w:val="center"/>
              </w:trPr>
              <w:tc>
                <w:tcPr>
                  <w:tcW w:w="533" w:type="dxa"/>
                  <w:tcBorders>
                    <w:top w:val="single" w:sz="2" w:space="0" w:color="auto"/>
                    <w:left w:val="single" w:sz="2" w:space="0" w:color="auto"/>
                    <w:bottom w:val="single" w:sz="2" w:space="0" w:color="auto"/>
                    <w:right w:val="single" w:sz="2" w:space="0" w:color="auto"/>
                  </w:tcBorders>
                </w:tcPr>
                <w:p w14:paraId="66A123CF" w14:textId="77777777" w:rsidR="0077002C" w:rsidRPr="00C31BC5" w:rsidRDefault="0077002C" w:rsidP="00236AB5">
                  <w:pPr>
                    <w:ind w:right="-108"/>
                    <w:rPr>
                      <w:sz w:val="18"/>
                      <w:szCs w:val="18"/>
                    </w:rPr>
                  </w:pPr>
                  <w:r w:rsidRPr="00C31BC5">
                    <w:rPr>
                      <w:sz w:val="18"/>
                      <w:szCs w:val="18"/>
                    </w:rPr>
                    <w:t>≥ 100</w:t>
                  </w:r>
                </w:p>
              </w:tc>
              <w:tc>
                <w:tcPr>
                  <w:tcW w:w="624" w:type="dxa"/>
                  <w:tcBorders>
                    <w:top w:val="single" w:sz="2" w:space="0" w:color="auto"/>
                    <w:left w:val="single" w:sz="2" w:space="0" w:color="auto"/>
                    <w:bottom w:val="single" w:sz="2" w:space="0" w:color="auto"/>
                    <w:right w:val="single" w:sz="2" w:space="0" w:color="auto"/>
                  </w:tcBorders>
                </w:tcPr>
                <w:p w14:paraId="66A123D0" w14:textId="77777777" w:rsidR="0077002C" w:rsidRPr="00C31BC5" w:rsidRDefault="0077002C" w:rsidP="00236AB5">
                  <w:pPr>
                    <w:ind w:right="-108"/>
                    <w:rPr>
                      <w:sz w:val="18"/>
                      <w:szCs w:val="18"/>
                    </w:rPr>
                  </w:pPr>
                  <w:r w:rsidRPr="00C31BC5">
                    <w:rPr>
                      <w:sz w:val="18"/>
                      <w:szCs w:val="18"/>
                    </w:rPr>
                    <w:t>≤ 300</w:t>
                  </w:r>
                </w:p>
              </w:tc>
              <w:tc>
                <w:tcPr>
                  <w:tcW w:w="4387" w:type="dxa"/>
                  <w:tcBorders>
                    <w:top w:val="single" w:sz="2" w:space="0" w:color="auto"/>
                    <w:left w:val="single" w:sz="2" w:space="0" w:color="auto"/>
                    <w:bottom w:val="single" w:sz="2" w:space="0" w:color="auto"/>
                    <w:right w:val="single" w:sz="2" w:space="0" w:color="auto"/>
                  </w:tcBorders>
                </w:tcPr>
                <w:p w14:paraId="66A123D1" w14:textId="77777777" w:rsidR="0077002C" w:rsidRPr="00C31BC5" w:rsidRDefault="0077002C" w:rsidP="00236AB5">
                  <w:pPr>
                    <w:jc w:val="center"/>
                    <w:rPr>
                      <w:sz w:val="18"/>
                      <w:szCs w:val="18"/>
                    </w:rPr>
                  </w:pPr>
                  <w:r w:rsidRPr="00C31BC5">
                    <w:rPr>
                      <w:sz w:val="18"/>
                      <w:szCs w:val="18"/>
                    </w:rPr>
                    <w:t>93</w:t>
                  </w:r>
                </w:p>
              </w:tc>
            </w:tr>
            <w:tr w:rsidR="0077002C" w:rsidRPr="00C31BC5" w14:paraId="66A123D5" w14:textId="77777777" w:rsidTr="00927858">
              <w:trPr>
                <w:trHeight w:val="306"/>
                <w:jc w:val="center"/>
              </w:trPr>
              <w:tc>
                <w:tcPr>
                  <w:tcW w:w="1157" w:type="dxa"/>
                  <w:gridSpan w:val="2"/>
                  <w:tcBorders>
                    <w:top w:val="single" w:sz="2" w:space="0" w:color="auto"/>
                    <w:left w:val="single" w:sz="2" w:space="0" w:color="auto"/>
                    <w:bottom w:val="single" w:sz="2" w:space="0" w:color="auto"/>
                    <w:right w:val="single" w:sz="2" w:space="0" w:color="auto"/>
                  </w:tcBorders>
                  <w:vAlign w:val="center"/>
                </w:tcPr>
                <w:p w14:paraId="66A123D3" w14:textId="77777777" w:rsidR="0077002C" w:rsidRPr="00C31BC5" w:rsidRDefault="0077002C" w:rsidP="00236AB5">
                  <w:pPr>
                    <w:jc w:val="center"/>
                    <w:rPr>
                      <w:sz w:val="18"/>
                      <w:szCs w:val="18"/>
                    </w:rPr>
                  </w:pPr>
                  <w:r w:rsidRPr="00C31BC5">
                    <w:rPr>
                      <w:sz w:val="18"/>
                      <w:szCs w:val="18"/>
                    </w:rPr>
                    <w:t>&gt; 300</w:t>
                  </w:r>
                </w:p>
              </w:tc>
              <w:tc>
                <w:tcPr>
                  <w:tcW w:w="4387" w:type="dxa"/>
                  <w:tcBorders>
                    <w:top w:val="single" w:sz="2" w:space="0" w:color="auto"/>
                    <w:left w:val="single" w:sz="2" w:space="0" w:color="auto"/>
                    <w:bottom w:val="single" w:sz="2" w:space="0" w:color="auto"/>
                    <w:right w:val="single" w:sz="2" w:space="0" w:color="auto"/>
                  </w:tcBorders>
                  <w:vAlign w:val="center"/>
                </w:tcPr>
                <w:p w14:paraId="66A123D4" w14:textId="77777777" w:rsidR="0077002C" w:rsidRPr="00C31BC5" w:rsidRDefault="0077002C" w:rsidP="00236AB5">
                  <w:pPr>
                    <w:jc w:val="center"/>
                    <w:rPr>
                      <w:sz w:val="18"/>
                      <w:szCs w:val="18"/>
                    </w:rPr>
                  </w:pPr>
                  <w:r w:rsidRPr="00C31BC5">
                    <w:rPr>
                      <w:sz w:val="18"/>
                      <w:szCs w:val="18"/>
                    </w:rPr>
                    <w:t>97</w:t>
                  </w:r>
                </w:p>
              </w:tc>
            </w:tr>
          </w:tbl>
          <w:p w14:paraId="66A123D6" w14:textId="77777777" w:rsidR="0077002C" w:rsidRPr="00C31BC5" w:rsidRDefault="0077002C" w:rsidP="00236AB5">
            <w:pPr>
              <w:pStyle w:val="Hlavika"/>
              <w:ind w:left="72" w:hanging="1"/>
              <w:rPr>
                <w:rFonts w:ascii="Times New Roman" w:hAnsi="Times New Roman" w:cs="Times New Roman"/>
              </w:rPr>
            </w:pPr>
          </w:p>
          <w:p w14:paraId="66A123D7" w14:textId="77777777" w:rsidR="0077002C" w:rsidRPr="00C31BC5" w:rsidRDefault="0077002C" w:rsidP="00236AB5">
            <w:pPr>
              <w:pStyle w:val="Hlavika"/>
              <w:ind w:left="72" w:hanging="1"/>
              <w:rPr>
                <w:rFonts w:ascii="Times New Roman" w:hAnsi="Times New Roman" w:cs="Times New Roman"/>
                <w:lang w:bidi="cs-CZ"/>
              </w:rPr>
            </w:pPr>
          </w:p>
        </w:tc>
        <w:tc>
          <w:tcPr>
            <w:tcW w:w="429" w:type="dxa"/>
            <w:tcBorders>
              <w:top w:val="single" w:sz="4" w:space="0" w:color="000000"/>
              <w:left w:val="single" w:sz="6" w:space="0" w:color="000000"/>
              <w:bottom w:val="single" w:sz="6" w:space="0" w:color="000000"/>
              <w:right w:val="single" w:sz="6" w:space="0" w:color="000000"/>
            </w:tcBorders>
          </w:tcPr>
          <w:p w14:paraId="66A123D8" w14:textId="77777777" w:rsidR="0077002C" w:rsidRPr="00C31BC5" w:rsidRDefault="0077002C" w:rsidP="00236AB5">
            <w:pPr>
              <w:ind w:left="215" w:hanging="215"/>
              <w:rPr>
                <w:rFonts w:eastAsia="Arial"/>
                <w:lang w:bidi="cs-CZ"/>
              </w:rPr>
            </w:pPr>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23D9" w14:textId="77777777" w:rsidR="0077002C" w:rsidRPr="00C31BC5" w:rsidRDefault="0077002C" w:rsidP="00236AB5">
            <w:pPr>
              <w:ind w:left="215" w:hanging="215"/>
              <w:rPr>
                <w:rFonts w:eastAsia="Arial"/>
              </w:rPr>
            </w:pPr>
          </w:p>
        </w:tc>
      </w:tr>
      <w:tr w:rsidR="0077002C" w:rsidRPr="00C31BC5" w14:paraId="66A123E9"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23DB"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3DC" w14:textId="77777777" w:rsidR="0077002C" w:rsidRPr="00C31BC5" w:rsidRDefault="0077002C" w:rsidP="00236AB5">
            <w:pPr>
              <w:ind w:left="215" w:hanging="215"/>
              <w:rPr>
                <w:rFonts w:eastAsia="Arial"/>
                <w:lang w:bidi="cs-CZ"/>
              </w:rPr>
            </w:pPr>
            <w:r w:rsidRPr="00C31BC5">
              <w:rPr>
                <w:rFonts w:eastAsia="Arial"/>
                <w:lang w:bidi="cs-CZ"/>
              </w:rPr>
              <w:t>ČASŤ 6</w:t>
            </w:r>
          </w:p>
          <w:p w14:paraId="66A123DD" w14:textId="77777777" w:rsidR="0077002C" w:rsidRPr="00C31BC5" w:rsidRDefault="0077002C" w:rsidP="00236AB5">
            <w:pPr>
              <w:ind w:left="215" w:hanging="215"/>
              <w:rPr>
                <w:rFonts w:eastAsia="Arial"/>
                <w:i/>
                <w:iCs/>
                <w:lang w:bidi="cs-CZ"/>
              </w:rPr>
            </w:pPr>
            <w:r w:rsidRPr="00C31BC5">
              <w:rPr>
                <w:rFonts w:eastAsia="Arial"/>
                <w:i/>
                <w:iCs/>
                <w:lang w:bidi="cs-CZ"/>
              </w:rPr>
              <w:t>Dodržiavanie stupňa odsírenia</w:t>
            </w:r>
          </w:p>
          <w:p w14:paraId="66A123DE" w14:textId="77777777" w:rsidR="0077002C" w:rsidRPr="00C31BC5" w:rsidRDefault="0077002C" w:rsidP="00236AB5">
            <w:pPr>
              <w:ind w:left="72"/>
              <w:rPr>
                <w:rFonts w:eastAsia="Arial"/>
              </w:rPr>
            </w:pPr>
            <w:r w:rsidRPr="00C31BC5">
              <w:rPr>
                <w:rFonts w:eastAsia="Arial"/>
                <w:lang w:bidi="cs-CZ"/>
              </w:rPr>
              <w:t xml:space="preserve">Minimálny stupeň odsírenia stanovený v časti 5 tejto prílohy sa uplatňuje ako </w:t>
            </w:r>
            <w:r w:rsidRPr="00C31BC5">
              <w:rPr>
                <w:rFonts w:eastAsia="Arial"/>
                <w:u w:val="single"/>
                <w:lang w:bidi="cs-CZ"/>
              </w:rPr>
              <w:t>mesačná</w:t>
            </w:r>
            <w:r w:rsidRPr="00C31BC5">
              <w:rPr>
                <w:rFonts w:eastAsia="Arial"/>
                <w:lang w:bidi="cs-CZ"/>
              </w:rPr>
              <w:t xml:space="preserve"> priemerná limitná hodnota.</w:t>
            </w:r>
          </w:p>
        </w:tc>
        <w:tc>
          <w:tcPr>
            <w:tcW w:w="542" w:type="dxa"/>
            <w:tcBorders>
              <w:top w:val="single" w:sz="4" w:space="0" w:color="000000"/>
              <w:left w:val="single" w:sz="6" w:space="0" w:color="000000"/>
              <w:bottom w:val="single" w:sz="6" w:space="0" w:color="000000"/>
              <w:right w:val="single" w:sz="6" w:space="0" w:color="000000"/>
            </w:tcBorders>
            <w:noWrap/>
          </w:tcPr>
          <w:p w14:paraId="66A123DF"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3E0"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3E1" w14:textId="77777777" w:rsidR="0077002C" w:rsidRPr="00C31BC5" w:rsidRDefault="0077002C" w:rsidP="00236AB5">
            <w:pPr>
              <w:jc w:val="center"/>
            </w:pPr>
            <w:r w:rsidRPr="00C31BC5">
              <w:t>§20</w:t>
            </w:r>
          </w:p>
          <w:p w14:paraId="66A123E2" w14:textId="77777777" w:rsidR="0077002C" w:rsidRPr="00C31BC5" w:rsidRDefault="0077002C" w:rsidP="00236AB5">
            <w:pPr>
              <w:jc w:val="center"/>
            </w:pPr>
            <w:r w:rsidRPr="00C31BC5">
              <w:t>O2</w:t>
            </w:r>
          </w:p>
          <w:p w14:paraId="66A123E3" w14:textId="77777777" w:rsidR="0077002C" w:rsidRPr="00C31BC5" w:rsidRDefault="0077002C" w:rsidP="00236AB5">
            <w:pPr>
              <w:jc w:val="center"/>
            </w:pPr>
            <w:r w:rsidRPr="00C31BC5">
              <w:t>Pb)</w:t>
            </w:r>
          </w:p>
        </w:tc>
        <w:tc>
          <w:tcPr>
            <w:tcW w:w="5664" w:type="dxa"/>
            <w:tcBorders>
              <w:top w:val="single" w:sz="4" w:space="0" w:color="000000"/>
              <w:left w:val="single" w:sz="6" w:space="0" w:color="000000"/>
              <w:bottom w:val="single" w:sz="6" w:space="0" w:color="000000"/>
              <w:right w:val="single" w:sz="6" w:space="0" w:color="000000"/>
            </w:tcBorders>
          </w:tcPr>
          <w:p w14:paraId="66A123E4"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t>(2) Emisný limit sa pri oprávnenom diskontinuálnom meraní (ďalej len „diskontinuálne meranie“) alebo technickom výpočte</w:t>
            </w:r>
            <w:bookmarkStart w:id="0" w:name="_Ref91625223"/>
            <w:r w:rsidRPr="00C31BC5">
              <w:rPr>
                <w:rFonts w:ascii="Times New Roman" w:hAnsi="Times New Roman" w:cs="Times New Roman"/>
                <w:vertAlign w:val="superscript"/>
              </w:rPr>
              <w:t>8</w:t>
            </w:r>
            <w:bookmarkEnd w:id="0"/>
            <w:r w:rsidRPr="00C31BC5">
              <w:rPr>
                <w:rFonts w:ascii="Times New Roman" w:hAnsi="Times New Roman" w:cs="Times New Roman"/>
              </w:rPr>
              <w:t>) považuje za dodržaný, ak</w:t>
            </w:r>
          </w:p>
          <w:p w14:paraId="66A123E5"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t>b) ide o stupeň odsírenia, žiadna jednotlivá hodnota nie je nižšia ako hodnota stupňa odsírenia.</w:t>
            </w:r>
          </w:p>
          <w:p w14:paraId="66A123E6" w14:textId="77777777" w:rsidR="0077002C" w:rsidRPr="00C31BC5" w:rsidRDefault="0077002C" w:rsidP="00236AB5">
            <w:pPr>
              <w:pStyle w:val="Hlavika"/>
              <w:spacing w:before="120"/>
              <w:ind w:left="74" w:firstLine="0"/>
              <w:rPr>
                <w:rFonts w:ascii="Times New Roman" w:hAnsi="Times New Roman" w:cs="Times New Roman"/>
              </w:rPr>
            </w:pPr>
            <w:r w:rsidRPr="00C31BC5">
              <w:rPr>
                <w:rFonts w:ascii="Times New Roman" w:hAnsi="Times New Roman" w:cs="Times New Roman"/>
                <w:vertAlign w:val="superscript"/>
              </w:rPr>
              <w:t>8</w:t>
            </w:r>
            <w:r w:rsidRPr="00C31BC5">
              <w:rPr>
                <w:rFonts w:ascii="Times New Roman" w:hAnsi="Times New Roman" w:cs="Times New Roman"/>
              </w:rPr>
              <w:t>) § XXX vyhlášky Ministerstva životného prostredia Slovenskej republiky č. XXX.../2022 Z. z. o monitorovaní emisií zo stacionárnych zdrojov znečisťovania ovzdušia a kvality ovzdušia v ich okolí</w:t>
            </w:r>
          </w:p>
        </w:tc>
        <w:tc>
          <w:tcPr>
            <w:tcW w:w="429" w:type="dxa"/>
            <w:tcBorders>
              <w:top w:val="single" w:sz="4" w:space="0" w:color="000000"/>
              <w:left w:val="single" w:sz="6" w:space="0" w:color="000000"/>
              <w:bottom w:val="single" w:sz="6" w:space="0" w:color="000000"/>
              <w:right w:val="single" w:sz="6" w:space="0" w:color="000000"/>
            </w:tcBorders>
          </w:tcPr>
          <w:p w14:paraId="66A123E7" w14:textId="77777777" w:rsidR="0077002C" w:rsidRPr="00C31BC5" w:rsidRDefault="0077002C" w:rsidP="00236AB5">
            <w:pPr>
              <w:ind w:left="215" w:hanging="215"/>
              <w:rPr>
                <w:rFonts w:eastAsia="Arial"/>
                <w:lang w:bidi="cs-CZ"/>
              </w:rPr>
            </w:pPr>
            <w:r>
              <w:rPr>
                <w:rFonts w:eastAsia="Arial"/>
                <w:lang w:bidi="cs-CZ"/>
              </w:rPr>
              <w:t>Ú</w:t>
            </w:r>
          </w:p>
        </w:tc>
        <w:tc>
          <w:tcPr>
            <w:tcW w:w="821" w:type="dxa"/>
            <w:tcBorders>
              <w:top w:val="single" w:sz="4" w:space="0" w:color="000000"/>
              <w:left w:val="single" w:sz="6" w:space="0" w:color="000000"/>
              <w:bottom w:val="single" w:sz="6" w:space="0" w:color="000000"/>
              <w:right w:val="single" w:sz="6" w:space="0" w:color="000000"/>
            </w:tcBorders>
          </w:tcPr>
          <w:p w14:paraId="66A123E8" w14:textId="77777777" w:rsidR="0077002C" w:rsidRPr="00C31BC5" w:rsidRDefault="0077002C" w:rsidP="00236AB5">
            <w:pPr>
              <w:ind w:left="215" w:hanging="215"/>
              <w:rPr>
                <w:rFonts w:eastAsia="Arial"/>
              </w:rPr>
            </w:pPr>
          </w:p>
        </w:tc>
      </w:tr>
      <w:tr w:rsidR="0077002C" w:rsidRPr="00C31BC5" w14:paraId="66A1240B"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66A123EA"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3EB" w14:textId="77777777" w:rsidR="0077002C" w:rsidRPr="00C31BC5" w:rsidRDefault="0077002C" w:rsidP="00236AB5">
            <w:pPr>
              <w:ind w:left="215" w:hanging="215"/>
              <w:rPr>
                <w:rFonts w:eastAsia="Arial"/>
                <w:lang w:bidi="cs-CZ"/>
              </w:rPr>
            </w:pPr>
            <w:r w:rsidRPr="00C31BC5">
              <w:rPr>
                <w:rFonts w:eastAsia="Arial"/>
                <w:lang w:bidi="cs-CZ"/>
              </w:rPr>
              <w:t>ČASŤ 7</w:t>
            </w:r>
          </w:p>
          <w:p w14:paraId="66A123EC" w14:textId="77777777" w:rsidR="0077002C" w:rsidRPr="00C31BC5" w:rsidRDefault="0077002C" w:rsidP="00236AB5">
            <w:pPr>
              <w:ind w:left="72"/>
              <w:rPr>
                <w:rFonts w:eastAsia="Arial"/>
                <w:i/>
                <w:iCs/>
                <w:lang w:bidi="cs-CZ"/>
              </w:rPr>
            </w:pPr>
            <w:r w:rsidRPr="00C31BC5">
              <w:rPr>
                <w:rFonts w:eastAsia="Arial"/>
                <w:i/>
                <w:iCs/>
                <w:lang w:bidi="cs-CZ"/>
              </w:rPr>
              <w:t>Priemerné emisné limity pre spaľovacie zariadenia na spaľovanie viacerých druhov palív v rámci rafinérie</w:t>
            </w:r>
          </w:p>
          <w:p w14:paraId="66A123ED" w14:textId="77777777" w:rsidR="0077002C" w:rsidRPr="00C31BC5" w:rsidRDefault="0077002C" w:rsidP="00236AB5">
            <w:pPr>
              <w:rPr>
                <w:rFonts w:eastAsia="Arial"/>
                <w:lang w:bidi="cs-CZ"/>
              </w:rPr>
            </w:pPr>
            <w:r w:rsidRPr="00C31BC5">
              <w:rPr>
                <w:rFonts w:eastAsia="Arial"/>
                <w:lang w:bidi="cs-CZ"/>
              </w:rPr>
              <w:t>Priemerné emisné limity (v mg/Nm3) pre SO2 pre spaľovacie zariadenia na spaľovanie viacerých druhov palív v rámci rafinérie s výnimkou plynových turbín a plynových motorov, ktoré využívajú zvyšky z destilácie a konverzie z rafinácie ropy pre vlastnú spotrebu, samostatne alebo s iným palivom:</w:t>
            </w:r>
          </w:p>
          <w:p w14:paraId="66A123EE" w14:textId="77777777" w:rsidR="0077002C" w:rsidRPr="00C31BC5" w:rsidRDefault="0077002C" w:rsidP="00236AB5">
            <w:pPr>
              <w:ind w:left="215" w:hanging="215"/>
              <w:rPr>
                <w:rFonts w:eastAsia="Arial"/>
                <w:lang w:bidi="cs-CZ"/>
              </w:rPr>
            </w:pPr>
            <w:r w:rsidRPr="00C31BC5">
              <w:rPr>
                <w:rFonts w:eastAsia="Arial"/>
                <w:lang w:bidi="cs-CZ"/>
              </w:rPr>
              <w:t xml:space="preserve">a) v prípade spaľovacích zariadení, ktorým bolo vydané povolenie pred 27. novembrom 2002, alebo ktorých prevádzkovatelia predložili úplnú </w:t>
            </w:r>
            <w:r w:rsidRPr="00C31BC5">
              <w:rPr>
                <w:rFonts w:eastAsia="Arial"/>
                <w:lang w:bidi="cs-CZ"/>
              </w:rPr>
              <w:lastRenderedPageBreak/>
              <w:t>žiadosť o povolenie pred týmto dátumom, za predpokladu, že zariadenie sa uviedlo do prevádzkovaní najneskôr 27. novembra 2003: 1 000 mg/Nm3;</w:t>
            </w:r>
          </w:p>
          <w:p w14:paraId="66A123EF" w14:textId="77777777" w:rsidR="0077002C" w:rsidRPr="00C31BC5" w:rsidRDefault="0077002C" w:rsidP="00236AB5">
            <w:pPr>
              <w:ind w:left="215" w:hanging="215"/>
              <w:rPr>
                <w:rFonts w:eastAsia="Arial"/>
                <w:lang w:bidi="cs-CZ"/>
              </w:rPr>
            </w:pPr>
            <w:r w:rsidRPr="00C31BC5">
              <w:rPr>
                <w:rFonts w:eastAsia="Arial"/>
                <w:lang w:bidi="cs-CZ"/>
              </w:rPr>
              <w:t>b) v prípade iných spaľovacích zariadení: 600 mg/Nm3.</w:t>
            </w:r>
          </w:p>
          <w:p w14:paraId="66A123F0" w14:textId="77777777" w:rsidR="0077002C" w:rsidRPr="00C31BC5" w:rsidRDefault="0077002C" w:rsidP="00236AB5">
            <w:pPr>
              <w:rPr>
                <w:rFonts w:eastAsia="Arial"/>
                <w:i/>
                <w:iCs/>
                <w:lang w:bidi="cs-CZ"/>
              </w:rPr>
            </w:pPr>
            <w:r w:rsidRPr="00C31BC5">
              <w:rPr>
                <w:rFonts w:eastAsia="Arial"/>
                <w:lang w:bidi="cs-CZ"/>
              </w:rPr>
              <w:t>Tieto emisné limity sa vypočítajú pri teplote 273,15 K, tlaku 101,3 kPa a po korekcii obsahu vodných pár v odpadových plynoch a pri referenčnom obsahu kyslíka, ktorý predstavuje 6 % pre tuhé palivá a 3 % pre kvapalné a plynné palivá.</w:t>
            </w:r>
          </w:p>
        </w:tc>
        <w:tc>
          <w:tcPr>
            <w:tcW w:w="542" w:type="dxa"/>
            <w:tcBorders>
              <w:top w:val="single" w:sz="4" w:space="0" w:color="000000"/>
              <w:left w:val="single" w:sz="6" w:space="0" w:color="000000"/>
              <w:bottom w:val="single" w:sz="6" w:space="0" w:color="000000"/>
              <w:right w:val="single" w:sz="6" w:space="0" w:color="000000"/>
            </w:tcBorders>
            <w:noWrap/>
          </w:tcPr>
          <w:p w14:paraId="66A123F1"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23F2"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3F3" w14:textId="77777777" w:rsidR="0077002C" w:rsidRPr="00C31BC5" w:rsidRDefault="0077002C" w:rsidP="00236AB5">
            <w:pPr>
              <w:jc w:val="center"/>
            </w:pPr>
            <w:r w:rsidRPr="00C31BC5">
              <w:t>Pr.4</w:t>
            </w:r>
          </w:p>
          <w:p w14:paraId="66A123F4" w14:textId="77777777" w:rsidR="0077002C" w:rsidRPr="00C31BC5" w:rsidRDefault="0077002C" w:rsidP="00236AB5">
            <w:pPr>
              <w:jc w:val="center"/>
            </w:pPr>
            <w:r w:rsidRPr="00C31BC5">
              <w:t>Časť II.</w:t>
            </w:r>
          </w:p>
        </w:tc>
        <w:tc>
          <w:tcPr>
            <w:tcW w:w="5664" w:type="dxa"/>
            <w:tcBorders>
              <w:top w:val="single" w:sz="4" w:space="0" w:color="000000"/>
              <w:left w:val="single" w:sz="6" w:space="0" w:color="000000"/>
              <w:bottom w:val="single" w:sz="6" w:space="0" w:color="000000"/>
              <w:right w:val="single" w:sz="6" w:space="0" w:color="000000"/>
            </w:tcBorders>
          </w:tcPr>
          <w:p w14:paraId="66A123F5" w14:textId="77777777" w:rsidR="0077002C" w:rsidRPr="00C31BC5" w:rsidRDefault="0077002C" w:rsidP="00236AB5">
            <w:pPr>
              <w:pStyle w:val="Odsekzoznamu1"/>
              <w:ind w:left="24"/>
              <w:jc w:val="both"/>
              <w:rPr>
                <w:sz w:val="20"/>
                <w:szCs w:val="20"/>
              </w:rPr>
            </w:pPr>
            <w:r w:rsidRPr="00C31BC5">
              <w:rPr>
                <w:sz w:val="20"/>
                <w:szCs w:val="20"/>
              </w:rPr>
              <w:t>3.  Viacpalivové spaľovacie zariadenia rafinérií</w:t>
            </w:r>
          </w:p>
          <w:p w14:paraId="66A123F6" w14:textId="77777777" w:rsidR="0077002C" w:rsidRPr="00C31BC5" w:rsidRDefault="0077002C" w:rsidP="00236AB5">
            <w:pPr>
              <w:pStyle w:val="Odsekzoznamu1"/>
              <w:spacing w:before="120" w:after="120"/>
              <w:ind w:left="23"/>
              <w:jc w:val="both"/>
              <w:rPr>
                <w:sz w:val="20"/>
                <w:szCs w:val="20"/>
              </w:rPr>
            </w:pPr>
            <w:r w:rsidRPr="00C31BC5">
              <w:rPr>
                <w:sz w:val="20"/>
                <w:szCs w:val="20"/>
              </w:rPr>
              <w:t>3.2 Odchylne od bodu 2 a bodu 3.1, ak nedôjde k celkovému zvýšeniu množstva emisií, možno pre jestvujúce viacpalivové zariadenia v rámci rafinérie, ktoré využívajú zvyšky z destilácie a konverzie z rafinácie ropy pre vlastnú spotrebu, samostatne alebo s iným palivom namiesto emisných limitov podľa § 10 ods. 2 určiť emisný limit pre SO</w:t>
            </w:r>
            <w:r w:rsidRPr="00C31BC5">
              <w:rPr>
                <w:sz w:val="20"/>
                <w:szCs w:val="20"/>
                <w:vertAlign w:val="subscript"/>
              </w:rPr>
              <w:t>2</w:t>
            </w:r>
            <w:r w:rsidRPr="00C31BC5">
              <w:rPr>
                <w:sz w:val="20"/>
                <w:szCs w:val="20"/>
              </w:rPr>
              <w:t xml:space="preserve"> takto: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4055"/>
            </w:tblGrid>
            <w:tr w:rsidR="0077002C" w:rsidRPr="00C31BC5" w14:paraId="66A123FB" w14:textId="77777777" w:rsidTr="00AD4347">
              <w:trPr>
                <w:trHeight w:val="340"/>
                <w:jc w:val="center"/>
              </w:trPr>
              <w:tc>
                <w:tcPr>
                  <w:tcW w:w="1446" w:type="dxa"/>
                  <w:vMerge w:val="restart"/>
                  <w:vAlign w:val="center"/>
                </w:tcPr>
                <w:p w14:paraId="66A123F7" w14:textId="77777777" w:rsidR="0077002C" w:rsidRPr="00C31BC5" w:rsidRDefault="0077002C" w:rsidP="00236AB5">
                  <w:pPr>
                    <w:pStyle w:val="Odsekzoznamu"/>
                    <w:ind w:left="0"/>
                    <w:rPr>
                      <w:b/>
                      <w:sz w:val="18"/>
                      <w:szCs w:val="18"/>
                    </w:rPr>
                  </w:pPr>
                  <w:r w:rsidRPr="00C31BC5">
                    <w:rPr>
                      <w:b/>
                      <w:sz w:val="18"/>
                      <w:szCs w:val="18"/>
                    </w:rPr>
                    <w:t xml:space="preserve">Podmienky platnosti EL </w:t>
                  </w:r>
                </w:p>
              </w:tc>
              <w:tc>
                <w:tcPr>
                  <w:tcW w:w="4094" w:type="dxa"/>
                </w:tcPr>
                <w:p w14:paraId="66A123F8" w14:textId="77777777" w:rsidR="0077002C" w:rsidRPr="00C31BC5" w:rsidRDefault="0077002C" w:rsidP="00236AB5">
                  <w:pPr>
                    <w:pStyle w:val="Normln"/>
                    <w:keepNext/>
                    <w:rPr>
                      <w:sz w:val="18"/>
                      <w:szCs w:val="18"/>
                      <w:lang w:val="sk-SK"/>
                    </w:rPr>
                  </w:pPr>
                  <w:r w:rsidRPr="00C31BC5">
                    <w:rPr>
                      <w:sz w:val="18"/>
                      <w:szCs w:val="18"/>
                      <w:lang w:val="sk-SK"/>
                    </w:rPr>
                    <w:t xml:space="preserve">Štandardné stavové podmienky, suchý plyn, </w:t>
                  </w:r>
                </w:p>
                <w:p w14:paraId="66A123F9" w14:textId="77777777" w:rsidR="0077002C" w:rsidRPr="00C31BC5" w:rsidRDefault="0077002C" w:rsidP="00236AB5">
                  <w:pPr>
                    <w:pStyle w:val="Odsekzoznamu"/>
                    <w:ind w:left="0"/>
                    <w:rPr>
                      <w:sz w:val="18"/>
                      <w:szCs w:val="18"/>
                    </w:rPr>
                  </w:pPr>
                  <w:r w:rsidRPr="00C31BC5">
                    <w:rPr>
                      <w:sz w:val="18"/>
                      <w:szCs w:val="18"/>
                    </w:rPr>
                    <w:t>Tuhé palivo: O</w:t>
                  </w:r>
                  <w:r w:rsidRPr="00C31BC5">
                    <w:rPr>
                      <w:sz w:val="18"/>
                      <w:szCs w:val="18"/>
                      <w:vertAlign w:val="subscript"/>
                    </w:rPr>
                    <w:t>2 ref</w:t>
                  </w:r>
                  <w:r w:rsidRPr="00C31BC5">
                    <w:rPr>
                      <w:sz w:val="18"/>
                      <w:szCs w:val="18"/>
                    </w:rPr>
                    <w:t xml:space="preserve">: 6 % objemu </w:t>
                  </w:r>
                </w:p>
                <w:p w14:paraId="66A123FA" w14:textId="77777777" w:rsidR="0077002C" w:rsidRPr="00C31BC5" w:rsidRDefault="0077002C" w:rsidP="00236AB5">
                  <w:pPr>
                    <w:pStyle w:val="Odsekzoznamu"/>
                    <w:ind w:left="0" w:right="-122"/>
                    <w:rPr>
                      <w:sz w:val="18"/>
                      <w:szCs w:val="18"/>
                    </w:rPr>
                  </w:pPr>
                  <w:r w:rsidRPr="00C31BC5">
                    <w:rPr>
                      <w:sz w:val="18"/>
                      <w:szCs w:val="18"/>
                    </w:rPr>
                    <w:lastRenderedPageBreak/>
                    <w:t>Kvapalné palivo a plynné palivo: O</w:t>
                  </w:r>
                  <w:r w:rsidRPr="00C31BC5">
                    <w:rPr>
                      <w:sz w:val="18"/>
                      <w:szCs w:val="18"/>
                      <w:vertAlign w:val="subscript"/>
                    </w:rPr>
                    <w:t>2 ref</w:t>
                  </w:r>
                  <w:r w:rsidRPr="00C31BC5">
                    <w:rPr>
                      <w:sz w:val="18"/>
                      <w:szCs w:val="18"/>
                    </w:rPr>
                    <w:t>: 3 % objemu</w:t>
                  </w:r>
                </w:p>
              </w:tc>
            </w:tr>
            <w:tr w:rsidR="0077002C" w:rsidRPr="00C31BC5" w14:paraId="66A123FE" w14:textId="77777777" w:rsidTr="00AD4347">
              <w:trPr>
                <w:trHeight w:val="340"/>
                <w:jc w:val="center"/>
              </w:trPr>
              <w:tc>
                <w:tcPr>
                  <w:tcW w:w="1446" w:type="dxa"/>
                  <w:vMerge/>
                </w:tcPr>
                <w:p w14:paraId="66A123FC" w14:textId="77777777" w:rsidR="0077002C" w:rsidRPr="00C31BC5" w:rsidRDefault="0077002C" w:rsidP="00236AB5">
                  <w:pPr>
                    <w:pStyle w:val="Odsekzoznamu"/>
                    <w:ind w:left="0"/>
                    <w:rPr>
                      <w:sz w:val="18"/>
                      <w:szCs w:val="18"/>
                    </w:rPr>
                  </w:pPr>
                </w:p>
              </w:tc>
              <w:tc>
                <w:tcPr>
                  <w:tcW w:w="4094" w:type="dxa"/>
                </w:tcPr>
                <w:p w14:paraId="66A123FD" w14:textId="77777777" w:rsidR="0077002C" w:rsidRPr="00C31BC5" w:rsidRDefault="0077002C" w:rsidP="00236AB5">
                  <w:pPr>
                    <w:pStyle w:val="Odsekzoznamu"/>
                    <w:ind w:left="0"/>
                    <w:rPr>
                      <w:sz w:val="18"/>
                      <w:szCs w:val="18"/>
                    </w:rPr>
                  </w:pPr>
                  <w:r w:rsidRPr="00C31BC5">
                    <w:rPr>
                      <w:sz w:val="18"/>
                      <w:szCs w:val="18"/>
                    </w:rPr>
                    <w:t xml:space="preserve">Daný EL sa nevzťahuje na plynové turbíny a zážihové motory. </w:t>
                  </w:r>
                </w:p>
              </w:tc>
            </w:tr>
            <w:tr w:rsidR="0077002C" w:rsidRPr="00C31BC5" w14:paraId="66A12401" w14:textId="77777777" w:rsidTr="00AD4347">
              <w:trPr>
                <w:trHeight w:val="340"/>
                <w:jc w:val="center"/>
              </w:trPr>
              <w:tc>
                <w:tcPr>
                  <w:tcW w:w="1446" w:type="dxa"/>
                  <w:vMerge/>
                </w:tcPr>
                <w:p w14:paraId="66A123FF" w14:textId="77777777" w:rsidR="0077002C" w:rsidRPr="00C31BC5" w:rsidRDefault="0077002C" w:rsidP="00236AB5">
                  <w:pPr>
                    <w:pStyle w:val="Odsekzoznamu"/>
                    <w:ind w:left="0"/>
                    <w:rPr>
                      <w:sz w:val="18"/>
                      <w:szCs w:val="18"/>
                    </w:rPr>
                  </w:pPr>
                </w:p>
              </w:tc>
              <w:tc>
                <w:tcPr>
                  <w:tcW w:w="4094" w:type="dxa"/>
                  <w:vAlign w:val="center"/>
                </w:tcPr>
                <w:p w14:paraId="66A12400" w14:textId="77777777" w:rsidR="0077002C" w:rsidRPr="00C31BC5" w:rsidRDefault="0077002C" w:rsidP="00236AB5">
                  <w:pPr>
                    <w:pStyle w:val="Odsekzoznamu"/>
                    <w:ind w:left="0"/>
                    <w:jc w:val="center"/>
                    <w:rPr>
                      <w:sz w:val="18"/>
                      <w:szCs w:val="18"/>
                    </w:rPr>
                  </w:pPr>
                  <w:r w:rsidRPr="00C31BC5">
                    <w:rPr>
                      <w:b/>
                      <w:sz w:val="18"/>
                      <w:szCs w:val="18"/>
                    </w:rPr>
                    <w:t>Emisný limit  SO</w:t>
                  </w:r>
                  <w:r w:rsidRPr="00C31BC5">
                    <w:rPr>
                      <w:b/>
                      <w:sz w:val="18"/>
                      <w:szCs w:val="18"/>
                      <w:vertAlign w:val="subscript"/>
                    </w:rPr>
                    <w:t>2</w:t>
                  </w:r>
                  <w:r w:rsidRPr="00C31BC5">
                    <w:rPr>
                      <w:b/>
                      <w:sz w:val="18"/>
                      <w:szCs w:val="18"/>
                    </w:rPr>
                    <w:t xml:space="preserve">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002C" w:rsidRPr="00C31BC5" w14:paraId="66A12404" w14:textId="77777777" w:rsidTr="00AD4347">
              <w:trPr>
                <w:trHeight w:val="340"/>
                <w:jc w:val="center"/>
              </w:trPr>
              <w:tc>
                <w:tcPr>
                  <w:tcW w:w="1446" w:type="dxa"/>
                  <w:vAlign w:val="center"/>
                </w:tcPr>
                <w:p w14:paraId="66A12402" w14:textId="77777777" w:rsidR="0077002C" w:rsidRPr="00C31BC5" w:rsidRDefault="0077002C" w:rsidP="00236AB5">
                  <w:pPr>
                    <w:pStyle w:val="Odsekzoznamu"/>
                    <w:ind w:left="0"/>
                    <w:rPr>
                      <w:sz w:val="18"/>
                      <w:szCs w:val="18"/>
                    </w:rPr>
                  </w:pPr>
                  <w:r w:rsidRPr="00C31BC5">
                    <w:rPr>
                      <w:sz w:val="18"/>
                      <w:szCs w:val="18"/>
                    </w:rPr>
                    <w:t>Jestvujúce zariadenia Z1 a Z2</w:t>
                  </w:r>
                </w:p>
              </w:tc>
              <w:tc>
                <w:tcPr>
                  <w:tcW w:w="4094" w:type="dxa"/>
                  <w:vAlign w:val="center"/>
                </w:tcPr>
                <w:p w14:paraId="66A12403" w14:textId="77777777" w:rsidR="0077002C" w:rsidRPr="00C31BC5" w:rsidRDefault="0077002C" w:rsidP="00236AB5">
                  <w:pPr>
                    <w:pStyle w:val="Odsekzoznamu"/>
                    <w:ind w:left="0"/>
                    <w:jc w:val="center"/>
                    <w:rPr>
                      <w:sz w:val="18"/>
                      <w:szCs w:val="18"/>
                    </w:rPr>
                  </w:pPr>
                  <w:r w:rsidRPr="00C31BC5">
                    <w:rPr>
                      <w:sz w:val="18"/>
                      <w:szCs w:val="18"/>
                    </w:rPr>
                    <w:t>1 000</w:t>
                  </w:r>
                </w:p>
              </w:tc>
            </w:tr>
            <w:tr w:rsidR="0077002C" w:rsidRPr="00C31BC5" w14:paraId="66A12407" w14:textId="77777777" w:rsidTr="00AD4347">
              <w:trPr>
                <w:trHeight w:val="340"/>
                <w:jc w:val="center"/>
              </w:trPr>
              <w:tc>
                <w:tcPr>
                  <w:tcW w:w="1446" w:type="dxa"/>
                  <w:vAlign w:val="center"/>
                </w:tcPr>
                <w:p w14:paraId="66A12405" w14:textId="77777777" w:rsidR="0077002C" w:rsidRPr="00C31BC5" w:rsidRDefault="0077002C" w:rsidP="00236AB5">
                  <w:pPr>
                    <w:pStyle w:val="Odsekzoznamu"/>
                    <w:ind w:left="0"/>
                    <w:rPr>
                      <w:sz w:val="18"/>
                      <w:szCs w:val="18"/>
                    </w:rPr>
                  </w:pPr>
                  <w:r w:rsidRPr="00C31BC5">
                    <w:rPr>
                      <w:sz w:val="18"/>
                      <w:szCs w:val="18"/>
                    </w:rPr>
                    <w:t>Jestvujúce zariadenia Z3</w:t>
                  </w:r>
                </w:p>
              </w:tc>
              <w:tc>
                <w:tcPr>
                  <w:tcW w:w="4094" w:type="dxa"/>
                  <w:vAlign w:val="center"/>
                </w:tcPr>
                <w:p w14:paraId="66A12406" w14:textId="77777777" w:rsidR="0077002C" w:rsidRPr="00C31BC5" w:rsidRDefault="0077002C" w:rsidP="00236AB5">
                  <w:pPr>
                    <w:pStyle w:val="Odsekzoznamu"/>
                    <w:ind w:left="0"/>
                    <w:jc w:val="center"/>
                    <w:rPr>
                      <w:sz w:val="18"/>
                      <w:szCs w:val="18"/>
                    </w:rPr>
                  </w:pPr>
                  <w:r w:rsidRPr="00C31BC5">
                    <w:rPr>
                      <w:sz w:val="18"/>
                      <w:szCs w:val="18"/>
                    </w:rPr>
                    <w:t>600</w:t>
                  </w:r>
                </w:p>
              </w:tc>
            </w:tr>
          </w:tbl>
          <w:p w14:paraId="66A12408" w14:textId="77777777" w:rsidR="0077002C" w:rsidRPr="00C31BC5" w:rsidRDefault="0077002C" w:rsidP="00236AB5">
            <w:pPr>
              <w:pStyle w:val="Hlavika"/>
              <w:ind w:left="72" w:hanging="1"/>
              <w:rPr>
                <w:rFonts w:ascii="Times New Roman" w:hAnsi="Times New Roman" w:cs="Times New Roman"/>
                <w:lang w:bidi="cs-CZ"/>
              </w:rPr>
            </w:pPr>
          </w:p>
        </w:tc>
        <w:tc>
          <w:tcPr>
            <w:tcW w:w="429" w:type="dxa"/>
            <w:tcBorders>
              <w:top w:val="single" w:sz="4" w:space="0" w:color="000000"/>
              <w:left w:val="single" w:sz="6" w:space="0" w:color="000000"/>
              <w:bottom w:val="single" w:sz="6" w:space="0" w:color="000000"/>
              <w:right w:val="single" w:sz="6" w:space="0" w:color="000000"/>
            </w:tcBorders>
          </w:tcPr>
          <w:p w14:paraId="66A12409" w14:textId="77777777" w:rsidR="0077002C" w:rsidRPr="00C31BC5" w:rsidRDefault="0077002C" w:rsidP="00236AB5">
            <w:pPr>
              <w:ind w:left="215" w:hanging="215"/>
              <w:rPr>
                <w:rFonts w:eastAsia="Arial"/>
                <w:lang w:bidi="cs-CZ"/>
              </w:rPr>
            </w:pPr>
            <w:r>
              <w:rPr>
                <w:rFonts w:eastAsia="Arial"/>
                <w:lang w:bidi="cs-CZ"/>
              </w:rPr>
              <w:lastRenderedPageBreak/>
              <w:t>Ú</w:t>
            </w:r>
          </w:p>
        </w:tc>
        <w:tc>
          <w:tcPr>
            <w:tcW w:w="821" w:type="dxa"/>
            <w:tcBorders>
              <w:top w:val="single" w:sz="4" w:space="0" w:color="000000"/>
              <w:left w:val="single" w:sz="6" w:space="0" w:color="000000"/>
              <w:bottom w:val="single" w:sz="6" w:space="0" w:color="000000"/>
              <w:right w:val="single" w:sz="6" w:space="0" w:color="000000"/>
            </w:tcBorders>
          </w:tcPr>
          <w:p w14:paraId="66A1240A" w14:textId="77777777" w:rsidR="0077002C" w:rsidRPr="00C31BC5" w:rsidRDefault="0077002C" w:rsidP="00236AB5">
            <w:pPr>
              <w:ind w:left="215" w:hanging="215"/>
              <w:rPr>
                <w:rFonts w:eastAsia="Arial"/>
              </w:rPr>
            </w:pPr>
          </w:p>
        </w:tc>
      </w:tr>
    </w:tbl>
    <w:p w14:paraId="66A1240C" w14:textId="77777777" w:rsidR="00416B84" w:rsidRDefault="00416B84"/>
    <w:tbl>
      <w:tblPr>
        <w:tblW w:w="498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482"/>
        <w:gridCol w:w="6172"/>
        <w:gridCol w:w="538"/>
        <w:gridCol w:w="539"/>
        <w:gridCol w:w="539"/>
        <w:gridCol w:w="5183"/>
        <w:gridCol w:w="856"/>
        <w:gridCol w:w="753"/>
      </w:tblGrid>
      <w:tr w:rsidR="0077002C" w:rsidRPr="00C31BC5" w14:paraId="66A12415" w14:textId="77777777" w:rsidTr="0039383E">
        <w:trPr>
          <w:trHeight w:val="615"/>
          <w:jc w:val="center"/>
        </w:trPr>
        <w:tc>
          <w:tcPr>
            <w:tcW w:w="484" w:type="dxa"/>
            <w:tcBorders>
              <w:top w:val="single" w:sz="4" w:space="0" w:color="000000"/>
              <w:left w:val="single" w:sz="6" w:space="0" w:color="000000"/>
              <w:bottom w:val="single" w:sz="6" w:space="0" w:color="000000"/>
              <w:right w:val="single" w:sz="6" w:space="0" w:color="000000"/>
            </w:tcBorders>
          </w:tcPr>
          <w:p w14:paraId="66A1240D" w14:textId="77777777" w:rsidR="0077002C" w:rsidRPr="00C31BC5" w:rsidRDefault="0077002C" w:rsidP="00236AB5">
            <w:pPr>
              <w:pStyle w:val="Default"/>
              <w:ind w:right="-70"/>
              <w:rPr>
                <w:rFonts w:ascii="Times New Roman" w:eastAsia="Arial" w:hAnsi="Times New Roman" w:cs="Times New Roman"/>
                <w:color w:val="auto"/>
                <w:sz w:val="20"/>
                <w:szCs w:val="20"/>
              </w:rPr>
            </w:pPr>
            <w:r w:rsidRPr="00C31BC5">
              <w:rPr>
                <w:rFonts w:ascii="Times New Roman" w:eastAsia="Arial" w:hAnsi="Times New Roman" w:cs="Times New Roman"/>
                <w:i/>
                <w:iCs/>
                <w:color w:val="auto"/>
                <w:sz w:val="20"/>
                <w:szCs w:val="20"/>
              </w:rPr>
              <w:t>PRÍLOHA VI</w:t>
            </w:r>
          </w:p>
        </w:tc>
        <w:tc>
          <w:tcPr>
            <w:tcW w:w="6227" w:type="dxa"/>
            <w:tcBorders>
              <w:top w:val="single" w:sz="4" w:space="0" w:color="000000"/>
              <w:left w:val="single" w:sz="6" w:space="0" w:color="000000"/>
              <w:bottom w:val="single" w:sz="6" w:space="0" w:color="000000"/>
              <w:right w:val="single" w:sz="6" w:space="0" w:color="000000"/>
            </w:tcBorders>
          </w:tcPr>
          <w:p w14:paraId="66A1240E" w14:textId="77777777" w:rsidR="0077002C" w:rsidRPr="00C31BC5" w:rsidRDefault="0077002C" w:rsidP="00236AB5">
            <w:pPr>
              <w:rPr>
                <w:rFonts w:eastAsia="Arial"/>
              </w:rPr>
            </w:pPr>
            <w:r w:rsidRPr="00C31BC5">
              <w:rPr>
                <w:rFonts w:eastAsia="Arial"/>
                <w:b/>
                <w:bCs/>
                <w:lang w:bidi="cs-CZ"/>
              </w:rPr>
              <w:t>Technické ustanovenia pre spaľovne odpadov a zariadenia na spoluspaľovanie odpadov</w:t>
            </w:r>
          </w:p>
        </w:tc>
        <w:tc>
          <w:tcPr>
            <w:tcW w:w="542" w:type="dxa"/>
            <w:tcBorders>
              <w:top w:val="single" w:sz="4" w:space="0" w:color="000000"/>
              <w:left w:val="single" w:sz="6" w:space="0" w:color="000000"/>
              <w:bottom w:val="single" w:sz="6" w:space="0" w:color="000000"/>
              <w:right w:val="single" w:sz="6" w:space="0" w:color="000000"/>
            </w:tcBorders>
            <w:noWrap/>
          </w:tcPr>
          <w:p w14:paraId="66A1240F" w14:textId="77777777" w:rsidR="0077002C" w:rsidRPr="00C31BC5" w:rsidRDefault="0077002C"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410" w14:textId="77777777" w:rsidR="0077002C" w:rsidRPr="00C31BC5" w:rsidRDefault="0077002C"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411" w14:textId="77777777" w:rsidR="0077002C" w:rsidRPr="00C31BC5" w:rsidRDefault="0077002C" w:rsidP="00236AB5">
            <w:pPr>
              <w:pStyle w:val="BodyText21"/>
              <w:spacing w:before="0"/>
              <w:jc w:val="center"/>
              <w:rPr>
                <w:rFonts w:ascii="Times New Roman" w:hAnsi="Times New Roman" w:cs="Times New Roman"/>
              </w:rPr>
            </w:pPr>
          </w:p>
        </w:tc>
        <w:tc>
          <w:tcPr>
            <w:tcW w:w="5230" w:type="dxa"/>
            <w:tcBorders>
              <w:top w:val="single" w:sz="4" w:space="0" w:color="000000"/>
              <w:left w:val="single" w:sz="6" w:space="0" w:color="000000"/>
              <w:bottom w:val="single" w:sz="6" w:space="0" w:color="000000"/>
              <w:right w:val="single" w:sz="6" w:space="0" w:color="000000"/>
            </w:tcBorders>
          </w:tcPr>
          <w:p w14:paraId="66A12412" w14:textId="77777777" w:rsidR="0077002C" w:rsidRPr="00C31BC5" w:rsidRDefault="0077002C" w:rsidP="00236AB5">
            <w:pPr>
              <w:pStyle w:val="Nadpis6"/>
              <w:jc w:val="left"/>
              <w:rPr>
                <w:rFonts w:ascii="Times New Roman" w:hAnsi="Times New Roman" w:cs="Times New Roman"/>
                <w:b w:val="0"/>
                <w:bCs w:val="0"/>
                <w:sz w:val="20"/>
                <w:szCs w:val="20"/>
              </w:rPr>
            </w:pPr>
          </w:p>
        </w:tc>
        <w:tc>
          <w:tcPr>
            <w:tcW w:w="863" w:type="dxa"/>
            <w:tcBorders>
              <w:top w:val="single" w:sz="4" w:space="0" w:color="000000"/>
              <w:left w:val="single" w:sz="6" w:space="0" w:color="000000"/>
              <w:bottom w:val="single" w:sz="6" w:space="0" w:color="000000"/>
              <w:right w:val="single" w:sz="6" w:space="0" w:color="000000"/>
            </w:tcBorders>
          </w:tcPr>
          <w:p w14:paraId="66A12413" w14:textId="77777777" w:rsidR="0077002C" w:rsidRPr="00C31BC5" w:rsidRDefault="0077002C" w:rsidP="00236AB5">
            <w:pPr>
              <w:ind w:left="215" w:hanging="215"/>
              <w:rPr>
                <w:rFonts w:eastAsia="Arial"/>
                <w:lang w:bidi="cs-CZ"/>
              </w:rPr>
            </w:pPr>
          </w:p>
        </w:tc>
        <w:tc>
          <w:tcPr>
            <w:tcW w:w="759" w:type="dxa"/>
            <w:tcBorders>
              <w:top w:val="single" w:sz="4" w:space="0" w:color="000000"/>
              <w:left w:val="single" w:sz="6" w:space="0" w:color="000000"/>
              <w:bottom w:val="single" w:sz="6" w:space="0" w:color="000000"/>
              <w:right w:val="single" w:sz="6" w:space="0" w:color="000000"/>
            </w:tcBorders>
          </w:tcPr>
          <w:p w14:paraId="66A12414" w14:textId="77777777" w:rsidR="0077002C" w:rsidRPr="00C31BC5" w:rsidRDefault="0077002C" w:rsidP="00236AB5">
            <w:pPr>
              <w:ind w:left="215" w:hanging="215"/>
              <w:rPr>
                <w:rFonts w:eastAsia="Arial"/>
              </w:rPr>
            </w:pPr>
          </w:p>
        </w:tc>
      </w:tr>
      <w:tr w:rsidR="0077002C" w:rsidRPr="00C31BC5" w14:paraId="66A12430" w14:textId="77777777" w:rsidTr="0039383E">
        <w:trPr>
          <w:jc w:val="center"/>
        </w:trPr>
        <w:tc>
          <w:tcPr>
            <w:tcW w:w="484" w:type="dxa"/>
            <w:tcBorders>
              <w:top w:val="single" w:sz="4" w:space="0" w:color="000000"/>
              <w:left w:val="single" w:sz="6" w:space="0" w:color="000000"/>
              <w:bottom w:val="single" w:sz="6" w:space="0" w:color="000000"/>
              <w:right w:val="single" w:sz="6" w:space="0" w:color="000000"/>
            </w:tcBorders>
          </w:tcPr>
          <w:p w14:paraId="66A12416"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417" w14:textId="77777777" w:rsidR="0077002C" w:rsidRPr="00C31BC5" w:rsidRDefault="0077002C" w:rsidP="00236AB5">
            <w:pPr>
              <w:ind w:left="215" w:hanging="215"/>
              <w:rPr>
                <w:rFonts w:eastAsia="Arial"/>
                <w:lang w:bidi="cs-CZ"/>
              </w:rPr>
            </w:pPr>
            <w:r w:rsidRPr="00C31BC5">
              <w:rPr>
                <w:rFonts w:eastAsia="Arial"/>
                <w:lang w:bidi="cs-CZ"/>
              </w:rPr>
              <w:t>ČASŤ 1  Vymedzenie pojmov</w:t>
            </w:r>
          </w:p>
          <w:p w14:paraId="66A12418" w14:textId="77777777" w:rsidR="0077002C" w:rsidRPr="00C31BC5" w:rsidRDefault="0077002C" w:rsidP="00236AB5">
            <w:pPr>
              <w:rPr>
                <w:rFonts w:eastAsia="Arial"/>
                <w:lang w:bidi="cs-CZ"/>
              </w:rPr>
            </w:pPr>
            <w:r w:rsidRPr="00C31BC5">
              <w:rPr>
                <w:rFonts w:eastAsia="Arial"/>
                <w:lang w:bidi="cs-CZ"/>
              </w:rPr>
              <w:t>Na účely tejto prílohy sa uplatňujú tieto vymedzenia pojmov:</w:t>
            </w:r>
          </w:p>
          <w:p w14:paraId="66A12419" w14:textId="77777777" w:rsidR="0077002C" w:rsidRPr="00C31BC5" w:rsidRDefault="0077002C" w:rsidP="00236AB5">
            <w:pPr>
              <w:ind w:left="215" w:hanging="215"/>
              <w:rPr>
                <w:rFonts w:eastAsia="Arial"/>
                <w:lang w:bidi="cs-CZ"/>
              </w:rPr>
            </w:pPr>
            <w:r w:rsidRPr="00C31BC5">
              <w:rPr>
                <w:rFonts w:eastAsia="Arial"/>
                <w:lang w:bidi="cs-CZ"/>
              </w:rPr>
              <w:t>a) „existujúca spaľovňa odpadov“ je jedna z týchto spaľovní odpadov:</w:t>
            </w:r>
          </w:p>
          <w:p w14:paraId="66A1241A" w14:textId="77777777" w:rsidR="0077002C" w:rsidRPr="00C31BC5" w:rsidRDefault="0077002C" w:rsidP="00236AB5">
            <w:pPr>
              <w:ind w:left="497" w:hanging="497"/>
              <w:rPr>
                <w:rFonts w:eastAsia="Arial"/>
                <w:lang w:bidi="cs-CZ"/>
              </w:rPr>
            </w:pPr>
            <w:r w:rsidRPr="00C31BC5">
              <w:rPr>
                <w:rFonts w:eastAsia="Arial"/>
                <w:lang w:bidi="cs-CZ"/>
              </w:rPr>
              <w:t>i)   spaľovňa odpadov, ktorá bola v prevádzke pred 28. decembrom 2002 a mala povolenie vydané pred týmto dátumom v súlade platným právom Únie;</w:t>
            </w:r>
          </w:p>
          <w:p w14:paraId="66A1241B" w14:textId="77777777" w:rsidR="0077002C" w:rsidRPr="00C31BC5" w:rsidRDefault="0077002C" w:rsidP="00236AB5">
            <w:pPr>
              <w:ind w:left="497" w:hanging="497"/>
              <w:rPr>
                <w:rFonts w:eastAsia="Arial"/>
                <w:lang w:bidi="cs-CZ"/>
              </w:rPr>
            </w:pPr>
            <w:r w:rsidRPr="00C31BC5">
              <w:rPr>
                <w:rFonts w:eastAsia="Arial"/>
                <w:lang w:bidi="cs-CZ"/>
              </w:rPr>
              <w:t>ii)  spaľovňa odpadov, ktorá bola schválená alebo registrovaná pre spaľovanie odpadov a mala povolenie udelené pred28. decembrom 2002 v súlade s platným právom Únie za predpokladu, že bola uvedená do prevádzkovaní najneskôr28. decembra 2003;</w:t>
            </w:r>
          </w:p>
          <w:p w14:paraId="66A1241C" w14:textId="77777777" w:rsidR="0077002C" w:rsidRPr="00C31BC5" w:rsidRDefault="0077002C" w:rsidP="00236AB5">
            <w:pPr>
              <w:ind w:left="497" w:hanging="283"/>
              <w:rPr>
                <w:rFonts w:eastAsia="Arial"/>
                <w:lang w:bidi="cs-CZ"/>
              </w:rPr>
            </w:pPr>
            <w:r w:rsidRPr="00C31BC5">
              <w:rPr>
                <w:rFonts w:eastAsia="Arial"/>
                <w:lang w:bidi="cs-CZ"/>
              </w:rPr>
              <w:t>iii) spaľovňa odpadov, ktorá podľa názoru príslušného orgánu podliehala požiadavke úplnej žiadosti o schválenie pred28. decembrom 2002 za predpokladu, že bola uvedená do prevádzkovaní najneskôr 28. decembra 2004;</w:t>
            </w:r>
          </w:p>
          <w:p w14:paraId="66A1241D" w14:textId="77777777" w:rsidR="0077002C" w:rsidRPr="00C31BC5" w:rsidRDefault="0077002C" w:rsidP="00236AB5">
            <w:pPr>
              <w:ind w:left="215" w:hanging="215"/>
              <w:rPr>
                <w:rFonts w:eastAsia="Arial"/>
                <w:lang w:bidi="cs-CZ"/>
              </w:rPr>
            </w:pPr>
            <w:r w:rsidRPr="00C31BC5">
              <w:rPr>
                <w:rFonts w:eastAsia="Arial"/>
                <w:lang w:bidi="cs-CZ"/>
              </w:rPr>
              <w:t>b) „nová spaľovňa odpadov“ je akákoľvek spaľovňa odpadov, na ktorú sa nevzťahuje písmeno a).</w:t>
            </w:r>
          </w:p>
        </w:tc>
        <w:tc>
          <w:tcPr>
            <w:tcW w:w="542" w:type="dxa"/>
            <w:tcBorders>
              <w:top w:val="single" w:sz="4" w:space="0" w:color="000000"/>
              <w:left w:val="single" w:sz="6" w:space="0" w:color="000000"/>
              <w:bottom w:val="single" w:sz="6" w:space="0" w:color="000000"/>
              <w:right w:val="single" w:sz="6" w:space="0" w:color="000000"/>
            </w:tcBorders>
            <w:noWrap/>
          </w:tcPr>
          <w:p w14:paraId="66A1241E"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41F"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420" w14:textId="77777777" w:rsidR="0077002C" w:rsidRPr="00C31BC5" w:rsidRDefault="0077002C" w:rsidP="00236AB5">
            <w:pPr>
              <w:jc w:val="center"/>
            </w:pPr>
            <w:r w:rsidRPr="00C31BC5">
              <w:t>Pr. 5</w:t>
            </w:r>
          </w:p>
          <w:p w14:paraId="66A12421" w14:textId="77777777" w:rsidR="0077002C" w:rsidRPr="00C31BC5" w:rsidRDefault="0077002C" w:rsidP="00236AB5">
            <w:pPr>
              <w:jc w:val="center"/>
            </w:pPr>
            <w:r w:rsidRPr="00C31BC5">
              <w:t>Časť I.</w:t>
            </w:r>
          </w:p>
        </w:tc>
        <w:tc>
          <w:tcPr>
            <w:tcW w:w="5230" w:type="dxa"/>
            <w:tcBorders>
              <w:top w:val="single" w:sz="4" w:space="0" w:color="000000"/>
              <w:left w:val="single" w:sz="6" w:space="0" w:color="000000"/>
              <w:bottom w:val="single" w:sz="6" w:space="0" w:color="000000"/>
              <w:right w:val="single" w:sz="6" w:space="0" w:color="000000"/>
            </w:tcBorders>
          </w:tcPr>
          <w:p w14:paraId="66A12422" w14:textId="77777777" w:rsidR="0077002C" w:rsidRPr="00C31BC5" w:rsidRDefault="0077002C" w:rsidP="00236AB5">
            <w:pPr>
              <w:pStyle w:val="Odsekzoznamu1"/>
              <w:ind w:left="0" w:firstLine="24"/>
              <w:jc w:val="both"/>
              <w:rPr>
                <w:rFonts w:eastAsia="Arial"/>
                <w:sz w:val="20"/>
                <w:szCs w:val="20"/>
                <w:lang w:bidi="sk-SK"/>
              </w:rPr>
            </w:pPr>
            <w:r w:rsidRPr="00C31BC5">
              <w:rPr>
                <w:rFonts w:eastAsia="Arial"/>
                <w:sz w:val="20"/>
                <w:szCs w:val="20"/>
                <w:lang w:bidi="sk-SK"/>
              </w:rPr>
              <w:t>Podľa dátumu vydaného povolenia sa spaľovne odpadov a zariadenia  na spoluspaľovanie odpadov začleňujú takto:</w:t>
            </w:r>
          </w:p>
          <w:p w14:paraId="66A12423" w14:textId="77777777" w:rsidR="0077002C" w:rsidRPr="00C31BC5" w:rsidRDefault="0077002C" w:rsidP="00236AB5">
            <w:pPr>
              <w:pStyle w:val="Hlavika"/>
              <w:ind w:left="72" w:hanging="1"/>
              <w:rPr>
                <w:rFonts w:ascii="Times New Roman" w:hAnsi="Times New Roman" w:cs="Times New Roman"/>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015"/>
              <w:gridCol w:w="4048"/>
            </w:tblGrid>
            <w:tr w:rsidR="0077002C" w:rsidRPr="00C31BC5" w14:paraId="66A12429" w14:textId="77777777" w:rsidTr="004A4207">
              <w:trPr>
                <w:jc w:val="center"/>
              </w:trPr>
              <w:tc>
                <w:tcPr>
                  <w:tcW w:w="1023" w:type="dxa"/>
                  <w:vAlign w:val="center"/>
                </w:tcPr>
                <w:p w14:paraId="66A12424" w14:textId="77777777" w:rsidR="0077002C" w:rsidRPr="00C31BC5" w:rsidRDefault="0077002C" w:rsidP="00236AB5">
                  <w:pPr>
                    <w:pStyle w:val="Normln"/>
                    <w:rPr>
                      <w:b/>
                      <w:sz w:val="18"/>
                      <w:szCs w:val="18"/>
                      <w:lang w:val="sk-SK"/>
                    </w:rPr>
                  </w:pPr>
                  <w:r w:rsidRPr="00C31BC5">
                    <w:rPr>
                      <w:b/>
                      <w:sz w:val="18"/>
                      <w:szCs w:val="18"/>
                      <w:lang w:val="sk-SK"/>
                    </w:rPr>
                    <w:t xml:space="preserve">Jestvujúce zariadenie </w:t>
                  </w:r>
                </w:p>
              </w:tc>
              <w:tc>
                <w:tcPr>
                  <w:tcW w:w="4087" w:type="dxa"/>
                </w:tcPr>
                <w:p w14:paraId="66A12425" w14:textId="77777777" w:rsidR="0077002C" w:rsidRPr="00C31BC5" w:rsidRDefault="0077002C" w:rsidP="00236AB5">
                  <w:pPr>
                    <w:pStyle w:val="Normln"/>
                    <w:tabs>
                      <w:tab w:val="left" w:pos="317"/>
                    </w:tabs>
                    <w:jc w:val="both"/>
                    <w:rPr>
                      <w:sz w:val="18"/>
                      <w:szCs w:val="18"/>
                      <w:lang w:val="sk-SK"/>
                    </w:rPr>
                  </w:pPr>
                  <w:r w:rsidRPr="00C31BC5">
                    <w:rPr>
                      <w:sz w:val="18"/>
                      <w:szCs w:val="18"/>
                      <w:lang w:val="sk-SK"/>
                    </w:rPr>
                    <w:t>Spaľovňa odpadov alebo zariadenie na spoluspaľovanie odpadov,</w:t>
                  </w:r>
                </w:p>
                <w:p w14:paraId="66A12426" w14:textId="77777777" w:rsidR="0077002C" w:rsidRPr="00C31BC5" w:rsidRDefault="0077002C" w:rsidP="00DB62E6">
                  <w:pPr>
                    <w:pStyle w:val="Normln"/>
                    <w:numPr>
                      <w:ilvl w:val="1"/>
                      <w:numId w:val="92"/>
                    </w:numPr>
                    <w:tabs>
                      <w:tab w:val="clear" w:pos="928"/>
                      <w:tab w:val="left" w:pos="317"/>
                    </w:tabs>
                    <w:ind w:left="317" w:hanging="284"/>
                    <w:jc w:val="both"/>
                    <w:rPr>
                      <w:sz w:val="18"/>
                      <w:szCs w:val="18"/>
                      <w:lang w:val="sk-SK"/>
                    </w:rPr>
                  </w:pPr>
                  <w:r w:rsidRPr="00C31BC5">
                    <w:rPr>
                      <w:sz w:val="18"/>
                      <w:szCs w:val="18"/>
                      <w:lang w:val="sk-SK"/>
                    </w:rPr>
                    <w:t>ktoré bolo povolené a  uvedené do prevádzky do 28. decembra 2002,</w:t>
                  </w:r>
                </w:p>
                <w:p w14:paraId="66A12427" w14:textId="77777777" w:rsidR="0077002C" w:rsidRPr="00C31BC5" w:rsidRDefault="0077002C" w:rsidP="00DB62E6">
                  <w:pPr>
                    <w:pStyle w:val="Normln"/>
                    <w:numPr>
                      <w:ilvl w:val="1"/>
                      <w:numId w:val="92"/>
                    </w:numPr>
                    <w:tabs>
                      <w:tab w:val="clear" w:pos="928"/>
                      <w:tab w:val="left" w:pos="317"/>
                    </w:tabs>
                    <w:ind w:left="317" w:hanging="284"/>
                    <w:jc w:val="both"/>
                    <w:rPr>
                      <w:sz w:val="18"/>
                      <w:szCs w:val="18"/>
                      <w:lang w:val="sk-SK"/>
                    </w:rPr>
                  </w:pPr>
                  <w:r w:rsidRPr="00C31BC5">
                    <w:rPr>
                      <w:sz w:val="18"/>
                      <w:szCs w:val="18"/>
                      <w:lang w:val="sk-SK"/>
                    </w:rPr>
                    <w:t>pre ktoré bolo vydané povolenie pred 28. decembrom 2002 a uvedené do prevádzky najneskôr 28. decembra 2003,</w:t>
                  </w:r>
                </w:p>
                <w:p w14:paraId="66A12428" w14:textId="77777777" w:rsidR="0077002C" w:rsidRPr="00C31BC5" w:rsidRDefault="0077002C" w:rsidP="00DB62E6">
                  <w:pPr>
                    <w:pStyle w:val="Normln"/>
                    <w:numPr>
                      <w:ilvl w:val="1"/>
                      <w:numId w:val="92"/>
                    </w:numPr>
                    <w:tabs>
                      <w:tab w:val="clear" w:pos="928"/>
                      <w:tab w:val="left" w:pos="317"/>
                    </w:tabs>
                    <w:ind w:left="317" w:hanging="284"/>
                    <w:jc w:val="both"/>
                    <w:rPr>
                      <w:sz w:val="18"/>
                      <w:szCs w:val="18"/>
                      <w:lang w:val="sk-SK"/>
                    </w:rPr>
                  </w:pPr>
                  <w:r w:rsidRPr="00C31BC5">
                    <w:rPr>
                      <w:sz w:val="18"/>
                      <w:szCs w:val="18"/>
                      <w:lang w:val="sk-SK"/>
                    </w:rPr>
                    <w:t>pre ktoré sa začalo konanie o vydanie súhlasu na povolenie stavby spaľovne odpadov pred 28. decembrom 2002 a bolo uvedené do prevádzky najneskôr 28. decembra 2004.</w:t>
                  </w:r>
                </w:p>
              </w:tc>
            </w:tr>
            <w:tr w:rsidR="0077002C" w:rsidRPr="00C31BC5" w14:paraId="66A1242C" w14:textId="77777777" w:rsidTr="004A4207">
              <w:trPr>
                <w:jc w:val="center"/>
              </w:trPr>
              <w:tc>
                <w:tcPr>
                  <w:tcW w:w="1023" w:type="dxa"/>
                  <w:vAlign w:val="center"/>
                </w:tcPr>
                <w:p w14:paraId="66A1242A" w14:textId="77777777" w:rsidR="0077002C" w:rsidRPr="00C31BC5" w:rsidRDefault="0077002C" w:rsidP="00236AB5">
                  <w:pPr>
                    <w:pStyle w:val="Normln"/>
                    <w:rPr>
                      <w:b/>
                      <w:sz w:val="18"/>
                      <w:szCs w:val="18"/>
                      <w:lang w:val="sk-SK"/>
                    </w:rPr>
                  </w:pPr>
                  <w:r w:rsidRPr="00C31BC5">
                    <w:rPr>
                      <w:b/>
                      <w:sz w:val="18"/>
                      <w:szCs w:val="18"/>
                      <w:lang w:val="sk-SK"/>
                    </w:rPr>
                    <w:t xml:space="preserve">Nové zariadenie </w:t>
                  </w:r>
                </w:p>
              </w:tc>
              <w:tc>
                <w:tcPr>
                  <w:tcW w:w="4087" w:type="dxa"/>
                </w:tcPr>
                <w:p w14:paraId="66A1242B" w14:textId="77777777" w:rsidR="0077002C" w:rsidRPr="00C31BC5" w:rsidRDefault="0077002C" w:rsidP="00236AB5">
                  <w:pPr>
                    <w:pStyle w:val="Normln"/>
                    <w:jc w:val="both"/>
                    <w:rPr>
                      <w:sz w:val="18"/>
                      <w:szCs w:val="18"/>
                      <w:lang w:val="sk-SK"/>
                    </w:rPr>
                  </w:pPr>
                  <w:r w:rsidRPr="00C31BC5">
                    <w:rPr>
                      <w:sz w:val="18"/>
                      <w:szCs w:val="18"/>
                      <w:lang w:val="sk-SK"/>
                    </w:rPr>
                    <w:t>Spaľovňa odpadov alebo zariadenie na spoluspaľovanie odpadov, ktoré nie je uvedené ako jestvujúce zariadenie.</w:t>
                  </w:r>
                </w:p>
              </w:tc>
            </w:tr>
          </w:tbl>
          <w:p w14:paraId="66A1242D" w14:textId="77777777" w:rsidR="0077002C" w:rsidRPr="00C31BC5" w:rsidRDefault="0077002C" w:rsidP="00236AB5">
            <w:pPr>
              <w:pStyle w:val="Hlavika"/>
              <w:ind w:left="0" w:firstLine="0"/>
              <w:rPr>
                <w:rFonts w:ascii="Times New Roman" w:hAnsi="Times New Roman" w:cs="Times New Roman"/>
                <w:lang w:bidi="cs-CZ"/>
              </w:rPr>
            </w:pPr>
          </w:p>
        </w:tc>
        <w:tc>
          <w:tcPr>
            <w:tcW w:w="863" w:type="dxa"/>
            <w:tcBorders>
              <w:top w:val="single" w:sz="4" w:space="0" w:color="000000"/>
              <w:left w:val="single" w:sz="6" w:space="0" w:color="000000"/>
              <w:bottom w:val="single" w:sz="6" w:space="0" w:color="000000"/>
              <w:right w:val="single" w:sz="6" w:space="0" w:color="000000"/>
            </w:tcBorders>
          </w:tcPr>
          <w:p w14:paraId="66A1242E" w14:textId="77777777" w:rsidR="0077002C" w:rsidRPr="00C31BC5" w:rsidRDefault="0077002C" w:rsidP="00236AB5">
            <w:pPr>
              <w:ind w:left="215" w:hanging="215"/>
              <w:rPr>
                <w:rFonts w:eastAsia="Arial"/>
                <w:lang w:bidi="cs-CZ"/>
              </w:rPr>
            </w:pPr>
            <w:r>
              <w:rPr>
                <w:rFonts w:eastAsia="Arial"/>
                <w:lang w:bidi="cs-CZ"/>
              </w:rPr>
              <w:t>Ú</w:t>
            </w:r>
          </w:p>
        </w:tc>
        <w:tc>
          <w:tcPr>
            <w:tcW w:w="759" w:type="dxa"/>
            <w:tcBorders>
              <w:top w:val="single" w:sz="4" w:space="0" w:color="000000"/>
              <w:left w:val="single" w:sz="6" w:space="0" w:color="000000"/>
              <w:bottom w:val="single" w:sz="6" w:space="0" w:color="000000"/>
              <w:right w:val="single" w:sz="6" w:space="0" w:color="000000"/>
            </w:tcBorders>
          </w:tcPr>
          <w:p w14:paraId="66A1242F" w14:textId="77777777" w:rsidR="0077002C" w:rsidRPr="00C31BC5" w:rsidRDefault="0077002C" w:rsidP="00236AB5">
            <w:pPr>
              <w:ind w:left="215" w:hanging="215"/>
              <w:rPr>
                <w:rFonts w:eastAsia="Arial"/>
              </w:rPr>
            </w:pPr>
          </w:p>
        </w:tc>
      </w:tr>
      <w:tr w:rsidR="0077002C" w:rsidRPr="00C31BC5" w14:paraId="66A124CF" w14:textId="77777777" w:rsidTr="0039383E">
        <w:trPr>
          <w:jc w:val="center"/>
        </w:trPr>
        <w:tc>
          <w:tcPr>
            <w:tcW w:w="484" w:type="dxa"/>
            <w:tcBorders>
              <w:top w:val="single" w:sz="4" w:space="0" w:color="000000"/>
              <w:left w:val="single" w:sz="6" w:space="0" w:color="000000"/>
              <w:bottom w:val="single" w:sz="6" w:space="0" w:color="000000"/>
              <w:right w:val="single" w:sz="6" w:space="0" w:color="000000"/>
            </w:tcBorders>
          </w:tcPr>
          <w:p w14:paraId="66A12431"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432" w14:textId="77777777" w:rsidR="0077002C" w:rsidRPr="00C31BC5" w:rsidRDefault="0077002C" w:rsidP="00236AB5">
            <w:pPr>
              <w:ind w:left="215" w:hanging="215"/>
              <w:rPr>
                <w:rFonts w:eastAsia="Arial"/>
                <w:lang w:bidi="cs-CZ"/>
              </w:rPr>
            </w:pPr>
            <w:r w:rsidRPr="00C31BC5">
              <w:rPr>
                <w:rFonts w:eastAsia="Arial"/>
                <w:lang w:bidi="cs-CZ"/>
              </w:rPr>
              <w:t>ČASŤ 2</w:t>
            </w:r>
          </w:p>
          <w:p w14:paraId="66A12433" w14:textId="77777777" w:rsidR="0077002C" w:rsidRPr="00C31BC5" w:rsidRDefault="0077002C" w:rsidP="00236AB5">
            <w:pPr>
              <w:ind w:left="215" w:hanging="215"/>
              <w:rPr>
                <w:rFonts w:eastAsia="Arial"/>
                <w:lang w:bidi="cs-CZ"/>
              </w:rPr>
            </w:pPr>
            <w:r w:rsidRPr="00C31BC5">
              <w:rPr>
                <w:rFonts w:eastAsia="Arial"/>
                <w:i/>
                <w:iCs/>
                <w:lang w:bidi="cs-CZ"/>
              </w:rPr>
              <w:t>Faktory ekvivalencie pre dibenzo-p-dioxíny a dibenzofurány</w:t>
            </w:r>
          </w:p>
          <w:p w14:paraId="66A12434" w14:textId="77777777" w:rsidR="0077002C" w:rsidRPr="00C31BC5" w:rsidRDefault="0077002C" w:rsidP="00236AB5">
            <w:pPr>
              <w:rPr>
                <w:rFonts w:eastAsia="Arial"/>
              </w:rPr>
            </w:pPr>
            <w:r w:rsidRPr="00C31BC5">
              <w:rPr>
                <w:rFonts w:eastAsia="Arial"/>
                <w:lang w:bidi="cs-CZ"/>
              </w:rPr>
              <w:t>Na stanovenie celkovej koncentrácie dioxínov a furánov sa hmotnostné koncentrácie týchto dibenzo-p-dioxínov a dibenzofuránov pred sčítaním vynásobia týmito faktormi ekvivalencie:</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3"/>
              <w:gridCol w:w="1350"/>
            </w:tblGrid>
            <w:tr w:rsidR="0077002C" w:rsidRPr="00C31BC5" w14:paraId="66A12437"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35" w14:textId="77777777" w:rsidR="0077002C" w:rsidRPr="00C31BC5" w:rsidRDefault="0077002C" w:rsidP="00236AB5">
                  <w:pPr>
                    <w:pStyle w:val="Default"/>
                    <w:rPr>
                      <w:rFonts w:ascii="Times New Roman" w:eastAsia="Arial" w:hAnsi="Times New Roman" w:cs="Times New Roman"/>
                      <w:color w:val="auto"/>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66A1243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Faktor toxickej ekvivalencie</w:t>
                  </w:r>
                </w:p>
              </w:tc>
            </w:tr>
            <w:tr w:rsidR="0077002C" w:rsidRPr="00C31BC5" w14:paraId="66A1243A"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3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2,3,7,8 — Tetrachlórdibenzodioxín (TCDD)</w:t>
                  </w:r>
                </w:p>
              </w:tc>
              <w:tc>
                <w:tcPr>
                  <w:tcW w:w="1350" w:type="dxa"/>
                  <w:tcBorders>
                    <w:top w:val="single" w:sz="4" w:space="0" w:color="000000"/>
                    <w:left w:val="single" w:sz="4" w:space="0" w:color="000000"/>
                    <w:bottom w:val="single" w:sz="4" w:space="0" w:color="000000"/>
                    <w:right w:val="single" w:sz="4" w:space="0" w:color="000000"/>
                  </w:tcBorders>
                </w:tcPr>
                <w:p w14:paraId="66A1243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w:t>
                  </w:r>
                </w:p>
              </w:tc>
            </w:tr>
            <w:tr w:rsidR="0077002C" w:rsidRPr="00C31BC5" w14:paraId="66A1243D"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3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1,2,3,7,8 — Pentachlórdibenzodioxín (PeCDD)</w:t>
                  </w:r>
                </w:p>
              </w:tc>
              <w:tc>
                <w:tcPr>
                  <w:tcW w:w="1350" w:type="dxa"/>
                  <w:tcBorders>
                    <w:top w:val="single" w:sz="4" w:space="0" w:color="000000"/>
                    <w:left w:val="single" w:sz="4" w:space="0" w:color="000000"/>
                    <w:bottom w:val="single" w:sz="4" w:space="0" w:color="000000"/>
                    <w:right w:val="single" w:sz="4" w:space="0" w:color="000000"/>
                  </w:tcBorders>
                </w:tcPr>
                <w:p w14:paraId="66A1243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0,5</w:t>
                  </w:r>
                </w:p>
              </w:tc>
            </w:tr>
            <w:tr w:rsidR="0077002C" w:rsidRPr="00C31BC5" w14:paraId="66A12440"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3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1,2,3,4,7,8 — Hexachlórdibenzodioxín (HxCDD)</w:t>
                  </w:r>
                </w:p>
              </w:tc>
              <w:tc>
                <w:tcPr>
                  <w:tcW w:w="1350" w:type="dxa"/>
                  <w:tcBorders>
                    <w:top w:val="single" w:sz="4" w:space="0" w:color="000000"/>
                    <w:left w:val="single" w:sz="4" w:space="0" w:color="000000"/>
                    <w:bottom w:val="single" w:sz="4" w:space="0" w:color="000000"/>
                    <w:right w:val="single" w:sz="4" w:space="0" w:color="000000"/>
                  </w:tcBorders>
                </w:tcPr>
                <w:p w14:paraId="66A1243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002C" w:rsidRPr="00C31BC5" w14:paraId="66A12443"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4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1,2,3,6,7,8 — Hexachlórdibenzodioxín (HxCDD)</w:t>
                  </w:r>
                </w:p>
              </w:tc>
              <w:tc>
                <w:tcPr>
                  <w:tcW w:w="1350" w:type="dxa"/>
                  <w:tcBorders>
                    <w:top w:val="single" w:sz="4" w:space="0" w:color="000000"/>
                    <w:left w:val="single" w:sz="4" w:space="0" w:color="000000"/>
                    <w:bottom w:val="single" w:sz="4" w:space="0" w:color="000000"/>
                    <w:right w:val="single" w:sz="4" w:space="0" w:color="000000"/>
                  </w:tcBorders>
                </w:tcPr>
                <w:p w14:paraId="66A1244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002C" w:rsidRPr="00C31BC5" w14:paraId="66A12446"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4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1,2,3,7,8,9 — Hexachlórdibenzodioxín (HxCDD)</w:t>
                  </w:r>
                </w:p>
              </w:tc>
              <w:tc>
                <w:tcPr>
                  <w:tcW w:w="1350" w:type="dxa"/>
                  <w:tcBorders>
                    <w:top w:val="single" w:sz="4" w:space="0" w:color="000000"/>
                    <w:left w:val="single" w:sz="4" w:space="0" w:color="000000"/>
                    <w:bottom w:val="single" w:sz="4" w:space="0" w:color="000000"/>
                    <w:right w:val="single" w:sz="4" w:space="0" w:color="000000"/>
                  </w:tcBorders>
                </w:tcPr>
                <w:p w14:paraId="66A1244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002C" w:rsidRPr="00C31BC5" w14:paraId="66A12449"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4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1,2,3,4,6,7,8 — Heptachlórdibenzodioxín (HpCDD)</w:t>
                  </w:r>
                </w:p>
              </w:tc>
              <w:tc>
                <w:tcPr>
                  <w:tcW w:w="1350" w:type="dxa"/>
                  <w:tcBorders>
                    <w:top w:val="single" w:sz="4" w:space="0" w:color="000000"/>
                    <w:left w:val="single" w:sz="4" w:space="0" w:color="000000"/>
                    <w:bottom w:val="single" w:sz="4" w:space="0" w:color="000000"/>
                    <w:right w:val="single" w:sz="4" w:space="0" w:color="000000"/>
                  </w:tcBorders>
                </w:tcPr>
                <w:p w14:paraId="66A1244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0,01</w:t>
                  </w:r>
                </w:p>
              </w:tc>
            </w:tr>
            <w:tr w:rsidR="0077002C" w:rsidRPr="00C31BC5" w14:paraId="66A1244C"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4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Oktachlórdibenzodioxín (OCDD)</w:t>
                  </w:r>
                </w:p>
              </w:tc>
              <w:tc>
                <w:tcPr>
                  <w:tcW w:w="1350" w:type="dxa"/>
                  <w:tcBorders>
                    <w:top w:val="single" w:sz="4" w:space="0" w:color="000000"/>
                    <w:left w:val="single" w:sz="4" w:space="0" w:color="000000"/>
                    <w:bottom w:val="single" w:sz="4" w:space="0" w:color="000000"/>
                    <w:right w:val="single" w:sz="4" w:space="0" w:color="000000"/>
                  </w:tcBorders>
                </w:tcPr>
                <w:p w14:paraId="66A1244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0,001</w:t>
                  </w:r>
                </w:p>
              </w:tc>
            </w:tr>
            <w:tr w:rsidR="0077002C" w:rsidRPr="00C31BC5" w14:paraId="66A1244F"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4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2,3,7,8 — Tetrachlórdibenzofurán (TCDF)</w:t>
                  </w:r>
                </w:p>
              </w:tc>
              <w:tc>
                <w:tcPr>
                  <w:tcW w:w="1350" w:type="dxa"/>
                  <w:tcBorders>
                    <w:top w:val="single" w:sz="4" w:space="0" w:color="000000"/>
                    <w:left w:val="single" w:sz="4" w:space="0" w:color="000000"/>
                    <w:bottom w:val="single" w:sz="4" w:space="0" w:color="000000"/>
                    <w:right w:val="single" w:sz="4" w:space="0" w:color="000000"/>
                  </w:tcBorders>
                </w:tcPr>
                <w:p w14:paraId="66A1244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002C" w:rsidRPr="00C31BC5" w14:paraId="66A12452"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5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2,3,4,7,8 — Pentachlórdibenzofurán (PeCDF)</w:t>
                  </w:r>
                </w:p>
              </w:tc>
              <w:tc>
                <w:tcPr>
                  <w:tcW w:w="1350" w:type="dxa"/>
                  <w:tcBorders>
                    <w:top w:val="single" w:sz="4" w:space="0" w:color="000000"/>
                    <w:left w:val="single" w:sz="4" w:space="0" w:color="000000"/>
                    <w:bottom w:val="single" w:sz="4" w:space="0" w:color="000000"/>
                    <w:right w:val="single" w:sz="4" w:space="0" w:color="000000"/>
                  </w:tcBorders>
                </w:tcPr>
                <w:p w14:paraId="66A1245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0,5</w:t>
                  </w:r>
                </w:p>
              </w:tc>
            </w:tr>
            <w:tr w:rsidR="0077002C" w:rsidRPr="00C31BC5" w14:paraId="66A12455"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5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1,2,3,7,8 — Pentachlórdibenzofurán (PeCDF)</w:t>
                  </w:r>
                </w:p>
              </w:tc>
              <w:tc>
                <w:tcPr>
                  <w:tcW w:w="1350" w:type="dxa"/>
                  <w:tcBorders>
                    <w:top w:val="single" w:sz="4" w:space="0" w:color="000000"/>
                    <w:left w:val="single" w:sz="4" w:space="0" w:color="000000"/>
                    <w:bottom w:val="single" w:sz="4" w:space="0" w:color="000000"/>
                    <w:right w:val="single" w:sz="4" w:space="0" w:color="000000"/>
                  </w:tcBorders>
                </w:tcPr>
                <w:p w14:paraId="66A1245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002C" w:rsidRPr="00C31BC5" w14:paraId="66A12458"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5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1,2,3,4,7,8 — Hexachlórdibenzofurán (HxCDF)</w:t>
                  </w:r>
                </w:p>
              </w:tc>
              <w:tc>
                <w:tcPr>
                  <w:tcW w:w="1350" w:type="dxa"/>
                  <w:tcBorders>
                    <w:top w:val="single" w:sz="4" w:space="0" w:color="000000"/>
                    <w:left w:val="single" w:sz="4" w:space="0" w:color="000000"/>
                    <w:bottom w:val="single" w:sz="4" w:space="0" w:color="000000"/>
                    <w:right w:val="single" w:sz="4" w:space="0" w:color="000000"/>
                  </w:tcBorders>
                </w:tcPr>
                <w:p w14:paraId="66A1245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002C" w:rsidRPr="00C31BC5" w14:paraId="66A1245B"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5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1,2,3,6,7,8 — Hexachlórdibenzofurán (HxCDF)</w:t>
                  </w:r>
                </w:p>
              </w:tc>
              <w:tc>
                <w:tcPr>
                  <w:tcW w:w="1350" w:type="dxa"/>
                  <w:tcBorders>
                    <w:top w:val="single" w:sz="4" w:space="0" w:color="000000"/>
                    <w:left w:val="single" w:sz="4" w:space="0" w:color="000000"/>
                    <w:bottom w:val="single" w:sz="4" w:space="0" w:color="000000"/>
                    <w:right w:val="single" w:sz="4" w:space="0" w:color="000000"/>
                  </w:tcBorders>
                </w:tcPr>
                <w:p w14:paraId="66A1245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002C" w:rsidRPr="00C31BC5" w14:paraId="66A1245E"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5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1,2,3,7,8,9 — Hexachlórdibenzofurán (HxCDF)</w:t>
                  </w:r>
                </w:p>
              </w:tc>
              <w:tc>
                <w:tcPr>
                  <w:tcW w:w="1350" w:type="dxa"/>
                  <w:tcBorders>
                    <w:top w:val="single" w:sz="4" w:space="0" w:color="000000"/>
                    <w:left w:val="single" w:sz="4" w:space="0" w:color="000000"/>
                    <w:bottom w:val="single" w:sz="4" w:space="0" w:color="000000"/>
                    <w:right w:val="single" w:sz="4" w:space="0" w:color="000000"/>
                  </w:tcBorders>
                </w:tcPr>
                <w:p w14:paraId="66A1245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002C" w:rsidRPr="00C31BC5" w14:paraId="66A12461"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5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2,3,4,6,7,8 — Hexachlórdibenzofurán (HxCDF)</w:t>
                  </w:r>
                </w:p>
              </w:tc>
              <w:tc>
                <w:tcPr>
                  <w:tcW w:w="1350" w:type="dxa"/>
                  <w:tcBorders>
                    <w:top w:val="single" w:sz="4" w:space="0" w:color="000000"/>
                    <w:left w:val="single" w:sz="4" w:space="0" w:color="000000"/>
                    <w:bottom w:val="single" w:sz="4" w:space="0" w:color="000000"/>
                    <w:right w:val="single" w:sz="4" w:space="0" w:color="000000"/>
                  </w:tcBorders>
                </w:tcPr>
                <w:p w14:paraId="66A1246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002C" w:rsidRPr="00C31BC5" w14:paraId="66A12464"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6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1,2,3,4,6,7,8 — Heptachlórdibenzofurán (HpCDF)</w:t>
                  </w:r>
                </w:p>
              </w:tc>
              <w:tc>
                <w:tcPr>
                  <w:tcW w:w="1350" w:type="dxa"/>
                  <w:tcBorders>
                    <w:top w:val="single" w:sz="4" w:space="0" w:color="000000"/>
                    <w:left w:val="single" w:sz="4" w:space="0" w:color="000000"/>
                    <w:bottom w:val="single" w:sz="4" w:space="0" w:color="000000"/>
                    <w:right w:val="single" w:sz="4" w:space="0" w:color="000000"/>
                  </w:tcBorders>
                </w:tcPr>
                <w:p w14:paraId="66A1246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0,01</w:t>
                  </w:r>
                </w:p>
              </w:tc>
            </w:tr>
            <w:tr w:rsidR="0077002C" w:rsidRPr="00C31BC5" w14:paraId="66A12467"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6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1,2,3,4,7,8,9 — Heptachlórdibenzofurán (HpCDF)</w:t>
                  </w:r>
                </w:p>
              </w:tc>
              <w:tc>
                <w:tcPr>
                  <w:tcW w:w="1350" w:type="dxa"/>
                  <w:tcBorders>
                    <w:top w:val="single" w:sz="4" w:space="0" w:color="000000"/>
                    <w:left w:val="single" w:sz="4" w:space="0" w:color="000000"/>
                    <w:bottom w:val="single" w:sz="4" w:space="0" w:color="000000"/>
                    <w:right w:val="single" w:sz="4" w:space="0" w:color="000000"/>
                  </w:tcBorders>
                </w:tcPr>
                <w:p w14:paraId="66A1246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0,01</w:t>
                  </w:r>
                </w:p>
              </w:tc>
            </w:tr>
            <w:tr w:rsidR="0077002C" w:rsidRPr="00C31BC5" w14:paraId="66A1246A"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66A1246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Oktachlórdibenzofurán (OCDF)</w:t>
                  </w:r>
                </w:p>
              </w:tc>
              <w:tc>
                <w:tcPr>
                  <w:tcW w:w="1350" w:type="dxa"/>
                  <w:tcBorders>
                    <w:top w:val="single" w:sz="4" w:space="0" w:color="000000"/>
                    <w:left w:val="single" w:sz="4" w:space="0" w:color="000000"/>
                    <w:bottom w:val="single" w:sz="4" w:space="0" w:color="000000"/>
                    <w:right w:val="single" w:sz="4" w:space="0" w:color="000000"/>
                  </w:tcBorders>
                </w:tcPr>
                <w:p w14:paraId="66A1246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0,001</w:t>
                  </w:r>
                </w:p>
              </w:tc>
            </w:tr>
          </w:tbl>
          <w:p w14:paraId="66A1246B" w14:textId="77777777" w:rsidR="0077002C" w:rsidRPr="00C31BC5" w:rsidRDefault="0077002C" w:rsidP="00236AB5">
            <w:pPr>
              <w:rPr>
                <w:rFonts w:eastAsia="Arial"/>
              </w:rPr>
            </w:pPr>
          </w:p>
        </w:tc>
        <w:tc>
          <w:tcPr>
            <w:tcW w:w="542" w:type="dxa"/>
            <w:tcBorders>
              <w:top w:val="single" w:sz="4" w:space="0" w:color="000000"/>
              <w:left w:val="single" w:sz="6" w:space="0" w:color="000000"/>
              <w:bottom w:val="single" w:sz="6" w:space="0" w:color="000000"/>
              <w:right w:val="single" w:sz="6" w:space="0" w:color="000000"/>
            </w:tcBorders>
            <w:noWrap/>
          </w:tcPr>
          <w:p w14:paraId="66A1246C"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246D" w14:textId="77777777" w:rsidR="0077002C" w:rsidRPr="00C31BC5" w:rsidRDefault="0077002C" w:rsidP="00236AB5">
            <w:pPr>
              <w:ind w:left="55" w:hanging="55"/>
              <w:rPr>
                <w:sz w:val="18"/>
                <w:szCs w:val="18"/>
              </w:rPr>
            </w:pPr>
            <w:r w:rsidRPr="00C31BC5">
              <w:rPr>
                <w:sz w:val="18"/>
                <w:szCs w:val="18"/>
              </w:rPr>
              <w:t>NV2</w:t>
            </w:r>
          </w:p>
        </w:tc>
        <w:tc>
          <w:tcPr>
            <w:tcW w:w="543" w:type="dxa"/>
            <w:tcBorders>
              <w:top w:val="single" w:sz="4" w:space="0" w:color="000000"/>
              <w:left w:val="single" w:sz="6" w:space="0" w:color="000000"/>
              <w:bottom w:val="single" w:sz="6" w:space="0" w:color="000000"/>
              <w:right w:val="single" w:sz="6" w:space="0" w:color="000000"/>
            </w:tcBorders>
          </w:tcPr>
          <w:p w14:paraId="66A1246E" w14:textId="77777777" w:rsidR="0077002C" w:rsidRPr="00C31BC5" w:rsidRDefault="0077002C" w:rsidP="00236AB5">
            <w:pPr>
              <w:ind w:left="55" w:hanging="55"/>
              <w:rPr>
                <w:sz w:val="18"/>
                <w:szCs w:val="18"/>
              </w:rPr>
            </w:pPr>
            <w:r w:rsidRPr="00C31BC5">
              <w:rPr>
                <w:sz w:val="18"/>
                <w:szCs w:val="18"/>
              </w:rPr>
              <w:t>Pr. 2</w:t>
            </w:r>
          </w:p>
          <w:p w14:paraId="66A1246F" w14:textId="77777777" w:rsidR="0077002C" w:rsidRPr="00C31BC5" w:rsidRDefault="0077002C" w:rsidP="00236AB5">
            <w:pPr>
              <w:ind w:left="55" w:hanging="55"/>
              <w:rPr>
                <w:sz w:val="18"/>
                <w:szCs w:val="18"/>
              </w:rPr>
            </w:pPr>
            <w:r w:rsidRPr="00C31BC5">
              <w:rPr>
                <w:sz w:val="18"/>
                <w:szCs w:val="18"/>
              </w:rPr>
              <w:t>Časť II.</w:t>
            </w:r>
          </w:p>
        </w:tc>
        <w:tc>
          <w:tcPr>
            <w:tcW w:w="5230" w:type="dxa"/>
            <w:tcBorders>
              <w:top w:val="single" w:sz="4" w:space="0" w:color="000000"/>
              <w:left w:val="single" w:sz="6" w:space="0" w:color="000000"/>
              <w:bottom w:val="single" w:sz="6" w:space="0" w:color="000000"/>
              <w:right w:val="single" w:sz="6" w:space="0" w:color="000000"/>
            </w:tcBorders>
          </w:tcPr>
          <w:p w14:paraId="66A12470" w14:textId="77777777" w:rsidR="0077002C" w:rsidRPr="00C31BC5" w:rsidRDefault="0077002C" w:rsidP="00236AB5">
            <w:pPr>
              <w:pStyle w:val="Hlavika"/>
              <w:ind w:left="55" w:hanging="55"/>
              <w:rPr>
                <w:rFonts w:ascii="Times New Roman" w:eastAsia="Times New Roman" w:hAnsi="Times New Roman" w:cs="Times New Roman"/>
                <w:sz w:val="18"/>
                <w:szCs w:val="18"/>
              </w:rPr>
            </w:pPr>
            <w:r w:rsidRPr="00C31BC5">
              <w:rPr>
                <w:rFonts w:ascii="Times New Roman" w:eastAsia="Times New Roman" w:hAnsi="Times New Roman" w:cs="Times New Roman"/>
                <w:sz w:val="18"/>
                <w:szCs w:val="18"/>
              </w:rPr>
              <w:t>1.  Faktory toxickej ekvivalencie pre  PCDD + PCDF (ďalej len „I-TEF“)</w:t>
            </w:r>
          </w:p>
          <w:p w14:paraId="66A12471" w14:textId="77777777" w:rsidR="0077002C" w:rsidRPr="00C31BC5" w:rsidRDefault="0077002C" w:rsidP="00236AB5">
            <w:pPr>
              <w:pStyle w:val="Hlavika"/>
              <w:ind w:left="55" w:hanging="55"/>
              <w:rPr>
                <w:rFonts w:ascii="Times New Roman" w:eastAsia="Times New Roman" w:hAnsi="Times New Roman" w:cs="Times New Roman"/>
                <w:sz w:val="18"/>
                <w:szCs w:val="18"/>
              </w:rPr>
            </w:pPr>
          </w:p>
          <w:tbl>
            <w:tblPr>
              <w:tblW w:w="5000" w:type="pct"/>
              <w:jc w:val="center"/>
              <w:tblLayout w:type="fixed"/>
              <w:tblCellMar>
                <w:top w:w="48" w:type="dxa"/>
                <w:left w:w="59" w:type="dxa"/>
                <w:right w:w="115" w:type="dxa"/>
              </w:tblCellMar>
              <w:tblLook w:val="04A0" w:firstRow="1" w:lastRow="0" w:firstColumn="1" w:lastColumn="0" w:noHBand="0" w:noVBand="1"/>
            </w:tblPr>
            <w:tblGrid>
              <w:gridCol w:w="1154"/>
              <w:gridCol w:w="2017"/>
              <w:gridCol w:w="924"/>
              <w:gridCol w:w="968"/>
            </w:tblGrid>
            <w:tr w:rsidR="0077002C" w:rsidRPr="00C31BC5" w14:paraId="66A12475" w14:textId="77777777" w:rsidTr="00C16C5A">
              <w:trPr>
                <w:trHeight w:val="287"/>
                <w:jc w:val="center"/>
              </w:trPr>
              <w:tc>
                <w:tcPr>
                  <w:tcW w:w="3202" w:type="dxa"/>
                  <w:gridSpan w:val="2"/>
                  <w:tcBorders>
                    <w:top w:val="single" w:sz="2" w:space="0" w:color="000000"/>
                    <w:left w:val="single" w:sz="2" w:space="0" w:color="000000"/>
                    <w:bottom w:val="single" w:sz="2" w:space="0" w:color="000000"/>
                    <w:right w:val="single" w:sz="2" w:space="0" w:color="000000"/>
                  </w:tcBorders>
                  <w:vAlign w:val="center"/>
                </w:tcPr>
                <w:p w14:paraId="66A12472" w14:textId="77777777" w:rsidR="0077002C" w:rsidRPr="00C31BC5" w:rsidRDefault="0077002C" w:rsidP="00236AB5">
                  <w:pPr>
                    <w:ind w:left="55" w:hanging="55"/>
                    <w:jc w:val="center"/>
                    <w:rPr>
                      <w:sz w:val="18"/>
                      <w:szCs w:val="18"/>
                    </w:rPr>
                  </w:pPr>
                  <w:r w:rsidRPr="00C31BC5">
                    <w:rPr>
                      <w:sz w:val="18"/>
                      <w:szCs w:val="18"/>
                    </w:rPr>
                    <w:t>Názov</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73" w14:textId="77777777" w:rsidR="0077002C" w:rsidRPr="00C31BC5" w:rsidRDefault="0077002C" w:rsidP="00236AB5">
                  <w:pPr>
                    <w:ind w:left="55" w:hanging="55"/>
                    <w:rPr>
                      <w:sz w:val="18"/>
                      <w:szCs w:val="18"/>
                    </w:rPr>
                  </w:pPr>
                  <w:r w:rsidRPr="00C31BC5">
                    <w:rPr>
                      <w:sz w:val="18"/>
                      <w:szCs w:val="18"/>
                    </w:rPr>
                    <w:t>Skratka</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74" w14:textId="77777777" w:rsidR="0077002C" w:rsidRPr="00C31BC5" w:rsidRDefault="0077002C" w:rsidP="00236AB5">
                  <w:pPr>
                    <w:ind w:left="55" w:hanging="55"/>
                    <w:rPr>
                      <w:sz w:val="18"/>
                      <w:szCs w:val="18"/>
                    </w:rPr>
                  </w:pPr>
                  <w:r w:rsidRPr="00C31BC5">
                    <w:rPr>
                      <w:sz w:val="18"/>
                      <w:szCs w:val="18"/>
                    </w:rPr>
                    <w:t>I-TEF</w:t>
                  </w:r>
                </w:p>
              </w:tc>
            </w:tr>
            <w:tr w:rsidR="0077002C" w:rsidRPr="00C31BC5" w14:paraId="66A1247A" w14:textId="77777777" w:rsidTr="00C16C5A">
              <w:trPr>
                <w:trHeight w:val="288"/>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76" w14:textId="77777777" w:rsidR="0077002C" w:rsidRPr="00C31BC5" w:rsidRDefault="0077002C" w:rsidP="00236AB5">
                  <w:pPr>
                    <w:ind w:left="55" w:hanging="55"/>
                    <w:rPr>
                      <w:sz w:val="18"/>
                      <w:szCs w:val="18"/>
                    </w:rPr>
                  </w:pPr>
                  <w:r w:rsidRPr="00C31BC5">
                    <w:rPr>
                      <w:sz w:val="18"/>
                      <w:szCs w:val="18"/>
                    </w:rPr>
                    <w:t>2,3,7,8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77" w14:textId="77777777" w:rsidR="0077002C" w:rsidRPr="00C31BC5" w:rsidRDefault="0077002C" w:rsidP="00236AB5">
                  <w:pPr>
                    <w:ind w:left="55" w:hanging="55"/>
                    <w:rPr>
                      <w:sz w:val="18"/>
                      <w:szCs w:val="18"/>
                    </w:rPr>
                  </w:pPr>
                  <w:r w:rsidRPr="00C31BC5">
                    <w:rPr>
                      <w:sz w:val="18"/>
                      <w:szCs w:val="18"/>
                    </w:rPr>
                    <w:t>tetrachlórdibenzodioxín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78" w14:textId="77777777" w:rsidR="0077002C" w:rsidRPr="00C31BC5" w:rsidRDefault="0077002C" w:rsidP="00236AB5">
                  <w:pPr>
                    <w:ind w:left="55" w:hanging="55"/>
                    <w:rPr>
                      <w:sz w:val="18"/>
                      <w:szCs w:val="18"/>
                    </w:rPr>
                  </w:pPr>
                  <w:r w:rsidRPr="00C31BC5">
                    <w:rPr>
                      <w:sz w:val="18"/>
                      <w:szCs w:val="18"/>
                    </w:rPr>
                    <w:t>TCDD</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79" w14:textId="77777777" w:rsidR="0077002C" w:rsidRPr="00C31BC5" w:rsidRDefault="0077002C" w:rsidP="00236AB5">
                  <w:pPr>
                    <w:ind w:left="55" w:hanging="55"/>
                    <w:rPr>
                      <w:sz w:val="18"/>
                      <w:szCs w:val="18"/>
                    </w:rPr>
                  </w:pPr>
                  <w:r w:rsidRPr="00C31BC5">
                    <w:rPr>
                      <w:sz w:val="18"/>
                      <w:szCs w:val="18"/>
                    </w:rPr>
                    <w:t>1</w:t>
                  </w:r>
                </w:p>
              </w:tc>
            </w:tr>
            <w:tr w:rsidR="0077002C" w:rsidRPr="00C31BC5" w14:paraId="66A1247F"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7B" w14:textId="77777777" w:rsidR="0077002C" w:rsidRPr="00C31BC5" w:rsidRDefault="0077002C" w:rsidP="00236AB5">
                  <w:pPr>
                    <w:ind w:left="55" w:hanging="55"/>
                    <w:rPr>
                      <w:sz w:val="18"/>
                      <w:szCs w:val="18"/>
                    </w:rPr>
                  </w:pPr>
                  <w:r w:rsidRPr="00C31BC5">
                    <w:rPr>
                      <w:sz w:val="18"/>
                      <w:szCs w:val="18"/>
                    </w:rPr>
                    <w:t>1,2,3,7,8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7C" w14:textId="77777777" w:rsidR="0077002C" w:rsidRPr="00C31BC5" w:rsidRDefault="0077002C" w:rsidP="00236AB5">
                  <w:pPr>
                    <w:ind w:left="55" w:hanging="55"/>
                    <w:rPr>
                      <w:sz w:val="18"/>
                      <w:szCs w:val="18"/>
                    </w:rPr>
                  </w:pPr>
                  <w:r w:rsidRPr="00C31BC5">
                    <w:rPr>
                      <w:sz w:val="18"/>
                      <w:szCs w:val="18"/>
                    </w:rPr>
                    <w:t>pentachlórdibenzodioxín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7D" w14:textId="77777777" w:rsidR="0077002C" w:rsidRPr="00C31BC5" w:rsidRDefault="0077002C" w:rsidP="00236AB5">
                  <w:pPr>
                    <w:ind w:left="55" w:hanging="55"/>
                    <w:rPr>
                      <w:sz w:val="18"/>
                      <w:szCs w:val="18"/>
                    </w:rPr>
                  </w:pPr>
                  <w:r w:rsidRPr="00C31BC5">
                    <w:rPr>
                      <w:sz w:val="18"/>
                      <w:szCs w:val="18"/>
                    </w:rPr>
                    <w:t>PeCDD</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7E" w14:textId="77777777" w:rsidR="0077002C" w:rsidRPr="00C31BC5" w:rsidRDefault="0077002C" w:rsidP="00236AB5">
                  <w:pPr>
                    <w:ind w:left="55" w:hanging="55"/>
                    <w:rPr>
                      <w:sz w:val="18"/>
                      <w:szCs w:val="18"/>
                    </w:rPr>
                  </w:pPr>
                  <w:r w:rsidRPr="00C31BC5">
                    <w:rPr>
                      <w:sz w:val="18"/>
                      <w:szCs w:val="18"/>
                    </w:rPr>
                    <w:t>0,5</w:t>
                  </w:r>
                </w:p>
              </w:tc>
            </w:tr>
            <w:tr w:rsidR="0077002C" w:rsidRPr="00C31BC5" w14:paraId="66A12484"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80" w14:textId="77777777" w:rsidR="0077002C" w:rsidRPr="00C31BC5" w:rsidRDefault="0077002C" w:rsidP="00236AB5">
                  <w:pPr>
                    <w:ind w:left="55" w:hanging="55"/>
                    <w:rPr>
                      <w:sz w:val="18"/>
                      <w:szCs w:val="18"/>
                    </w:rPr>
                  </w:pPr>
                  <w:r w:rsidRPr="00C31BC5">
                    <w:rPr>
                      <w:sz w:val="18"/>
                      <w:szCs w:val="18"/>
                    </w:rPr>
                    <w:t>1,2,3,4,7,8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81" w14:textId="77777777" w:rsidR="0077002C" w:rsidRPr="00C31BC5" w:rsidRDefault="0077002C" w:rsidP="00236AB5">
                  <w:pPr>
                    <w:ind w:left="55" w:hanging="55"/>
                    <w:rPr>
                      <w:sz w:val="18"/>
                      <w:szCs w:val="18"/>
                    </w:rPr>
                  </w:pPr>
                  <w:r w:rsidRPr="00C31BC5">
                    <w:rPr>
                      <w:sz w:val="18"/>
                      <w:szCs w:val="18"/>
                    </w:rPr>
                    <w:t>hexachlórdibenzodioxín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82" w14:textId="77777777" w:rsidR="0077002C" w:rsidRPr="00C31BC5" w:rsidRDefault="0077002C" w:rsidP="00236AB5">
                  <w:pPr>
                    <w:ind w:left="55" w:hanging="55"/>
                    <w:rPr>
                      <w:sz w:val="18"/>
                      <w:szCs w:val="18"/>
                    </w:rPr>
                  </w:pPr>
                  <w:r w:rsidRPr="00C31BC5">
                    <w:rPr>
                      <w:sz w:val="18"/>
                      <w:szCs w:val="18"/>
                    </w:rPr>
                    <w:t>HxCDD</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83" w14:textId="77777777" w:rsidR="0077002C" w:rsidRPr="00C31BC5" w:rsidRDefault="0077002C" w:rsidP="00236AB5">
                  <w:pPr>
                    <w:ind w:left="55" w:hanging="55"/>
                    <w:rPr>
                      <w:sz w:val="18"/>
                      <w:szCs w:val="18"/>
                    </w:rPr>
                  </w:pPr>
                  <w:r w:rsidRPr="00C31BC5">
                    <w:rPr>
                      <w:sz w:val="18"/>
                      <w:szCs w:val="18"/>
                    </w:rPr>
                    <w:t>0,1</w:t>
                  </w:r>
                </w:p>
              </w:tc>
            </w:tr>
            <w:tr w:rsidR="0077002C" w:rsidRPr="00C31BC5" w14:paraId="66A12489"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85" w14:textId="77777777" w:rsidR="0077002C" w:rsidRPr="00C31BC5" w:rsidRDefault="0077002C" w:rsidP="00236AB5">
                  <w:pPr>
                    <w:ind w:left="55" w:hanging="55"/>
                    <w:rPr>
                      <w:sz w:val="18"/>
                      <w:szCs w:val="18"/>
                    </w:rPr>
                  </w:pPr>
                  <w:r w:rsidRPr="00C31BC5">
                    <w:rPr>
                      <w:sz w:val="18"/>
                      <w:szCs w:val="18"/>
                    </w:rPr>
                    <w:lastRenderedPageBreak/>
                    <w:t>1,2,3,6,7,8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86" w14:textId="77777777" w:rsidR="0077002C" w:rsidRPr="00C31BC5" w:rsidRDefault="0077002C" w:rsidP="00236AB5">
                  <w:pPr>
                    <w:ind w:left="55" w:hanging="55"/>
                    <w:rPr>
                      <w:sz w:val="18"/>
                      <w:szCs w:val="18"/>
                    </w:rPr>
                  </w:pPr>
                  <w:r w:rsidRPr="00C31BC5">
                    <w:rPr>
                      <w:sz w:val="18"/>
                      <w:szCs w:val="18"/>
                    </w:rPr>
                    <w:t>hexachlórdibenzodioxín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87" w14:textId="77777777" w:rsidR="0077002C" w:rsidRPr="00C31BC5" w:rsidRDefault="0077002C" w:rsidP="00236AB5">
                  <w:pPr>
                    <w:ind w:left="55" w:hanging="55"/>
                    <w:rPr>
                      <w:sz w:val="18"/>
                      <w:szCs w:val="18"/>
                    </w:rPr>
                  </w:pPr>
                  <w:r w:rsidRPr="00C31BC5">
                    <w:rPr>
                      <w:sz w:val="18"/>
                      <w:szCs w:val="18"/>
                    </w:rPr>
                    <w:t>HxCDD</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88" w14:textId="77777777" w:rsidR="0077002C" w:rsidRPr="00C31BC5" w:rsidRDefault="0077002C" w:rsidP="00236AB5">
                  <w:pPr>
                    <w:ind w:left="55" w:hanging="55"/>
                    <w:rPr>
                      <w:sz w:val="18"/>
                      <w:szCs w:val="18"/>
                    </w:rPr>
                  </w:pPr>
                  <w:r w:rsidRPr="00C31BC5">
                    <w:rPr>
                      <w:sz w:val="18"/>
                      <w:szCs w:val="18"/>
                    </w:rPr>
                    <w:t>0,1</w:t>
                  </w:r>
                </w:p>
              </w:tc>
            </w:tr>
            <w:tr w:rsidR="0077002C" w:rsidRPr="00C31BC5" w14:paraId="66A1248E"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8A" w14:textId="77777777" w:rsidR="0077002C" w:rsidRPr="00C31BC5" w:rsidRDefault="0077002C" w:rsidP="00236AB5">
                  <w:pPr>
                    <w:ind w:left="55" w:hanging="55"/>
                    <w:rPr>
                      <w:sz w:val="18"/>
                      <w:szCs w:val="18"/>
                    </w:rPr>
                  </w:pPr>
                  <w:r w:rsidRPr="00C31BC5">
                    <w:rPr>
                      <w:sz w:val="18"/>
                      <w:szCs w:val="18"/>
                    </w:rPr>
                    <w:t>1,2,3,7,8,9</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8B" w14:textId="77777777" w:rsidR="0077002C" w:rsidRPr="00C31BC5" w:rsidRDefault="0077002C" w:rsidP="00236AB5">
                  <w:pPr>
                    <w:ind w:left="55" w:hanging="55"/>
                    <w:rPr>
                      <w:sz w:val="18"/>
                      <w:szCs w:val="18"/>
                    </w:rPr>
                  </w:pPr>
                  <w:r w:rsidRPr="00C31BC5">
                    <w:rPr>
                      <w:sz w:val="18"/>
                      <w:szCs w:val="18"/>
                    </w:rPr>
                    <w:t>hexachlórdibenzodioxín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8C" w14:textId="77777777" w:rsidR="0077002C" w:rsidRPr="00C31BC5" w:rsidRDefault="0077002C" w:rsidP="00236AB5">
                  <w:pPr>
                    <w:ind w:left="55" w:hanging="55"/>
                    <w:rPr>
                      <w:sz w:val="18"/>
                      <w:szCs w:val="18"/>
                    </w:rPr>
                  </w:pPr>
                  <w:r w:rsidRPr="00C31BC5">
                    <w:rPr>
                      <w:sz w:val="18"/>
                      <w:szCs w:val="18"/>
                    </w:rPr>
                    <w:t>HxCDD</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8D" w14:textId="77777777" w:rsidR="0077002C" w:rsidRPr="00C31BC5" w:rsidRDefault="0077002C" w:rsidP="00236AB5">
                  <w:pPr>
                    <w:ind w:left="55" w:hanging="55"/>
                    <w:rPr>
                      <w:sz w:val="18"/>
                      <w:szCs w:val="18"/>
                    </w:rPr>
                  </w:pPr>
                  <w:r w:rsidRPr="00C31BC5">
                    <w:rPr>
                      <w:sz w:val="18"/>
                      <w:szCs w:val="18"/>
                    </w:rPr>
                    <w:t>0,1</w:t>
                  </w:r>
                </w:p>
              </w:tc>
            </w:tr>
            <w:tr w:rsidR="0077002C" w:rsidRPr="00C31BC5" w14:paraId="66A12493"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8F" w14:textId="77777777" w:rsidR="0077002C" w:rsidRPr="00C31BC5" w:rsidRDefault="0077002C" w:rsidP="00236AB5">
                  <w:pPr>
                    <w:ind w:left="55" w:hanging="55"/>
                    <w:rPr>
                      <w:sz w:val="18"/>
                      <w:szCs w:val="18"/>
                    </w:rPr>
                  </w:pPr>
                  <w:r w:rsidRPr="00C31BC5">
                    <w:rPr>
                      <w:sz w:val="18"/>
                      <w:szCs w:val="18"/>
                    </w:rPr>
                    <w:t>1,2,3,4,6,7,8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90" w14:textId="77777777" w:rsidR="0077002C" w:rsidRPr="00C31BC5" w:rsidRDefault="0077002C" w:rsidP="00236AB5">
                  <w:pPr>
                    <w:ind w:left="55" w:hanging="55"/>
                    <w:rPr>
                      <w:sz w:val="18"/>
                      <w:szCs w:val="18"/>
                    </w:rPr>
                  </w:pPr>
                  <w:r w:rsidRPr="00C31BC5">
                    <w:rPr>
                      <w:sz w:val="18"/>
                      <w:szCs w:val="18"/>
                    </w:rPr>
                    <w:t>heptachlórdibenzodioxín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91" w14:textId="77777777" w:rsidR="0077002C" w:rsidRPr="00C31BC5" w:rsidRDefault="0077002C" w:rsidP="00236AB5">
                  <w:pPr>
                    <w:ind w:left="55" w:hanging="55"/>
                    <w:rPr>
                      <w:sz w:val="18"/>
                      <w:szCs w:val="18"/>
                    </w:rPr>
                  </w:pPr>
                  <w:r w:rsidRPr="00C31BC5">
                    <w:rPr>
                      <w:sz w:val="18"/>
                      <w:szCs w:val="18"/>
                    </w:rPr>
                    <w:t>HpCDD</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92" w14:textId="77777777" w:rsidR="0077002C" w:rsidRPr="00C31BC5" w:rsidRDefault="0077002C" w:rsidP="00236AB5">
                  <w:pPr>
                    <w:ind w:left="55" w:hanging="55"/>
                    <w:rPr>
                      <w:sz w:val="18"/>
                      <w:szCs w:val="18"/>
                    </w:rPr>
                  </w:pPr>
                  <w:r w:rsidRPr="00C31BC5">
                    <w:rPr>
                      <w:sz w:val="18"/>
                      <w:szCs w:val="18"/>
                    </w:rPr>
                    <w:t>0,01</w:t>
                  </w:r>
                </w:p>
              </w:tc>
            </w:tr>
            <w:tr w:rsidR="0077002C" w:rsidRPr="00C31BC5" w14:paraId="66A12498"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94" w14:textId="77777777" w:rsidR="0077002C" w:rsidRPr="00C31BC5" w:rsidRDefault="0077002C" w:rsidP="00236AB5">
                  <w:pPr>
                    <w:ind w:left="55" w:hanging="55"/>
                    <w:rPr>
                      <w:sz w:val="18"/>
                      <w:szCs w:val="18"/>
                    </w:rPr>
                  </w:pPr>
                </w:p>
              </w:tc>
              <w:tc>
                <w:tcPr>
                  <w:tcW w:w="2037" w:type="dxa"/>
                  <w:tcBorders>
                    <w:top w:val="single" w:sz="2" w:space="0" w:color="000000"/>
                    <w:left w:val="single" w:sz="2" w:space="0" w:color="000000"/>
                    <w:bottom w:val="single" w:sz="2" w:space="0" w:color="000000"/>
                    <w:right w:val="single" w:sz="2" w:space="0" w:color="000000"/>
                  </w:tcBorders>
                  <w:vAlign w:val="center"/>
                </w:tcPr>
                <w:p w14:paraId="66A12495" w14:textId="77777777" w:rsidR="0077002C" w:rsidRPr="00C31BC5" w:rsidRDefault="0077002C" w:rsidP="00236AB5">
                  <w:pPr>
                    <w:ind w:left="55" w:hanging="55"/>
                    <w:rPr>
                      <w:sz w:val="18"/>
                      <w:szCs w:val="18"/>
                    </w:rPr>
                  </w:pPr>
                  <w:r w:rsidRPr="00C31BC5">
                    <w:rPr>
                      <w:sz w:val="18"/>
                      <w:szCs w:val="18"/>
                    </w:rPr>
                    <w:t>oktachlórdibenzodioxín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96" w14:textId="77777777" w:rsidR="0077002C" w:rsidRPr="00C31BC5" w:rsidRDefault="0077002C" w:rsidP="00236AB5">
                  <w:pPr>
                    <w:ind w:left="55" w:hanging="55"/>
                    <w:rPr>
                      <w:sz w:val="18"/>
                      <w:szCs w:val="18"/>
                    </w:rPr>
                  </w:pPr>
                  <w:r w:rsidRPr="00C31BC5">
                    <w:rPr>
                      <w:sz w:val="18"/>
                      <w:szCs w:val="18"/>
                    </w:rPr>
                    <w:t>OCDD</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97" w14:textId="77777777" w:rsidR="0077002C" w:rsidRPr="00C31BC5" w:rsidRDefault="0077002C" w:rsidP="00236AB5">
                  <w:pPr>
                    <w:ind w:left="55" w:hanging="55"/>
                    <w:rPr>
                      <w:sz w:val="18"/>
                      <w:szCs w:val="18"/>
                    </w:rPr>
                  </w:pPr>
                  <w:r w:rsidRPr="00C31BC5">
                    <w:rPr>
                      <w:sz w:val="18"/>
                      <w:szCs w:val="18"/>
                    </w:rPr>
                    <w:t>0,001</w:t>
                  </w:r>
                </w:p>
              </w:tc>
            </w:tr>
            <w:tr w:rsidR="0077002C" w:rsidRPr="00C31BC5" w14:paraId="66A1249D" w14:textId="77777777" w:rsidTr="00C16C5A">
              <w:trPr>
                <w:trHeight w:val="288"/>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99" w14:textId="77777777" w:rsidR="0077002C" w:rsidRPr="00C31BC5" w:rsidRDefault="0077002C" w:rsidP="00236AB5">
                  <w:pPr>
                    <w:ind w:left="55" w:hanging="55"/>
                    <w:rPr>
                      <w:sz w:val="18"/>
                      <w:szCs w:val="18"/>
                    </w:rPr>
                  </w:pPr>
                  <w:r w:rsidRPr="00C31BC5">
                    <w:rPr>
                      <w:sz w:val="18"/>
                      <w:szCs w:val="18"/>
                    </w:rPr>
                    <w:t>2,3,7,8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9A" w14:textId="77777777" w:rsidR="0077002C" w:rsidRPr="00C31BC5" w:rsidRDefault="0077002C" w:rsidP="00236AB5">
                  <w:pPr>
                    <w:ind w:left="55" w:hanging="55"/>
                    <w:rPr>
                      <w:sz w:val="18"/>
                      <w:szCs w:val="18"/>
                    </w:rPr>
                  </w:pPr>
                  <w:r w:rsidRPr="00C31BC5">
                    <w:rPr>
                      <w:sz w:val="18"/>
                      <w:szCs w:val="18"/>
                    </w:rPr>
                    <w:t>tetrachlórdibenzofurán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9B" w14:textId="77777777" w:rsidR="0077002C" w:rsidRPr="00C31BC5" w:rsidRDefault="0077002C" w:rsidP="00236AB5">
                  <w:pPr>
                    <w:ind w:left="55" w:hanging="55"/>
                    <w:rPr>
                      <w:sz w:val="18"/>
                      <w:szCs w:val="18"/>
                    </w:rPr>
                  </w:pPr>
                  <w:r w:rsidRPr="00C31BC5">
                    <w:rPr>
                      <w:sz w:val="18"/>
                      <w:szCs w:val="18"/>
                    </w:rPr>
                    <w:t>TCDF</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9C" w14:textId="77777777" w:rsidR="0077002C" w:rsidRPr="00C31BC5" w:rsidRDefault="0077002C" w:rsidP="00236AB5">
                  <w:pPr>
                    <w:ind w:left="55" w:hanging="55"/>
                    <w:rPr>
                      <w:sz w:val="18"/>
                      <w:szCs w:val="18"/>
                    </w:rPr>
                  </w:pPr>
                  <w:r w:rsidRPr="00C31BC5">
                    <w:rPr>
                      <w:sz w:val="18"/>
                      <w:szCs w:val="18"/>
                    </w:rPr>
                    <w:t>0,1</w:t>
                  </w:r>
                </w:p>
              </w:tc>
            </w:tr>
            <w:tr w:rsidR="0077002C" w:rsidRPr="00C31BC5" w14:paraId="66A124A2"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9E" w14:textId="77777777" w:rsidR="0077002C" w:rsidRPr="00C31BC5" w:rsidRDefault="0077002C" w:rsidP="00236AB5">
                  <w:pPr>
                    <w:ind w:left="55" w:hanging="55"/>
                    <w:rPr>
                      <w:sz w:val="18"/>
                      <w:szCs w:val="18"/>
                    </w:rPr>
                  </w:pPr>
                  <w:r w:rsidRPr="00C31BC5">
                    <w:rPr>
                      <w:sz w:val="18"/>
                      <w:szCs w:val="18"/>
                    </w:rPr>
                    <w:t>2,3,4,7,8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9F" w14:textId="77777777" w:rsidR="0077002C" w:rsidRPr="00C31BC5" w:rsidRDefault="0077002C" w:rsidP="00236AB5">
                  <w:pPr>
                    <w:ind w:left="55" w:hanging="55"/>
                    <w:rPr>
                      <w:sz w:val="18"/>
                      <w:szCs w:val="18"/>
                    </w:rPr>
                  </w:pPr>
                  <w:r w:rsidRPr="00C31BC5">
                    <w:rPr>
                      <w:sz w:val="18"/>
                      <w:szCs w:val="18"/>
                    </w:rPr>
                    <w:t>pentachlórdibenzofurán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A0" w14:textId="77777777" w:rsidR="0077002C" w:rsidRPr="00C31BC5" w:rsidRDefault="0077002C" w:rsidP="00236AB5">
                  <w:pPr>
                    <w:ind w:left="55" w:hanging="55"/>
                    <w:rPr>
                      <w:sz w:val="18"/>
                      <w:szCs w:val="18"/>
                    </w:rPr>
                  </w:pPr>
                  <w:r w:rsidRPr="00C31BC5">
                    <w:rPr>
                      <w:sz w:val="18"/>
                      <w:szCs w:val="18"/>
                    </w:rPr>
                    <w:t>PeCDF</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A1" w14:textId="77777777" w:rsidR="0077002C" w:rsidRPr="00C31BC5" w:rsidRDefault="0077002C" w:rsidP="00236AB5">
                  <w:pPr>
                    <w:ind w:left="55" w:hanging="55"/>
                    <w:rPr>
                      <w:sz w:val="18"/>
                      <w:szCs w:val="18"/>
                    </w:rPr>
                  </w:pPr>
                  <w:r w:rsidRPr="00C31BC5">
                    <w:rPr>
                      <w:sz w:val="18"/>
                      <w:szCs w:val="18"/>
                    </w:rPr>
                    <w:t>0,5</w:t>
                  </w:r>
                </w:p>
              </w:tc>
            </w:tr>
            <w:tr w:rsidR="0077002C" w:rsidRPr="00C31BC5" w14:paraId="66A124A7"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A3" w14:textId="77777777" w:rsidR="0077002C" w:rsidRPr="00C31BC5" w:rsidRDefault="0077002C" w:rsidP="00236AB5">
                  <w:pPr>
                    <w:ind w:left="55" w:hanging="55"/>
                    <w:rPr>
                      <w:sz w:val="18"/>
                      <w:szCs w:val="18"/>
                    </w:rPr>
                  </w:pPr>
                  <w:r w:rsidRPr="00C31BC5">
                    <w:rPr>
                      <w:sz w:val="18"/>
                      <w:szCs w:val="18"/>
                    </w:rPr>
                    <w:t>1,2,3,7,8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A4" w14:textId="77777777" w:rsidR="0077002C" w:rsidRPr="00C31BC5" w:rsidRDefault="0077002C" w:rsidP="00236AB5">
                  <w:pPr>
                    <w:ind w:left="55" w:hanging="55"/>
                    <w:rPr>
                      <w:sz w:val="18"/>
                      <w:szCs w:val="18"/>
                    </w:rPr>
                  </w:pPr>
                  <w:r w:rsidRPr="00C31BC5">
                    <w:rPr>
                      <w:sz w:val="18"/>
                      <w:szCs w:val="18"/>
                    </w:rPr>
                    <w:t>pentachlórdibenzofurán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A5" w14:textId="77777777" w:rsidR="0077002C" w:rsidRPr="00C31BC5" w:rsidRDefault="0077002C" w:rsidP="00236AB5">
                  <w:pPr>
                    <w:ind w:left="55" w:hanging="55"/>
                    <w:rPr>
                      <w:sz w:val="18"/>
                      <w:szCs w:val="18"/>
                    </w:rPr>
                  </w:pPr>
                  <w:r w:rsidRPr="00C31BC5">
                    <w:rPr>
                      <w:sz w:val="18"/>
                      <w:szCs w:val="18"/>
                    </w:rPr>
                    <w:t>PeCDF</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A6" w14:textId="77777777" w:rsidR="0077002C" w:rsidRPr="00C31BC5" w:rsidRDefault="0077002C" w:rsidP="00236AB5">
                  <w:pPr>
                    <w:ind w:left="55" w:hanging="55"/>
                    <w:rPr>
                      <w:sz w:val="18"/>
                      <w:szCs w:val="18"/>
                    </w:rPr>
                  </w:pPr>
                  <w:r w:rsidRPr="00C31BC5">
                    <w:rPr>
                      <w:sz w:val="18"/>
                      <w:szCs w:val="18"/>
                    </w:rPr>
                    <w:t>0,05</w:t>
                  </w:r>
                </w:p>
              </w:tc>
            </w:tr>
            <w:tr w:rsidR="0077002C" w:rsidRPr="00C31BC5" w14:paraId="66A124AC"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A8" w14:textId="77777777" w:rsidR="0077002C" w:rsidRPr="00C31BC5" w:rsidRDefault="0077002C" w:rsidP="00236AB5">
                  <w:pPr>
                    <w:ind w:left="55" w:hanging="55"/>
                    <w:rPr>
                      <w:sz w:val="18"/>
                      <w:szCs w:val="18"/>
                    </w:rPr>
                  </w:pPr>
                  <w:r w:rsidRPr="00C31BC5">
                    <w:rPr>
                      <w:sz w:val="18"/>
                      <w:szCs w:val="18"/>
                    </w:rPr>
                    <w:t>1,2,3,4,7,8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A9" w14:textId="77777777" w:rsidR="0077002C" w:rsidRPr="00C31BC5" w:rsidRDefault="0077002C" w:rsidP="00236AB5">
                  <w:pPr>
                    <w:ind w:left="55" w:hanging="55"/>
                    <w:rPr>
                      <w:sz w:val="18"/>
                      <w:szCs w:val="18"/>
                    </w:rPr>
                  </w:pPr>
                  <w:r w:rsidRPr="00C31BC5">
                    <w:rPr>
                      <w:sz w:val="18"/>
                      <w:szCs w:val="18"/>
                    </w:rPr>
                    <w:t>hexachlórdibenzofurán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AA" w14:textId="77777777" w:rsidR="0077002C" w:rsidRPr="00C31BC5" w:rsidRDefault="0077002C" w:rsidP="00236AB5">
                  <w:pPr>
                    <w:ind w:left="55" w:hanging="55"/>
                    <w:rPr>
                      <w:sz w:val="18"/>
                      <w:szCs w:val="18"/>
                    </w:rPr>
                  </w:pPr>
                  <w:r w:rsidRPr="00C31BC5">
                    <w:rPr>
                      <w:sz w:val="18"/>
                      <w:szCs w:val="18"/>
                    </w:rPr>
                    <w:t>HxCDF</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AB" w14:textId="77777777" w:rsidR="0077002C" w:rsidRPr="00C31BC5" w:rsidRDefault="0077002C" w:rsidP="00236AB5">
                  <w:pPr>
                    <w:ind w:left="55" w:hanging="55"/>
                    <w:rPr>
                      <w:sz w:val="18"/>
                      <w:szCs w:val="18"/>
                    </w:rPr>
                  </w:pPr>
                  <w:r w:rsidRPr="00C31BC5">
                    <w:rPr>
                      <w:sz w:val="18"/>
                      <w:szCs w:val="18"/>
                    </w:rPr>
                    <w:t>0,1</w:t>
                  </w:r>
                </w:p>
              </w:tc>
            </w:tr>
            <w:tr w:rsidR="0077002C" w:rsidRPr="00C31BC5" w14:paraId="66A124B1"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AD" w14:textId="77777777" w:rsidR="0077002C" w:rsidRPr="00C31BC5" w:rsidRDefault="0077002C" w:rsidP="00236AB5">
                  <w:pPr>
                    <w:ind w:left="55" w:hanging="55"/>
                    <w:rPr>
                      <w:sz w:val="18"/>
                      <w:szCs w:val="18"/>
                    </w:rPr>
                  </w:pPr>
                  <w:r w:rsidRPr="00C31BC5">
                    <w:rPr>
                      <w:sz w:val="18"/>
                      <w:szCs w:val="18"/>
                    </w:rPr>
                    <w:t>1,2,3,6,7,8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AE" w14:textId="77777777" w:rsidR="0077002C" w:rsidRPr="00C31BC5" w:rsidRDefault="0077002C" w:rsidP="00236AB5">
                  <w:pPr>
                    <w:ind w:left="55" w:hanging="55"/>
                    <w:rPr>
                      <w:sz w:val="18"/>
                      <w:szCs w:val="18"/>
                    </w:rPr>
                  </w:pPr>
                  <w:r w:rsidRPr="00C31BC5">
                    <w:rPr>
                      <w:sz w:val="18"/>
                      <w:szCs w:val="18"/>
                    </w:rPr>
                    <w:t>hexachlórdibenzofurán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AF" w14:textId="77777777" w:rsidR="0077002C" w:rsidRPr="00C31BC5" w:rsidRDefault="0077002C" w:rsidP="00236AB5">
                  <w:pPr>
                    <w:ind w:left="55" w:hanging="55"/>
                    <w:rPr>
                      <w:sz w:val="18"/>
                      <w:szCs w:val="18"/>
                    </w:rPr>
                  </w:pPr>
                  <w:r w:rsidRPr="00C31BC5">
                    <w:rPr>
                      <w:sz w:val="18"/>
                      <w:szCs w:val="18"/>
                    </w:rPr>
                    <w:t>HxCDF</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B0" w14:textId="77777777" w:rsidR="0077002C" w:rsidRPr="00C31BC5" w:rsidRDefault="0077002C" w:rsidP="00236AB5">
                  <w:pPr>
                    <w:ind w:left="55" w:hanging="55"/>
                    <w:rPr>
                      <w:sz w:val="18"/>
                      <w:szCs w:val="18"/>
                    </w:rPr>
                  </w:pPr>
                  <w:r w:rsidRPr="00C31BC5">
                    <w:rPr>
                      <w:sz w:val="18"/>
                      <w:szCs w:val="18"/>
                    </w:rPr>
                    <w:t>0,1</w:t>
                  </w:r>
                </w:p>
              </w:tc>
            </w:tr>
            <w:tr w:rsidR="0077002C" w:rsidRPr="00C31BC5" w14:paraId="66A124B6"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B2" w14:textId="77777777" w:rsidR="0077002C" w:rsidRPr="00C31BC5" w:rsidRDefault="0077002C" w:rsidP="00236AB5">
                  <w:pPr>
                    <w:ind w:left="55" w:hanging="55"/>
                    <w:rPr>
                      <w:sz w:val="18"/>
                      <w:szCs w:val="18"/>
                    </w:rPr>
                  </w:pPr>
                  <w:r w:rsidRPr="00C31BC5">
                    <w:rPr>
                      <w:sz w:val="18"/>
                      <w:szCs w:val="18"/>
                    </w:rPr>
                    <w:t>1,2,3,7,8,9</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B3" w14:textId="77777777" w:rsidR="0077002C" w:rsidRPr="00C31BC5" w:rsidRDefault="0077002C" w:rsidP="00236AB5">
                  <w:pPr>
                    <w:ind w:left="55" w:hanging="55"/>
                    <w:rPr>
                      <w:sz w:val="18"/>
                      <w:szCs w:val="18"/>
                    </w:rPr>
                  </w:pPr>
                  <w:r w:rsidRPr="00C31BC5">
                    <w:rPr>
                      <w:sz w:val="18"/>
                      <w:szCs w:val="18"/>
                    </w:rPr>
                    <w:t>hexachlórdibenzofurán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B4" w14:textId="77777777" w:rsidR="0077002C" w:rsidRPr="00C31BC5" w:rsidRDefault="0077002C" w:rsidP="00236AB5">
                  <w:pPr>
                    <w:ind w:left="55" w:hanging="55"/>
                    <w:rPr>
                      <w:sz w:val="18"/>
                      <w:szCs w:val="18"/>
                    </w:rPr>
                  </w:pPr>
                  <w:r w:rsidRPr="00C31BC5">
                    <w:rPr>
                      <w:sz w:val="18"/>
                      <w:szCs w:val="18"/>
                    </w:rPr>
                    <w:t>HxCDF</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B5" w14:textId="77777777" w:rsidR="0077002C" w:rsidRPr="00C31BC5" w:rsidRDefault="0077002C" w:rsidP="00236AB5">
                  <w:pPr>
                    <w:ind w:left="55" w:hanging="55"/>
                    <w:rPr>
                      <w:sz w:val="18"/>
                      <w:szCs w:val="18"/>
                    </w:rPr>
                  </w:pPr>
                  <w:r w:rsidRPr="00C31BC5">
                    <w:rPr>
                      <w:sz w:val="18"/>
                      <w:szCs w:val="18"/>
                    </w:rPr>
                    <w:t>0,1</w:t>
                  </w:r>
                </w:p>
              </w:tc>
            </w:tr>
            <w:tr w:rsidR="0077002C" w:rsidRPr="00C31BC5" w14:paraId="66A124BB"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B7" w14:textId="77777777" w:rsidR="0077002C" w:rsidRPr="00C31BC5" w:rsidRDefault="0077002C" w:rsidP="00236AB5">
                  <w:pPr>
                    <w:ind w:left="55" w:hanging="55"/>
                    <w:rPr>
                      <w:sz w:val="18"/>
                      <w:szCs w:val="18"/>
                    </w:rPr>
                  </w:pPr>
                  <w:r w:rsidRPr="00C31BC5">
                    <w:rPr>
                      <w:sz w:val="18"/>
                      <w:szCs w:val="18"/>
                    </w:rPr>
                    <w:t>2,3,4,6,7,8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B8" w14:textId="77777777" w:rsidR="0077002C" w:rsidRPr="00C31BC5" w:rsidRDefault="0077002C" w:rsidP="00236AB5">
                  <w:pPr>
                    <w:ind w:left="55" w:hanging="55"/>
                    <w:rPr>
                      <w:sz w:val="18"/>
                      <w:szCs w:val="18"/>
                    </w:rPr>
                  </w:pPr>
                  <w:r w:rsidRPr="00C31BC5">
                    <w:rPr>
                      <w:sz w:val="18"/>
                      <w:szCs w:val="18"/>
                    </w:rPr>
                    <w:t>hexachlórdibenzofurán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B9" w14:textId="77777777" w:rsidR="0077002C" w:rsidRPr="00C31BC5" w:rsidRDefault="0077002C" w:rsidP="00236AB5">
                  <w:pPr>
                    <w:ind w:left="55" w:hanging="55"/>
                    <w:rPr>
                      <w:sz w:val="18"/>
                      <w:szCs w:val="18"/>
                    </w:rPr>
                  </w:pPr>
                  <w:r w:rsidRPr="00C31BC5">
                    <w:rPr>
                      <w:sz w:val="18"/>
                      <w:szCs w:val="18"/>
                    </w:rPr>
                    <w:t>HxCDF</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BA" w14:textId="77777777" w:rsidR="0077002C" w:rsidRPr="00C31BC5" w:rsidRDefault="0077002C" w:rsidP="00236AB5">
                  <w:pPr>
                    <w:ind w:left="55" w:hanging="55"/>
                    <w:rPr>
                      <w:sz w:val="18"/>
                      <w:szCs w:val="18"/>
                    </w:rPr>
                  </w:pPr>
                  <w:r w:rsidRPr="00C31BC5">
                    <w:rPr>
                      <w:sz w:val="18"/>
                      <w:szCs w:val="18"/>
                    </w:rPr>
                    <w:t>0,1</w:t>
                  </w:r>
                </w:p>
              </w:tc>
            </w:tr>
            <w:tr w:rsidR="0077002C" w:rsidRPr="00C31BC5" w14:paraId="66A124C0" w14:textId="77777777" w:rsidTr="00C16C5A">
              <w:trPr>
                <w:trHeight w:val="288"/>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BC" w14:textId="77777777" w:rsidR="0077002C" w:rsidRPr="00C31BC5" w:rsidRDefault="0077002C" w:rsidP="00236AB5">
                  <w:pPr>
                    <w:ind w:left="55" w:hanging="55"/>
                    <w:rPr>
                      <w:sz w:val="18"/>
                      <w:szCs w:val="18"/>
                    </w:rPr>
                  </w:pPr>
                  <w:r w:rsidRPr="00C31BC5">
                    <w:rPr>
                      <w:sz w:val="18"/>
                      <w:szCs w:val="18"/>
                    </w:rPr>
                    <w:t>1,2,3,4,6,7,8</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BD" w14:textId="77777777" w:rsidR="0077002C" w:rsidRPr="00C31BC5" w:rsidRDefault="0077002C" w:rsidP="00236AB5">
                  <w:pPr>
                    <w:ind w:left="55" w:hanging="55"/>
                    <w:rPr>
                      <w:sz w:val="18"/>
                      <w:szCs w:val="18"/>
                    </w:rPr>
                  </w:pPr>
                  <w:r w:rsidRPr="00C31BC5">
                    <w:rPr>
                      <w:sz w:val="18"/>
                      <w:szCs w:val="18"/>
                    </w:rPr>
                    <w:t>heptachlórdibenzofurán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BE" w14:textId="77777777" w:rsidR="0077002C" w:rsidRPr="00C31BC5" w:rsidRDefault="0077002C" w:rsidP="00236AB5">
                  <w:pPr>
                    <w:ind w:left="55" w:hanging="55"/>
                    <w:rPr>
                      <w:sz w:val="18"/>
                      <w:szCs w:val="18"/>
                    </w:rPr>
                  </w:pPr>
                  <w:r w:rsidRPr="00C31BC5">
                    <w:rPr>
                      <w:sz w:val="18"/>
                      <w:szCs w:val="18"/>
                    </w:rPr>
                    <w:t>HpCDF</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BF" w14:textId="77777777" w:rsidR="0077002C" w:rsidRPr="00C31BC5" w:rsidRDefault="0077002C" w:rsidP="00236AB5">
                  <w:pPr>
                    <w:ind w:left="55" w:hanging="55"/>
                    <w:rPr>
                      <w:sz w:val="18"/>
                      <w:szCs w:val="18"/>
                    </w:rPr>
                  </w:pPr>
                  <w:r w:rsidRPr="00C31BC5">
                    <w:rPr>
                      <w:sz w:val="18"/>
                      <w:szCs w:val="18"/>
                    </w:rPr>
                    <w:t>0,01</w:t>
                  </w:r>
                </w:p>
              </w:tc>
            </w:tr>
            <w:tr w:rsidR="0077002C" w:rsidRPr="00C31BC5" w14:paraId="66A124C5"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C1" w14:textId="77777777" w:rsidR="0077002C" w:rsidRPr="00C31BC5" w:rsidRDefault="0077002C" w:rsidP="00236AB5">
                  <w:pPr>
                    <w:ind w:left="55" w:hanging="55"/>
                    <w:rPr>
                      <w:sz w:val="18"/>
                      <w:szCs w:val="18"/>
                    </w:rPr>
                  </w:pPr>
                  <w:r w:rsidRPr="00C31BC5">
                    <w:rPr>
                      <w:sz w:val="18"/>
                      <w:szCs w:val="18"/>
                    </w:rPr>
                    <w:t>1,2,3,4,7,8,9</w:t>
                  </w:r>
                </w:p>
              </w:tc>
              <w:tc>
                <w:tcPr>
                  <w:tcW w:w="2037" w:type="dxa"/>
                  <w:tcBorders>
                    <w:top w:val="single" w:sz="2" w:space="0" w:color="000000"/>
                    <w:left w:val="single" w:sz="2" w:space="0" w:color="000000"/>
                    <w:bottom w:val="single" w:sz="2" w:space="0" w:color="000000"/>
                    <w:right w:val="single" w:sz="2" w:space="0" w:color="000000"/>
                  </w:tcBorders>
                  <w:vAlign w:val="center"/>
                </w:tcPr>
                <w:p w14:paraId="66A124C2" w14:textId="77777777" w:rsidR="0077002C" w:rsidRPr="00C31BC5" w:rsidRDefault="0077002C" w:rsidP="00236AB5">
                  <w:pPr>
                    <w:ind w:left="55" w:hanging="55"/>
                    <w:rPr>
                      <w:sz w:val="18"/>
                      <w:szCs w:val="18"/>
                    </w:rPr>
                  </w:pPr>
                  <w:r w:rsidRPr="00C31BC5">
                    <w:rPr>
                      <w:sz w:val="18"/>
                      <w:szCs w:val="18"/>
                    </w:rPr>
                    <w:t>heptachlórdibenzofurán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C3" w14:textId="77777777" w:rsidR="0077002C" w:rsidRPr="00C31BC5" w:rsidRDefault="0077002C" w:rsidP="00236AB5">
                  <w:pPr>
                    <w:ind w:left="55" w:hanging="55"/>
                    <w:rPr>
                      <w:sz w:val="18"/>
                      <w:szCs w:val="18"/>
                    </w:rPr>
                  </w:pPr>
                  <w:r w:rsidRPr="00C31BC5">
                    <w:rPr>
                      <w:sz w:val="18"/>
                      <w:szCs w:val="18"/>
                    </w:rPr>
                    <w:t>HpCDF</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C4" w14:textId="77777777" w:rsidR="0077002C" w:rsidRPr="00C31BC5" w:rsidRDefault="0077002C" w:rsidP="00236AB5">
                  <w:pPr>
                    <w:ind w:left="55" w:hanging="55"/>
                    <w:rPr>
                      <w:sz w:val="18"/>
                      <w:szCs w:val="18"/>
                    </w:rPr>
                  </w:pPr>
                  <w:r w:rsidRPr="00C31BC5">
                    <w:rPr>
                      <w:sz w:val="18"/>
                      <w:szCs w:val="18"/>
                    </w:rPr>
                    <w:t>0,01</w:t>
                  </w:r>
                </w:p>
              </w:tc>
            </w:tr>
            <w:tr w:rsidR="0077002C" w:rsidRPr="00C31BC5" w14:paraId="66A124CA"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66A124C6" w14:textId="77777777" w:rsidR="0077002C" w:rsidRPr="00C31BC5" w:rsidRDefault="0077002C" w:rsidP="00236AB5">
                  <w:pPr>
                    <w:ind w:left="55" w:hanging="55"/>
                    <w:rPr>
                      <w:sz w:val="18"/>
                      <w:szCs w:val="18"/>
                    </w:rPr>
                  </w:pPr>
                </w:p>
              </w:tc>
              <w:tc>
                <w:tcPr>
                  <w:tcW w:w="2037" w:type="dxa"/>
                  <w:tcBorders>
                    <w:top w:val="single" w:sz="2" w:space="0" w:color="000000"/>
                    <w:left w:val="single" w:sz="2" w:space="0" w:color="000000"/>
                    <w:bottom w:val="single" w:sz="2" w:space="0" w:color="000000"/>
                    <w:right w:val="single" w:sz="2" w:space="0" w:color="000000"/>
                  </w:tcBorders>
                  <w:vAlign w:val="center"/>
                </w:tcPr>
                <w:p w14:paraId="66A124C7" w14:textId="77777777" w:rsidR="0077002C" w:rsidRPr="00C31BC5" w:rsidRDefault="0077002C" w:rsidP="00236AB5">
                  <w:pPr>
                    <w:ind w:left="55" w:hanging="55"/>
                    <w:rPr>
                      <w:sz w:val="18"/>
                      <w:szCs w:val="18"/>
                    </w:rPr>
                  </w:pPr>
                  <w:r w:rsidRPr="00C31BC5">
                    <w:rPr>
                      <w:sz w:val="18"/>
                      <w:szCs w:val="18"/>
                    </w:rPr>
                    <w:t>oktachlórdibenzofurán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66A124C8" w14:textId="77777777" w:rsidR="0077002C" w:rsidRPr="00C31BC5" w:rsidRDefault="0077002C" w:rsidP="00236AB5">
                  <w:pPr>
                    <w:ind w:left="55" w:hanging="55"/>
                    <w:rPr>
                      <w:sz w:val="18"/>
                      <w:szCs w:val="18"/>
                    </w:rPr>
                  </w:pPr>
                  <w:r w:rsidRPr="00C31BC5">
                    <w:rPr>
                      <w:sz w:val="18"/>
                      <w:szCs w:val="18"/>
                    </w:rPr>
                    <w:t>OCDF</w:t>
                  </w:r>
                </w:p>
              </w:tc>
              <w:tc>
                <w:tcPr>
                  <w:tcW w:w="976" w:type="dxa"/>
                  <w:tcBorders>
                    <w:top w:val="single" w:sz="2" w:space="0" w:color="000000"/>
                    <w:left w:val="single" w:sz="2" w:space="0" w:color="000000"/>
                    <w:bottom w:val="single" w:sz="2" w:space="0" w:color="000000"/>
                    <w:right w:val="single" w:sz="2" w:space="0" w:color="000000"/>
                  </w:tcBorders>
                  <w:vAlign w:val="center"/>
                </w:tcPr>
                <w:p w14:paraId="66A124C9" w14:textId="77777777" w:rsidR="0077002C" w:rsidRPr="00C31BC5" w:rsidRDefault="0077002C" w:rsidP="00236AB5">
                  <w:pPr>
                    <w:ind w:left="55" w:hanging="55"/>
                    <w:rPr>
                      <w:sz w:val="18"/>
                      <w:szCs w:val="18"/>
                    </w:rPr>
                  </w:pPr>
                  <w:r w:rsidRPr="00C31BC5">
                    <w:rPr>
                      <w:sz w:val="18"/>
                      <w:szCs w:val="18"/>
                    </w:rPr>
                    <w:t>0,001</w:t>
                  </w:r>
                </w:p>
              </w:tc>
            </w:tr>
          </w:tbl>
          <w:p w14:paraId="66A124CB" w14:textId="77777777" w:rsidR="0077002C" w:rsidRPr="00C31BC5" w:rsidRDefault="0077002C" w:rsidP="00236AB5">
            <w:pPr>
              <w:pStyle w:val="Hlavika"/>
              <w:ind w:left="55" w:hanging="55"/>
              <w:rPr>
                <w:rFonts w:ascii="Times New Roman" w:eastAsia="Times New Roman" w:hAnsi="Times New Roman" w:cs="Times New Roman"/>
                <w:sz w:val="18"/>
                <w:szCs w:val="18"/>
              </w:rPr>
            </w:pPr>
          </w:p>
          <w:p w14:paraId="66A124CC" w14:textId="77777777" w:rsidR="0077002C" w:rsidRPr="00C31BC5" w:rsidRDefault="0077002C" w:rsidP="00236AB5">
            <w:pPr>
              <w:pStyle w:val="Hlavika"/>
              <w:rPr>
                <w:rFonts w:ascii="Times New Roman" w:eastAsia="Times New Roman" w:hAnsi="Times New Roman" w:cs="Times New Roman"/>
                <w:sz w:val="18"/>
                <w:szCs w:val="18"/>
              </w:rPr>
            </w:pPr>
          </w:p>
        </w:tc>
        <w:tc>
          <w:tcPr>
            <w:tcW w:w="863" w:type="dxa"/>
            <w:tcBorders>
              <w:top w:val="single" w:sz="4" w:space="0" w:color="000000"/>
              <w:left w:val="single" w:sz="6" w:space="0" w:color="000000"/>
              <w:bottom w:val="single" w:sz="6" w:space="0" w:color="000000"/>
              <w:right w:val="single" w:sz="6" w:space="0" w:color="000000"/>
            </w:tcBorders>
          </w:tcPr>
          <w:p w14:paraId="66A124CD" w14:textId="77777777" w:rsidR="0077002C" w:rsidRPr="00C31BC5" w:rsidRDefault="0039383E" w:rsidP="00236AB5">
            <w:pPr>
              <w:ind w:left="215" w:hanging="215"/>
              <w:rPr>
                <w:rFonts w:eastAsia="Arial"/>
                <w:lang w:bidi="cs-CZ"/>
              </w:rPr>
            </w:pPr>
            <w:r>
              <w:rPr>
                <w:rFonts w:eastAsia="Arial"/>
                <w:lang w:bidi="cs-CZ"/>
              </w:rPr>
              <w:lastRenderedPageBreak/>
              <w:t>Ú</w:t>
            </w:r>
          </w:p>
        </w:tc>
        <w:tc>
          <w:tcPr>
            <w:tcW w:w="759" w:type="dxa"/>
            <w:tcBorders>
              <w:top w:val="single" w:sz="4" w:space="0" w:color="000000"/>
              <w:left w:val="single" w:sz="6" w:space="0" w:color="000000"/>
              <w:bottom w:val="single" w:sz="6" w:space="0" w:color="000000"/>
              <w:right w:val="single" w:sz="6" w:space="0" w:color="000000"/>
            </w:tcBorders>
          </w:tcPr>
          <w:p w14:paraId="66A124CE" w14:textId="77777777" w:rsidR="0077002C" w:rsidRPr="00C31BC5" w:rsidRDefault="0077002C" w:rsidP="00236AB5">
            <w:pPr>
              <w:ind w:left="215" w:hanging="215"/>
              <w:rPr>
                <w:rFonts w:eastAsia="Arial"/>
              </w:rPr>
            </w:pPr>
          </w:p>
        </w:tc>
      </w:tr>
      <w:tr w:rsidR="0077002C" w:rsidRPr="00C31BC5" w14:paraId="66A1268B" w14:textId="77777777" w:rsidTr="0039383E">
        <w:trPr>
          <w:trHeight w:val="7511"/>
          <w:jc w:val="center"/>
        </w:trPr>
        <w:tc>
          <w:tcPr>
            <w:tcW w:w="484" w:type="dxa"/>
            <w:tcBorders>
              <w:top w:val="single" w:sz="4" w:space="0" w:color="000000"/>
              <w:left w:val="single" w:sz="6" w:space="0" w:color="000000"/>
              <w:bottom w:val="single" w:sz="6" w:space="0" w:color="000000"/>
              <w:right w:val="single" w:sz="6" w:space="0" w:color="000000"/>
            </w:tcBorders>
          </w:tcPr>
          <w:p w14:paraId="66A124D0"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4D1" w14:textId="77777777" w:rsidR="0077002C" w:rsidRPr="00C31BC5" w:rsidRDefault="0077002C" w:rsidP="00236AB5">
            <w:pPr>
              <w:ind w:left="215" w:hanging="215"/>
              <w:rPr>
                <w:rFonts w:eastAsia="Arial"/>
                <w:lang w:bidi="cs-CZ"/>
              </w:rPr>
            </w:pPr>
            <w:r w:rsidRPr="00C31BC5">
              <w:rPr>
                <w:rFonts w:eastAsia="Arial"/>
                <w:lang w:bidi="cs-CZ"/>
              </w:rPr>
              <w:t>ČASŤ 3</w:t>
            </w:r>
          </w:p>
          <w:p w14:paraId="66A124D2" w14:textId="77777777" w:rsidR="0077002C" w:rsidRPr="00C31BC5" w:rsidRDefault="0077002C" w:rsidP="00236AB5">
            <w:pPr>
              <w:ind w:left="215" w:hanging="215"/>
              <w:rPr>
                <w:rFonts w:eastAsia="Arial"/>
                <w:i/>
                <w:iCs/>
                <w:lang w:bidi="cs-CZ"/>
              </w:rPr>
            </w:pPr>
            <w:r w:rsidRPr="00C31BC5">
              <w:rPr>
                <w:rFonts w:eastAsia="Arial"/>
                <w:i/>
                <w:iCs/>
                <w:lang w:bidi="cs-CZ"/>
              </w:rPr>
              <w:t>Emisné limity do ovzdušia pre spaľovne odpadov</w:t>
            </w:r>
          </w:p>
          <w:p w14:paraId="66A124D3" w14:textId="77777777" w:rsidR="0077002C" w:rsidRPr="00C31BC5" w:rsidRDefault="0077002C" w:rsidP="00236AB5">
            <w:pPr>
              <w:ind w:left="215" w:hanging="215"/>
              <w:rPr>
                <w:rFonts w:eastAsia="Arial"/>
                <w:lang w:bidi="cs-CZ"/>
              </w:rPr>
            </w:pPr>
            <w:r w:rsidRPr="00C31BC5">
              <w:rPr>
                <w:rFonts w:eastAsia="Arial"/>
                <w:lang w:bidi="cs-CZ"/>
              </w:rPr>
              <w:t>1.  Všetky emisné limity sa vypočítavajú pri teplote 273,15 K, tlaku 101,3 kPa a po korekcii obsahu vodných pár v odpadových plynoch.</w:t>
            </w:r>
          </w:p>
          <w:p w14:paraId="66A124D4" w14:textId="77777777" w:rsidR="0077002C" w:rsidRPr="00C31BC5" w:rsidRDefault="0077002C" w:rsidP="00236AB5">
            <w:pPr>
              <w:ind w:left="215" w:hanging="215"/>
              <w:rPr>
                <w:rFonts w:eastAsia="Arial"/>
                <w:i/>
                <w:iCs/>
                <w:lang w:bidi="cs-CZ"/>
              </w:rPr>
            </w:pPr>
            <w:r w:rsidRPr="00C31BC5">
              <w:rPr>
                <w:rFonts w:eastAsia="Arial"/>
                <w:lang w:bidi="cs-CZ"/>
              </w:rPr>
              <w:t>Sú štandardizované vzhľadom na 11 % obsah kyslíka v odpadovom plyne s výnimkou prípadu spaľovania minerálneho odpadového oleja, ako je vymedzený v článku 3 bod 3 smernice 2008/98/ES, kde sú štandardizované vzhľadom na 3 % obsah kyslíka, ako aj s výnimkou prípadov uvedených v časti 6 bod 2.7.</w:t>
            </w:r>
          </w:p>
          <w:p w14:paraId="66A124D5" w14:textId="77777777" w:rsidR="0077002C" w:rsidRPr="00C31BC5" w:rsidRDefault="0077002C" w:rsidP="00DB62E6">
            <w:pPr>
              <w:numPr>
                <w:ilvl w:val="1"/>
                <w:numId w:val="62"/>
              </w:numPr>
              <w:rPr>
                <w:rFonts w:eastAsia="Arial"/>
                <w:lang w:bidi="cs-CZ"/>
              </w:rPr>
            </w:pPr>
            <w:r w:rsidRPr="00C31BC5">
              <w:rPr>
                <w:rFonts w:eastAsia="Arial"/>
                <w:lang w:bidi="cs-CZ"/>
              </w:rPr>
              <w:t>Priemerné denné emisné limity pre tieto znečisťujúce látky (mg/Nm3)</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1042"/>
            </w:tblGrid>
            <w:tr w:rsidR="0077002C" w:rsidRPr="00C31BC5" w14:paraId="66A124D8" w14:textId="77777777" w:rsidTr="009C63CF">
              <w:trPr>
                <w:trHeight w:val="103"/>
              </w:trPr>
              <w:tc>
                <w:tcPr>
                  <w:tcW w:w="4178" w:type="dxa"/>
                  <w:tcBorders>
                    <w:top w:val="single" w:sz="4" w:space="0" w:color="000000"/>
                    <w:left w:val="single" w:sz="4" w:space="0" w:color="000000"/>
                    <w:bottom w:val="single" w:sz="4" w:space="0" w:color="000000"/>
                    <w:right w:val="single" w:sz="4" w:space="0" w:color="000000"/>
                  </w:tcBorders>
                </w:tcPr>
                <w:p w14:paraId="66A124D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Celkové množstvo prachu</w:t>
                  </w:r>
                </w:p>
              </w:tc>
              <w:tc>
                <w:tcPr>
                  <w:tcW w:w="925" w:type="dxa"/>
                  <w:tcBorders>
                    <w:top w:val="single" w:sz="4" w:space="0" w:color="000000"/>
                    <w:left w:val="single" w:sz="4" w:space="0" w:color="000000"/>
                    <w:bottom w:val="single" w:sz="4" w:space="0" w:color="000000"/>
                    <w:right w:val="single" w:sz="4" w:space="0" w:color="000000"/>
                  </w:tcBorders>
                  <w:vAlign w:val="center"/>
                </w:tcPr>
                <w:p w14:paraId="66A124D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002C" w:rsidRPr="00C31BC5" w14:paraId="66A124DB" w14:textId="77777777" w:rsidTr="009C63CF">
              <w:trPr>
                <w:trHeight w:val="199"/>
              </w:trPr>
              <w:tc>
                <w:tcPr>
                  <w:tcW w:w="4178" w:type="dxa"/>
                  <w:tcBorders>
                    <w:top w:val="single" w:sz="4" w:space="0" w:color="000000"/>
                    <w:left w:val="single" w:sz="4" w:space="0" w:color="000000"/>
                    <w:bottom w:val="single" w:sz="4" w:space="0" w:color="000000"/>
                    <w:right w:val="single" w:sz="4" w:space="0" w:color="000000"/>
                  </w:tcBorders>
                </w:tcPr>
                <w:p w14:paraId="66A124D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Organické látky vo forme plynov a pár vyjadrené ako celkový organický uhlík (TOC)</w:t>
                  </w:r>
                </w:p>
              </w:tc>
              <w:tc>
                <w:tcPr>
                  <w:tcW w:w="925" w:type="dxa"/>
                  <w:tcBorders>
                    <w:top w:val="single" w:sz="4" w:space="0" w:color="000000"/>
                    <w:left w:val="single" w:sz="4" w:space="0" w:color="000000"/>
                    <w:bottom w:val="single" w:sz="4" w:space="0" w:color="000000"/>
                    <w:right w:val="single" w:sz="4" w:space="0" w:color="000000"/>
                  </w:tcBorders>
                  <w:vAlign w:val="center"/>
                </w:tcPr>
                <w:p w14:paraId="66A124D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002C" w:rsidRPr="00C31BC5" w14:paraId="66A124DE" w14:textId="77777777" w:rsidTr="009C63CF">
              <w:trPr>
                <w:trHeight w:val="103"/>
              </w:trPr>
              <w:tc>
                <w:tcPr>
                  <w:tcW w:w="4178" w:type="dxa"/>
                  <w:tcBorders>
                    <w:top w:val="single" w:sz="4" w:space="0" w:color="000000"/>
                    <w:left w:val="single" w:sz="4" w:space="0" w:color="000000"/>
                    <w:bottom w:val="single" w:sz="4" w:space="0" w:color="000000"/>
                    <w:right w:val="single" w:sz="4" w:space="0" w:color="000000"/>
                  </w:tcBorders>
                </w:tcPr>
                <w:p w14:paraId="66A124D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Chlorovodík (HCl)</w:t>
                  </w:r>
                </w:p>
              </w:tc>
              <w:tc>
                <w:tcPr>
                  <w:tcW w:w="925" w:type="dxa"/>
                  <w:tcBorders>
                    <w:top w:val="single" w:sz="4" w:space="0" w:color="000000"/>
                    <w:left w:val="single" w:sz="4" w:space="0" w:color="000000"/>
                    <w:bottom w:val="single" w:sz="4" w:space="0" w:color="000000"/>
                    <w:right w:val="single" w:sz="4" w:space="0" w:color="000000"/>
                  </w:tcBorders>
                  <w:vAlign w:val="center"/>
                </w:tcPr>
                <w:p w14:paraId="66A124D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002C" w:rsidRPr="00C31BC5" w14:paraId="66A124E1" w14:textId="77777777" w:rsidTr="009C63CF">
              <w:trPr>
                <w:trHeight w:val="103"/>
              </w:trPr>
              <w:tc>
                <w:tcPr>
                  <w:tcW w:w="4178" w:type="dxa"/>
                  <w:tcBorders>
                    <w:top w:val="single" w:sz="4" w:space="0" w:color="000000"/>
                    <w:left w:val="single" w:sz="4" w:space="0" w:color="000000"/>
                    <w:bottom w:val="single" w:sz="4" w:space="0" w:color="000000"/>
                    <w:right w:val="single" w:sz="4" w:space="0" w:color="000000"/>
                  </w:tcBorders>
                </w:tcPr>
                <w:p w14:paraId="66A124D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Fluorovodík (HF)</w:t>
                  </w:r>
                </w:p>
              </w:tc>
              <w:tc>
                <w:tcPr>
                  <w:tcW w:w="925" w:type="dxa"/>
                  <w:tcBorders>
                    <w:top w:val="single" w:sz="4" w:space="0" w:color="000000"/>
                    <w:left w:val="single" w:sz="4" w:space="0" w:color="000000"/>
                    <w:bottom w:val="single" w:sz="4" w:space="0" w:color="000000"/>
                    <w:right w:val="single" w:sz="4" w:space="0" w:color="000000"/>
                  </w:tcBorders>
                  <w:vAlign w:val="center"/>
                </w:tcPr>
                <w:p w14:paraId="66A124E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w:t>
                  </w:r>
                </w:p>
              </w:tc>
            </w:tr>
            <w:tr w:rsidR="0077002C" w:rsidRPr="00C31BC5" w14:paraId="66A124E4" w14:textId="77777777" w:rsidTr="009C63CF">
              <w:trPr>
                <w:trHeight w:val="114"/>
              </w:trPr>
              <w:tc>
                <w:tcPr>
                  <w:tcW w:w="4178" w:type="dxa"/>
                  <w:tcBorders>
                    <w:top w:val="single" w:sz="4" w:space="0" w:color="000000"/>
                    <w:left w:val="single" w:sz="4" w:space="0" w:color="000000"/>
                    <w:bottom w:val="single" w:sz="4" w:space="0" w:color="000000"/>
                    <w:right w:val="single" w:sz="4" w:space="0" w:color="000000"/>
                  </w:tcBorders>
                </w:tcPr>
                <w:p w14:paraId="66A124E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Oxid siričitý (SO2)</w:t>
                  </w:r>
                </w:p>
              </w:tc>
              <w:tc>
                <w:tcPr>
                  <w:tcW w:w="925" w:type="dxa"/>
                  <w:tcBorders>
                    <w:top w:val="single" w:sz="4" w:space="0" w:color="000000"/>
                    <w:left w:val="single" w:sz="4" w:space="0" w:color="000000"/>
                    <w:bottom w:val="single" w:sz="4" w:space="0" w:color="000000"/>
                    <w:right w:val="single" w:sz="4" w:space="0" w:color="000000"/>
                  </w:tcBorders>
                  <w:vAlign w:val="center"/>
                </w:tcPr>
                <w:p w14:paraId="66A124E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r>
            <w:tr w:rsidR="0077002C" w:rsidRPr="00C31BC5" w14:paraId="66A124E7" w14:textId="77777777" w:rsidTr="009C63CF">
              <w:trPr>
                <w:trHeight w:val="199"/>
              </w:trPr>
              <w:tc>
                <w:tcPr>
                  <w:tcW w:w="4178" w:type="dxa"/>
                  <w:tcBorders>
                    <w:top w:val="single" w:sz="4" w:space="0" w:color="000000"/>
                    <w:left w:val="single" w:sz="4" w:space="0" w:color="000000"/>
                    <w:bottom w:val="single" w:sz="4" w:space="0" w:color="000000"/>
                    <w:right w:val="single" w:sz="4" w:space="0" w:color="000000"/>
                  </w:tcBorders>
                </w:tcPr>
                <w:p w14:paraId="66A124E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Oxid dusný (NO) a oxid dusičitý (NO 2 ) vyjadrené ako NO 2 pre existujúce spaľovne odpadov s menovitou kapacitou vyššou ako 6 ton za hodinu alebo pre nové spaľovne odpadov</w:t>
                  </w:r>
                </w:p>
              </w:tc>
              <w:tc>
                <w:tcPr>
                  <w:tcW w:w="925" w:type="dxa"/>
                  <w:tcBorders>
                    <w:top w:val="single" w:sz="4" w:space="0" w:color="000000"/>
                    <w:left w:val="single" w:sz="4" w:space="0" w:color="000000"/>
                    <w:bottom w:val="single" w:sz="4" w:space="0" w:color="000000"/>
                    <w:right w:val="single" w:sz="4" w:space="0" w:color="000000"/>
                  </w:tcBorders>
                  <w:vAlign w:val="center"/>
                </w:tcPr>
                <w:p w14:paraId="66A124E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4EA" w14:textId="77777777" w:rsidTr="009C63CF">
              <w:trPr>
                <w:trHeight w:val="199"/>
              </w:trPr>
              <w:tc>
                <w:tcPr>
                  <w:tcW w:w="4178" w:type="dxa"/>
                  <w:tcBorders>
                    <w:top w:val="single" w:sz="4" w:space="0" w:color="000000"/>
                    <w:left w:val="single" w:sz="4" w:space="0" w:color="000000"/>
                    <w:bottom w:val="single" w:sz="4" w:space="0" w:color="000000"/>
                    <w:right w:val="single" w:sz="4" w:space="0" w:color="000000"/>
                  </w:tcBorders>
                </w:tcPr>
                <w:p w14:paraId="66A124E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Oxid dusný (NO) a oxid dusičitý (NO2) vyjadrený ako NO2 pre existujúce spaľovne odpadov s menovitou kapacitou 6 ton za hodinu alebo nižšou</w:t>
                  </w:r>
                </w:p>
              </w:tc>
              <w:tc>
                <w:tcPr>
                  <w:tcW w:w="925" w:type="dxa"/>
                  <w:tcBorders>
                    <w:top w:val="single" w:sz="4" w:space="0" w:color="000000"/>
                    <w:left w:val="single" w:sz="4" w:space="0" w:color="000000"/>
                    <w:bottom w:val="single" w:sz="4" w:space="0" w:color="000000"/>
                    <w:right w:val="single" w:sz="4" w:space="0" w:color="000000"/>
                  </w:tcBorders>
                  <w:vAlign w:val="center"/>
                </w:tcPr>
                <w:p w14:paraId="66A124E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r>
          </w:tbl>
          <w:p w14:paraId="66A124EB" w14:textId="77777777" w:rsidR="0077002C" w:rsidRPr="00C31BC5" w:rsidRDefault="0077002C" w:rsidP="00236AB5">
            <w:pPr>
              <w:ind w:left="215" w:hanging="215"/>
              <w:rPr>
                <w:rFonts w:eastAsia="Arial"/>
                <w:lang w:bidi="cs-CZ"/>
              </w:rPr>
            </w:pPr>
          </w:p>
          <w:p w14:paraId="66A124EC" w14:textId="77777777" w:rsidR="0077002C" w:rsidRPr="00C31BC5" w:rsidRDefault="0077002C" w:rsidP="00DB62E6">
            <w:pPr>
              <w:numPr>
                <w:ilvl w:val="1"/>
                <w:numId w:val="62"/>
              </w:numPr>
              <w:rPr>
                <w:rFonts w:eastAsia="Arial"/>
                <w:lang w:bidi="cs-CZ"/>
              </w:rPr>
            </w:pPr>
            <w:r w:rsidRPr="00C31BC5">
              <w:rPr>
                <w:rFonts w:eastAsia="Arial"/>
                <w:lang w:bidi="cs-CZ"/>
              </w:rPr>
              <w:t>Polhodinové priemerné emisné limity pre tieto znečisťujúce látky (mg/Nm3)</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1277"/>
              <w:gridCol w:w="1155"/>
            </w:tblGrid>
            <w:tr w:rsidR="0077002C" w:rsidRPr="00C31BC5" w14:paraId="66A124F0" w14:textId="77777777" w:rsidTr="009C63CF">
              <w:trPr>
                <w:trHeight w:val="90"/>
              </w:trPr>
              <w:tc>
                <w:tcPr>
                  <w:tcW w:w="2943" w:type="dxa"/>
                  <w:tcBorders>
                    <w:top w:val="single" w:sz="4" w:space="0" w:color="000000"/>
                    <w:left w:val="single" w:sz="4" w:space="0" w:color="000000"/>
                    <w:bottom w:val="single" w:sz="4" w:space="0" w:color="000000"/>
                    <w:right w:val="single" w:sz="4" w:space="0" w:color="000000"/>
                  </w:tcBorders>
                </w:tcPr>
                <w:p w14:paraId="66A124ED" w14:textId="77777777" w:rsidR="0077002C" w:rsidRPr="00C31BC5" w:rsidRDefault="0077002C" w:rsidP="00236AB5">
                  <w:pPr>
                    <w:pStyle w:val="Default"/>
                    <w:rPr>
                      <w:rFonts w:ascii="Times New Roman" w:eastAsia="Arial"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6A124E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 A</w:t>
                  </w:r>
                </w:p>
              </w:tc>
              <w:tc>
                <w:tcPr>
                  <w:tcW w:w="1026" w:type="dxa"/>
                  <w:tcBorders>
                    <w:top w:val="single" w:sz="4" w:space="0" w:color="000000"/>
                    <w:left w:val="single" w:sz="4" w:space="0" w:color="000000"/>
                    <w:bottom w:val="single" w:sz="4" w:space="0" w:color="000000"/>
                    <w:right w:val="single" w:sz="4" w:space="0" w:color="000000"/>
                  </w:tcBorders>
                  <w:vAlign w:val="center"/>
                </w:tcPr>
                <w:p w14:paraId="66A124E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(97 %) B</w:t>
                  </w:r>
                </w:p>
              </w:tc>
            </w:tr>
            <w:tr w:rsidR="0077002C" w:rsidRPr="00C31BC5" w14:paraId="66A124F4" w14:textId="77777777" w:rsidTr="009C63CF">
              <w:trPr>
                <w:trHeight w:val="103"/>
              </w:trPr>
              <w:tc>
                <w:tcPr>
                  <w:tcW w:w="2943" w:type="dxa"/>
                  <w:tcBorders>
                    <w:top w:val="single" w:sz="4" w:space="0" w:color="000000"/>
                    <w:left w:val="single" w:sz="4" w:space="0" w:color="000000"/>
                    <w:bottom w:val="single" w:sz="4" w:space="0" w:color="000000"/>
                    <w:right w:val="single" w:sz="4" w:space="0" w:color="000000"/>
                  </w:tcBorders>
                </w:tcPr>
                <w:p w14:paraId="66A124F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Celkové množstvo prachu</w:t>
                  </w:r>
                </w:p>
              </w:tc>
              <w:tc>
                <w:tcPr>
                  <w:tcW w:w="1134" w:type="dxa"/>
                  <w:tcBorders>
                    <w:top w:val="single" w:sz="4" w:space="0" w:color="000000"/>
                    <w:left w:val="single" w:sz="4" w:space="0" w:color="000000"/>
                    <w:bottom w:val="single" w:sz="4" w:space="0" w:color="000000"/>
                    <w:right w:val="single" w:sz="4" w:space="0" w:color="000000"/>
                  </w:tcBorders>
                </w:tcPr>
                <w:p w14:paraId="66A124F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026" w:type="dxa"/>
                  <w:tcBorders>
                    <w:top w:val="single" w:sz="4" w:space="0" w:color="000000"/>
                    <w:left w:val="single" w:sz="4" w:space="0" w:color="000000"/>
                    <w:bottom w:val="single" w:sz="4" w:space="0" w:color="000000"/>
                    <w:right w:val="single" w:sz="4" w:space="0" w:color="000000"/>
                  </w:tcBorders>
                  <w:vAlign w:val="center"/>
                </w:tcPr>
                <w:p w14:paraId="66A124F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002C" w:rsidRPr="00C31BC5" w14:paraId="66A124F8" w14:textId="77777777" w:rsidTr="009C63CF">
              <w:trPr>
                <w:trHeight w:val="199"/>
              </w:trPr>
              <w:tc>
                <w:tcPr>
                  <w:tcW w:w="2943" w:type="dxa"/>
                  <w:tcBorders>
                    <w:top w:val="single" w:sz="4" w:space="0" w:color="000000"/>
                    <w:left w:val="single" w:sz="4" w:space="0" w:color="000000"/>
                    <w:bottom w:val="single" w:sz="4" w:space="0" w:color="000000"/>
                    <w:right w:val="single" w:sz="4" w:space="0" w:color="000000"/>
                  </w:tcBorders>
                </w:tcPr>
                <w:p w14:paraId="66A124F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Organické látky vo forme plynov a pár vyjadrené ako celkový organický uhlík (TOC)</w:t>
                  </w:r>
                </w:p>
              </w:tc>
              <w:tc>
                <w:tcPr>
                  <w:tcW w:w="1134" w:type="dxa"/>
                  <w:tcBorders>
                    <w:top w:val="single" w:sz="4" w:space="0" w:color="000000"/>
                    <w:left w:val="single" w:sz="4" w:space="0" w:color="000000"/>
                    <w:bottom w:val="single" w:sz="4" w:space="0" w:color="000000"/>
                    <w:right w:val="single" w:sz="4" w:space="0" w:color="000000"/>
                  </w:tcBorders>
                </w:tcPr>
                <w:p w14:paraId="66A124F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026" w:type="dxa"/>
                  <w:tcBorders>
                    <w:top w:val="single" w:sz="4" w:space="0" w:color="000000"/>
                    <w:left w:val="single" w:sz="4" w:space="0" w:color="000000"/>
                    <w:bottom w:val="single" w:sz="4" w:space="0" w:color="000000"/>
                    <w:right w:val="single" w:sz="4" w:space="0" w:color="000000"/>
                  </w:tcBorders>
                  <w:vAlign w:val="center"/>
                </w:tcPr>
                <w:p w14:paraId="66A124F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002C" w:rsidRPr="00C31BC5" w14:paraId="66A124FC" w14:textId="77777777" w:rsidTr="009C63CF">
              <w:trPr>
                <w:trHeight w:val="103"/>
              </w:trPr>
              <w:tc>
                <w:tcPr>
                  <w:tcW w:w="2943" w:type="dxa"/>
                  <w:tcBorders>
                    <w:top w:val="single" w:sz="4" w:space="0" w:color="000000"/>
                    <w:left w:val="single" w:sz="4" w:space="0" w:color="000000"/>
                    <w:bottom w:val="single" w:sz="4" w:space="0" w:color="000000"/>
                    <w:right w:val="single" w:sz="4" w:space="0" w:color="000000"/>
                  </w:tcBorders>
                </w:tcPr>
                <w:p w14:paraId="66A124F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Chlorovodík (HCl)</w:t>
                  </w:r>
                </w:p>
              </w:tc>
              <w:tc>
                <w:tcPr>
                  <w:tcW w:w="1134" w:type="dxa"/>
                  <w:tcBorders>
                    <w:top w:val="single" w:sz="4" w:space="0" w:color="000000"/>
                    <w:left w:val="single" w:sz="4" w:space="0" w:color="000000"/>
                    <w:bottom w:val="single" w:sz="4" w:space="0" w:color="000000"/>
                    <w:right w:val="single" w:sz="4" w:space="0" w:color="000000"/>
                  </w:tcBorders>
                </w:tcPr>
                <w:p w14:paraId="66A124F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60</w:t>
                  </w:r>
                </w:p>
              </w:tc>
              <w:tc>
                <w:tcPr>
                  <w:tcW w:w="1026" w:type="dxa"/>
                  <w:tcBorders>
                    <w:top w:val="single" w:sz="4" w:space="0" w:color="000000"/>
                    <w:left w:val="single" w:sz="4" w:space="0" w:color="000000"/>
                    <w:bottom w:val="single" w:sz="4" w:space="0" w:color="000000"/>
                    <w:right w:val="single" w:sz="4" w:space="0" w:color="000000"/>
                  </w:tcBorders>
                  <w:vAlign w:val="center"/>
                </w:tcPr>
                <w:p w14:paraId="66A124F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002C" w:rsidRPr="00C31BC5" w14:paraId="66A12500" w14:textId="77777777" w:rsidTr="009C63CF">
              <w:trPr>
                <w:trHeight w:val="103"/>
              </w:trPr>
              <w:tc>
                <w:tcPr>
                  <w:tcW w:w="2943" w:type="dxa"/>
                  <w:tcBorders>
                    <w:top w:val="single" w:sz="4" w:space="0" w:color="000000"/>
                    <w:left w:val="single" w:sz="4" w:space="0" w:color="000000"/>
                    <w:bottom w:val="single" w:sz="4" w:space="0" w:color="000000"/>
                    <w:right w:val="single" w:sz="4" w:space="0" w:color="000000"/>
                  </w:tcBorders>
                </w:tcPr>
                <w:p w14:paraId="66A124F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Fluorovodík (HF)</w:t>
                  </w:r>
                </w:p>
              </w:tc>
              <w:tc>
                <w:tcPr>
                  <w:tcW w:w="1134" w:type="dxa"/>
                  <w:tcBorders>
                    <w:top w:val="single" w:sz="4" w:space="0" w:color="000000"/>
                    <w:left w:val="single" w:sz="4" w:space="0" w:color="000000"/>
                    <w:bottom w:val="single" w:sz="4" w:space="0" w:color="000000"/>
                    <w:right w:val="single" w:sz="4" w:space="0" w:color="000000"/>
                  </w:tcBorders>
                </w:tcPr>
                <w:p w14:paraId="66A124F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w:t>
                  </w:r>
                </w:p>
              </w:tc>
              <w:tc>
                <w:tcPr>
                  <w:tcW w:w="1026" w:type="dxa"/>
                  <w:tcBorders>
                    <w:top w:val="single" w:sz="4" w:space="0" w:color="000000"/>
                    <w:left w:val="single" w:sz="4" w:space="0" w:color="000000"/>
                    <w:bottom w:val="single" w:sz="4" w:space="0" w:color="000000"/>
                    <w:right w:val="single" w:sz="4" w:space="0" w:color="000000"/>
                  </w:tcBorders>
                  <w:vAlign w:val="center"/>
                </w:tcPr>
                <w:p w14:paraId="66A124F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w:t>
                  </w:r>
                </w:p>
              </w:tc>
            </w:tr>
            <w:tr w:rsidR="0077002C" w:rsidRPr="00C31BC5" w14:paraId="66A12504" w14:textId="77777777" w:rsidTr="009C63CF">
              <w:trPr>
                <w:trHeight w:val="114"/>
              </w:trPr>
              <w:tc>
                <w:tcPr>
                  <w:tcW w:w="2943" w:type="dxa"/>
                  <w:tcBorders>
                    <w:top w:val="single" w:sz="4" w:space="0" w:color="000000"/>
                    <w:left w:val="single" w:sz="4" w:space="0" w:color="000000"/>
                    <w:bottom w:val="single" w:sz="4" w:space="0" w:color="000000"/>
                    <w:right w:val="single" w:sz="4" w:space="0" w:color="000000"/>
                  </w:tcBorders>
                </w:tcPr>
                <w:p w14:paraId="66A1250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Oxid siričitý (SO2)</w:t>
                  </w:r>
                </w:p>
              </w:tc>
              <w:tc>
                <w:tcPr>
                  <w:tcW w:w="1134" w:type="dxa"/>
                  <w:tcBorders>
                    <w:top w:val="single" w:sz="4" w:space="0" w:color="000000"/>
                    <w:left w:val="single" w:sz="4" w:space="0" w:color="000000"/>
                    <w:bottom w:val="single" w:sz="4" w:space="0" w:color="000000"/>
                    <w:right w:val="single" w:sz="4" w:space="0" w:color="000000"/>
                  </w:tcBorders>
                </w:tcPr>
                <w:p w14:paraId="66A1250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6" w:type="dxa"/>
                  <w:tcBorders>
                    <w:top w:val="single" w:sz="4" w:space="0" w:color="000000"/>
                    <w:left w:val="single" w:sz="4" w:space="0" w:color="000000"/>
                    <w:bottom w:val="single" w:sz="4" w:space="0" w:color="000000"/>
                    <w:right w:val="single" w:sz="4" w:space="0" w:color="000000"/>
                  </w:tcBorders>
                  <w:vAlign w:val="center"/>
                </w:tcPr>
                <w:p w14:paraId="66A1250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r>
            <w:tr w:rsidR="0077002C" w:rsidRPr="00C31BC5" w14:paraId="66A12508" w14:textId="77777777" w:rsidTr="009C63CF">
              <w:trPr>
                <w:trHeight w:val="294"/>
              </w:trPr>
              <w:tc>
                <w:tcPr>
                  <w:tcW w:w="2943" w:type="dxa"/>
                  <w:tcBorders>
                    <w:top w:val="single" w:sz="4" w:space="0" w:color="000000"/>
                    <w:left w:val="single" w:sz="4" w:space="0" w:color="000000"/>
                    <w:bottom w:val="single" w:sz="4" w:space="0" w:color="000000"/>
                    <w:right w:val="single" w:sz="4" w:space="0" w:color="000000"/>
                  </w:tcBorders>
                </w:tcPr>
                <w:p w14:paraId="66A1250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Oxid dusný (NO) a oxid dusičitý (NO 2 ) vyjadrené ako NO 2 pre existujúce spaľovne odpadov s menovitou kapacitou vyššou ako 6 ton za hodinu alebo pre nové spaľovne odpadov</w:t>
                  </w:r>
                </w:p>
              </w:tc>
              <w:tc>
                <w:tcPr>
                  <w:tcW w:w="1134" w:type="dxa"/>
                  <w:tcBorders>
                    <w:top w:val="single" w:sz="4" w:space="0" w:color="000000"/>
                    <w:left w:val="single" w:sz="4" w:space="0" w:color="000000"/>
                    <w:bottom w:val="single" w:sz="4" w:space="0" w:color="000000"/>
                    <w:right w:val="single" w:sz="4" w:space="0" w:color="000000"/>
                  </w:tcBorders>
                </w:tcPr>
                <w:p w14:paraId="66A1250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1026" w:type="dxa"/>
                  <w:tcBorders>
                    <w:top w:val="single" w:sz="4" w:space="0" w:color="000000"/>
                    <w:left w:val="single" w:sz="4" w:space="0" w:color="000000"/>
                    <w:bottom w:val="single" w:sz="4" w:space="0" w:color="000000"/>
                    <w:right w:val="single" w:sz="4" w:space="0" w:color="000000"/>
                  </w:tcBorders>
                  <w:vAlign w:val="center"/>
                </w:tcPr>
                <w:p w14:paraId="66A1250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bl>
          <w:p w14:paraId="66A12509" w14:textId="77777777" w:rsidR="0077002C" w:rsidRPr="00C31BC5" w:rsidRDefault="0077002C" w:rsidP="00236AB5">
            <w:pPr>
              <w:ind w:left="215" w:hanging="215"/>
              <w:rPr>
                <w:rFonts w:eastAsia="Arial"/>
                <w:lang w:bidi="cs-CZ"/>
              </w:rPr>
            </w:pPr>
          </w:p>
          <w:p w14:paraId="66A1250A" w14:textId="77777777" w:rsidR="0077002C" w:rsidRPr="00C31BC5" w:rsidRDefault="0077002C" w:rsidP="00236AB5">
            <w:pPr>
              <w:ind w:left="356" w:hanging="356"/>
              <w:rPr>
                <w:rFonts w:eastAsia="Arial"/>
                <w:lang w:bidi="cs-CZ"/>
              </w:rPr>
            </w:pPr>
            <w:r w:rsidRPr="00C31BC5">
              <w:rPr>
                <w:rFonts w:eastAsia="Arial"/>
                <w:lang w:bidi="cs-CZ"/>
              </w:rPr>
              <w:lastRenderedPageBreak/>
              <w:t>1.3. Priemerné emisné limity (mg/Nm3) pre tieto ťažké kovy, ak odoberanie vzoriek trvá minimálne 30 minút a maximálne 8 hodín</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0"/>
              <w:gridCol w:w="1227"/>
            </w:tblGrid>
            <w:tr w:rsidR="0077002C" w:rsidRPr="00C31BC5" w14:paraId="66A1250D"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0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Kadmium a jeho zlúčeniny, vyjadrené ako kadmium (Cd)</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66A1250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celkovo: 0,05</w:t>
                  </w:r>
                </w:p>
              </w:tc>
            </w:tr>
            <w:tr w:rsidR="0077002C" w:rsidRPr="00C31BC5" w14:paraId="66A12510"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0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Tálium a jeho zlúčeniny, vyjadrené ako tálium (Tl)</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66A1250F" w14:textId="77777777" w:rsidR="0077002C" w:rsidRPr="00C31BC5" w:rsidRDefault="0077002C" w:rsidP="00236AB5">
                  <w:pPr>
                    <w:pStyle w:val="Default"/>
                    <w:rPr>
                      <w:rFonts w:ascii="Times New Roman" w:eastAsia="Arial" w:hAnsi="Times New Roman" w:cs="Times New Roman"/>
                      <w:color w:val="auto"/>
                      <w:sz w:val="20"/>
                      <w:szCs w:val="20"/>
                    </w:rPr>
                  </w:pPr>
                </w:p>
              </w:tc>
            </w:tr>
            <w:tr w:rsidR="0077002C" w:rsidRPr="00C31BC5" w14:paraId="66A12513"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1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Ortuť a jej zlúčeniny, vyjadrené ako ortuť (Hg)</w:t>
                  </w:r>
                </w:p>
              </w:tc>
              <w:tc>
                <w:tcPr>
                  <w:tcW w:w="1067" w:type="dxa"/>
                  <w:tcBorders>
                    <w:top w:val="single" w:sz="4" w:space="0" w:color="000000"/>
                    <w:left w:val="single" w:sz="4" w:space="0" w:color="000000"/>
                    <w:bottom w:val="single" w:sz="4" w:space="0" w:color="000000"/>
                    <w:right w:val="single" w:sz="4" w:space="0" w:color="000000"/>
                  </w:tcBorders>
                  <w:vAlign w:val="center"/>
                </w:tcPr>
                <w:p w14:paraId="66A1251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002C" w:rsidRPr="00C31BC5" w14:paraId="66A12516"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1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Antimón a jeho zlúčeniny, vyjadrené ako antimón (Sb)</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66A1251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celkovo: 0,5</w:t>
                  </w:r>
                </w:p>
              </w:tc>
            </w:tr>
            <w:tr w:rsidR="0077002C" w:rsidRPr="00C31BC5" w14:paraId="66A12519"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1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Arzén a jeho zlúčeniny, vyjadrené ako arzén (As)</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66A12518" w14:textId="77777777" w:rsidR="0077002C" w:rsidRPr="00C31BC5" w:rsidRDefault="0077002C" w:rsidP="00236AB5">
                  <w:pPr>
                    <w:pStyle w:val="Default"/>
                    <w:rPr>
                      <w:rFonts w:ascii="Times New Roman" w:eastAsia="Arial" w:hAnsi="Times New Roman" w:cs="Times New Roman"/>
                      <w:color w:val="auto"/>
                      <w:sz w:val="20"/>
                      <w:szCs w:val="20"/>
                    </w:rPr>
                  </w:pPr>
                </w:p>
              </w:tc>
            </w:tr>
            <w:tr w:rsidR="0077002C" w:rsidRPr="00C31BC5" w14:paraId="66A1251C"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1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Olovo a jeho zlúčeniny, vyjadrené ako olovo (Pb)</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66A1251B" w14:textId="77777777" w:rsidR="0077002C" w:rsidRPr="00C31BC5" w:rsidRDefault="0077002C" w:rsidP="00236AB5">
                  <w:pPr>
                    <w:pStyle w:val="Default"/>
                    <w:rPr>
                      <w:rFonts w:ascii="Times New Roman" w:eastAsia="Arial" w:hAnsi="Times New Roman" w:cs="Times New Roman"/>
                      <w:color w:val="auto"/>
                      <w:sz w:val="20"/>
                      <w:szCs w:val="20"/>
                    </w:rPr>
                  </w:pPr>
                </w:p>
              </w:tc>
            </w:tr>
            <w:tr w:rsidR="0077002C" w:rsidRPr="00C31BC5" w14:paraId="66A1251F"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1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Chróm a jeho zlúčeniny, vyjadrené ako chróm (Cr)</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66A1251E" w14:textId="77777777" w:rsidR="0077002C" w:rsidRPr="00C31BC5" w:rsidRDefault="0077002C" w:rsidP="00236AB5">
                  <w:pPr>
                    <w:pStyle w:val="Default"/>
                    <w:rPr>
                      <w:rFonts w:ascii="Times New Roman" w:eastAsia="Arial" w:hAnsi="Times New Roman" w:cs="Times New Roman"/>
                      <w:color w:val="auto"/>
                      <w:sz w:val="20"/>
                      <w:szCs w:val="20"/>
                    </w:rPr>
                  </w:pPr>
                </w:p>
              </w:tc>
            </w:tr>
            <w:tr w:rsidR="0077002C" w:rsidRPr="00C31BC5" w14:paraId="66A12522"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2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Kobalt a jeho zlúčeniny, vyjadrené ako kobalt (Co)</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66A12521" w14:textId="77777777" w:rsidR="0077002C" w:rsidRPr="00C31BC5" w:rsidRDefault="0077002C" w:rsidP="00236AB5">
                  <w:pPr>
                    <w:pStyle w:val="Default"/>
                    <w:rPr>
                      <w:rFonts w:ascii="Times New Roman" w:eastAsia="Arial" w:hAnsi="Times New Roman" w:cs="Times New Roman"/>
                      <w:color w:val="auto"/>
                      <w:sz w:val="20"/>
                      <w:szCs w:val="20"/>
                    </w:rPr>
                  </w:pPr>
                </w:p>
              </w:tc>
            </w:tr>
            <w:tr w:rsidR="0077002C" w:rsidRPr="00C31BC5" w14:paraId="66A12525"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2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Meď a jej zlúčeniny, vyjadrené ako meď (Cu)</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66A12524" w14:textId="77777777" w:rsidR="0077002C" w:rsidRPr="00C31BC5" w:rsidRDefault="0077002C" w:rsidP="00236AB5">
                  <w:pPr>
                    <w:pStyle w:val="Default"/>
                    <w:rPr>
                      <w:rFonts w:ascii="Times New Roman" w:eastAsia="Arial" w:hAnsi="Times New Roman" w:cs="Times New Roman"/>
                      <w:color w:val="auto"/>
                      <w:sz w:val="20"/>
                      <w:szCs w:val="20"/>
                    </w:rPr>
                  </w:pPr>
                </w:p>
              </w:tc>
            </w:tr>
            <w:tr w:rsidR="0077002C" w:rsidRPr="00C31BC5" w14:paraId="66A12528"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2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Mangán a jeho zlúčeniny, vyjadrené ako mangán (Mn)</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66A12527" w14:textId="77777777" w:rsidR="0077002C" w:rsidRPr="00C31BC5" w:rsidRDefault="0077002C" w:rsidP="00236AB5">
                  <w:pPr>
                    <w:pStyle w:val="Default"/>
                    <w:rPr>
                      <w:rFonts w:ascii="Times New Roman" w:eastAsia="Arial" w:hAnsi="Times New Roman" w:cs="Times New Roman"/>
                      <w:color w:val="auto"/>
                      <w:sz w:val="20"/>
                      <w:szCs w:val="20"/>
                    </w:rPr>
                  </w:pPr>
                </w:p>
              </w:tc>
            </w:tr>
            <w:tr w:rsidR="0077002C" w:rsidRPr="00C31BC5" w14:paraId="66A1252B"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2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Nikel a jeho zlúčeniny, vyjadrené ako nikel (Ni)</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66A1252A" w14:textId="77777777" w:rsidR="0077002C" w:rsidRPr="00C31BC5" w:rsidRDefault="0077002C" w:rsidP="00236AB5">
                  <w:pPr>
                    <w:pStyle w:val="Default"/>
                    <w:rPr>
                      <w:rFonts w:ascii="Times New Roman" w:eastAsia="Arial" w:hAnsi="Times New Roman" w:cs="Times New Roman"/>
                      <w:color w:val="auto"/>
                      <w:sz w:val="20"/>
                      <w:szCs w:val="20"/>
                    </w:rPr>
                  </w:pPr>
                </w:p>
              </w:tc>
            </w:tr>
            <w:tr w:rsidR="0077002C" w:rsidRPr="00C31BC5" w14:paraId="66A1252E"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66A1252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Vanád a jeho zlúčeniny, vyjadrené ako vanád (V)</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66A1252D" w14:textId="77777777" w:rsidR="0077002C" w:rsidRPr="00C31BC5" w:rsidRDefault="0077002C" w:rsidP="00236AB5">
                  <w:pPr>
                    <w:pStyle w:val="Default"/>
                    <w:rPr>
                      <w:rFonts w:ascii="Times New Roman" w:eastAsia="Arial" w:hAnsi="Times New Roman" w:cs="Times New Roman"/>
                      <w:color w:val="auto"/>
                      <w:sz w:val="20"/>
                      <w:szCs w:val="20"/>
                    </w:rPr>
                  </w:pPr>
                </w:p>
              </w:tc>
            </w:tr>
          </w:tbl>
          <w:p w14:paraId="66A1252F" w14:textId="77777777" w:rsidR="0077002C" w:rsidRPr="00C31BC5" w:rsidRDefault="0077002C" w:rsidP="00236AB5">
            <w:pPr>
              <w:rPr>
                <w:rFonts w:eastAsia="Arial"/>
                <w:lang w:bidi="cs-CZ"/>
              </w:rPr>
            </w:pPr>
            <w:r w:rsidRPr="00C31BC5">
              <w:rPr>
                <w:rFonts w:eastAsia="Arial"/>
                <w:lang w:bidi="cs-CZ"/>
              </w:rPr>
              <w:t>Tieto priemerné hodnoty sa vzťahujú aj na plynné a výparové formy príslušných emisií ťažkých kovov, ako aj ich zlúčenín.</w:t>
            </w:r>
          </w:p>
          <w:p w14:paraId="66A12530" w14:textId="77777777" w:rsidR="0077002C" w:rsidRPr="00C31BC5" w:rsidRDefault="0077002C" w:rsidP="00236AB5">
            <w:pPr>
              <w:ind w:left="356" w:hanging="356"/>
              <w:rPr>
                <w:rFonts w:eastAsia="Arial"/>
                <w:lang w:bidi="cs-CZ"/>
              </w:rPr>
            </w:pPr>
            <w:r w:rsidRPr="00C31BC5">
              <w:rPr>
                <w:rFonts w:eastAsia="Arial"/>
                <w:lang w:bidi="cs-CZ"/>
              </w:rPr>
              <w:t>1.4. Priemerné emisné limity (ng/Nm3) pre dioxíny a furány, ak odoberanie vzoriek trvá minimálne 6 hodín a maximálne 8 hodín. Emisný limit platí pre celkovú koncentráciu dioxínov a furánov vypočítanú v súlade s časťou 2.</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2"/>
            </w:tblGrid>
            <w:tr w:rsidR="0077002C" w:rsidRPr="00C31BC5" w14:paraId="66A12533" w14:textId="77777777">
              <w:trPr>
                <w:trHeight w:val="103"/>
              </w:trPr>
              <w:tc>
                <w:tcPr>
                  <w:tcW w:w="2551" w:type="dxa"/>
                  <w:tcBorders>
                    <w:top w:val="single" w:sz="4" w:space="0" w:color="000000"/>
                    <w:left w:val="single" w:sz="4" w:space="0" w:color="000000"/>
                    <w:bottom w:val="single" w:sz="4" w:space="0" w:color="000000"/>
                    <w:right w:val="single" w:sz="4" w:space="0" w:color="000000"/>
                  </w:tcBorders>
                </w:tcPr>
                <w:p w14:paraId="66A1253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Dioxíny a furány</w:t>
                  </w:r>
                </w:p>
              </w:tc>
              <w:tc>
                <w:tcPr>
                  <w:tcW w:w="2552" w:type="dxa"/>
                  <w:tcBorders>
                    <w:top w:val="single" w:sz="4" w:space="0" w:color="000000"/>
                    <w:left w:val="single" w:sz="4" w:space="0" w:color="000000"/>
                    <w:bottom w:val="single" w:sz="4" w:space="0" w:color="000000"/>
                    <w:right w:val="single" w:sz="4" w:space="0" w:color="000000"/>
                  </w:tcBorders>
                </w:tcPr>
                <w:p w14:paraId="66A1253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bl>
          <w:p w14:paraId="66A12534" w14:textId="77777777" w:rsidR="0077002C" w:rsidRPr="00C31BC5" w:rsidRDefault="0077002C" w:rsidP="00236AB5">
            <w:pPr>
              <w:ind w:left="215" w:hanging="215"/>
              <w:rPr>
                <w:rFonts w:eastAsia="Arial"/>
                <w:lang w:bidi="cs-CZ"/>
              </w:rPr>
            </w:pPr>
            <w:r w:rsidRPr="00C31BC5">
              <w:rPr>
                <w:rFonts w:eastAsia="Arial"/>
                <w:lang w:bidi="cs-CZ"/>
              </w:rPr>
              <w:t>1.5. Emisné limity (mg/Nm3) pre oxid uhoľnatý (CO) v odpadových plynoch:</w:t>
            </w:r>
          </w:p>
          <w:p w14:paraId="66A12535" w14:textId="77777777" w:rsidR="0077002C" w:rsidRPr="00C31BC5" w:rsidRDefault="0077002C" w:rsidP="00236AB5">
            <w:pPr>
              <w:ind w:left="215" w:hanging="215"/>
              <w:rPr>
                <w:rFonts w:eastAsia="Arial"/>
                <w:lang w:bidi="cs-CZ"/>
              </w:rPr>
            </w:pPr>
            <w:r w:rsidRPr="00C31BC5">
              <w:rPr>
                <w:rFonts w:eastAsia="Arial"/>
                <w:lang w:bidi="cs-CZ"/>
              </w:rPr>
              <w:t>a) 50 ako denná priemerná hodnota;</w:t>
            </w:r>
          </w:p>
          <w:p w14:paraId="66A12536" w14:textId="77777777" w:rsidR="0077002C" w:rsidRPr="00C31BC5" w:rsidRDefault="0077002C" w:rsidP="00236AB5">
            <w:pPr>
              <w:ind w:left="215" w:hanging="215"/>
              <w:rPr>
                <w:rFonts w:eastAsia="Arial"/>
                <w:lang w:bidi="cs-CZ"/>
              </w:rPr>
            </w:pPr>
            <w:r w:rsidRPr="00C31BC5">
              <w:rPr>
                <w:rFonts w:eastAsia="Arial"/>
                <w:lang w:bidi="cs-CZ"/>
              </w:rPr>
              <w:t>b) 100 ako polhodinová priemerná hodnota;</w:t>
            </w:r>
          </w:p>
          <w:p w14:paraId="66A12537" w14:textId="77777777" w:rsidR="0077002C" w:rsidRPr="00C31BC5" w:rsidRDefault="0077002C" w:rsidP="00236AB5">
            <w:pPr>
              <w:ind w:left="215" w:hanging="215"/>
              <w:rPr>
                <w:rFonts w:eastAsia="Arial"/>
                <w:lang w:bidi="cs-CZ"/>
              </w:rPr>
            </w:pPr>
            <w:r w:rsidRPr="00C31BC5">
              <w:rPr>
                <w:rFonts w:eastAsia="Arial"/>
                <w:lang w:bidi="cs-CZ"/>
              </w:rPr>
              <w:t>c) 150 ako desaťminútová priemerná hodnota.</w:t>
            </w:r>
          </w:p>
          <w:p w14:paraId="66A12538" w14:textId="77777777" w:rsidR="0077002C" w:rsidRPr="00C31BC5" w:rsidRDefault="0077002C" w:rsidP="00236AB5">
            <w:pPr>
              <w:ind w:left="215" w:hanging="215"/>
              <w:rPr>
                <w:rFonts w:eastAsia="Arial"/>
                <w:lang w:bidi="cs-CZ"/>
              </w:rPr>
            </w:pPr>
          </w:p>
          <w:p w14:paraId="66A12539" w14:textId="77777777" w:rsidR="0077002C" w:rsidRPr="00C31BC5" w:rsidRDefault="0077002C" w:rsidP="00236AB5">
            <w:pPr>
              <w:rPr>
                <w:rFonts w:eastAsia="Arial"/>
              </w:rPr>
            </w:pPr>
            <w:r w:rsidRPr="00C31BC5">
              <w:rPr>
                <w:rFonts w:eastAsia="Arial"/>
                <w:lang w:bidi="cs-CZ"/>
              </w:rPr>
              <w:t>Príslušný orgán môže povoliť výnimky z emisných limitov stanovených v tomto bode pre spaľovne odpadov využívajúce technológiu spaľovania vo fluidnej vrstve za predpokladu, že v povolení je stanovená emisný limit pre oxid uhoľnatý (CO) maximálne 100 mg/Nm3 ako hodinová priemerná hodnota.</w:t>
            </w:r>
          </w:p>
        </w:tc>
        <w:tc>
          <w:tcPr>
            <w:tcW w:w="542" w:type="dxa"/>
            <w:tcBorders>
              <w:top w:val="single" w:sz="4" w:space="0" w:color="000000"/>
              <w:left w:val="single" w:sz="6" w:space="0" w:color="000000"/>
              <w:bottom w:val="single" w:sz="6" w:space="0" w:color="000000"/>
              <w:right w:val="single" w:sz="6" w:space="0" w:color="000000"/>
            </w:tcBorders>
            <w:noWrap/>
          </w:tcPr>
          <w:p w14:paraId="66A1253A"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p w14:paraId="66A1253B" w14:textId="77777777" w:rsidR="0077002C" w:rsidRPr="00C31BC5" w:rsidRDefault="0077002C" w:rsidP="00236AB5">
            <w:pPr>
              <w:ind w:left="215" w:hanging="215"/>
              <w:jc w:val="center"/>
              <w:rPr>
                <w:rFonts w:eastAsia="Arial"/>
                <w:lang w:bidi="cs-CZ"/>
              </w:rPr>
            </w:pPr>
          </w:p>
          <w:p w14:paraId="66A1253C" w14:textId="77777777" w:rsidR="0077002C" w:rsidRPr="00C31BC5" w:rsidRDefault="0077002C" w:rsidP="00236AB5">
            <w:pPr>
              <w:ind w:left="215" w:hanging="215"/>
              <w:jc w:val="center"/>
              <w:rPr>
                <w:rFonts w:eastAsia="Arial"/>
                <w:lang w:bidi="cs-CZ"/>
              </w:rPr>
            </w:pPr>
          </w:p>
          <w:p w14:paraId="66A1253D" w14:textId="77777777" w:rsidR="0077002C" w:rsidRPr="00C31BC5" w:rsidRDefault="0077002C" w:rsidP="00236AB5">
            <w:pPr>
              <w:ind w:left="215" w:hanging="215"/>
              <w:jc w:val="center"/>
              <w:rPr>
                <w:rFonts w:eastAsia="Arial"/>
                <w:lang w:bidi="cs-CZ"/>
              </w:rPr>
            </w:pPr>
          </w:p>
          <w:p w14:paraId="66A1253E" w14:textId="77777777" w:rsidR="0077002C" w:rsidRPr="00C31BC5" w:rsidRDefault="0077002C" w:rsidP="00236AB5">
            <w:pPr>
              <w:ind w:left="215" w:hanging="215"/>
              <w:jc w:val="center"/>
              <w:rPr>
                <w:rFonts w:eastAsia="Arial"/>
                <w:lang w:bidi="cs-CZ"/>
              </w:rPr>
            </w:pPr>
          </w:p>
          <w:p w14:paraId="66A1253F" w14:textId="77777777" w:rsidR="0077002C" w:rsidRPr="00C31BC5" w:rsidRDefault="0077002C" w:rsidP="00236AB5">
            <w:pPr>
              <w:ind w:left="215" w:hanging="215"/>
              <w:jc w:val="center"/>
              <w:rPr>
                <w:rFonts w:eastAsia="Arial"/>
                <w:lang w:bidi="cs-CZ"/>
              </w:rPr>
            </w:pPr>
          </w:p>
          <w:p w14:paraId="66A12540" w14:textId="77777777" w:rsidR="0077002C" w:rsidRPr="00C31BC5" w:rsidRDefault="0077002C" w:rsidP="00236AB5">
            <w:pPr>
              <w:ind w:left="215" w:hanging="215"/>
              <w:jc w:val="center"/>
              <w:rPr>
                <w:rFonts w:eastAsia="Arial"/>
                <w:lang w:bidi="cs-CZ"/>
              </w:rPr>
            </w:pPr>
          </w:p>
          <w:p w14:paraId="66A12541" w14:textId="77777777" w:rsidR="0077002C" w:rsidRPr="00C31BC5" w:rsidRDefault="0077002C" w:rsidP="00236AB5">
            <w:pPr>
              <w:ind w:left="215" w:hanging="215"/>
              <w:jc w:val="center"/>
              <w:rPr>
                <w:rFonts w:eastAsia="Arial"/>
                <w:lang w:bidi="cs-CZ"/>
              </w:rPr>
            </w:pPr>
          </w:p>
          <w:p w14:paraId="66A12542" w14:textId="77777777" w:rsidR="0077002C" w:rsidRPr="00C31BC5" w:rsidRDefault="0077002C" w:rsidP="00236AB5">
            <w:pPr>
              <w:ind w:left="215" w:hanging="215"/>
              <w:jc w:val="center"/>
              <w:rPr>
                <w:rFonts w:eastAsia="Arial"/>
                <w:lang w:bidi="cs-CZ"/>
              </w:rPr>
            </w:pPr>
          </w:p>
          <w:p w14:paraId="66A12543" w14:textId="77777777" w:rsidR="0077002C" w:rsidRPr="00C31BC5" w:rsidRDefault="0077002C" w:rsidP="00236AB5">
            <w:pPr>
              <w:ind w:left="215" w:hanging="215"/>
              <w:jc w:val="center"/>
              <w:rPr>
                <w:rFonts w:eastAsia="Arial"/>
                <w:lang w:bidi="cs-CZ"/>
              </w:rPr>
            </w:pPr>
          </w:p>
          <w:p w14:paraId="66A12544" w14:textId="77777777" w:rsidR="0077002C" w:rsidRPr="00C31BC5" w:rsidRDefault="0077002C" w:rsidP="00236AB5">
            <w:pPr>
              <w:ind w:left="215" w:hanging="215"/>
              <w:jc w:val="center"/>
              <w:rPr>
                <w:rFonts w:eastAsia="Arial"/>
                <w:lang w:bidi="cs-CZ"/>
              </w:rPr>
            </w:pPr>
          </w:p>
          <w:p w14:paraId="66A12545" w14:textId="77777777" w:rsidR="0077002C" w:rsidRPr="00C31BC5" w:rsidRDefault="0077002C" w:rsidP="00236AB5">
            <w:pPr>
              <w:ind w:left="215" w:hanging="215"/>
              <w:jc w:val="center"/>
              <w:rPr>
                <w:rFonts w:eastAsia="Arial"/>
                <w:lang w:bidi="cs-CZ"/>
              </w:rPr>
            </w:pPr>
          </w:p>
          <w:p w14:paraId="66A12546" w14:textId="77777777" w:rsidR="0077002C" w:rsidRPr="00C31BC5" w:rsidRDefault="0077002C" w:rsidP="00236AB5">
            <w:pPr>
              <w:ind w:left="215" w:hanging="215"/>
              <w:jc w:val="center"/>
              <w:rPr>
                <w:rFonts w:eastAsia="Arial"/>
                <w:lang w:bidi="cs-CZ"/>
              </w:rPr>
            </w:pPr>
          </w:p>
          <w:p w14:paraId="66A12547" w14:textId="77777777" w:rsidR="0077002C" w:rsidRPr="00C31BC5" w:rsidRDefault="0077002C" w:rsidP="00236AB5">
            <w:pPr>
              <w:ind w:left="215" w:hanging="215"/>
              <w:jc w:val="center"/>
              <w:rPr>
                <w:rFonts w:eastAsia="Arial"/>
                <w:lang w:bidi="cs-CZ"/>
              </w:rPr>
            </w:pPr>
          </w:p>
          <w:p w14:paraId="66A12548" w14:textId="77777777" w:rsidR="0077002C" w:rsidRPr="00C31BC5" w:rsidRDefault="0077002C" w:rsidP="00236AB5">
            <w:pPr>
              <w:ind w:left="215" w:hanging="215"/>
              <w:jc w:val="center"/>
              <w:rPr>
                <w:rFonts w:eastAsia="Arial"/>
                <w:lang w:bidi="cs-CZ"/>
              </w:rPr>
            </w:pPr>
          </w:p>
          <w:p w14:paraId="66A12549" w14:textId="77777777" w:rsidR="0077002C" w:rsidRPr="00C31BC5" w:rsidRDefault="0077002C" w:rsidP="00236AB5">
            <w:pPr>
              <w:ind w:left="215" w:hanging="215"/>
              <w:jc w:val="center"/>
              <w:rPr>
                <w:rFonts w:eastAsia="Arial"/>
                <w:lang w:bidi="cs-CZ"/>
              </w:rPr>
            </w:pPr>
          </w:p>
          <w:p w14:paraId="66A1254A" w14:textId="77777777" w:rsidR="0077002C" w:rsidRPr="00C31BC5" w:rsidRDefault="0077002C" w:rsidP="00236AB5">
            <w:pPr>
              <w:ind w:left="215" w:hanging="215"/>
              <w:jc w:val="center"/>
              <w:rPr>
                <w:rFonts w:eastAsia="Arial"/>
                <w:lang w:bidi="cs-CZ"/>
              </w:rPr>
            </w:pPr>
          </w:p>
          <w:p w14:paraId="66A1254B" w14:textId="77777777" w:rsidR="0077002C" w:rsidRPr="00C31BC5" w:rsidRDefault="0077002C" w:rsidP="00236AB5">
            <w:pPr>
              <w:ind w:left="215" w:hanging="215"/>
              <w:jc w:val="center"/>
              <w:rPr>
                <w:rFonts w:eastAsia="Arial"/>
                <w:lang w:bidi="cs-CZ"/>
              </w:rPr>
            </w:pPr>
          </w:p>
          <w:p w14:paraId="66A1254C" w14:textId="77777777" w:rsidR="0077002C" w:rsidRPr="00C31BC5" w:rsidRDefault="0077002C" w:rsidP="00236AB5">
            <w:pPr>
              <w:ind w:left="215" w:hanging="215"/>
              <w:jc w:val="center"/>
              <w:rPr>
                <w:rFonts w:eastAsia="Arial"/>
                <w:lang w:bidi="cs-CZ"/>
              </w:rPr>
            </w:pPr>
          </w:p>
          <w:p w14:paraId="66A1254D" w14:textId="77777777" w:rsidR="0077002C" w:rsidRPr="00C31BC5" w:rsidRDefault="0077002C" w:rsidP="00236AB5">
            <w:pPr>
              <w:ind w:left="215" w:hanging="215"/>
              <w:jc w:val="center"/>
              <w:rPr>
                <w:rFonts w:eastAsia="Arial"/>
                <w:lang w:bidi="cs-CZ"/>
              </w:rPr>
            </w:pPr>
          </w:p>
          <w:p w14:paraId="66A1254E" w14:textId="77777777" w:rsidR="0077002C" w:rsidRPr="00C31BC5" w:rsidRDefault="0077002C" w:rsidP="00236AB5">
            <w:pPr>
              <w:ind w:left="215" w:hanging="215"/>
              <w:jc w:val="center"/>
              <w:rPr>
                <w:rFonts w:eastAsia="Arial"/>
                <w:lang w:bidi="cs-CZ"/>
              </w:rPr>
            </w:pPr>
          </w:p>
          <w:p w14:paraId="66A1254F" w14:textId="77777777" w:rsidR="0077002C" w:rsidRPr="00C31BC5" w:rsidRDefault="0077002C" w:rsidP="00236AB5">
            <w:pPr>
              <w:ind w:left="215" w:hanging="215"/>
              <w:jc w:val="center"/>
              <w:rPr>
                <w:rFonts w:eastAsia="Arial"/>
                <w:lang w:bidi="cs-CZ"/>
              </w:rPr>
            </w:pPr>
          </w:p>
          <w:p w14:paraId="66A12550" w14:textId="77777777" w:rsidR="0077002C" w:rsidRPr="00C31BC5" w:rsidRDefault="0077002C" w:rsidP="00236AB5">
            <w:pPr>
              <w:ind w:left="215" w:hanging="215"/>
              <w:jc w:val="center"/>
              <w:rPr>
                <w:rFonts w:eastAsia="Arial"/>
                <w:lang w:bidi="cs-CZ"/>
              </w:rPr>
            </w:pPr>
          </w:p>
          <w:p w14:paraId="66A12551" w14:textId="77777777" w:rsidR="0077002C" w:rsidRPr="00C31BC5" w:rsidRDefault="0077002C" w:rsidP="00236AB5">
            <w:pPr>
              <w:ind w:left="215" w:hanging="215"/>
              <w:jc w:val="center"/>
              <w:rPr>
                <w:rFonts w:eastAsia="Arial"/>
                <w:lang w:bidi="cs-CZ"/>
              </w:rPr>
            </w:pPr>
          </w:p>
          <w:p w14:paraId="66A12552" w14:textId="77777777" w:rsidR="0077002C" w:rsidRPr="00C31BC5" w:rsidRDefault="0077002C" w:rsidP="00236AB5">
            <w:pPr>
              <w:ind w:left="215" w:hanging="215"/>
              <w:jc w:val="center"/>
              <w:rPr>
                <w:rFonts w:eastAsia="Arial"/>
                <w:lang w:bidi="cs-CZ"/>
              </w:rPr>
            </w:pPr>
          </w:p>
          <w:p w14:paraId="66A12553" w14:textId="77777777" w:rsidR="0077002C" w:rsidRPr="00C31BC5" w:rsidRDefault="0077002C" w:rsidP="00236AB5">
            <w:pPr>
              <w:ind w:left="215" w:hanging="215"/>
              <w:jc w:val="center"/>
              <w:rPr>
                <w:rFonts w:eastAsia="Arial"/>
                <w:lang w:bidi="cs-CZ"/>
              </w:rPr>
            </w:pPr>
          </w:p>
          <w:p w14:paraId="66A12554" w14:textId="77777777" w:rsidR="0077002C" w:rsidRPr="00C31BC5" w:rsidRDefault="0077002C" w:rsidP="00236AB5">
            <w:pPr>
              <w:ind w:left="215" w:hanging="215"/>
              <w:jc w:val="center"/>
              <w:rPr>
                <w:rFonts w:eastAsia="Arial"/>
                <w:lang w:bidi="cs-CZ"/>
              </w:rPr>
            </w:pPr>
          </w:p>
          <w:p w14:paraId="66A12555" w14:textId="77777777" w:rsidR="0077002C" w:rsidRPr="00C31BC5" w:rsidRDefault="0077002C" w:rsidP="00236AB5">
            <w:pPr>
              <w:ind w:left="215" w:hanging="215"/>
              <w:jc w:val="center"/>
              <w:rPr>
                <w:rFonts w:eastAsia="Arial"/>
                <w:lang w:bidi="cs-CZ"/>
              </w:rPr>
            </w:pPr>
          </w:p>
          <w:p w14:paraId="66A12556" w14:textId="77777777" w:rsidR="0077002C" w:rsidRPr="00C31BC5" w:rsidRDefault="0077002C" w:rsidP="00236AB5">
            <w:pPr>
              <w:ind w:left="215" w:hanging="215"/>
              <w:jc w:val="center"/>
              <w:rPr>
                <w:rFonts w:eastAsia="Arial"/>
                <w:lang w:bidi="cs-CZ"/>
              </w:rPr>
            </w:pPr>
          </w:p>
          <w:p w14:paraId="66A12557" w14:textId="77777777" w:rsidR="0077002C" w:rsidRPr="00C31BC5" w:rsidRDefault="0077002C" w:rsidP="00236AB5">
            <w:pPr>
              <w:ind w:left="215" w:hanging="215"/>
              <w:jc w:val="center"/>
              <w:rPr>
                <w:rFonts w:eastAsia="Arial"/>
                <w:lang w:bidi="cs-CZ"/>
              </w:rPr>
            </w:pPr>
          </w:p>
          <w:p w14:paraId="66A12558" w14:textId="77777777" w:rsidR="0077002C" w:rsidRPr="00C31BC5" w:rsidRDefault="0077002C" w:rsidP="00236AB5">
            <w:pPr>
              <w:ind w:left="215" w:hanging="215"/>
              <w:jc w:val="center"/>
              <w:rPr>
                <w:rFonts w:eastAsia="Arial"/>
                <w:lang w:bidi="cs-CZ"/>
              </w:rPr>
            </w:pPr>
          </w:p>
          <w:p w14:paraId="66A12559" w14:textId="77777777" w:rsidR="0077002C" w:rsidRPr="00C31BC5" w:rsidRDefault="0077002C" w:rsidP="00236AB5">
            <w:pPr>
              <w:ind w:left="215" w:hanging="215"/>
              <w:jc w:val="center"/>
              <w:rPr>
                <w:rFonts w:eastAsia="Arial"/>
                <w:lang w:bidi="cs-CZ"/>
              </w:rPr>
            </w:pPr>
          </w:p>
          <w:p w14:paraId="66A1255A" w14:textId="77777777" w:rsidR="0077002C" w:rsidRPr="00C31BC5" w:rsidRDefault="0077002C" w:rsidP="00236AB5">
            <w:pPr>
              <w:ind w:left="215" w:hanging="215"/>
              <w:jc w:val="center"/>
              <w:rPr>
                <w:rFonts w:eastAsia="Arial"/>
                <w:lang w:bidi="cs-CZ"/>
              </w:rPr>
            </w:pPr>
          </w:p>
          <w:p w14:paraId="66A1255B" w14:textId="77777777" w:rsidR="0077002C" w:rsidRPr="00C31BC5" w:rsidRDefault="0077002C" w:rsidP="00236AB5">
            <w:pPr>
              <w:ind w:left="215" w:hanging="215"/>
              <w:jc w:val="center"/>
              <w:rPr>
                <w:rFonts w:eastAsia="Arial"/>
                <w:lang w:bidi="cs-CZ"/>
              </w:rPr>
            </w:pPr>
          </w:p>
          <w:p w14:paraId="66A1255C" w14:textId="77777777" w:rsidR="0077002C" w:rsidRPr="00C31BC5" w:rsidRDefault="0077002C" w:rsidP="00236AB5">
            <w:pPr>
              <w:ind w:left="215" w:hanging="215"/>
              <w:jc w:val="center"/>
              <w:rPr>
                <w:rFonts w:eastAsia="Arial"/>
                <w:lang w:bidi="cs-CZ"/>
              </w:rPr>
            </w:pPr>
          </w:p>
          <w:p w14:paraId="66A1255D" w14:textId="77777777" w:rsidR="0077002C" w:rsidRPr="00C31BC5" w:rsidRDefault="0077002C" w:rsidP="00236AB5">
            <w:pPr>
              <w:ind w:left="215" w:hanging="215"/>
              <w:jc w:val="center"/>
              <w:rPr>
                <w:rFonts w:eastAsia="Arial"/>
                <w:lang w:bidi="cs-CZ"/>
              </w:rPr>
            </w:pPr>
          </w:p>
          <w:p w14:paraId="66A1255E" w14:textId="77777777" w:rsidR="0077002C" w:rsidRPr="00C31BC5" w:rsidRDefault="0077002C" w:rsidP="00236AB5">
            <w:pPr>
              <w:ind w:left="215" w:hanging="215"/>
              <w:jc w:val="center"/>
              <w:rPr>
                <w:rFonts w:eastAsia="Arial"/>
                <w:lang w:bidi="cs-CZ"/>
              </w:rPr>
            </w:pPr>
          </w:p>
          <w:p w14:paraId="66A1255F" w14:textId="77777777" w:rsidR="0077002C" w:rsidRPr="00C31BC5" w:rsidRDefault="0077002C" w:rsidP="00236AB5">
            <w:pPr>
              <w:ind w:left="215" w:hanging="215"/>
              <w:jc w:val="center"/>
              <w:rPr>
                <w:rFonts w:eastAsia="Arial"/>
                <w:lang w:bidi="cs-CZ"/>
              </w:rPr>
            </w:pPr>
          </w:p>
          <w:p w14:paraId="66A12560" w14:textId="77777777" w:rsidR="0077002C" w:rsidRPr="00C31BC5" w:rsidRDefault="0077002C" w:rsidP="00236AB5">
            <w:pPr>
              <w:ind w:left="215" w:hanging="215"/>
              <w:jc w:val="center"/>
              <w:rPr>
                <w:rFonts w:eastAsia="Arial"/>
                <w:lang w:bidi="cs-CZ"/>
              </w:rPr>
            </w:pPr>
          </w:p>
          <w:p w14:paraId="66A12561" w14:textId="77777777" w:rsidR="0077002C" w:rsidRPr="00C31BC5" w:rsidRDefault="0077002C" w:rsidP="00236AB5">
            <w:pPr>
              <w:ind w:left="215" w:hanging="215"/>
              <w:jc w:val="center"/>
              <w:rPr>
                <w:rFonts w:eastAsia="Arial"/>
                <w:lang w:bidi="cs-CZ"/>
              </w:rPr>
            </w:pPr>
          </w:p>
          <w:p w14:paraId="66A12562" w14:textId="77777777" w:rsidR="0077002C" w:rsidRPr="00C31BC5" w:rsidRDefault="0077002C" w:rsidP="00236AB5">
            <w:pPr>
              <w:ind w:left="215" w:hanging="215"/>
              <w:jc w:val="center"/>
              <w:rPr>
                <w:rFonts w:eastAsia="Arial"/>
                <w:lang w:bidi="cs-CZ"/>
              </w:rPr>
            </w:pPr>
          </w:p>
          <w:p w14:paraId="66A12563" w14:textId="77777777" w:rsidR="0077002C" w:rsidRPr="00C31BC5" w:rsidRDefault="0077002C" w:rsidP="00236AB5">
            <w:pPr>
              <w:ind w:left="215" w:hanging="215"/>
              <w:jc w:val="center"/>
              <w:rPr>
                <w:rFonts w:eastAsia="Arial"/>
                <w:lang w:bidi="cs-CZ"/>
              </w:rPr>
            </w:pPr>
          </w:p>
          <w:p w14:paraId="66A12564" w14:textId="77777777" w:rsidR="0077002C" w:rsidRPr="00C31BC5" w:rsidRDefault="0077002C" w:rsidP="00236AB5">
            <w:pPr>
              <w:ind w:left="215" w:hanging="215"/>
              <w:jc w:val="center"/>
              <w:rPr>
                <w:rFonts w:eastAsia="Arial"/>
                <w:lang w:bidi="cs-CZ"/>
              </w:rPr>
            </w:pPr>
          </w:p>
          <w:p w14:paraId="66A12565" w14:textId="77777777" w:rsidR="0077002C" w:rsidRPr="00C31BC5" w:rsidRDefault="0077002C" w:rsidP="00236AB5">
            <w:pPr>
              <w:ind w:left="215" w:hanging="215"/>
              <w:jc w:val="center"/>
              <w:rPr>
                <w:rFonts w:eastAsia="Arial"/>
                <w:lang w:bidi="cs-CZ"/>
              </w:rPr>
            </w:pPr>
          </w:p>
          <w:p w14:paraId="66A12566" w14:textId="77777777" w:rsidR="0077002C" w:rsidRPr="00C31BC5" w:rsidRDefault="0077002C" w:rsidP="00236AB5">
            <w:pPr>
              <w:ind w:left="215" w:hanging="215"/>
              <w:jc w:val="center"/>
              <w:rPr>
                <w:rFonts w:eastAsia="Arial"/>
                <w:lang w:bidi="cs-CZ"/>
              </w:rPr>
            </w:pPr>
          </w:p>
          <w:p w14:paraId="66A12567" w14:textId="77777777" w:rsidR="0077002C" w:rsidRPr="00C31BC5" w:rsidRDefault="0077002C" w:rsidP="00236AB5">
            <w:pPr>
              <w:ind w:left="215" w:hanging="215"/>
              <w:jc w:val="center"/>
              <w:rPr>
                <w:rFonts w:eastAsia="Arial"/>
                <w:lang w:bidi="cs-CZ"/>
              </w:rPr>
            </w:pPr>
          </w:p>
          <w:p w14:paraId="66A12568" w14:textId="77777777" w:rsidR="0077002C" w:rsidRPr="00C31BC5" w:rsidRDefault="0077002C" w:rsidP="00236AB5">
            <w:pPr>
              <w:ind w:left="215" w:hanging="215"/>
              <w:jc w:val="center"/>
              <w:rPr>
                <w:rFonts w:eastAsia="Arial"/>
                <w:lang w:bidi="cs-CZ"/>
              </w:rPr>
            </w:pPr>
          </w:p>
          <w:p w14:paraId="66A12569" w14:textId="77777777" w:rsidR="0077002C" w:rsidRPr="00C31BC5" w:rsidRDefault="0077002C" w:rsidP="00236AB5">
            <w:pPr>
              <w:ind w:left="215" w:hanging="215"/>
              <w:jc w:val="center"/>
              <w:rPr>
                <w:rFonts w:eastAsia="Arial"/>
                <w:lang w:bidi="cs-CZ"/>
              </w:rPr>
            </w:pPr>
          </w:p>
          <w:p w14:paraId="66A1256A" w14:textId="77777777" w:rsidR="0077002C" w:rsidRPr="00C31BC5" w:rsidRDefault="0077002C" w:rsidP="00236AB5">
            <w:pPr>
              <w:ind w:left="215" w:hanging="215"/>
              <w:jc w:val="center"/>
              <w:rPr>
                <w:rFonts w:eastAsia="Arial"/>
                <w:lang w:bidi="cs-CZ"/>
              </w:rPr>
            </w:pPr>
          </w:p>
          <w:p w14:paraId="66A1256B" w14:textId="77777777" w:rsidR="0077002C" w:rsidRPr="00C31BC5" w:rsidRDefault="0077002C" w:rsidP="00236AB5">
            <w:pPr>
              <w:ind w:left="215" w:hanging="215"/>
              <w:jc w:val="center"/>
              <w:rPr>
                <w:rFonts w:eastAsia="Arial"/>
                <w:lang w:bidi="cs-CZ"/>
              </w:rPr>
            </w:pPr>
          </w:p>
          <w:p w14:paraId="66A1256C" w14:textId="77777777" w:rsidR="0077002C" w:rsidRPr="00C31BC5" w:rsidRDefault="0077002C" w:rsidP="00236AB5">
            <w:pPr>
              <w:ind w:left="215" w:hanging="215"/>
              <w:jc w:val="center"/>
              <w:rPr>
                <w:rFonts w:eastAsia="Arial"/>
                <w:lang w:bidi="cs-CZ"/>
              </w:rPr>
            </w:pPr>
          </w:p>
          <w:p w14:paraId="66A1256D" w14:textId="77777777" w:rsidR="0077002C" w:rsidRPr="00C31BC5" w:rsidRDefault="0077002C" w:rsidP="00236AB5">
            <w:pPr>
              <w:ind w:left="215" w:hanging="215"/>
              <w:jc w:val="center"/>
              <w:rPr>
                <w:rFonts w:eastAsia="Arial"/>
                <w:lang w:bidi="cs-CZ"/>
              </w:rPr>
            </w:pPr>
          </w:p>
          <w:p w14:paraId="66A1256E" w14:textId="77777777" w:rsidR="0077002C" w:rsidRPr="00C31BC5" w:rsidRDefault="0077002C" w:rsidP="00236AB5">
            <w:pPr>
              <w:ind w:left="215" w:hanging="215"/>
              <w:jc w:val="center"/>
              <w:rPr>
                <w:rFonts w:eastAsia="Arial"/>
                <w:lang w:bidi="cs-CZ"/>
              </w:rPr>
            </w:pPr>
          </w:p>
          <w:p w14:paraId="66A1256F" w14:textId="77777777" w:rsidR="0077002C" w:rsidRPr="00C31BC5" w:rsidRDefault="0077002C" w:rsidP="00236AB5">
            <w:pPr>
              <w:ind w:left="215" w:hanging="215"/>
              <w:jc w:val="center"/>
              <w:rPr>
                <w:rFonts w:eastAsia="Arial"/>
                <w:lang w:bidi="cs-CZ"/>
              </w:rPr>
            </w:pPr>
          </w:p>
          <w:p w14:paraId="66A12570" w14:textId="77777777" w:rsidR="0077002C" w:rsidRPr="00C31BC5" w:rsidRDefault="0077002C" w:rsidP="00236AB5">
            <w:pPr>
              <w:ind w:left="215" w:hanging="215"/>
              <w:jc w:val="center"/>
              <w:rPr>
                <w:rFonts w:eastAsia="Arial"/>
                <w:lang w:bidi="cs-CZ"/>
              </w:rPr>
            </w:pPr>
          </w:p>
          <w:p w14:paraId="66A12571" w14:textId="77777777" w:rsidR="0077002C" w:rsidRPr="00C31BC5" w:rsidRDefault="0077002C" w:rsidP="00236AB5">
            <w:pPr>
              <w:ind w:left="215" w:hanging="215"/>
              <w:jc w:val="center"/>
              <w:rPr>
                <w:rFonts w:eastAsia="Arial"/>
                <w:lang w:bidi="cs-CZ"/>
              </w:rPr>
            </w:pPr>
          </w:p>
          <w:p w14:paraId="66A12572" w14:textId="77777777" w:rsidR="0077002C" w:rsidRPr="00C31BC5" w:rsidRDefault="0077002C" w:rsidP="00236AB5">
            <w:pPr>
              <w:ind w:left="215" w:hanging="215"/>
              <w:jc w:val="center"/>
              <w:rPr>
                <w:rFonts w:eastAsia="Arial"/>
                <w:lang w:bidi="cs-CZ"/>
              </w:rPr>
            </w:pPr>
          </w:p>
          <w:p w14:paraId="66A12573" w14:textId="77777777" w:rsidR="0077002C" w:rsidRPr="00C31BC5" w:rsidRDefault="0077002C" w:rsidP="00236AB5">
            <w:pPr>
              <w:ind w:left="215" w:hanging="215"/>
              <w:jc w:val="center"/>
              <w:rPr>
                <w:rFonts w:eastAsia="Arial"/>
                <w:lang w:bidi="cs-CZ"/>
              </w:rPr>
            </w:pPr>
          </w:p>
          <w:p w14:paraId="66A12574" w14:textId="77777777" w:rsidR="0077002C" w:rsidRPr="00C31BC5" w:rsidRDefault="0077002C" w:rsidP="00236AB5">
            <w:pPr>
              <w:ind w:left="215" w:hanging="215"/>
              <w:jc w:val="center"/>
              <w:rPr>
                <w:rFonts w:eastAsia="Arial"/>
                <w:lang w:bidi="cs-CZ"/>
              </w:rPr>
            </w:pPr>
          </w:p>
          <w:p w14:paraId="66A12575" w14:textId="77777777" w:rsidR="0077002C" w:rsidRPr="00C31BC5" w:rsidRDefault="0077002C" w:rsidP="00236AB5">
            <w:pPr>
              <w:ind w:left="215" w:hanging="215"/>
              <w:jc w:val="center"/>
              <w:rPr>
                <w:rFonts w:eastAsia="Arial"/>
                <w:lang w:bidi="cs-CZ"/>
              </w:rPr>
            </w:pPr>
          </w:p>
          <w:p w14:paraId="66A12576" w14:textId="77777777" w:rsidR="0077002C" w:rsidRPr="00C31BC5" w:rsidRDefault="0077002C" w:rsidP="00236AB5">
            <w:pPr>
              <w:ind w:left="215" w:hanging="215"/>
              <w:jc w:val="center"/>
              <w:rPr>
                <w:rFonts w:eastAsia="Arial"/>
                <w:lang w:bidi="cs-CZ"/>
              </w:rPr>
            </w:pPr>
          </w:p>
          <w:p w14:paraId="66A12577" w14:textId="77777777" w:rsidR="0077002C" w:rsidRPr="00C31BC5" w:rsidRDefault="0077002C" w:rsidP="00236AB5">
            <w:pPr>
              <w:ind w:left="215" w:hanging="215"/>
              <w:jc w:val="center"/>
              <w:rPr>
                <w:rFonts w:eastAsia="Arial"/>
                <w:lang w:bidi="cs-CZ"/>
              </w:rPr>
            </w:pPr>
          </w:p>
          <w:p w14:paraId="66A12578" w14:textId="77777777" w:rsidR="0077002C" w:rsidRPr="00C31BC5" w:rsidRDefault="0077002C" w:rsidP="00236AB5">
            <w:pPr>
              <w:ind w:left="215" w:hanging="215"/>
              <w:jc w:val="center"/>
              <w:rPr>
                <w:rFonts w:eastAsia="Arial"/>
                <w:lang w:bidi="cs-CZ"/>
              </w:rPr>
            </w:pPr>
          </w:p>
          <w:p w14:paraId="66A12579" w14:textId="77777777" w:rsidR="0077002C" w:rsidRPr="00C31BC5" w:rsidRDefault="0077002C" w:rsidP="00236AB5">
            <w:pPr>
              <w:ind w:left="215" w:hanging="215"/>
              <w:jc w:val="center"/>
              <w:rPr>
                <w:rFonts w:eastAsia="Arial"/>
                <w:lang w:bidi="cs-CZ"/>
              </w:rPr>
            </w:pPr>
          </w:p>
          <w:p w14:paraId="66A1257A" w14:textId="77777777" w:rsidR="0077002C" w:rsidRPr="00C31BC5" w:rsidRDefault="0077002C" w:rsidP="00236AB5">
            <w:pPr>
              <w:ind w:left="215" w:hanging="215"/>
              <w:jc w:val="center"/>
              <w:rPr>
                <w:rFonts w:eastAsia="Arial"/>
                <w:lang w:bidi="cs-CZ"/>
              </w:rPr>
            </w:pPr>
          </w:p>
          <w:p w14:paraId="66A1257B" w14:textId="77777777" w:rsidR="0077002C" w:rsidRPr="00C31BC5" w:rsidRDefault="0077002C" w:rsidP="00236AB5">
            <w:pPr>
              <w:ind w:left="215" w:hanging="215"/>
              <w:jc w:val="center"/>
              <w:rPr>
                <w:rFonts w:eastAsia="Arial"/>
                <w:lang w:bidi="cs-CZ"/>
              </w:rPr>
            </w:pPr>
          </w:p>
          <w:p w14:paraId="66A1257C" w14:textId="77777777" w:rsidR="0077002C" w:rsidRPr="00C31BC5" w:rsidRDefault="0077002C" w:rsidP="00236AB5">
            <w:pPr>
              <w:ind w:left="215" w:hanging="215"/>
              <w:jc w:val="center"/>
              <w:rPr>
                <w:rFonts w:eastAsia="Arial"/>
                <w:lang w:bidi="cs-CZ"/>
              </w:rPr>
            </w:pPr>
          </w:p>
          <w:p w14:paraId="66A1257D" w14:textId="77777777" w:rsidR="0077002C" w:rsidRPr="00C31BC5" w:rsidRDefault="0077002C" w:rsidP="00236AB5">
            <w:pPr>
              <w:ind w:left="215" w:hanging="215"/>
              <w:jc w:val="center"/>
              <w:rPr>
                <w:rFonts w:eastAsia="Arial"/>
                <w:lang w:bidi="cs-CZ"/>
              </w:rPr>
            </w:pPr>
          </w:p>
          <w:p w14:paraId="66A1257E" w14:textId="77777777" w:rsidR="0077002C" w:rsidRPr="00C31BC5" w:rsidRDefault="0077002C" w:rsidP="00236AB5">
            <w:pPr>
              <w:ind w:left="215" w:hanging="215"/>
              <w:jc w:val="center"/>
              <w:rPr>
                <w:rFonts w:eastAsia="Arial"/>
                <w:lang w:bidi="cs-CZ"/>
              </w:rPr>
            </w:pPr>
          </w:p>
          <w:p w14:paraId="66A1257F" w14:textId="77777777" w:rsidR="0077002C" w:rsidRPr="00C31BC5" w:rsidRDefault="0077002C" w:rsidP="00236AB5">
            <w:pPr>
              <w:ind w:left="215" w:hanging="215"/>
              <w:jc w:val="center"/>
              <w:rPr>
                <w:rFonts w:eastAsia="Arial"/>
                <w:lang w:bidi="cs-CZ"/>
              </w:rPr>
            </w:pPr>
          </w:p>
          <w:p w14:paraId="66A12580" w14:textId="77777777" w:rsidR="0077002C" w:rsidRPr="00C31BC5" w:rsidRDefault="0077002C" w:rsidP="00236AB5">
            <w:pPr>
              <w:ind w:left="215" w:hanging="215"/>
              <w:jc w:val="center"/>
              <w:rPr>
                <w:rFonts w:eastAsia="Arial"/>
                <w:lang w:bidi="cs-CZ"/>
              </w:rPr>
            </w:pPr>
            <w:r w:rsidRPr="00C31BC5">
              <w:rPr>
                <w:rFonts w:eastAsia="Arial"/>
                <w:lang w:bidi="cs-CZ"/>
              </w:rPr>
              <w:t>N</w:t>
            </w:r>
          </w:p>
          <w:p w14:paraId="66A12581" w14:textId="77777777" w:rsidR="0077002C" w:rsidRPr="00C31BC5" w:rsidRDefault="0077002C"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582" w14:textId="77777777" w:rsidR="0077002C" w:rsidRPr="00C31BC5" w:rsidRDefault="0077002C" w:rsidP="00236AB5">
            <w:pPr>
              <w:jc w:val="center"/>
              <w:rPr>
                <w:rFonts w:eastAsia="Arial"/>
                <w:lang w:bidi="cs-CZ"/>
              </w:rPr>
            </w:pPr>
            <w:r w:rsidRPr="00C31BC5">
              <w:rPr>
                <w:rFonts w:eastAsia="Arial"/>
                <w:lang w:bidi="cs-CZ"/>
              </w:rPr>
              <w:lastRenderedPageBreak/>
              <w:t>NV2</w:t>
            </w:r>
          </w:p>
          <w:p w14:paraId="66A12583" w14:textId="77777777" w:rsidR="0077002C" w:rsidRPr="00C31BC5" w:rsidRDefault="0077002C" w:rsidP="00236AB5">
            <w:pPr>
              <w:jc w:val="center"/>
              <w:rPr>
                <w:rFonts w:eastAsia="Arial"/>
                <w:lang w:bidi="cs-CZ"/>
              </w:rPr>
            </w:pPr>
          </w:p>
          <w:p w14:paraId="66A12584" w14:textId="77777777" w:rsidR="0077002C" w:rsidRPr="00C31BC5" w:rsidRDefault="0077002C" w:rsidP="00236AB5">
            <w:pPr>
              <w:jc w:val="center"/>
              <w:rPr>
                <w:rFonts w:eastAsia="Arial"/>
                <w:lang w:bidi="cs-CZ"/>
              </w:rPr>
            </w:pPr>
          </w:p>
          <w:p w14:paraId="66A12585" w14:textId="77777777" w:rsidR="0077002C" w:rsidRPr="00C31BC5" w:rsidRDefault="0077002C" w:rsidP="00236AB5">
            <w:pPr>
              <w:jc w:val="center"/>
              <w:rPr>
                <w:rFonts w:eastAsia="Arial"/>
                <w:lang w:bidi="cs-CZ"/>
              </w:rPr>
            </w:pPr>
          </w:p>
          <w:p w14:paraId="66A12586" w14:textId="77777777" w:rsidR="0077002C" w:rsidRPr="00C31BC5" w:rsidRDefault="0077002C" w:rsidP="00236AB5">
            <w:pPr>
              <w:jc w:val="center"/>
              <w:rPr>
                <w:rFonts w:eastAsia="Arial"/>
                <w:lang w:bidi="cs-CZ"/>
              </w:rPr>
            </w:pPr>
          </w:p>
          <w:p w14:paraId="66A12587" w14:textId="77777777" w:rsidR="0077002C" w:rsidRPr="00C31BC5" w:rsidRDefault="0077002C" w:rsidP="00236AB5">
            <w:pPr>
              <w:jc w:val="center"/>
              <w:rPr>
                <w:rFonts w:eastAsia="Arial"/>
                <w:lang w:bidi="cs-CZ"/>
              </w:rPr>
            </w:pPr>
          </w:p>
          <w:p w14:paraId="66A12588" w14:textId="77777777" w:rsidR="0077002C" w:rsidRPr="00C31BC5" w:rsidRDefault="0077002C" w:rsidP="00236AB5">
            <w:pPr>
              <w:jc w:val="center"/>
              <w:rPr>
                <w:rFonts w:eastAsia="Arial"/>
                <w:lang w:bidi="cs-CZ"/>
              </w:rPr>
            </w:pPr>
          </w:p>
          <w:p w14:paraId="66A12589" w14:textId="77777777" w:rsidR="0077002C" w:rsidRPr="00C31BC5" w:rsidRDefault="0077002C" w:rsidP="00236AB5">
            <w:pPr>
              <w:jc w:val="center"/>
              <w:rPr>
                <w:rFonts w:eastAsia="Arial"/>
                <w:lang w:bidi="cs-CZ"/>
              </w:rPr>
            </w:pPr>
          </w:p>
          <w:p w14:paraId="66A1258A" w14:textId="77777777" w:rsidR="0077002C" w:rsidRPr="00C31BC5" w:rsidRDefault="0077002C" w:rsidP="00236AB5">
            <w:pPr>
              <w:jc w:val="center"/>
              <w:rPr>
                <w:rFonts w:eastAsia="Arial"/>
                <w:lang w:bidi="cs-CZ"/>
              </w:rPr>
            </w:pPr>
          </w:p>
          <w:p w14:paraId="66A1258B" w14:textId="77777777" w:rsidR="0077002C" w:rsidRPr="00C31BC5" w:rsidRDefault="0077002C" w:rsidP="00236AB5">
            <w:pPr>
              <w:jc w:val="center"/>
              <w:rPr>
                <w:rFonts w:eastAsia="Arial"/>
                <w:lang w:bidi="cs-CZ"/>
              </w:rPr>
            </w:pPr>
          </w:p>
          <w:p w14:paraId="66A1258C" w14:textId="77777777" w:rsidR="0077002C" w:rsidRPr="00C31BC5" w:rsidRDefault="0077002C" w:rsidP="00236AB5">
            <w:pPr>
              <w:jc w:val="center"/>
              <w:rPr>
                <w:rFonts w:eastAsia="Arial"/>
                <w:lang w:bidi="cs-CZ"/>
              </w:rPr>
            </w:pPr>
          </w:p>
          <w:p w14:paraId="66A1258D" w14:textId="77777777" w:rsidR="0077002C" w:rsidRPr="00C31BC5" w:rsidRDefault="0077002C" w:rsidP="00236AB5">
            <w:pPr>
              <w:jc w:val="center"/>
              <w:rPr>
                <w:rFonts w:eastAsia="Arial"/>
                <w:lang w:bidi="cs-CZ"/>
              </w:rPr>
            </w:pPr>
          </w:p>
          <w:p w14:paraId="66A1258E" w14:textId="77777777" w:rsidR="0077002C" w:rsidRPr="00C31BC5" w:rsidRDefault="0077002C" w:rsidP="00236AB5">
            <w:pPr>
              <w:jc w:val="center"/>
              <w:rPr>
                <w:rFonts w:eastAsia="Arial"/>
                <w:lang w:bidi="cs-CZ"/>
              </w:rPr>
            </w:pPr>
          </w:p>
          <w:p w14:paraId="66A1258F" w14:textId="77777777" w:rsidR="0077002C" w:rsidRPr="00C31BC5" w:rsidRDefault="0077002C" w:rsidP="00236AB5">
            <w:pPr>
              <w:jc w:val="center"/>
              <w:rPr>
                <w:rFonts w:eastAsia="Arial"/>
                <w:lang w:bidi="cs-CZ"/>
              </w:rPr>
            </w:pPr>
          </w:p>
          <w:p w14:paraId="66A12590" w14:textId="77777777" w:rsidR="0077002C" w:rsidRPr="00C31BC5" w:rsidRDefault="0077002C" w:rsidP="00236AB5">
            <w:pPr>
              <w:jc w:val="center"/>
              <w:rPr>
                <w:rFonts w:eastAsia="Arial"/>
                <w:lang w:bidi="cs-CZ"/>
              </w:rPr>
            </w:pPr>
          </w:p>
          <w:p w14:paraId="66A12591" w14:textId="77777777" w:rsidR="0077002C" w:rsidRPr="00C31BC5" w:rsidRDefault="0077002C" w:rsidP="00236AB5">
            <w:pPr>
              <w:jc w:val="center"/>
              <w:rPr>
                <w:rFonts w:eastAsia="Arial"/>
                <w:lang w:bidi="cs-CZ"/>
              </w:rPr>
            </w:pPr>
          </w:p>
          <w:p w14:paraId="66A12592" w14:textId="77777777" w:rsidR="0077002C" w:rsidRPr="00C31BC5" w:rsidRDefault="0077002C" w:rsidP="00236AB5">
            <w:pPr>
              <w:jc w:val="center"/>
              <w:rPr>
                <w:rFonts w:eastAsia="Arial"/>
                <w:lang w:bidi="cs-CZ"/>
              </w:rPr>
            </w:pPr>
          </w:p>
          <w:p w14:paraId="66A12593" w14:textId="77777777" w:rsidR="0077002C" w:rsidRPr="00C31BC5" w:rsidRDefault="0077002C" w:rsidP="00236AB5">
            <w:pPr>
              <w:jc w:val="center"/>
              <w:rPr>
                <w:rFonts w:eastAsia="Arial"/>
                <w:lang w:bidi="cs-CZ"/>
              </w:rPr>
            </w:pPr>
          </w:p>
          <w:p w14:paraId="66A12594" w14:textId="77777777" w:rsidR="0077002C" w:rsidRPr="00C31BC5" w:rsidRDefault="0077002C" w:rsidP="00236AB5">
            <w:pPr>
              <w:jc w:val="center"/>
              <w:rPr>
                <w:rFonts w:eastAsia="Arial"/>
                <w:lang w:bidi="cs-CZ"/>
              </w:rPr>
            </w:pPr>
          </w:p>
          <w:p w14:paraId="66A12595" w14:textId="77777777" w:rsidR="0077002C" w:rsidRPr="00C31BC5" w:rsidRDefault="0077002C" w:rsidP="00236AB5">
            <w:pPr>
              <w:jc w:val="center"/>
              <w:rPr>
                <w:rFonts w:eastAsia="Arial"/>
                <w:lang w:bidi="cs-CZ"/>
              </w:rPr>
            </w:pPr>
          </w:p>
          <w:p w14:paraId="66A12596" w14:textId="77777777" w:rsidR="0077002C" w:rsidRPr="00C31BC5" w:rsidRDefault="0077002C" w:rsidP="00236AB5">
            <w:pPr>
              <w:jc w:val="center"/>
              <w:rPr>
                <w:rFonts w:eastAsia="Arial"/>
                <w:lang w:bidi="cs-CZ"/>
              </w:rPr>
            </w:pPr>
          </w:p>
          <w:p w14:paraId="66A12597" w14:textId="77777777" w:rsidR="0077002C" w:rsidRPr="00C31BC5" w:rsidRDefault="0077002C" w:rsidP="00236AB5">
            <w:pPr>
              <w:jc w:val="center"/>
              <w:rPr>
                <w:rFonts w:eastAsia="Arial"/>
                <w:lang w:bidi="cs-CZ"/>
              </w:rPr>
            </w:pPr>
          </w:p>
          <w:p w14:paraId="66A12598" w14:textId="77777777" w:rsidR="0077002C" w:rsidRPr="00C31BC5" w:rsidRDefault="0077002C" w:rsidP="00236AB5">
            <w:pPr>
              <w:jc w:val="center"/>
              <w:rPr>
                <w:rFonts w:eastAsia="Arial"/>
                <w:lang w:bidi="cs-CZ"/>
              </w:rPr>
            </w:pPr>
          </w:p>
          <w:p w14:paraId="66A12599" w14:textId="77777777" w:rsidR="0077002C" w:rsidRPr="00C31BC5" w:rsidRDefault="0077002C" w:rsidP="00236AB5">
            <w:pPr>
              <w:jc w:val="center"/>
              <w:rPr>
                <w:rFonts w:eastAsia="Arial"/>
                <w:lang w:bidi="cs-CZ"/>
              </w:rPr>
            </w:pPr>
          </w:p>
          <w:p w14:paraId="66A1259A" w14:textId="77777777" w:rsidR="0077002C" w:rsidRPr="00C31BC5" w:rsidRDefault="0077002C" w:rsidP="00236AB5">
            <w:pPr>
              <w:jc w:val="center"/>
              <w:rPr>
                <w:rFonts w:eastAsia="Arial"/>
                <w:lang w:bidi="cs-CZ"/>
              </w:rPr>
            </w:pPr>
          </w:p>
          <w:p w14:paraId="66A1259B" w14:textId="77777777" w:rsidR="0077002C" w:rsidRPr="00C31BC5" w:rsidRDefault="0077002C" w:rsidP="00236AB5">
            <w:pPr>
              <w:jc w:val="center"/>
              <w:rPr>
                <w:rFonts w:eastAsia="Arial"/>
                <w:lang w:bidi="cs-CZ"/>
              </w:rPr>
            </w:pPr>
          </w:p>
          <w:p w14:paraId="66A1259C" w14:textId="77777777" w:rsidR="0077002C" w:rsidRPr="00C31BC5" w:rsidRDefault="0077002C" w:rsidP="00236AB5">
            <w:pPr>
              <w:jc w:val="center"/>
              <w:rPr>
                <w:rFonts w:eastAsia="Arial"/>
                <w:lang w:bidi="cs-CZ"/>
              </w:rPr>
            </w:pPr>
          </w:p>
          <w:p w14:paraId="66A1259D" w14:textId="77777777" w:rsidR="0077002C" w:rsidRPr="00C31BC5" w:rsidRDefault="0077002C" w:rsidP="00236AB5">
            <w:pPr>
              <w:jc w:val="center"/>
              <w:rPr>
                <w:rFonts w:eastAsia="Arial"/>
                <w:lang w:bidi="cs-CZ"/>
              </w:rPr>
            </w:pPr>
          </w:p>
          <w:p w14:paraId="66A1259E" w14:textId="77777777" w:rsidR="0077002C" w:rsidRPr="00C31BC5" w:rsidRDefault="0077002C" w:rsidP="00236AB5">
            <w:pPr>
              <w:jc w:val="center"/>
              <w:rPr>
                <w:rFonts w:eastAsia="Arial"/>
                <w:lang w:bidi="cs-CZ"/>
              </w:rPr>
            </w:pPr>
          </w:p>
          <w:p w14:paraId="66A1259F" w14:textId="77777777" w:rsidR="0077002C" w:rsidRPr="00C31BC5" w:rsidRDefault="0077002C" w:rsidP="00236AB5">
            <w:pPr>
              <w:jc w:val="center"/>
              <w:rPr>
                <w:rFonts w:eastAsia="Arial"/>
                <w:lang w:bidi="cs-CZ"/>
              </w:rPr>
            </w:pPr>
          </w:p>
          <w:p w14:paraId="66A125A0" w14:textId="77777777" w:rsidR="0077002C" w:rsidRPr="00C31BC5" w:rsidRDefault="0077002C" w:rsidP="00236AB5">
            <w:pPr>
              <w:jc w:val="center"/>
              <w:rPr>
                <w:rFonts w:eastAsia="Arial"/>
                <w:lang w:bidi="cs-CZ"/>
              </w:rPr>
            </w:pPr>
          </w:p>
          <w:p w14:paraId="66A125A1" w14:textId="77777777" w:rsidR="0077002C" w:rsidRPr="00C31BC5" w:rsidRDefault="0077002C" w:rsidP="00236AB5">
            <w:pPr>
              <w:jc w:val="center"/>
              <w:rPr>
                <w:rFonts w:eastAsia="Arial"/>
                <w:lang w:bidi="cs-CZ"/>
              </w:rPr>
            </w:pPr>
          </w:p>
          <w:p w14:paraId="66A125A2" w14:textId="77777777" w:rsidR="0077002C" w:rsidRPr="00C31BC5" w:rsidRDefault="0077002C" w:rsidP="00236AB5">
            <w:pPr>
              <w:jc w:val="center"/>
              <w:rPr>
                <w:rFonts w:eastAsia="Arial"/>
                <w:lang w:bidi="cs-CZ"/>
              </w:rPr>
            </w:pPr>
          </w:p>
          <w:p w14:paraId="66A125A3" w14:textId="77777777" w:rsidR="0077002C" w:rsidRPr="00C31BC5" w:rsidRDefault="0077002C" w:rsidP="00236AB5">
            <w:pPr>
              <w:jc w:val="center"/>
              <w:rPr>
                <w:rFonts w:eastAsia="Arial"/>
                <w:lang w:bidi="cs-CZ"/>
              </w:rPr>
            </w:pPr>
          </w:p>
          <w:p w14:paraId="66A125A4" w14:textId="77777777" w:rsidR="0077002C" w:rsidRPr="00C31BC5" w:rsidRDefault="0077002C" w:rsidP="00236AB5">
            <w:pPr>
              <w:jc w:val="center"/>
              <w:rPr>
                <w:rFonts w:eastAsia="Arial"/>
                <w:lang w:bidi="cs-CZ"/>
              </w:rPr>
            </w:pPr>
          </w:p>
          <w:p w14:paraId="66A125A5" w14:textId="77777777" w:rsidR="0077002C" w:rsidRPr="00C31BC5" w:rsidRDefault="0077002C" w:rsidP="00236AB5">
            <w:pPr>
              <w:jc w:val="center"/>
              <w:rPr>
                <w:rFonts w:eastAsia="Arial"/>
                <w:lang w:bidi="cs-CZ"/>
              </w:rPr>
            </w:pPr>
          </w:p>
          <w:p w14:paraId="66A125A6" w14:textId="77777777" w:rsidR="0077002C" w:rsidRPr="00C31BC5" w:rsidRDefault="0077002C" w:rsidP="00236AB5">
            <w:pPr>
              <w:jc w:val="center"/>
              <w:rPr>
                <w:rFonts w:eastAsia="Arial"/>
                <w:lang w:bidi="cs-CZ"/>
              </w:rPr>
            </w:pPr>
          </w:p>
          <w:p w14:paraId="66A125A7" w14:textId="77777777" w:rsidR="0077002C" w:rsidRPr="00C31BC5" w:rsidRDefault="0077002C" w:rsidP="00236AB5">
            <w:pPr>
              <w:jc w:val="center"/>
              <w:rPr>
                <w:rFonts w:eastAsia="Arial"/>
                <w:lang w:bidi="cs-CZ"/>
              </w:rPr>
            </w:pPr>
          </w:p>
          <w:p w14:paraId="66A125A8" w14:textId="77777777" w:rsidR="0077002C" w:rsidRPr="00C31BC5" w:rsidRDefault="0077002C" w:rsidP="00236AB5">
            <w:pPr>
              <w:jc w:val="center"/>
              <w:rPr>
                <w:rFonts w:eastAsia="Arial"/>
                <w:lang w:bidi="cs-CZ"/>
              </w:rPr>
            </w:pPr>
          </w:p>
          <w:p w14:paraId="66A125A9" w14:textId="77777777" w:rsidR="0077002C" w:rsidRPr="00C31BC5" w:rsidRDefault="0077002C" w:rsidP="00236AB5">
            <w:pPr>
              <w:jc w:val="center"/>
              <w:rPr>
                <w:rFonts w:eastAsia="Arial"/>
                <w:lang w:bidi="cs-CZ"/>
              </w:rPr>
            </w:pPr>
          </w:p>
          <w:p w14:paraId="66A125AA" w14:textId="77777777" w:rsidR="0077002C" w:rsidRPr="00C31BC5" w:rsidRDefault="0077002C" w:rsidP="00236AB5">
            <w:pPr>
              <w:jc w:val="center"/>
              <w:rPr>
                <w:rFonts w:eastAsia="Arial"/>
                <w:lang w:bidi="cs-CZ"/>
              </w:rPr>
            </w:pPr>
          </w:p>
          <w:p w14:paraId="66A125AB" w14:textId="77777777" w:rsidR="0077002C" w:rsidRPr="00C31BC5" w:rsidRDefault="0077002C" w:rsidP="00236AB5">
            <w:pPr>
              <w:jc w:val="center"/>
              <w:rPr>
                <w:rFonts w:eastAsia="Arial"/>
                <w:lang w:bidi="cs-CZ"/>
              </w:rPr>
            </w:pPr>
          </w:p>
          <w:p w14:paraId="66A125AC" w14:textId="77777777" w:rsidR="0077002C" w:rsidRPr="00C31BC5" w:rsidRDefault="0077002C" w:rsidP="00236AB5">
            <w:pPr>
              <w:jc w:val="center"/>
              <w:rPr>
                <w:rFonts w:eastAsia="Arial"/>
                <w:lang w:bidi="cs-CZ"/>
              </w:rPr>
            </w:pPr>
          </w:p>
          <w:p w14:paraId="66A125AD" w14:textId="77777777" w:rsidR="0077002C" w:rsidRPr="00C31BC5" w:rsidRDefault="0077002C" w:rsidP="00236AB5">
            <w:pPr>
              <w:jc w:val="center"/>
              <w:rPr>
                <w:rFonts w:eastAsia="Arial"/>
                <w:lang w:bidi="cs-CZ"/>
              </w:rPr>
            </w:pPr>
          </w:p>
          <w:p w14:paraId="66A125AE" w14:textId="77777777" w:rsidR="0077002C" w:rsidRPr="00C31BC5" w:rsidRDefault="0077002C" w:rsidP="00236AB5">
            <w:pPr>
              <w:jc w:val="center"/>
              <w:rPr>
                <w:rFonts w:eastAsia="Arial"/>
                <w:lang w:bidi="cs-CZ"/>
              </w:rPr>
            </w:pPr>
          </w:p>
          <w:p w14:paraId="66A125AF" w14:textId="77777777" w:rsidR="0077002C" w:rsidRPr="00C31BC5" w:rsidRDefault="0077002C" w:rsidP="00236AB5">
            <w:pPr>
              <w:jc w:val="center"/>
              <w:rPr>
                <w:rFonts w:eastAsia="Arial"/>
                <w:lang w:bidi="cs-CZ"/>
              </w:rPr>
            </w:pPr>
          </w:p>
          <w:p w14:paraId="66A125B0" w14:textId="77777777" w:rsidR="0077002C" w:rsidRPr="00C31BC5" w:rsidRDefault="0077002C" w:rsidP="00236AB5">
            <w:pPr>
              <w:jc w:val="center"/>
              <w:rPr>
                <w:rFonts w:eastAsia="Arial"/>
                <w:lang w:bidi="cs-CZ"/>
              </w:rPr>
            </w:pPr>
          </w:p>
          <w:p w14:paraId="66A125B1" w14:textId="77777777" w:rsidR="0077002C" w:rsidRPr="00C31BC5" w:rsidRDefault="0077002C" w:rsidP="00236AB5">
            <w:pPr>
              <w:jc w:val="center"/>
              <w:rPr>
                <w:rFonts w:eastAsia="Arial"/>
                <w:lang w:bidi="cs-CZ"/>
              </w:rPr>
            </w:pPr>
          </w:p>
          <w:p w14:paraId="66A125B2" w14:textId="77777777" w:rsidR="0077002C" w:rsidRPr="00C31BC5" w:rsidRDefault="0077002C" w:rsidP="00236AB5">
            <w:pPr>
              <w:jc w:val="center"/>
              <w:rPr>
                <w:rFonts w:eastAsia="Arial"/>
                <w:lang w:bidi="cs-CZ"/>
              </w:rPr>
            </w:pPr>
          </w:p>
          <w:p w14:paraId="66A125B3" w14:textId="77777777" w:rsidR="0077002C" w:rsidRPr="00C31BC5" w:rsidRDefault="0077002C" w:rsidP="00236AB5">
            <w:pPr>
              <w:jc w:val="center"/>
              <w:rPr>
                <w:rFonts w:eastAsia="Arial"/>
                <w:lang w:bidi="cs-CZ"/>
              </w:rPr>
            </w:pPr>
          </w:p>
          <w:p w14:paraId="66A125B4" w14:textId="77777777" w:rsidR="0077002C" w:rsidRPr="00C31BC5" w:rsidRDefault="0077002C" w:rsidP="00236AB5">
            <w:pPr>
              <w:jc w:val="center"/>
              <w:rPr>
                <w:rFonts w:eastAsia="Arial"/>
                <w:lang w:bidi="cs-CZ"/>
              </w:rPr>
            </w:pPr>
          </w:p>
          <w:p w14:paraId="66A125B5" w14:textId="77777777" w:rsidR="0077002C" w:rsidRPr="00C31BC5" w:rsidRDefault="0077002C" w:rsidP="00236AB5">
            <w:pPr>
              <w:jc w:val="center"/>
              <w:rPr>
                <w:rFonts w:eastAsia="Arial"/>
                <w:lang w:bidi="cs-CZ"/>
              </w:rPr>
            </w:pPr>
          </w:p>
          <w:p w14:paraId="66A125B6" w14:textId="77777777" w:rsidR="0077002C" w:rsidRPr="00C31BC5" w:rsidRDefault="0077002C" w:rsidP="00236AB5">
            <w:pPr>
              <w:jc w:val="center"/>
              <w:rPr>
                <w:rFonts w:eastAsia="Arial"/>
                <w:lang w:bidi="cs-CZ"/>
              </w:rPr>
            </w:pPr>
          </w:p>
          <w:p w14:paraId="66A125B7" w14:textId="77777777" w:rsidR="0077002C" w:rsidRPr="00C31BC5" w:rsidRDefault="0077002C" w:rsidP="00236AB5">
            <w:pPr>
              <w:jc w:val="center"/>
              <w:rPr>
                <w:rFonts w:eastAsia="Arial"/>
                <w:lang w:bidi="cs-CZ"/>
              </w:rPr>
            </w:pPr>
          </w:p>
          <w:p w14:paraId="66A125B8" w14:textId="77777777" w:rsidR="0077002C" w:rsidRPr="00C31BC5" w:rsidRDefault="0077002C" w:rsidP="00236AB5">
            <w:pPr>
              <w:jc w:val="center"/>
              <w:rPr>
                <w:rFonts w:eastAsia="Arial"/>
                <w:lang w:bidi="cs-CZ"/>
              </w:rPr>
            </w:pPr>
          </w:p>
          <w:p w14:paraId="66A125B9" w14:textId="77777777" w:rsidR="0077002C" w:rsidRPr="00C31BC5" w:rsidRDefault="0077002C" w:rsidP="00236AB5">
            <w:pPr>
              <w:jc w:val="center"/>
              <w:rPr>
                <w:rFonts w:eastAsia="Arial"/>
                <w:lang w:bidi="cs-CZ"/>
              </w:rPr>
            </w:pPr>
          </w:p>
          <w:p w14:paraId="66A125BA" w14:textId="77777777" w:rsidR="0077002C" w:rsidRPr="00C31BC5" w:rsidRDefault="0077002C" w:rsidP="00236AB5">
            <w:pPr>
              <w:jc w:val="center"/>
              <w:rPr>
                <w:rFonts w:eastAsia="Arial"/>
                <w:lang w:bidi="cs-CZ"/>
              </w:rPr>
            </w:pPr>
          </w:p>
          <w:p w14:paraId="66A125BB" w14:textId="77777777" w:rsidR="0077002C" w:rsidRPr="00C31BC5" w:rsidRDefault="0077002C" w:rsidP="00236AB5">
            <w:pPr>
              <w:jc w:val="center"/>
              <w:rPr>
                <w:rFonts w:eastAsia="Arial"/>
                <w:lang w:bidi="cs-CZ"/>
              </w:rPr>
            </w:pPr>
          </w:p>
          <w:p w14:paraId="66A125BC" w14:textId="77777777" w:rsidR="0077002C" w:rsidRPr="00C31BC5" w:rsidRDefault="0077002C" w:rsidP="00236AB5">
            <w:pPr>
              <w:jc w:val="center"/>
              <w:rPr>
                <w:rFonts w:eastAsia="Arial"/>
                <w:lang w:bidi="cs-CZ"/>
              </w:rPr>
            </w:pPr>
          </w:p>
          <w:p w14:paraId="66A125BD" w14:textId="77777777" w:rsidR="0077002C" w:rsidRPr="00C31BC5" w:rsidRDefault="0077002C" w:rsidP="00236AB5">
            <w:pPr>
              <w:jc w:val="center"/>
              <w:rPr>
                <w:rFonts w:eastAsia="Arial"/>
                <w:lang w:bidi="cs-CZ"/>
              </w:rPr>
            </w:pPr>
          </w:p>
          <w:p w14:paraId="66A125BE" w14:textId="77777777" w:rsidR="0077002C" w:rsidRPr="00C31BC5" w:rsidRDefault="0077002C" w:rsidP="00236AB5">
            <w:pPr>
              <w:jc w:val="center"/>
              <w:rPr>
                <w:rFonts w:eastAsia="Arial"/>
                <w:lang w:bidi="cs-CZ"/>
              </w:rPr>
            </w:pPr>
          </w:p>
          <w:p w14:paraId="66A125BF" w14:textId="77777777" w:rsidR="0077002C" w:rsidRPr="00C31BC5" w:rsidRDefault="0077002C" w:rsidP="00236AB5">
            <w:pPr>
              <w:jc w:val="center"/>
              <w:rPr>
                <w:rFonts w:eastAsia="Arial"/>
                <w:lang w:bidi="cs-CZ"/>
              </w:rPr>
            </w:pPr>
          </w:p>
          <w:p w14:paraId="66A125C0" w14:textId="77777777" w:rsidR="0077002C" w:rsidRPr="00C31BC5" w:rsidRDefault="0077002C" w:rsidP="00236AB5">
            <w:pPr>
              <w:jc w:val="center"/>
              <w:rPr>
                <w:rFonts w:eastAsia="Arial"/>
                <w:lang w:bidi="cs-CZ"/>
              </w:rPr>
            </w:pPr>
          </w:p>
          <w:p w14:paraId="66A125C1" w14:textId="77777777" w:rsidR="0077002C" w:rsidRPr="00C31BC5" w:rsidRDefault="0077002C" w:rsidP="00236AB5">
            <w:pPr>
              <w:jc w:val="center"/>
              <w:rPr>
                <w:rFonts w:eastAsia="Arial"/>
                <w:lang w:bidi="cs-CZ"/>
              </w:rPr>
            </w:pPr>
          </w:p>
          <w:p w14:paraId="66A125C2" w14:textId="77777777" w:rsidR="0077002C" w:rsidRPr="00C31BC5" w:rsidRDefault="0077002C" w:rsidP="00236AB5">
            <w:pPr>
              <w:jc w:val="center"/>
              <w:rPr>
                <w:rFonts w:eastAsia="Arial"/>
                <w:lang w:bidi="cs-CZ"/>
              </w:rPr>
            </w:pPr>
          </w:p>
          <w:p w14:paraId="66A125C3" w14:textId="77777777" w:rsidR="0077002C" w:rsidRPr="00C31BC5" w:rsidRDefault="0077002C" w:rsidP="00236AB5">
            <w:pPr>
              <w:jc w:val="center"/>
              <w:rPr>
                <w:rFonts w:eastAsia="Arial"/>
                <w:lang w:bidi="cs-CZ"/>
              </w:rPr>
            </w:pPr>
          </w:p>
          <w:p w14:paraId="66A125C4" w14:textId="77777777" w:rsidR="0077002C" w:rsidRPr="00C31BC5" w:rsidRDefault="0077002C" w:rsidP="00236AB5">
            <w:pPr>
              <w:jc w:val="center"/>
              <w:rPr>
                <w:rFonts w:eastAsia="Arial"/>
                <w:lang w:bidi="cs-CZ"/>
              </w:rPr>
            </w:pPr>
          </w:p>
          <w:p w14:paraId="66A125C5" w14:textId="77777777" w:rsidR="0077002C" w:rsidRPr="00C31BC5" w:rsidRDefault="0077002C" w:rsidP="00236AB5">
            <w:pPr>
              <w:jc w:val="center"/>
              <w:rPr>
                <w:rFonts w:eastAsia="Arial"/>
                <w:lang w:bidi="cs-CZ"/>
              </w:rPr>
            </w:pPr>
          </w:p>
          <w:p w14:paraId="66A125C6" w14:textId="77777777" w:rsidR="0077002C" w:rsidRPr="00C31BC5" w:rsidRDefault="0077002C" w:rsidP="00236AB5">
            <w:pPr>
              <w:jc w:val="center"/>
              <w:rPr>
                <w:rFonts w:eastAsia="Arial"/>
                <w:lang w:bidi="cs-CZ"/>
              </w:rPr>
            </w:pPr>
          </w:p>
          <w:p w14:paraId="66A125C7" w14:textId="77777777" w:rsidR="0077002C" w:rsidRPr="00C31BC5" w:rsidRDefault="0077002C" w:rsidP="00236AB5">
            <w:pPr>
              <w:jc w:val="center"/>
              <w:rPr>
                <w:rFonts w:eastAsia="Arial"/>
                <w:lang w:bidi="cs-CZ"/>
              </w:rPr>
            </w:pPr>
          </w:p>
          <w:p w14:paraId="66A125C8" w14:textId="77777777" w:rsidR="0077002C" w:rsidRPr="00C31BC5" w:rsidRDefault="0077002C" w:rsidP="00236AB5">
            <w:pPr>
              <w:jc w:val="center"/>
              <w:rPr>
                <w:rFonts w:eastAsia="Arial"/>
                <w:lang w:bidi="cs-CZ"/>
              </w:rPr>
            </w:pPr>
            <w:r w:rsidRPr="00C31BC5">
              <w:rPr>
                <w:rFonts w:eastAsia="Arial"/>
                <w:lang w:bidi="cs-CZ"/>
              </w:rPr>
              <w:t>NZ</w:t>
            </w:r>
          </w:p>
          <w:p w14:paraId="66A125C9" w14:textId="77777777" w:rsidR="0077002C" w:rsidRPr="00C31BC5" w:rsidRDefault="0077002C" w:rsidP="00236AB5">
            <w:pPr>
              <w:jc w:val="center"/>
              <w:rPr>
                <w:rFonts w:eastAsia="Arial"/>
                <w:lang w:bidi="cs-CZ"/>
              </w:rPr>
            </w:pPr>
          </w:p>
          <w:p w14:paraId="66A125CA" w14:textId="77777777" w:rsidR="0077002C" w:rsidRPr="00C31BC5" w:rsidRDefault="0077002C" w:rsidP="00236AB5">
            <w:pPr>
              <w:jc w:val="center"/>
              <w:rPr>
                <w:rFonts w:eastAsia="Arial"/>
                <w:lang w:bidi="cs-CZ"/>
              </w:rPr>
            </w:pPr>
          </w:p>
          <w:p w14:paraId="66A125CB" w14:textId="77777777" w:rsidR="0077002C" w:rsidRPr="00C31BC5" w:rsidRDefault="0077002C" w:rsidP="00236AB5">
            <w:pPr>
              <w:jc w:val="center"/>
              <w:rPr>
                <w:rFonts w:eastAsia="Arial"/>
                <w:lang w:bidi="cs-CZ"/>
              </w:rPr>
            </w:pPr>
          </w:p>
          <w:p w14:paraId="66A125CC" w14:textId="77777777" w:rsidR="0077002C" w:rsidRPr="00C31BC5" w:rsidRDefault="0077002C" w:rsidP="00236AB5">
            <w:pPr>
              <w:jc w:val="center"/>
              <w:rPr>
                <w:rFonts w:eastAsia="Arial"/>
                <w:lang w:bidi="cs-CZ"/>
              </w:rPr>
            </w:pPr>
          </w:p>
          <w:p w14:paraId="66A125CD" w14:textId="77777777" w:rsidR="0077002C" w:rsidRPr="00C31BC5" w:rsidRDefault="0077002C" w:rsidP="00236AB5">
            <w:pPr>
              <w:jc w:val="center"/>
              <w:rPr>
                <w:rFonts w:eastAsia="Arial"/>
                <w:lang w:bidi="cs-CZ"/>
              </w:rPr>
            </w:pPr>
          </w:p>
          <w:p w14:paraId="66A125CE" w14:textId="77777777" w:rsidR="0077002C" w:rsidRPr="00C31BC5" w:rsidRDefault="0077002C" w:rsidP="00236AB5">
            <w:pPr>
              <w:jc w:val="center"/>
              <w:rPr>
                <w:rFonts w:eastAsia="Arial"/>
                <w:lang w:bidi="cs-CZ"/>
              </w:rPr>
            </w:pPr>
          </w:p>
          <w:p w14:paraId="66A125CF" w14:textId="77777777" w:rsidR="0077002C" w:rsidRPr="00C31BC5" w:rsidRDefault="0077002C" w:rsidP="005644A3">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5D0" w14:textId="77777777" w:rsidR="0077002C" w:rsidRPr="00C31BC5" w:rsidRDefault="0077002C" w:rsidP="00236AB5">
            <w:pPr>
              <w:jc w:val="center"/>
            </w:pPr>
            <w:r w:rsidRPr="00C31BC5">
              <w:lastRenderedPageBreak/>
              <w:t>Pr.5</w:t>
            </w:r>
          </w:p>
          <w:p w14:paraId="66A125D1" w14:textId="77777777" w:rsidR="0077002C" w:rsidRPr="00C31BC5" w:rsidRDefault="0077002C" w:rsidP="00236AB5">
            <w:pPr>
              <w:jc w:val="center"/>
            </w:pPr>
            <w:r w:rsidRPr="00C31BC5">
              <w:t>Časť III.</w:t>
            </w:r>
          </w:p>
          <w:p w14:paraId="66A125D2" w14:textId="77777777" w:rsidR="0077002C" w:rsidRPr="00C31BC5" w:rsidRDefault="0077002C" w:rsidP="00236AB5">
            <w:pPr>
              <w:jc w:val="center"/>
            </w:pPr>
          </w:p>
          <w:p w14:paraId="66A125D3" w14:textId="77777777" w:rsidR="0077002C" w:rsidRPr="00C31BC5" w:rsidRDefault="0077002C" w:rsidP="00236AB5">
            <w:pPr>
              <w:jc w:val="center"/>
            </w:pPr>
          </w:p>
          <w:p w14:paraId="66A125D4" w14:textId="77777777" w:rsidR="0077002C" w:rsidRPr="00C31BC5" w:rsidRDefault="0077002C" w:rsidP="00236AB5">
            <w:pPr>
              <w:jc w:val="center"/>
            </w:pPr>
          </w:p>
          <w:p w14:paraId="66A125D5" w14:textId="77777777" w:rsidR="0077002C" w:rsidRPr="00C31BC5" w:rsidRDefault="0077002C" w:rsidP="00236AB5">
            <w:pPr>
              <w:jc w:val="center"/>
            </w:pPr>
          </w:p>
          <w:p w14:paraId="66A125D6" w14:textId="77777777" w:rsidR="0077002C" w:rsidRPr="00C31BC5" w:rsidRDefault="0077002C" w:rsidP="00236AB5">
            <w:pPr>
              <w:jc w:val="center"/>
            </w:pPr>
          </w:p>
          <w:p w14:paraId="66A125D7" w14:textId="77777777" w:rsidR="0077002C" w:rsidRPr="00C31BC5" w:rsidRDefault="0077002C" w:rsidP="00236AB5">
            <w:pPr>
              <w:jc w:val="center"/>
            </w:pPr>
          </w:p>
          <w:p w14:paraId="66A125D8" w14:textId="77777777" w:rsidR="0077002C" w:rsidRPr="00C31BC5" w:rsidRDefault="0077002C" w:rsidP="00236AB5">
            <w:pPr>
              <w:jc w:val="center"/>
            </w:pPr>
          </w:p>
          <w:p w14:paraId="66A125D9" w14:textId="77777777" w:rsidR="0077002C" w:rsidRPr="00C31BC5" w:rsidRDefault="0077002C" w:rsidP="00236AB5">
            <w:pPr>
              <w:jc w:val="center"/>
            </w:pPr>
          </w:p>
          <w:p w14:paraId="66A125DA" w14:textId="77777777" w:rsidR="0077002C" w:rsidRPr="00C31BC5" w:rsidRDefault="0077002C" w:rsidP="00236AB5">
            <w:pPr>
              <w:jc w:val="center"/>
            </w:pPr>
          </w:p>
          <w:p w14:paraId="66A125DB" w14:textId="77777777" w:rsidR="0077002C" w:rsidRPr="00C31BC5" w:rsidRDefault="0077002C" w:rsidP="00236AB5">
            <w:pPr>
              <w:jc w:val="center"/>
            </w:pPr>
          </w:p>
          <w:p w14:paraId="66A125DC" w14:textId="77777777" w:rsidR="0077002C" w:rsidRPr="00C31BC5" w:rsidRDefault="0077002C" w:rsidP="00236AB5">
            <w:pPr>
              <w:jc w:val="center"/>
            </w:pPr>
          </w:p>
          <w:p w14:paraId="66A125DD" w14:textId="77777777" w:rsidR="0077002C" w:rsidRPr="00C31BC5" w:rsidRDefault="0077002C" w:rsidP="00236AB5">
            <w:pPr>
              <w:jc w:val="center"/>
            </w:pPr>
          </w:p>
          <w:p w14:paraId="66A125DE" w14:textId="77777777" w:rsidR="0077002C" w:rsidRPr="00C31BC5" w:rsidRDefault="0077002C" w:rsidP="00236AB5">
            <w:pPr>
              <w:jc w:val="center"/>
            </w:pPr>
          </w:p>
          <w:p w14:paraId="66A125DF" w14:textId="77777777" w:rsidR="0077002C" w:rsidRPr="00C31BC5" w:rsidRDefault="0077002C" w:rsidP="00236AB5">
            <w:pPr>
              <w:jc w:val="center"/>
            </w:pPr>
          </w:p>
          <w:p w14:paraId="66A125E0" w14:textId="77777777" w:rsidR="0077002C" w:rsidRPr="00C31BC5" w:rsidRDefault="0077002C" w:rsidP="00236AB5">
            <w:pPr>
              <w:jc w:val="center"/>
            </w:pPr>
          </w:p>
          <w:p w14:paraId="66A125E1" w14:textId="77777777" w:rsidR="0077002C" w:rsidRPr="00C31BC5" w:rsidRDefault="0077002C" w:rsidP="00236AB5">
            <w:pPr>
              <w:jc w:val="center"/>
            </w:pPr>
          </w:p>
          <w:p w14:paraId="66A125E2" w14:textId="77777777" w:rsidR="0077002C" w:rsidRPr="00C31BC5" w:rsidRDefault="0077002C" w:rsidP="00236AB5">
            <w:pPr>
              <w:jc w:val="center"/>
            </w:pPr>
          </w:p>
          <w:p w14:paraId="66A125E3" w14:textId="77777777" w:rsidR="0077002C" w:rsidRPr="00C31BC5" w:rsidRDefault="0077002C" w:rsidP="00236AB5">
            <w:pPr>
              <w:jc w:val="center"/>
            </w:pPr>
          </w:p>
          <w:p w14:paraId="66A125E4" w14:textId="77777777" w:rsidR="0077002C" w:rsidRPr="00C31BC5" w:rsidRDefault="0077002C" w:rsidP="00236AB5">
            <w:pPr>
              <w:jc w:val="center"/>
            </w:pPr>
          </w:p>
          <w:p w14:paraId="66A125E5" w14:textId="77777777" w:rsidR="0077002C" w:rsidRPr="00C31BC5" w:rsidRDefault="0077002C" w:rsidP="00236AB5">
            <w:pPr>
              <w:jc w:val="center"/>
            </w:pPr>
          </w:p>
          <w:p w14:paraId="66A125E6" w14:textId="77777777" w:rsidR="0077002C" w:rsidRPr="00C31BC5" w:rsidRDefault="0077002C" w:rsidP="00236AB5">
            <w:pPr>
              <w:jc w:val="center"/>
            </w:pPr>
          </w:p>
          <w:p w14:paraId="66A125E7" w14:textId="77777777" w:rsidR="0077002C" w:rsidRPr="00C31BC5" w:rsidRDefault="0077002C" w:rsidP="00236AB5">
            <w:pPr>
              <w:jc w:val="center"/>
            </w:pPr>
          </w:p>
          <w:p w14:paraId="66A125E8" w14:textId="77777777" w:rsidR="0077002C" w:rsidRPr="00C31BC5" w:rsidRDefault="0077002C" w:rsidP="00236AB5">
            <w:pPr>
              <w:jc w:val="center"/>
            </w:pPr>
          </w:p>
          <w:p w14:paraId="66A125E9" w14:textId="77777777" w:rsidR="0077002C" w:rsidRPr="00C31BC5" w:rsidRDefault="0077002C" w:rsidP="00236AB5">
            <w:pPr>
              <w:jc w:val="center"/>
            </w:pPr>
          </w:p>
          <w:p w14:paraId="66A125EA" w14:textId="77777777" w:rsidR="0077002C" w:rsidRPr="00C31BC5" w:rsidRDefault="0077002C" w:rsidP="00236AB5">
            <w:pPr>
              <w:jc w:val="center"/>
            </w:pPr>
          </w:p>
          <w:p w14:paraId="66A125EB" w14:textId="77777777" w:rsidR="0077002C" w:rsidRPr="00C31BC5" w:rsidRDefault="0077002C" w:rsidP="00236AB5">
            <w:pPr>
              <w:jc w:val="center"/>
            </w:pPr>
          </w:p>
          <w:p w14:paraId="66A125EC" w14:textId="77777777" w:rsidR="0077002C" w:rsidRPr="00C31BC5" w:rsidRDefault="0077002C" w:rsidP="00236AB5">
            <w:pPr>
              <w:jc w:val="center"/>
            </w:pPr>
          </w:p>
          <w:p w14:paraId="66A125ED" w14:textId="77777777" w:rsidR="0077002C" w:rsidRPr="00C31BC5" w:rsidRDefault="0077002C" w:rsidP="00236AB5">
            <w:pPr>
              <w:jc w:val="center"/>
            </w:pPr>
          </w:p>
          <w:p w14:paraId="66A125EE" w14:textId="77777777" w:rsidR="0077002C" w:rsidRPr="00C31BC5" w:rsidRDefault="0077002C" w:rsidP="00236AB5">
            <w:pPr>
              <w:jc w:val="center"/>
            </w:pPr>
          </w:p>
          <w:p w14:paraId="66A125EF" w14:textId="77777777" w:rsidR="0077002C" w:rsidRPr="00C31BC5" w:rsidRDefault="0077002C" w:rsidP="00236AB5">
            <w:pPr>
              <w:jc w:val="center"/>
            </w:pPr>
          </w:p>
          <w:p w14:paraId="66A125F0" w14:textId="77777777" w:rsidR="0077002C" w:rsidRPr="00C31BC5" w:rsidRDefault="0077002C" w:rsidP="00236AB5">
            <w:pPr>
              <w:jc w:val="center"/>
            </w:pPr>
          </w:p>
          <w:p w14:paraId="66A125F1" w14:textId="77777777" w:rsidR="0077002C" w:rsidRPr="00C31BC5" w:rsidRDefault="0077002C" w:rsidP="00236AB5">
            <w:pPr>
              <w:jc w:val="center"/>
            </w:pPr>
          </w:p>
          <w:p w14:paraId="66A125F2" w14:textId="77777777" w:rsidR="0077002C" w:rsidRPr="00C31BC5" w:rsidRDefault="0077002C" w:rsidP="00236AB5">
            <w:pPr>
              <w:jc w:val="center"/>
            </w:pPr>
          </w:p>
          <w:p w14:paraId="66A125F3" w14:textId="77777777" w:rsidR="0077002C" w:rsidRPr="00C31BC5" w:rsidRDefault="0077002C" w:rsidP="00236AB5">
            <w:pPr>
              <w:jc w:val="center"/>
            </w:pPr>
          </w:p>
          <w:p w14:paraId="66A125F4" w14:textId="77777777" w:rsidR="0077002C" w:rsidRPr="00C31BC5" w:rsidRDefault="0077002C" w:rsidP="00236AB5">
            <w:pPr>
              <w:jc w:val="center"/>
            </w:pPr>
          </w:p>
          <w:p w14:paraId="66A125F5" w14:textId="77777777" w:rsidR="0077002C" w:rsidRPr="00C31BC5" w:rsidRDefault="0077002C" w:rsidP="00236AB5">
            <w:pPr>
              <w:jc w:val="center"/>
            </w:pPr>
          </w:p>
          <w:p w14:paraId="66A125F6" w14:textId="77777777" w:rsidR="0077002C" w:rsidRPr="00C31BC5" w:rsidRDefault="0077002C" w:rsidP="00236AB5">
            <w:pPr>
              <w:jc w:val="center"/>
            </w:pPr>
          </w:p>
          <w:p w14:paraId="66A125F7" w14:textId="77777777" w:rsidR="0077002C" w:rsidRPr="00C31BC5" w:rsidRDefault="0077002C" w:rsidP="00236AB5">
            <w:pPr>
              <w:jc w:val="center"/>
            </w:pPr>
          </w:p>
          <w:p w14:paraId="66A125F8" w14:textId="77777777" w:rsidR="0077002C" w:rsidRPr="00C31BC5" w:rsidRDefault="0077002C" w:rsidP="00236AB5">
            <w:pPr>
              <w:jc w:val="center"/>
            </w:pPr>
          </w:p>
          <w:p w14:paraId="66A125F9" w14:textId="77777777" w:rsidR="0077002C" w:rsidRPr="00C31BC5" w:rsidRDefault="0077002C" w:rsidP="00236AB5">
            <w:pPr>
              <w:jc w:val="center"/>
            </w:pPr>
          </w:p>
          <w:p w14:paraId="66A125FA" w14:textId="77777777" w:rsidR="0077002C" w:rsidRPr="00C31BC5" w:rsidRDefault="0077002C" w:rsidP="00236AB5">
            <w:pPr>
              <w:jc w:val="center"/>
            </w:pPr>
          </w:p>
          <w:p w14:paraId="66A125FB" w14:textId="77777777" w:rsidR="0077002C" w:rsidRPr="00C31BC5" w:rsidRDefault="0077002C" w:rsidP="00236AB5">
            <w:pPr>
              <w:jc w:val="center"/>
            </w:pPr>
          </w:p>
          <w:p w14:paraId="66A125FC" w14:textId="77777777" w:rsidR="0077002C" w:rsidRPr="00C31BC5" w:rsidRDefault="0077002C" w:rsidP="00236AB5">
            <w:pPr>
              <w:jc w:val="center"/>
            </w:pPr>
          </w:p>
          <w:p w14:paraId="66A125FD" w14:textId="77777777" w:rsidR="0077002C" w:rsidRPr="00C31BC5" w:rsidRDefault="0077002C" w:rsidP="00236AB5">
            <w:pPr>
              <w:jc w:val="center"/>
            </w:pPr>
          </w:p>
          <w:p w14:paraId="66A125FE" w14:textId="77777777" w:rsidR="0077002C" w:rsidRPr="00C31BC5" w:rsidRDefault="0077002C" w:rsidP="00236AB5">
            <w:pPr>
              <w:jc w:val="center"/>
            </w:pPr>
          </w:p>
          <w:p w14:paraId="66A125FF" w14:textId="77777777" w:rsidR="0077002C" w:rsidRPr="00C31BC5" w:rsidRDefault="0077002C" w:rsidP="00236AB5">
            <w:pPr>
              <w:jc w:val="center"/>
            </w:pPr>
          </w:p>
          <w:p w14:paraId="66A12600" w14:textId="77777777" w:rsidR="0077002C" w:rsidRPr="00C31BC5" w:rsidRDefault="0077002C" w:rsidP="00236AB5">
            <w:pPr>
              <w:jc w:val="center"/>
            </w:pPr>
          </w:p>
          <w:p w14:paraId="66A12601" w14:textId="77777777" w:rsidR="0077002C" w:rsidRPr="00C31BC5" w:rsidRDefault="0077002C" w:rsidP="00236AB5">
            <w:pPr>
              <w:jc w:val="center"/>
            </w:pPr>
          </w:p>
          <w:p w14:paraId="66A12602" w14:textId="77777777" w:rsidR="0077002C" w:rsidRPr="00C31BC5" w:rsidRDefault="0077002C" w:rsidP="00236AB5">
            <w:pPr>
              <w:jc w:val="center"/>
            </w:pPr>
          </w:p>
          <w:p w14:paraId="66A12603" w14:textId="77777777" w:rsidR="0077002C" w:rsidRPr="00C31BC5" w:rsidRDefault="0077002C" w:rsidP="00236AB5">
            <w:pPr>
              <w:jc w:val="center"/>
            </w:pPr>
          </w:p>
          <w:p w14:paraId="66A12604" w14:textId="77777777" w:rsidR="0077002C" w:rsidRPr="00C31BC5" w:rsidRDefault="0077002C" w:rsidP="00236AB5">
            <w:pPr>
              <w:jc w:val="center"/>
            </w:pPr>
          </w:p>
          <w:p w14:paraId="66A12605" w14:textId="77777777" w:rsidR="0077002C" w:rsidRPr="00C31BC5" w:rsidRDefault="0077002C" w:rsidP="00236AB5">
            <w:pPr>
              <w:jc w:val="center"/>
            </w:pPr>
          </w:p>
          <w:p w14:paraId="66A12606" w14:textId="77777777" w:rsidR="0077002C" w:rsidRPr="00C31BC5" w:rsidRDefault="0077002C" w:rsidP="00236AB5">
            <w:pPr>
              <w:jc w:val="center"/>
            </w:pPr>
          </w:p>
          <w:p w14:paraId="66A12607" w14:textId="77777777" w:rsidR="0077002C" w:rsidRPr="00C31BC5" w:rsidRDefault="0077002C" w:rsidP="00236AB5">
            <w:pPr>
              <w:jc w:val="center"/>
            </w:pPr>
          </w:p>
          <w:p w14:paraId="66A12608" w14:textId="77777777" w:rsidR="0077002C" w:rsidRPr="00C31BC5" w:rsidRDefault="0077002C" w:rsidP="00236AB5">
            <w:pPr>
              <w:jc w:val="center"/>
            </w:pPr>
          </w:p>
          <w:p w14:paraId="66A12609" w14:textId="77777777" w:rsidR="0077002C" w:rsidRPr="00C31BC5" w:rsidRDefault="0077002C" w:rsidP="00236AB5">
            <w:pPr>
              <w:jc w:val="center"/>
            </w:pPr>
          </w:p>
          <w:p w14:paraId="66A1260A" w14:textId="77777777" w:rsidR="0077002C" w:rsidRPr="00C31BC5" w:rsidRDefault="0077002C" w:rsidP="00236AB5">
            <w:pPr>
              <w:jc w:val="center"/>
            </w:pPr>
          </w:p>
          <w:p w14:paraId="66A1260B" w14:textId="77777777" w:rsidR="0077002C" w:rsidRPr="00C31BC5" w:rsidRDefault="0077002C" w:rsidP="00236AB5">
            <w:pPr>
              <w:jc w:val="center"/>
            </w:pPr>
          </w:p>
          <w:p w14:paraId="66A1260C" w14:textId="77777777" w:rsidR="0077002C" w:rsidRPr="00C31BC5" w:rsidRDefault="0077002C" w:rsidP="00236AB5">
            <w:pPr>
              <w:jc w:val="center"/>
            </w:pPr>
          </w:p>
          <w:p w14:paraId="66A1260D" w14:textId="77777777" w:rsidR="0077002C" w:rsidRPr="00C31BC5" w:rsidRDefault="0077002C" w:rsidP="00236AB5">
            <w:pPr>
              <w:jc w:val="center"/>
            </w:pPr>
          </w:p>
          <w:p w14:paraId="66A1260E" w14:textId="77777777" w:rsidR="0077002C" w:rsidRPr="00C31BC5" w:rsidRDefault="0077002C" w:rsidP="00236AB5">
            <w:pPr>
              <w:jc w:val="center"/>
            </w:pPr>
          </w:p>
          <w:p w14:paraId="66A1260F" w14:textId="77777777" w:rsidR="0077002C" w:rsidRPr="00C31BC5" w:rsidRDefault="0077002C" w:rsidP="00236AB5">
            <w:pPr>
              <w:jc w:val="center"/>
            </w:pPr>
          </w:p>
          <w:p w14:paraId="66A12610" w14:textId="77777777" w:rsidR="0077002C" w:rsidRPr="00C31BC5" w:rsidRDefault="0077002C" w:rsidP="00236AB5">
            <w:pPr>
              <w:jc w:val="center"/>
            </w:pPr>
          </w:p>
          <w:p w14:paraId="66A12611" w14:textId="77777777" w:rsidR="0077002C" w:rsidRPr="00C31BC5" w:rsidRDefault="0077002C" w:rsidP="00236AB5">
            <w:pPr>
              <w:jc w:val="center"/>
            </w:pPr>
          </w:p>
          <w:p w14:paraId="66A12612" w14:textId="77777777" w:rsidR="0077002C" w:rsidRPr="00C31BC5" w:rsidRDefault="0077002C" w:rsidP="00236AB5">
            <w:pPr>
              <w:jc w:val="center"/>
            </w:pPr>
          </w:p>
          <w:p w14:paraId="66A12613" w14:textId="77777777" w:rsidR="0077002C" w:rsidRPr="00C31BC5" w:rsidRDefault="0077002C" w:rsidP="00236AB5">
            <w:pPr>
              <w:jc w:val="center"/>
            </w:pPr>
          </w:p>
          <w:p w14:paraId="66A12614" w14:textId="77777777" w:rsidR="0077002C" w:rsidRPr="00C31BC5" w:rsidRDefault="0077002C" w:rsidP="00236AB5">
            <w:pPr>
              <w:jc w:val="center"/>
            </w:pPr>
          </w:p>
          <w:p w14:paraId="66A12615" w14:textId="77777777" w:rsidR="0077002C" w:rsidRPr="00C31BC5" w:rsidRDefault="0077002C" w:rsidP="00236AB5">
            <w:pPr>
              <w:jc w:val="center"/>
            </w:pPr>
            <w:r w:rsidRPr="00C31BC5">
              <w:t>§44</w:t>
            </w:r>
          </w:p>
          <w:p w14:paraId="66A12616" w14:textId="55FF33F9" w:rsidR="0077002C" w:rsidRDefault="0077002C" w:rsidP="00236AB5">
            <w:pPr>
              <w:jc w:val="center"/>
            </w:pPr>
            <w:r w:rsidRPr="00C31BC5">
              <w:t>O2</w:t>
            </w:r>
          </w:p>
          <w:p w14:paraId="3A79BF75" w14:textId="2E6B2DE3" w:rsidR="001B3C6C" w:rsidRPr="00C31BC5" w:rsidRDefault="001B3C6C" w:rsidP="00236AB5">
            <w:pPr>
              <w:jc w:val="center"/>
            </w:pPr>
            <w:r>
              <w:t>Pc)</w:t>
            </w:r>
            <w:bookmarkStart w:id="1" w:name="_GoBack"/>
            <w:bookmarkEnd w:id="1"/>
          </w:p>
          <w:p w14:paraId="66A12617" w14:textId="77777777" w:rsidR="0077002C" w:rsidRPr="00C31BC5" w:rsidRDefault="0077002C" w:rsidP="00236AB5">
            <w:pPr>
              <w:jc w:val="center"/>
            </w:pPr>
          </w:p>
          <w:p w14:paraId="66A12618" w14:textId="77777777" w:rsidR="0077002C" w:rsidRPr="00C31BC5" w:rsidRDefault="0077002C" w:rsidP="00236AB5">
            <w:pPr>
              <w:jc w:val="center"/>
            </w:pPr>
          </w:p>
          <w:p w14:paraId="66A12619" w14:textId="77777777" w:rsidR="0077002C" w:rsidRPr="00C31BC5" w:rsidRDefault="0077002C" w:rsidP="00236AB5">
            <w:pPr>
              <w:jc w:val="center"/>
            </w:pPr>
          </w:p>
          <w:p w14:paraId="66A1261A" w14:textId="77777777" w:rsidR="0077002C" w:rsidRPr="00C31BC5" w:rsidRDefault="0077002C" w:rsidP="00236AB5">
            <w:pPr>
              <w:jc w:val="center"/>
            </w:pPr>
          </w:p>
          <w:p w14:paraId="66A1261B" w14:textId="77777777" w:rsidR="0077002C" w:rsidRPr="00C31BC5" w:rsidRDefault="0077002C" w:rsidP="00236AB5">
            <w:pPr>
              <w:jc w:val="center"/>
            </w:pPr>
          </w:p>
          <w:p w14:paraId="66A1261C" w14:textId="77777777" w:rsidR="0077002C" w:rsidRPr="00C31BC5" w:rsidRDefault="0077002C" w:rsidP="00236AB5">
            <w:pPr>
              <w:jc w:val="center"/>
            </w:pPr>
          </w:p>
          <w:p w14:paraId="66A1261D" w14:textId="77777777" w:rsidR="0077002C" w:rsidRPr="00C31BC5" w:rsidRDefault="0077002C" w:rsidP="00236AB5">
            <w:pPr>
              <w:jc w:val="center"/>
            </w:pPr>
          </w:p>
        </w:tc>
        <w:tc>
          <w:tcPr>
            <w:tcW w:w="5230" w:type="dxa"/>
            <w:tcBorders>
              <w:top w:val="single" w:sz="4" w:space="0" w:color="000000"/>
              <w:left w:val="single" w:sz="6" w:space="0" w:color="000000"/>
              <w:bottom w:val="single" w:sz="6" w:space="0" w:color="000000"/>
              <w:right w:val="single" w:sz="6" w:space="0" w:color="000000"/>
            </w:tcBorders>
          </w:tcPr>
          <w:p w14:paraId="66A1261E" w14:textId="77777777" w:rsidR="0077002C" w:rsidRPr="00C31BC5" w:rsidRDefault="0077002C" w:rsidP="00236AB5">
            <w:pPr>
              <w:pStyle w:val="Zkladntext20"/>
              <w:keepNext w:val="0"/>
              <w:widowControl w:val="0"/>
              <w:spacing w:before="0" w:after="0"/>
              <w:rPr>
                <w:sz w:val="20"/>
                <w:szCs w:val="20"/>
              </w:rPr>
            </w:pPr>
            <w:r w:rsidRPr="00C31BC5">
              <w:rPr>
                <w:sz w:val="20"/>
                <w:szCs w:val="20"/>
              </w:rPr>
              <w:lastRenderedPageBreak/>
              <w:t xml:space="preserve">III. EMISNÉ LIMITY PRE SPAĽOVNE ODPADOV </w:t>
            </w:r>
          </w:p>
          <w:p w14:paraId="66A1261F" w14:textId="77777777" w:rsidR="0077002C" w:rsidRPr="00C31BC5" w:rsidRDefault="0077002C" w:rsidP="00DB62E6">
            <w:pPr>
              <w:pStyle w:val="Zkladntext20"/>
              <w:keepNext w:val="0"/>
              <w:widowControl w:val="0"/>
              <w:numPr>
                <w:ilvl w:val="1"/>
                <w:numId w:val="80"/>
              </w:numPr>
              <w:spacing w:before="0" w:after="120"/>
              <w:ind w:left="425" w:hanging="425"/>
              <w:rPr>
                <w:sz w:val="20"/>
                <w:szCs w:val="20"/>
              </w:rPr>
            </w:pPr>
            <w:r w:rsidRPr="00C31BC5">
              <w:rPr>
                <w:sz w:val="20"/>
                <w:szCs w:val="20"/>
              </w:rPr>
              <w:t>Emisné limity</w:t>
            </w:r>
          </w:p>
          <w:tbl>
            <w:tblPr>
              <w:tblW w:w="4938" w:type="pct"/>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3"/>
              <w:gridCol w:w="413"/>
              <w:gridCol w:w="1080"/>
              <w:gridCol w:w="1171"/>
              <w:gridCol w:w="1353"/>
            </w:tblGrid>
            <w:tr w:rsidR="0077002C" w:rsidRPr="00C31BC5" w14:paraId="66A12627" w14:textId="77777777" w:rsidTr="009C63CF">
              <w:trPr>
                <w:trHeight w:val="283"/>
              </w:trPr>
              <w:tc>
                <w:tcPr>
                  <w:tcW w:w="992" w:type="dxa"/>
                  <w:tcBorders>
                    <w:top w:val="single" w:sz="2" w:space="0" w:color="auto"/>
                    <w:left w:val="single" w:sz="2" w:space="0" w:color="auto"/>
                    <w:bottom w:val="single" w:sz="2" w:space="0" w:color="auto"/>
                    <w:right w:val="single" w:sz="2" w:space="0" w:color="auto"/>
                  </w:tcBorders>
                  <w:vAlign w:val="center"/>
                </w:tcPr>
                <w:p w14:paraId="66A12620" w14:textId="77777777" w:rsidR="0077002C" w:rsidRPr="00C31BC5" w:rsidRDefault="0077002C" w:rsidP="00236AB5">
                  <w:pPr>
                    <w:pStyle w:val="Zkladntext20"/>
                    <w:keepNext w:val="0"/>
                    <w:numPr>
                      <w:ilvl w:val="12"/>
                      <w:numId w:val="0"/>
                    </w:numPr>
                    <w:spacing w:before="0" w:after="0"/>
                    <w:ind w:right="-66"/>
                    <w:jc w:val="left"/>
                    <w:rPr>
                      <w:b/>
                      <w:sz w:val="18"/>
                      <w:szCs w:val="18"/>
                    </w:rPr>
                  </w:pPr>
                  <w:r w:rsidRPr="00C31BC5">
                    <w:rPr>
                      <w:b/>
                      <w:sz w:val="18"/>
                      <w:szCs w:val="18"/>
                    </w:rPr>
                    <w:t>Podmienky platnosti EL</w:t>
                  </w:r>
                </w:p>
              </w:tc>
              <w:tc>
                <w:tcPr>
                  <w:tcW w:w="4055" w:type="dxa"/>
                  <w:gridSpan w:val="4"/>
                  <w:tcBorders>
                    <w:top w:val="single" w:sz="2" w:space="0" w:color="auto"/>
                    <w:left w:val="single" w:sz="2" w:space="0" w:color="auto"/>
                    <w:bottom w:val="single" w:sz="2" w:space="0" w:color="auto"/>
                    <w:right w:val="single" w:sz="2" w:space="0" w:color="auto"/>
                  </w:tcBorders>
                </w:tcPr>
                <w:p w14:paraId="66A12621" w14:textId="77777777" w:rsidR="0077002C" w:rsidRPr="00C31BC5" w:rsidRDefault="0077002C" w:rsidP="00236AB5">
                  <w:pPr>
                    <w:pStyle w:val="Zkladntext20"/>
                    <w:numPr>
                      <w:ilvl w:val="12"/>
                      <w:numId w:val="0"/>
                    </w:numPr>
                    <w:spacing w:before="0" w:after="0"/>
                    <w:rPr>
                      <w:sz w:val="18"/>
                      <w:szCs w:val="18"/>
                    </w:rPr>
                  </w:pPr>
                  <w:r w:rsidRPr="00C31BC5">
                    <w:rPr>
                      <w:sz w:val="18"/>
                      <w:szCs w:val="18"/>
                    </w:rPr>
                    <w:t xml:space="preserve">Štandardné stavové podmienky, suchý plyn, </w:t>
                  </w:r>
                </w:p>
                <w:p w14:paraId="66A12622" w14:textId="77777777" w:rsidR="0077002C" w:rsidRPr="00C31BC5" w:rsidRDefault="0077002C" w:rsidP="00236AB5">
                  <w:pPr>
                    <w:pStyle w:val="Zkladntext20"/>
                    <w:numPr>
                      <w:ilvl w:val="12"/>
                      <w:numId w:val="0"/>
                    </w:numPr>
                    <w:tabs>
                      <w:tab w:val="left" w:pos="245"/>
                    </w:tabs>
                    <w:spacing w:before="0" w:after="0"/>
                    <w:rPr>
                      <w:sz w:val="18"/>
                      <w:szCs w:val="18"/>
                    </w:rPr>
                  </w:pPr>
                  <w:r w:rsidRPr="00C31BC5">
                    <w:rPr>
                      <w:sz w:val="18"/>
                      <w:szCs w:val="18"/>
                    </w:rPr>
                    <w:t>O</w:t>
                  </w:r>
                  <w:r w:rsidRPr="00C31BC5">
                    <w:rPr>
                      <w:sz w:val="18"/>
                      <w:szCs w:val="18"/>
                      <w:vertAlign w:val="subscript"/>
                    </w:rPr>
                    <w:t>2 ref</w:t>
                  </w:r>
                  <w:r w:rsidRPr="00C31BC5">
                    <w:rPr>
                      <w:sz w:val="18"/>
                      <w:szCs w:val="18"/>
                    </w:rPr>
                    <w:t xml:space="preserve">  sa určí takto: </w:t>
                  </w:r>
                </w:p>
                <w:p w14:paraId="66A12623" w14:textId="77777777" w:rsidR="0077002C" w:rsidRPr="00C31BC5" w:rsidRDefault="0077002C" w:rsidP="00236AB5">
                  <w:pPr>
                    <w:pStyle w:val="Zkladntext20"/>
                    <w:tabs>
                      <w:tab w:val="left" w:pos="245"/>
                    </w:tabs>
                    <w:spacing w:before="0" w:after="0"/>
                    <w:ind w:left="20"/>
                    <w:jc w:val="left"/>
                    <w:rPr>
                      <w:sz w:val="18"/>
                      <w:szCs w:val="18"/>
                    </w:rPr>
                  </w:pPr>
                  <w:r w:rsidRPr="00C31BC5">
                    <w:rPr>
                      <w:sz w:val="18"/>
                      <w:szCs w:val="18"/>
                    </w:rPr>
                    <w:t xml:space="preserve">1. všeobecne: 11 % objemu, </w:t>
                  </w:r>
                </w:p>
                <w:p w14:paraId="66A12624" w14:textId="77777777" w:rsidR="0077002C" w:rsidRPr="00C31BC5" w:rsidRDefault="0077002C" w:rsidP="00236AB5">
                  <w:pPr>
                    <w:pStyle w:val="Zkladntext20"/>
                    <w:tabs>
                      <w:tab w:val="left" w:pos="245"/>
                    </w:tabs>
                    <w:spacing w:before="0" w:after="0"/>
                    <w:ind w:left="20"/>
                    <w:rPr>
                      <w:sz w:val="18"/>
                      <w:szCs w:val="18"/>
                    </w:rPr>
                  </w:pPr>
                  <w:r w:rsidRPr="00C31BC5">
                    <w:rPr>
                      <w:sz w:val="18"/>
                      <w:szCs w:val="18"/>
                    </w:rPr>
                    <w:t>2. ak ide o spaľovanie  odpadového oleja: O</w:t>
                  </w:r>
                  <w:r w:rsidRPr="00C31BC5">
                    <w:rPr>
                      <w:sz w:val="18"/>
                      <w:szCs w:val="18"/>
                      <w:vertAlign w:val="subscript"/>
                    </w:rPr>
                    <w:t>2 ref</w:t>
                  </w:r>
                  <w:r w:rsidRPr="00C31BC5">
                    <w:rPr>
                      <w:sz w:val="18"/>
                      <w:szCs w:val="18"/>
                    </w:rPr>
                    <w:t>: 3 % objemu,</w:t>
                  </w:r>
                </w:p>
                <w:p w14:paraId="66A12625" w14:textId="77777777" w:rsidR="0077002C" w:rsidRPr="00C31BC5" w:rsidRDefault="0077002C" w:rsidP="00236AB5">
                  <w:pPr>
                    <w:pStyle w:val="Zkladntext20"/>
                    <w:tabs>
                      <w:tab w:val="left" w:pos="245"/>
                    </w:tabs>
                    <w:spacing w:before="0" w:after="0"/>
                    <w:ind w:left="20"/>
                    <w:rPr>
                      <w:sz w:val="18"/>
                      <w:szCs w:val="18"/>
                    </w:rPr>
                  </w:pPr>
                  <w:r w:rsidRPr="00C31BC5">
                    <w:rPr>
                      <w:sz w:val="18"/>
                      <w:szCs w:val="18"/>
                    </w:rPr>
                    <w:t>3.ak sa odpad spaľuje v atmosfére obohatenej kyslíkom: správny orgán môže určiť iný O</w:t>
                  </w:r>
                  <w:r w:rsidRPr="00C31BC5">
                    <w:rPr>
                      <w:sz w:val="18"/>
                      <w:szCs w:val="18"/>
                      <w:vertAlign w:val="subscript"/>
                    </w:rPr>
                    <w:t>2 ref</w:t>
                  </w:r>
                  <w:r w:rsidRPr="00C31BC5">
                    <w:rPr>
                      <w:sz w:val="18"/>
                      <w:szCs w:val="18"/>
                    </w:rPr>
                    <w:t>, ktorý zodpovedá podmienkam procesu,</w:t>
                  </w:r>
                </w:p>
                <w:p w14:paraId="66A12626" w14:textId="77777777" w:rsidR="0077002C" w:rsidRPr="00C31BC5" w:rsidRDefault="0077002C" w:rsidP="00236AB5">
                  <w:pPr>
                    <w:pStyle w:val="Zkladntext20"/>
                    <w:tabs>
                      <w:tab w:val="left" w:pos="245"/>
                    </w:tabs>
                    <w:spacing w:before="0" w:after="0"/>
                    <w:ind w:left="20"/>
                    <w:rPr>
                      <w:sz w:val="18"/>
                      <w:szCs w:val="18"/>
                    </w:rPr>
                  </w:pPr>
                  <w:r w:rsidRPr="00C31BC5">
                    <w:rPr>
                      <w:sz w:val="18"/>
                      <w:szCs w:val="18"/>
                    </w:rPr>
                    <w:t>4. ak sa množstvo emisií znečisťujúcich látok zo spaľovania nebezpečných odpadov znižuje čistením odpadových plynov, prepočet na O</w:t>
                  </w:r>
                  <w:r w:rsidRPr="00C31BC5">
                    <w:rPr>
                      <w:sz w:val="18"/>
                      <w:szCs w:val="18"/>
                      <w:vertAlign w:val="subscript"/>
                    </w:rPr>
                    <w:t>2 ref</w:t>
                  </w:r>
                  <w:r w:rsidRPr="00C31BC5">
                    <w:rPr>
                      <w:sz w:val="18"/>
                      <w:szCs w:val="18"/>
                    </w:rPr>
                    <w:t xml:space="preserve"> uvedený v bode 1 alebo v bode 2 sa vykoná len v prípade, ak obsah O</w:t>
                  </w:r>
                  <w:r w:rsidRPr="00C31BC5">
                    <w:rPr>
                      <w:sz w:val="18"/>
                      <w:szCs w:val="18"/>
                      <w:vertAlign w:val="subscript"/>
                    </w:rPr>
                    <w:t xml:space="preserve">2 </w:t>
                  </w:r>
                  <w:r w:rsidRPr="00C31BC5">
                    <w:rPr>
                      <w:sz w:val="18"/>
                      <w:szCs w:val="18"/>
                    </w:rPr>
                    <w:t>meraný za rovnaký čas ako v prípade príslušnej znečisťujúcej látky je vyšší ako príslušný obsah O</w:t>
                  </w:r>
                  <w:r w:rsidRPr="00C31BC5">
                    <w:rPr>
                      <w:sz w:val="18"/>
                      <w:szCs w:val="18"/>
                      <w:vertAlign w:val="subscript"/>
                    </w:rPr>
                    <w:t>2ref</w:t>
                  </w:r>
                  <w:r w:rsidRPr="00C31BC5">
                    <w:rPr>
                      <w:sz w:val="18"/>
                      <w:szCs w:val="18"/>
                    </w:rPr>
                    <w:t>.</w:t>
                  </w:r>
                </w:p>
              </w:tc>
            </w:tr>
            <w:tr w:rsidR="0077002C" w:rsidRPr="00C31BC5" w14:paraId="66A1262A" w14:textId="77777777" w:rsidTr="00C16C5A">
              <w:trPr>
                <w:trHeight w:val="283"/>
              </w:trPr>
              <w:tc>
                <w:tcPr>
                  <w:tcW w:w="1409" w:type="dxa"/>
                  <w:gridSpan w:val="2"/>
                  <w:vMerge w:val="restart"/>
                  <w:tcBorders>
                    <w:top w:val="single" w:sz="2" w:space="0" w:color="auto"/>
                    <w:left w:val="single" w:sz="2" w:space="0" w:color="auto"/>
                    <w:bottom w:val="single" w:sz="2" w:space="0" w:color="auto"/>
                    <w:right w:val="single" w:sz="2" w:space="0" w:color="auto"/>
                  </w:tcBorders>
                  <w:vAlign w:val="center"/>
                </w:tcPr>
                <w:p w14:paraId="66A12628" w14:textId="77777777" w:rsidR="0077002C" w:rsidRPr="00C31BC5" w:rsidRDefault="0077002C" w:rsidP="00236AB5">
                  <w:pPr>
                    <w:pStyle w:val="Zkladntext20"/>
                    <w:keepNext w:val="0"/>
                    <w:numPr>
                      <w:ilvl w:val="12"/>
                      <w:numId w:val="0"/>
                    </w:numPr>
                    <w:spacing w:before="0" w:after="0"/>
                    <w:rPr>
                      <w:b/>
                      <w:sz w:val="18"/>
                      <w:szCs w:val="18"/>
                    </w:rPr>
                  </w:pPr>
                  <w:r w:rsidRPr="00C31BC5">
                    <w:rPr>
                      <w:b/>
                      <w:sz w:val="18"/>
                      <w:szCs w:val="18"/>
                    </w:rPr>
                    <w:t>Znečisťujúca látka</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66A12629" w14:textId="77777777" w:rsidR="0077002C" w:rsidRPr="00C31BC5" w:rsidRDefault="0077002C" w:rsidP="00236AB5">
                  <w:pPr>
                    <w:pStyle w:val="Zkladntext20"/>
                    <w:keepNext w:val="0"/>
                    <w:numPr>
                      <w:ilvl w:val="12"/>
                      <w:numId w:val="0"/>
                    </w:numPr>
                    <w:spacing w:before="0" w:after="0"/>
                    <w:jc w:val="center"/>
                    <w:rPr>
                      <w:b/>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002C" w:rsidRPr="00C31BC5" w14:paraId="66A1262E" w14:textId="77777777" w:rsidTr="00C16C5A">
              <w:trPr>
                <w:trHeight w:val="283"/>
              </w:trPr>
              <w:tc>
                <w:tcPr>
                  <w:tcW w:w="1409" w:type="dxa"/>
                  <w:gridSpan w:val="2"/>
                  <w:vMerge/>
                  <w:tcBorders>
                    <w:top w:val="single" w:sz="2" w:space="0" w:color="auto"/>
                    <w:left w:val="single" w:sz="2" w:space="0" w:color="auto"/>
                    <w:bottom w:val="single" w:sz="2" w:space="0" w:color="auto"/>
                    <w:right w:val="single" w:sz="2" w:space="0" w:color="auto"/>
                  </w:tcBorders>
                  <w:vAlign w:val="center"/>
                </w:tcPr>
                <w:p w14:paraId="66A1262B" w14:textId="77777777" w:rsidR="0077002C" w:rsidRPr="00C31BC5" w:rsidRDefault="0077002C" w:rsidP="00236AB5">
                  <w:pPr>
                    <w:pStyle w:val="Zkladntext20"/>
                    <w:keepNext w:val="0"/>
                    <w:numPr>
                      <w:ilvl w:val="12"/>
                      <w:numId w:val="0"/>
                    </w:numPr>
                    <w:spacing w:before="0" w:after="0"/>
                    <w:jc w:val="center"/>
                    <w:rPr>
                      <w:b/>
                      <w:sz w:val="18"/>
                      <w:szCs w:val="18"/>
                    </w:rPr>
                  </w:pPr>
                </w:p>
              </w:tc>
              <w:tc>
                <w:tcPr>
                  <w:tcW w:w="1090" w:type="dxa"/>
                  <w:vMerge w:val="restart"/>
                  <w:tcBorders>
                    <w:top w:val="single" w:sz="2" w:space="0" w:color="auto"/>
                    <w:left w:val="single" w:sz="2" w:space="0" w:color="auto"/>
                    <w:bottom w:val="single" w:sz="2" w:space="0" w:color="auto"/>
                    <w:right w:val="single" w:sz="2" w:space="0" w:color="auto"/>
                  </w:tcBorders>
                  <w:vAlign w:val="center"/>
                </w:tcPr>
                <w:p w14:paraId="66A1262C" w14:textId="77777777" w:rsidR="0077002C" w:rsidRPr="00C31BC5" w:rsidRDefault="0077002C" w:rsidP="00236AB5">
                  <w:pPr>
                    <w:pStyle w:val="Zkladntext20"/>
                    <w:keepNext w:val="0"/>
                    <w:numPr>
                      <w:ilvl w:val="12"/>
                      <w:numId w:val="0"/>
                    </w:numPr>
                    <w:spacing w:before="0" w:after="0"/>
                    <w:ind w:right="-70"/>
                    <w:jc w:val="center"/>
                    <w:rPr>
                      <w:b/>
                      <w:sz w:val="18"/>
                      <w:szCs w:val="18"/>
                    </w:rPr>
                  </w:pPr>
                  <w:r w:rsidRPr="00C31BC5">
                    <w:rPr>
                      <w:b/>
                      <w:sz w:val="18"/>
                      <w:szCs w:val="18"/>
                    </w:rPr>
                    <w:t>Denný priemer</w:t>
                  </w:r>
                </w:p>
              </w:tc>
              <w:tc>
                <w:tcPr>
                  <w:tcW w:w="2548" w:type="dxa"/>
                  <w:gridSpan w:val="2"/>
                  <w:tcBorders>
                    <w:top w:val="single" w:sz="2" w:space="0" w:color="auto"/>
                    <w:left w:val="single" w:sz="2" w:space="0" w:color="auto"/>
                    <w:bottom w:val="single" w:sz="2" w:space="0" w:color="auto"/>
                    <w:right w:val="single" w:sz="2" w:space="0" w:color="auto"/>
                  </w:tcBorders>
                  <w:vAlign w:val="center"/>
                </w:tcPr>
                <w:p w14:paraId="66A1262D" w14:textId="77777777" w:rsidR="0077002C" w:rsidRPr="00C31BC5" w:rsidRDefault="0077002C" w:rsidP="00236AB5">
                  <w:pPr>
                    <w:pStyle w:val="Zkladntext20"/>
                    <w:keepNext w:val="0"/>
                    <w:numPr>
                      <w:ilvl w:val="12"/>
                      <w:numId w:val="0"/>
                    </w:numPr>
                    <w:spacing w:before="0" w:after="0"/>
                    <w:jc w:val="center"/>
                    <w:rPr>
                      <w:b/>
                      <w:sz w:val="18"/>
                      <w:szCs w:val="18"/>
                    </w:rPr>
                  </w:pPr>
                  <w:r w:rsidRPr="00C31BC5">
                    <w:rPr>
                      <w:b/>
                      <w:sz w:val="18"/>
                      <w:szCs w:val="18"/>
                    </w:rPr>
                    <w:t>Polhodinový priemer</w:t>
                  </w:r>
                </w:p>
              </w:tc>
            </w:tr>
            <w:tr w:rsidR="0077002C" w:rsidRPr="00C31BC5" w14:paraId="66A12633" w14:textId="77777777" w:rsidTr="00C16C5A">
              <w:trPr>
                <w:trHeight w:val="283"/>
              </w:trPr>
              <w:tc>
                <w:tcPr>
                  <w:tcW w:w="1409" w:type="dxa"/>
                  <w:gridSpan w:val="2"/>
                  <w:vMerge/>
                  <w:tcBorders>
                    <w:top w:val="single" w:sz="2" w:space="0" w:color="auto"/>
                    <w:left w:val="single" w:sz="2" w:space="0" w:color="auto"/>
                    <w:bottom w:val="single" w:sz="2" w:space="0" w:color="auto"/>
                    <w:right w:val="single" w:sz="2" w:space="0" w:color="auto"/>
                  </w:tcBorders>
                  <w:vAlign w:val="center"/>
                </w:tcPr>
                <w:p w14:paraId="66A1262F" w14:textId="77777777" w:rsidR="0077002C" w:rsidRPr="00C31BC5" w:rsidRDefault="0077002C" w:rsidP="00236AB5">
                  <w:pPr>
                    <w:pStyle w:val="Zkladntext20"/>
                    <w:keepNext w:val="0"/>
                    <w:numPr>
                      <w:ilvl w:val="12"/>
                      <w:numId w:val="0"/>
                    </w:numPr>
                    <w:spacing w:before="0" w:after="0"/>
                    <w:jc w:val="center"/>
                    <w:rPr>
                      <w:b/>
                      <w:sz w:val="18"/>
                      <w:szCs w:val="18"/>
                    </w:rPr>
                  </w:pPr>
                </w:p>
              </w:tc>
              <w:tc>
                <w:tcPr>
                  <w:tcW w:w="1090" w:type="dxa"/>
                  <w:vMerge/>
                  <w:tcBorders>
                    <w:top w:val="single" w:sz="2" w:space="0" w:color="auto"/>
                    <w:left w:val="single" w:sz="2" w:space="0" w:color="auto"/>
                    <w:bottom w:val="single" w:sz="2" w:space="0" w:color="auto"/>
                    <w:right w:val="single" w:sz="2" w:space="0" w:color="auto"/>
                  </w:tcBorders>
                  <w:vAlign w:val="center"/>
                </w:tcPr>
                <w:p w14:paraId="66A12630" w14:textId="77777777" w:rsidR="0077002C" w:rsidRPr="00C31BC5" w:rsidRDefault="0077002C" w:rsidP="00236AB5">
                  <w:pPr>
                    <w:pStyle w:val="Zkladntext20"/>
                    <w:keepNext w:val="0"/>
                    <w:numPr>
                      <w:ilvl w:val="12"/>
                      <w:numId w:val="0"/>
                    </w:numPr>
                    <w:spacing w:before="0" w:after="0"/>
                    <w:jc w:val="center"/>
                    <w:rPr>
                      <w:b/>
                      <w:sz w:val="18"/>
                      <w:szCs w:val="18"/>
                    </w:rPr>
                  </w:pPr>
                </w:p>
              </w:tc>
              <w:tc>
                <w:tcPr>
                  <w:tcW w:w="1182" w:type="dxa"/>
                  <w:tcBorders>
                    <w:top w:val="single" w:sz="2" w:space="0" w:color="auto"/>
                    <w:left w:val="single" w:sz="2" w:space="0" w:color="auto"/>
                    <w:bottom w:val="single" w:sz="2" w:space="0" w:color="auto"/>
                    <w:right w:val="single" w:sz="2" w:space="0" w:color="auto"/>
                  </w:tcBorders>
                  <w:vAlign w:val="center"/>
                </w:tcPr>
                <w:p w14:paraId="66A12631" w14:textId="77777777" w:rsidR="0077002C" w:rsidRPr="00C31BC5" w:rsidRDefault="0077002C" w:rsidP="00236AB5">
                  <w:pPr>
                    <w:pStyle w:val="Zkladntext20"/>
                    <w:keepNext w:val="0"/>
                    <w:numPr>
                      <w:ilvl w:val="12"/>
                      <w:numId w:val="0"/>
                    </w:numPr>
                    <w:spacing w:before="0" w:after="0"/>
                    <w:ind w:left="110"/>
                    <w:jc w:val="center"/>
                    <w:rPr>
                      <w:b/>
                      <w:sz w:val="18"/>
                      <w:szCs w:val="18"/>
                      <w:vertAlign w:val="superscript"/>
                    </w:rPr>
                  </w:pPr>
                  <w:r w:rsidRPr="00C31BC5">
                    <w:rPr>
                      <w:b/>
                      <w:sz w:val="18"/>
                      <w:szCs w:val="18"/>
                    </w:rPr>
                    <w:t xml:space="preserve">A  [100 %]  </w:t>
                  </w:r>
                </w:p>
              </w:tc>
              <w:tc>
                <w:tcPr>
                  <w:tcW w:w="1366" w:type="dxa"/>
                  <w:tcBorders>
                    <w:top w:val="single" w:sz="2" w:space="0" w:color="auto"/>
                    <w:left w:val="single" w:sz="2" w:space="0" w:color="auto"/>
                    <w:bottom w:val="single" w:sz="2" w:space="0" w:color="auto"/>
                    <w:right w:val="single" w:sz="2" w:space="0" w:color="auto"/>
                  </w:tcBorders>
                  <w:vAlign w:val="center"/>
                </w:tcPr>
                <w:p w14:paraId="66A12632" w14:textId="77777777" w:rsidR="0077002C" w:rsidRPr="00C31BC5" w:rsidRDefault="0077002C" w:rsidP="00236AB5">
                  <w:pPr>
                    <w:pStyle w:val="Zkladntext20"/>
                    <w:keepNext w:val="0"/>
                    <w:numPr>
                      <w:ilvl w:val="12"/>
                      <w:numId w:val="0"/>
                    </w:numPr>
                    <w:spacing w:before="0" w:after="0"/>
                    <w:jc w:val="center"/>
                    <w:rPr>
                      <w:b/>
                      <w:sz w:val="18"/>
                      <w:szCs w:val="18"/>
                    </w:rPr>
                  </w:pPr>
                  <w:r w:rsidRPr="00C31BC5">
                    <w:rPr>
                      <w:b/>
                      <w:sz w:val="18"/>
                      <w:szCs w:val="18"/>
                    </w:rPr>
                    <w:t xml:space="preserve">B  [97 %] </w:t>
                  </w:r>
                </w:p>
              </w:tc>
            </w:tr>
            <w:tr w:rsidR="0077002C" w:rsidRPr="00C31BC5" w14:paraId="66A12638"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34"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TZL</w:t>
                  </w:r>
                </w:p>
              </w:tc>
              <w:tc>
                <w:tcPr>
                  <w:tcW w:w="1090" w:type="dxa"/>
                  <w:tcBorders>
                    <w:top w:val="single" w:sz="2" w:space="0" w:color="auto"/>
                    <w:left w:val="single" w:sz="2" w:space="0" w:color="auto"/>
                    <w:bottom w:val="single" w:sz="2" w:space="0" w:color="auto"/>
                    <w:right w:val="single" w:sz="2" w:space="0" w:color="auto"/>
                  </w:tcBorders>
                  <w:vAlign w:val="center"/>
                </w:tcPr>
                <w:p w14:paraId="66A12635" w14:textId="77777777" w:rsidR="0077002C" w:rsidRPr="00C31BC5" w:rsidRDefault="0077002C" w:rsidP="00236AB5">
                  <w:pPr>
                    <w:pStyle w:val="Zkladntext20"/>
                    <w:keepNext w:val="0"/>
                    <w:spacing w:before="0" w:after="0"/>
                    <w:jc w:val="center"/>
                    <w:rPr>
                      <w:sz w:val="18"/>
                      <w:szCs w:val="18"/>
                    </w:rPr>
                  </w:pPr>
                  <w:r w:rsidRPr="00C31BC5">
                    <w:rPr>
                      <w:sz w:val="18"/>
                      <w:szCs w:val="18"/>
                    </w:rPr>
                    <w:t>10</w:t>
                  </w:r>
                </w:p>
              </w:tc>
              <w:tc>
                <w:tcPr>
                  <w:tcW w:w="1182" w:type="dxa"/>
                  <w:tcBorders>
                    <w:top w:val="single" w:sz="2" w:space="0" w:color="auto"/>
                    <w:left w:val="single" w:sz="2" w:space="0" w:color="auto"/>
                    <w:bottom w:val="single" w:sz="2" w:space="0" w:color="auto"/>
                    <w:right w:val="single" w:sz="2" w:space="0" w:color="auto"/>
                  </w:tcBorders>
                  <w:vAlign w:val="center"/>
                </w:tcPr>
                <w:p w14:paraId="66A12636"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 xml:space="preserve"> 30</w:t>
                  </w:r>
                </w:p>
              </w:tc>
              <w:tc>
                <w:tcPr>
                  <w:tcW w:w="1366" w:type="dxa"/>
                  <w:tcBorders>
                    <w:top w:val="single" w:sz="2" w:space="0" w:color="auto"/>
                    <w:left w:val="single" w:sz="2" w:space="0" w:color="auto"/>
                    <w:bottom w:val="single" w:sz="2" w:space="0" w:color="auto"/>
                    <w:right w:val="single" w:sz="2" w:space="0" w:color="auto"/>
                  </w:tcBorders>
                  <w:vAlign w:val="center"/>
                </w:tcPr>
                <w:p w14:paraId="66A12637"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10</w:t>
                  </w:r>
                </w:p>
              </w:tc>
            </w:tr>
            <w:tr w:rsidR="0077002C" w:rsidRPr="00C31BC5" w14:paraId="66A1263D"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39"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SO</w:t>
                  </w:r>
                  <w:r w:rsidRPr="00C31BC5">
                    <w:rPr>
                      <w:sz w:val="18"/>
                      <w:szCs w:val="18"/>
                      <w:vertAlign w:val="subscript"/>
                    </w:rPr>
                    <w:t>2</w:t>
                  </w:r>
                </w:p>
              </w:tc>
              <w:tc>
                <w:tcPr>
                  <w:tcW w:w="1090" w:type="dxa"/>
                  <w:tcBorders>
                    <w:top w:val="single" w:sz="2" w:space="0" w:color="auto"/>
                    <w:left w:val="single" w:sz="2" w:space="0" w:color="auto"/>
                    <w:bottom w:val="single" w:sz="2" w:space="0" w:color="auto"/>
                    <w:right w:val="single" w:sz="2" w:space="0" w:color="auto"/>
                  </w:tcBorders>
                  <w:vAlign w:val="center"/>
                </w:tcPr>
                <w:p w14:paraId="66A1263A" w14:textId="77777777" w:rsidR="0077002C" w:rsidRPr="00C31BC5" w:rsidRDefault="0077002C" w:rsidP="00236AB5">
                  <w:pPr>
                    <w:pStyle w:val="Zkladntext20"/>
                    <w:keepNext w:val="0"/>
                    <w:spacing w:before="0" w:after="0"/>
                    <w:jc w:val="center"/>
                    <w:rPr>
                      <w:sz w:val="18"/>
                      <w:szCs w:val="18"/>
                    </w:rPr>
                  </w:pPr>
                  <w:r w:rsidRPr="00C31BC5">
                    <w:rPr>
                      <w:sz w:val="18"/>
                      <w:szCs w:val="18"/>
                    </w:rPr>
                    <w:t>50</w:t>
                  </w:r>
                </w:p>
              </w:tc>
              <w:tc>
                <w:tcPr>
                  <w:tcW w:w="1182" w:type="dxa"/>
                  <w:tcBorders>
                    <w:top w:val="single" w:sz="2" w:space="0" w:color="auto"/>
                    <w:left w:val="single" w:sz="2" w:space="0" w:color="auto"/>
                    <w:bottom w:val="single" w:sz="2" w:space="0" w:color="auto"/>
                    <w:right w:val="single" w:sz="2" w:space="0" w:color="auto"/>
                  </w:tcBorders>
                  <w:vAlign w:val="center"/>
                </w:tcPr>
                <w:p w14:paraId="66A1263B"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200</w:t>
                  </w:r>
                </w:p>
              </w:tc>
              <w:tc>
                <w:tcPr>
                  <w:tcW w:w="1366" w:type="dxa"/>
                  <w:tcBorders>
                    <w:top w:val="single" w:sz="2" w:space="0" w:color="auto"/>
                    <w:left w:val="single" w:sz="2" w:space="0" w:color="auto"/>
                    <w:bottom w:val="single" w:sz="2" w:space="0" w:color="auto"/>
                    <w:right w:val="single" w:sz="2" w:space="0" w:color="auto"/>
                  </w:tcBorders>
                  <w:vAlign w:val="center"/>
                </w:tcPr>
                <w:p w14:paraId="66A1263C"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 xml:space="preserve"> 50</w:t>
                  </w:r>
                </w:p>
              </w:tc>
            </w:tr>
            <w:tr w:rsidR="0077002C" w:rsidRPr="00C31BC5" w14:paraId="66A12642"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3E" w14:textId="77777777" w:rsidR="0077002C" w:rsidRPr="00C31BC5" w:rsidRDefault="0077002C" w:rsidP="00236AB5">
                  <w:pPr>
                    <w:pStyle w:val="Zkladntext20"/>
                    <w:keepNext w:val="0"/>
                    <w:numPr>
                      <w:ilvl w:val="12"/>
                      <w:numId w:val="0"/>
                    </w:numPr>
                    <w:spacing w:before="0" w:after="0"/>
                    <w:jc w:val="center"/>
                    <w:rPr>
                      <w:sz w:val="18"/>
                      <w:szCs w:val="18"/>
                      <w:vertAlign w:val="subscript"/>
                    </w:rPr>
                  </w:pPr>
                  <w:r w:rsidRPr="00C31BC5">
                    <w:rPr>
                      <w:sz w:val="18"/>
                      <w:szCs w:val="18"/>
                    </w:rPr>
                    <w:t>NO</w:t>
                  </w:r>
                  <w:r w:rsidRPr="00C31BC5">
                    <w:rPr>
                      <w:sz w:val="18"/>
                      <w:szCs w:val="18"/>
                      <w:vertAlign w:val="subscript"/>
                    </w:rPr>
                    <w:t>X</w:t>
                  </w:r>
                </w:p>
              </w:tc>
              <w:tc>
                <w:tcPr>
                  <w:tcW w:w="1090" w:type="dxa"/>
                  <w:tcBorders>
                    <w:top w:val="single" w:sz="2" w:space="0" w:color="auto"/>
                    <w:left w:val="single" w:sz="2" w:space="0" w:color="auto"/>
                    <w:bottom w:val="single" w:sz="2" w:space="0" w:color="auto"/>
                    <w:right w:val="single" w:sz="2" w:space="0" w:color="auto"/>
                  </w:tcBorders>
                  <w:vAlign w:val="center"/>
                </w:tcPr>
                <w:p w14:paraId="66A1263F" w14:textId="77777777" w:rsidR="0077002C" w:rsidRPr="00C31BC5" w:rsidRDefault="0077002C" w:rsidP="00236AB5">
                  <w:pPr>
                    <w:pStyle w:val="Zkladntext20"/>
                    <w:keepNext w:val="0"/>
                    <w:spacing w:before="0" w:after="0"/>
                    <w:jc w:val="center"/>
                    <w:rPr>
                      <w:sz w:val="18"/>
                      <w:szCs w:val="18"/>
                    </w:rPr>
                  </w:pPr>
                  <w:r w:rsidRPr="00C31BC5">
                    <w:rPr>
                      <w:sz w:val="18"/>
                      <w:szCs w:val="18"/>
                    </w:rPr>
                    <w:t xml:space="preserve"> 200, 400</w:t>
                  </w:r>
                  <w:r w:rsidRPr="00C31BC5">
                    <w:rPr>
                      <w:sz w:val="18"/>
                      <w:szCs w:val="18"/>
                      <w:vertAlign w:val="superscript"/>
                    </w:rPr>
                    <w:t>1</w:t>
                  </w:r>
                  <w:r w:rsidRPr="00C31BC5">
                    <w:rPr>
                      <w:sz w:val="18"/>
                      <w:szCs w:val="18"/>
                    </w:rPr>
                    <w:t>)</w:t>
                  </w:r>
                </w:p>
              </w:tc>
              <w:tc>
                <w:tcPr>
                  <w:tcW w:w="1182" w:type="dxa"/>
                  <w:tcBorders>
                    <w:top w:val="single" w:sz="2" w:space="0" w:color="auto"/>
                    <w:left w:val="single" w:sz="2" w:space="0" w:color="auto"/>
                    <w:bottom w:val="single" w:sz="2" w:space="0" w:color="auto"/>
                    <w:right w:val="single" w:sz="2" w:space="0" w:color="auto"/>
                  </w:tcBorders>
                  <w:vAlign w:val="center"/>
                </w:tcPr>
                <w:p w14:paraId="66A12640"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 xml:space="preserve">  400</w:t>
                  </w:r>
                  <w:r w:rsidRPr="00C31BC5">
                    <w:rPr>
                      <w:sz w:val="18"/>
                      <w:szCs w:val="18"/>
                      <w:vertAlign w:val="superscript"/>
                    </w:rPr>
                    <w:t>2</w:t>
                  </w:r>
                  <w:r w:rsidRPr="00C31BC5">
                    <w:rPr>
                      <w:sz w:val="18"/>
                      <w:szCs w:val="18"/>
                    </w:rPr>
                    <w:t>)</w:t>
                  </w:r>
                </w:p>
              </w:tc>
              <w:tc>
                <w:tcPr>
                  <w:tcW w:w="1366" w:type="dxa"/>
                  <w:tcBorders>
                    <w:top w:val="single" w:sz="2" w:space="0" w:color="auto"/>
                    <w:left w:val="single" w:sz="2" w:space="0" w:color="auto"/>
                    <w:bottom w:val="single" w:sz="2" w:space="0" w:color="auto"/>
                    <w:right w:val="single" w:sz="2" w:space="0" w:color="auto"/>
                  </w:tcBorders>
                  <w:vAlign w:val="center"/>
                </w:tcPr>
                <w:p w14:paraId="66A12641"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 xml:space="preserve"> 200</w:t>
                  </w:r>
                  <w:r w:rsidRPr="00C31BC5">
                    <w:rPr>
                      <w:sz w:val="18"/>
                      <w:szCs w:val="18"/>
                      <w:vertAlign w:val="superscript"/>
                    </w:rPr>
                    <w:t>2</w:t>
                  </w:r>
                  <w:r w:rsidRPr="00C31BC5">
                    <w:rPr>
                      <w:sz w:val="18"/>
                      <w:szCs w:val="18"/>
                    </w:rPr>
                    <w:t xml:space="preserve">)            </w:t>
                  </w:r>
                </w:p>
              </w:tc>
            </w:tr>
            <w:tr w:rsidR="0077002C" w:rsidRPr="00C31BC5" w14:paraId="66A12647"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43" w14:textId="77777777" w:rsidR="0077002C" w:rsidRPr="00C31BC5" w:rsidRDefault="0077002C" w:rsidP="00236AB5">
                  <w:pPr>
                    <w:pStyle w:val="Zkladntext20"/>
                    <w:keepNext w:val="0"/>
                    <w:numPr>
                      <w:ilvl w:val="12"/>
                      <w:numId w:val="0"/>
                    </w:numPr>
                    <w:spacing w:before="0" w:after="0"/>
                    <w:ind w:right="-70"/>
                    <w:jc w:val="center"/>
                    <w:rPr>
                      <w:sz w:val="18"/>
                      <w:szCs w:val="18"/>
                    </w:rPr>
                  </w:pPr>
                  <w:r w:rsidRPr="00C31BC5">
                    <w:rPr>
                      <w:sz w:val="18"/>
                      <w:szCs w:val="18"/>
                    </w:rPr>
                    <w:t>TOC</w:t>
                  </w:r>
                </w:p>
              </w:tc>
              <w:tc>
                <w:tcPr>
                  <w:tcW w:w="1090" w:type="dxa"/>
                  <w:tcBorders>
                    <w:top w:val="single" w:sz="2" w:space="0" w:color="auto"/>
                    <w:left w:val="single" w:sz="2" w:space="0" w:color="auto"/>
                    <w:bottom w:val="single" w:sz="2" w:space="0" w:color="auto"/>
                    <w:right w:val="single" w:sz="2" w:space="0" w:color="auto"/>
                  </w:tcBorders>
                  <w:vAlign w:val="center"/>
                </w:tcPr>
                <w:p w14:paraId="66A12644" w14:textId="77777777" w:rsidR="0077002C" w:rsidRPr="00C31BC5" w:rsidRDefault="0077002C" w:rsidP="00236AB5">
                  <w:pPr>
                    <w:pStyle w:val="Zkladntext20"/>
                    <w:keepNext w:val="0"/>
                    <w:spacing w:before="0" w:after="0"/>
                    <w:jc w:val="center"/>
                    <w:rPr>
                      <w:sz w:val="18"/>
                      <w:szCs w:val="18"/>
                    </w:rPr>
                  </w:pPr>
                  <w:r w:rsidRPr="00C31BC5">
                    <w:rPr>
                      <w:sz w:val="18"/>
                      <w:szCs w:val="18"/>
                    </w:rPr>
                    <w:t>10</w:t>
                  </w:r>
                </w:p>
              </w:tc>
              <w:tc>
                <w:tcPr>
                  <w:tcW w:w="1182" w:type="dxa"/>
                  <w:tcBorders>
                    <w:top w:val="single" w:sz="2" w:space="0" w:color="auto"/>
                    <w:left w:val="single" w:sz="2" w:space="0" w:color="auto"/>
                    <w:bottom w:val="single" w:sz="2" w:space="0" w:color="auto"/>
                    <w:right w:val="single" w:sz="2" w:space="0" w:color="auto"/>
                  </w:tcBorders>
                  <w:vAlign w:val="center"/>
                </w:tcPr>
                <w:p w14:paraId="66A12645"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20</w:t>
                  </w:r>
                </w:p>
              </w:tc>
              <w:tc>
                <w:tcPr>
                  <w:tcW w:w="1366" w:type="dxa"/>
                  <w:tcBorders>
                    <w:top w:val="single" w:sz="2" w:space="0" w:color="auto"/>
                    <w:left w:val="single" w:sz="2" w:space="0" w:color="auto"/>
                    <w:bottom w:val="single" w:sz="2" w:space="0" w:color="auto"/>
                    <w:right w:val="single" w:sz="2" w:space="0" w:color="auto"/>
                  </w:tcBorders>
                  <w:vAlign w:val="center"/>
                </w:tcPr>
                <w:p w14:paraId="66A12646"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10</w:t>
                  </w:r>
                </w:p>
              </w:tc>
            </w:tr>
            <w:tr w:rsidR="0077002C" w:rsidRPr="00C31BC5" w14:paraId="66A1264C"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48" w14:textId="77777777" w:rsidR="0077002C" w:rsidRPr="00C31BC5" w:rsidRDefault="0077002C" w:rsidP="00236AB5">
                  <w:pPr>
                    <w:pStyle w:val="Zkladntext20"/>
                    <w:keepNext w:val="0"/>
                    <w:numPr>
                      <w:ilvl w:val="12"/>
                      <w:numId w:val="0"/>
                    </w:numPr>
                    <w:spacing w:before="0" w:after="0"/>
                    <w:ind w:right="-70"/>
                    <w:jc w:val="center"/>
                    <w:rPr>
                      <w:sz w:val="18"/>
                      <w:szCs w:val="18"/>
                    </w:rPr>
                  </w:pPr>
                  <w:r w:rsidRPr="00C31BC5">
                    <w:rPr>
                      <w:sz w:val="18"/>
                      <w:szCs w:val="18"/>
                    </w:rPr>
                    <w:t>HCl</w:t>
                  </w:r>
                </w:p>
              </w:tc>
              <w:tc>
                <w:tcPr>
                  <w:tcW w:w="1090" w:type="dxa"/>
                  <w:tcBorders>
                    <w:top w:val="single" w:sz="2" w:space="0" w:color="auto"/>
                    <w:left w:val="single" w:sz="2" w:space="0" w:color="auto"/>
                    <w:bottom w:val="single" w:sz="2" w:space="0" w:color="auto"/>
                    <w:right w:val="single" w:sz="2" w:space="0" w:color="auto"/>
                  </w:tcBorders>
                  <w:vAlign w:val="center"/>
                </w:tcPr>
                <w:p w14:paraId="66A12649" w14:textId="77777777" w:rsidR="0077002C" w:rsidRPr="00C31BC5" w:rsidRDefault="0077002C" w:rsidP="00236AB5">
                  <w:pPr>
                    <w:pStyle w:val="Zkladntext20"/>
                    <w:keepNext w:val="0"/>
                    <w:spacing w:before="0" w:after="0"/>
                    <w:jc w:val="center"/>
                    <w:rPr>
                      <w:sz w:val="18"/>
                      <w:szCs w:val="18"/>
                    </w:rPr>
                  </w:pPr>
                  <w:r w:rsidRPr="00C31BC5">
                    <w:rPr>
                      <w:sz w:val="18"/>
                      <w:szCs w:val="18"/>
                    </w:rPr>
                    <w:t>10</w:t>
                  </w:r>
                </w:p>
              </w:tc>
              <w:tc>
                <w:tcPr>
                  <w:tcW w:w="1182" w:type="dxa"/>
                  <w:tcBorders>
                    <w:top w:val="single" w:sz="2" w:space="0" w:color="auto"/>
                    <w:left w:val="single" w:sz="2" w:space="0" w:color="auto"/>
                    <w:bottom w:val="single" w:sz="2" w:space="0" w:color="auto"/>
                    <w:right w:val="single" w:sz="2" w:space="0" w:color="auto"/>
                  </w:tcBorders>
                  <w:vAlign w:val="center"/>
                </w:tcPr>
                <w:p w14:paraId="66A1264A"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 xml:space="preserve"> 60</w:t>
                  </w:r>
                </w:p>
              </w:tc>
              <w:tc>
                <w:tcPr>
                  <w:tcW w:w="1366" w:type="dxa"/>
                  <w:tcBorders>
                    <w:top w:val="single" w:sz="2" w:space="0" w:color="auto"/>
                    <w:left w:val="single" w:sz="2" w:space="0" w:color="auto"/>
                    <w:bottom w:val="single" w:sz="2" w:space="0" w:color="auto"/>
                    <w:right w:val="single" w:sz="2" w:space="0" w:color="auto"/>
                  </w:tcBorders>
                  <w:vAlign w:val="center"/>
                </w:tcPr>
                <w:p w14:paraId="66A1264B"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 xml:space="preserve"> 10              </w:t>
                  </w:r>
                </w:p>
              </w:tc>
            </w:tr>
            <w:tr w:rsidR="0077002C" w:rsidRPr="00C31BC5" w14:paraId="66A12651"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4D"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HF</w:t>
                  </w:r>
                </w:p>
              </w:tc>
              <w:tc>
                <w:tcPr>
                  <w:tcW w:w="1090" w:type="dxa"/>
                  <w:tcBorders>
                    <w:top w:val="single" w:sz="2" w:space="0" w:color="auto"/>
                    <w:left w:val="single" w:sz="2" w:space="0" w:color="auto"/>
                    <w:bottom w:val="single" w:sz="2" w:space="0" w:color="auto"/>
                    <w:right w:val="single" w:sz="2" w:space="0" w:color="auto"/>
                  </w:tcBorders>
                  <w:vAlign w:val="center"/>
                </w:tcPr>
                <w:p w14:paraId="66A1264E" w14:textId="77777777" w:rsidR="0077002C" w:rsidRPr="00C31BC5" w:rsidRDefault="0077002C" w:rsidP="00236AB5">
                  <w:pPr>
                    <w:pStyle w:val="Zkladntext20"/>
                    <w:keepNext w:val="0"/>
                    <w:spacing w:before="0" w:after="0"/>
                    <w:jc w:val="center"/>
                    <w:rPr>
                      <w:sz w:val="18"/>
                      <w:szCs w:val="18"/>
                    </w:rPr>
                  </w:pPr>
                  <w:r w:rsidRPr="00C31BC5">
                    <w:rPr>
                      <w:sz w:val="18"/>
                      <w:szCs w:val="18"/>
                    </w:rPr>
                    <w:t xml:space="preserve"> 1</w:t>
                  </w:r>
                </w:p>
              </w:tc>
              <w:tc>
                <w:tcPr>
                  <w:tcW w:w="1182" w:type="dxa"/>
                  <w:tcBorders>
                    <w:top w:val="single" w:sz="2" w:space="0" w:color="auto"/>
                    <w:left w:val="single" w:sz="2" w:space="0" w:color="auto"/>
                    <w:bottom w:val="single" w:sz="2" w:space="0" w:color="auto"/>
                    <w:right w:val="single" w:sz="2" w:space="0" w:color="auto"/>
                  </w:tcBorders>
                  <w:vAlign w:val="center"/>
                </w:tcPr>
                <w:p w14:paraId="66A1264F"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 xml:space="preserve">  4</w:t>
                  </w:r>
                </w:p>
              </w:tc>
              <w:tc>
                <w:tcPr>
                  <w:tcW w:w="1366" w:type="dxa"/>
                  <w:tcBorders>
                    <w:top w:val="single" w:sz="2" w:space="0" w:color="auto"/>
                    <w:left w:val="single" w:sz="2" w:space="0" w:color="auto"/>
                    <w:bottom w:val="single" w:sz="2" w:space="0" w:color="auto"/>
                    <w:right w:val="single" w:sz="2" w:space="0" w:color="auto"/>
                  </w:tcBorders>
                  <w:vAlign w:val="center"/>
                </w:tcPr>
                <w:p w14:paraId="66A12650"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 xml:space="preserve">  2                 </w:t>
                  </w:r>
                </w:p>
              </w:tc>
            </w:tr>
            <w:tr w:rsidR="0077002C" w:rsidRPr="00C31BC5" w14:paraId="66A12657" w14:textId="77777777" w:rsidTr="00C16C5A">
              <w:trPr>
                <w:trHeight w:val="283"/>
              </w:trPr>
              <w:tc>
                <w:tcPr>
                  <w:tcW w:w="1409" w:type="dxa"/>
                  <w:gridSpan w:val="2"/>
                  <w:vMerge w:val="restart"/>
                  <w:tcBorders>
                    <w:top w:val="single" w:sz="2" w:space="0" w:color="auto"/>
                    <w:left w:val="single" w:sz="2" w:space="0" w:color="auto"/>
                    <w:bottom w:val="single" w:sz="2" w:space="0" w:color="auto"/>
                    <w:right w:val="single" w:sz="2" w:space="0" w:color="auto"/>
                  </w:tcBorders>
                  <w:vAlign w:val="center"/>
                </w:tcPr>
                <w:p w14:paraId="66A12652"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CO</w:t>
                  </w:r>
                  <w:r w:rsidRPr="00C31BC5">
                    <w:rPr>
                      <w:sz w:val="18"/>
                      <w:szCs w:val="18"/>
                      <w:vertAlign w:val="superscript"/>
                    </w:rPr>
                    <w:t>3</w:t>
                  </w:r>
                  <w:r w:rsidRPr="00C31BC5">
                    <w:rPr>
                      <w:sz w:val="18"/>
                      <w:szCs w:val="18"/>
                    </w:rPr>
                    <w:t>)</w:t>
                  </w:r>
                </w:p>
              </w:tc>
              <w:tc>
                <w:tcPr>
                  <w:tcW w:w="1090" w:type="dxa"/>
                  <w:vMerge w:val="restart"/>
                  <w:tcBorders>
                    <w:top w:val="single" w:sz="2" w:space="0" w:color="auto"/>
                    <w:left w:val="single" w:sz="2" w:space="0" w:color="auto"/>
                    <w:bottom w:val="single" w:sz="2" w:space="0" w:color="auto"/>
                    <w:right w:val="single" w:sz="2" w:space="0" w:color="auto"/>
                  </w:tcBorders>
                  <w:vAlign w:val="center"/>
                </w:tcPr>
                <w:p w14:paraId="66A12653" w14:textId="77777777" w:rsidR="0077002C" w:rsidRPr="00C31BC5" w:rsidRDefault="0077002C" w:rsidP="00236AB5">
                  <w:pPr>
                    <w:pStyle w:val="Zkladntext20"/>
                    <w:keepNext w:val="0"/>
                    <w:spacing w:before="0" w:after="0"/>
                    <w:jc w:val="center"/>
                    <w:rPr>
                      <w:sz w:val="18"/>
                      <w:szCs w:val="18"/>
                    </w:rPr>
                  </w:pPr>
                  <w:r w:rsidRPr="00C31BC5">
                    <w:rPr>
                      <w:sz w:val="18"/>
                      <w:szCs w:val="18"/>
                    </w:rPr>
                    <w:t>50</w:t>
                  </w:r>
                </w:p>
              </w:tc>
              <w:tc>
                <w:tcPr>
                  <w:tcW w:w="1182" w:type="dxa"/>
                  <w:vMerge w:val="restart"/>
                  <w:tcBorders>
                    <w:top w:val="single" w:sz="2" w:space="0" w:color="auto"/>
                    <w:left w:val="single" w:sz="2" w:space="0" w:color="auto"/>
                    <w:bottom w:val="single" w:sz="2" w:space="0" w:color="auto"/>
                    <w:right w:val="single" w:sz="2" w:space="0" w:color="auto"/>
                  </w:tcBorders>
                  <w:vAlign w:val="center"/>
                </w:tcPr>
                <w:p w14:paraId="66A12654"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100</w:t>
                  </w:r>
                </w:p>
              </w:tc>
              <w:tc>
                <w:tcPr>
                  <w:tcW w:w="1366" w:type="dxa"/>
                  <w:tcBorders>
                    <w:top w:val="single" w:sz="2" w:space="0" w:color="auto"/>
                    <w:left w:val="single" w:sz="2" w:space="0" w:color="auto"/>
                    <w:bottom w:val="single" w:sz="2" w:space="0" w:color="auto"/>
                    <w:right w:val="single" w:sz="2" w:space="0" w:color="auto"/>
                  </w:tcBorders>
                  <w:vAlign w:val="center"/>
                </w:tcPr>
                <w:p w14:paraId="66A12655" w14:textId="77777777" w:rsidR="0077002C" w:rsidRPr="00C31BC5" w:rsidRDefault="0077002C" w:rsidP="00236AB5">
                  <w:pPr>
                    <w:pStyle w:val="Zkladntext20"/>
                    <w:keepNext w:val="0"/>
                    <w:numPr>
                      <w:ilvl w:val="12"/>
                      <w:numId w:val="0"/>
                    </w:numPr>
                    <w:spacing w:before="0" w:after="0"/>
                    <w:jc w:val="center"/>
                    <w:rPr>
                      <w:b/>
                      <w:sz w:val="18"/>
                      <w:szCs w:val="18"/>
                    </w:rPr>
                  </w:pPr>
                  <w:r w:rsidRPr="00C31BC5">
                    <w:rPr>
                      <w:b/>
                      <w:sz w:val="18"/>
                      <w:szCs w:val="18"/>
                    </w:rPr>
                    <w:t xml:space="preserve">Krátkodobý priemer </w:t>
                  </w:r>
                  <w:r w:rsidRPr="00C31BC5">
                    <w:rPr>
                      <w:b/>
                      <w:sz w:val="18"/>
                      <w:szCs w:val="18"/>
                      <w:vertAlign w:val="superscript"/>
                    </w:rPr>
                    <w:t>4</w:t>
                  </w:r>
                  <w:r w:rsidRPr="00C31BC5">
                    <w:rPr>
                      <w:b/>
                      <w:sz w:val="18"/>
                      <w:szCs w:val="18"/>
                    </w:rPr>
                    <w:t xml:space="preserve">)   </w:t>
                  </w:r>
                </w:p>
                <w:p w14:paraId="66A12656"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b/>
                      <w:sz w:val="18"/>
                      <w:szCs w:val="18"/>
                    </w:rPr>
                    <w:t>C [95 %]</w:t>
                  </w:r>
                </w:p>
              </w:tc>
            </w:tr>
            <w:tr w:rsidR="0077002C" w:rsidRPr="00C31BC5" w14:paraId="66A1265C" w14:textId="77777777" w:rsidTr="00C16C5A">
              <w:trPr>
                <w:trHeight w:val="283"/>
              </w:trPr>
              <w:tc>
                <w:tcPr>
                  <w:tcW w:w="1409" w:type="dxa"/>
                  <w:gridSpan w:val="2"/>
                  <w:vMerge/>
                  <w:tcBorders>
                    <w:top w:val="single" w:sz="2" w:space="0" w:color="auto"/>
                    <w:left w:val="single" w:sz="2" w:space="0" w:color="auto"/>
                    <w:bottom w:val="single" w:sz="2" w:space="0" w:color="auto"/>
                    <w:right w:val="single" w:sz="2" w:space="0" w:color="auto"/>
                  </w:tcBorders>
                  <w:vAlign w:val="center"/>
                </w:tcPr>
                <w:p w14:paraId="66A12658" w14:textId="77777777" w:rsidR="0077002C" w:rsidRPr="00C31BC5" w:rsidRDefault="0077002C" w:rsidP="00236AB5">
                  <w:pPr>
                    <w:pStyle w:val="Zkladntext20"/>
                    <w:keepNext w:val="0"/>
                    <w:numPr>
                      <w:ilvl w:val="12"/>
                      <w:numId w:val="0"/>
                    </w:numPr>
                    <w:spacing w:before="0" w:after="0"/>
                    <w:jc w:val="center"/>
                    <w:rPr>
                      <w:sz w:val="18"/>
                      <w:szCs w:val="18"/>
                    </w:rPr>
                  </w:pPr>
                </w:p>
              </w:tc>
              <w:tc>
                <w:tcPr>
                  <w:tcW w:w="1090" w:type="dxa"/>
                  <w:vMerge/>
                  <w:tcBorders>
                    <w:top w:val="single" w:sz="2" w:space="0" w:color="auto"/>
                    <w:left w:val="single" w:sz="2" w:space="0" w:color="auto"/>
                    <w:bottom w:val="single" w:sz="2" w:space="0" w:color="auto"/>
                    <w:right w:val="single" w:sz="2" w:space="0" w:color="auto"/>
                  </w:tcBorders>
                  <w:vAlign w:val="center"/>
                </w:tcPr>
                <w:p w14:paraId="66A12659" w14:textId="77777777" w:rsidR="0077002C" w:rsidRPr="00C31BC5" w:rsidRDefault="0077002C" w:rsidP="00236AB5">
                  <w:pPr>
                    <w:pStyle w:val="Zkladntext20"/>
                    <w:keepNext w:val="0"/>
                    <w:spacing w:before="0" w:after="0"/>
                    <w:jc w:val="center"/>
                    <w:rPr>
                      <w:sz w:val="18"/>
                      <w:szCs w:val="18"/>
                    </w:rPr>
                  </w:pPr>
                </w:p>
              </w:tc>
              <w:tc>
                <w:tcPr>
                  <w:tcW w:w="1182" w:type="dxa"/>
                  <w:vMerge/>
                  <w:tcBorders>
                    <w:top w:val="single" w:sz="2" w:space="0" w:color="auto"/>
                    <w:left w:val="single" w:sz="2" w:space="0" w:color="auto"/>
                    <w:bottom w:val="single" w:sz="2" w:space="0" w:color="auto"/>
                    <w:right w:val="single" w:sz="2" w:space="0" w:color="auto"/>
                  </w:tcBorders>
                  <w:vAlign w:val="center"/>
                </w:tcPr>
                <w:p w14:paraId="66A1265A" w14:textId="77777777" w:rsidR="0077002C" w:rsidRPr="00C31BC5" w:rsidRDefault="0077002C" w:rsidP="00236AB5">
                  <w:pPr>
                    <w:pStyle w:val="Zkladntext20"/>
                    <w:keepNext w:val="0"/>
                    <w:numPr>
                      <w:ilvl w:val="12"/>
                      <w:numId w:val="0"/>
                    </w:numPr>
                    <w:spacing w:before="0" w:after="0"/>
                    <w:jc w:val="center"/>
                    <w:rPr>
                      <w:sz w:val="18"/>
                      <w:szCs w:val="18"/>
                    </w:rPr>
                  </w:pPr>
                </w:p>
              </w:tc>
              <w:tc>
                <w:tcPr>
                  <w:tcW w:w="1366" w:type="dxa"/>
                  <w:tcBorders>
                    <w:top w:val="single" w:sz="2" w:space="0" w:color="auto"/>
                    <w:left w:val="single" w:sz="2" w:space="0" w:color="auto"/>
                    <w:bottom w:val="single" w:sz="2" w:space="0" w:color="auto"/>
                    <w:right w:val="single" w:sz="2" w:space="0" w:color="auto"/>
                  </w:tcBorders>
                  <w:vAlign w:val="center"/>
                </w:tcPr>
                <w:p w14:paraId="66A1265B" w14:textId="77777777" w:rsidR="0077002C" w:rsidRPr="00C31BC5" w:rsidRDefault="0077002C" w:rsidP="00236AB5">
                  <w:pPr>
                    <w:pStyle w:val="Zkladntext20"/>
                    <w:keepNext w:val="0"/>
                    <w:numPr>
                      <w:ilvl w:val="12"/>
                      <w:numId w:val="0"/>
                    </w:numPr>
                    <w:spacing w:before="0" w:after="0"/>
                    <w:jc w:val="center"/>
                    <w:rPr>
                      <w:b/>
                      <w:sz w:val="18"/>
                      <w:szCs w:val="18"/>
                    </w:rPr>
                  </w:pPr>
                  <w:r w:rsidRPr="00C31BC5">
                    <w:rPr>
                      <w:sz w:val="18"/>
                      <w:szCs w:val="18"/>
                    </w:rPr>
                    <w:t>150</w:t>
                  </w:r>
                </w:p>
              </w:tc>
            </w:tr>
            <w:tr w:rsidR="0077002C" w:rsidRPr="00C31BC5" w14:paraId="66A1265F"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5D" w14:textId="77777777" w:rsidR="0077002C" w:rsidRPr="00C31BC5" w:rsidRDefault="0077002C" w:rsidP="00236AB5">
                  <w:pPr>
                    <w:pStyle w:val="Zkladntext20"/>
                    <w:keepNext w:val="0"/>
                    <w:numPr>
                      <w:ilvl w:val="12"/>
                      <w:numId w:val="0"/>
                    </w:numPr>
                    <w:spacing w:before="0" w:after="0"/>
                    <w:rPr>
                      <w:sz w:val="18"/>
                      <w:szCs w:val="18"/>
                    </w:rPr>
                  </w:pPr>
                  <w:r w:rsidRPr="00C31BC5">
                    <w:rPr>
                      <w:sz w:val="18"/>
                      <w:szCs w:val="18"/>
                    </w:rPr>
                    <w:t xml:space="preserve">        Ťažké kovy </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66A1265E" w14:textId="77777777" w:rsidR="0077002C" w:rsidRPr="00C31BC5" w:rsidRDefault="0077002C" w:rsidP="00236AB5">
                  <w:pPr>
                    <w:pStyle w:val="Zkladntext20"/>
                    <w:keepNext w:val="0"/>
                    <w:numPr>
                      <w:ilvl w:val="12"/>
                      <w:numId w:val="0"/>
                    </w:numPr>
                    <w:spacing w:before="0" w:after="0"/>
                    <w:jc w:val="center"/>
                    <w:rPr>
                      <w:b/>
                      <w:sz w:val="18"/>
                      <w:szCs w:val="18"/>
                    </w:rPr>
                  </w:pPr>
                  <w:r w:rsidRPr="00C31BC5">
                    <w:rPr>
                      <w:b/>
                      <w:sz w:val="18"/>
                      <w:szCs w:val="18"/>
                    </w:rPr>
                    <w:t xml:space="preserve">Priemerná hodnota </w:t>
                  </w:r>
                  <w:r w:rsidRPr="00C31BC5">
                    <w:rPr>
                      <w:sz w:val="18"/>
                      <w:szCs w:val="18"/>
                      <w:vertAlign w:val="superscript"/>
                    </w:rPr>
                    <w:t>5</w:t>
                  </w:r>
                  <w:r w:rsidRPr="00C31BC5">
                    <w:rPr>
                      <w:sz w:val="18"/>
                      <w:szCs w:val="18"/>
                    </w:rPr>
                    <w:t xml:space="preserve">)  </w:t>
                  </w:r>
                </w:p>
              </w:tc>
            </w:tr>
            <w:tr w:rsidR="0077002C" w:rsidRPr="00C31BC5" w14:paraId="66A12662"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60"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Cd + Tl</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66A12661"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spolu 0,05</w:t>
                  </w:r>
                </w:p>
              </w:tc>
            </w:tr>
            <w:tr w:rsidR="0077002C" w:rsidRPr="00C31BC5" w14:paraId="66A12665"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63"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Hg</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66A12664"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0,05</w:t>
                  </w:r>
                </w:p>
              </w:tc>
            </w:tr>
            <w:tr w:rsidR="0077002C" w:rsidRPr="00C31BC5" w14:paraId="66A12668"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66" w14:textId="77777777" w:rsidR="0077002C" w:rsidRPr="00C31BC5" w:rsidRDefault="0077002C" w:rsidP="00236AB5">
                  <w:pPr>
                    <w:pStyle w:val="Zkladntext20"/>
                    <w:keepNext w:val="0"/>
                    <w:numPr>
                      <w:ilvl w:val="12"/>
                      <w:numId w:val="0"/>
                    </w:numPr>
                    <w:spacing w:before="0" w:after="0"/>
                    <w:rPr>
                      <w:sz w:val="18"/>
                      <w:szCs w:val="18"/>
                    </w:rPr>
                  </w:pPr>
                  <w:r w:rsidRPr="00C31BC5">
                    <w:rPr>
                      <w:sz w:val="18"/>
                      <w:szCs w:val="18"/>
                    </w:rPr>
                    <w:t xml:space="preserve">Sb + As + Pb + Cr + Co + Cu + Mn + Ni +V  </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66A12667"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spolu 0,5</w:t>
                  </w:r>
                </w:p>
              </w:tc>
            </w:tr>
            <w:tr w:rsidR="0077002C" w:rsidRPr="00C31BC5" w14:paraId="66A1266B"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69" w14:textId="77777777" w:rsidR="0077002C" w:rsidRPr="00C31BC5" w:rsidRDefault="0077002C" w:rsidP="00236AB5">
                  <w:pPr>
                    <w:pStyle w:val="Zkladntext20"/>
                    <w:keepNext w:val="0"/>
                    <w:numPr>
                      <w:ilvl w:val="12"/>
                      <w:numId w:val="0"/>
                    </w:numPr>
                    <w:spacing w:before="0" w:after="0"/>
                    <w:jc w:val="center"/>
                    <w:rPr>
                      <w:sz w:val="18"/>
                      <w:szCs w:val="18"/>
                    </w:rPr>
                  </w:pP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66A1266A" w14:textId="77777777" w:rsidR="0077002C" w:rsidRPr="00C31BC5" w:rsidRDefault="0077002C" w:rsidP="00236AB5">
                  <w:pPr>
                    <w:pStyle w:val="Zkladntext20"/>
                    <w:keepNext w:val="0"/>
                    <w:numPr>
                      <w:ilvl w:val="12"/>
                      <w:numId w:val="0"/>
                    </w:numPr>
                    <w:spacing w:before="0" w:after="0"/>
                    <w:jc w:val="center"/>
                    <w:rPr>
                      <w:b/>
                      <w:sz w:val="18"/>
                      <w:szCs w:val="18"/>
                    </w:rPr>
                  </w:pPr>
                  <w:r w:rsidRPr="00C31BC5">
                    <w:rPr>
                      <w:b/>
                      <w:sz w:val="18"/>
                      <w:szCs w:val="18"/>
                    </w:rPr>
                    <w:t xml:space="preserve">Priemerná  hodnota </w:t>
                  </w:r>
                  <w:r w:rsidRPr="00C31BC5">
                    <w:rPr>
                      <w:sz w:val="18"/>
                      <w:szCs w:val="18"/>
                      <w:vertAlign w:val="superscript"/>
                    </w:rPr>
                    <w:t>6</w:t>
                  </w:r>
                  <w:r w:rsidRPr="00C31BC5">
                    <w:rPr>
                      <w:sz w:val="18"/>
                      <w:szCs w:val="18"/>
                    </w:rPr>
                    <w:t>)</w:t>
                  </w:r>
                </w:p>
              </w:tc>
            </w:tr>
            <w:tr w:rsidR="0077002C" w:rsidRPr="00C31BC5" w14:paraId="66A1266E"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66A1266C"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 xml:space="preserve">PCDD + PCDF </w:t>
                  </w:r>
                  <w:r w:rsidRPr="00C31BC5">
                    <w:rPr>
                      <w:sz w:val="18"/>
                      <w:szCs w:val="18"/>
                      <w:vertAlign w:val="superscript"/>
                    </w:rPr>
                    <w:t>6</w:t>
                  </w:r>
                  <w:r w:rsidRPr="00C31BC5">
                    <w:rPr>
                      <w:sz w:val="18"/>
                      <w:szCs w:val="18"/>
                    </w:rPr>
                    <w:t>)</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66A1266D" w14:textId="77777777" w:rsidR="0077002C" w:rsidRPr="00C31BC5" w:rsidRDefault="0077002C" w:rsidP="00236AB5">
                  <w:pPr>
                    <w:pStyle w:val="Zkladntext20"/>
                    <w:keepNext w:val="0"/>
                    <w:numPr>
                      <w:ilvl w:val="12"/>
                      <w:numId w:val="0"/>
                    </w:numPr>
                    <w:spacing w:before="0" w:after="0"/>
                    <w:jc w:val="center"/>
                    <w:rPr>
                      <w:sz w:val="18"/>
                      <w:szCs w:val="18"/>
                    </w:rPr>
                  </w:pPr>
                  <w:r w:rsidRPr="00C31BC5">
                    <w:rPr>
                      <w:sz w:val="18"/>
                      <w:szCs w:val="18"/>
                    </w:rPr>
                    <w:t>0,1 ng TEQ/m</w:t>
                  </w:r>
                  <w:r w:rsidRPr="00C31BC5">
                    <w:rPr>
                      <w:sz w:val="18"/>
                      <w:szCs w:val="18"/>
                      <w:vertAlign w:val="superscript"/>
                    </w:rPr>
                    <w:t>3</w:t>
                  </w:r>
                </w:p>
              </w:tc>
            </w:tr>
          </w:tbl>
          <w:p w14:paraId="66A1266F" w14:textId="77777777" w:rsidR="0077002C" w:rsidRPr="00C31BC5" w:rsidRDefault="0077002C" w:rsidP="00236AB5">
            <w:pPr>
              <w:pStyle w:val="Textpoznmkypodiarou"/>
              <w:spacing w:before="60"/>
              <w:ind w:left="357" w:hanging="357"/>
              <w:rPr>
                <w:rFonts w:ascii="Times New Roman" w:hAnsi="Times New Roman" w:cs="Times New Roman"/>
                <w:sz w:val="20"/>
                <w:szCs w:val="20"/>
              </w:rPr>
            </w:pPr>
            <w:r w:rsidRPr="00C31BC5">
              <w:rPr>
                <w:rFonts w:ascii="Times New Roman" w:hAnsi="Times New Roman" w:cs="Times New Roman"/>
                <w:sz w:val="20"/>
                <w:szCs w:val="20"/>
                <w:vertAlign w:val="superscript"/>
              </w:rPr>
              <w:lastRenderedPageBreak/>
              <w:t>1</w:t>
            </w:r>
            <w:r w:rsidRPr="00C31BC5">
              <w:rPr>
                <w:rFonts w:ascii="Times New Roman" w:hAnsi="Times New Roman" w:cs="Times New Roman"/>
                <w:sz w:val="20"/>
                <w:szCs w:val="20"/>
              </w:rPr>
              <w:t>) Platí pre jestvujúce zariadenia s kapacitou do 6 t/h.</w:t>
            </w:r>
          </w:p>
          <w:p w14:paraId="66A12670" w14:textId="77777777" w:rsidR="0077002C" w:rsidRPr="00C31BC5" w:rsidRDefault="0077002C" w:rsidP="00236AB5">
            <w:pPr>
              <w:pStyle w:val="Textpoznmkypodiarou"/>
              <w:ind w:left="270" w:hanging="270"/>
              <w:jc w:val="both"/>
              <w:rPr>
                <w:rFonts w:ascii="Times New Roman" w:hAnsi="Times New Roman" w:cs="Times New Roman"/>
                <w:sz w:val="20"/>
                <w:szCs w:val="20"/>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Pre jestvujúce zariadenia s  kapacitou do 6 t/h sa emisné limity pre NO</w:t>
            </w:r>
            <w:r w:rsidRPr="00C31BC5">
              <w:rPr>
                <w:rFonts w:ascii="Times New Roman" w:hAnsi="Times New Roman" w:cs="Times New Roman"/>
                <w:sz w:val="20"/>
                <w:szCs w:val="20"/>
                <w:vertAlign w:val="subscript"/>
              </w:rPr>
              <w:t>X</w:t>
            </w:r>
            <w:r w:rsidRPr="00C31BC5">
              <w:rPr>
                <w:rFonts w:ascii="Times New Roman" w:hAnsi="Times New Roman" w:cs="Times New Roman"/>
                <w:sz w:val="20"/>
                <w:szCs w:val="20"/>
              </w:rPr>
              <w:t xml:space="preserve"> vyjadrené ako polhodinový priemer neuplatňujú.</w:t>
            </w:r>
          </w:p>
          <w:p w14:paraId="66A12671" w14:textId="77777777" w:rsidR="0077002C" w:rsidRPr="00C31BC5" w:rsidRDefault="0077002C" w:rsidP="00236AB5">
            <w:pPr>
              <w:pStyle w:val="Textpoznmkypodiarou"/>
              <w:ind w:left="270" w:hanging="270"/>
              <w:jc w:val="both"/>
              <w:rPr>
                <w:rFonts w:ascii="Times New Roman" w:hAnsi="Times New Roman" w:cs="Times New Roman"/>
                <w:sz w:val="20"/>
                <w:szCs w:val="20"/>
              </w:rPr>
            </w:pPr>
            <w:r w:rsidRPr="00C31BC5">
              <w:rPr>
                <w:rFonts w:ascii="Times New Roman" w:hAnsi="Times New Roman" w:cs="Times New Roman"/>
                <w:sz w:val="20"/>
                <w:szCs w:val="20"/>
                <w:vertAlign w:val="superscript"/>
              </w:rPr>
              <w:t>3</w:t>
            </w:r>
            <w:r w:rsidRPr="00C31BC5">
              <w:rPr>
                <w:rFonts w:ascii="Times New Roman" w:hAnsi="Times New Roman" w:cs="Times New Roman"/>
                <w:sz w:val="20"/>
                <w:szCs w:val="20"/>
              </w:rPr>
              <w:t>) Pre spaľovne odpadov na princípe fluidného lôžka správny orgán môže povoliť výnimku z emisných limitov pre CO, pričom určený emisný limit pre CO vyjadrený ako hodinová priemerná hodnota nesmie byť vyšší ako 100 mg/m</w:t>
            </w:r>
            <w:r w:rsidRPr="00C31BC5">
              <w:rPr>
                <w:rFonts w:ascii="Times New Roman" w:hAnsi="Times New Roman" w:cs="Times New Roman"/>
                <w:sz w:val="20"/>
                <w:szCs w:val="20"/>
                <w:vertAlign w:val="superscript"/>
              </w:rPr>
              <w:t>3</w:t>
            </w:r>
            <w:r w:rsidRPr="00C31BC5">
              <w:rPr>
                <w:rFonts w:ascii="Times New Roman" w:hAnsi="Times New Roman" w:cs="Times New Roman"/>
                <w:sz w:val="20"/>
                <w:szCs w:val="20"/>
              </w:rPr>
              <w:t>.</w:t>
            </w:r>
          </w:p>
          <w:p w14:paraId="66A12672" w14:textId="77777777" w:rsidR="0077002C" w:rsidRPr="00C31BC5" w:rsidRDefault="0077002C" w:rsidP="00236AB5">
            <w:pPr>
              <w:pStyle w:val="Textpoznmkypodiarou"/>
              <w:ind w:left="360" w:hanging="360"/>
              <w:rPr>
                <w:rFonts w:ascii="Times New Roman" w:hAnsi="Times New Roman" w:cs="Times New Roman"/>
                <w:sz w:val="20"/>
                <w:szCs w:val="20"/>
              </w:rPr>
            </w:pPr>
            <w:r w:rsidRPr="00C31BC5">
              <w:rPr>
                <w:rFonts w:ascii="Times New Roman" w:hAnsi="Times New Roman" w:cs="Times New Roman"/>
                <w:sz w:val="20"/>
                <w:szCs w:val="20"/>
                <w:vertAlign w:val="superscript"/>
              </w:rPr>
              <w:t>4</w:t>
            </w:r>
            <w:r w:rsidRPr="00C31BC5">
              <w:rPr>
                <w:rFonts w:ascii="Times New Roman" w:hAnsi="Times New Roman" w:cs="Times New Roman"/>
                <w:sz w:val="20"/>
                <w:szCs w:val="20"/>
              </w:rPr>
              <w:t xml:space="preserve">)  Platí pre 10-minútové priemerné hodnoty. </w:t>
            </w:r>
          </w:p>
          <w:p w14:paraId="66A12673" w14:textId="77777777" w:rsidR="0077002C" w:rsidRPr="00C31BC5" w:rsidRDefault="0077002C" w:rsidP="00236AB5">
            <w:pPr>
              <w:pStyle w:val="Zkladntext20"/>
              <w:keepNext w:val="0"/>
              <w:spacing w:before="0" w:after="0"/>
              <w:ind w:left="360" w:right="-157" w:hanging="360"/>
              <w:rPr>
                <w:b/>
                <w:sz w:val="20"/>
                <w:szCs w:val="20"/>
              </w:rPr>
            </w:pPr>
            <w:r w:rsidRPr="00C31BC5">
              <w:rPr>
                <w:sz w:val="20"/>
                <w:szCs w:val="20"/>
                <w:vertAlign w:val="superscript"/>
              </w:rPr>
              <w:t>5</w:t>
            </w:r>
            <w:r w:rsidRPr="00C31BC5">
              <w:rPr>
                <w:sz w:val="20"/>
                <w:szCs w:val="20"/>
              </w:rPr>
              <w:t>) Platí pre priemerné hodnoty za čas odberu vzorky v trvaní najmenej 30 min a najviac 8 h.</w:t>
            </w:r>
          </w:p>
          <w:p w14:paraId="66A12674" w14:textId="77777777" w:rsidR="0077002C" w:rsidRPr="00C31BC5" w:rsidRDefault="0077002C" w:rsidP="00236AB5">
            <w:pPr>
              <w:pStyle w:val="Zkladntext20"/>
              <w:spacing w:before="0" w:after="240"/>
              <w:rPr>
                <w:sz w:val="20"/>
                <w:szCs w:val="20"/>
              </w:rPr>
            </w:pPr>
            <w:r w:rsidRPr="00C31BC5">
              <w:rPr>
                <w:sz w:val="20"/>
                <w:szCs w:val="20"/>
                <w:vertAlign w:val="superscript"/>
              </w:rPr>
              <w:t>6</w:t>
            </w:r>
            <w:r w:rsidRPr="00C31BC5">
              <w:rPr>
                <w:sz w:val="20"/>
                <w:szCs w:val="20"/>
              </w:rPr>
              <w:t xml:space="preserve">) Platí pre priemerné hodnoty za čas odberu vzorky v trvaní najmenej 6 h a najviac 8 h.   </w:t>
            </w:r>
          </w:p>
          <w:p w14:paraId="66A12675" w14:textId="77777777" w:rsidR="0077002C" w:rsidRPr="00C31BC5" w:rsidRDefault="0077002C" w:rsidP="00236AB5">
            <w:pPr>
              <w:pStyle w:val="Hlavika"/>
              <w:ind w:left="72" w:hanging="1"/>
              <w:rPr>
                <w:rFonts w:ascii="Times New Roman" w:hAnsi="Times New Roman" w:cs="Times New Roman"/>
                <w:lang w:bidi="cs-CZ"/>
              </w:rPr>
            </w:pPr>
          </w:p>
          <w:p w14:paraId="66A12676" w14:textId="77777777" w:rsidR="0077002C" w:rsidRPr="00C31BC5" w:rsidRDefault="0077002C" w:rsidP="00236AB5">
            <w:pPr>
              <w:pStyle w:val="Hlavika"/>
              <w:ind w:left="72" w:hanging="1"/>
              <w:rPr>
                <w:rFonts w:ascii="Times New Roman" w:hAnsi="Times New Roman" w:cs="Times New Roman"/>
                <w:lang w:bidi="cs-CZ"/>
              </w:rPr>
            </w:pPr>
          </w:p>
          <w:p w14:paraId="66A12677" w14:textId="77777777" w:rsidR="0077002C" w:rsidRPr="00C31BC5" w:rsidRDefault="0077002C" w:rsidP="00236AB5">
            <w:pPr>
              <w:pStyle w:val="Hlavika"/>
              <w:ind w:left="72" w:hanging="1"/>
              <w:rPr>
                <w:rFonts w:ascii="Times New Roman" w:hAnsi="Times New Roman" w:cs="Times New Roman"/>
                <w:lang w:bidi="cs-CZ"/>
              </w:rPr>
            </w:pPr>
          </w:p>
          <w:p w14:paraId="66A12678" w14:textId="77777777" w:rsidR="0077002C" w:rsidRPr="00C31BC5" w:rsidRDefault="0077002C" w:rsidP="00236AB5">
            <w:pPr>
              <w:pStyle w:val="Hlavika"/>
              <w:ind w:left="72" w:hanging="1"/>
              <w:rPr>
                <w:rFonts w:ascii="Times New Roman" w:hAnsi="Times New Roman" w:cs="Times New Roman"/>
                <w:lang w:bidi="cs-CZ"/>
              </w:rPr>
            </w:pPr>
          </w:p>
          <w:p w14:paraId="66A12679" w14:textId="77777777" w:rsidR="0077002C" w:rsidRPr="00C31BC5" w:rsidRDefault="0077002C" w:rsidP="00236AB5">
            <w:pPr>
              <w:pStyle w:val="Hlavika"/>
              <w:ind w:left="72" w:hanging="1"/>
              <w:rPr>
                <w:rFonts w:ascii="Times New Roman" w:hAnsi="Times New Roman" w:cs="Times New Roman"/>
                <w:lang w:bidi="cs-CZ"/>
              </w:rPr>
            </w:pPr>
          </w:p>
          <w:p w14:paraId="66A1267A" w14:textId="77777777" w:rsidR="0077002C" w:rsidRPr="00C31BC5" w:rsidRDefault="0077002C" w:rsidP="00236AB5">
            <w:pPr>
              <w:pStyle w:val="Hlavika"/>
              <w:ind w:left="72" w:hanging="1"/>
              <w:rPr>
                <w:rFonts w:ascii="Times New Roman" w:hAnsi="Times New Roman" w:cs="Times New Roman"/>
                <w:lang w:bidi="cs-CZ"/>
              </w:rPr>
            </w:pPr>
          </w:p>
          <w:p w14:paraId="66A1267B" w14:textId="77777777" w:rsidR="0077002C" w:rsidRPr="00C31BC5" w:rsidRDefault="0077002C" w:rsidP="00236AB5">
            <w:pPr>
              <w:pStyle w:val="Hlavika"/>
              <w:ind w:left="72" w:hanging="1"/>
              <w:rPr>
                <w:rFonts w:ascii="Times New Roman" w:hAnsi="Times New Roman" w:cs="Times New Roman"/>
                <w:lang w:bidi="cs-CZ"/>
              </w:rPr>
            </w:pPr>
          </w:p>
          <w:p w14:paraId="66A1267C" w14:textId="77777777" w:rsidR="0077002C" w:rsidRPr="00C31BC5" w:rsidRDefault="0077002C" w:rsidP="00236AB5">
            <w:pPr>
              <w:pStyle w:val="Hlavika"/>
              <w:ind w:left="72" w:hanging="1"/>
              <w:rPr>
                <w:rFonts w:ascii="Times New Roman" w:hAnsi="Times New Roman" w:cs="Times New Roman"/>
                <w:lang w:bidi="cs-CZ"/>
              </w:rPr>
            </w:pPr>
          </w:p>
          <w:p w14:paraId="66A1267D" w14:textId="77777777" w:rsidR="0077002C" w:rsidRPr="00C31BC5" w:rsidRDefault="0077002C" w:rsidP="00236AB5">
            <w:pPr>
              <w:pStyle w:val="Hlavika"/>
              <w:ind w:left="72" w:hanging="1"/>
              <w:rPr>
                <w:rFonts w:ascii="Times New Roman" w:hAnsi="Times New Roman" w:cs="Times New Roman"/>
                <w:lang w:bidi="cs-CZ"/>
              </w:rPr>
            </w:pPr>
          </w:p>
          <w:p w14:paraId="66A1267E" w14:textId="77777777" w:rsidR="0077002C" w:rsidRPr="00C31BC5" w:rsidRDefault="0077002C" w:rsidP="00236AB5">
            <w:pPr>
              <w:pStyle w:val="Hlavika"/>
              <w:ind w:left="72" w:hanging="1"/>
              <w:rPr>
                <w:rFonts w:ascii="Times New Roman" w:hAnsi="Times New Roman" w:cs="Times New Roman"/>
                <w:lang w:bidi="cs-CZ"/>
              </w:rPr>
            </w:pPr>
          </w:p>
          <w:p w14:paraId="66A1267F" w14:textId="77777777" w:rsidR="0077002C" w:rsidRPr="00C31BC5" w:rsidRDefault="0077002C" w:rsidP="00236AB5">
            <w:pPr>
              <w:pStyle w:val="Hlavika"/>
              <w:ind w:left="72" w:hanging="1"/>
              <w:rPr>
                <w:rFonts w:ascii="Times New Roman" w:hAnsi="Times New Roman" w:cs="Times New Roman"/>
                <w:lang w:bidi="cs-CZ"/>
              </w:rPr>
            </w:pPr>
          </w:p>
          <w:p w14:paraId="66A12680" w14:textId="77777777" w:rsidR="0077002C" w:rsidRPr="00C31BC5" w:rsidRDefault="0077002C" w:rsidP="00236AB5">
            <w:pPr>
              <w:pStyle w:val="Hlavika"/>
              <w:ind w:left="72" w:hanging="1"/>
              <w:rPr>
                <w:rFonts w:ascii="Times New Roman" w:hAnsi="Times New Roman" w:cs="Times New Roman"/>
                <w:lang w:bidi="cs-CZ"/>
              </w:rPr>
            </w:pPr>
          </w:p>
          <w:p w14:paraId="66A12681" w14:textId="77777777" w:rsidR="0077002C" w:rsidRPr="00C31BC5" w:rsidRDefault="0077002C" w:rsidP="00236AB5">
            <w:pPr>
              <w:pStyle w:val="Hlavika"/>
              <w:ind w:left="72" w:hanging="1"/>
              <w:rPr>
                <w:rFonts w:ascii="Times New Roman" w:hAnsi="Times New Roman" w:cs="Times New Roman"/>
                <w:lang w:bidi="cs-CZ"/>
              </w:rPr>
            </w:pPr>
          </w:p>
          <w:p w14:paraId="66A12682" w14:textId="77777777" w:rsidR="0077002C" w:rsidRPr="00C31BC5" w:rsidRDefault="0077002C" w:rsidP="00236AB5">
            <w:pPr>
              <w:pStyle w:val="Hlavika"/>
              <w:ind w:left="72" w:hanging="1"/>
              <w:rPr>
                <w:rFonts w:ascii="Times New Roman" w:hAnsi="Times New Roman" w:cs="Times New Roman"/>
                <w:lang w:bidi="cs-CZ"/>
              </w:rPr>
            </w:pPr>
          </w:p>
          <w:p w14:paraId="66A12683" w14:textId="77777777" w:rsidR="0077002C" w:rsidRPr="00C31BC5" w:rsidRDefault="0077002C" w:rsidP="00236AB5">
            <w:pPr>
              <w:pStyle w:val="Hlavika"/>
              <w:ind w:left="72" w:hanging="1"/>
              <w:rPr>
                <w:rFonts w:ascii="Times New Roman" w:hAnsi="Times New Roman" w:cs="Times New Roman"/>
                <w:lang w:bidi="cs-CZ"/>
              </w:rPr>
            </w:pPr>
          </w:p>
          <w:p w14:paraId="66A12684" w14:textId="77777777" w:rsidR="0077002C" w:rsidRPr="00C31BC5" w:rsidRDefault="0077002C" w:rsidP="00BD7A80">
            <w:pPr>
              <w:pStyle w:val="Hlavika"/>
              <w:ind w:left="72" w:hanging="1"/>
              <w:rPr>
                <w:rFonts w:ascii="Times New Roman" w:hAnsi="Times New Roman" w:cs="Times New Roman"/>
                <w:lang w:bidi="cs-CZ"/>
              </w:rPr>
            </w:pPr>
            <w:r w:rsidRPr="00C31BC5">
              <w:rPr>
                <w:rFonts w:ascii="Times New Roman" w:hAnsi="Times New Roman" w:cs="Times New Roman"/>
                <w:lang w:bidi="cs-CZ"/>
              </w:rPr>
              <w:t>(2)</w:t>
            </w:r>
            <w:r w:rsidRPr="00C31BC5">
              <w:rPr>
                <w:rFonts w:ascii="Times New Roman" w:hAnsi="Times New Roman" w:cs="Times New Roman"/>
                <w:lang w:bidi="cs-CZ"/>
              </w:rPr>
              <w:tab/>
              <w:t>Okresný úrad môže v konaní podľa odseku 1 písm. a) a d)</w:t>
            </w:r>
          </w:p>
          <w:p w14:paraId="66A12685" w14:textId="77777777" w:rsidR="0077002C" w:rsidRPr="00C31BC5" w:rsidRDefault="0077002C" w:rsidP="00BD7A80">
            <w:pPr>
              <w:pStyle w:val="Hlavika"/>
              <w:ind w:left="72" w:hanging="1"/>
              <w:rPr>
                <w:rFonts w:ascii="Times New Roman" w:hAnsi="Times New Roman" w:cs="Times New Roman"/>
                <w:lang w:bidi="cs-CZ"/>
              </w:rPr>
            </w:pPr>
            <w:r w:rsidRPr="00C31BC5">
              <w:rPr>
                <w:rFonts w:ascii="Times New Roman" w:hAnsi="Times New Roman" w:cs="Times New Roman"/>
                <w:lang w:bidi="cs-CZ"/>
              </w:rPr>
              <w:t>c)</w:t>
            </w:r>
            <w:r w:rsidRPr="00C31BC5">
              <w:rPr>
                <w:rFonts w:ascii="Times New Roman" w:hAnsi="Times New Roman" w:cs="Times New Roman"/>
                <w:lang w:bidi="cs-CZ"/>
              </w:rPr>
              <w:tab/>
              <w:t>určiť výnimky z emisných limitov, technických požiadaviek a podmienok prevádzkovania a čas ich trvania, len ak je tak ustanovené týmto zákonom alebo vykonávacím predpisom podľa § 62 písm. f), udelené výnimky môže prehodnotiť a zrušiť; určené výnimky oznamuje ministerstvu,</w:t>
            </w:r>
          </w:p>
          <w:p w14:paraId="66A12686" w14:textId="77777777" w:rsidR="0077002C" w:rsidRPr="00C31BC5" w:rsidRDefault="0077002C" w:rsidP="00236AB5">
            <w:pPr>
              <w:pStyle w:val="Hlavika"/>
              <w:ind w:left="72" w:hanging="1"/>
              <w:rPr>
                <w:rFonts w:ascii="Times New Roman" w:hAnsi="Times New Roman" w:cs="Times New Roman"/>
                <w:lang w:bidi="cs-CZ"/>
              </w:rPr>
            </w:pPr>
          </w:p>
          <w:p w14:paraId="66A12687" w14:textId="77777777" w:rsidR="0077002C" w:rsidRPr="00C31BC5" w:rsidRDefault="0077002C" w:rsidP="001C1693">
            <w:pPr>
              <w:pStyle w:val="Hlavika"/>
              <w:ind w:left="2520" w:firstLine="0"/>
              <w:rPr>
                <w:rFonts w:ascii="Times New Roman" w:hAnsi="Times New Roman" w:cs="Times New Roman"/>
                <w:lang w:bidi="cs-CZ"/>
              </w:rPr>
            </w:pPr>
          </w:p>
          <w:p w14:paraId="66A12688" w14:textId="77777777" w:rsidR="0077002C" w:rsidRPr="00C31BC5" w:rsidRDefault="0077002C" w:rsidP="005644A3">
            <w:pPr>
              <w:pStyle w:val="Hlavika"/>
              <w:ind w:left="72" w:hanging="1"/>
              <w:rPr>
                <w:rFonts w:ascii="Times New Roman" w:hAnsi="Times New Roman" w:cs="Times New Roman"/>
                <w:lang w:bidi="cs-CZ"/>
              </w:rPr>
            </w:pPr>
          </w:p>
        </w:tc>
        <w:tc>
          <w:tcPr>
            <w:tcW w:w="863" w:type="dxa"/>
            <w:tcBorders>
              <w:top w:val="single" w:sz="4" w:space="0" w:color="000000"/>
              <w:left w:val="single" w:sz="6" w:space="0" w:color="000000"/>
              <w:bottom w:val="single" w:sz="6" w:space="0" w:color="000000"/>
              <w:right w:val="single" w:sz="6" w:space="0" w:color="000000"/>
            </w:tcBorders>
          </w:tcPr>
          <w:p w14:paraId="66A12689" w14:textId="77777777" w:rsidR="0077002C" w:rsidRPr="00C31BC5" w:rsidRDefault="0039383E" w:rsidP="00236AB5">
            <w:pPr>
              <w:ind w:left="215" w:hanging="215"/>
              <w:rPr>
                <w:rFonts w:eastAsia="Arial"/>
                <w:lang w:bidi="cs-CZ"/>
              </w:rPr>
            </w:pPr>
            <w:r>
              <w:rPr>
                <w:rFonts w:eastAsia="Arial"/>
                <w:lang w:bidi="cs-CZ"/>
              </w:rPr>
              <w:lastRenderedPageBreak/>
              <w:t>Ú</w:t>
            </w:r>
          </w:p>
        </w:tc>
        <w:tc>
          <w:tcPr>
            <w:tcW w:w="759" w:type="dxa"/>
            <w:tcBorders>
              <w:top w:val="single" w:sz="4" w:space="0" w:color="000000"/>
              <w:left w:val="single" w:sz="6" w:space="0" w:color="000000"/>
              <w:bottom w:val="single" w:sz="6" w:space="0" w:color="000000"/>
              <w:right w:val="single" w:sz="6" w:space="0" w:color="000000"/>
            </w:tcBorders>
          </w:tcPr>
          <w:p w14:paraId="66A1268A" w14:textId="77777777" w:rsidR="0077002C" w:rsidRPr="00C31BC5" w:rsidRDefault="0077002C" w:rsidP="00236AB5">
            <w:pPr>
              <w:ind w:left="215" w:hanging="215"/>
              <w:rPr>
                <w:rFonts w:eastAsia="Arial"/>
              </w:rPr>
            </w:pPr>
          </w:p>
        </w:tc>
      </w:tr>
      <w:tr w:rsidR="0077002C" w:rsidRPr="00C31BC5" w14:paraId="66A12699" w14:textId="77777777" w:rsidTr="0039383E">
        <w:trPr>
          <w:jc w:val="center"/>
        </w:trPr>
        <w:tc>
          <w:tcPr>
            <w:tcW w:w="484" w:type="dxa"/>
            <w:tcBorders>
              <w:top w:val="single" w:sz="4" w:space="0" w:color="000000"/>
              <w:left w:val="single" w:sz="6" w:space="0" w:color="000000"/>
              <w:bottom w:val="single" w:sz="6" w:space="0" w:color="000000"/>
              <w:right w:val="single" w:sz="6" w:space="0" w:color="000000"/>
            </w:tcBorders>
          </w:tcPr>
          <w:p w14:paraId="66A1268C"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68D" w14:textId="77777777" w:rsidR="0077002C" w:rsidRPr="00C31BC5" w:rsidRDefault="0077002C" w:rsidP="00236AB5">
            <w:pPr>
              <w:ind w:left="215" w:hanging="215"/>
              <w:rPr>
                <w:rFonts w:eastAsia="Arial"/>
                <w:lang w:bidi="cs-CZ"/>
              </w:rPr>
            </w:pPr>
            <w:r w:rsidRPr="00C31BC5">
              <w:rPr>
                <w:rFonts w:eastAsia="Arial"/>
                <w:lang w:bidi="cs-CZ"/>
              </w:rPr>
              <w:t>2. Emisné limity platné za okolností opísaných v článku 46 ods. 6 a článku 47.</w:t>
            </w:r>
          </w:p>
          <w:p w14:paraId="66A1268E" w14:textId="77777777" w:rsidR="0077002C" w:rsidRPr="00C31BC5" w:rsidRDefault="0077002C" w:rsidP="00236AB5">
            <w:pPr>
              <w:rPr>
                <w:rFonts w:eastAsia="Arial"/>
              </w:rPr>
            </w:pPr>
            <w:r w:rsidRPr="00C31BC5">
              <w:rPr>
                <w:rFonts w:eastAsia="Arial"/>
                <w:lang w:bidi="cs-CZ"/>
              </w:rPr>
              <w:t>Celková koncentrácia prachu v emisiách do ovzdušia pochádzajúcich zo spaľovne odpadov nesmie za žiadnych okolností prekročiť 150 mg/Nm3, vyjadrená ako polhodinová priemerná hodnota. Nesmú byť prekročené emisné limity do ovzdušia pre TOC a CO stanovené v bodoch 1.2 a 1.5 písm. b).</w:t>
            </w:r>
          </w:p>
        </w:tc>
        <w:tc>
          <w:tcPr>
            <w:tcW w:w="542" w:type="dxa"/>
            <w:tcBorders>
              <w:top w:val="single" w:sz="4" w:space="0" w:color="000000"/>
              <w:left w:val="single" w:sz="6" w:space="0" w:color="000000"/>
              <w:bottom w:val="single" w:sz="6" w:space="0" w:color="000000"/>
              <w:right w:val="single" w:sz="6" w:space="0" w:color="000000"/>
            </w:tcBorders>
            <w:noWrap/>
          </w:tcPr>
          <w:p w14:paraId="66A1268F"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690"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691" w14:textId="77777777" w:rsidR="0077002C" w:rsidRPr="00C31BC5" w:rsidRDefault="0077002C" w:rsidP="00236AB5">
            <w:pPr>
              <w:jc w:val="center"/>
            </w:pPr>
            <w:r w:rsidRPr="00C31BC5">
              <w:t>Pr.5</w:t>
            </w:r>
          </w:p>
          <w:p w14:paraId="66A12692" w14:textId="77777777" w:rsidR="0077002C" w:rsidRPr="00C31BC5" w:rsidRDefault="0077002C" w:rsidP="00236AB5">
            <w:pPr>
              <w:jc w:val="center"/>
            </w:pPr>
            <w:r w:rsidRPr="00C31BC5">
              <w:t>Časť III.</w:t>
            </w:r>
          </w:p>
          <w:p w14:paraId="66A12693" w14:textId="77777777" w:rsidR="0077002C" w:rsidRPr="00C31BC5" w:rsidRDefault="0077002C" w:rsidP="00236AB5">
            <w:pPr>
              <w:jc w:val="center"/>
            </w:pPr>
          </w:p>
        </w:tc>
        <w:tc>
          <w:tcPr>
            <w:tcW w:w="5230" w:type="dxa"/>
            <w:tcBorders>
              <w:top w:val="single" w:sz="4" w:space="0" w:color="000000"/>
              <w:left w:val="single" w:sz="6" w:space="0" w:color="000000"/>
              <w:bottom w:val="single" w:sz="6" w:space="0" w:color="000000"/>
              <w:right w:val="single" w:sz="6" w:space="0" w:color="000000"/>
            </w:tcBorders>
          </w:tcPr>
          <w:p w14:paraId="66A12694"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t xml:space="preserve">2.   Emisné limity platné počas prekročenia emisného limitu alebo pri poruche </w:t>
            </w:r>
          </w:p>
          <w:p w14:paraId="66A12695"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t>Ak v spaľovni odpadov dôjde k prekročeniu emisných limitov § 34 ods. 10 písm. a) zákona alebo pri poruche zariadenie § 34 ods. 10 písm b)zákona treba zabezpečiť tieto požiadavky:</w:t>
            </w:r>
          </w:p>
          <w:p w14:paraId="66A12696"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t>za žiadnych okolností nesmie dôjsť k prekročeniu emisného limitu TZL: 150 mg/m</w:t>
            </w:r>
            <w:r w:rsidRPr="00C31BC5">
              <w:rPr>
                <w:rFonts w:ascii="Times New Roman" w:hAnsi="Times New Roman" w:cs="Times New Roman"/>
                <w:vertAlign w:val="superscript"/>
              </w:rPr>
              <w:t>3</w:t>
            </w:r>
            <w:r w:rsidRPr="00C31BC5">
              <w:rPr>
                <w:rFonts w:ascii="Times New Roman" w:hAnsi="Times New Roman" w:cs="Times New Roman"/>
              </w:rPr>
              <w:t xml:space="preserve"> vyjadreného ako polhodinová priemerná hodnota, musia byť dodržané emisné limity pre TOC a CO vyjadrené ako polhodinové hodnoty  v bode 1 tejto časti prílohy.</w:t>
            </w:r>
          </w:p>
        </w:tc>
        <w:tc>
          <w:tcPr>
            <w:tcW w:w="863" w:type="dxa"/>
            <w:tcBorders>
              <w:top w:val="single" w:sz="4" w:space="0" w:color="000000"/>
              <w:left w:val="single" w:sz="6" w:space="0" w:color="000000"/>
              <w:bottom w:val="single" w:sz="6" w:space="0" w:color="000000"/>
              <w:right w:val="single" w:sz="6" w:space="0" w:color="000000"/>
            </w:tcBorders>
          </w:tcPr>
          <w:p w14:paraId="66A12697" w14:textId="77777777" w:rsidR="0077002C" w:rsidRPr="00C31BC5" w:rsidRDefault="0039383E" w:rsidP="00236AB5">
            <w:pPr>
              <w:ind w:left="215" w:hanging="215"/>
              <w:rPr>
                <w:rFonts w:eastAsia="Arial"/>
                <w:lang w:bidi="cs-CZ"/>
              </w:rPr>
            </w:pPr>
            <w:r>
              <w:rPr>
                <w:rFonts w:eastAsia="Arial"/>
                <w:lang w:bidi="cs-CZ"/>
              </w:rPr>
              <w:t>Ú</w:t>
            </w:r>
          </w:p>
        </w:tc>
        <w:tc>
          <w:tcPr>
            <w:tcW w:w="759" w:type="dxa"/>
            <w:tcBorders>
              <w:top w:val="single" w:sz="4" w:space="0" w:color="000000"/>
              <w:left w:val="single" w:sz="6" w:space="0" w:color="000000"/>
              <w:bottom w:val="single" w:sz="6" w:space="0" w:color="000000"/>
              <w:right w:val="single" w:sz="6" w:space="0" w:color="000000"/>
            </w:tcBorders>
          </w:tcPr>
          <w:p w14:paraId="66A12698" w14:textId="77777777" w:rsidR="0077002C" w:rsidRPr="00C31BC5" w:rsidRDefault="0077002C" w:rsidP="00236AB5">
            <w:pPr>
              <w:ind w:left="215" w:hanging="215"/>
              <w:rPr>
                <w:rFonts w:eastAsia="Arial"/>
              </w:rPr>
            </w:pPr>
          </w:p>
        </w:tc>
      </w:tr>
      <w:tr w:rsidR="0077002C" w:rsidRPr="00C31BC5" w14:paraId="66A126A2" w14:textId="77777777" w:rsidTr="0039383E">
        <w:trPr>
          <w:jc w:val="center"/>
        </w:trPr>
        <w:tc>
          <w:tcPr>
            <w:tcW w:w="484" w:type="dxa"/>
            <w:tcBorders>
              <w:top w:val="single" w:sz="4" w:space="0" w:color="000000"/>
              <w:left w:val="single" w:sz="6" w:space="0" w:color="000000"/>
              <w:bottom w:val="single" w:sz="6" w:space="0" w:color="000000"/>
              <w:right w:val="single" w:sz="6" w:space="0" w:color="000000"/>
            </w:tcBorders>
          </w:tcPr>
          <w:p w14:paraId="66A1269A"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69B" w14:textId="77777777" w:rsidR="0077002C" w:rsidRPr="00C31BC5" w:rsidRDefault="0077002C" w:rsidP="00236AB5">
            <w:pPr>
              <w:ind w:left="215" w:hanging="215"/>
              <w:rPr>
                <w:rFonts w:eastAsia="Arial"/>
                <w:lang w:bidi="cs-CZ"/>
              </w:rPr>
            </w:pPr>
            <w:r w:rsidRPr="00C31BC5">
              <w:rPr>
                <w:rFonts w:eastAsia="Arial"/>
                <w:lang w:bidi="cs-CZ"/>
              </w:rPr>
              <w:t>3. Členské štáty môžu ustanoviť pravidlá, ktorými sa riadia výnimky stanovené v tejto časti.</w:t>
            </w:r>
          </w:p>
        </w:tc>
        <w:tc>
          <w:tcPr>
            <w:tcW w:w="542" w:type="dxa"/>
            <w:tcBorders>
              <w:top w:val="single" w:sz="4" w:space="0" w:color="000000"/>
              <w:left w:val="single" w:sz="6" w:space="0" w:color="000000"/>
              <w:bottom w:val="single" w:sz="6" w:space="0" w:color="000000"/>
              <w:right w:val="single" w:sz="6" w:space="0" w:color="000000"/>
            </w:tcBorders>
            <w:noWrap/>
          </w:tcPr>
          <w:p w14:paraId="66A1269C" w14:textId="77777777" w:rsidR="0077002C" w:rsidRPr="00C31BC5" w:rsidRDefault="0077002C"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69D" w14:textId="77777777" w:rsidR="0077002C" w:rsidRPr="00C31BC5" w:rsidRDefault="0077002C"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69E" w14:textId="77777777" w:rsidR="0077002C" w:rsidRPr="00C31BC5" w:rsidRDefault="0077002C" w:rsidP="00236AB5">
            <w:pPr>
              <w:pStyle w:val="BodyText21"/>
              <w:spacing w:before="0"/>
              <w:jc w:val="center"/>
              <w:rPr>
                <w:rFonts w:ascii="Times New Roman" w:hAnsi="Times New Roman" w:cs="Times New Roman"/>
              </w:rPr>
            </w:pPr>
          </w:p>
        </w:tc>
        <w:tc>
          <w:tcPr>
            <w:tcW w:w="5230" w:type="dxa"/>
            <w:tcBorders>
              <w:top w:val="single" w:sz="4" w:space="0" w:color="000000"/>
              <w:left w:val="single" w:sz="6" w:space="0" w:color="000000"/>
              <w:bottom w:val="single" w:sz="6" w:space="0" w:color="000000"/>
              <w:right w:val="single" w:sz="6" w:space="0" w:color="000000"/>
            </w:tcBorders>
          </w:tcPr>
          <w:p w14:paraId="66A1269F" w14:textId="77777777" w:rsidR="0077002C" w:rsidRPr="00C31BC5" w:rsidRDefault="0077002C" w:rsidP="00236AB5"/>
        </w:tc>
        <w:tc>
          <w:tcPr>
            <w:tcW w:w="863" w:type="dxa"/>
            <w:tcBorders>
              <w:top w:val="single" w:sz="4" w:space="0" w:color="000000"/>
              <w:left w:val="single" w:sz="6" w:space="0" w:color="000000"/>
              <w:bottom w:val="single" w:sz="6" w:space="0" w:color="000000"/>
              <w:right w:val="single" w:sz="6" w:space="0" w:color="000000"/>
            </w:tcBorders>
          </w:tcPr>
          <w:p w14:paraId="66A126A0" w14:textId="77777777" w:rsidR="0077002C" w:rsidRPr="00C31BC5" w:rsidRDefault="0077002C" w:rsidP="00236AB5">
            <w:pPr>
              <w:ind w:left="215" w:hanging="215"/>
              <w:rPr>
                <w:rFonts w:eastAsia="Arial"/>
                <w:lang w:bidi="cs-CZ"/>
              </w:rPr>
            </w:pPr>
          </w:p>
        </w:tc>
        <w:tc>
          <w:tcPr>
            <w:tcW w:w="759" w:type="dxa"/>
            <w:tcBorders>
              <w:top w:val="single" w:sz="4" w:space="0" w:color="000000"/>
              <w:left w:val="single" w:sz="6" w:space="0" w:color="000000"/>
              <w:bottom w:val="single" w:sz="6" w:space="0" w:color="000000"/>
              <w:right w:val="single" w:sz="6" w:space="0" w:color="000000"/>
            </w:tcBorders>
          </w:tcPr>
          <w:p w14:paraId="66A126A1" w14:textId="77777777" w:rsidR="0077002C" w:rsidRPr="00C31BC5" w:rsidRDefault="0077002C" w:rsidP="00236AB5">
            <w:pPr>
              <w:ind w:left="215" w:hanging="215"/>
              <w:rPr>
                <w:rFonts w:eastAsia="Arial"/>
              </w:rPr>
            </w:pPr>
          </w:p>
        </w:tc>
      </w:tr>
      <w:tr w:rsidR="0077002C" w:rsidRPr="00C31BC5" w14:paraId="66A126EA" w14:textId="77777777" w:rsidTr="0039383E">
        <w:trPr>
          <w:jc w:val="center"/>
        </w:trPr>
        <w:tc>
          <w:tcPr>
            <w:tcW w:w="484" w:type="dxa"/>
            <w:tcBorders>
              <w:top w:val="single" w:sz="4" w:space="0" w:color="000000"/>
              <w:left w:val="single" w:sz="6" w:space="0" w:color="000000"/>
              <w:bottom w:val="single" w:sz="6" w:space="0" w:color="000000"/>
              <w:right w:val="single" w:sz="6" w:space="0" w:color="000000"/>
            </w:tcBorders>
          </w:tcPr>
          <w:p w14:paraId="66A126A3"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6A4" w14:textId="77777777" w:rsidR="0077002C" w:rsidRPr="00C31BC5" w:rsidRDefault="0077002C" w:rsidP="00236AB5">
            <w:pPr>
              <w:ind w:left="781" w:hanging="781"/>
              <w:rPr>
                <w:rFonts w:eastAsia="Arial"/>
                <w:i/>
                <w:iCs/>
                <w:lang w:bidi="cs-CZ"/>
              </w:rPr>
            </w:pPr>
            <w:r w:rsidRPr="00C31BC5">
              <w:rPr>
                <w:rFonts w:eastAsia="Arial"/>
                <w:lang w:bidi="cs-CZ"/>
              </w:rPr>
              <w:t xml:space="preserve">ČASŤ 4 </w:t>
            </w:r>
            <w:r w:rsidRPr="00C31BC5">
              <w:rPr>
                <w:rFonts w:eastAsia="Arial"/>
                <w:i/>
                <w:iCs/>
                <w:lang w:bidi="cs-CZ"/>
              </w:rPr>
              <w:t>Stanovenie emisných limitov do ovzdušia pre spoluspaľovanie odpadu</w:t>
            </w:r>
          </w:p>
          <w:p w14:paraId="66A126A5" w14:textId="77777777" w:rsidR="0077002C" w:rsidRPr="00C31BC5" w:rsidRDefault="0077002C" w:rsidP="00236AB5">
            <w:pPr>
              <w:ind w:left="781" w:hanging="781"/>
              <w:rPr>
                <w:rFonts w:eastAsia="Arial"/>
              </w:rPr>
            </w:pPr>
          </w:p>
          <w:p w14:paraId="66A126A6" w14:textId="77777777" w:rsidR="0077002C" w:rsidRPr="00C31BC5" w:rsidRDefault="0077002C" w:rsidP="00236AB5">
            <w:pPr>
              <w:ind w:left="215" w:hanging="215"/>
              <w:rPr>
                <w:rFonts w:eastAsia="Arial"/>
                <w:lang w:bidi="cs-CZ"/>
              </w:rPr>
            </w:pPr>
            <w:r w:rsidRPr="00C31BC5">
              <w:rPr>
                <w:rFonts w:eastAsia="Arial"/>
                <w:lang w:bidi="cs-CZ"/>
              </w:rPr>
              <w:t>1. Keď v tabuľke v tejto časti nie je stanovený špecifický celkový emisný limit „C“, používa sa tento vzťah (zmiešavacie pravidlo).</w:t>
            </w:r>
          </w:p>
          <w:p w14:paraId="66A126A7" w14:textId="77777777" w:rsidR="0077002C" w:rsidRPr="00C31BC5" w:rsidRDefault="0077002C" w:rsidP="00236AB5">
            <w:pPr>
              <w:ind w:left="215" w:hanging="215"/>
              <w:rPr>
                <w:rFonts w:eastAsia="Arial"/>
                <w:lang w:bidi="cs-CZ"/>
              </w:rPr>
            </w:pPr>
          </w:p>
          <w:p w14:paraId="66A126A8" w14:textId="77777777" w:rsidR="0077002C" w:rsidRPr="00C31BC5" w:rsidRDefault="0077002C" w:rsidP="00236AB5">
            <w:pPr>
              <w:ind w:left="215" w:hanging="1"/>
              <w:rPr>
                <w:rFonts w:eastAsia="Arial"/>
              </w:rPr>
            </w:pPr>
            <w:r w:rsidRPr="00C31BC5">
              <w:rPr>
                <w:rFonts w:eastAsia="Arial"/>
                <w:lang w:bidi="cs-CZ"/>
              </w:rPr>
              <w:t>Emisný limit pre každú jednotlivú znečisťujúcu látku a CO v odpadových plynoch, ktoré vznikajú pri spoluspaľovaní odpadu, sa vypočítava takto:</w:t>
            </w:r>
          </w:p>
          <w:p w14:paraId="66A126A9" w14:textId="77777777" w:rsidR="0077002C" w:rsidRPr="00C31BC5" w:rsidRDefault="0077002C" w:rsidP="00236AB5">
            <w:pPr>
              <w:ind w:left="781" w:hanging="781"/>
              <w:rPr>
                <w:rFonts w:eastAsia="Arial"/>
              </w:rPr>
            </w:pPr>
          </w:p>
          <w:p w14:paraId="66A126AA" w14:textId="77777777" w:rsidR="0077002C" w:rsidRPr="00C31BC5" w:rsidRDefault="0077002C" w:rsidP="00236AB5">
            <w:pPr>
              <w:ind w:left="781" w:hanging="781"/>
              <w:rPr>
                <w:rFonts w:eastAsia="Arial"/>
                <w:lang w:bidi="cs-CZ"/>
              </w:rPr>
            </w:pPr>
            <w:r w:rsidRPr="00C31BC5">
              <w:rPr>
                <w:rFonts w:eastAsia="Arial"/>
                <w:lang w:bidi="cs-CZ"/>
              </w:rPr>
              <w:t>Vodpad × Codpad + Vproces × Cproces</w:t>
            </w:r>
          </w:p>
          <w:p w14:paraId="66A126AB" w14:textId="77777777" w:rsidR="0077002C" w:rsidRPr="00C31BC5" w:rsidRDefault="0077002C" w:rsidP="00236AB5">
            <w:pPr>
              <w:ind w:left="781" w:hanging="781"/>
              <w:rPr>
                <w:rFonts w:eastAsia="Arial"/>
              </w:rPr>
            </w:pPr>
            <w:r w:rsidRPr="00C31BC5">
              <w:rPr>
                <w:rFonts w:eastAsia="Arial"/>
                <w:lang w:bidi="cs-CZ"/>
              </w:rPr>
              <w:t>-----------------------------------------------------------   = C</w:t>
            </w:r>
          </w:p>
          <w:p w14:paraId="66A126AC" w14:textId="77777777" w:rsidR="0077002C" w:rsidRPr="00C31BC5" w:rsidRDefault="0077002C" w:rsidP="00236AB5">
            <w:pPr>
              <w:ind w:left="781" w:hanging="781"/>
              <w:rPr>
                <w:rFonts w:eastAsia="Arial"/>
              </w:rPr>
            </w:pPr>
            <w:r w:rsidRPr="00C31BC5">
              <w:rPr>
                <w:rFonts w:eastAsia="Arial"/>
                <w:lang w:bidi="cs-CZ"/>
              </w:rPr>
              <w:t>Vodpad + Cproces</w:t>
            </w:r>
          </w:p>
          <w:p w14:paraId="66A126AD" w14:textId="77777777" w:rsidR="0077002C" w:rsidRPr="00C31BC5" w:rsidRDefault="0077002C" w:rsidP="00236AB5">
            <w:pPr>
              <w:ind w:left="781" w:hanging="781"/>
              <w:rPr>
                <w:rFonts w:eastAsia="Arial"/>
              </w:rPr>
            </w:pP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3897"/>
            </w:tblGrid>
            <w:tr w:rsidR="0077002C" w:rsidRPr="0039383E" w14:paraId="66A126B1" w14:textId="77777777" w:rsidTr="00C57FCC">
              <w:trPr>
                <w:trHeight w:val="778"/>
              </w:trPr>
              <w:tc>
                <w:tcPr>
                  <w:tcW w:w="1206" w:type="dxa"/>
                </w:tcPr>
                <w:p w14:paraId="66A126AE"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t>Vodpad:</w:t>
                  </w:r>
                </w:p>
              </w:tc>
              <w:tc>
                <w:tcPr>
                  <w:tcW w:w="3897" w:type="dxa"/>
                </w:tcPr>
                <w:p w14:paraId="66A126AF"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t>objem odpadových plynov vznikajúcich výhradne pri spaľovaní odpadov určený z odpadov s najnižšou hodnotou spalného tepla uvedených v povolení a vzťahuje sa na podmienky stanovené v tejto smernici.</w:t>
                  </w:r>
                </w:p>
                <w:p w14:paraId="66A126B0"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t>Ak výsledné množstvo tepla uvoľneného pri spaľovaní nebezpečných odpadov dosahuje menej ako 10 % celkového množstva tepla uvoľneného v zariadení, musí sa Vodpad vypočítať z (teoretického) množstva odpadov, pri spaľovaní ktorých by sa uvoľnilo 10 % tepla pri konštantnom celkovom množstve tepla.</w:t>
                  </w:r>
                </w:p>
              </w:tc>
            </w:tr>
            <w:tr w:rsidR="0077002C" w:rsidRPr="0039383E" w14:paraId="66A126B4" w14:textId="77777777" w:rsidTr="00C57FCC">
              <w:trPr>
                <w:trHeight w:val="114"/>
              </w:trPr>
              <w:tc>
                <w:tcPr>
                  <w:tcW w:w="1206" w:type="dxa"/>
                </w:tcPr>
                <w:p w14:paraId="66A126B2"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t>Codpad:</w:t>
                  </w:r>
                </w:p>
              </w:tc>
              <w:tc>
                <w:tcPr>
                  <w:tcW w:w="3897" w:type="dxa"/>
                </w:tcPr>
                <w:p w14:paraId="66A126B3"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t>emisné limity pre spaľovne odpadov stanovené v časti 3.</w:t>
                  </w:r>
                </w:p>
              </w:tc>
            </w:tr>
            <w:tr w:rsidR="0077002C" w:rsidRPr="0039383E" w14:paraId="66A126B7" w14:textId="77777777" w:rsidTr="00C57FCC">
              <w:trPr>
                <w:trHeight w:val="486"/>
              </w:trPr>
              <w:tc>
                <w:tcPr>
                  <w:tcW w:w="1206" w:type="dxa"/>
                </w:tcPr>
                <w:p w14:paraId="66A126B5"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lastRenderedPageBreak/>
                    <w:t>Vproces:</w:t>
                  </w:r>
                </w:p>
              </w:tc>
              <w:tc>
                <w:tcPr>
                  <w:tcW w:w="3897" w:type="dxa"/>
                </w:tcPr>
                <w:p w14:paraId="66A126B6"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t>objem odpadového plynu vznikajúceho pri procesoch používaných v zariadení vrátane spaľovania povolených palív, ktoré sa v zariadení bežne používajú (bez odpadov), určený na základe referenčného obsahu kyslíka stanoveného v právnych predpisoch Únie alebo vnútroštátnych právnych predpisoch. Ak pre tento druh zariadenia neexistujú právne predpisy, musí sa použiť skutočný obsah kyslíka v odpadovom plyne nezriedený pridaním vzduchu, ktorý je pre tento proces zbytočný.</w:t>
                  </w:r>
                </w:p>
              </w:tc>
            </w:tr>
            <w:tr w:rsidR="0077002C" w:rsidRPr="0039383E" w14:paraId="66A126BA" w14:textId="77777777" w:rsidTr="00C57FCC">
              <w:trPr>
                <w:trHeight w:val="582"/>
              </w:trPr>
              <w:tc>
                <w:tcPr>
                  <w:tcW w:w="1206" w:type="dxa"/>
                </w:tcPr>
                <w:p w14:paraId="66A126B8"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t>Cproces:</w:t>
                  </w:r>
                </w:p>
              </w:tc>
              <w:tc>
                <w:tcPr>
                  <w:tcW w:w="3897" w:type="dxa"/>
                </w:tcPr>
                <w:p w14:paraId="66A126B9"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t>emisné limity stanovené v tejto časti pre určité priemyselné činnosti alebo v prípade, že takéto hodnoty neexistujú, emisné limity zo zariadení, ktoré vyhovujú vnútroštátnym zákonom, iným právnym predpisom a správnym opatreniam pre takéto zariadenia, ak spaľujú bežne povolené palivá (bez odpadov). Ak tieto opatrenia neexistujú, použijú sa emisné limity stanovené v povolení. Ak tieto hodnoty nie sú stanovené ani v povolení, použijú sa skutočné hmotnostné koncentrácie.</w:t>
                  </w:r>
                </w:p>
              </w:tc>
            </w:tr>
            <w:tr w:rsidR="0077002C" w:rsidRPr="0039383E" w14:paraId="66A126C0" w14:textId="77777777" w:rsidTr="00C57FCC">
              <w:trPr>
                <w:trHeight w:val="582"/>
              </w:trPr>
              <w:tc>
                <w:tcPr>
                  <w:tcW w:w="1206" w:type="dxa"/>
                </w:tcPr>
                <w:p w14:paraId="66A126BB"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t>C:</w:t>
                  </w:r>
                </w:p>
              </w:tc>
              <w:tc>
                <w:tcPr>
                  <w:tcW w:w="3897" w:type="dxa"/>
                </w:tcPr>
                <w:p w14:paraId="66A126BC"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t>celkové emisné limity pri obsahu kyslíka stanoveného v tejto časti pre určité priemyselné činnosti a určité znečisťujúce látky alebo v prípade, že takéto hodnoty neexistujú, celkové emisné limity, ktorými sa nahrádzajú emisné limity stanovené v špecifických prílohách k tejto smernici. Celkový obsah kyslíka, ktorým sa nahradí referenčný obsah kyslíka, sa vypočíta na základe vyššie uvedeného obsahu, pričom sa rešpektujú parciálne objemy.</w:t>
                  </w:r>
                </w:p>
                <w:p w14:paraId="66A126BD" w14:textId="77777777" w:rsidR="0077002C" w:rsidRPr="0039383E" w:rsidRDefault="0077002C" w:rsidP="00236AB5">
                  <w:pPr>
                    <w:pStyle w:val="Default"/>
                    <w:rPr>
                      <w:rFonts w:ascii="Times New Roman" w:eastAsia="Arial" w:hAnsi="Times New Roman" w:cs="Times New Roman"/>
                      <w:color w:val="auto"/>
                      <w:sz w:val="18"/>
                      <w:szCs w:val="18"/>
                    </w:rPr>
                  </w:pPr>
                </w:p>
                <w:p w14:paraId="66A126BE" w14:textId="77777777" w:rsidR="0077002C" w:rsidRPr="0039383E" w:rsidRDefault="0077002C" w:rsidP="00236AB5">
                  <w:pPr>
                    <w:pStyle w:val="Default"/>
                    <w:rPr>
                      <w:rFonts w:ascii="Times New Roman" w:eastAsia="Arial" w:hAnsi="Times New Roman" w:cs="Times New Roman"/>
                      <w:color w:val="auto"/>
                      <w:sz w:val="18"/>
                      <w:szCs w:val="18"/>
                    </w:rPr>
                  </w:pPr>
                  <w:r w:rsidRPr="0039383E">
                    <w:rPr>
                      <w:rFonts w:ascii="Times New Roman" w:eastAsia="Arial" w:hAnsi="Times New Roman" w:cs="Times New Roman"/>
                      <w:color w:val="auto"/>
                      <w:sz w:val="18"/>
                      <w:szCs w:val="18"/>
                    </w:rPr>
                    <w:t>Všetky emisné limity sa vypočítavajú pri teplote 273,15 K, tlaku 101,3 kPa a po korekcii obsahu vodných pár v odpadových plynoch.</w:t>
                  </w:r>
                </w:p>
                <w:p w14:paraId="66A126BF" w14:textId="77777777" w:rsidR="0077002C" w:rsidRPr="0039383E" w:rsidRDefault="0077002C" w:rsidP="00236AB5">
                  <w:pPr>
                    <w:pStyle w:val="Default"/>
                    <w:rPr>
                      <w:rFonts w:ascii="Times New Roman" w:eastAsia="Arial" w:hAnsi="Times New Roman" w:cs="Times New Roman"/>
                      <w:color w:val="auto"/>
                      <w:sz w:val="18"/>
                      <w:szCs w:val="18"/>
                    </w:rPr>
                  </w:pPr>
                </w:p>
              </w:tc>
            </w:tr>
          </w:tbl>
          <w:p w14:paraId="66A126C1" w14:textId="77777777" w:rsidR="0077002C" w:rsidRPr="00C31BC5" w:rsidRDefault="0077002C" w:rsidP="00236AB5">
            <w:pPr>
              <w:ind w:left="781" w:hanging="781"/>
              <w:rPr>
                <w:rFonts w:eastAsia="Arial"/>
              </w:rPr>
            </w:pPr>
          </w:p>
          <w:p w14:paraId="66A126C2" w14:textId="77777777" w:rsidR="0077002C" w:rsidRPr="00C31BC5" w:rsidRDefault="0077002C" w:rsidP="00236AB5">
            <w:pPr>
              <w:ind w:left="215" w:hanging="1"/>
              <w:rPr>
                <w:rFonts w:eastAsia="Arial"/>
              </w:rPr>
            </w:pPr>
            <w:r w:rsidRPr="00C31BC5">
              <w:rPr>
                <w:rFonts w:eastAsia="Arial"/>
                <w:lang w:bidi="cs-CZ"/>
              </w:rPr>
              <w:t>Členské štáty môžu ustanoviť pravidlá, ktorými sa riadia výnimky stanovené v tejto časti.</w:t>
            </w:r>
          </w:p>
        </w:tc>
        <w:tc>
          <w:tcPr>
            <w:tcW w:w="542" w:type="dxa"/>
            <w:tcBorders>
              <w:top w:val="single" w:sz="4" w:space="0" w:color="000000"/>
              <w:left w:val="single" w:sz="6" w:space="0" w:color="000000"/>
              <w:bottom w:val="single" w:sz="6" w:space="0" w:color="000000"/>
              <w:right w:val="single" w:sz="6" w:space="0" w:color="000000"/>
            </w:tcBorders>
            <w:noWrap/>
          </w:tcPr>
          <w:p w14:paraId="66A126C3"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26C4"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6C5" w14:textId="77777777" w:rsidR="0077002C" w:rsidRPr="00C31BC5" w:rsidRDefault="0077002C" w:rsidP="00236AB5">
            <w:pPr>
              <w:jc w:val="center"/>
            </w:pPr>
            <w:r w:rsidRPr="00C31BC5">
              <w:t>Pr.5</w:t>
            </w:r>
          </w:p>
          <w:p w14:paraId="66A126C6" w14:textId="77777777" w:rsidR="0077002C" w:rsidRPr="00C31BC5" w:rsidRDefault="0077002C" w:rsidP="00236AB5">
            <w:pPr>
              <w:jc w:val="center"/>
            </w:pPr>
            <w:r w:rsidRPr="00C31BC5">
              <w:t>Časť IV.</w:t>
            </w:r>
          </w:p>
          <w:p w14:paraId="66A126C7" w14:textId="77777777" w:rsidR="0077002C" w:rsidRPr="00C31BC5" w:rsidRDefault="0077002C" w:rsidP="00236AB5">
            <w:pPr>
              <w:jc w:val="center"/>
            </w:pPr>
          </w:p>
        </w:tc>
        <w:tc>
          <w:tcPr>
            <w:tcW w:w="5230" w:type="dxa"/>
            <w:tcBorders>
              <w:top w:val="single" w:sz="4" w:space="0" w:color="000000"/>
              <w:left w:val="single" w:sz="6" w:space="0" w:color="000000"/>
              <w:bottom w:val="single" w:sz="6" w:space="0" w:color="000000"/>
              <w:right w:val="single" w:sz="6" w:space="0" w:color="000000"/>
            </w:tcBorders>
          </w:tcPr>
          <w:p w14:paraId="66A126C8"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t xml:space="preserve">IV. EMISNÉ LIMITY PRE ZARIADENIA  NA SPOLUSPAĽOVANIE  ODPADOV </w:t>
            </w:r>
          </w:p>
          <w:p w14:paraId="66A126C9" w14:textId="77777777" w:rsidR="0077002C" w:rsidRPr="00C31BC5" w:rsidRDefault="0077002C" w:rsidP="00236AB5">
            <w:pPr>
              <w:pStyle w:val="Hlavika"/>
              <w:ind w:left="72" w:hanging="1"/>
              <w:rPr>
                <w:rFonts w:ascii="Times New Roman" w:hAnsi="Times New Roman" w:cs="Times New Roman"/>
              </w:rPr>
            </w:pPr>
          </w:p>
          <w:p w14:paraId="66A126CA"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t xml:space="preserve">1. Emisné limity pre zariadenia na spoluspaľovanie odpadov </w:t>
            </w:r>
          </w:p>
          <w:p w14:paraId="66A126CB" w14:textId="77777777" w:rsidR="0077002C" w:rsidRPr="00C31BC5" w:rsidRDefault="0077002C" w:rsidP="00236AB5">
            <w:pPr>
              <w:spacing w:before="120"/>
              <w:ind w:left="23"/>
              <w:rPr>
                <w:rFonts w:eastAsia="Arial"/>
              </w:rPr>
            </w:pPr>
            <w:r w:rsidRPr="00C31BC5">
              <w:rPr>
                <w:rFonts w:eastAsia="Arial"/>
              </w:rPr>
              <w:t>Ak pre znečisťujúcu látku a technológiu nie je emisný limit priamo ustanovený v ďalších bodoch, emisný limit sa určí výpočtom ako modifikovaný vážený priemer podľa tohto vzťahu:</w:t>
            </w:r>
          </w:p>
          <w:p w14:paraId="66A126CC" w14:textId="77777777" w:rsidR="0077002C" w:rsidRPr="00C31BC5" w:rsidRDefault="0077002C" w:rsidP="00236AB5">
            <w:pPr>
              <w:pStyle w:val="Hlavika"/>
              <w:ind w:left="72" w:hanging="1"/>
              <w:rPr>
                <w:rFonts w:ascii="Times New Roman" w:hAnsi="Times New Roman" w:cs="Times New Roman"/>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4"/>
              <w:gridCol w:w="117"/>
              <w:gridCol w:w="4212"/>
            </w:tblGrid>
            <w:tr w:rsidR="0077002C" w:rsidRPr="00C31BC5" w14:paraId="66A126D0" w14:textId="77777777" w:rsidTr="00C57FCC">
              <w:trPr>
                <w:trHeight w:val="283"/>
                <w:jc w:val="center"/>
              </w:trPr>
              <w:tc>
                <w:tcPr>
                  <w:tcW w:w="857" w:type="dxa"/>
                  <w:gridSpan w:val="2"/>
                  <w:vAlign w:val="center"/>
                </w:tcPr>
                <w:p w14:paraId="66A126CD" w14:textId="77777777" w:rsidR="0077002C" w:rsidRPr="00C31BC5" w:rsidRDefault="0077002C" w:rsidP="00236AB5">
                  <w:pPr>
                    <w:pStyle w:val="Zkladntext20"/>
                    <w:keepNext w:val="0"/>
                    <w:numPr>
                      <w:ilvl w:val="12"/>
                      <w:numId w:val="0"/>
                    </w:numPr>
                    <w:spacing w:before="240" w:after="0"/>
                    <w:ind w:right="-108"/>
                    <w:jc w:val="left"/>
                    <w:rPr>
                      <w:b/>
                      <w:sz w:val="18"/>
                      <w:szCs w:val="18"/>
                    </w:rPr>
                  </w:pPr>
                  <w:r w:rsidRPr="00C31BC5">
                    <w:rPr>
                      <w:b/>
                      <w:sz w:val="18"/>
                      <w:szCs w:val="18"/>
                    </w:rPr>
                    <w:t>Podmienky platnosti EL</w:t>
                  </w:r>
                </w:p>
                <w:p w14:paraId="66A126CE" w14:textId="77777777" w:rsidR="0077002C" w:rsidRPr="00C31BC5" w:rsidRDefault="0077002C" w:rsidP="00236AB5">
                  <w:pPr>
                    <w:pStyle w:val="Zkladntext20"/>
                    <w:keepNext w:val="0"/>
                    <w:numPr>
                      <w:ilvl w:val="12"/>
                      <w:numId w:val="0"/>
                    </w:numPr>
                    <w:spacing w:before="0" w:after="0"/>
                    <w:ind w:right="-108"/>
                    <w:jc w:val="left"/>
                    <w:rPr>
                      <w:b/>
                      <w:sz w:val="18"/>
                      <w:szCs w:val="18"/>
                    </w:rPr>
                  </w:pPr>
                </w:p>
              </w:tc>
              <w:tc>
                <w:tcPr>
                  <w:tcW w:w="4253" w:type="dxa"/>
                  <w:vAlign w:val="center"/>
                </w:tcPr>
                <w:p w14:paraId="66A126CF" w14:textId="77777777" w:rsidR="0077002C" w:rsidRPr="00C31BC5" w:rsidRDefault="0077002C" w:rsidP="00236AB5">
                  <w:pPr>
                    <w:pStyle w:val="Zkladntext20"/>
                    <w:numPr>
                      <w:ilvl w:val="12"/>
                      <w:numId w:val="0"/>
                    </w:numPr>
                    <w:spacing w:before="0" w:after="0"/>
                    <w:jc w:val="left"/>
                    <w:rPr>
                      <w:sz w:val="18"/>
                      <w:szCs w:val="18"/>
                    </w:rPr>
                  </w:pPr>
                  <w:r w:rsidRPr="00C31BC5">
                    <w:rPr>
                      <w:sz w:val="18"/>
                      <w:szCs w:val="18"/>
                    </w:rPr>
                    <w:t>Štandardné stavové podmienky, suchý plyn</w:t>
                  </w:r>
                </w:p>
              </w:tc>
            </w:tr>
            <w:tr w:rsidR="0077002C" w:rsidRPr="00C31BC5" w14:paraId="66A126D2" w14:textId="77777777" w:rsidTr="00C57FCC">
              <w:trPr>
                <w:trHeight w:val="283"/>
                <w:jc w:val="center"/>
              </w:trPr>
              <w:tc>
                <w:tcPr>
                  <w:tcW w:w="5110" w:type="dxa"/>
                  <w:gridSpan w:val="3"/>
                </w:tcPr>
                <w:p w14:paraId="66A126D1" w14:textId="77777777" w:rsidR="0077002C" w:rsidRPr="00C31BC5" w:rsidRDefault="0077002C" w:rsidP="00236AB5">
                  <w:pPr>
                    <w:pStyle w:val="Zkladntext20"/>
                    <w:keepNext w:val="0"/>
                    <w:spacing w:before="0"/>
                    <w:jc w:val="center"/>
                    <w:rPr>
                      <w:sz w:val="18"/>
                      <w:szCs w:val="18"/>
                    </w:rPr>
                  </w:pPr>
                  <w:r w:rsidRPr="00C31BC5">
                    <w:rPr>
                      <w:position w:val="-32"/>
                      <w:sz w:val="18"/>
                      <w:szCs w:val="18"/>
                    </w:rPr>
                    <w:object w:dxaOrig="3260" w:dyaOrig="740" w14:anchorId="66A13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85pt;height:36.7pt" o:ole="">
                        <v:imagedata r:id="rId13" o:title=""/>
                      </v:shape>
                      <o:OLEObject Type="Embed" ProgID="Equation.3" ShapeID="_x0000_i1025" DrawAspect="Content" ObjectID="_1726043484" r:id="rId14"/>
                    </w:object>
                  </w:r>
                </w:p>
              </w:tc>
            </w:tr>
            <w:tr w:rsidR="0077002C" w:rsidRPr="00C31BC5" w14:paraId="66A126D7" w14:textId="77777777" w:rsidTr="00C57FCC">
              <w:trPr>
                <w:trHeight w:val="283"/>
                <w:jc w:val="center"/>
              </w:trPr>
              <w:tc>
                <w:tcPr>
                  <w:tcW w:w="739" w:type="dxa"/>
                </w:tcPr>
                <w:p w14:paraId="66A126D3" w14:textId="77777777" w:rsidR="0077002C" w:rsidRPr="00C31BC5" w:rsidRDefault="0077002C" w:rsidP="00236AB5">
                  <w:pPr>
                    <w:pStyle w:val="Zkladntext20"/>
                    <w:keepNext w:val="0"/>
                    <w:spacing w:before="0"/>
                    <w:rPr>
                      <w:sz w:val="18"/>
                      <w:szCs w:val="18"/>
                    </w:rPr>
                  </w:pPr>
                  <w:r w:rsidRPr="00C31BC5">
                    <w:rPr>
                      <w:sz w:val="18"/>
                      <w:szCs w:val="18"/>
                    </w:rPr>
                    <w:t>C</w:t>
                  </w:r>
                </w:p>
              </w:tc>
              <w:tc>
                <w:tcPr>
                  <w:tcW w:w="4371" w:type="dxa"/>
                  <w:gridSpan w:val="2"/>
                </w:tcPr>
                <w:p w14:paraId="66A126D4" w14:textId="77777777" w:rsidR="0077002C" w:rsidRPr="00C31BC5" w:rsidRDefault="0077002C" w:rsidP="00236AB5">
                  <w:pPr>
                    <w:jc w:val="both"/>
                    <w:rPr>
                      <w:sz w:val="18"/>
                      <w:szCs w:val="18"/>
                    </w:rPr>
                  </w:pPr>
                  <w:r w:rsidRPr="00C31BC5">
                    <w:rPr>
                      <w:sz w:val="18"/>
                      <w:szCs w:val="18"/>
                    </w:rPr>
                    <w:t>Celková hodnota emisného limitu ustanovená pre zariadenia na spoluspaľovanie odpadov v tejto časti bodoch 2 až 4 pre určitý technologický proces a určitú znečisťujúcu látku; celková hodnota emisného limitu sa vzťahuje k určenému O</w:t>
                  </w:r>
                  <w:r w:rsidRPr="00C31BC5">
                    <w:rPr>
                      <w:sz w:val="18"/>
                      <w:szCs w:val="18"/>
                      <w:vertAlign w:val="subscript"/>
                    </w:rPr>
                    <w:t>2 ref</w:t>
                  </w:r>
                  <w:r w:rsidRPr="00C31BC5">
                    <w:rPr>
                      <w:sz w:val="18"/>
                      <w:szCs w:val="18"/>
                    </w:rPr>
                    <w:t xml:space="preserve">. </w:t>
                  </w:r>
                </w:p>
                <w:p w14:paraId="66A126D5" w14:textId="77777777" w:rsidR="0077002C" w:rsidRPr="00C31BC5" w:rsidRDefault="0077002C" w:rsidP="00236AB5">
                  <w:pPr>
                    <w:jc w:val="both"/>
                    <w:rPr>
                      <w:sz w:val="18"/>
                      <w:szCs w:val="18"/>
                    </w:rPr>
                  </w:pPr>
                  <w:r w:rsidRPr="00C31BC5">
                    <w:rPr>
                      <w:sz w:val="18"/>
                      <w:szCs w:val="18"/>
                    </w:rPr>
                    <w:t xml:space="preserve">Ak celková hodnota emisného limitu nie je ustanovená, ide o celkový emisný limit pre daný technologický proces, ktorým sa nahradí špecifický emisný limit z príloh č. 4, 6 a 7. </w:t>
                  </w:r>
                </w:p>
                <w:p w14:paraId="66A126D6" w14:textId="77777777" w:rsidR="0077002C" w:rsidRPr="00C31BC5" w:rsidRDefault="0077002C" w:rsidP="00236AB5">
                  <w:pPr>
                    <w:jc w:val="both"/>
                    <w:rPr>
                      <w:sz w:val="18"/>
                      <w:szCs w:val="18"/>
                    </w:rPr>
                  </w:pPr>
                  <w:r w:rsidRPr="00C31BC5">
                    <w:rPr>
                      <w:sz w:val="18"/>
                      <w:szCs w:val="18"/>
                    </w:rPr>
                    <w:lastRenderedPageBreak/>
                    <w:t xml:space="preserve">Celkový obsah kyslíka, ktorým sa nahradí obsah kyslíka pre štandardizáciu, sa vypočíta na základe obsahu kyslíka, ako je uvedené ďalej, so zohľadnením parciálnych objemov. </w:t>
                  </w:r>
                </w:p>
              </w:tc>
            </w:tr>
            <w:tr w:rsidR="0077002C" w:rsidRPr="00C31BC5" w14:paraId="66A126DB" w14:textId="77777777" w:rsidTr="00C57FCC">
              <w:trPr>
                <w:trHeight w:val="919"/>
                <w:jc w:val="center"/>
              </w:trPr>
              <w:tc>
                <w:tcPr>
                  <w:tcW w:w="739" w:type="dxa"/>
                  <w:vAlign w:val="center"/>
                </w:tcPr>
                <w:p w14:paraId="66A126D8" w14:textId="77777777" w:rsidR="0077002C" w:rsidRPr="00C31BC5" w:rsidRDefault="0077002C" w:rsidP="00236AB5">
                  <w:pPr>
                    <w:pStyle w:val="Zkladntext20"/>
                    <w:keepNext w:val="0"/>
                    <w:spacing w:before="0"/>
                    <w:jc w:val="left"/>
                    <w:rPr>
                      <w:sz w:val="18"/>
                      <w:szCs w:val="18"/>
                    </w:rPr>
                  </w:pPr>
                  <w:r w:rsidRPr="00C31BC5">
                    <w:rPr>
                      <w:sz w:val="18"/>
                      <w:szCs w:val="18"/>
                    </w:rPr>
                    <w:lastRenderedPageBreak/>
                    <w:t>V</w:t>
                  </w:r>
                  <w:r w:rsidRPr="00C31BC5">
                    <w:rPr>
                      <w:sz w:val="18"/>
                      <w:szCs w:val="18"/>
                      <w:vertAlign w:val="subscript"/>
                    </w:rPr>
                    <w:t>odpad</w:t>
                  </w:r>
                </w:p>
              </w:tc>
              <w:tc>
                <w:tcPr>
                  <w:tcW w:w="4371" w:type="dxa"/>
                  <w:gridSpan w:val="2"/>
                </w:tcPr>
                <w:p w14:paraId="66A126D9" w14:textId="77777777" w:rsidR="0077002C" w:rsidRPr="00C31BC5" w:rsidRDefault="0077002C" w:rsidP="00236AB5">
                  <w:pPr>
                    <w:jc w:val="both"/>
                    <w:rPr>
                      <w:sz w:val="18"/>
                      <w:szCs w:val="18"/>
                    </w:rPr>
                  </w:pPr>
                  <w:r w:rsidRPr="00C31BC5">
                    <w:rPr>
                      <w:sz w:val="18"/>
                      <w:szCs w:val="18"/>
                    </w:rPr>
                    <w:t>Objem spalín vznikajúcich výlučne zo spaľovania odpadov určený podľa odpadu s najnižšou výhrevnosťou určenou v povolení a prepočítaný na štandardné stavové podmienky.</w:t>
                  </w:r>
                </w:p>
                <w:p w14:paraId="66A126DA" w14:textId="77777777" w:rsidR="0077002C" w:rsidRPr="00C31BC5" w:rsidRDefault="0077002C" w:rsidP="00236AB5">
                  <w:pPr>
                    <w:jc w:val="both"/>
                    <w:rPr>
                      <w:sz w:val="18"/>
                      <w:szCs w:val="18"/>
                    </w:rPr>
                  </w:pPr>
                  <w:r w:rsidRPr="00C31BC5">
                    <w:rPr>
                      <w:sz w:val="18"/>
                      <w:szCs w:val="18"/>
                    </w:rPr>
                    <w:t>Ak množstvo uvoľneného tepla zo spaľovania nebezpečného odpadu &lt; 10 % z celkového tepla uvoľneného z tohto zariadenia, hodnota V</w:t>
                  </w:r>
                  <w:r w:rsidRPr="00C31BC5">
                    <w:rPr>
                      <w:sz w:val="18"/>
                      <w:szCs w:val="18"/>
                      <w:vertAlign w:val="subscript"/>
                    </w:rPr>
                    <w:t>odpad</w:t>
                  </w:r>
                  <w:r w:rsidRPr="00C31BC5">
                    <w:rPr>
                      <w:sz w:val="18"/>
                      <w:szCs w:val="18"/>
                    </w:rPr>
                    <w:t xml:space="preserve"> sa vypočíta z (teoretického) množstva odpadu, pri spálení ktorého by sa uvoľnilo 10 % tepla pri stanovenej hodnote celkového uvoľneného tepla. </w:t>
                  </w:r>
                </w:p>
              </w:tc>
            </w:tr>
            <w:tr w:rsidR="0077002C" w:rsidRPr="00C31BC5" w14:paraId="66A126DE" w14:textId="77777777" w:rsidTr="00C57FCC">
              <w:trPr>
                <w:trHeight w:val="283"/>
                <w:jc w:val="center"/>
              </w:trPr>
              <w:tc>
                <w:tcPr>
                  <w:tcW w:w="739" w:type="dxa"/>
                  <w:vAlign w:val="center"/>
                </w:tcPr>
                <w:p w14:paraId="66A126DC" w14:textId="77777777" w:rsidR="0077002C" w:rsidRPr="00C31BC5" w:rsidRDefault="0077002C" w:rsidP="00236AB5">
                  <w:pPr>
                    <w:pStyle w:val="Zkladntext20"/>
                    <w:keepNext w:val="0"/>
                    <w:spacing w:before="0"/>
                    <w:rPr>
                      <w:sz w:val="18"/>
                      <w:szCs w:val="18"/>
                    </w:rPr>
                  </w:pPr>
                  <w:r w:rsidRPr="00C31BC5">
                    <w:rPr>
                      <w:sz w:val="18"/>
                      <w:szCs w:val="18"/>
                    </w:rPr>
                    <w:t>C</w:t>
                  </w:r>
                  <w:r w:rsidRPr="00C31BC5">
                    <w:rPr>
                      <w:sz w:val="18"/>
                      <w:szCs w:val="18"/>
                      <w:vertAlign w:val="subscript"/>
                    </w:rPr>
                    <w:t>odpad</w:t>
                  </w:r>
                </w:p>
              </w:tc>
              <w:tc>
                <w:tcPr>
                  <w:tcW w:w="4371" w:type="dxa"/>
                  <w:gridSpan w:val="2"/>
                </w:tcPr>
                <w:p w14:paraId="66A126DD" w14:textId="77777777" w:rsidR="0077002C" w:rsidRPr="00C31BC5" w:rsidRDefault="0077002C" w:rsidP="00236AB5">
                  <w:pPr>
                    <w:pStyle w:val="Zkladntext20"/>
                    <w:keepNext w:val="0"/>
                    <w:spacing w:before="0"/>
                    <w:ind w:right="3"/>
                    <w:rPr>
                      <w:sz w:val="18"/>
                      <w:szCs w:val="18"/>
                    </w:rPr>
                  </w:pPr>
                  <w:r w:rsidRPr="00C31BC5">
                    <w:rPr>
                      <w:sz w:val="18"/>
                      <w:szCs w:val="18"/>
                    </w:rPr>
                    <w:t>Emisné limity platné pre spaľovne odpadov uvedené v tretej časti.</w:t>
                  </w:r>
                </w:p>
              </w:tc>
            </w:tr>
            <w:tr w:rsidR="0077002C" w:rsidRPr="00C31BC5" w14:paraId="66A126E5" w14:textId="77777777" w:rsidTr="00C57FCC">
              <w:trPr>
                <w:trHeight w:val="283"/>
                <w:jc w:val="center"/>
              </w:trPr>
              <w:tc>
                <w:tcPr>
                  <w:tcW w:w="739" w:type="dxa"/>
                  <w:vAlign w:val="center"/>
                </w:tcPr>
                <w:p w14:paraId="66A126DF" w14:textId="77777777" w:rsidR="0077002C" w:rsidRPr="00C31BC5" w:rsidRDefault="0077002C" w:rsidP="00236AB5">
                  <w:pPr>
                    <w:pStyle w:val="Zkladntext20"/>
                    <w:keepNext w:val="0"/>
                    <w:spacing w:before="0"/>
                    <w:rPr>
                      <w:sz w:val="18"/>
                      <w:szCs w:val="18"/>
                    </w:rPr>
                  </w:pPr>
                  <w:r w:rsidRPr="00C31BC5">
                    <w:rPr>
                      <w:sz w:val="18"/>
                      <w:szCs w:val="18"/>
                    </w:rPr>
                    <w:t>V</w:t>
                  </w:r>
                  <w:r w:rsidRPr="00C31BC5">
                    <w:rPr>
                      <w:sz w:val="18"/>
                      <w:szCs w:val="18"/>
                      <w:vertAlign w:val="subscript"/>
                    </w:rPr>
                    <w:t>proces</w:t>
                  </w:r>
                </w:p>
                <w:p w14:paraId="66A126E0" w14:textId="77777777" w:rsidR="0077002C" w:rsidRPr="00C31BC5" w:rsidRDefault="0077002C" w:rsidP="00236AB5">
                  <w:pPr>
                    <w:pStyle w:val="Zkladntext20"/>
                    <w:keepNext w:val="0"/>
                    <w:spacing w:before="0"/>
                    <w:rPr>
                      <w:sz w:val="18"/>
                      <w:szCs w:val="18"/>
                      <w:vertAlign w:val="subscript"/>
                    </w:rPr>
                  </w:pPr>
                </w:p>
                <w:p w14:paraId="66A126E1" w14:textId="77777777" w:rsidR="0077002C" w:rsidRPr="00C31BC5" w:rsidRDefault="0077002C" w:rsidP="00236AB5">
                  <w:pPr>
                    <w:pStyle w:val="Zkladntext20"/>
                    <w:keepNext w:val="0"/>
                    <w:spacing w:before="0"/>
                    <w:rPr>
                      <w:sz w:val="18"/>
                      <w:szCs w:val="18"/>
                    </w:rPr>
                  </w:pPr>
                </w:p>
              </w:tc>
              <w:tc>
                <w:tcPr>
                  <w:tcW w:w="4371" w:type="dxa"/>
                  <w:gridSpan w:val="2"/>
                </w:tcPr>
                <w:p w14:paraId="66A126E2" w14:textId="77777777" w:rsidR="0077002C" w:rsidRPr="00C31BC5" w:rsidRDefault="0077002C" w:rsidP="00236AB5">
                  <w:pPr>
                    <w:pStyle w:val="Zkladntext20"/>
                    <w:keepNext w:val="0"/>
                    <w:spacing w:before="0" w:after="0"/>
                    <w:rPr>
                      <w:sz w:val="18"/>
                      <w:szCs w:val="18"/>
                    </w:rPr>
                  </w:pPr>
                  <w:r w:rsidRPr="00C31BC5">
                    <w:rPr>
                      <w:sz w:val="18"/>
                      <w:szCs w:val="18"/>
                    </w:rPr>
                    <w:t>Objem odpadových plynov zo zariadenia príslušného procesu vrátane spaľovania povolených a v procese bežne používaných palív okrem odpadov:</w:t>
                  </w:r>
                </w:p>
                <w:p w14:paraId="66A126E3" w14:textId="77777777" w:rsidR="0077002C" w:rsidRPr="00C31BC5" w:rsidRDefault="0077002C" w:rsidP="00DB62E6">
                  <w:pPr>
                    <w:pStyle w:val="Odsekzoznamu"/>
                    <w:numPr>
                      <w:ilvl w:val="0"/>
                      <w:numId w:val="93"/>
                    </w:numPr>
                    <w:contextualSpacing/>
                    <w:jc w:val="both"/>
                    <w:rPr>
                      <w:sz w:val="18"/>
                      <w:szCs w:val="18"/>
                    </w:rPr>
                  </w:pPr>
                  <w:r w:rsidRPr="00C31BC5">
                    <w:rPr>
                      <w:sz w:val="18"/>
                      <w:szCs w:val="18"/>
                    </w:rPr>
                    <w:t>po prepočte na O</w:t>
                  </w:r>
                  <w:r w:rsidRPr="00C31BC5">
                    <w:rPr>
                      <w:sz w:val="18"/>
                      <w:szCs w:val="18"/>
                      <w:vertAlign w:val="subscript"/>
                    </w:rPr>
                    <w:t>2 ref</w:t>
                  </w:r>
                  <w:r w:rsidRPr="00C31BC5">
                    <w:rPr>
                      <w:sz w:val="18"/>
                      <w:szCs w:val="18"/>
                    </w:rPr>
                    <w:t>, ako je ustanovený  pre daný proces alebo zariadenie podľa príloh č. 4, 6 a 7,</w:t>
                  </w:r>
                </w:p>
                <w:p w14:paraId="66A126E4" w14:textId="77777777" w:rsidR="0077002C" w:rsidRPr="00C31BC5" w:rsidRDefault="0077002C" w:rsidP="00DB62E6">
                  <w:pPr>
                    <w:pStyle w:val="Odsekzoznamu"/>
                    <w:numPr>
                      <w:ilvl w:val="0"/>
                      <w:numId w:val="93"/>
                    </w:numPr>
                    <w:contextualSpacing/>
                    <w:jc w:val="both"/>
                    <w:rPr>
                      <w:sz w:val="18"/>
                      <w:szCs w:val="18"/>
                    </w:rPr>
                  </w:pPr>
                  <w:r w:rsidRPr="00C31BC5">
                    <w:rPr>
                      <w:sz w:val="18"/>
                      <w:szCs w:val="18"/>
                    </w:rPr>
                    <w:t>ak pre daný proces nie je O</w:t>
                  </w:r>
                  <w:r w:rsidRPr="00C31BC5">
                    <w:rPr>
                      <w:sz w:val="18"/>
                      <w:szCs w:val="18"/>
                      <w:vertAlign w:val="subscript"/>
                    </w:rPr>
                    <w:t>2 ref</w:t>
                  </w:r>
                  <w:r w:rsidRPr="00C31BC5">
                    <w:rPr>
                      <w:sz w:val="18"/>
                      <w:szCs w:val="18"/>
                    </w:rPr>
                    <w:t xml:space="preserve"> ustanovený, použije sa skutočný obsah O</w:t>
                  </w:r>
                  <w:r w:rsidRPr="00C31BC5">
                    <w:rPr>
                      <w:sz w:val="18"/>
                      <w:szCs w:val="18"/>
                      <w:vertAlign w:val="subscript"/>
                    </w:rPr>
                    <w:t>2</w:t>
                  </w:r>
                  <w:r w:rsidRPr="00C31BC5">
                    <w:rPr>
                      <w:sz w:val="18"/>
                      <w:szCs w:val="18"/>
                    </w:rPr>
                    <w:t xml:space="preserve">  v odpadovom plyne, pričom množstvo vzduchu pridané na zrieďovanie, prebytočné pre technologicky proces, sa odrátava.</w:t>
                  </w:r>
                </w:p>
              </w:tc>
            </w:tr>
          </w:tbl>
          <w:p w14:paraId="66A126E6" w14:textId="77777777" w:rsidR="0077002C" w:rsidRPr="00C31BC5" w:rsidRDefault="0077002C" w:rsidP="00236AB5">
            <w:pPr>
              <w:pStyle w:val="Hlavika"/>
              <w:ind w:left="72" w:hanging="1"/>
              <w:rPr>
                <w:rFonts w:ascii="Times New Roman" w:hAnsi="Times New Roman" w:cs="Times New Roman"/>
              </w:rPr>
            </w:pPr>
          </w:p>
          <w:p w14:paraId="66A126E7" w14:textId="77777777" w:rsidR="0077002C" w:rsidRPr="00C31BC5" w:rsidRDefault="0077002C" w:rsidP="00236AB5">
            <w:pPr>
              <w:pStyle w:val="Hlavika"/>
              <w:ind w:left="72" w:hanging="1"/>
              <w:rPr>
                <w:rFonts w:ascii="Times New Roman" w:hAnsi="Times New Roman" w:cs="Times New Roman"/>
              </w:rPr>
            </w:pPr>
          </w:p>
        </w:tc>
        <w:tc>
          <w:tcPr>
            <w:tcW w:w="863" w:type="dxa"/>
            <w:tcBorders>
              <w:top w:val="single" w:sz="4" w:space="0" w:color="000000"/>
              <w:left w:val="single" w:sz="6" w:space="0" w:color="000000"/>
              <w:bottom w:val="single" w:sz="6" w:space="0" w:color="000000"/>
              <w:right w:val="single" w:sz="6" w:space="0" w:color="000000"/>
            </w:tcBorders>
          </w:tcPr>
          <w:p w14:paraId="66A126E8" w14:textId="77777777" w:rsidR="0077002C" w:rsidRPr="00C31BC5" w:rsidRDefault="0039383E" w:rsidP="00236AB5">
            <w:pPr>
              <w:ind w:left="215" w:hanging="215"/>
              <w:rPr>
                <w:rFonts w:eastAsia="Arial"/>
                <w:lang w:bidi="cs-CZ"/>
              </w:rPr>
            </w:pPr>
            <w:r>
              <w:rPr>
                <w:rFonts w:eastAsia="Arial"/>
                <w:lang w:bidi="cs-CZ"/>
              </w:rPr>
              <w:lastRenderedPageBreak/>
              <w:t>Ú</w:t>
            </w:r>
          </w:p>
        </w:tc>
        <w:tc>
          <w:tcPr>
            <w:tcW w:w="759" w:type="dxa"/>
            <w:tcBorders>
              <w:top w:val="single" w:sz="4" w:space="0" w:color="000000"/>
              <w:left w:val="single" w:sz="6" w:space="0" w:color="000000"/>
              <w:bottom w:val="single" w:sz="6" w:space="0" w:color="000000"/>
              <w:right w:val="single" w:sz="6" w:space="0" w:color="000000"/>
            </w:tcBorders>
          </w:tcPr>
          <w:p w14:paraId="66A126E9" w14:textId="77777777" w:rsidR="0077002C" w:rsidRPr="00C31BC5" w:rsidRDefault="0077002C" w:rsidP="00236AB5">
            <w:pPr>
              <w:ind w:left="215" w:hanging="215"/>
              <w:rPr>
                <w:rFonts w:eastAsia="Arial"/>
              </w:rPr>
            </w:pPr>
          </w:p>
        </w:tc>
      </w:tr>
      <w:tr w:rsidR="0077002C" w:rsidRPr="00C31BC5" w14:paraId="66A12757" w14:textId="77777777" w:rsidTr="0039383E">
        <w:trPr>
          <w:trHeight w:val="8990"/>
          <w:jc w:val="center"/>
        </w:trPr>
        <w:tc>
          <w:tcPr>
            <w:tcW w:w="484" w:type="dxa"/>
            <w:tcBorders>
              <w:top w:val="single" w:sz="4" w:space="0" w:color="000000"/>
              <w:left w:val="single" w:sz="6" w:space="0" w:color="000000"/>
              <w:bottom w:val="single" w:sz="6" w:space="0" w:color="000000"/>
              <w:right w:val="single" w:sz="6" w:space="0" w:color="000000"/>
            </w:tcBorders>
          </w:tcPr>
          <w:p w14:paraId="66A126EB"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6EC" w14:textId="77777777" w:rsidR="0077002C" w:rsidRPr="00C31BC5" w:rsidRDefault="0077002C" w:rsidP="00236AB5">
            <w:pPr>
              <w:rPr>
                <w:rFonts w:eastAsia="Arial"/>
                <w:lang w:bidi="cs-CZ"/>
              </w:rPr>
            </w:pPr>
            <w:r w:rsidRPr="00C31BC5">
              <w:rPr>
                <w:rFonts w:eastAsia="Arial"/>
                <w:lang w:bidi="cs-CZ"/>
              </w:rPr>
              <w:t>2. Osobitné ustanovenia pre cementové pece na spoluspaľovanie odpadov</w:t>
            </w:r>
          </w:p>
          <w:p w14:paraId="66A126ED" w14:textId="77777777" w:rsidR="0077002C" w:rsidRPr="00C31BC5" w:rsidRDefault="0077002C" w:rsidP="00236AB5">
            <w:pPr>
              <w:ind w:left="215" w:hanging="215"/>
              <w:rPr>
                <w:rFonts w:eastAsia="Arial"/>
              </w:rPr>
            </w:pPr>
          </w:p>
          <w:p w14:paraId="66A126EE" w14:textId="77777777" w:rsidR="0077002C" w:rsidRPr="00C31BC5" w:rsidRDefault="0077002C" w:rsidP="00236AB5">
            <w:pPr>
              <w:ind w:left="215" w:hanging="215"/>
              <w:rPr>
                <w:rFonts w:eastAsia="Arial"/>
                <w:lang w:bidi="cs-CZ"/>
              </w:rPr>
            </w:pPr>
            <w:r w:rsidRPr="00C31BC5">
              <w:rPr>
                <w:rFonts w:eastAsia="Arial"/>
                <w:lang w:bidi="cs-CZ"/>
              </w:rPr>
              <w:t>2.1. Emisné limity stanovené v bodoch 2.2 a 2.3 sa uplatňujú ako denné priemerné hodnoty pre celkové množstvo prachu, HCl, HF, NOx, SO2 a TOC (pre kontinuálne merania), ako priemerné hodnoty počas odoberania vzoriek, ktoré trvá minimálne 30 minút a maximálne 8 hodín pre ťažké kovy, a ako priemerné hodnoty počas odoberania vzoriek, ktoré trvá minimálne 6 hodín a maximálne 8 hodín pre dioxíny a furány.</w:t>
            </w:r>
          </w:p>
          <w:p w14:paraId="66A126EF" w14:textId="77777777" w:rsidR="0077002C" w:rsidRPr="00C31BC5" w:rsidRDefault="0077002C" w:rsidP="00236AB5">
            <w:pPr>
              <w:ind w:left="215" w:hanging="1"/>
              <w:rPr>
                <w:rFonts w:eastAsia="Arial"/>
                <w:lang w:bidi="cs-CZ"/>
              </w:rPr>
            </w:pPr>
            <w:r w:rsidRPr="00C31BC5">
              <w:rPr>
                <w:rFonts w:eastAsia="Arial"/>
                <w:lang w:bidi="cs-CZ"/>
              </w:rPr>
              <w:t>Všetky hodnoty sa vzťahujú na 10 % obsah kyslíka.</w:t>
            </w:r>
          </w:p>
          <w:p w14:paraId="66A126F0" w14:textId="77777777" w:rsidR="0077002C" w:rsidRPr="00C31BC5" w:rsidRDefault="0077002C" w:rsidP="00236AB5">
            <w:pPr>
              <w:ind w:left="215" w:hanging="1"/>
              <w:rPr>
                <w:rFonts w:eastAsia="Arial"/>
              </w:rPr>
            </w:pPr>
            <w:r w:rsidRPr="00C31BC5">
              <w:rPr>
                <w:rFonts w:eastAsia="Arial"/>
                <w:lang w:bidi="cs-CZ"/>
              </w:rPr>
              <w:t>Polhodinové priemerné hodnoty sú potrebné iba na výpočet denných priemerných hodnôt.</w:t>
            </w:r>
          </w:p>
          <w:p w14:paraId="66A126F1" w14:textId="77777777" w:rsidR="0077002C" w:rsidRPr="00C31BC5" w:rsidRDefault="0077002C" w:rsidP="00236AB5">
            <w:pPr>
              <w:ind w:left="356" w:hanging="356"/>
              <w:rPr>
                <w:rFonts w:eastAsia="Arial"/>
                <w:lang w:bidi="cs-CZ"/>
              </w:rPr>
            </w:pPr>
            <w:r w:rsidRPr="00C31BC5">
              <w:rPr>
                <w:rFonts w:eastAsia="Arial"/>
                <w:lang w:bidi="cs-CZ"/>
              </w:rPr>
              <w:t>2.2.  C – Celkové emisné limity (mg/Nm3 s výnimkou dioxínov a furánov) pre tieto znečisťujúce látky</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2"/>
              <w:gridCol w:w="1715"/>
            </w:tblGrid>
            <w:tr w:rsidR="0077002C" w:rsidRPr="00C31BC5" w14:paraId="66A126F4"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66A126F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492" w:type="dxa"/>
                  <w:tcBorders>
                    <w:top w:val="single" w:sz="4" w:space="0" w:color="000000"/>
                    <w:left w:val="single" w:sz="4" w:space="0" w:color="000000"/>
                    <w:bottom w:val="single" w:sz="4" w:space="0" w:color="000000"/>
                    <w:right w:val="single" w:sz="4" w:space="0" w:color="000000"/>
                  </w:tcBorders>
                </w:tcPr>
                <w:p w14:paraId="66A126F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w:t>
                  </w:r>
                </w:p>
              </w:tc>
            </w:tr>
            <w:tr w:rsidR="0077002C" w:rsidRPr="00C31BC5" w14:paraId="66A126F7"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66A126F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Celkové množstvo prachu</w:t>
                  </w:r>
                </w:p>
              </w:tc>
              <w:tc>
                <w:tcPr>
                  <w:tcW w:w="1492" w:type="dxa"/>
                  <w:tcBorders>
                    <w:top w:val="single" w:sz="4" w:space="0" w:color="000000"/>
                    <w:left w:val="single" w:sz="4" w:space="0" w:color="000000"/>
                    <w:bottom w:val="single" w:sz="4" w:space="0" w:color="000000"/>
                    <w:right w:val="single" w:sz="4" w:space="0" w:color="000000"/>
                  </w:tcBorders>
                </w:tcPr>
                <w:p w14:paraId="66A126F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r w:rsidR="0077002C" w:rsidRPr="00C31BC5" w14:paraId="66A126FA"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66A126F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HCl</w:t>
                  </w:r>
                </w:p>
              </w:tc>
              <w:tc>
                <w:tcPr>
                  <w:tcW w:w="1492" w:type="dxa"/>
                  <w:tcBorders>
                    <w:top w:val="single" w:sz="4" w:space="0" w:color="000000"/>
                    <w:left w:val="single" w:sz="4" w:space="0" w:color="000000"/>
                    <w:bottom w:val="single" w:sz="4" w:space="0" w:color="000000"/>
                    <w:right w:val="single" w:sz="4" w:space="0" w:color="000000"/>
                  </w:tcBorders>
                </w:tcPr>
                <w:p w14:paraId="66A126F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002C" w:rsidRPr="00C31BC5" w14:paraId="66A126FD"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66A126F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HF</w:t>
                  </w:r>
                </w:p>
              </w:tc>
              <w:tc>
                <w:tcPr>
                  <w:tcW w:w="1492" w:type="dxa"/>
                  <w:tcBorders>
                    <w:top w:val="single" w:sz="4" w:space="0" w:color="000000"/>
                    <w:left w:val="single" w:sz="4" w:space="0" w:color="000000"/>
                    <w:bottom w:val="single" w:sz="4" w:space="0" w:color="000000"/>
                    <w:right w:val="single" w:sz="4" w:space="0" w:color="000000"/>
                  </w:tcBorders>
                </w:tcPr>
                <w:p w14:paraId="66A126F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w:t>
                  </w:r>
                </w:p>
              </w:tc>
            </w:tr>
            <w:tr w:rsidR="0077002C" w:rsidRPr="00C31BC5" w14:paraId="66A12700" w14:textId="77777777" w:rsidTr="00C57FCC">
              <w:trPr>
                <w:trHeight w:val="114"/>
              </w:trPr>
              <w:tc>
                <w:tcPr>
                  <w:tcW w:w="3611" w:type="dxa"/>
                  <w:tcBorders>
                    <w:top w:val="single" w:sz="4" w:space="0" w:color="000000"/>
                    <w:left w:val="single" w:sz="4" w:space="0" w:color="000000"/>
                    <w:bottom w:val="single" w:sz="4" w:space="0" w:color="000000"/>
                    <w:right w:val="single" w:sz="4" w:space="0" w:color="000000"/>
                  </w:tcBorders>
                </w:tcPr>
                <w:p w14:paraId="66A126F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492" w:type="dxa"/>
                  <w:tcBorders>
                    <w:top w:val="single" w:sz="4" w:space="0" w:color="000000"/>
                    <w:left w:val="single" w:sz="4" w:space="0" w:color="000000"/>
                    <w:bottom w:val="single" w:sz="4" w:space="0" w:color="000000"/>
                    <w:right w:val="single" w:sz="4" w:space="0" w:color="000000"/>
                  </w:tcBorders>
                </w:tcPr>
                <w:p w14:paraId="66A126F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500 (1)</w:t>
                  </w:r>
                </w:p>
              </w:tc>
            </w:tr>
            <w:tr w:rsidR="0077002C" w:rsidRPr="00C31BC5" w14:paraId="66A12703"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66A1270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Cd + Tl</w:t>
                  </w:r>
                </w:p>
              </w:tc>
              <w:tc>
                <w:tcPr>
                  <w:tcW w:w="1492" w:type="dxa"/>
                  <w:tcBorders>
                    <w:top w:val="single" w:sz="4" w:space="0" w:color="000000"/>
                    <w:left w:val="single" w:sz="4" w:space="0" w:color="000000"/>
                    <w:bottom w:val="single" w:sz="4" w:space="0" w:color="000000"/>
                    <w:right w:val="single" w:sz="4" w:space="0" w:color="000000"/>
                  </w:tcBorders>
                </w:tcPr>
                <w:p w14:paraId="66A1270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002C" w:rsidRPr="00C31BC5" w14:paraId="66A12706"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66A1270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Hg</w:t>
                  </w:r>
                </w:p>
              </w:tc>
              <w:tc>
                <w:tcPr>
                  <w:tcW w:w="1492" w:type="dxa"/>
                  <w:tcBorders>
                    <w:top w:val="single" w:sz="4" w:space="0" w:color="000000"/>
                    <w:left w:val="single" w:sz="4" w:space="0" w:color="000000"/>
                    <w:bottom w:val="single" w:sz="4" w:space="0" w:color="000000"/>
                    <w:right w:val="single" w:sz="4" w:space="0" w:color="000000"/>
                  </w:tcBorders>
                </w:tcPr>
                <w:p w14:paraId="66A1270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002C" w:rsidRPr="00C31BC5" w14:paraId="66A12709"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66A1270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Sb + As + Pb + Cr + Co + Cu + Mn + Ni + V</w:t>
                  </w:r>
                </w:p>
              </w:tc>
              <w:tc>
                <w:tcPr>
                  <w:tcW w:w="1492" w:type="dxa"/>
                  <w:tcBorders>
                    <w:top w:val="single" w:sz="4" w:space="0" w:color="000000"/>
                    <w:left w:val="single" w:sz="4" w:space="0" w:color="000000"/>
                    <w:bottom w:val="single" w:sz="4" w:space="0" w:color="000000"/>
                    <w:right w:val="single" w:sz="4" w:space="0" w:color="000000"/>
                  </w:tcBorders>
                </w:tcPr>
                <w:p w14:paraId="66A1270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0,5</w:t>
                  </w:r>
                </w:p>
              </w:tc>
            </w:tr>
            <w:tr w:rsidR="0077002C" w:rsidRPr="00C31BC5" w14:paraId="66A1270C" w14:textId="77777777" w:rsidTr="00C57FCC">
              <w:trPr>
                <w:trHeight w:val="109"/>
              </w:trPr>
              <w:tc>
                <w:tcPr>
                  <w:tcW w:w="3611" w:type="dxa"/>
                  <w:tcBorders>
                    <w:top w:val="single" w:sz="4" w:space="0" w:color="000000"/>
                    <w:left w:val="single" w:sz="4" w:space="0" w:color="000000"/>
                    <w:bottom w:val="single" w:sz="4" w:space="0" w:color="000000"/>
                    <w:right w:val="single" w:sz="4" w:space="0" w:color="000000"/>
                  </w:tcBorders>
                </w:tcPr>
                <w:p w14:paraId="66A1270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Dioxíny a furány (ng/Nm3)</w:t>
                  </w:r>
                </w:p>
              </w:tc>
              <w:tc>
                <w:tcPr>
                  <w:tcW w:w="1492" w:type="dxa"/>
                  <w:tcBorders>
                    <w:top w:val="single" w:sz="4" w:space="0" w:color="000000"/>
                    <w:left w:val="single" w:sz="4" w:space="0" w:color="000000"/>
                    <w:bottom w:val="single" w:sz="4" w:space="0" w:color="000000"/>
                    <w:right w:val="single" w:sz="4" w:space="0" w:color="000000"/>
                  </w:tcBorders>
                </w:tcPr>
                <w:p w14:paraId="66A1270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bl>
          <w:p w14:paraId="66A1270D" w14:textId="77777777" w:rsidR="0077002C" w:rsidRPr="00C31BC5" w:rsidRDefault="0077002C" w:rsidP="00236AB5">
            <w:pPr>
              <w:ind w:left="215" w:hanging="215"/>
              <w:rPr>
                <w:rFonts w:eastAsia="Arial"/>
              </w:rPr>
            </w:pPr>
          </w:p>
          <w:p w14:paraId="66A1270E" w14:textId="77777777" w:rsidR="0077002C" w:rsidRPr="00C31BC5" w:rsidRDefault="0077002C" w:rsidP="00236AB5">
            <w:pPr>
              <w:ind w:left="215" w:hanging="215"/>
              <w:rPr>
                <w:rFonts w:eastAsia="Arial"/>
              </w:rPr>
            </w:pPr>
            <w:r w:rsidRPr="00C31BC5">
              <w:rPr>
                <w:rFonts w:eastAsia="Arial"/>
                <w:lang w:bidi="cs-CZ"/>
              </w:rPr>
              <w:t>(1) Do 1. januára 2016 môže príslušný orgán povoliť výnimky z limitných hodnôt pre NOx pre Lepol pece a dlhé rotačné pece za predpokladu, že v povolení je stanovená celková emisný limit pre NOx maximálne 800 mg/Nm3.</w:t>
            </w:r>
          </w:p>
          <w:p w14:paraId="66A1270F" w14:textId="77777777" w:rsidR="0077002C" w:rsidRPr="00C31BC5" w:rsidRDefault="0077002C" w:rsidP="00236AB5">
            <w:pPr>
              <w:ind w:left="215" w:hanging="215"/>
              <w:rPr>
                <w:rFonts w:eastAsia="Arial"/>
              </w:rPr>
            </w:pPr>
            <w:r w:rsidRPr="00C31BC5">
              <w:rPr>
                <w:rFonts w:eastAsia="Arial"/>
              </w:rPr>
              <w:t>----------------------------------------------------------------------------</w:t>
            </w:r>
          </w:p>
          <w:p w14:paraId="66A12710" w14:textId="77777777" w:rsidR="0077002C" w:rsidRPr="00C31BC5" w:rsidRDefault="0077002C" w:rsidP="00236AB5">
            <w:pPr>
              <w:ind w:left="356" w:hanging="356"/>
              <w:rPr>
                <w:rFonts w:eastAsia="Arial"/>
                <w:lang w:bidi="cs-CZ"/>
              </w:rPr>
            </w:pPr>
            <w:r w:rsidRPr="00C31BC5">
              <w:rPr>
                <w:rFonts w:eastAsia="Arial"/>
                <w:lang w:bidi="cs-CZ"/>
              </w:rPr>
              <w:t>2.3.  C – Celkové emisné limity (mg/Nm3) pre SO2 a TOC</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4"/>
              <w:gridCol w:w="1209"/>
            </w:tblGrid>
            <w:tr w:rsidR="0077002C" w:rsidRPr="00C31BC5" w14:paraId="66A12713" w14:textId="77777777">
              <w:trPr>
                <w:trHeight w:val="90"/>
              </w:trPr>
              <w:tc>
                <w:tcPr>
                  <w:tcW w:w="3894" w:type="dxa"/>
                  <w:tcBorders>
                    <w:top w:val="single" w:sz="4" w:space="0" w:color="000000"/>
                    <w:left w:val="single" w:sz="4" w:space="0" w:color="000000"/>
                    <w:bottom w:val="single" w:sz="4" w:space="0" w:color="000000"/>
                    <w:right w:val="single" w:sz="4" w:space="0" w:color="000000"/>
                  </w:tcBorders>
                </w:tcPr>
                <w:p w14:paraId="66A1271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209" w:type="dxa"/>
                  <w:tcBorders>
                    <w:top w:val="single" w:sz="4" w:space="0" w:color="000000"/>
                    <w:left w:val="single" w:sz="4" w:space="0" w:color="000000"/>
                    <w:bottom w:val="single" w:sz="4" w:space="0" w:color="000000"/>
                    <w:right w:val="single" w:sz="4" w:space="0" w:color="000000"/>
                  </w:tcBorders>
                </w:tcPr>
                <w:p w14:paraId="66A1271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w:t>
                  </w:r>
                </w:p>
              </w:tc>
            </w:tr>
            <w:tr w:rsidR="0077002C" w:rsidRPr="00C31BC5" w14:paraId="66A12716" w14:textId="77777777">
              <w:trPr>
                <w:trHeight w:val="114"/>
              </w:trPr>
              <w:tc>
                <w:tcPr>
                  <w:tcW w:w="3894" w:type="dxa"/>
                  <w:tcBorders>
                    <w:top w:val="single" w:sz="4" w:space="0" w:color="000000"/>
                    <w:left w:val="single" w:sz="4" w:space="0" w:color="000000"/>
                    <w:bottom w:val="single" w:sz="4" w:space="0" w:color="000000"/>
                    <w:right w:val="single" w:sz="4" w:space="0" w:color="000000"/>
                  </w:tcBorders>
                </w:tcPr>
                <w:p w14:paraId="66A1271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209" w:type="dxa"/>
                  <w:tcBorders>
                    <w:top w:val="single" w:sz="4" w:space="0" w:color="000000"/>
                    <w:left w:val="single" w:sz="4" w:space="0" w:color="000000"/>
                    <w:bottom w:val="single" w:sz="4" w:space="0" w:color="000000"/>
                    <w:right w:val="single" w:sz="4" w:space="0" w:color="000000"/>
                  </w:tcBorders>
                </w:tcPr>
                <w:p w14:paraId="66A1271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r>
            <w:tr w:rsidR="0077002C" w:rsidRPr="00C31BC5" w14:paraId="66A12719" w14:textId="77777777">
              <w:trPr>
                <w:trHeight w:val="103"/>
              </w:trPr>
              <w:tc>
                <w:tcPr>
                  <w:tcW w:w="3894" w:type="dxa"/>
                  <w:tcBorders>
                    <w:top w:val="single" w:sz="4" w:space="0" w:color="000000"/>
                    <w:left w:val="single" w:sz="4" w:space="0" w:color="000000"/>
                    <w:bottom w:val="single" w:sz="4" w:space="0" w:color="000000"/>
                    <w:right w:val="single" w:sz="4" w:space="0" w:color="000000"/>
                  </w:tcBorders>
                </w:tcPr>
                <w:p w14:paraId="66A1271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TOC</w:t>
                  </w:r>
                </w:p>
              </w:tc>
              <w:tc>
                <w:tcPr>
                  <w:tcW w:w="1209" w:type="dxa"/>
                  <w:tcBorders>
                    <w:top w:val="single" w:sz="4" w:space="0" w:color="000000"/>
                    <w:left w:val="single" w:sz="4" w:space="0" w:color="000000"/>
                    <w:bottom w:val="single" w:sz="4" w:space="0" w:color="000000"/>
                    <w:right w:val="single" w:sz="4" w:space="0" w:color="000000"/>
                  </w:tcBorders>
                </w:tcPr>
                <w:p w14:paraId="66A1271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bl>
          <w:p w14:paraId="66A1271A" w14:textId="77777777" w:rsidR="0077002C" w:rsidRPr="00C31BC5" w:rsidRDefault="0077002C" w:rsidP="00236AB5">
            <w:pPr>
              <w:ind w:left="356" w:hanging="356"/>
              <w:rPr>
                <w:rFonts w:eastAsia="Arial"/>
                <w:lang w:bidi="cs-CZ"/>
              </w:rPr>
            </w:pPr>
          </w:p>
          <w:p w14:paraId="66A1271B" w14:textId="77777777" w:rsidR="0077002C" w:rsidRPr="00C31BC5" w:rsidRDefault="0077002C" w:rsidP="00236AB5">
            <w:pPr>
              <w:rPr>
                <w:rFonts w:eastAsia="Arial"/>
                <w:lang w:bidi="cs-CZ"/>
              </w:rPr>
            </w:pPr>
            <w:r w:rsidRPr="00C31BC5">
              <w:rPr>
                <w:rFonts w:eastAsia="Arial"/>
                <w:lang w:bidi="cs-CZ"/>
              </w:rPr>
              <w:t>Príslušný orgán môže povoliť výnimky pre emisné limity stanovené v tomto bode v prípadoch, keď TOC a SO2 nevznikajú spoluspaľovaním odpadov.</w:t>
            </w:r>
          </w:p>
          <w:p w14:paraId="66A1271C" w14:textId="77777777" w:rsidR="0077002C" w:rsidRPr="00C31BC5" w:rsidRDefault="0077002C" w:rsidP="00236AB5">
            <w:pPr>
              <w:ind w:left="215" w:hanging="215"/>
              <w:rPr>
                <w:rFonts w:eastAsia="Arial"/>
                <w:lang w:bidi="cs-CZ"/>
              </w:rPr>
            </w:pPr>
            <w:r w:rsidRPr="00C31BC5">
              <w:rPr>
                <w:rFonts w:eastAsia="Arial"/>
                <w:lang w:bidi="cs-CZ"/>
              </w:rPr>
              <w:t>2.4. C – Celkové emisné limity pre CO</w:t>
            </w:r>
          </w:p>
          <w:p w14:paraId="66A1271D" w14:textId="77777777" w:rsidR="0077002C" w:rsidRPr="00C31BC5" w:rsidRDefault="0077002C" w:rsidP="00236AB5">
            <w:pPr>
              <w:ind w:left="215" w:hanging="1"/>
              <w:rPr>
                <w:rFonts w:eastAsia="Arial"/>
              </w:rPr>
            </w:pPr>
            <w:r w:rsidRPr="00C31BC5">
              <w:rPr>
                <w:rFonts w:eastAsia="Arial"/>
                <w:lang w:bidi="cs-CZ"/>
              </w:rPr>
              <w:t>Príslušný orgán môže stanoviť emisné limity pre CO.</w:t>
            </w:r>
          </w:p>
        </w:tc>
        <w:tc>
          <w:tcPr>
            <w:tcW w:w="542" w:type="dxa"/>
            <w:tcBorders>
              <w:top w:val="single" w:sz="4" w:space="0" w:color="000000"/>
              <w:left w:val="single" w:sz="6" w:space="0" w:color="000000"/>
              <w:bottom w:val="single" w:sz="6" w:space="0" w:color="000000"/>
              <w:right w:val="single" w:sz="6" w:space="0" w:color="000000"/>
            </w:tcBorders>
            <w:noWrap/>
          </w:tcPr>
          <w:p w14:paraId="66A1271E"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71F"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720" w14:textId="77777777" w:rsidR="0077002C" w:rsidRPr="00C31BC5" w:rsidRDefault="0077002C" w:rsidP="00236AB5">
            <w:pPr>
              <w:jc w:val="center"/>
            </w:pPr>
            <w:r w:rsidRPr="00C31BC5">
              <w:t>Pr.5</w:t>
            </w:r>
          </w:p>
          <w:p w14:paraId="66A12721" w14:textId="77777777" w:rsidR="0077002C" w:rsidRPr="00C31BC5" w:rsidRDefault="0077002C" w:rsidP="00236AB5">
            <w:pPr>
              <w:jc w:val="center"/>
            </w:pPr>
            <w:r w:rsidRPr="00C31BC5">
              <w:t>Časť IV.</w:t>
            </w:r>
          </w:p>
          <w:p w14:paraId="66A12722" w14:textId="77777777" w:rsidR="0077002C" w:rsidRPr="00C31BC5" w:rsidRDefault="0077002C" w:rsidP="00236AB5">
            <w:pPr>
              <w:jc w:val="center"/>
            </w:pPr>
          </w:p>
        </w:tc>
        <w:tc>
          <w:tcPr>
            <w:tcW w:w="5230" w:type="dxa"/>
            <w:tcBorders>
              <w:top w:val="single" w:sz="4" w:space="0" w:color="000000"/>
              <w:left w:val="single" w:sz="6" w:space="0" w:color="000000"/>
              <w:bottom w:val="single" w:sz="6" w:space="0" w:color="000000"/>
              <w:right w:val="single" w:sz="6" w:space="0" w:color="000000"/>
            </w:tcBorders>
          </w:tcPr>
          <w:p w14:paraId="66A12723"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t xml:space="preserve">2. Emisné limity pre spoluspaľovanie odpadov v cementárskej peci </w:t>
            </w:r>
          </w:p>
          <w:p w14:paraId="66A12724" w14:textId="77777777" w:rsidR="0077002C" w:rsidRPr="00C31BC5" w:rsidRDefault="0077002C" w:rsidP="00236AB5">
            <w:pPr>
              <w:pStyle w:val="Hlavika"/>
              <w:ind w:left="72" w:hanging="1"/>
              <w:rPr>
                <w:rFonts w:ascii="Times New Roman" w:hAnsi="Times New Roman" w:cs="Times New Roman"/>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25"/>
              <w:gridCol w:w="3338"/>
            </w:tblGrid>
            <w:tr w:rsidR="0077002C" w:rsidRPr="00C31BC5" w14:paraId="66A12728" w14:textId="77777777" w:rsidTr="00C57FCC">
              <w:trPr>
                <w:cantSplit/>
                <w:trHeight w:val="340"/>
                <w:jc w:val="center"/>
              </w:trPr>
              <w:tc>
                <w:tcPr>
                  <w:tcW w:w="1741" w:type="dxa"/>
                  <w:vMerge w:val="restart"/>
                  <w:vAlign w:val="center"/>
                </w:tcPr>
                <w:p w14:paraId="66A12725" w14:textId="77777777" w:rsidR="0077002C" w:rsidRPr="00C31BC5" w:rsidRDefault="0077002C" w:rsidP="00236AB5">
                  <w:pPr>
                    <w:pStyle w:val="Zkladntext20"/>
                    <w:spacing w:before="0"/>
                    <w:rPr>
                      <w:b/>
                      <w:sz w:val="18"/>
                      <w:szCs w:val="18"/>
                    </w:rPr>
                  </w:pPr>
                  <w:r w:rsidRPr="00C31BC5">
                    <w:rPr>
                      <w:b/>
                      <w:sz w:val="18"/>
                      <w:szCs w:val="18"/>
                    </w:rPr>
                    <w:t>Podmienky platnosti EL</w:t>
                  </w:r>
                </w:p>
              </w:tc>
              <w:tc>
                <w:tcPr>
                  <w:tcW w:w="3369" w:type="dxa"/>
                  <w:vAlign w:val="center"/>
                </w:tcPr>
                <w:p w14:paraId="66A12726" w14:textId="77777777" w:rsidR="0077002C" w:rsidRPr="00C31BC5" w:rsidRDefault="0077002C" w:rsidP="00236AB5">
                  <w:pPr>
                    <w:pStyle w:val="Zkladntext20"/>
                    <w:spacing w:before="0"/>
                    <w:rPr>
                      <w:sz w:val="18"/>
                      <w:szCs w:val="18"/>
                    </w:rPr>
                  </w:pPr>
                  <w:r w:rsidRPr="00C31BC5">
                    <w:rPr>
                      <w:sz w:val="18"/>
                      <w:szCs w:val="18"/>
                    </w:rPr>
                    <w:t xml:space="preserve">Štandardné stavové podmienky, suchý plyn, </w:t>
                  </w:r>
                </w:p>
                <w:p w14:paraId="66A12727" w14:textId="77777777" w:rsidR="0077002C" w:rsidRPr="00C31BC5" w:rsidRDefault="0077002C" w:rsidP="00236AB5">
                  <w:pPr>
                    <w:pStyle w:val="Zkladntext20"/>
                    <w:spacing w:before="0"/>
                    <w:rPr>
                      <w:b/>
                      <w:sz w:val="18"/>
                      <w:szCs w:val="18"/>
                    </w:rPr>
                  </w:pPr>
                  <w:r w:rsidRPr="00C31BC5">
                    <w:rPr>
                      <w:sz w:val="18"/>
                      <w:szCs w:val="18"/>
                    </w:rPr>
                    <w:t>O</w:t>
                  </w:r>
                  <w:r w:rsidRPr="00C31BC5">
                    <w:rPr>
                      <w:sz w:val="18"/>
                      <w:szCs w:val="18"/>
                      <w:vertAlign w:val="subscript"/>
                    </w:rPr>
                    <w:t>2ref</w:t>
                  </w:r>
                  <w:r w:rsidRPr="00C31BC5">
                    <w:rPr>
                      <w:sz w:val="18"/>
                      <w:szCs w:val="18"/>
                    </w:rPr>
                    <w:t>: 10 %  objemu</w:t>
                  </w:r>
                </w:p>
              </w:tc>
            </w:tr>
            <w:tr w:rsidR="0077002C" w:rsidRPr="00C31BC5" w14:paraId="66A1272F" w14:textId="77777777" w:rsidTr="00C57FCC">
              <w:trPr>
                <w:cantSplit/>
                <w:trHeight w:val="340"/>
                <w:jc w:val="center"/>
              </w:trPr>
              <w:tc>
                <w:tcPr>
                  <w:tcW w:w="1741" w:type="dxa"/>
                  <w:vMerge/>
                  <w:vAlign w:val="center"/>
                </w:tcPr>
                <w:p w14:paraId="66A12729" w14:textId="77777777" w:rsidR="0077002C" w:rsidRPr="00C31BC5" w:rsidRDefault="0077002C" w:rsidP="00236AB5">
                  <w:pPr>
                    <w:pStyle w:val="Zkladntext20"/>
                    <w:spacing w:before="0"/>
                    <w:rPr>
                      <w:b/>
                      <w:sz w:val="18"/>
                      <w:szCs w:val="18"/>
                    </w:rPr>
                  </w:pPr>
                </w:p>
              </w:tc>
              <w:tc>
                <w:tcPr>
                  <w:tcW w:w="3369" w:type="dxa"/>
                  <w:vAlign w:val="center"/>
                </w:tcPr>
                <w:p w14:paraId="66A1272A" w14:textId="77777777" w:rsidR="0077002C" w:rsidRPr="00C31BC5" w:rsidRDefault="0077002C" w:rsidP="00236AB5">
                  <w:pPr>
                    <w:pStyle w:val="Zkladntext20"/>
                    <w:spacing w:before="0"/>
                    <w:rPr>
                      <w:sz w:val="18"/>
                      <w:szCs w:val="18"/>
                    </w:rPr>
                  </w:pPr>
                  <w:r w:rsidRPr="00C31BC5">
                    <w:rPr>
                      <w:sz w:val="18"/>
                      <w:szCs w:val="18"/>
                    </w:rPr>
                    <w:t xml:space="preserve">Emisné limity platia </w:t>
                  </w:r>
                </w:p>
                <w:p w14:paraId="66A1272B" w14:textId="77777777" w:rsidR="0077002C" w:rsidRPr="00C31BC5" w:rsidRDefault="0077002C" w:rsidP="00DB62E6">
                  <w:pPr>
                    <w:pStyle w:val="Zkladntext20"/>
                    <w:numPr>
                      <w:ilvl w:val="0"/>
                      <w:numId w:val="94"/>
                    </w:numPr>
                    <w:spacing w:before="0" w:after="0"/>
                    <w:ind w:left="66" w:hanging="141"/>
                    <w:rPr>
                      <w:sz w:val="18"/>
                      <w:szCs w:val="18"/>
                    </w:rPr>
                  </w:pPr>
                  <w:r w:rsidRPr="00C31BC5">
                    <w:rPr>
                      <w:sz w:val="18"/>
                      <w:szCs w:val="18"/>
                    </w:rPr>
                    <w:t>pre TZL, SO</w:t>
                  </w:r>
                  <w:r w:rsidRPr="00C31BC5">
                    <w:rPr>
                      <w:sz w:val="18"/>
                      <w:szCs w:val="18"/>
                      <w:vertAlign w:val="subscript"/>
                    </w:rPr>
                    <w:t>2</w:t>
                  </w:r>
                  <w:r w:rsidRPr="00C31BC5">
                    <w:rPr>
                      <w:sz w:val="18"/>
                      <w:szCs w:val="18"/>
                    </w:rPr>
                    <w:t>, NO</w:t>
                  </w:r>
                  <w:r w:rsidRPr="00C31BC5">
                    <w:rPr>
                      <w:sz w:val="18"/>
                      <w:szCs w:val="18"/>
                      <w:vertAlign w:val="subscript"/>
                    </w:rPr>
                    <w:t>x</w:t>
                  </w:r>
                  <w:r w:rsidRPr="00C31BC5">
                    <w:rPr>
                      <w:sz w:val="18"/>
                      <w:szCs w:val="18"/>
                    </w:rPr>
                    <w:t>, HCl, HF a TOC (pre kontinuálne monitorovanie) ako denné priemerné hodnoty,</w:t>
                  </w:r>
                </w:p>
                <w:p w14:paraId="66A1272C" w14:textId="77777777" w:rsidR="0077002C" w:rsidRPr="00C31BC5" w:rsidRDefault="0077002C" w:rsidP="00DB62E6">
                  <w:pPr>
                    <w:pStyle w:val="Zkladntext20"/>
                    <w:keepNext w:val="0"/>
                    <w:numPr>
                      <w:ilvl w:val="0"/>
                      <w:numId w:val="94"/>
                    </w:numPr>
                    <w:spacing w:before="0" w:after="0"/>
                    <w:ind w:left="66" w:hanging="141"/>
                    <w:rPr>
                      <w:sz w:val="18"/>
                      <w:szCs w:val="18"/>
                    </w:rPr>
                  </w:pPr>
                  <w:r w:rsidRPr="00C31BC5">
                    <w:rPr>
                      <w:sz w:val="18"/>
                      <w:szCs w:val="18"/>
                    </w:rPr>
                    <w:t>pre ťažké kovy ako priemerné hodnoty za čas odberu vzorky v trvaní najmenej 30 min a najviac 8 h,</w:t>
                  </w:r>
                </w:p>
                <w:p w14:paraId="66A1272D" w14:textId="77777777" w:rsidR="0077002C" w:rsidRPr="00C31BC5" w:rsidRDefault="0077002C" w:rsidP="00DB62E6">
                  <w:pPr>
                    <w:pStyle w:val="Zkladntext20"/>
                    <w:numPr>
                      <w:ilvl w:val="0"/>
                      <w:numId w:val="94"/>
                    </w:numPr>
                    <w:spacing w:before="0" w:after="0"/>
                    <w:ind w:left="66" w:hanging="141"/>
                    <w:rPr>
                      <w:sz w:val="18"/>
                      <w:szCs w:val="18"/>
                    </w:rPr>
                  </w:pPr>
                  <w:r w:rsidRPr="00C31BC5">
                    <w:rPr>
                      <w:sz w:val="18"/>
                      <w:szCs w:val="18"/>
                    </w:rPr>
                    <w:t>pre PCDD + PCDF ako priemerné hodnoty za čas odberu vzorky v trvaní najmenej 6 h a najviac 8 h.</w:t>
                  </w:r>
                </w:p>
                <w:p w14:paraId="66A1272E" w14:textId="77777777" w:rsidR="0077002C" w:rsidRPr="00C31BC5" w:rsidRDefault="0077002C" w:rsidP="00236AB5">
                  <w:pPr>
                    <w:jc w:val="both"/>
                    <w:rPr>
                      <w:sz w:val="18"/>
                      <w:szCs w:val="18"/>
                    </w:rPr>
                  </w:pPr>
                  <w:r w:rsidRPr="00C31BC5">
                    <w:rPr>
                      <w:sz w:val="18"/>
                      <w:szCs w:val="18"/>
                    </w:rPr>
                    <w:t>Priemerné polhodinové hodnoty koncentrácie sú potrebné len na výpočet dennej priemernej hodnoty.</w:t>
                  </w:r>
                </w:p>
              </w:tc>
            </w:tr>
            <w:tr w:rsidR="0077002C" w:rsidRPr="00C31BC5" w14:paraId="66A12732" w14:textId="77777777" w:rsidTr="00C57FCC">
              <w:trPr>
                <w:cantSplit/>
                <w:trHeight w:val="340"/>
                <w:jc w:val="center"/>
              </w:trPr>
              <w:tc>
                <w:tcPr>
                  <w:tcW w:w="1741" w:type="dxa"/>
                  <w:vAlign w:val="center"/>
                </w:tcPr>
                <w:p w14:paraId="66A12730" w14:textId="77777777" w:rsidR="0077002C" w:rsidRPr="00C31BC5" w:rsidRDefault="0077002C" w:rsidP="00236AB5">
                  <w:pPr>
                    <w:pStyle w:val="Zkladntext20"/>
                    <w:spacing w:before="0"/>
                    <w:rPr>
                      <w:b/>
                      <w:sz w:val="18"/>
                      <w:szCs w:val="18"/>
                    </w:rPr>
                  </w:pPr>
                  <w:r w:rsidRPr="00C31BC5">
                    <w:rPr>
                      <w:b/>
                      <w:sz w:val="18"/>
                      <w:szCs w:val="18"/>
                    </w:rPr>
                    <w:t>Znečisťujúca látka</w:t>
                  </w:r>
                </w:p>
              </w:tc>
              <w:tc>
                <w:tcPr>
                  <w:tcW w:w="3369" w:type="dxa"/>
                  <w:vAlign w:val="center"/>
                </w:tcPr>
                <w:p w14:paraId="66A12731" w14:textId="77777777" w:rsidR="0077002C" w:rsidRPr="00C31BC5" w:rsidRDefault="0077002C" w:rsidP="00236AB5">
                  <w:pPr>
                    <w:pStyle w:val="Zkladntext20"/>
                    <w:spacing w:before="0"/>
                    <w:jc w:val="center"/>
                    <w:rPr>
                      <w:b/>
                      <w:sz w:val="18"/>
                      <w:szCs w:val="18"/>
                    </w:rPr>
                  </w:pPr>
                  <w:r w:rsidRPr="00C31BC5">
                    <w:rPr>
                      <w:b/>
                      <w:sz w:val="18"/>
                      <w:szCs w:val="18"/>
                    </w:rPr>
                    <w:t>C -  celkové emisné limity [mg/m</w:t>
                  </w:r>
                  <w:r w:rsidRPr="00C31BC5">
                    <w:rPr>
                      <w:b/>
                      <w:sz w:val="18"/>
                      <w:szCs w:val="18"/>
                      <w:vertAlign w:val="superscript"/>
                    </w:rPr>
                    <w:t>3</w:t>
                  </w:r>
                  <w:r w:rsidRPr="00C31BC5">
                    <w:rPr>
                      <w:b/>
                      <w:sz w:val="18"/>
                      <w:szCs w:val="18"/>
                    </w:rPr>
                    <w:t>]</w:t>
                  </w:r>
                </w:p>
              </w:tc>
            </w:tr>
            <w:tr w:rsidR="0077002C" w:rsidRPr="00C31BC5" w14:paraId="66A12735" w14:textId="77777777" w:rsidTr="00C57FCC">
              <w:trPr>
                <w:cantSplit/>
                <w:trHeight w:val="340"/>
                <w:jc w:val="center"/>
              </w:trPr>
              <w:tc>
                <w:tcPr>
                  <w:tcW w:w="1741" w:type="dxa"/>
                  <w:vAlign w:val="center"/>
                </w:tcPr>
                <w:p w14:paraId="66A12733" w14:textId="77777777" w:rsidR="0077002C" w:rsidRPr="00C31BC5" w:rsidRDefault="0077002C" w:rsidP="00236AB5">
                  <w:pPr>
                    <w:pStyle w:val="Zkladntext20"/>
                    <w:spacing w:before="0"/>
                    <w:rPr>
                      <w:sz w:val="18"/>
                      <w:szCs w:val="18"/>
                    </w:rPr>
                  </w:pPr>
                  <w:r w:rsidRPr="00C31BC5">
                    <w:rPr>
                      <w:sz w:val="18"/>
                      <w:szCs w:val="18"/>
                    </w:rPr>
                    <w:t>TZL</w:t>
                  </w:r>
                </w:p>
              </w:tc>
              <w:tc>
                <w:tcPr>
                  <w:tcW w:w="3369" w:type="dxa"/>
                  <w:vAlign w:val="center"/>
                </w:tcPr>
                <w:p w14:paraId="66A12734" w14:textId="77777777" w:rsidR="0077002C" w:rsidRPr="00C31BC5" w:rsidRDefault="0077002C" w:rsidP="00236AB5">
                  <w:pPr>
                    <w:pStyle w:val="Zkladntext20"/>
                    <w:spacing w:before="0"/>
                    <w:jc w:val="center"/>
                    <w:rPr>
                      <w:sz w:val="18"/>
                      <w:szCs w:val="18"/>
                    </w:rPr>
                  </w:pPr>
                  <w:r w:rsidRPr="00C31BC5">
                    <w:rPr>
                      <w:sz w:val="18"/>
                      <w:szCs w:val="18"/>
                    </w:rPr>
                    <w:t>30</w:t>
                  </w:r>
                </w:p>
              </w:tc>
            </w:tr>
            <w:tr w:rsidR="0077002C" w:rsidRPr="00C31BC5" w14:paraId="66A12738" w14:textId="77777777" w:rsidTr="00C57FCC">
              <w:trPr>
                <w:cantSplit/>
                <w:trHeight w:val="340"/>
                <w:jc w:val="center"/>
              </w:trPr>
              <w:tc>
                <w:tcPr>
                  <w:tcW w:w="1741" w:type="dxa"/>
                  <w:vAlign w:val="center"/>
                </w:tcPr>
                <w:p w14:paraId="66A12736" w14:textId="77777777" w:rsidR="0077002C" w:rsidRPr="00C31BC5" w:rsidRDefault="0077002C" w:rsidP="00236AB5">
                  <w:pPr>
                    <w:pStyle w:val="Zkladntext20"/>
                    <w:spacing w:before="0"/>
                    <w:rPr>
                      <w:sz w:val="18"/>
                      <w:szCs w:val="18"/>
                      <w:vertAlign w:val="subscript"/>
                    </w:rPr>
                  </w:pPr>
                  <w:r w:rsidRPr="00C31BC5">
                    <w:rPr>
                      <w:sz w:val="18"/>
                      <w:szCs w:val="18"/>
                    </w:rPr>
                    <w:t>SO</w:t>
                  </w:r>
                  <w:r w:rsidRPr="00C31BC5">
                    <w:rPr>
                      <w:sz w:val="18"/>
                      <w:szCs w:val="18"/>
                      <w:vertAlign w:val="subscript"/>
                    </w:rPr>
                    <w:t>2</w:t>
                  </w:r>
                </w:p>
              </w:tc>
              <w:tc>
                <w:tcPr>
                  <w:tcW w:w="3369" w:type="dxa"/>
                  <w:vAlign w:val="center"/>
                </w:tcPr>
                <w:p w14:paraId="66A12737" w14:textId="77777777" w:rsidR="0077002C" w:rsidRPr="00C31BC5" w:rsidRDefault="0077002C" w:rsidP="00236AB5">
                  <w:pPr>
                    <w:pStyle w:val="Zkladntext20"/>
                    <w:spacing w:before="0"/>
                    <w:jc w:val="center"/>
                    <w:rPr>
                      <w:sz w:val="18"/>
                      <w:szCs w:val="18"/>
                    </w:rPr>
                  </w:pPr>
                  <w:r w:rsidRPr="00C31BC5">
                    <w:rPr>
                      <w:sz w:val="18"/>
                      <w:szCs w:val="18"/>
                    </w:rPr>
                    <w:t>50</w:t>
                  </w:r>
                  <w:r w:rsidRPr="00C31BC5">
                    <w:rPr>
                      <w:sz w:val="18"/>
                      <w:szCs w:val="18"/>
                      <w:vertAlign w:val="superscript"/>
                    </w:rPr>
                    <w:t>1</w:t>
                  </w:r>
                  <w:r w:rsidRPr="00C31BC5">
                    <w:rPr>
                      <w:sz w:val="18"/>
                      <w:szCs w:val="18"/>
                    </w:rPr>
                    <w:t>)</w:t>
                  </w:r>
                </w:p>
              </w:tc>
            </w:tr>
            <w:tr w:rsidR="0077002C" w:rsidRPr="00C31BC5" w14:paraId="66A1273B" w14:textId="77777777" w:rsidTr="00C57FCC">
              <w:trPr>
                <w:cantSplit/>
                <w:trHeight w:val="340"/>
                <w:jc w:val="center"/>
              </w:trPr>
              <w:tc>
                <w:tcPr>
                  <w:tcW w:w="1741" w:type="dxa"/>
                  <w:vAlign w:val="center"/>
                </w:tcPr>
                <w:p w14:paraId="66A12739" w14:textId="77777777" w:rsidR="0077002C" w:rsidRPr="00C31BC5" w:rsidRDefault="0077002C" w:rsidP="00236AB5">
                  <w:pPr>
                    <w:pStyle w:val="Zkladntext20"/>
                    <w:spacing w:before="0"/>
                    <w:rPr>
                      <w:sz w:val="18"/>
                      <w:szCs w:val="18"/>
                    </w:rPr>
                  </w:pPr>
                  <w:r w:rsidRPr="00C31BC5">
                    <w:rPr>
                      <w:sz w:val="18"/>
                      <w:szCs w:val="18"/>
                    </w:rPr>
                    <w:t>NO</w:t>
                  </w:r>
                  <w:r w:rsidRPr="00C31BC5">
                    <w:rPr>
                      <w:sz w:val="18"/>
                      <w:szCs w:val="18"/>
                      <w:vertAlign w:val="subscript"/>
                    </w:rPr>
                    <w:t>X</w:t>
                  </w:r>
                </w:p>
              </w:tc>
              <w:tc>
                <w:tcPr>
                  <w:tcW w:w="3369" w:type="dxa"/>
                  <w:vAlign w:val="center"/>
                </w:tcPr>
                <w:p w14:paraId="66A1273A" w14:textId="77777777" w:rsidR="0077002C" w:rsidRPr="00C31BC5" w:rsidRDefault="0077002C" w:rsidP="00236AB5">
                  <w:pPr>
                    <w:pStyle w:val="Zkladntext20"/>
                    <w:spacing w:before="0"/>
                    <w:jc w:val="center"/>
                    <w:rPr>
                      <w:sz w:val="18"/>
                      <w:szCs w:val="18"/>
                      <w:vertAlign w:val="superscript"/>
                    </w:rPr>
                  </w:pPr>
                  <w:r w:rsidRPr="00C31BC5">
                    <w:rPr>
                      <w:sz w:val="18"/>
                      <w:szCs w:val="18"/>
                    </w:rPr>
                    <w:t xml:space="preserve">500 </w:t>
                  </w:r>
                </w:p>
              </w:tc>
            </w:tr>
            <w:tr w:rsidR="0077002C" w:rsidRPr="00C31BC5" w14:paraId="66A1273E" w14:textId="77777777" w:rsidTr="00C57FCC">
              <w:trPr>
                <w:cantSplit/>
                <w:trHeight w:val="340"/>
                <w:jc w:val="center"/>
              </w:trPr>
              <w:tc>
                <w:tcPr>
                  <w:tcW w:w="1741" w:type="dxa"/>
                  <w:vAlign w:val="center"/>
                </w:tcPr>
                <w:p w14:paraId="66A1273C" w14:textId="77777777" w:rsidR="0077002C" w:rsidRPr="00C31BC5" w:rsidRDefault="0077002C" w:rsidP="00236AB5">
                  <w:pPr>
                    <w:pStyle w:val="Zkladntext20"/>
                    <w:spacing w:before="0"/>
                    <w:rPr>
                      <w:sz w:val="18"/>
                      <w:szCs w:val="18"/>
                    </w:rPr>
                  </w:pPr>
                  <w:r w:rsidRPr="00C31BC5">
                    <w:rPr>
                      <w:sz w:val="18"/>
                      <w:szCs w:val="18"/>
                    </w:rPr>
                    <w:t>CO</w:t>
                  </w:r>
                </w:p>
              </w:tc>
              <w:tc>
                <w:tcPr>
                  <w:tcW w:w="3369" w:type="dxa"/>
                  <w:vAlign w:val="center"/>
                </w:tcPr>
                <w:p w14:paraId="66A1273D" w14:textId="77777777" w:rsidR="0077002C" w:rsidRPr="00C31BC5" w:rsidRDefault="0077002C" w:rsidP="00236AB5">
                  <w:pPr>
                    <w:pStyle w:val="Zkladntext20"/>
                    <w:spacing w:before="0"/>
                    <w:jc w:val="center"/>
                    <w:rPr>
                      <w:sz w:val="18"/>
                      <w:szCs w:val="18"/>
                    </w:rPr>
                  </w:pPr>
                  <w:r w:rsidRPr="00C31BC5">
                    <w:rPr>
                      <w:sz w:val="18"/>
                      <w:szCs w:val="18"/>
                    </w:rPr>
                    <w:t>Správny orgán môže  určiť EL pre CO individuálne.</w:t>
                  </w:r>
                </w:p>
              </w:tc>
            </w:tr>
            <w:tr w:rsidR="0077002C" w:rsidRPr="00C31BC5" w14:paraId="66A12741" w14:textId="77777777" w:rsidTr="00C57FCC">
              <w:trPr>
                <w:cantSplit/>
                <w:trHeight w:val="340"/>
                <w:jc w:val="center"/>
              </w:trPr>
              <w:tc>
                <w:tcPr>
                  <w:tcW w:w="1741" w:type="dxa"/>
                  <w:vAlign w:val="center"/>
                </w:tcPr>
                <w:p w14:paraId="66A1273F" w14:textId="77777777" w:rsidR="0077002C" w:rsidRPr="00C31BC5" w:rsidRDefault="0077002C" w:rsidP="00236AB5">
                  <w:pPr>
                    <w:pStyle w:val="Zkladntext20"/>
                    <w:spacing w:before="0"/>
                    <w:rPr>
                      <w:sz w:val="18"/>
                      <w:szCs w:val="18"/>
                    </w:rPr>
                  </w:pPr>
                  <w:r w:rsidRPr="00C31BC5">
                    <w:rPr>
                      <w:sz w:val="18"/>
                      <w:szCs w:val="18"/>
                    </w:rPr>
                    <w:t xml:space="preserve">TOC </w:t>
                  </w:r>
                </w:p>
              </w:tc>
              <w:tc>
                <w:tcPr>
                  <w:tcW w:w="3369" w:type="dxa"/>
                  <w:vAlign w:val="center"/>
                </w:tcPr>
                <w:p w14:paraId="66A12740" w14:textId="77777777" w:rsidR="0077002C" w:rsidRPr="00C31BC5" w:rsidRDefault="0077002C" w:rsidP="00236AB5">
                  <w:pPr>
                    <w:pStyle w:val="Zkladntext20"/>
                    <w:spacing w:before="0"/>
                    <w:jc w:val="center"/>
                    <w:rPr>
                      <w:sz w:val="18"/>
                      <w:szCs w:val="18"/>
                    </w:rPr>
                  </w:pPr>
                  <w:r w:rsidRPr="00C31BC5">
                    <w:rPr>
                      <w:sz w:val="18"/>
                      <w:szCs w:val="18"/>
                    </w:rPr>
                    <w:t>10</w:t>
                  </w:r>
                  <w:r w:rsidRPr="00C31BC5">
                    <w:rPr>
                      <w:sz w:val="18"/>
                      <w:szCs w:val="18"/>
                      <w:vertAlign w:val="superscript"/>
                    </w:rPr>
                    <w:t>1</w:t>
                  </w:r>
                  <w:r w:rsidRPr="00C31BC5">
                    <w:rPr>
                      <w:sz w:val="18"/>
                      <w:szCs w:val="18"/>
                    </w:rPr>
                    <w:t>)</w:t>
                  </w:r>
                </w:p>
              </w:tc>
            </w:tr>
            <w:tr w:rsidR="0077002C" w:rsidRPr="00C31BC5" w14:paraId="66A12744" w14:textId="77777777" w:rsidTr="00C57FCC">
              <w:trPr>
                <w:cantSplit/>
                <w:trHeight w:val="340"/>
                <w:jc w:val="center"/>
              </w:trPr>
              <w:tc>
                <w:tcPr>
                  <w:tcW w:w="1741" w:type="dxa"/>
                  <w:vAlign w:val="center"/>
                </w:tcPr>
                <w:p w14:paraId="66A12742" w14:textId="77777777" w:rsidR="0077002C" w:rsidRPr="00C31BC5" w:rsidRDefault="0077002C" w:rsidP="00236AB5">
                  <w:pPr>
                    <w:pStyle w:val="Zkladntext20"/>
                    <w:spacing w:before="0"/>
                    <w:rPr>
                      <w:sz w:val="18"/>
                      <w:szCs w:val="18"/>
                    </w:rPr>
                  </w:pPr>
                  <w:r w:rsidRPr="00C31BC5">
                    <w:rPr>
                      <w:sz w:val="18"/>
                      <w:szCs w:val="18"/>
                    </w:rPr>
                    <w:t>HF</w:t>
                  </w:r>
                </w:p>
              </w:tc>
              <w:tc>
                <w:tcPr>
                  <w:tcW w:w="3369" w:type="dxa"/>
                  <w:vAlign w:val="center"/>
                </w:tcPr>
                <w:p w14:paraId="66A12743" w14:textId="77777777" w:rsidR="0077002C" w:rsidRPr="00C31BC5" w:rsidRDefault="0077002C" w:rsidP="00236AB5">
                  <w:pPr>
                    <w:pStyle w:val="Zkladntext20"/>
                    <w:spacing w:before="0"/>
                    <w:jc w:val="center"/>
                    <w:rPr>
                      <w:sz w:val="18"/>
                      <w:szCs w:val="18"/>
                    </w:rPr>
                  </w:pPr>
                  <w:r w:rsidRPr="00C31BC5">
                    <w:rPr>
                      <w:sz w:val="18"/>
                      <w:szCs w:val="18"/>
                    </w:rPr>
                    <w:t xml:space="preserve"> 1</w:t>
                  </w:r>
                </w:p>
              </w:tc>
            </w:tr>
            <w:tr w:rsidR="0077002C" w:rsidRPr="00C31BC5" w14:paraId="66A12747" w14:textId="77777777" w:rsidTr="00C57FCC">
              <w:trPr>
                <w:cantSplit/>
                <w:trHeight w:val="340"/>
                <w:jc w:val="center"/>
              </w:trPr>
              <w:tc>
                <w:tcPr>
                  <w:tcW w:w="1741" w:type="dxa"/>
                  <w:vAlign w:val="center"/>
                </w:tcPr>
                <w:p w14:paraId="66A12745" w14:textId="77777777" w:rsidR="0077002C" w:rsidRPr="00C31BC5" w:rsidRDefault="0077002C" w:rsidP="00236AB5">
                  <w:pPr>
                    <w:pStyle w:val="Zkladntext20"/>
                    <w:spacing w:before="0"/>
                    <w:rPr>
                      <w:sz w:val="18"/>
                      <w:szCs w:val="18"/>
                    </w:rPr>
                  </w:pPr>
                  <w:r w:rsidRPr="00C31BC5">
                    <w:rPr>
                      <w:sz w:val="18"/>
                      <w:szCs w:val="18"/>
                    </w:rPr>
                    <w:t>HCl</w:t>
                  </w:r>
                </w:p>
              </w:tc>
              <w:tc>
                <w:tcPr>
                  <w:tcW w:w="3369" w:type="dxa"/>
                  <w:vAlign w:val="center"/>
                </w:tcPr>
                <w:p w14:paraId="66A12746" w14:textId="77777777" w:rsidR="0077002C" w:rsidRPr="00C31BC5" w:rsidRDefault="0077002C" w:rsidP="00236AB5">
                  <w:pPr>
                    <w:pStyle w:val="Zkladntext20"/>
                    <w:spacing w:before="0"/>
                    <w:jc w:val="center"/>
                    <w:rPr>
                      <w:sz w:val="18"/>
                      <w:szCs w:val="18"/>
                    </w:rPr>
                  </w:pPr>
                  <w:r w:rsidRPr="00C31BC5">
                    <w:rPr>
                      <w:sz w:val="18"/>
                      <w:szCs w:val="18"/>
                    </w:rPr>
                    <w:t>10</w:t>
                  </w:r>
                </w:p>
              </w:tc>
            </w:tr>
            <w:tr w:rsidR="0077002C" w:rsidRPr="00C31BC5" w14:paraId="66A1274A" w14:textId="77777777" w:rsidTr="00C57FCC">
              <w:trPr>
                <w:cantSplit/>
                <w:trHeight w:val="340"/>
                <w:jc w:val="center"/>
              </w:trPr>
              <w:tc>
                <w:tcPr>
                  <w:tcW w:w="1741" w:type="dxa"/>
                  <w:vAlign w:val="center"/>
                </w:tcPr>
                <w:p w14:paraId="66A12748" w14:textId="77777777" w:rsidR="0077002C" w:rsidRPr="00C31BC5" w:rsidRDefault="0077002C" w:rsidP="00236AB5">
                  <w:pPr>
                    <w:pStyle w:val="Zkladntext20"/>
                    <w:spacing w:before="0"/>
                    <w:outlineLvl w:val="0"/>
                    <w:rPr>
                      <w:sz w:val="18"/>
                      <w:szCs w:val="18"/>
                    </w:rPr>
                  </w:pPr>
                  <w:r w:rsidRPr="00C31BC5">
                    <w:rPr>
                      <w:sz w:val="18"/>
                      <w:szCs w:val="18"/>
                    </w:rPr>
                    <w:t>Cd + Tl</w:t>
                  </w:r>
                  <w:r w:rsidRPr="00C31BC5">
                    <w:rPr>
                      <w:sz w:val="18"/>
                      <w:szCs w:val="18"/>
                      <w:vertAlign w:val="superscript"/>
                    </w:rPr>
                    <w:t>3</w:t>
                  </w:r>
                  <w:r w:rsidRPr="00C31BC5">
                    <w:rPr>
                      <w:sz w:val="18"/>
                      <w:szCs w:val="18"/>
                    </w:rPr>
                    <w:t>)</w:t>
                  </w:r>
                </w:p>
              </w:tc>
              <w:tc>
                <w:tcPr>
                  <w:tcW w:w="3369" w:type="dxa"/>
                  <w:vAlign w:val="center"/>
                </w:tcPr>
                <w:p w14:paraId="66A12749" w14:textId="77777777" w:rsidR="0077002C" w:rsidRPr="00C31BC5" w:rsidRDefault="0077002C" w:rsidP="00236AB5">
                  <w:pPr>
                    <w:pStyle w:val="Zkladntext20"/>
                    <w:spacing w:before="0"/>
                    <w:jc w:val="center"/>
                    <w:rPr>
                      <w:sz w:val="18"/>
                      <w:szCs w:val="18"/>
                    </w:rPr>
                  </w:pPr>
                  <w:r w:rsidRPr="00C31BC5">
                    <w:rPr>
                      <w:sz w:val="18"/>
                      <w:szCs w:val="18"/>
                    </w:rPr>
                    <w:t>0,05</w:t>
                  </w:r>
                </w:p>
              </w:tc>
            </w:tr>
            <w:tr w:rsidR="0077002C" w:rsidRPr="00C31BC5" w14:paraId="66A1274D" w14:textId="77777777" w:rsidTr="00C57FCC">
              <w:trPr>
                <w:cantSplit/>
                <w:trHeight w:val="340"/>
                <w:jc w:val="center"/>
              </w:trPr>
              <w:tc>
                <w:tcPr>
                  <w:tcW w:w="1741" w:type="dxa"/>
                  <w:vAlign w:val="center"/>
                </w:tcPr>
                <w:p w14:paraId="66A1274B" w14:textId="77777777" w:rsidR="0077002C" w:rsidRPr="00C31BC5" w:rsidRDefault="0077002C" w:rsidP="00236AB5">
                  <w:pPr>
                    <w:pStyle w:val="Zkladntext20"/>
                    <w:spacing w:before="0"/>
                    <w:rPr>
                      <w:sz w:val="18"/>
                      <w:szCs w:val="18"/>
                    </w:rPr>
                  </w:pPr>
                  <w:r w:rsidRPr="00C31BC5">
                    <w:rPr>
                      <w:sz w:val="18"/>
                      <w:szCs w:val="18"/>
                    </w:rPr>
                    <w:t>Hg</w:t>
                  </w:r>
                  <w:r w:rsidRPr="00C31BC5">
                    <w:rPr>
                      <w:sz w:val="18"/>
                      <w:szCs w:val="18"/>
                      <w:vertAlign w:val="superscript"/>
                    </w:rPr>
                    <w:t>3</w:t>
                  </w:r>
                  <w:r w:rsidRPr="00C31BC5">
                    <w:rPr>
                      <w:sz w:val="18"/>
                      <w:szCs w:val="18"/>
                    </w:rPr>
                    <w:t>)</w:t>
                  </w:r>
                </w:p>
              </w:tc>
              <w:tc>
                <w:tcPr>
                  <w:tcW w:w="3369" w:type="dxa"/>
                  <w:vAlign w:val="center"/>
                </w:tcPr>
                <w:p w14:paraId="66A1274C" w14:textId="77777777" w:rsidR="0077002C" w:rsidRPr="00C31BC5" w:rsidRDefault="0077002C" w:rsidP="00236AB5">
                  <w:pPr>
                    <w:pStyle w:val="Zkladntext20"/>
                    <w:spacing w:before="0"/>
                    <w:jc w:val="center"/>
                    <w:rPr>
                      <w:sz w:val="18"/>
                      <w:szCs w:val="18"/>
                    </w:rPr>
                  </w:pPr>
                  <w:r w:rsidRPr="00C31BC5">
                    <w:rPr>
                      <w:sz w:val="18"/>
                      <w:szCs w:val="18"/>
                    </w:rPr>
                    <w:t>0,05</w:t>
                  </w:r>
                </w:p>
              </w:tc>
            </w:tr>
            <w:tr w:rsidR="0077002C" w:rsidRPr="00C31BC5" w14:paraId="66A12750" w14:textId="77777777" w:rsidTr="00C57FCC">
              <w:trPr>
                <w:cantSplit/>
                <w:trHeight w:val="340"/>
                <w:jc w:val="center"/>
              </w:trPr>
              <w:tc>
                <w:tcPr>
                  <w:tcW w:w="1741" w:type="dxa"/>
                  <w:vAlign w:val="center"/>
                </w:tcPr>
                <w:p w14:paraId="66A1274E" w14:textId="77777777" w:rsidR="0077002C" w:rsidRPr="00C31BC5" w:rsidRDefault="0077002C" w:rsidP="00236AB5">
                  <w:pPr>
                    <w:pStyle w:val="Zkladntext20"/>
                    <w:spacing w:before="0"/>
                    <w:rPr>
                      <w:sz w:val="18"/>
                      <w:szCs w:val="18"/>
                    </w:rPr>
                  </w:pPr>
                  <w:r w:rsidRPr="00C31BC5">
                    <w:rPr>
                      <w:sz w:val="18"/>
                      <w:szCs w:val="18"/>
                    </w:rPr>
                    <w:t>Sb + As + Pb + Cr + Co + Cu + Mn + Ni+ V </w:t>
                  </w:r>
                </w:p>
              </w:tc>
              <w:tc>
                <w:tcPr>
                  <w:tcW w:w="3369" w:type="dxa"/>
                  <w:vAlign w:val="center"/>
                </w:tcPr>
                <w:p w14:paraId="66A1274F" w14:textId="77777777" w:rsidR="0077002C" w:rsidRPr="00C31BC5" w:rsidRDefault="0077002C" w:rsidP="00236AB5">
                  <w:pPr>
                    <w:pStyle w:val="Zkladntext20"/>
                    <w:spacing w:before="0"/>
                    <w:jc w:val="center"/>
                    <w:rPr>
                      <w:sz w:val="18"/>
                      <w:szCs w:val="18"/>
                    </w:rPr>
                  </w:pPr>
                  <w:r w:rsidRPr="00C31BC5">
                    <w:rPr>
                      <w:sz w:val="18"/>
                      <w:szCs w:val="18"/>
                    </w:rPr>
                    <w:t>0,5</w:t>
                  </w:r>
                </w:p>
              </w:tc>
            </w:tr>
            <w:tr w:rsidR="0077002C" w:rsidRPr="00C31BC5" w14:paraId="66A12753" w14:textId="77777777" w:rsidTr="00C57FCC">
              <w:trPr>
                <w:cantSplit/>
                <w:trHeight w:val="340"/>
                <w:jc w:val="center"/>
              </w:trPr>
              <w:tc>
                <w:tcPr>
                  <w:tcW w:w="1741" w:type="dxa"/>
                  <w:vAlign w:val="center"/>
                </w:tcPr>
                <w:p w14:paraId="66A12751" w14:textId="77777777" w:rsidR="0077002C" w:rsidRPr="00C31BC5" w:rsidRDefault="0077002C" w:rsidP="00236AB5">
                  <w:pPr>
                    <w:pStyle w:val="Zkladntext20"/>
                    <w:spacing w:before="0"/>
                    <w:rPr>
                      <w:sz w:val="18"/>
                      <w:szCs w:val="18"/>
                    </w:rPr>
                  </w:pPr>
                  <w:r w:rsidRPr="00C31BC5">
                    <w:rPr>
                      <w:sz w:val="18"/>
                      <w:szCs w:val="18"/>
                    </w:rPr>
                    <w:t>PCDD + PCDF</w:t>
                  </w:r>
                </w:p>
              </w:tc>
              <w:tc>
                <w:tcPr>
                  <w:tcW w:w="3369" w:type="dxa"/>
                  <w:vAlign w:val="center"/>
                </w:tcPr>
                <w:p w14:paraId="66A12752" w14:textId="77777777" w:rsidR="0077002C" w:rsidRPr="00C31BC5" w:rsidRDefault="0077002C" w:rsidP="00236AB5">
                  <w:pPr>
                    <w:pStyle w:val="Zkladntext20"/>
                    <w:spacing w:before="0"/>
                    <w:jc w:val="center"/>
                    <w:rPr>
                      <w:sz w:val="18"/>
                      <w:szCs w:val="18"/>
                    </w:rPr>
                  </w:pPr>
                  <w:r w:rsidRPr="00C31BC5">
                    <w:rPr>
                      <w:sz w:val="18"/>
                      <w:szCs w:val="18"/>
                    </w:rPr>
                    <w:t xml:space="preserve">          0,1 ng TEQ/m</w:t>
                  </w:r>
                  <w:r w:rsidRPr="00C31BC5">
                    <w:rPr>
                      <w:sz w:val="18"/>
                      <w:szCs w:val="18"/>
                      <w:vertAlign w:val="superscript"/>
                    </w:rPr>
                    <w:t>3</w:t>
                  </w:r>
                </w:p>
              </w:tc>
            </w:tr>
          </w:tbl>
          <w:p w14:paraId="66A12754" w14:textId="77777777" w:rsidR="0077002C" w:rsidRPr="00C31BC5" w:rsidRDefault="0077002C" w:rsidP="00236AB5">
            <w:pPr>
              <w:pStyle w:val="Zkladntext20"/>
              <w:spacing w:after="0"/>
              <w:ind w:left="284" w:hanging="284"/>
              <w:rPr>
                <w:lang w:bidi="cs-CZ"/>
              </w:rPr>
            </w:pPr>
            <w:r w:rsidRPr="00C31BC5">
              <w:rPr>
                <w:sz w:val="20"/>
                <w:szCs w:val="20"/>
                <w:vertAlign w:val="superscript"/>
              </w:rPr>
              <w:t>1</w:t>
            </w:r>
            <w:r w:rsidRPr="00C31BC5">
              <w:rPr>
                <w:sz w:val="20"/>
                <w:szCs w:val="20"/>
              </w:rPr>
              <w:t>) Ak celkové  množstvo emisií SO</w:t>
            </w:r>
            <w:r w:rsidRPr="00C31BC5">
              <w:rPr>
                <w:sz w:val="20"/>
                <w:szCs w:val="20"/>
                <w:vertAlign w:val="subscript"/>
              </w:rPr>
              <w:t>2</w:t>
            </w:r>
            <w:r w:rsidRPr="00C31BC5">
              <w:rPr>
                <w:sz w:val="20"/>
                <w:szCs w:val="20"/>
              </w:rPr>
              <w:t xml:space="preserve"> alebo TOC nepochádza zo spaľovania odpadov, správny orgán môže určiť miernejší emisný limit individuálne. </w:t>
            </w:r>
          </w:p>
        </w:tc>
        <w:tc>
          <w:tcPr>
            <w:tcW w:w="863" w:type="dxa"/>
            <w:tcBorders>
              <w:top w:val="single" w:sz="4" w:space="0" w:color="000000"/>
              <w:left w:val="single" w:sz="6" w:space="0" w:color="000000"/>
              <w:bottom w:val="single" w:sz="6" w:space="0" w:color="000000"/>
              <w:right w:val="single" w:sz="6" w:space="0" w:color="000000"/>
            </w:tcBorders>
          </w:tcPr>
          <w:p w14:paraId="66A12755" w14:textId="77777777" w:rsidR="0077002C" w:rsidRPr="00C31BC5" w:rsidRDefault="0039383E" w:rsidP="00236AB5">
            <w:pPr>
              <w:ind w:left="215" w:hanging="215"/>
              <w:rPr>
                <w:rFonts w:eastAsia="Arial"/>
                <w:lang w:bidi="cs-CZ"/>
              </w:rPr>
            </w:pPr>
            <w:r>
              <w:rPr>
                <w:rFonts w:eastAsia="Arial"/>
                <w:lang w:bidi="cs-CZ"/>
              </w:rPr>
              <w:t>Ú</w:t>
            </w:r>
          </w:p>
        </w:tc>
        <w:tc>
          <w:tcPr>
            <w:tcW w:w="759" w:type="dxa"/>
            <w:tcBorders>
              <w:top w:val="single" w:sz="4" w:space="0" w:color="000000"/>
              <w:left w:val="single" w:sz="6" w:space="0" w:color="000000"/>
              <w:bottom w:val="single" w:sz="6" w:space="0" w:color="000000"/>
              <w:right w:val="single" w:sz="6" w:space="0" w:color="000000"/>
            </w:tcBorders>
          </w:tcPr>
          <w:p w14:paraId="66A12756" w14:textId="77777777" w:rsidR="0077002C" w:rsidRPr="00C31BC5" w:rsidRDefault="0077002C" w:rsidP="00236AB5">
            <w:pPr>
              <w:ind w:left="215" w:hanging="215"/>
              <w:rPr>
                <w:rFonts w:eastAsia="Arial"/>
              </w:rPr>
            </w:pPr>
          </w:p>
        </w:tc>
      </w:tr>
      <w:tr w:rsidR="0077002C" w:rsidRPr="00C31BC5" w14:paraId="66A12981" w14:textId="77777777" w:rsidTr="0039383E">
        <w:trPr>
          <w:trHeight w:val="2120"/>
          <w:jc w:val="center"/>
        </w:trPr>
        <w:tc>
          <w:tcPr>
            <w:tcW w:w="484" w:type="dxa"/>
            <w:tcBorders>
              <w:top w:val="single" w:sz="4" w:space="0" w:color="000000"/>
              <w:left w:val="single" w:sz="6" w:space="0" w:color="000000"/>
              <w:bottom w:val="single" w:sz="6" w:space="0" w:color="000000"/>
              <w:right w:val="single" w:sz="6" w:space="0" w:color="000000"/>
            </w:tcBorders>
          </w:tcPr>
          <w:p w14:paraId="66A12758"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759" w14:textId="77777777" w:rsidR="0077002C" w:rsidRPr="00C31BC5" w:rsidRDefault="0077002C" w:rsidP="00236AB5">
            <w:pPr>
              <w:ind w:left="215" w:hanging="215"/>
              <w:rPr>
                <w:rFonts w:eastAsia="Arial"/>
                <w:lang w:bidi="cs-CZ"/>
              </w:rPr>
            </w:pPr>
            <w:r w:rsidRPr="00C31BC5">
              <w:rPr>
                <w:rFonts w:eastAsia="Arial"/>
                <w:lang w:bidi="cs-CZ"/>
              </w:rPr>
              <w:t>3. Osobitné ustanovenia pre spaľovacie zariadenia, ktoré spoluspaľujú odpady</w:t>
            </w:r>
          </w:p>
          <w:p w14:paraId="66A1275A" w14:textId="77777777" w:rsidR="0077002C" w:rsidRPr="00C31BC5" w:rsidRDefault="0077002C" w:rsidP="00236AB5">
            <w:pPr>
              <w:ind w:left="215" w:hanging="215"/>
              <w:rPr>
                <w:rFonts w:eastAsia="Arial"/>
                <w:lang w:bidi="cs-CZ"/>
              </w:rPr>
            </w:pPr>
            <w:r w:rsidRPr="00C31BC5">
              <w:rPr>
                <w:rFonts w:eastAsia="Arial"/>
                <w:lang w:bidi="cs-CZ"/>
              </w:rPr>
              <w:t>3.1.  Cproces vyjadrené ako denné priemerné hodnoty (mg/Nm3) platné do dátumu stanoveného v článku 82 ods. 5</w:t>
            </w:r>
          </w:p>
          <w:p w14:paraId="66A1275B" w14:textId="77777777" w:rsidR="0077002C" w:rsidRPr="00C31BC5" w:rsidRDefault="0077002C" w:rsidP="00236AB5">
            <w:pPr>
              <w:ind w:left="215" w:hanging="215"/>
              <w:rPr>
                <w:rFonts w:eastAsia="Arial"/>
                <w:lang w:bidi="cs-CZ"/>
              </w:rPr>
            </w:pPr>
          </w:p>
          <w:p w14:paraId="66A1275C" w14:textId="77777777" w:rsidR="0077002C" w:rsidRPr="00C31BC5" w:rsidRDefault="0077002C" w:rsidP="00236AB5">
            <w:pPr>
              <w:ind w:left="215" w:hanging="1"/>
              <w:rPr>
                <w:rFonts w:eastAsia="Arial"/>
              </w:rPr>
            </w:pPr>
            <w:r w:rsidRPr="00C31BC5">
              <w:rPr>
                <w:rFonts w:eastAsia="Arial"/>
                <w:lang w:bidi="cs-CZ"/>
              </w:rPr>
              <w:t>Na určenie celkového menovitého tepelného príkonu spaľovacích zariadení sa uplatňujú agregačné pravidlá vymedzené v článku 29. Polhodinové priemerné hodnoty sú potrebné iba na výpočet denných priemerných hodnôt.</w:t>
            </w:r>
          </w:p>
          <w:p w14:paraId="66A1275D" w14:textId="77777777" w:rsidR="0077002C" w:rsidRPr="00C31BC5" w:rsidRDefault="0077002C" w:rsidP="00236AB5">
            <w:pPr>
              <w:ind w:left="215" w:hanging="215"/>
              <w:rPr>
                <w:rFonts w:eastAsia="Arial"/>
              </w:rPr>
            </w:pPr>
          </w:p>
          <w:p w14:paraId="66A1275E" w14:textId="77777777" w:rsidR="0077002C" w:rsidRPr="00C31BC5" w:rsidRDefault="0077002C" w:rsidP="00236AB5">
            <w:pPr>
              <w:ind w:left="215" w:hanging="1"/>
              <w:rPr>
                <w:rFonts w:eastAsia="Arial"/>
              </w:rPr>
            </w:pPr>
            <w:r w:rsidRPr="00C31BC5">
              <w:rPr>
                <w:rFonts w:eastAsia="Arial"/>
                <w:lang w:bidi="cs-CZ"/>
              </w:rPr>
              <w:t>Cproces pre tuhé palivá s výnimkou biomasy (obsah O2  6 %):</w:t>
            </w:r>
          </w:p>
          <w:p w14:paraId="66A1275F" w14:textId="77777777" w:rsidR="0077002C" w:rsidRPr="00C31BC5" w:rsidRDefault="0077002C" w:rsidP="00236AB5">
            <w:pPr>
              <w:ind w:left="215" w:hanging="215"/>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209"/>
              <w:gridCol w:w="1210"/>
              <w:gridCol w:w="1337"/>
              <w:gridCol w:w="1083"/>
            </w:tblGrid>
            <w:tr w:rsidR="0077002C" w:rsidRPr="00C31BC5" w14:paraId="66A12765" w14:textId="77777777" w:rsidTr="00102892">
              <w:trPr>
                <w:trHeight w:val="90"/>
              </w:trPr>
              <w:tc>
                <w:tcPr>
                  <w:tcW w:w="1159" w:type="dxa"/>
                  <w:tcBorders>
                    <w:top w:val="single" w:sz="4" w:space="0" w:color="000000"/>
                    <w:left w:val="single" w:sz="4" w:space="0" w:color="000000"/>
                    <w:bottom w:val="single" w:sz="4" w:space="0" w:color="000000"/>
                    <w:right w:val="single" w:sz="4" w:space="0" w:color="000000"/>
                  </w:tcBorders>
                </w:tcPr>
                <w:p w14:paraId="66A12760" w14:textId="77777777" w:rsidR="0077002C" w:rsidRPr="00C31BC5" w:rsidRDefault="0077002C"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Znečisťujúce látky</w:t>
                  </w:r>
                </w:p>
              </w:tc>
              <w:tc>
                <w:tcPr>
                  <w:tcW w:w="1159" w:type="dxa"/>
                  <w:tcBorders>
                    <w:top w:val="single" w:sz="4" w:space="0" w:color="000000"/>
                    <w:left w:val="single" w:sz="4" w:space="0" w:color="000000"/>
                    <w:bottom w:val="single" w:sz="4" w:space="0" w:color="000000"/>
                    <w:right w:val="single" w:sz="4" w:space="0" w:color="000000"/>
                  </w:tcBorders>
                </w:tcPr>
                <w:p w14:paraId="66A1276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160" w:type="dxa"/>
                  <w:tcBorders>
                    <w:top w:val="single" w:sz="4" w:space="0" w:color="000000"/>
                    <w:left w:val="single" w:sz="4" w:space="0" w:color="000000"/>
                    <w:bottom w:val="single" w:sz="4" w:space="0" w:color="000000"/>
                    <w:right w:val="single" w:sz="4" w:space="0" w:color="000000"/>
                  </w:tcBorders>
                </w:tcPr>
                <w:p w14:paraId="66A1276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 MWth</w:t>
                  </w:r>
                </w:p>
              </w:tc>
              <w:tc>
                <w:tcPr>
                  <w:tcW w:w="1282" w:type="dxa"/>
                  <w:tcBorders>
                    <w:top w:val="single" w:sz="4" w:space="0" w:color="000000"/>
                    <w:left w:val="single" w:sz="4" w:space="0" w:color="000000"/>
                    <w:bottom w:val="single" w:sz="4" w:space="0" w:color="000000"/>
                    <w:right w:val="single" w:sz="4" w:space="0" w:color="000000"/>
                  </w:tcBorders>
                </w:tcPr>
                <w:p w14:paraId="66A1276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038" w:type="dxa"/>
                  <w:tcBorders>
                    <w:top w:val="single" w:sz="4" w:space="0" w:color="000000"/>
                    <w:left w:val="single" w:sz="4" w:space="0" w:color="000000"/>
                    <w:bottom w:val="single" w:sz="4" w:space="0" w:color="000000"/>
                    <w:right w:val="single" w:sz="4" w:space="0" w:color="000000"/>
                  </w:tcBorders>
                </w:tcPr>
                <w:p w14:paraId="66A1276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002C" w:rsidRPr="00C31BC5" w14:paraId="66A1276B" w14:textId="77777777" w:rsidTr="00102892">
              <w:trPr>
                <w:trHeight w:val="114"/>
              </w:trPr>
              <w:tc>
                <w:tcPr>
                  <w:tcW w:w="1159" w:type="dxa"/>
                  <w:tcBorders>
                    <w:top w:val="single" w:sz="4" w:space="0" w:color="000000"/>
                    <w:left w:val="single" w:sz="4" w:space="0" w:color="000000"/>
                    <w:bottom w:val="single" w:sz="4" w:space="0" w:color="000000"/>
                    <w:right w:val="single" w:sz="4" w:space="0" w:color="000000"/>
                  </w:tcBorders>
                </w:tcPr>
                <w:p w14:paraId="66A1276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159" w:type="dxa"/>
                  <w:tcBorders>
                    <w:top w:val="single" w:sz="4" w:space="0" w:color="000000"/>
                    <w:left w:val="single" w:sz="4" w:space="0" w:color="000000"/>
                    <w:bottom w:val="single" w:sz="4" w:space="0" w:color="000000"/>
                    <w:right w:val="single" w:sz="4" w:space="0" w:color="000000"/>
                  </w:tcBorders>
                </w:tcPr>
                <w:p w14:paraId="66A1276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160" w:type="dxa"/>
                  <w:tcBorders>
                    <w:top w:val="single" w:sz="4" w:space="0" w:color="000000"/>
                    <w:left w:val="single" w:sz="4" w:space="0" w:color="000000"/>
                    <w:bottom w:val="single" w:sz="4" w:space="0" w:color="000000"/>
                    <w:right w:val="single" w:sz="4" w:space="0" w:color="000000"/>
                  </w:tcBorders>
                </w:tcPr>
                <w:p w14:paraId="66A1276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850</w:t>
                  </w:r>
                </w:p>
              </w:tc>
              <w:tc>
                <w:tcPr>
                  <w:tcW w:w="1282" w:type="dxa"/>
                  <w:tcBorders>
                    <w:top w:val="single" w:sz="4" w:space="0" w:color="000000"/>
                    <w:left w:val="single" w:sz="4" w:space="0" w:color="000000"/>
                    <w:bottom w:val="single" w:sz="4" w:space="0" w:color="000000"/>
                    <w:right w:val="single" w:sz="4" w:space="0" w:color="000000"/>
                  </w:tcBorders>
                </w:tcPr>
                <w:p w14:paraId="66A1276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38" w:type="dxa"/>
                  <w:tcBorders>
                    <w:top w:val="single" w:sz="4" w:space="0" w:color="000000"/>
                    <w:left w:val="single" w:sz="4" w:space="0" w:color="000000"/>
                    <w:bottom w:val="single" w:sz="4" w:space="0" w:color="000000"/>
                    <w:right w:val="single" w:sz="4" w:space="0" w:color="000000"/>
                  </w:tcBorders>
                </w:tcPr>
                <w:p w14:paraId="66A1276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771" w14:textId="77777777" w:rsidTr="00102892">
              <w:trPr>
                <w:trHeight w:val="114"/>
              </w:trPr>
              <w:tc>
                <w:tcPr>
                  <w:tcW w:w="1159" w:type="dxa"/>
                  <w:tcBorders>
                    <w:top w:val="single" w:sz="4" w:space="0" w:color="000000"/>
                    <w:left w:val="single" w:sz="4" w:space="0" w:color="000000"/>
                    <w:bottom w:val="single" w:sz="4" w:space="0" w:color="000000"/>
                    <w:right w:val="single" w:sz="4" w:space="0" w:color="000000"/>
                  </w:tcBorders>
                </w:tcPr>
                <w:p w14:paraId="66A1276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159" w:type="dxa"/>
                  <w:tcBorders>
                    <w:top w:val="single" w:sz="4" w:space="0" w:color="000000"/>
                    <w:left w:val="single" w:sz="4" w:space="0" w:color="000000"/>
                    <w:bottom w:val="single" w:sz="4" w:space="0" w:color="000000"/>
                    <w:right w:val="single" w:sz="4" w:space="0" w:color="000000"/>
                  </w:tcBorders>
                </w:tcPr>
                <w:p w14:paraId="66A1276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160" w:type="dxa"/>
                  <w:tcBorders>
                    <w:top w:val="single" w:sz="4" w:space="0" w:color="000000"/>
                    <w:left w:val="single" w:sz="4" w:space="0" w:color="000000"/>
                    <w:bottom w:val="single" w:sz="4" w:space="0" w:color="000000"/>
                    <w:right w:val="single" w:sz="4" w:space="0" w:color="000000"/>
                  </w:tcBorders>
                </w:tcPr>
                <w:p w14:paraId="66A1276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1282" w:type="dxa"/>
                  <w:tcBorders>
                    <w:top w:val="single" w:sz="4" w:space="0" w:color="000000"/>
                    <w:left w:val="single" w:sz="4" w:space="0" w:color="000000"/>
                    <w:bottom w:val="single" w:sz="4" w:space="0" w:color="000000"/>
                    <w:right w:val="single" w:sz="4" w:space="0" w:color="000000"/>
                  </w:tcBorders>
                </w:tcPr>
                <w:p w14:paraId="66A1276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38" w:type="dxa"/>
                  <w:tcBorders>
                    <w:top w:val="single" w:sz="4" w:space="0" w:color="000000"/>
                    <w:left w:val="single" w:sz="4" w:space="0" w:color="000000"/>
                    <w:bottom w:val="single" w:sz="4" w:space="0" w:color="000000"/>
                    <w:right w:val="single" w:sz="4" w:space="0" w:color="000000"/>
                  </w:tcBorders>
                </w:tcPr>
                <w:p w14:paraId="66A1277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777" w14:textId="77777777" w:rsidTr="00102892">
              <w:trPr>
                <w:trHeight w:val="103"/>
              </w:trPr>
              <w:tc>
                <w:tcPr>
                  <w:tcW w:w="1159" w:type="dxa"/>
                  <w:tcBorders>
                    <w:top w:val="single" w:sz="4" w:space="0" w:color="000000"/>
                    <w:left w:val="single" w:sz="4" w:space="0" w:color="000000"/>
                    <w:bottom w:val="single" w:sz="4" w:space="0" w:color="000000"/>
                    <w:right w:val="single" w:sz="4" w:space="0" w:color="000000"/>
                  </w:tcBorders>
                </w:tcPr>
                <w:p w14:paraId="66A1277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159" w:type="dxa"/>
                  <w:tcBorders>
                    <w:top w:val="single" w:sz="4" w:space="0" w:color="000000"/>
                    <w:left w:val="single" w:sz="4" w:space="0" w:color="000000"/>
                    <w:bottom w:val="single" w:sz="4" w:space="0" w:color="000000"/>
                    <w:right w:val="single" w:sz="4" w:space="0" w:color="000000"/>
                  </w:tcBorders>
                </w:tcPr>
                <w:p w14:paraId="66A1277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160" w:type="dxa"/>
                  <w:tcBorders>
                    <w:top w:val="single" w:sz="4" w:space="0" w:color="000000"/>
                    <w:left w:val="single" w:sz="4" w:space="0" w:color="000000"/>
                    <w:bottom w:val="single" w:sz="4" w:space="0" w:color="000000"/>
                    <w:right w:val="single" w:sz="4" w:space="0" w:color="000000"/>
                  </w:tcBorders>
                </w:tcPr>
                <w:p w14:paraId="66A1277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282" w:type="dxa"/>
                  <w:tcBorders>
                    <w:top w:val="single" w:sz="4" w:space="0" w:color="000000"/>
                    <w:left w:val="single" w:sz="4" w:space="0" w:color="000000"/>
                    <w:bottom w:val="single" w:sz="4" w:space="0" w:color="000000"/>
                    <w:right w:val="single" w:sz="4" w:space="0" w:color="000000"/>
                  </w:tcBorders>
                </w:tcPr>
                <w:p w14:paraId="66A1277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038" w:type="dxa"/>
                  <w:tcBorders>
                    <w:top w:val="single" w:sz="4" w:space="0" w:color="000000"/>
                    <w:left w:val="single" w:sz="4" w:space="0" w:color="000000"/>
                    <w:bottom w:val="single" w:sz="4" w:space="0" w:color="000000"/>
                    <w:right w:val="single" w:sz="4" w:space="0" w:color="000000"/>
                  </w:tcBorders>
                </w:tcPr>
                <w:p w14:paraId="66A1277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bl>
          <w:p w14:paraId="66A12778" w14:textId="77777777" w:rsidR="0077002C" w:rsidRPr="00C31BC5" w:rsidRDefault="0077002C" w:rsidP="00236AB5">
            <w:pPr>
              <w:ind w:left="215" w:hanging="215"/>
              <w:rPr>
                <w:rFonts w:eastAsia="Arial"/>
              </w:rPr>
            </w:pPr>
          </w:p>
          <w:p w14:paraId="66A12779" w14:textId="77777777" w:rsidR="0077002C" w:rsidRPr="00C31BC5" w:rsidRDefault="0077002C" w:rsidP="00236AB5">
            <w:pPr>
              <w:ind w:left="215" w:hanging="1"/>
              <w:rPr>
                <w:rFonts w:eastAsia="Arial"/>
              </w:rPr>
            </w:pPr>
            <w:r w:rsidRPr="00C31BC5">
              <w:rPr>
                <w:rFonts w:eastAsia="Arial"/>
                <w:lang w:bidi="cs-CZ"/>
              </w:rPr>
              <w:t>Cproces pre biomasu (obsah O2 6 %):</w:t>
            </w:r>
          </w:p>
          <w:p w14:paraId="66A1277A" w14:textId="77777777" w:rsidR="0077002C" w:rsidRPr="00C31BC5" w:rsidRDefault="0077002C" w:rsidP="00236AB5">
            <w:pPr>
              <w:ind w:left="215" w:hanging="215"/>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209"/>
              <w:gridCol w:w="1210"/>
              <w:gridCol w:w="1210"/>
              <w:gridCol w:w="1210"/>
            </w:tblGrid>
            <w:tr w:rsidR="0077002C" w:rsidRPr="00C31BC5" w14:paraId="66A12780" w14:textId="77777777" w:rsidTr="00102892">
              <w:trPr>
                <w:trHeight w:val="90"/>
              </w:trPr>
              <w:tc>
                <w:tcPr>
                  <w:tcW w:w="1020" w:type="dxa"/>
                  <w:tcBorders>
                    <w:top w:val="single" w:sz="4" w:space="0" w:color="000000"/>
                    <w:left w:val="single" w:sz="4" w:space="0" w:color="000000"/>
                    <w:bottom w:val="single" w:sz="4" w:space="0" w:color="000000"/>
                    <w:right w:val="single" w:sz="4" w:space="0" w:color="000000"/>
                  </w:tcBorders>
                </w:tcPr>
                <w:p w14:paraId="66A1277B" w14:textId="77777777" w:rsidR="0077002C" w:rsidRPr="00C31BC5" w:rsidRDefault="0077002C"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Znečisťujúce látky</w:t>
                  </w:r>
                </w:p>
              </w:tc>
              <w:tc>
                <w:tcPr>
                  <w:tcW w:w="1020" w:type="dxa"/>
                  <w:tcBorders>
                    <w:top w:val="single" w:sz="4" w:space="0" w:color="000000"/>
                    <w:left w:val="single" w:sz="4" w:space="0" w:color="000000"/>
                    <w:bottom w:val="single" w:sz="4" w:space="0" w:color="000000"/>
                    <w:right w:val="single" w:sz="4" w:space="0" w:color="000000"/>
                  </w:tcBorders>
                </w:tcPr>
                <w:p w14:paraId="66A1277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021" w:type="dxa"/>
                  <w:tcBorders>
                    <w:top w:val="single" w:sz="4" w:space="0" w:color="000000"/>
                    <w:left w:val="single" w:sz="4" w:space="0" w:color="000000"/>
                    <w:bottom w:val="single" w:sz="4" w:space="0" w:color="000000"/>
                    <w:right w:val="single" w:sz="4" w:space="0" w:color="000000"/>
                  </w:tcBorders>
                </w:tcPr>
                <w:p w14:paraId="66A1277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1021" w:type="dxa"/>
                  <w:tcBorders>
                    <w:top w:val="single" w:sz="4" w:space="0" w:color="000000"/>
                    <w:left w:val="single" w:sz="4" w:space="0" w:color="000000"/>
                    <w:bottom w:val="single" w:sz="4" w:space="0" w:color="000000"/>
                    <w:right w:val="single" w:sz="4" w:space="0" w:color="000000"/>
                  </w:tcBorders>
                </w:tcPr>
                <w:p w14:paraId="66A1277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021" w:type="dxa"/>
                  <w:tcBorders>
                    <w:top w:val="single" w:sz="4" w:space="0" w:color="000000"/>
                    <w:left w:val="single" w:sz="4" w:space="0" w:color="000000"/>
                    <w:bottom w:val="single" w:sz="4" w:space="0" w:color="000000"/>
                    <w:right w:val="single" w:sz="4" w:space="0" w:color="000000"/>
                  </w:tcBorders>
                </w:tcPr>
                <w:p w14:paraId="66A1277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002C" w:rsidRPr="00C31BC5" w14:paraId="66A12786" w14:textId="77777777" w:rsidTr="00102892">
              <w:trPr>
                <w:trHeight w:val="114"/>
              </w:trPr>
              <w:tc>
                <w:tcPr>
                  <w:tcW w:w="1020" w:type="dxa"/>
                  <w:tcBorders>
                    <w:top w:val="single" w:sz="4" w:space="0" w:color="000000"/>
                    <w:left w:val="single" w:sz="4" w:space="0" w:color="000000"/>
                    <w:bottom w:val="single" w:sz="4" w:space="0" w:color="000000"/>
                    <w:right w:val="single" w:sz="4" w:space="0" w:color="000000"/>
                  </w:tcBorders>
                </w:tcPr>
                <w:p w14:paraId="66A1278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020" w:type="dxa"/>
                  <w:tcBorders>
                    <w:top w:val="single" w:sz="4" w:space="0" w:color="000000"/>
                    <w:left w:val="single" w:sz="4" w:space="0" w:color="000000"/>
                    <w:bottom w:val="single" w:sz="4" w:space="0" w:color="000000"/>
                    <w:right w:val="single" w:sz="4" w:space="0" w:color="000000"/>
                  </w:tcBorders>
                </w:tcPr>
                <w:p w14:paraId="66A1278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66A1278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66A1278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66A1278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78C" w14:textId="77777777" w:rsidTr="00102892">
              <w:trPr>
                <w:trHeight w:val="114"/>
              </w:trPr>
              <w:tc>
                <w:tcPr>
                  <w:tcW w:w="1020" w:type="dxa"/>
                  <w:tcBorders>
                    <w:top w:val="single" w:sz="4" w:space="0" w:color="000000"/>
                    <w:left w:val="single" w:sz="4" w:space="0" w:color="000000"/>
                    <w:bottom w:val="single" w:sz="4" w:space="0" w:color="000000"/>
                    <w:right w:val="single" w:sz="4" w:space="0" w:color="000000"/>
                  </w:tcBorders>
                </w:tcPr>
                <w:p w14:paraId="66A1278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020" w:type="dxa"/>
                  <w:tcBorders>
                    <w:top w:val="single" w:sz="4" w:space="0" w:color="000000"/>
                    <w:left w:val="single" w:sz="4" w:space="0" w:color="000000"/>
                    <w:bottom w:val="single" w:sz="4" w:space="0" w:color="000000"/>
                    <w:right w:val="single" w:sz="4" w:space="0" w:color="000000"/>
                  </w:tcBorders>
                </w:tcPr>
                <w:p w14:paraId="66A1278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66A1278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350</w:t>
                  </w:r>
                </w:p>
              </w:tc>
              <w:tc>
                <w:tcPr>
                  <w:tcW w:w="1021" w:type="dxa"/>
                  <w:tcBorders>
                    <w:top w:val="single" w:sz="4" w:space="0" w:color="000000"/>
                    <w:left w:val="single" w:sz="4" w:space="0" w:color="000000"/>
                    <w:bottom w:val="single" w:sz="4" w:space="0" w:color="000000"/>
                    <w:right w:val="single" w:sz="4" w:space="0" w:color="000000"/>
                  </w:tcBorders>
                </w:tcPr>
                <w:p w14:paraId="66A1278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1021" w:type="dxa"/>
                  <w:tcBorders>
                    <w:top w:val="single" w:sz="4" w:space="0" w:color="000000"/>
                    <w:left w:val="single" w:sz="4" w:space="0" w:color="000000"/>
                    <w:bottom w:val="single" w:sz="4" w:space="0" w:color="000000"/>
                    <w:right w:val="single" w:sz="4" w:space="0" w:color="000000"/>
                  </w:tcBorders>
                </w:tcPr>
                <w:p w14:paraId="66A1278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792" w14:textId="77777777" w:rsidTr="00102892">
              <w:trPr>
                <w:trHeight w:val="103"/>
              </w:trPr>
              <w:tc>
                <w:tcPr>
                  <w:tcW w:w="1020" w:type="dxa"/>
                  <w:tcBorders>
                    <w:top w:val="single" w:sz="4" w:space="0" w:color="000000"/>
                    <w:left w:val="single" w:sz="4" w:space="0" w:color="000000"/>
                    <w:bottom w:val="single" w:sz="4" w:space="0" w:color="000000"/>
                    <w:right w:val="single" w:sz="4" w:space="0" w:color="000000"/>
                  </w:tcBorders>
                </w:tcPr>
                <w:p w14:paraId="66A1278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020" w:type="dxa"/>
                  <w:tcBorders>
                    <w:top w:val="single" w:sz="4" w:space="0" w:color="000000"/>
                    <w:left w:val="single" w:sz="4" w:space="0" w:color="000000"/>
                    <w:bottom w:val="single" w:sz="4" w:space="0" w:color="000000"/>
                    <w:right w:val="single" w:sz="4" w:space="0" w:color="000000"/>
                  </w:tcBorders>
                </w:tcPr>
                <w:p w14:paraId="66A1278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21" w:type="dxa"/>
                  <w:tcBorders>
                    <w:top w:val="single" w:sz="4" w:space="0" w:color="000000"/>
                    <w:left w:val="single" w:sz="4" w:space="0" w:color="000000"/>
                    <w:bottom w:val="single" w:sz="4" w:space="0" w:color="000000"/>
                    <w:right w:val="single" w:sz="4" w:space="0" w:color="000000"/>
                  </w:tcBorders>
                </w:tcPr>
                <w:p w14:paraId="66A1278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21" w:type="dxa"/>
                  <w:tcBorders>
                    <w:top w:val="single" w:sz="4" w:space="0" w:color="000000"/>
                    <w:left w:val="single" w:sz="4" w:space="0" w:color="000000"/>
                    <w:bottom w:val="single" w:sz="4" w:space="0" w:color="000000"/>
                    <w:right w:val="single" w:sz="4" w:space="0" w:color="000000"/>
                  </w:tcBorders>
                </w:tcPr>
                <w:p w14:paraId="66A1279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021" w:type="dxa"/>
                  <w:tcBorders>
                    <w:top w:val="single" w:sz="4" w:space="0" w:color="000000"/>
                    <w:left w:val="single" w:sz="4" w:space="0" w:color="000000"/>
                    <w:bottom w:val="single" w:sz="4" w:space="0" w:color="000000"/>
                    <w:right w:val="single" w:sz="4" w:space="0" w:color="000000"/>
                  </w:tcBorders>
                </w:tcPr>
                <w:p w14:paraId="66A1279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bl>
          <w:p w14:paraId="66A12793" w14:textId="77777777" w:rsidR="0077002C" w:rsidRPr="00C31BC5" w:rsidRDefault="0077002C" w:rsidP="00236AB5">
            <w:pPr>
              <w:ind w:left="215" w:hanging="215"/>
              <w:rPr>
                <w:rFonts w:eastAsia="Arial"/>
              </w:rPr>
            </w:pPr>
          </w:p>
          <w:p w14:paraId="66A12794" w14:textId="77777777" w:rsidR="0077002C" w:rsidRPr="00C31BC5" w:rsidRDefault="0077002C" w:rsidP="00236AB5">
            <w:pPr>
              <w:ind w:left="215" w:hanging="215"/>
              <w:rPr>
                <w:rFonts w:eastAsia="Arial"/>
              </w:rPr>
            </w:pPr>
            <w:r w:rsidRPr="00C31BC5">
              <w:rPr>
                <w:rFonts w:eastAsia="Arial"/>
                <w:lang w:bidi="cs-CZ"/>
              </w:rPr>
              <w:t>Cproces pre kvapalné palivá (obsah O2 3 %):</w:t>
            </w:r>
          </w:p>
          <w:p w14:paraId="66A12795" w14:textId="77777777" w:rsidR="0077002C" w:rsidRPr="00C31BC5" w:rsidRDefault="0077002C" w:rsidP="00236AB5">
            <w:pPr>
              <w:ind w:left="215" w:hanging="215"/>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720"/>
              <w:gridCol w:w="1009"/>
              <w:gridCol w:w="2201"/>
              <w:gridCol w:w="910"/>
            </w:tblGrid>
            <w:tr w:rsidR="0077002C" w:rsidRPr="00C31BC5" w14:paraId="66A1279B" w14:textId="77777777" w:rsidTr="00102892">
              <w:trPr>
                <w:trHeight w:val="132"/>
              </w:trPr>
              <w:tc>
                <w:tcPr>
                  <w:tcW w:w="1219" w:type="dxa"/>
                  <w:tcBorders>
                    <w:top w:val="single" w:sz="4" w:space="0" w:color="000000"/>
                    <w:left w:val="single" w:sz="4" w:space="0" w:color="000000"/>
                    <w:bottom w:val="single" w:sz="4" w:space="0" w:color="000000"/>
                    <w:right w:val="single" w:sz="4" w:space="0" w:color="000000"/>
                  </w:tcBorders>
                </w:tcPr>
                <w:p w14:paraId="66A12796" w14:textId="77777777" w:rsidR="0077002C" w:rsidRPr="00C31BC5" w:rsidRDefault="0077002C"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Znečisťujúce látky</w:t>
                  </w:r>
                </w:p>
              </w:tc>
              <w:tc>
                <w:tcPr>
                  <w:tcW w:w="725" w:type="dxa"/>
                  <w:tcBorders>
                    <w:top w:val="single" w:sz="4" w:space="0" w:color="000000"/>
                    <w:left w:val="single" w:sz="4" w:space="0" w:color="000000"/>
                    <w:bottom w:val="single" w:sz="4" w:space="0" w:color="000000"/>
                    <w:right w:val="single" w:sz="4" w:space="0" w:color="000000"/>
                  </w:tcBorders>
                </w:tcPr>
                <w:p w14:paraId="66A1279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018" w:type="dxa"/>
                  <w:tcBorders>
                    <w:top w:val="single" w:sz="4" w:space="0" w:color="000000"/>
                    <w:left w:val="single" w:sz="4" w:space="0" w:color="000000"/>
                    <w:bottom w:val="single" w:sz="4" w:space="0" w:color="000000"/>
                    <w:right w:val="single" w:sz="4" w:space="0" w:color="000000"/>
                  </w:tcBorders>
                </w:tcPr>
                <w:p w14:paraId="66A1279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2223" w:type="dxa"/>
                  <w:tcBorders>
                    <w:top w:val="single" w:sz="4" w:space="0" w:color="000000"/>
                    <w:left w:val="single" w:sz="4" w:space="0" w:color="000000"/>
                    <w:bottom w:val="single" w:sz="4" w:space="0" w:color="000000"/>
                    <w:right w:val="single" w:sz="4" w:space="0" w:color="000000"/>
                  </w:tcBorders>
                </w:tcPr>
                <w:p w14:paraId="66A1279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918" w:type="dxa"/>
                  <w:tcBorders>
                    <w:top w:val="single" w:sz="4" w:space="0" w:color="000000"/>
                    <w:left w:val="single" w:sz="4" w:space="0" w:color="000000"/>
                    <w:bottom w:val="single" w:sz="4" w:space="0" w:color="000000"/>
                    <w:right w:val="single" w:sz="4" w:space="0" w:color="000000"/>
                  </w:tcBorders>
                </w:tcPr>
                <w:p w14:paraId="66A1279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002C" w:rsidRPr="00C31BC5" w14:paraId="66A127A1" w14:textId="77777777" w:rsidTr="00102892">
              <w:trPr>
                <w:trHeight w:val="358"/>
              </w:trPr>
              <w:tc>
                <w:tcPr>
                  <w:tcW w:w="1219" w:type="dxa"/>
                  <w:tcBorders>
                    <w:top w:val="single" w:sz="4" w:space="0" w:color="000000"/>
                    <w:left w:val="single" w:sz="4" w:space="0" w:color="000000"/>
                    <w:bottom w:val="single" w:sz="4" w:space="0" w:color="000000"/>
                    <w:right w:val="single" w:sz="4" w:space="0" w:color="000000"/>
                  </w:tcBorders>
                </w:tcPr>
                <w:p w14:paraId="66A1279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725" w:type="dxa"/>
                  <w:tcBorders>
                    <w:top w:val="single" w:sz="4" w:space="0" w:color="000000"/>
                    <w:left w:val="single" w:sz="4" w:space="0" w:color="000000"/>
                    <w:bottom w:val="single" w:sz="4" w:space="0" w:color="000000"/>
                    <w:right w:val="single" w:sz="4" w:space="0" w:color="000000"/>
                  </w:tcBorders>
                </w:tcPr>
                <w:p w14:paraId="66A1279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18" w:type="dxa"/>
                  <w:tcBorders>
                    <w:top w:val="single" w:sz="4" w:space="0" w:color="000000"/>
                    <w:left w:val="single" w:sz="4" w:space="0" w:color="000000"/>
                    <w:bottom w:val="single" w:sz="4" w:space="0" w:color="000000"/>
                    <w:right w:val="single" w:sz="4" w:space="0" w:color="000000"/>
                  </w:tcBorders>
                </w:tcPr>
                <w:p w14:paraId="66A1279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850</w:t>
                  </w:r>
                </w:p>
              </w:tc>
              <w:tc>
                <w:tcPr>
                  <w:tcW w:w="2223" w:type="dxa"/>
                  <w:tcBorders>
                    <w:top w:val="single" w:sz="4" w:space="0" w:color="000000"/>
                    <w:left w:val="single" w:sz="4" w:space="0" w:color="000000"/>
                    <w:bottom w:val="single" w:sz="4" w:space="0" w:color="000000"/>
                    <w:right w:val="single" w:sz="4" w:space="0" w:color="000000"/>
                  </w:tcBorders>
                </w:tcPr>
                <w:p w14:paraId="66A1279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 až 200 (lineárny pokles pri raste výkonu od 100 do 300 MWth)</w:t>
                  </w:r>
                </w:p>
              </w:tc>
              <w:tc>
                <w:tcPr>
                  <w:tcW w:w="918" w:type="dxa"/>
                  <w:tcBorders>
                    <w:top w:val="single" w:sz="4" w:space="0" w:color="000000"/>
                    <w:left w:val="single" w:sz="4" w:space="0" w:color="000000"/>
                    <w:bottom w:val="single" w:sz="4" w:space="0" w:color="000000"/>
                    <w:right w:val="single" w:sz="4" w:space="0" w:color="000000"/>
                  </w:tcBorders>
                </w:tcPr>
                <w:p w14:paraId="66A127A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7A7" w14:textId="77777777" w:rsidTr="00102892">
              <w:trPr>
                <w:trHeight w:val="114"/>
              </w:trPr>
              <w:tc>
                <w:tcPr>
                  <w:tcW w:w="1219" w:type="dxa"/>
                  <w:tcBorders>
                    <w:top w:val="single" w:sz="4" w:space="0" w:color="000000"/>
                    <w:left w:val="single" w:sz="4" w:space="0" w:color="000000"/>
                    <w:bottom w:val="single" w:sz="4" w:space="0" w:color="000000"/>
                    <w:right w:val="single" w:sz="4" w:space="0" w:color="000000"/>
                  </w:tcBorders>
                </w:tcPr>
                <w:p w14:paraId="66A127A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725" w:type="dxa"/>
                  <w:tcBorders>
                    <w:top w:val="single" w:sz="4" w:space="0" w:color="000000"/>
                    <w:left w:val="single" w:sz="4" w:space="0" w:color="000000"/>
                    <w:bottom w:val="single" w:sz="4" w:space="0" w:color="000000"/>
                    <w:right w:val="single" w:sz="4" w:space="0" w:color="000000"/>
                  </w:tcBorders>
                </w:tcPr>
                <w:p w14:paraId="66A127A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18" w:type="dxa"/>
                  <w:tcBorders>
                    <w:top w:val="single" w:sz="4" w:space="0" w:color="000000"/>
                    <w:left w:val="single" w:sz="4" w:space="0" w:color="000000"/>
                    <w:bottom w:val="single" w:sz="4" w:space="0" w:color="000000"/>
                    <w:right w:val="single" w:sz="4" w:space="0" w:color="000000"/>
                  </w:tcBorders>
                </w:tcPr>
                <w:p w14:paraId="66A127A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2223" w:type="dxa"/>
                  <w:tcBorders>
                    <w:top w:val="single" w:sz="4" w:space="0" w:color="000000"/>
                    <w:left w:val="single" w:sz="4" w:space="0" w:color="000000"/>
                    <w:bottom w:val="single" w:sz="4" w:space="0" w:color="000000"/>
                    <w:right w:val="single" w:sz="4" w:space="0" w:color="000000"/>
                  </w:tcBorders>
                </w:tcPr>
                <w:p w14:paraId="66A127A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18" w:type="dxa"/>
                  <w:tcBorders>
                    <w:top w:val="single" w:sz="4" w:space="0" w:color="000000"/>
                    <w:left w:val="single" w:sz="4" w:space="0" w:color="000000"/>
                    <w:bottom w:val="single" w:sz="4" w:space="0" w:color="000000"/>
                    <w:right w:val="single" w:sz="4" w:space="0" w:color="000000"/>
                  </w:tcBorders>
                </w:tcPr>
                <w:p w14:paraId="66A127A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7AD" w14:textId="77777777" w:rsidTr="00102892">
              <w:trPr>
                <w:trHeight w:val="103"/>
              </w:trPr>
              <w:tc>
                <w:tcPr>
                  <w:tcW w:w="1219" w:type="dxa"/>
                  <w:tcBorders>
                    <w:top w:val="single" w:sz="4" w:space="0" w:color="000000"/>
                    <w:left w:val="single" w:sz="4" w:space="0" w:color="000000"/>
                    <w:bottom w:val="single" w:sz="4" w:space="0" w:color="000000"/>
                    <w:right w:val="single" w:sz="4" w:space="0" w:color="000000"/>
                  </w:tcBorders>
                </w:tcPr>
                <w:p w14:paraId="66A127A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725" w:type="dxa"/>
                  <w:tcBorders>
                    <w:top w:val="single" w:sz="4" w:space="0" w:color="000000"/>
                    <w:left w:val="single" w:sz="4" w:space="0" w:color="000000"/>
                    <w:bottom w:val="single" w:sz="4" w:space="0" w:color="000000"/>
                    <w:right w:val="single" w:sz="4" w:space="0" w:color="000000"/>
                  </w:tcBorders>
                </w:tcPr>
                <w:p w14:paraId="66A127A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18" w:type="dxa"/>
                  <w:tcBorders>
                    <w:top w:val="single" w:sz="4" w:space="0" w:color="000000"/>
                    <w:left w:val="single" w:sz="4" w:space="0" w:color="000000"/>
                    <w:bottom w:val="single" w:sz="4" w:space="0" w:color="000000"/>
                    <w:right w:val="single" w:sz="4" w:space="0" w:color="000000"/>
                  </w:tcBorders>
                </w:tcPr>
                <w:p w14:paraId="66A127A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2223" w:type="dxa"/>
                  <w:tcBorders>
                    <w:top w:val="single" w:sz="4" w:space="0" w:color="000000"/>
                    <w:left w:val="single" w:sz="4" w:space="0" w:color="000000"/>
                    <w:bottom w:val="single" w:sz="4" w:space="0" w:color="000000"/>
                    <w:right w:val="single" w:sz="4" w:space="0" w:color="000000"/>
                  </w:tcBorders>
                </w:tcPr>
                <w:p w14:paraId="66A127A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918" w:type="dxa"/>
                  <w:tcBorders>
                    <w:top w:val="single" w:sz="4" w:space="0" w:color="000000"/>
                    <w:left w:val="single" w:sz="4" w:space="0" w:color="000000"/>
                    <w:bottom w:val="single" w:sz="4" w:space="0" w:color="000000"/>
                    <w:right w:val="single" w:sz="4" w:space="0" w:color="000000"/>
                  </w:tcBorders>
                </w:tcPr>
                <w:p w14:paraId="66A127A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bl>
          <w:p w14:paraId="66A127AE" w14:textId="77777777" w:rsidR="0077002C" w:rsidRPr="00C31BC5" w:rsidRDefault="0077002C" w:rsidP="00236AB5">
            <w:pPr>
              <w:ind w:left="215" w:hanging="215"/>
              <w:rPr>
                <w:rFonts w:eastAsia="Arial"/>
              </w:rPr>
            </w:pPr>
          </w:p>
          <w:p w14:paraId="66A127AF" w14:textId="77777777" w:rsidR="0077002C" w:rsidRPr="00C31BC5" w:rsidRDefault="0077002C" w:rsidP="00236AB5">
            <w:pPr>
              <w:ind w:left="215" w:hanging="215"/>
              <w:rPr>
                <w:rFonts w:eastAsia="Arial"/>
                <w:lang w:bidi="cs-CZ"/>
              </w:rPr>
            </w:pPr>
            <w:r w:rsidRPr="00C31BC5">
              <w:rPr>
                <w:rFonts w:eastAsia="Arial"/>
                <w:lang w:bidi="cs-CZ"/>
              </w:rPr>
              <w:t>3.2. Cproces vyjadrené ako denné priemerné hodnoty (mg/Nm3) platné od dátumu stanoveného v článku 82 ods. 6</w:t>
            </w:r>
          </w:p>
          <w:p w14:paraId="66A127B0" w14:textId="77777777" w:rsidR="0077002C" w:rsidRPr="00C31BC5" w:rsidRDefault="0077002C" w:rsidP="00236AB5">
            <w:pPr>
              <w:ind w:left="215" w:hanging="215"/>
              <w:rPr>
                <w:rFonts w:eastAsia="Arial"/>
                <w:lang w:bidi="cs-CZ"/>
              </w:rPr>
            </w:pPr>
          </w:p>
          <w:p w14:paraId="66A127B1" w14:textId="77777777" w:rsidR="0077002C" w:rsidRPr="00C31BC5" w:rsidRDefault="0077002C" w:rsidP="00236AB5">
            <w:pPr>
              <w:ind w:left="215" w:hanging="1"/>
              <w:rPr>
                <w:rFonts w:eastAsia="Arial"/>
                <w:lang w:bidi="cs-CZ"/>
              </w:rPr>
            </w:pPr>
            <w:r w:rsidRPr="00C31BC5">
              <w:rPr>
                <w:rFonts w:eastAsia="Arial"/>
                <w:lang w:bidi="cs-CZ"/>
              </w:rPr>
              <w:lastRenderedPageBreak/>
              <w:t>Na určenie celkového menovitého tepelného príkonu spaľovacích zariadení sa uplatňujú agregačné pravidlá vymedzené v článku 29. Polhodinové priemerné hodnoty sú potrebné iba na výpočet denných priemerných hodnôt.</w:t>
            </w:r>
          </w:p>
          <w:p w14:paraId="66A127B2" w14:textId="77777777" w:rsidR="0077002C" w:rsidRPr="00C31BC5" w:rsidRDefault="0077002C" w:rsidP="00236AB5">
            <w:pPr>
              <w:ind w:left="215" w:hanging="1"/>
              <w:rPr>
                <w:rFonts w:eastAsia="Arial"/>
              </w:rPr>
            </w:pPr>
          </w:p>
          <w:p w14:paraId="66A127B3" w14:textId="77777777" w:rsidR="0077002C" w:rsidRPr="00C31BC5" w:rsidRDefault="0077002C" w:rsidP="00236AB5">
            <w:pPr>
              <w:ind w:left="356" w:hanging="356"/>
              <w:rPr>
                <w:rFonts w:eastAsia="Arial"/>
                <w:lang w:bidi="cs-CZ"/>
              </w:rPr>
            </w:pPr>
            <w:r w:rsidRPr="00C31BC5">
              <w:rPr>
                <w:rFonts w:eastAsia="Arial"/>
                <w:lang w:bidi="cs-CZ"/>
              </w:rPr>
              <w:t>3.2.1. Cproces pre spaľovacie zariadenia uvedené v článku 30 ods. 2 s výnimkou plynových turbín a plynových motorov</w:t>
            </w:r>
          </w:p>
          <w:p w14:paraId="66A127B4" w14:textId="77777777" w:rsidR="0077002C" w:rsidRPr="00C31BC5" w:rsidRDefault="0077002C" w:rsidP="00236AB5">
            <w:pPr>
              <w:ind w:left="356"/>
              <w:rPr>
                <w:rFonts w:eastAsia="Arial"/>
                <w:lang w:bidi="cs-CZ"/>
              </w:rPr>
            </w:pPr>
          </w:p>
          <w:p w14:paraId="66A127B5" w14:textId="77777777" w:rsidR="0077002C" w:rsidRPr="00C31BC5" w:rsidRDefault="0077002C" w:rsidP="00236AB5">
            <w:pPr>
              <w:ind w:left="356"/>
              <w:rPr>
                <w:rFonts w:eastAsia="Arial"/>
                <w:lang w:bidi="cs-CZ"/>
              </w:rPr>
            </w:pPr>
            <w:r w:rsidRPr="00C31BC5">
              <w:rPr>
                <w:rFonts w:eastAsia="Arial"/>
                <w:lang w:bidi="cs-CZ"/>
              </w:rPr>
              <w:t>Cproces pre tuhé palivá s výnimkou biomasy (obsah O2 6 %):</w:t>
            </w:r>
          </w:p>
          <w:p w14:paraId="66A127B6" w14:textId="77777777" w:rsidR="0077002C" w:rsidRPr="00C31BC5" w:rsidRDefault="0077002C" w:rsidP="00236AB5">
            <w:pPr>
              <w:ind w:left="356"/>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888"/>
              <w:gridCol w:w="1638"/>
              <w:gridCol w:w="1544"/>
              <w:gridCol w:w="770"/>
            </w:tblGrid>
            <w:tr w:rsidR="0077002C" w:rsidRPr="00C31BC5" w14:paraId="66A127BC" w14:textId="77777777" w:rsidTr="00A279CC">
              <w:trPr>
                <w:trHeight w:val="90"/>
              </w:trPr>
              <w:tc>
                <w:tcPr>
                  <w:tcW w:w="1219" w:type="dxa"/>
                  <w:tcBorders>
                    <w:top w:val="single" w:sz="4" w:space="0" w:color="000000"/>
                    <w:left w:val="single" w:sz="4" w:space="0" w:color="000000"/>
                    <w:bottom w:val="single" w:sz="4" w:space="0" w:color="000000"/>
                    <w:right w:val="single" w:sz="4" w:space="0" w:color="000000"/>
                  </w:tcBorders>
                </w:tcPr>
                <w:p w14:paraId="66A127B7" w14:textId="77777777" w:rsidR="0077002C" w:rsidRPr="00C31BC5" w:rsidRDefault="0077002C"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895" w:type="dxa"/>
                  <w:tcBorders>
                    <w:top w:val="single" w:sz="4" w:space="0" w:color="000000"/>
                    <w:left w:val="single" w:sz="4" w:space="0" w:color="000000"/>
                    <w:bottom w:val="single" w:sz="4" w:space="0" w:color="000000"/>
                    <w:right w:val="single" w:sz="4" w:space="0" w:color="000000"/>
                  </w:tcBorders>
                </w:tcPr>
                <w:p w14:paraId="66A127B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654" w:type="dxa"/>
                  <w:tcBorders>
                    <w:top w:val="single" w:sz="4" w:space="0" w:color="000000"/>
                    <w:left w:val="single" w:sz="4" w:space="0" w:color="000000"/>
                    <w:bottom w:val="single" w:sz="4" w:space="0" w:color="000000"/>
                    <w:right w:val="single" w:sz="4" w:space="0" w:color="000000"/>
                  </w:tcBorders>
                </w:tcPr>
                <w:p w14:paraId="66A127B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 MWth</w:t>
                  </w:r>
                </w:p>
              </w:tc>
              <w:tc>
                <w:tcPr>
                  <w:tcW w:w="1559" w:type="dxa"/>
                  <w:tcBorders>
                    <w:top w:val="single" w:sz="4" w:space="0" w:color="000000"/>
                    <w:left w:val="single" w:sz="4" w:space="0" w:color="000000"/>
                    <w:bottom w:val="single" w:sz="4" w:space="0" w:color="000000"/>
                    <w:right w:val="single" w:sz="4" w:space="0" w:color="000000"/>
                  </w:tcBorders>
                </w:tcPr>
                <w:p w14:paraId="66A127B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776" w:type="dxa"/>
                  <w:tcBorders>
                    <w:top w:val="single" w:sz="4" w:space="0" w:color="000000"/>
                    <w:left w:val="single" w:sz="4" w:space="0" w:color="000000"/>
                    <w:bottom w:val="single" w:sz="4" w:space="0" w:color="000000"/>
                    <w:right w:val="single" w:sz="4" w:space="0" w:color="000000"/>
                  </w:tcBorders>
                </w:tcPr>
                <w:p w14:paraId="66A127B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002C" w:rsidRPr="00C31BC5" w14:paraId="66A127C3" w14:textId="77777777" w:rsidTr="00A279CC">
              <w:trPr>
                <w:trHeight w:val="114"/>
              </w:trPr>
              <w:tc>
                <w:tcPr>
                  <w:tcW w:w="1219" w:type="dxa"/>
                  <w:tcBorders>
                    <w:top w:val="single" w:sz="4" w:space="0" w:color="000000"/>
                    <w:left w:val="single" w:sz="4" w:space="0" w:color="000000"/>
                    <w:bottom w:val="single" w:sz="4" w:space="0" w:color="000000"/>
                    <w:right w:val="single" w:sz="4" w:space="0" w:color="000000"/>
                  </w:tcBorders>
                </w:tcPr>
                <w:p w14:paraId="66A127B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895" w:type="dxa"/>
                  <w:tcBorders>
                    <w:top w:val="single" w:sz="4" w:space="0" w:color="000000"/>
                    <w:left w:val="single" w:sz="4" w:space="0" w:color="000000"/>
                    <w:bottom w:val="single" w:sz="4" w:space="0" w:color="000000"/>
                    <w:right w:val="single" w:sz="4" w:space="0" w:color="000000"/>
                  </w:tcBorders>
                </w:tcPr>
                <w:p w14:paraId="66A127B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654" w:type="dxa"/>
                  <w:tcBorders>
                    <w:top w:val="single" w:sz="4" w:space="0" w:color="000000"/>
                    <w:left w:val="single" w:sz="4" w:space="0" w:color="000000"/>
                    <w:bottom w:val="single" w:sz="4" w:space="0" w:color="000000"/>
                    <w:right w:val="single" w:sz="4" w:space="0" w:color="000000"/>
                  </w:tcBorders>
                </w:tcPr>
                <w:p w14:paraId="66A127B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400 </w:t>
                  </w:r>
                </w:p>
                <w:p w14:paraId="66A127C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300</w:t>
                  </w:r>
                </w:p>
              </w:tc>
              <w:tc>
                <w:tcPr>
                  <w:tcW w:w="1559" w:type="dxa"/>
                  <w:tcBorders>
                    <w:top w:val="single" w:sz="4" w:space="0" w:color="000000"/>
                    <w:left w:val="single" w:sz="4" w:space="0" w:color="000000"/>
                    <w:bottom w:val="single" w:sz="4" w:space="0" w:color="000000"/>
                    <w:right w:val="single" w:sz="4" w:space="0" w:color="000000"/>
                  </w:tcBorders>
                </w:tcPr>
                <w:p w14:paraId="66A127C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776" w:type="dxa"/>
                  <w:tcBorders>
                    <w:top w:val="single" w:sz="4" w:space="0" w:color="000000"/>
                    <w:left w:val="single" w:sz="4" w:space="0" w:color="000000"/>
                    <w:bottom w:val="single" w:sz="4" w:space="0" w:color="000000"/>
                    <w:right w:val="single" w:sz="4" w:space="0" w:color="000000"/>
                  </w:tcBorders>
                </w:tcPr>
                <w:p w14:paraId="66A127C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7CA" w14:textId="77777777" w:rsidTr="00A279CC">
              <w:trPr>
                <w:trHeight w:val="262"/>
              </w:trPr>
              <w:tc>
                <w:tcPr>
                  <w:tcW w:w="1219" w:type="dxa"/>
                  <w:tcBorders>
                    <w:top w:val="single" w:sz="4" w:space="0" w:color="000000"/>
                    <w:left w:val="single" w:sz="4" w:space="0" w:color="000000"/>
                    <w:bottom w:val="single" w:sz="4" w:space="0" w:color="000000"/>
                    <w:right w:val="single" w:sz="4" w:space="0" w:color="000000"/>
                  </w:tcBorders>
                </w:tcPr>
                <w:p w14:paraId="66A127C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895" w:type="dxa"/>
                  <w:tcBorders>
                    <w:top w:val="single" w:sz="4" w:space="0" w:color="000000"/>
                    <w:left w:val="single" w:sz="4" w:space="0" w:color="000000"/>
                    <w:bottom w:val="single" w:sz="4" w:space="0" w:color="000000"/>
                    <w:right w:val="single" w:sz="4" w:space="0" w:color="000000"/>
                  </w:tcBorders>
                </w:tcPr>
                <w:p w14:paraId="66A127C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654" w:type="dxa"/>
                  <w:tcBorders>
                    <w:top w:val="single" w:sz="4" w:space="0" w:color="000000"/>
                    <w:left w:val="single" w:sz="4" w:space="0" w:color="000000"/>
                    <w:bottom w:val="single" w:sz="4" w:space="0" w:color="000000"/>
                    <w:right w:val="single" w:sz="4" w:space="0" w:color="000000"/>
                  </w:tcBorders>
                </w:tcPr>
                <w:p w14:paraId="66A127C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p w14:paraId="66A127C7" w14:textId="77777777" w:rsidR="0077002C" w:rsidRPr="00C31BC5" w:rsidRDefault="0077002C" w:rsidP="00236AB5">
                  <w:pPr>
                    <w:pStyle w:val="Default"/>
                    <w:ind w:right="-35"/>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práškové hnedé uhlie: 400</w:t>
                  </w:r>
                </w:p>
              </w:tc>
              <w:tc>
                <w:tcPr>
                  <w:tcW w:w="1559" w:type="dxa"/>
                  <w:tcBorders>
                    <w:top w:val="single" w:sz="4" w:space="0" w:color="000000"/>
                    <w:left w:val="single" w:sz="4" w:space="0" w:color="000000"/>
                    <w:bottom w:val="single" w:sz="4" w:space="0" w:color="000000"/>
                    <w:right w:val="single" w:sz="4" w:space="0" w:color="000000"/>
                  </w:tcBorders>
                </w:tcPr>
                <w:p w14:paraId="66A127C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776" w:type="dxa"/>
                  <w:tcBorders>
                    <w:top w:val="single" w:sz="4" w:space="0" w:color="000000"/>
                    <w:left w:val="single" w:sz="4" w:space="0" w:color="000000"/>
                    <w:bottom w:val="single" w:sz="4" w:space="0" w:color="000000"/>
                    <w:right w:val="single" w:sz="4" w:space="0" w:color="000000"/>
                  </w:tcBorders>
                </w:tcPr>
                <w:p w14:paraId="66A127C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7D1" w14:textId="77777777" w:rsidTr="00A279CC">
              <w:trPr>
                <w:trHeight w:val="326"/>
              </w:trPr>
              <w:tc>
                <w:tcPr>
                  <w:tcW w:w="1219" w:type="dxa"/>
                  <w:tcBorders>
                    <w:top w:val="single" w:sz="4" w:space="0" w:color="000000"/>
                    <w:left w:val="single" w:sz="4" w:space="0" w:color="000000"/>
                    <w:bottom w:val="single" w:sz="4" w:space="0" w:color="000000"/>
                    <w:right w:val="single" w:sz="4" w:space="0" w:color="000000"/>
                  </w:tcBorders>
                </w:tcPr>
                <w:p w14:paraId="66A127C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895" w:type="dxa"/>
                  <w:tcBorders>
                    <w:top w:val="single" w:sz="4" w:space="0" w:color="000000"/>
                    <w:left w:val="single" w:sz="4" w:space="0" w:color="000000"/>
                    <w:bottom w:val="single" w:sz="4" w:space="0" w:color="000000"/>
                    <w:right w:val="single" w:sz="4" w:space="0" w:color="000000"/>
                  </w:tcBorders>
                </w:tcPr>
                <w:p w14:paraId="66A127C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654" w:type="dxa"/>
                  <w:tcBorders>
                    <w:top w:val="single" w:sz="4" w:space="0" w:color="000000"/>
                    <w:left w:val="single" w:sz="4" w:space="0" w:color="000000"/>
                    <w:bottom w:val="single" w:sz="4" w:space="0" w:color="000000"/>
                    <w:right w:val="single" w:sz="4" w:space="0" w:color="000000"/>
                  </w:tcBorders>
                </w:tcPr>
                <w:p w14:paraId="66A127C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559" w:type="dxa"/>
                  <w:tcBorders>
                    <w:top w:val="single" w:sz="4" w:space="0" w:color="000000"/>
                    <w:left w:val="single" w:sz="4" w:space="0" w:color="000000"/>
                    <w:bottom w:val="single" w:sz="4" w:space="0" w:color="000000"/>
                    <w:right w:val="single" w:sz="4" w:space="0" w:color="000000"/>
                  </w:tcBorders>
                </w:tcPr>
                <w:p w14:paraId="66A127C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p w14:paraId="66A127C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20</w:t>
                  </w:r>
                </w:p>
              </w:tc>
              <w:tc>
                <w:tcPr>
                  <w:tcW w:w="776" w:type="dxa"/>
                  <w:tcBorders>
                    <w:top w:val="single" w:sz="4" w:space="0" w:color="000000"/>
                    <w:left w:val="single" w:sz="4" w:space="0" w:color="000000"/>
                    <w:bottom w:val="single" w:sz="4" w:space="0" w:color="000000"/>
                    <w:right w:val="single" w:sz="4" w:space="0" w:color="000000"/>
                  </w:tcBorders>
                </w:tcPr>
                <w:p w14:paraId="66A127D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bl>
          <w:p w14:paraId="66A127D2" w14:textId="77777777" w:rsidR="0077002C" w:rsidRPr="00C31BC5" w:rsidRDefault="0077002C" w:rsidP="00236AB5">
            <w:pPr>
              <w:ind w:left="215" w:hanging="215"/>
              <w:rPr>
                <w:rFonts w:eastAsia="Arial"/>
                <w:lang w:bidi="cs-CZ"/>
              </w:rPr>
            </w:pPr>
          </w:p>
          <w:p w14:paraId="66A127D3" w14:textId="77777777" w:rsidR="0077002C" w:rsidRPr="00C31BC5" w:rsidRDefault="0077002C" w:rsidP="00236AB5">
            <w:pPr>
              <w:ind w:left="215" w:firstLine="141"/>
              <w:rPr>
                <w:rFonts w:eastAsia="Arial"/>
                <w:lang w:bidi="cs-CZ"/>
              </w:rPr>
            </w:pPr>
            <w:r w:rsidRPr="00C31BC5">
              <w:rPr>
                <w:rFonts w:eastAsia="Arial"/>
                <w:lang w:bidi="cs-CZ"/>
              </w:rPr>
              <w:t>Cproces pre biomasu (obsah O2 6 %):</w:t>
            </w:r>
          </w:p>
          <w:p w14:paraId="66A127D4" w14:textId="77777777" w:rsidR="0077002C" w:rsidRPr="00C31BC5" w:rsidRDefault="0077002C" w:rsidP="00236AB5">
            <w:pPr>
              <w:ind w:left="215" w:hanging="215"/>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209"/>
              <w:gridCol w:w="1210"/>
              <w:gridCol w:w="1210"/>
              <w:gridCol w:w="1210"/>
            </w:tblGrid>
            <w:tr w:rsidR="0077002C" w:rsidRPr="00C31BC5" w14:paraId="66A127DA" w14:textId="77777777" w:rsidTr="00A279CC">
              <w:trPr>
                <w:trHeight w:val="90"/>
              </w:trPr>
              <w:tc>
                <w:tcPr>
                  <w:tcW w:w="1020" w:type="dxa"/>
                  <w:tcBorders>
                    <w:top w:val="single" w:sz="4" w:space="0" w:color="000000"/>
                    <w:left w:val="single" w:sz="4" w:space="0" w:color="000000"/>
                    <w:bottom w:val="single" w:sz="4" w:space="0" w:color="000000"/>
                    <w:right w:val="single" w:sz="4" w:space="0" w:color="000000"/>
                  </w:tcBorders>
                </w:tcPr>
                <w:p w14:paraId="66A127D5" w14:textId="77777777" w:rsidR="0077002C" w:rsidRPr="00C31BC5" w:rsidRDefault="0077002C"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020" w:type="dxa"/>
                  <w:tcBorders>
                    <w:top w:val="single" w:sz="4" w:space="0" w:color="000000"/>
                    <w:left w:val="single" w:sz="4" w:space="0" w:color="000000"/>
                    <w:bottom w:val="single" w:sz="4" w:space="0" w:color="000000"/>
                    <w:right w:val="single" w:sz="4" w:space="0" w:color="000000"/>
                  </w:tcBorders>
                </w:tcPr>
                <w:p w14:paraId="66A127D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021" w:type="dxa"/>
                  <w:tcBorders>
                    <w:top w:val="single" w:sz="4" w:space="0" w:color="000000"/>
                    <w:left w:val="single" w:sz="4" w:space="0" w:color="000000"/>
                    <w:bottom w:val="single" w:sz="4" w:space="0" w:color="000000"/>
                    <w:right w:val="single" w:sz="4" w:space="0" w:color="000000"/>
                  </w:tcBorders>
                </w:tcPr>
                <w:p w14:paraId="66A127D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1021" w:type="dxa"/>
                  <w:tcBorders>
                    <w:top w:val="single" w:sz="4" w:space="0" w:color="000000"/>
                    <w:left w:val="single" w:sz="4" w:space="0" w:color="000000"/>
                    <w:bottom w:val="single" w:sz="4" w:space="0" w:color="000000"/>
                    <w:right w:val="single" w:sz="4" w:space="0" w:color="000000"/>
                  </w:tcBorders>
                </w:tcPr>
                <w:p w14:paraId="66A127D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021" w:type="dxa"/>
                  <w:tcBorders>
                    <w:top w:val="single" w:sz="4" w:space="0" w:color="000000"/>
                    <w:left w:val="single" w:sz="4" w:space="0" w:color="000000"/>
                    <w:bottom w:val="single" w:sz="4" w:space="0" w:color="000000"/>
                    <w:right w:val="single" w:sz="4" w:space="0" w:color="000000"/>
                  </w:tcBorders>
                </w:tcPr>
                <w:p w14:paraId="66A127D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002C" w:rsidRPr="00C31BC5" w14:paraId="66A127E0"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66A127D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020" w:type="dxa"/>
                  <w:tcBorders>
                    <w:top w:val="single" w:sz="4" w:space="0" w:color="000000"/>
                    <w:left w:val="single" w:sz="4" w:space="0" w:color="000000"/>
                    <w:bottom w:val="single" w:sz="4" w:space="0" w:color="000000"/>
                    <w:right w:val="single" w:sz="4" w:space="0" w:color="000000"/>
                  </w:tcBorders>
                </w:tcPr>
                <w:p w14:paraId="66A127D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66A127D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66A127D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66A127D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7E6"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66A127E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020" w:type="dxa"/>
                  <w:tcBorders>
                    <w:top w:val="single" w:sz="4" w:space="0" w:color="000000"/>
                    <w:left w:val="single" w:sz="4" w:space="0" w:color="000000"/>
                    <w:bottom w:val="single" w:sz="4" w:space="0" w:color="000000"/>
                    <w:right w:val="single" w:sz="4" w:space="0" w:color="000000"/>
                  </w:tcBorders>
                </w:tcPr>
                <w:p w14:paraId="66A127E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66A127E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1021" w:type="dxa"/>
                  <w:tcBorders>
                    <w:top w:val="single" w:sz="4" w:space="0" w:color="000000"/>
                    <w:left w:val="single" w:sz="4" w:space="0" w:color="000000"/>
                    <w:bottom w:val="single" w:sz="4" w:space="0" w:color="000000"/>
                    <w:right w:val="single" w:sz="4" w:space="0" w:color="000000"/>
                  </w:tcBorders>
                </w:tcPr>
                <w:p w14:paraId="66A127E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1021" w:type="dxa"/>
                  <w:tcBorders>
                    <w:top w:val="single" w:sz="4" w:space="0" w:color="000000"/>
                    <w:left w:val="single" w:sz="4" w:space="0" w:color="000000"/>
                    <w:bottom w:val="single" w:sz="4" w:space="0" w:color="000000"/>
                    <w:right w:val="single" w:sz="4" w:space="0" w:color="000000"/>
                  </w:tcBorders>
                </w:tcPr>
                <w:p w14:paraId="66A127E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7EC" w14:textId="77777777" w:rsidTr="00A279CC">
              <w:trPr>
                <w:trHeight w:val="103"/>
              </w:trPr>
              <w:tc>
                <w:tcPr>
                  <w:tcW w:w="1020" w:type="dxa"/>
                  <w:tcBorders>
                    <w:top w:val="single" w:sz="4" w:space="0" w:color="000000"/>
                    <w:left w:val="single" w:sz="4" w:space="0" w:color="000000"/>
                    <w:bottom w:val="single" w:sz="4" w:space="0" w:color="000000"/>
                    <w:right w:val="single" w:sz="4" w:space="0" w:color="000000"/>
                  </w:tcBorders>
                </w:tcPr>
                <w:p w14:paraId="66A127E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020" w:type="dxa"/>
                  <w:tcBorders>
                    <w:top w:val="single" w:sz="4" w:space="0" w:color="000000"/>
                    <w:left w:val="single" w:sz="4" w:space="0" w:color="000000"/>
                    <w:bottom w:val="single" w:sz="4" w:space="0" w:color="000000"/>
                    <w:right w:val="single" w:sz="4" w:space="0" w:color="000000"/>
                  </w:tcBorders>
                </w:tcPr>
                <w:p w14:paraId="66A127E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21" w:type="dxa"/>
                  <w:tcBorders>
                    <w:top w:val="single" w:sz="4" w:space="0" w:color="000000"/>
                    <w:left w:val="single" w:sz="4" w:space="0" w:color="000000"/>
                    <w:bottom w:val="single" w:sz="4" w:space="0" w:color="000000"/>
                    <w:right w:val="single" w:sz="4" w:space="0" w:color="000000"/>
                  </w:tcBorders>
                </w:tcPr>
                <w:p w14:paraId="66A127E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021" w:type="dxa"/>
                  <w:tcBorders>
                    <w:top w:val="single" w:sz="4" w:space="0" w:color="000000"/>
                    <w:left w:val="single" w:sz="4" w:space="0" w:color="000000"/>
                    <w:bottom w:val="single" w:sz="4" w:space="0" w:color="000000"/>
                    <w:right w:val="single" w:sz="4" w:space="0" w:color="000000"/>
                  </w:tcBorders>
                </w:tcPr>
                <w:p w14:paraId="66A127E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021" w:type="dxa"/>
                  <w:tcBorders>
                    <w:top w:val="single" w:sz="4" w:space="0" w:color="000000"/>
                    <w:left w:val="single" w:sz="4" w:space="0" w:color="000000"/>
                    <w:bottom w:val="single" w:sz="4" w:space="0" w:color="000000"/>
                    <w:right w:val="single" w:sz="4" w:space="0" w:color="000000"/>
                  </w:tcBorders>
                </w:tcPr>
                <w:p w14:paraId="66A127E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bl>
          <w:p w14:paraId="66A127ED" w14:textId="77777777" w:rsidR="0077002C" w:rsidRPr="00C31BC5" w:rsidRDefault="0077002C" w:rsidP="00236AB5">
            <w:pPr>
              <w:ind w:left="215" w:hanging="215"/>
              <w:rPr>
                <w:rFonts w:eastAsia="Arial"/>
                <w:lang w:bidi="cs-CZ"/>
              </w:rPr>
            </w:pPr>
          </w:p>
          <w:p w14:paraId="66A127EE" w14:textId="77777777" w:rsidR="0077002C" w:rsidRPr="00C31BC5" w:rsidRDefault="0077002C" w:rsidP="00236AB5">
            <w:pPr>
              <w:ind w:left="215" w:firstLine="141"/>
              <w:rPr>
                <w:rFonts w:eastAsia="Arial"/>
                <w:lang w:bidi="cs-CZ"/>
              </w:rPr>
            </w:pPr>
            <w:r w:rsidRPr="00C31BC5">
              <w:rPr>
                <w:rFonts w:eastAsia="Arial"/>
                <w:lang w:bidi="cs-CZ"/>
              </w:rPr>
              <w:t>Cproces pre kvapalné palivá (obsah O2 3 %):</w:t>
            </w:r>
          </w:p>
          <w:p w14:paraId="66A127EF" w14:textId="77777777" w:rsidR="0077002C" w:rsidRPr="00C31BC5" w:rsidRDefault="0077002C" w:rsidP="00236AB5">
            <w:pPr>
              <w:ind w:left="215" w:hanging="215"/>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209"/>
              <w:gridCol w:w="1210"/>
              <w:gridCol w:w="1210"/>
              <w:gridCol w:w="1210"/>
            </w:tblGrid>
            <w:tr w:rsidR="0077002C" w:rsidRPr="00C31BC5" w14:paraId="66A127F5" w14:textId="77777777" w:rsidTr="00A279CC">
              <w:trPr>
                <w:trHeight w:val="90"/>
              </w:trPr>
              <w:tc>
                <w:tcPr>
                  <w:tcW w:w="1020" w:type="dxa"/>
                  <w:tcBorders>
                    <w:top w:val="single" w:sz="4" w:space="0" w:color="000000"/>
                    <w:left w:val="single" w:sz="4" w:space="0" w:color="000000"/>
                    <w:bottom w:val="single" w:sz="4" w:space="0" w:color="000000"/>
                    <w:right w:val="single" w:sz="4" w:space="0" w:color="000000"/>
                  </w:tcBorders>
                </w:tcPr>
                <w:p w14:paraId="66A127F0" w14:textId="77777777" w:rsidR="0077002C" w:rsidRPr="00C31BC5" w:rsidRDefault="0077002C"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020" w:type="dxa"/>
                  <w:tcBorders>
                    <w:top w:val="single" w:sz="4" w:space="0" w:color="000000"/>
                    <w:left w:val="single" w:sz="4" w:space="0" w:color="000000"/>
                    <w:bottom w:val="single" w:sz="4" w:space="0" w:color="000000"/>
                    <w:right w:val="single" w:sz="4" w:space="0" w:color="000000"/>
                  </w:tcBorders>
                </w:tcPr>
                <w:p w14:paraId="66A127F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021" w:type="dxa"/>
                  <w:tcBorders>
                    <w:top w:val="single" w:sz="4" w:space="0" w:color="000000"/>
                    <w:left w:val="single" w:sz="4" w:space="0" w:color="000000"/>
                    <w:bottom w:val="single" w:sz="4" w:space="0" w:color="000000"/>
                    <w:right w:val="single" w:sz="4" w:space="0" w:color="000000"/>
                  </w:tcBorders>
                </w:tcPr>
                <w:p w14:paraId="66A127F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1021" w:type="dxa"/>
                  <w:tcBorders>
                    <w:top w:val="single" w:sz="4" w:space="0" w:color="000000"/>
                    <w:left w:val="single" w:sz="4" w:space="0" w:color="000000"/>
                    <w:bottom w:val="single" w:sz="4" w:space="0" w:color="000000"/>
                    <w:right w:val="single" w:sz="4" w:space="0" w:color="000000"/>
                  </w:tcBorders>
                </w:tcPr>
                <w:p w14:paraId="66A127F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021" w:type="dxa"/>
                  <w:tcBorders>
                    <w:top w:val="single" w:sz="4" w:space="0" w:color="000000"/>
                    <w:left w:val="single" w:sz="4" w:space="0" w:color="000000"/>
                    <w:bottom w:val="single" w:sz="4" w:space="0" w:color="000000"/>
                    <w:right w:val="single" w:sz="4" w:space="0" w:color="000000"/>
                  </w:tcBorders>
                </w:tcPr>
                <w:p w14:paraId="66A127F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002C" w:rsidRPr="00C31BC5" w14:paraId="66A127FB"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66A127F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020" w:type="dxa"/>
                  <w:tcBorders>
                    <w:top w:val="single" w:sz="4" w:space="0" w:color="000000"/>
                    <w:left w:val="single" w:sz="4" w:space="0" w:color="000000"/>
                    <w:bottom w:val="single" w:sz="4" w:space="0" w:color="000000"/>
                    <w:right w:val="single" w:sz="4" w:space="0" w:color="000000"/>
                  </w:tcBorders>
                </w:tcPr>
                <w:p w14:paraId="66A127F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66A127F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350</w:t>
                  </w:r>
                </w:p>
              </w:tc>
              <w:tc>
                <w:tcPr>
                  <w:tcW w:w="1021" w:type="dxa"/>
                  <w:tcBorders>
                    <w:top w:val="single" w:sz="4" w:space="0" w:color="000000"/>
                    <w:left w:val="single" w:sz="4" w:space="0" w:color="000000"/>
                    <w:bottom w:val="single" w:sz="4" w:space="0" w:color="000000"/>
                    <w:right w:val="single" w:sz="4" w:space="0" w:color="000000"/>
                  </w:tcBorders>
                </w:tcPr>
                <w:p w14:paraId="66A127F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1021" w:type="dxa"/>
                  <w:tcBorders>
                    <w:top w:val="single" w:sz="4" w:space="0" w:color="000000"/>
                    <w:left w:val="single" w:sz="4" w:space="0" w:color="000000"/>
                    <w:bottom w:val="single" w:sz="4" w:space="0" w:color="000000"/>
                    <w:right w:val="single" w:sz="4" w:space="0" w:color="000000"/>
                  </w:tcBorders>
                </w:tcPr>
                <w:p w14:paraId="66A127F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002C" w:rsidRPr="00C31BC5" w14:paraId="66A12801"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66A127F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020" w:type="dxa"/>
                  <w:tcBorders>
                    <w:top w:val="single" w:sz="4" w:space="0" w:color="000000"/>
                    <w:left w:val="single" w:sz="4" w:space="0" w:color="000000"/>
                    <w:bottom w:val="single" w:sz="4" w:space="0" w:color="000000"/>
                    <w:right w:val="single" w:sz="4" w:space="0" w:color="000000"/>
                  </w:tcBorders>
                </w:tcPr>
                <w:p w14:paraId="66A127F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66A127F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1021" w:type="dxa"/>
                  <w:tcBorders>
                    <w:top w:val="single" w:sz="4" w:space="0" w:color="000000"/>
                    <w:left w:val="single" w:sz="4" w:space="0" w:color="000000"/>
                    <w:bottom w:val="single" w:sz="4" w:space="0" w:color="000000"/>
                    <w:right w:val="single" w:sz="4" w:space="0" w:color="000000"/>
                  </w:tcBorders>
                </w:tcPr>
                <w:p w14:paraId="66A127F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66A1280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r w:rsidR="0077002C" w:rsidRPr="00C31BC5" w14:paraId="66A12807" w14:textId="77777777" w:rsidTr="00A279CC">
              <w:trPr>
                <w:trHeight w:val="103"/>
              </w:trPr>
              <w:tc>
                <w:tcPr>
                  <w:tcW w:w="1020" w:type="dxa"/>
                  <w:tcBorders>
                    <w:top w:val="single" w:sz="4" w:space="0" w:color="000000"/>
                    <w:left w:val="single" w:sz="4" w:space="0" w:color="000000"/>
                    <w:bottom w:val="single" w:sz="4" w:space="0" w:color="000000"/>
                    <w:right w:val="single" w:sz="4" w:space="0" w:color="000000"/>
                  </w:tcBorders>
                </w:tcPr>
                <w:p w14:paraId="66A1280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020" w:type="dxa"/>
                  <w:tcBorders>
                    <w:top w:val="single" w:sz="4" w:space="0" w:color="000000"/>
                    <w:left w:val="single" w:sz="4" w:space="0" w:color="000000"/>
                    <w:bottom w:val="single" w:sz="4" w:space="0" w:color="000000"/>
                    <w:right w:val="single" w:sz="4" w:space="0" w:color="000000"/>
                  </w:tcBorders>
                </w:tcPr>
                <w:p w14:paraId="66A1280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21" w:type="dxa"/>
                  <w:tcBorders>
                    <w:top w:val="single" w:sz="4" w:space="0" w:color="000000"/>
                    <w:left w:val="single" w:sz="4" w:space="0" w:color="000000"/>
                    <w:bottom w:val="single" w:sz="4" w:space="0" w:color="000000"/>
                    <w:right w:val="single" w:sz="4" w:space="0" w:color="000000"/>
                  </w:tcBorders>
                </w:tcPr>
                <w:p w14:paraId="66A1280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021" w:type="dxa"/>
                  <w:tcBorders>
                    <w:top w:val="single" w:sz="4" w:space="0" w:color="000000"/>
                    <w:left w:val="single" w:sz="4" w:space="0" w:color="000000"/>
                    <w:bottom w:val="single" w:sz="4" w:space="0" w:color="000000"/>
                    <w:right w:val="single" w:sz="4" w:space="0" w:color="000000"/>
                  </w:tcBorders>
                </w:tcPr>
                <w:p w14:paraId="66A1280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tc>
              <w:tc>
                <w:tcPr>
                  <w:tcW w:w="1021" w:type="dxa"/>
                  <w:tcBorders>
                    <w:top w:val="single" w:sz="4" w:space="0" w:color="000000"/>
                    <w:left w:val="single" w:sz="4" w:space="0" w:color="000000"/>
                    <w:bottom w:val="single" w:sz="4" w:space="0" w:color="000000"/>
                    <w:right w:val="single" w:sz="4" w:space="0" w:color="000000"/>
                  </w:tcBorders>
                </w:tcPr>
                <w:p w14:paraId="66A1280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bl>
          <w:p w14:paraId="66A12808" w14:textId="77777777" w:rsidR="0077002C" w:rsidRPr="00C31BC5" w:rsidRDefault="0077002C" w:rsidP="00236AB5">
            <w:pPr>
              <w:ind w:left="215" w:hanging="215"/>
              <w:rPr>
                <w:rFonts w:eastAsia="Arial"/>
                <w:lang w:bidi="cs-CZ"/>
              </w:rPr>
            </w:pPr>
          </w:p>
          <w:p w14:paraId="66A12809" w14:textId="77777777" w:rsidR="0077002C" w:rsidRPr="00C31BC5" w:rsidRDefault="0077002C" w:rsidP="00236AB5">
            <w:pPr>
              <w:ind w:left="356" w:hanging="356"/>
              <w:rPr>
                <w:rFonts w:eastAsia="Arial"/>
                <w:lang w:bidi="cs-CZ"/>
              </w:rPr>
            </w:pPr>
            <w:r w:rsidRPr="00C31BC5">
              <w:rPr>
                <w:rFonts w:eastAsia="Arial"/>
                <w:lang w:bidi="cs-CZ"/>
              </w:rPr>
              <w:t>3.2.2. Cproces pre spaľovacie zariadenia uvedené v článku 30 ods. 3 s výnimkou plynových turbín a plynových motorov</w:t>
            </w:r>
          </w:p>
          <w:p w14:paraId="66A1280A" w14:textId="77777777" w:rsidR="0077002C" w:rsidRPr="00C31BC5" w:rsidRDefault="0077002C" w:rsidP="00236AB5">
            <w:pPr>
              <w:ind w:left="215" w:hanging="215"/>
              <w:rPr>
                <w:rFonts w:eastAsia="Arial"/>
                <w:lang w:bidi="cs-CZ"/>
              </w:rPr>
            </w:pPr>
          </w:p>
          <w:p w14:paraId="66A1280B" w14:textId="77777777" w:rsidR="0077002C" w:rsidRPr="00C31BC5" w:rsidRDefault="0077002C" w:rsidP="00236AB5">
            <w:pPr>
              <w:ind w:left="215" w:hanging="215"/>
              <w:rPr>
                <w:rFonts w:eastAsia="Arial"/>
                <w:lang w:bidi="cs-CZ"/>
              </w:rPr>
            </w:pPr>
            <w:r w:rsidRPr="00C31BC5">
              <w:rPr>
                <w:rFonts w:eastAsia="Arial"/>
                <w:lang w:bidi="cs-CZ"/>
              </w:rPr>
              <w:t>Cproces pre tuhé palivá s výnimkou biomasy (obsah O2 6 %):</w:t>
            </w:r>
          </w:p>
          <w:p w14:paraId="66A1280C" w14:textId="77777777" w:rsidR="0077002C" w:rsidRPr="00C31BC5" w:rsidRDefault="0077002C" w:rsidP="00236AB5">
            <w:pPr>
              <w:ind w:left="215" w:hanging="215"/>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887"/>
              <w:gridCol w:w="1009"/>
              <w:gridCol w:w="1176"/>
              <w:gridCol w:w="1768"/>
            </w:tblGrid>
            <w:tr w:rsidR="0077002C" w:rsidRPr="00C31BC5" w14:paraId="66A12812" w14:textId="77777777" w:rsidTr="00A279CC">
              <w:trPr>
                <w:trHeight w:val="132"/>
              </w:trPr>
              <w:tc>
                <w:tcPr>
                  <w:tcW w:w="1020" w:type="dxa"/>
                  <w:tcBorders>
                    <w:top w:val="single" w:sz="4" w:space="0" w:color="000000"/>
                    <w:left w:val="single" w:sz="4" w:space="0" w:color="000000"/>
                    <w:bottom w:val="single" w:sz="4" w:space="0" w:color="000000"/>
                    <w:right w:val="single" w:sz="4" w:space="0" w:color="000000"/>
                  </w:tcBorders>
                </w:tcPr>
                <w:p w14:paraId="66A1280D" w14:textId="77777777" w:rsidR="0077002C" w:rsidRPr="00C31BC5" w:rsidRDefault="0077002C"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748" w:type="dxa"/>
                  <w:tcBorders>
                    <w:top w:val="single" w:sz="4" w:space="0" w:color="000000"/>
                    <w:left w:val="single" w:sz="4" w:space="0" w:color="000000"/>
                    <w:bottom w:val="single" w:sz="4" w:space="0" w:color="000000"/>
                    <w:right w:val="single" w:sz="4" w:space="0" w:color="000000"/>
                  </w:tcBorders>
                </w:tcPr>
                <w:p w14:paraId="66A1280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851" w:type="dxa"/>
                  <w:tcBorders>
                    <w:top w:val="single" w:sz="4" w:space="0" w:color="000000"/>
                    <w:left w:val="single" w:sz="4" w:space="0" w:color="000000"/>
                    <w:bottom w:val="single" w:sz="4" w:space="0" w:color="000000"/>
                    <w:right w:val="single" w:sz="4" w:space="0" w:color="000000"/>
                  </w:tcBorders>
                </w:tcPr>
                <w:p w14:paraId="66A1280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 MWth</w:t>
                  </w:r>
                </w:p>
              </w:tc>
              <w:tc>
                <w:tcPr>
                  <w:tcW w:w="992" w:type="dxa"/>
                  <w:tcBorders>
                    <w:top w:val="single" w:sz="4" w:space="0" w:color="000000"/>
                    <w:left w:val="single" w:sz="4" w:space="0" w:color="000000"/>
                    <w:bottom w:val="single" w:sz="4" w:space="0" w:color="000000"/>
                    <w:right w:val="single" w:sz="4" w:space="0" w:color="000000"/>
                  </w:tcBorders>
                </w:tcPr>
                <w:p w14:paraId="66A1281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492" w:type="dxa"/>
                  <w:tcBorders>
                    <w:top w:val="single" w:sz="4" w:space="0" w:color="000000"/>
                    <w:left w:val="single" w:sz="4" w:space="0" w:color="000000"/>
                    <w:bottom w:val="single" w:sz="4" w:space="0" w:color="000000"/>
                    <w:right w:val="single" w:sz="4" w:space="0" w:color="000000"/>
                  </w:tcBorders>
                </w:tcPr>
                <w:p w14:paraId="66A1281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002C" w:rsidRPr="00C31BC5" w14:paraId="66A1281B" w14:textId="77777777" w:rsidTr="00A279CC">
              <w:trPr>
                <w:trHeight w:val="646"/>
              </w:trPr>
              <w:tc>
                <w:tcPr>
                  <w:tcW w:w="1020" w:type="dxa"/>
                  <w:tcBorders>
                    <w:top w:val="single" w:sz="4" w:space="0" w:color="000000"/>
                    <w:left w:val="single" w:sz="4" w:space="0" w:color="000000"/>
                    <w:bottom w:val="single" w:sz="4" w:space="0" w:color="000000"/>
                    <w:right w:val="single" w:sz="4" w:space="0" w:color="000000"/>
                  </w:tcBorders>
                </w:tcPr>
                <w:p w14:paraId="66A1281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748" w:type="dxa"/>
                  <w:tcBorders>
                    <w:top w:val="single" w:sz="4" w:space="0" w:color="000000"/>
                    <w:left w:val="single" w:sz="4" w:space="0" w:color="000000"/>
                    <w:bottom w:val="single" w:sz="4" w:space="0" w:color="000000"/>
                    <w:right w:val="single" w:sz="4" w:space="0" w:color="000000"/>
                  </w:tcBorders>
                </w:tcPr>
                <w:p w14:paraId="66A1281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66A1281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p w14:paraId="66A1281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300</w:t>
                  </w:r>
                </w:p>
              </w:tc>
              <w:tc>
                <w:tcPr>
                  <w:tcW w:w="992" w:type="dxa"/>
                  <w:tcBorders>
                    <w:top w:val="single" w:sz="4" w:space="0" w:color="000000"/>
                    <w:left w:val="single" w:sz="4" w:space="0" w:color="000000"/>
                    <w:bottom w:val="single" w:sz="4" w:space="0" w:color="000000"/>
                    <w:right w:val="single" w:sz="4" w:space="0" w:color="000000"/>
                  </w:tcBorders>
                </w:tcPr>
                <w:p w14:paraId="66A1281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p w14:paraId="66A1281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300 okrem prípadov spaľovania vo fluidnej vrstve: 250</w:t>
                  </w:r>
                </w:p>
              </w:tc>
              <w:tc>
                <w:tcPr>
                  <w:tcW w:w="1492" w:type="dxa"/>
                  <w:tcBorders>
                    <w:top w:val="single" w:sz="4" w:space="0" w:color="000000"/>
                    <w:left w:val="single" w:sz="4" w:space="0" w:color="000000"/>
                    <w:bottom w:val="single" w:sz="4" w:space="0" w:color="000000"/>
                    <w:right w:val="single" w:sz="4" w:space="0" w:color="000000"/>
                  </w:tcBorders>
                </w:tcPr>
                <w:p w14:paraId="66A1281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p w14:paraId="66A1281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cirkulačné alebo pretlakové spaľovanie vo fluidnej vrstve alebo v prípade spaľovania rašeliny pre všetky druhy spaľovania vo fluidnej vrstve: 200</w:t>
                  </w:r>
                </w:p>
              </w:tc>
            </w:tr>
            <w:tr w:rsidR="0077002C" w:rsidRPr="00C31BC5" w14:paraId="66A12823" w14:textId="77777777" w:rsidTr="00A279CC">
              <w:trPr>
                <w:trHeight w:val="358"/>
              </w:trPr>
              <w:tc>
                <w:tcPr>
                  <w:tcW w:w="1020" w:type="dxa"/>
                  <w:tcBorders>
                    <w:top w:val="single" w:sz="4" w:space="0" w:color="000000"/>
                    <w:left w:val="single" w:sz="4" w:space="0" w:color="000000"/>
                    <w:bottom w:val="single" w:sz="4" w:space="0" w:color="000000"/>
                    <w:right w:val="single" w:sz="4" w:space="0" w:color="000000"/>
                  </w:tcBorders>
                </w:tcPr>
                <w:p w14:paraId="66A1281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748" w:type="dxa"/>
                  <w:tcBorders>
                    <w:top w:val="single" w:sz="4" w:space="0" w:color="000000"/>
                    <w:left w:val="single" w:sz="4" w:space="0" w:color="000000"/>
                    <w:bottom w:val="single" w:sz="4" w:space="0" w:color="000000"/>
                    <w:right w:val="single" w:sz="4" w:space="0" w:color="000000"/>
                  </w:tcBorders>
                </w:tcPr>
                <w:p w14:paraId="66A1281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66A1281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p w14:paraId="66A1281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250</w:t>
                  </w:r>
                </w:p>
              </w:tc>
              <w:tc>
                <w:tcPr>
                  <w:tcW w:w="992" w:type="dxa"/>
                  <w:tcBorders>
                    <w:top w:val="single" w:sz="4" w:space="0" w:color="000000"/>
                    <w:left w:val="single" w:sz="4" w:space="0" w:color="000000"/>
                    <w:bottom w:val="single" w:sz="4" w:space="0" w:color="000000"/>
                    <w:right w:val="single" w:sz="4" w:space="0" w:color="000000"/>
                  </w:tcBorders>
                </w:tcPr>
                <w:p w14:paraId="66A1282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492" w:type="dxa"/>
                  <w:tcBorders>
                    <w:top w:val="single" w:sz="4" w:space="0" w:color="000000"/>
                    <w:left w:val="single" w:sz="4" w:space="0" w:color="000000"/>
                    <w:bottom w:val="single" w:sz="4" w:space="0" w:color="000000"/>
                    <w:right w:val="single" w:sz="4" w:space="0" w:color="000000"/>
                  </w:tcBorders>
                </w:tcPr>
                <w:p w14:paraId="66A1282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p w14:paraId="66A1282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spaľovanie práškového hnedého uhlia: 200</w:t>
                  </w:r>
                </w:p>
              </w:tc>
            </w:tr>
            <w:tr w:rsidR="0077002C" w:rsidRPr="00C31BC5" w14:paraId="66A1282A" w14:textId="77777777" w:rsidTr="00A279CC">
              <w:trPr>
                <w:trHeight w:val="262"/>
              </w:trPr>
              <w:tc>
                <w:tcPr>
                  <w:tcW w:w="1020" w:type="dxa"/>
                  <w:tcBorders>
                    <w:top w:val="single" w:sz="4" w:space="0" w:color="000000"/>
                    <w:left w:val="single" w:sz="4" w:space="0" w:color="000000"/>
                    <w:bottom w:val="single" w:sz="4" w:space="0" w:color="000000"/>
                    <w:right w:val="single" w:sz="4" w:space="0" w:color="000000"/>
                  </w:tcBorders>
                </w:tcPr>
                <w:p w14:paraId="66A1282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748" w:type="dxa"/>
                  <w:tcBorders>
                    <w:top w:val="single" w:sz="4" w:space="0" w:color="000000"/>
                    <w:left w:val="single" w:sz="4" w:space="0" w:color="000000"/>
                    <w:bottom w:val="single" w:sz="4" w:space="0" w:color="000000"/>
                    <w:right w:val="single" w:sz="4" w:space="0" w:color="000000"/>
                  </w:tcBorders>
                </w:tcPr>
                <w:p w14:paraId="66A1282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851" w:type="dxa"/>
                  <w:tcBorders>
                    <w:top w:val="single" w:sz="4" w:space="0" w:color="000000"/>
                    <w:left w:val="single" w:sz="4" w:space="0" w:color="000000"/>
                    <w:bottom w:val="single" w:sz="4" w:space="0" w:color="000000"/>
                    <w:right w:val="single" w:sz="4" w:space="0" w:color="000000"/>
                  </w:tcBorders>
                </w:tcPr>
                <w:p w14:paraId="66A1282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14:paraId="66A1282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492" w:type="dxa"/>
                  <w:tcBorders>
                    <w:top w:val="single" w:sz="4" w:space="0" w:color="000000"/>
                    <w:left w:val="single" w:sz="4" w:space="0" w:color="000000"/>
                    <w:bottom w:val="single" w:sz="4" w:space="0" w:color="000000"/>
                    <w:right w:val="single" w:sz="4" w:space="0" w:color="000000"/>
                  </w:tcBorders>
                </w:tcPr>
                <w:p w14:paraId="66A1282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p w14:paraId="66A1282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20</w:t>
                  </w:r>
                </w:p>
              </w:tc>
            </w:tr>
          </w:tbl>
          <w:p w14:paraId="66A1282B" w14:textId="77777777" w:rsidR="0077002C" w:rsidRPr="00C31BC5" w:rsidRDefault="0077002C" w:rsidP="00236AB5">
            <w:pPr>
              <w:ind w:left="215" w:hanging="215"/>
              <w:rPr>
                <w:rFonts w:eastAsia="Arial"/>
                <w:lang w:bidi="cs-CZ"/>
              </w:rPr>
            </w:pPr>
          </w:p>
          <w:p w14:paraId="66A1282C" w14:textId="77777777" w:rsidR="0077002C" w:rsidRPr="00C31BC5" w:rsidRDefault="0077002C" w:rsidP="00236AB5">
            <w:pPr>
              <w:ind w:left="215" w:firstLine="141"/>
              <w:rPr>
                <w:rFonts w:eastAsia="Arial"/>
                <w:lang w:bidi="cs-CZ"/>
              </w:rPr>
            </w:pPr>
            <w:r w:rsidRPr="00C31BC5">
              <w:rPr>
                <w:rFonts w:eastAsia="Arial"/>
                <w:lang w:bidi="cs-CZ"/>
              </w:rPr>
              <w:t>Cproces pre biomasu (obsah O2 6 %):</w:t>
            </w:r>
          </w:p>
          <w:p w14:paraId="66A1282D" w14:textId="77777777" w:rsidR="0077002C" w:rsidRPr="00C31BC5" w:rsidRDefault="0077002C" w:rsidP="00236AB5">
            <w:pPr>
              <w:ind w:left="215" w:firstLine="141"/>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209"/>
              <w:gridCol w:w="1210"/>
              <w:gridCol w:w="1210"/>
              <w:gridCol w:w="1210"/>
            </w:tblGrid>
            <w:tr w:rsidR="0077002C" w:rsidRPr="00C31BC5" w14:paraId="66A12833" w14:textId="77777777" w:rsidTr="00A279CC">
              <w:trPr>
                <w:trHeight w:val="90"/>
              </w:trPr>
              <w:tc>
                <w:tcPr>
                  <w:tcW w:w="1020" w:type="dxa"/>
                  <w:tcBorders>
                    <w:top w:val="single" w:sz="4" w:space="0" w:color="000000"/>
                    <w:left w:val="single" w:sz="4" w:space="0" w:color="000000"/>
                    <w:bottom w:val="single" w:sz="4" w:space="0" w:color="000000"/>
                    <w:right w:val="single" w:sz="4" w:space="0" w:color="000000"/>
                  </w:tcBorders>
                </w:tcPr>
                <w:p w14:paraId="66A1282E" w14:textId="77777777" w:rsidR="0077002C" w:rsidRPr="00C31BC5" w:rsidRDefault="0077002C"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020" w:type="dxa"/>
                  <w:tcBorders>
                    <w:top w:val="single" w:sz="4" w:space="0" w:color="000000"/>
                    <w:left w:val="single" w:sz="4" w:space="0" w:color="000000"/>
                    <w:bottom w:val="single" w:sz="4" w:space="0" w:color="000000"/>
                    <w:right w:val="single" w:sz="4" w:space="0" w:color="000000"/>
                  </w:tcBorders>
                </w:tcPr>
                <w:p w14:paraId="66A1282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021" w:type="dxa"/>
                  <w:tcBorders>
                    <w:top w:val="single" w:sz="4" w:space="0" w:color="000000"/>
                    <w:left w:val="single" w:sz="4" w:space="0" w:color="000000"/>
                    <w:bottom w:val="single" w:sz="4" w:space="0" w:color="000000"/>
                    <w:right w:val="single" w:sz="4" w:space="0" w:color="000000"/>
                  </w:tcBorders>
                </w:tcPr>
                <w:p w14:paraId="66A1283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1021" w:type="dxa"/>
                  <w:tcBorders>
                    <w:top w:val="single" w:sz="4" w:space="0" w:color="000000"/>
                    <w:left w:val="single" w:sz="4" w:space="0" w:color="000000"/>
                    <w:bottom w:val="single" w:sz="4" w:space="0" w:color="000000"/>
                    <w:right w:val="single" w:sz="4" w:space="0" w:color="000000"/>
                  </w:tcBorders>
                </w:tcPr>
                <w:p w14:paraId="66A1283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021" w:type="dxa"/>
                  <w:tcBorders>
                    <w:top w:val="single" w:sz="4" w:space="0" w:color="000000"/>
                    <w:left w:val="single" w:sz="4" w:space="0" w:color="000000"/>
                    <w:bottom w:val="single" w:sz="4" w:space="0" w:color="000000"/>
                    <w:right w:val="single" w:sz="4" w:space="0" w:color="000000"/>
                  </w:tcBorders>
                </w:tcPr>
                <w:p w14:paraId="66A1283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002C" w:rsidRPr="00C31BC5" w14:paraId="66A12839"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66A1283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020" w:type="dxa"/>
                  <w:tcBorders>
                    <w:top w:val="single" w:sz="4" w:space="0" w:color="000000"/>
                    <w:left w:val="single" w:sz="4" w:space="0" w:color="000000"/>
                    <w:bottom w:val="single" w:sz="4" w:space="0" w:color="000000"/>
                    <w:right w:val="single" w:sz="4" w:space="0" w:color="000000"/>
                  </w:tcBorders>
                </w:tcPr>
                <w:p w14:paraId="66A1283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66A1283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66A1283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66A1283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r w:rsidR="0077002C" w:rsidRPr="00C31BC5" w14:paraId="66A1283F"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66A1283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020" w:type="dxa"/>
                  <w:tcBorders>
                    <w:top w:val="single" w:sz="4" w:space="0" w:color="000000"/>
                    <w:left w:val="single" w:sz="4" w:space="0" w:color="000000"/>
                    <w:bottom w:val="single" w:sz="4" w:space="0" w:color="000000"/>
                    <w:right w:val="single" w:sz="4" w:space="0" w:color="000000"/>
                  </w:tcBorders>
                </w:tcPr>
                <w:p w14:paraId="66A1283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66A1283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1021" w:type="dxa"/>
                  <w:tcBorders>
                    <w:top w:val="single" w:sz="4" w:space="0" w:color="000000"/>
                    <w:left w:val="single" w:sz="4" w:space="0" w:color="000000"/>
                    <w:bottom w:val="single" w:sz="4" w:space="0" w:color="000000"/>
                    <w:right w:val="single" w:sz="4" w:space="0" w:color="000000"/>
                  </w:tcBorders>
                </w:tcPr>
                <w:p w14:paraId="66A1283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66A1283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r w:rsidR="0077002C" w:rsidRPr="00C31BC5" w14:paraId="66A12845" w14:textId="77777777" w:rsidTr="00A279CC">
              <w:trPr>
                <w:trHeight w:val="103"/>
              </w:trPr>
              <w:tc>
                <w:tcPr>
                  <w:tcW w:w="1020" w:type="dxa"/>
                  <w:tcBorders>
                    <w:top w:val="single" w:sz="4" w:space="0" w:color="000000"/>
                    <w:left w:val="single" w:sz="4" w:space="0" w:color="000000"/>
                    <w:bottom w:val="single" w:sz="4" w:space="0" w:color="000000"/>
                    <w:right w:val="single" w:sz="4" w:space="0" w:color="000000"/>
                  </w:tcBorders>
                </w:tcPr>
                <w:p w14:paraId="66A1284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020" w:type="dxa"/>
                  <w:tcBorders>
                    <w:top w:val="single" w:sz="4" w:space="0" w:color="000000"/>
                    <w:left w:val="single" w:sz="4" w:space="0" w:color="000000"/>
                    <w:bottom w:val="single" w:sz="4" w:space="0" w:color="000000"/>
                    <w:right w:val="single" w:sz="4" w:space="0" w:color="000000"/>
                  </w:tcBorders>
                </w:tcPr>
                <w:p w14:paraId="66A1284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21" w:type="dxa"/>
                  <w:tcBorders>
                    <w:top w:val="single" w:sz="4" w:space="0" w:color="000000"/>
                    <w:left w:val="single" w:sz="4" w:space="0" w:color="000000"/>
                    <w:bottom w:val="single" w:sz="4" w:space="0" w:color="000000"/>
                    <w:right w:val="single" w:sz="4" w:space="0" w:color="000000"/>
                  </w:tcBorders>
                </w:tcPr>
                <w:p w14:paraId="66A1284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021" w:type="dxa"/>
                  <w:tcBorders>
                    <w:top w:val="single" w:sz="4" w:space="0" w:color="000000"/>
                    <w:left w:val="single" w:sz="4" w:space="0" w:color="000000"/>
                    <w:bottom w:val="single" w:sz="4" w:space="0" w:color="000000"/>
                    <w:right w:val="single" w:sz="4" w:space="0" w:color="000000"/>
                  </w:tcBorders>
                </w:tcPr>
                <w:p w14:paraId="66A1284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021" w:type="dxa"/>
                  <w:tcBorders>
                    <w:top w:val="single" w:sz="4" w:space="0" w:color="000000"/>
                    <w:left w:val="single" w:sz="4" w:space="0" w:color="000000"/>
                    <w:bottom w:val="single" w:sz="4" w:space="0" w:color="000000"/>
                    <w:right w:val="single" w:sz="4" w:space="0" w:color="000000"/>
                  </w:tcBorders>
                </w:tcPr>
                <w:p w14:paraId="66A1284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bl>
          <w:p w14:paraId="66A12846" w14:textId="77777777" w:rsidR="0077002C" w:rsidRPr="00C31BC5" w:rsidRDefault="0077002C" w:rsidP="00236AB5">
            <w:pPr>
              <w:ind w:left="215" w:firstLine="141"/>
              <w:rPr>
                <w:rFonts w:eastAsia="Arial"/>
                <w:lang w:bidi="cs-CZ"/>
              </w:rPr>
            </w:pPr>
          </w:p>
          <w:p w14:paraId="66A12847" w14:textId="77777777" w:rsidR="0077002C" w:rsidRPr="00C31BC5" w:rsidRDefault="0077002C" w:rsidP="00236AB5">
            <w:pPr>
              <w:ind w:left="215" w:firstLine="141"/>
              <w:rPr>
                <w:rFonts w:eastAsia="Arial"/>
                <w:lang w:bidi="cs-CZ"/>
              </w:rPr>
            </w:pPr>
            <w:r w:rsidRPr="00C31BC5">
              <w:rPr>
                <w:rFonts w:eastAsia="Arial"/>
                <w:lang w:bidi="cs-CZ"/>
              </w:rPr>
              <w:t>Cproces pre kvapalné palivá (obsah O2 3 %):</w:t>
            </w:r>
          </w:p>
          <w:p w14:paraId="66A12848" w14:textId="77777777" w:rsidR="0077002C" w:rsidRPr="00C31BC5" w:rsidRDefault="0077002C" w:rsidP="00236AB5">
            <w:pPr>
              <w:ind w:left="215" w:hanging="215"/>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209"/>
              <w:gridCol w:w="1210"/>
              <w:gridCol w:w="1210"/>
              <w:gridCol w:w="1210"/>
            </w:tblGrid>
            <w:tr w:rsidR="0077002C" w:rsidRPr="00C31BC5" w14:paraId="66A1284E" w14:textId="77777777" w:rsidTr="00A279CC">
              <w:trPr>
                <w:trHeight w:val="90"/>
              </w:trPr>
              <w:tc>
                <w:tcPr>
                  <w:tcW w:w="1220" w:type="dxa"/>
                  <w:tcBorders>
                    <w:top w:val="single" w:sz="4" w:space="0" w:color="000000"/>
                    <w:left w:val="single" w:sz="4" w:space="0" w:color="000000"/>
                    <w:bottom w:val="single" w:sz="4" w:space="0" w:color="000000"/>
                    <w:right w:val="single" w:sz="4" w:space="0" w:color="000000"/>
                  </w:tcBorders>
                </w:tcPr>
                <w:p w14:paraId="66A12849" w14:textId="77777777" w:rsidR="0077002C" w:rsidRPr="00C31BC5" w:rsidRDefault="0077002C"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220" w:type="dxa"/>
                  <w:tcBorders>
                    <w:top w:val="single" w:sz="4" w:space="0" w:color="000000"/>
                    <w:left w:val="single" w:sz="4" w:space="0" w:color="000000"/>
                    <w:bottom w:val="single" w:sz="4" w:space="0" w:color="000000"/>
                    <w:right w:val="single" w:sz="4" w:space="0" w:color="000000"/>
                  </w:tcBorders>
                </w:tcPr>
                <w:p w14:paraId="66A1284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221" w:type="dxa"/>
                  <w:tcBorders>
                    <w:top w:val="single" w:sz="4" w:space="0" w:color="000000"/>
                    <w:left w:val="single" w:sz="4" w:space="0" w:color="000000"/>
                    <w:bottom w:val="single" w:sz="4" w:space="0" w:color="000000"/>
                    <w:right w:val="single" w:sz="4" w:space="0" w:color="000000"/>
                  </w:tcBorders>
                </w:tcPr>
                <w:p w14:paraId="66A1284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1221" w:type="dxa"/>
                  <w:tcBorders>
                    <w:top w:val="single" w:sz="4" w:space="0" w:color="000000"/>
                    <w:left w:val="single" w:sz="4" w:space="0" w:color="000000"/>
                    <w:bottom w:val="single" w:sz="4" w:space="0" w:color="000000"/>
                    <w:right w:val="single" w:sz="4" w:space="0" w:color="000000"/>
                  </w:tcBorders>
                </w:tcPr>
                <w:p w14:paraId="66A1284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221" w:type="dxa"/>
                  <w:tcBorders>
                    <w:top w:val="single" w:sz="4" w:space="0" w:color="000000"/>
                    <w:left w:val="single" w:sz="4" w:space="0" w:color="000000"/>
                    <w:bottom w:val="single" w:sz="4" w:space="0" w:color="000000"/>
                    <w:right w:val="single" w:sz="4" w:space="0" w:color="000000"/>
                  </w:tcBorders>
                </w:tcPr>
                <w:p w14:paraId="66A1284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002C" w:rsidRPr="00C31BC5" w14:paraId="66A12854" w14:textId="77777777" w:rsidTr="00A279CC">
              <w:trPr>
                <w:trHeight w:val="114"/>
              </w:trPr>
              <w:tc>
                <w:tcPr>
                  <w:tcW w:w="1220" w:type="dxa"/>
                  <w:tcBorders>
                    <w:top w:val="single" w:sz="4" w:space="0" w:color="000000"/>
                    <w:left w:val="single" w:sz="4" w:space="0" w:color="000000"/>
                    <w:bottom w:val="single" w:sz="4" w:space="0" w:color="000000"/>
                    <w:right w:val="single" w:sz="4" w:space="0" w:color="000000"/>
                  </w:tcBorders>
                </w:tcPr>
                <w:p w14:paraId="66A1284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220" w:type="dxa"/>
                  <w:tcBorders>
                    <w:top w:val="single" w:sz="4" w:space="0" w:color="000000"/>
                    <w:left w:val="single" w:sz="4" w:space="0" w:color="000000"/>
                    <w:bottom w:val="single" w:sz="4" w:space="0" w:color="000000"/>
                    <w:right w:val="single" w:sz="4" w:space="0" w:color="000000"/>
                  </w:tcBorders>
                </w:tcPr>
                <w:p w14:paraId="66A12850"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221" w:type="dxa"/>
                  <w:tcBorders>
                    <w:top w:val="single" w:sz="4" w:space="0" w:color="000000"/>
                    <w:left w:val="single" w:sz="4" w:space="0" w:color="000000"/>
                    <w:bottom w:val="single" w:sz="4" w:space="0" w:color="000000"/>
                    <w:right w:val="single" w:sz="4" w:space="0" w:color="000000"/>
                  </w:tcBorders>
                </w:tcPr>
                <w:p w14:paraId="66A1285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350</w:t>
                  </w:r>
                </w:p>
              </w:tc>
              <w:tc>
                <w:tcPr>
                  <w:tcW w:w="1221" w:type="dxa"/>
                  <w:tcBorders>
                    <w:top w:val="single" w:sz="4" w:space="0" w:color="000000"/>
                    <w:left w:val="single" w:sz="4" w:space="0" w:color="000000"/>
                    <w:bottom w:val="single" w:sz="4" w:space="0" w:color="000000"/>
                    <w:right w:val="single" w:sz="4" w:space="0" w:color="000000"/>
                  </w:tcBorders>
                </w:tcPr>
                <w:p w14:paraId="66A1285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221" w:type="dxa"/>
                  <w:tcBorders>
                    <w:top w:val="single" w:sz="4" w:space="0" w:color="000000"/>
                    <w:left w:val="single" w:sz="4" w:space="0" w:color="000000"/>
                    <w:bottom w:val="single" w:sz="4" w:space="0" w:color="000000"/>
                    <w:right w:val="single" w:sz="4" w:space="0" w:color="000000"/>
                  </w:tcBorders>
                </w:tcPr>
                <w:p w14:paraId="66A12853"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r w:rsidR="0077002C" w:rsidRPr="00C31BC5" w14:paraId="66A1285A" w14:textId="77777777" w:rsidTr="00A279CC">
              <w:trPr>
                <w:trHeight w:val="114"/>
              </w:trPr>
              <w:tc>
                <w:tcPr>
                  <w:tcW w:w="1220" w:type="dxa"/>
                  <w:tcBorders>
                    <w:top w:val="single" w:sz="4" w:space="0" w:color="000000"/>
                    <w:left w:val="single" w:sz="4" w:space="0" w:color="000000"/>
                    <w:bottom w:val="single" w:sz="4" w:space="0" w:color="000000"/>
                    <w:right w:val="single" w:sz="4" w:space="0" w:color="000000"/>
                  </w:tcBorders>
                </w:tcPr>
                <w:p w14:paraId="66A1285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220" w:type="dxa"/>
                  <w:tcBorders>
                    <w:top w:val="single" w:sz="4" w:space="0" w:color="000000"/>
                    <w:left w:val="single" w:sz="4" w:space="0" w:color="000000"/>
                    <w:bottom w:val="single" w:sz="4" w:space="0" w:color="000000"/>
                    <w:right w:val="single" w:sz="4" w:space="0" w:color="000000"/>
                  </w:tcBorders>
                </w:tcPr>
                <w:p w14:paraId="66A12856"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221" w:type="dxa"/>
                  <w:tcBorders>
                    <w:top w:val="single" w:sz="4" w:space="0" w:color="000000"/>
                    <w:left w:val="single" w:sz="4" w:space="0" w:color="000000"/>
                    <w:bottom w:val="single" w:sz="4" w:space="0" w:color="000000"/>
                    <w:right w:val="single" w:sz="4" w:space="0" w:color="000000"/>
                  </w:tcBorders>
                </w:tcPr>
                <w:p w14:paraId="66A1285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1221" w:type="dxa"/>
                  <w:tcBorders>
                    <w:top w:val="single" w:sz="4" w:space="0" w:color="000000"/>
                    <w:left w:val="single" w:sz="4" w:space="0" w:color="000000"/>
                    <w:bottom w:val="single" w:sz="4" w:space="0" w:color="000000"/>
                    <w:right w:val="single" w:sz="4" w:space="0" w:color="000000"/>
                  </w:tcBorders>
                </w:tcPr>
                <w:p w14:paraId="66A1285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c>
                <w:tcPr>
                  <w:tcW w:w="1221" w:type="dxa"/>
                  <w:tcBorders>
                    <w:top w:val="single" w:sz="4" w:space="0" w:color="000000"/>
                    <w:left w:val="single" w:sz="4" w:space="0" w:color="000000"/>
                    <w:bottom w:val="single" w:sz="4" w:space="0" w:color="000000"/>
                    <w:right w:val="single" w:sz="4" w:space="0" w:color="000000"/>
                  </w:tcBorders>
                </w:tcPr>
                <w:p w14:paraId="66A1285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r w:rsidR="0077002C" w:rsidRPr="00C31BC5" w14:paraId="66A12860" w14:textId="77777777" w:rsidTr="00A279CC">
              <w:trPr>
                <w:trHeight w:val="103"/>
              </w:trPr>
              <w:tc>
                <w:tcPr>
                  <w:tcW w:w="1220" w:type="dxa"/>
                  <w:tcBorders>
                    <w:top w:val="single" w:sz="4" w:space="0" w:color="000000"/>
                    <w:left w:val="single" w:sz="4" w:space="0" w:color="000000"/>
                    <w:bottom w:val="single" w:sz="4" w:space="0" w:color="000000"/>
                    <w:right w:val="single" w:sz="4" w:space="0" w:color="000000"/>
                  </w:tcBorders>
                </w:tcPr>
                <w:p w14:paraId="66A1285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220" w:type="dxa"/>
                  <w:tcBorders>
                    <w:top w:val="single" w:sz="4" w:space="0" w:color="000000"/>
                    <w:left w:val="single" w:sz="4" w:space="0" w:color="000000"/>
                    <w:bottom w:val="single" w:sz="4" w:space="0" w:color="000000"/>
                    <w:right w:val="single" w:sz="4" w:space="0" w:color="000000"/>
                  </w:tcBorders>
                </w:tcPr>
                <w:p w14:paraId="66A1285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221" w:type="dxa"/>
                  <w:tcBorders>
                    <w:top w:val="single" w:sz="4" w:space="0" w:color="000000"/>
                    <w:left w:val="single" w:sz="4" w:space="0" w:color="000000"/>
                    <w:bottom w:val="single" w:sz="4" w:space="0" w:color="000000"/>
                    <w:right w:val="single" w:sz="4" w:space="0" w:color="000000"/>
                  </w:tcBorders>
                </w:tcPr>
                <w:p w14:paraId="66A1285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221" w:type="dxa"/>
                  <w:tcBorders>
                    <w:top w:val="single" w:sz="4" w:space="0" w:color="000000"/>
                    <w:left w:val="single" w:sz="4" w:space="0" w:color="000000"/>
                    <w:bottom w:val="single" w:sz="4" w:space="0" w:color="000000"/>
                    <w:right w:val="single" w:sz="4" w:space="0" w:color="000000"/>
                  </w:tcBorders>
                </w:tcPr>
                <w:p w14:paraId="66A1285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221" w:type="dxa"/>
                  <w:tcBorders>
                    <w:top w:val="single" w:sz="4" w:space="0" w:color="000000"/>
                    <w:left w:val="single" w:sz="4" w:space="0" w:color="000000"/>
                    <w:bottom w:val="single" w:sz="4" w:space="0" w:color="000000"/>
                    <w:right w:val="single" w:sz="4" w:space="0" w:color="000000"/>
                  </w:tcBorders>
                </w:tcPr>
                <w:p w14:paraId="66A1285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bl>
          <w:p w14:paraId="66A12861" w14:textId="77777777" w:rsidR="0077002C" w:rsidRPr="00C31BC5" w:rsidRDefault="0077002C" w:rsidP="00236AB5">
            <w:pPr>
              <w:ind w:left="215" w:hanging="215"/>
              <w:rPr>
                <w:rFonts w:eastAsia="Arial"/>
                <w:lang w:bidi="cs-CZ"/>
              </w:rPr>
            </w:pPr>
          </w:p>
          <w:p w14:paraId="66A12862" w14:textId="77777777" w:rsidR="0077002C" w:rsidRPr="00C31BC5" w:rsidRDefault="0077002C" w:rsidP="00236AB5">
            <w:pPr>
              <w:ind w:left="356" w:hanging="356"/>
              <w:rPr>
                <w:rFonts w:eastAsia="Arial"/>
                <w:lang w:bidi="cs-CZ"/>
              </w:rPr>
            </w:pPr>
            <w:r w:rsidRPr="00C31BC5">
              <w:rPr>
                <w:rFonts w:eastAsia="Arial"/>
                <w:lang w:bidi="cs-CZ"/>
              </w:rPr>
              <w:t xml:space="preserve">3.3.  C – Celková emisný limit pre ťažké kovy (mg/Nm3) vyjadrená ako priemerná hodnota počas odoberania vzoriek, ktoré trvá minimálne 30 </w:t>
            </w:r>
            <w:r w:rsidRPr="00C31BC5">
              <w:rPr>
                <w:rFonts w:eastAsia="Arial"/>
                <w:lang w:bidi="cs-CZ"/>
              </w:rPr>
              <w:lastRenderedPageBreak/>
              <w:t>minút a maximálne 8 hodín (obsah O2 6 % pre tuhé palivá a 3 % pre kvapalné palivá)</w:t>
            </w:r>
          </w:p>
          <w:p w14:paraId="66A12863" w14:textId="77777777" w:rsidR="0077002C" w:rsidRPr="00C31BC5" w:rsidRDefault="0077002C" w:rsidP="00236AB5">
            <w:pPr>
              <w:ind w:left="215" w:hanging="215"/>
              <w:rPr>
                <w:rFonts w:eastAsia="Arial"/>
                <w:lang w:bidi="cs-CZ"/>
              </w:rPr>
            </w:pP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1"/>
            </w:tblGrid>
            <w:tr w:rsidR="0077002C" w:rsidRPr="00C31BC5" w14:paraId="66A12866" w14:textId="77777777">
              <w:trPr>
                <w:trHeight w:val="90"/>
              </w:trPr>
              <w:tc>
                <w:tcPr>
                  <w:tcW w:w="2552" w:type="dxa"/>
                  <w:tcBorders>
                    <w:top w:val="single" w:sz="4" w:space="0" w:color="000000"/>
                    <w:left w:val="single" w:sz="4" w:space="0" w:color="000000"/>
                    <w:bottom w:val="single" w:sz="4" w:space="0" w:color="000000"/>
                    <w:right w:val="single" w:sz="4" w:space="0" w:color="000000"/>
                  </w:tcBorders>
                </w:tcPr>
                <w:p w14:paraId="66A1286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Znečisťujúce látky</w:t>
                  </w:r>
                </w:p>
              </w:tc>
              <w:tc>
                <w:tcPr>
                  <w:tcW w:w="2551" w:type="dxa"/>
                  <w:tcBorders>
                    <w:top w:val="single" w:sz="4" w:space="0" w:color="000000"/>
                    <w:left w:val="single" w:sz="4" w:space="0" w:color="000000"/>
                    <w:bottom w:val="single" w:sz="4" w:space="0" w:color="000000"/>
                    <w:right w:val="single" w:sz="4" w:space="0" w:color="000000"/>
                  </w:tcBorders>
                </w:tcPr>
                <w:p w14:paraId="66A1286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w:t>
                  </w:r>
                </w:p>
              </w:tc>
            </w:tr>
            <w:tr w:rsidR="0077002C" w:rsidRPr="00C31BC5" w14:paraId="66A12869" w14:textId="77777777">
              <w:trPr>
                <w:trHeight w:val="103"/>
              </w:trPr>
              <w:tc>
                <w:tcPr>
                  <w:tcW w:w="2552" w:type="dxa"/>
                  <w:tcBorders>
                    <w:top w:val="single" w:sz="4" w:space="0" w:color="000000"/>
                    <w:left w:val="single" w:sz="4" w:space="0" w:color="000000"/>
                    <w:bottom w:val="single" w:sz="4" w:space="0" w:color="000000"/>
                    <w:right w:val="single" w:sz="4" w:space="0" w:color="000000"/>
                  </w:tcBorders>
                </w:tcPr>
                <w:p w14:paraId="66A12867"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Cd + Tl</w:t>
                  </w:r>
                </w:p>
              </w:tc>
              <w:tc>
                <w:tcPr>
                  <w:tcW w:w="2551" w:type="dxa"/>
                  <w:tcBorders>
                    <w:top w:val="single" w:sz="4" w:space="0" w:color="000000"/>
                    <w:left w:val="single" w:sz="4" w:space="0" w:color="000000"/>
                    <w:bottom w:val="single" w:sz="4" w:space="0" w:color="000000"/>
                    <w:right w:val="single" w:sz="4" w:space="0" w:color="000000"/>
                  </w:tcBorders>
                </w:tcPr>
                <w:p w14:paraId="66A1286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002C" w:rsidRPr="00C31BC5" w14:paraId="66A1286C" w14:textId="77777777">
              <w:trPr>
                <w:trHeight w:val="103"/>
              </w:trPr>
              <w:tc>
                <w:tcPr>
                  <w:tcW w:w="2552" w:type="dxa"/>
                  <w:tcBorders>
                    <w:top w:val="single" w:sz="4" w:space="0" w:color="000000"/>
                    <w:left w:val="single" w:sz="4" w:space="0" w:color="000000"/>
                    <w:bottom w:val="single" w:sz="4" w:space="0" w:color="000000"/>
                    <w:right w:val="single" w:sz="4" w:space="0" w:color="000000"/>
                  </w:tcBorders>
                </w:tcPr>
                <w:p w14:paraId="66A1286A"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Hg</w:t>
                  </w:r>
                </w:p>
              </w:tc>
              <w:tc>
                <w:tcPr>
                  <w:tcW w:w="2551" w:type="dxa"/>
                  <w:tcBorders>
                    <w:top w:val="single" w:sz="4" w:space="0" w:color="000000"/>
                    <w:left w:val="single" w:sz="4" w:space="0" w:color="000000"/>
                    <w:bottom w:val="single" w:sz="4" w:space="0" w:color="000000"/>
                    <w:right w:val="single" w:sz="4" w:space="0" w:color="000000"/>
                  </w:tcBorders>
                </w:tcPr>
                <w:p w14:paraId="66A1286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002C" w:rsidRPr="00C31BC5" w14:paraId="66A1286F" w14:textId="77777777">
              <w:trPr>
                <w:trHeight w:val="103"/>
              </w:trPr>
              <w:tc>
                <w:tcPr>
                  <w:tcW w:w="2552" w:type="dxa"/>
                  <w:tcBorders>
                    <w:top w:val="single" w:sz="4" w:space="0" w:color="000000"/>
                    <w:left w:val="single" w:sz="4" w:space="0" w:color="000000"/>
                    <w:bottom w:val="single" w:sz="4" w:space="0" w:color="000000"/>
                    <w:right w:val="single" w:sz="4" w:space="0" w:color="000000"/>
                  </w:tcBorders>
                </w:tcPr>
                <w:p w14:paraId="66A1286D"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Sb + As + Pb + Cr + Co + Cu + Mn + Ni + V</w:t>
                  </w:r>
                </w:p>
              </w:tc>
              <w:tc>
                <w:tcPr>
                  <w:tcW w:w="2551" w:type="dxa"/>
                  <w:tcBorders>
                    <w:top w:val="single" w:sz="4" w:space="0" w:color="000000"/>
                    <w:left w:val="single" w:sz="4" w:space="0" w:color="000000"/>
                    <w:bottom w:val="single" w:sz="4" w:space="0" w:color="000000"/>
                    <w:right w:val="single" w:sz="4" w:space="0" w:color="000000"/>
                  </w:tcBorders>
                </w:tcPr>
                <w:p w14:paraId="66A1286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0,5</w:t>
                  </w:r>
                </w:p>
              </w:tc>
            </w:tr>
          </w:tbl>
          <w:p w14:paraId="66A12870" w14:textId="77777777" w:rsidR="0077002C" w:rsidRPr="00C31BC5" w:rsidRDefault="0077002C" w:rsidP="00236AB5">
            <w:pPr>
              <w:ind w:left="356" w:hanging="356"/>
              <w:rPr>
                <w:rFonts w:eastAsia="Arial"/>
                <w:lang w:bidi="cs-CZ"/>
              </w:rPr>
            </w:pPr>
            <w:r w:rsidRPr="00C31BC5">
              <w:rPr>
                <w:rFonts w:eastAsia="Arial"/>
                <w:lang w:bidi="cs-CZ"/>
              </w:rPr>
              <w:t>3.4. C – Celková emisný limit (ng/Nm3) pre dioxíny a furány vyjadrená ako priemerná hodnota meraná počas odoberania vzoriek, ktoré trvá minimálne 6 hodín a maximálne 8 hodín (obsah O2 6 % pre tuhé palivá a 3 % pre kvapalné palivá)</w:t>
            </w:r>
          </w:p>
          <w:tbl>
            <w:tblPr>
              <w:tblW w:w="38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627"/>
            </w:tblGrid>
            <w:tr w:rsidR="0077002C" w:rsidRPr="00C31BC5" w14:paraId="66A12873" w14:textId="77777777">
              <w:trPr>
                <w:trHeight w:val="90"/>
              </w:trPr>
              <w:tc>
                <w:tcPr>
                  <w:tcW w:w="2200" w:type="dxa"/>
                  <w:tcBorders>
                    <w:top w:val="single" w:sz="4" w:space="0" w:color="000000"/>
                    <w:left w:val="single" w:sz="4" w:space="0" w:color="000000"/>
                    <w:bottom w:val="single" w:sz="4" w:space="0" w:color="000000"/>
                    <w:right w:val="single" w:sz="4" w:space="0" w:color="000000"/>
                  </w:tcBorders>
                </w:tcPr>
                <w:p w14:paraId="66A12871"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627" w:type="dxa"/>
                  <w:tcBorders>
                    <w:top w:val="single" w:sz="4" w:space="0" w:color="000000"/>
                    <w:left w:val="single" w:sz="4" w:space="0" w:color="000000"/>
                    <w:bottom w:val="single" w:sz="4" w:space="0" w:color="000000"/>
                    <w:right w:val="single" w:sz="4" w:space="0" w:color="000000"/>
                  </w:tcBorders>
                </w:tcPr>
                <w:p w14:paraId="66A12872"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w:t>
                  </w:r>
                </w:p>
              </w:tc>
            </w:tr>
            <w:tr w:rsidR="0077002C" w:rsidRPr="00C31BC5" w14:paraId="66A12876" w14:textId="77777777">
              <w:trPr>
                <w:trHeight w:val="103"/>
              </w:trPr>
              <w:tc>
                <w:tcPr>
                  <w:tcW w:w="2200" w:type="dxa"/>
                  <w:tcBorders>
                    <w:top w:val="single" w:sz="4" w:space="0" w:color="000000"/>
                    <w:left w:val="single" w:sz="4" w:space="0" w:color="000000"/>
                    <w:bottom w:val="single" w:sz="4" w:space="0" w:color="000000"/>
                    <w:right w:val="single" w:sz="4" w:space="0" w:color="000000"/>
                  </w:tcBorders>
                </w:tcPr>
                <w:p w14:paraId="66A12874"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Dioxíny a furány</w:t>
                  </w:r>
                </w:p>
              </w:tc>
              <w:tc>
                <w:tcPr>
                  <w:tcW w:w="1627" w:type="dxa"/>
                  <w:tcBorders>
                    <w:top w:val="single" w:sz="4" w:space="0" w:color="000000"/>
                    <w:left w:val="single" w:sz="4" w:space="0" w:color="000000"/>
                    <w:bottom w:val="single" w:sz="4" w:space="0" w:color="000000"/>
                    <w:right w:val="single" w:sz="4" w:space="0" w:color="000000"/>
                  </w:tcBorders>
                </w:tcPr>
                <w:p w14:paraId="66A1287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bl>
          <w:p w14:paraId="66A12877" w14:textId="77777777" w:rsidR="0077002C" w:rsidRPr="00C31BC5" w:rsidRDefault="0077002C" w:rsidP="00236AB5">
            <w:pPr>
              <w:rPr>
                <w:rFonts w:eastAsia="Arial"/>
              </w:rPr>
            </w:pPr>
          </w:p>
        </w:tc>
        <w:tc>
          <w:tcPr>
            <w:tcW w:w="542" w:type="dxa"/>
            <w:tcBorders>
              <w:top w:val="single" w:sz="4" w:space="0" w:color="000000"/>
              <w:left w:val="single" w:sz="6" w:space="0" w:color="000000"/>
              <w:bottom w:val="single" w:sz="6" w:space="0" w:color="000000"/>
              <w:right w:val="single" w:sz="6" w:space="0" w:color="000000"/>
            </w:tcBorders>
            <w:noWrap/>
          </w:tcPr>
          <w:p w14:paraId="66A12878"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2879"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87A" w14:textId="77777777" w:rsidR="0077002C" w:rsidRPr="00C31BC5" w:rsidRDefault="0077002C" w:rsidP="00236AB5">
            <w:pPr>
              <w:jc w:val="center"/>
            </w:pPr>
            <w:r w:rsidRPr="00C31BC5">
              <w:t>Pr.5</w:t>
            </w:r>
          </w:p>
          <w:p w14:paraId="66A1287B" w14:textId="77777777" w:rsidR="0077002C" w:rsidRPr="00C31BC5" w:rsidRDefault="0077002C" w:rsidP="00236AB5">
            <w:pPr>
              <w:jc w:val="center"/>
            </w:pPr>
            <w:r w:rsidRPr="00C31BC5">
              <w:t>Časť IV.</w:t>
            </w:r>
          </w:p>
          <w:p w14:paraId="66A1287C" w14:textId="77777777" w:rsidR="0077002C" w:rsidRPr="00C31BC5" w:rsidRDefault="0077002C" w:rsidP="00236AB5">
            <w:pPr>
              <w:jc w:val="center"/>
            </w:pPr>
          </w:p>
        </w:tc>
        <w:tc>
          <w:tcPr>
            <w:tcW w:w="5230" w:type="dxa"/>
            <w:tcBorders>
              <w:top w:val="single" w:sz="4" w:space="0" w:color="000000"/>
              <w:left w:val="single" w:sz="6" w:space="0" w:color="000000"/>
              <w:bottom w:val="single" w:sz="6" w:space="0" w:color="000000"/>
              <w:right w:val="single" w:sz="6" w:space="0" w:color="000000"/>
            </w:tcBorders>
          </w:tcPr>
          <w:p w14:paraId="66A1287D" w14:textId="77777777" w:rsidR="0077002C" w:rsidRPr="00C31BC5" w:rsidRDefault="0077002C" w:rsidP="00236AB5">
            <w:pPr>
              <w:pStyle w:val="Textpoznmkypodiarou"/>
              <w:ind w:left="0" w:firstLine="0"/>
              <w:rPr>
                <w:rFonts w:ascii="Times New Roman" w:hAnsi="Times New Roman" w:cs="Times New Roman"/>
                <w:sz w:val="20"/>
                <w:szCs w:val="20"/>
              </w:rPr>
            </w:pPr>
            <w:r w:rsidRPr="00C31BC5">
              <w:rPr>
                <w:rFonts w:ascii="Times New Roman" w:hAnsi="Times New Roman" w:cs="Times New Roman"/>
                <w:sz w:val="20"/>
                <w:szCs w:val="20"/>
              </w:rPr>
              <w:t xml:space="preserve">3. Emisné limity a podmienky prevádzkovania na spoluspaľovanie odpadov v spaľovacom zariadení </w:t>
            </w:r>
          </w:p>
          <w:p w14:paraId="66A1287E" w14:textId="77777777" w:rsidR="0077002C" w:rsidRPr="00C31BC5" w:rsidRDefault="0077002C" w:rsidP="00236AB5">
            <w:pPr>
              <w:keepNext/>
              <w:spacing w:before="120"/>
              <w:jc w:val="both"/>
            </w:pPr>
            <w:r w:rsidRPr="00C31BC5">
              <w:t xml:space="preserve">3.2 Emisné limity  </w:t>
            </w:r>
          </w:p>
          <w:p w14:paraId="66A1287F" w14:textId="77777777" w:rsidR="0077002C" w:rsidRPr="00C31BC5" w:rsidRDefault="0077002C" w:rsidP="00236AB5">
            <w:pPr>
              <w:ind w:firstLine="24"/>
              <w:jc w:val="both"/>
            </w:pPr>
            <w:r w:rsidRPr="00C31BC5">
              <w:t xml:space="preserve">Na určenie celkového MTP spaľovacieho zariadenia platia agregačné pravidlá pre spaľovacie zariadenia uvedené v prílohe č. 4 prvej časti. Emisné limity pre </w:t>
            </w:r>
          </w:p>
          <w:p w14:paraId="66A12880" w14:textId="77777777" w:rsidR="0077002C" w:rsidRPr="00C31BC5" w:rsidRDefault="0077002C" w:rsidP="00DB62E6">
            <w:pPr>
              <w:pStyle w:val="Odsekzoznamu1"/>
              <w:numPr>
                <w:ilvl w:val="0"/>
                <w:numId w:val="95"/>
              </w:numPr>
              <w:ind w:left="165" w:hanging="141"/>
              <w:jc w:val="both"/>
              <w:rPr>
                <w:sz w:val="20"/>
                <w:szCs w:val="20"/>
              </w:rPr>
            </w:pPr>
            <w:r w:rsidRPr="00C31BC5">
              <w:rPr>
                <w:sz w:val="20"/>
                <w:szCs w:val="20"/>
              </w:rPr>
              <w:t>TZL, SO</w:t>
            </w:r>
            <w:r w:rsidRPr="00C31BC5">
              <w:rPr>
                <w:sz w:val="20"/>
                <w:szCs w:val="20"/>
                <w:vertAlign w:val="subscript"/>
              </w:rPr>
              <w:t>2</w:t>
            </w:r>
            <w:r w:rsidRPr="00C31BC5">
              <w:rPr>
                <w:sz w:val="20"/>
                <w:szCs w:val="20"/>
              </w:rPr>
              <w:t xml:space="preserve"> a NO</w:t>
            </w:r>
            <w:r w:rsidRPr="00C31BC5">
              <w:rPr>
                <w:sz w:val="20"/>
                <w:szCs w:val="20"/>
                <w:vertAlign w:val="subscript"/>
              </w:rPr>
              <w:t>x</w:t>
            </w:r>
            <w:r w:rsidRPr="00C31BC5">
              <w:rPr>
                <w:sz w:val="20"/>
                <w:szCs w:val="20"/>
              </w:rPr>
              <w:t xml:space="preserve"> sa určia podľa vzťahu v bode 1 tejto časti; hodnoty C</w:t>
            </w:r>
            <w:r w:rsidRPr="00C31BC5">
              <w:rPr>
                <w:sz w:val="20"/>
                <w:szCs w:val="20"/>
                <w:vertAlign w:val="subscript"/>
              </w:rPr>
              <w:t>proces</w:t>
            </w:r>
            <w:r w:rsidRPr="00C31BC5">
              <w:rPr>
                <w:sz w:val="20"/>
                <w:szCs w:val="20"/>
              </w:rPr>
              <w:t xml:space="preserve"> na výpočet emisného limitu pre tieto znečisťujúce látky sú uvedené v bodoch 3.2.1 až 3.2.3 podľa spaľovaného paliva,</w:t>
            </w:r>
          </w:p>
          <w:p w14:paraId="66A12881" w14:textId="77777777" w:rsidR="0077002C" w:rsidRPr="00C31BC5" w:rsidRDefault="0077002C" w:rsidP="00DB62E6">
            <w:pPr>
              <w:pStyle w:val="Odsekzoznamu1"/>
              <w:numPr>
                <w:ilvl w:val="0"/>
                <w:numId w:val="95"/>
              </w:numPr>
              <w:ind w:left="165" w:hanging="141"/>
              <w:jc w:val="both"/>
              <w:rPr>
                <w:sz w:val="20"/>
                <w:szCs w:val="20"/>
              </w:rPr>
            </w:pPr>
            <w:r w:rsidRPr="00C31BC5">
              <w:rPr>
                <w:sz w:val="20"/>
                <w:szCs w:val="20"/>
              </w:rPr>
              <w:t>ťažké kovy a PCDD + PCDF sú ustanovené v bode 3.2.4.</w:t>
            </w:r>
          </w:p>
          <w:p w14:paraId="66A12882" w14:textId="77777777" w:rsidR="0077002C" w:rsidRPr="00C31BC5" w:rsidRDefault="0077002C" w:rsidP="00236AB5">
            <w:pPr>
              <w:pStyle w:val="Hlavika"/>
              <w:ind w:left="72" w:hanging="1"/>
              <w:rPr>
                <w:rFonts w:ascii="Times New Roman" w:hAnsi="Times New Roman" w:cs="Times New Roman"/>
              </w:rPr>
            </w:pPr>
          </w:p>
          <w:p w14:paraId="66A12883" w14:textId="77777777" w:rsidR="0077002C" w:rsidRPr="00C31BC5" w:rsidRDefault="0077002C" w:rsidP="00236AB5">
            <w:pPr>
              <w:spacing w:after="120"/>
              <w:ind w:left="720" w:hanging="720"/>
              <w:jc w:val="both"/>
            </w:pPr>
            <w:r w:rsidRPr="00C31BC5">
              <w:t>3.2.1 Tuhé palivá s výnimkou biomasy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3"/>
              <w:gridCol w:w="703"/>
              <w:gridCol w:w="955"/>
              <w:gridCol w:w="1269"/>
              <w:gridCol w:w="1403"/>
            </w:tblGrid>
            <w:tr w:rsidR="0077002C" w:rsidRPr="00C31BC5" w14:paraId="66A12887" w14:textId="77777777" w:rsidTr="00A94ADD">
              <w:trPr>
                <w:trHeight w:val="340"/>
                <w:jc w:val="center"/>
              </w:trPr>
              <w:tc>
                <w:tcPr>
                  <w:tcW w:w="1448" w:type="dxa"/>
                  <w:gridSpan w:val="2"/>
                  <w:vMerge w:val="restart"/>
                  <w:vAlign w:val="center"/>
                </w:tcPr>
                <w:p w14:paraId="66A12884" w14:textId="77777777" w:rsidR="0077002C" w:rsidRPr="00C31BC5" w:rsidRDefault="0077002C" w:rsidP="00236AB5">
                  <w:pPr>
                    <w:rPr>
                      <w:b/>
                      <w:sz w:val="18"/>
                      <w:szCs w:val="18"/>
                    </w:rPr>
                  </w:pPr>
                  <w:r w:rsidRPr="00C31BC5">
                    <w:rPr>
                      <w:b/>
                      <w:sz w:val="18"/>
                      <w:szCs w:val="18"/>
                    </w:rPr>
                    <w:t>Podmienky platnosti EL</w:t>
                  </w:r>
                </w:p>
              </w:tc>
              <w:tc>
                <w:tcPr>
                  <w:tcW w:w="3662" w:type="dxa"/>
                  <w:gridSpan w:val="3"/>
                  <w:vAlign w:val="center"/>
                </w:tcPr>
                <w:p w14:paraId="66A12885" w14:textId="77777777" w:rsidR="0077002C" w:rsidRPr="00C31BC5" w:rsidRDefault="0077002C" w:rsidP="00236AB5">
                  <w:pPr>
                    <w:rPr>
                      <w:sz w:val="18"/>
                      <w:szCs w:val="18"/>
                    </w:rPr>
                  </w:pPr>
                  <w:r w:rsidRPr="00C31BC5">
                    <w:rPr>
                      <w:sz w:val="18"/>
                      <w:szCs w:val="18"/>
                    </w:rPr>
                    <w:t xml:space="preserve">Štandardné stavové podmienky, suchý plyn, </w:t>
                  </w:r>
                </w:p>
                <w:p w14:paraId="66A12886" w14:textId="77777777" w:rsidR="0077002C" w:rsidRPr="00C31BC5" w:rsidRDefault="0077002C" w:rsidP="00236AB5">
                  <w:pPr>
                    <w:rPr>
                      <w:sz w:val="18"/>
                      <w:szCs w:val="18"/>
                    </w:rPr>
                  </w:pPr>
                  <w:r w:rsidRPr="00C31BC5">
                    <w:rPr>
                      <w:sz w:val="18"/>
                      <w:szCs w:val="18"/>
                    </w:rPr>
                    <w:t>O</w:t>
                  </w:r>
                  <w:r w:rsidRPr="00C31BC5">
                    <w:rPr>
                      <w:sz w:val="18"/>
                      <w:szCs w:val="18"/>
                      <w:vertAlign w:val="subscript"/>
                    </w:rPr>
                    <w:t>2ref</w:t>
                  </w:r>
                  <w:r w:rsidRPr="00C31BC5">
                    <w:rPr>
                      <w:sz w:val="18"/>
                      <w:szCs w:val="18"/>
                    </w:rPr>
                    <w:t>:  6 % objemu</w:t>
                  </w:r>
                </w:p>
              </w:tc>
            </w:tr>
            <w:tr w:rsidR="0077002C" w:rsidRPr="00C31BC5" w14:paraId="66A1288B" w14:textId="77777777" w:rsidTr="00A94ADD">
              <w:trPr>
                <w:trHeight w:val="340"/>
                <w:jc w:val="center"/>
              </w:trPr>
              <w:tc>
                <w:tcPr>
                  <w:tcW w:w="1448" w:type="dxa"/>
                  <w:gridSpan w:val="2"/>
                  <w:vMerge/>
                  <w:vAlign w:val="center"/>
                </w:tcPr>
                <w:p w14:paraId="66A12888" w14:textId="77777777" w:rsidR="0077002C" w:rsidRPr="00C31BC5" w:rsidRDefault="0077002C" w:rsidP="00236AB5">
                  <w:pPr>
                    <w:rPr>
                      <w:b/>
                      <w:sz w:val="18"/>
                      <w:szCs w:val="18"/>
                    </w:rPr>
                  </w:pPr>
                </w:p>
              </w:tc>
              <w:tc>
                <w:tcPr>
                  <w:tcW w:w="3662" w:type="dxa"/>
                  <w:gridSpan w:val="3"/>
                  <w:vAlign w:val="center"/>
                </w:tcPr>
                <w:p w14:paraId="66A12889" w14:textId="77777777" w:rsidR="0077002C" w:rsidRPr="00C31BC5" w:rsidRDefault="0077002C" w:rsidP="00236AB5">
                  <w:pPr>
                    <w:pStyle w:val="Zkladntext20"/>
                    <w:spacing w:before="0" w:after="0"/>
                    <w:rPr>
                      <w:sz w:val="18"/>
                      <w:szCs w:val="18"/>
                    </w:rPr>
                  </w:pPr>
                  <w:r w:rsidRPr="00C31BC5">
                    <w:rPr>
                      <w:sz w:val="18"/>
                      <w:szCs w:val="18"/>
                    </w:rPr>
                    <w:t>C</w:t>
                  </w:r>
                  <w:r w:rsidRPr="00C31BC5">
                    <w:rPr>
                      <w:b/>
                      <w:sz w:val="18"/>
                      <w:szCs w:val="18"/>
                      <w:vertAlign w:val="subscript"/>
                    </w:rPr>
                    <w:t>proces</w:t>
                  </w:r>
                  <w:r w:rsidRPr="00C31BC5">
                    <w:rPr>
                      <w:sz w:val="18"/>
                      <w:szCs w:val="18"/>
                    </w:rPr>
                    <w:t xml:space="preserve"> sú vyjadrené ako denné priemerné hodnoty.</w:t>
                  </w:r>
                </w:p>
                <w:p w14:paraId="66A1288A" w14:textId="77777777" w:rsidR="0077002C" w:rsidRPr="00C31BC5" w:rsidRDefault="0077002C" w:rsidP="00236AB5">
                  <w:pPr>
                    <w:pStyle w:val="Zkladntext20"/>
                    <w:spacing w:before="0" w:after="0"/>
                    <w:rPr>
                      <w:sz w:val="18"/>
                      <w:szCs w:val="18"/>
                    </w:rPr>
                  </w:pPr>
                  <w:r w:rsidRPr="00C31BC5">
                    <w:rPr>
                      <w:sz w:val="18"/>
                      <w:szCs w:val="18"/>
                    </w:rPr>
                    <w:t>Priemerné polhodinové hodnoty koncentrácie sú potrebné len na výpočet dennej priemernej hodnoty.</w:t>
                  </w:r>
                </w:p>
              </w:tc>
            </w:tr>
            <w:tr w:rsidR="0077002C" w:rsidRPr="00C31BC5" w14:paraId="66A1288E" w14:textId="77777777" w:rsidTr="00A94ADD">
              <w:trPr>
                <w:trHeight w:val="340"/>
                <w:jc w:val="center"/>
              </w:trPr>
              <w:tc>
                <w:tcPr>
                  <w:tcW w:w="1448" w:type="dxa"/>
                  <w:gridSpan w:val="2"/>
                  <w:vMerge/>
                  <w:vAlign w:val="center"/>
                </w:tcPr>
                <w:p w14:paraId="66A1288C" w14:textId="77777777" w:rsidR="0077002C" w:rsidRPr="00C31BC5" w:rsidRDefault="0077002C" w:rsidP="00236AB5">
                  <w:pPr>
                    <w:rPr>
                      <w:b/>
                      <w:sz w:val="18"/>
                      <w:szCs w:val="18"/>
                    </w:rPr>
                  </w:pPr>
                </w:p>
              </w:tc>
              <w:tc>
                <w:tcPr>
                  <w:tcW w:w="3662" w:type="dxa"/>
                  <w:gridSpan w:val="3"/>
                  <w:vAlign w:val="center"/>
                </w:tcPr>
                <w:p w14:paraId="66A1288D" w14:textId="77777777" w:rsidR="0077002C" w:rsidRPr="00C31BC5" w:rsidRDefault="0077002C" w:rsidP="00236AB5">
                  <w:pPr>
                    <w:jc w:val="both"/>
                    <w:rPr>
                      <w:sz w:val="18"/>
                      <w:szCs w:val="18"/>
                    </w:rPr>
                  </w:pPr>
                  <w:r w:rsidRPr="00C31BC5">
                    <w:rPr>
                      <w:sz w:val="18"/>
                      <w:szCs w:val="18"/>
                    </w:rPr>
                    <w:t>Zariadenia na spoluspaľovanie odpadov, ktoré spaľujú domáce tuhé palivo a nie sú schopné plniť emisný limit pre SO</w:t>
                  </w:r>
                  <w:r w:rsidRPr="00C31BC5">
                    <w:rPr>
                      <w:sz w:val="18"/>
                      <w:szCs w:val="18"/>
                      <w:vertAlign w:val="subscript"/>
                    </w:rPr>
                    <w:t>2,</w:t>
                  </w:r>
                  <w:r w:rsidRPr="00C31BC5">
                    <w:rPr>
                      <w:sz w:val="18"/>
                      <w:szCs w:val="18"/>
                    </w:rPr>
                    <w:t xml:space="preserve"> môžu uplatňovať stupeň odsírenia podľa prílohy č. 4 tretej časti bodu 2 a štvrtej časti bodu 1. V takom prípade C</w:t>
                  </w:r>
                  <w:r w:rsidRPr="00C31BC5">
                    <w:rPr>
                      <w:sz w:val="18"/>
                      <w:szCs w:val="18"/>
                      <w:vertAlign w:val="subscript"/>
                    </w:rPr>
                    <w:t>odpad</w:t>
                  </w:r>
                  <w:r w:rsidRPr="00C31BC5">
                    <w:rPr>
                      <w:sz w:val="18"/>
                      <w:szCs w:val="18"/>
                    </w:rPr>
                    <w:t>= 0 mg/m</w:t>
                  </w:r>
                  <w:r w:rsidRPr="00C31BC5">
                    <w:rPr>
                      <w:sz w:val="18"/>
                      <w:szCs w:val="18"/>
                      <w:vertAlign w:val="superscript"/>
                    </w:rPr>
                    <w:t>3</w:t>
                  </w:r>
                  <w:r w:rsidRPr="00C31BC5">
                    <w:rPr>
                      <w:sz w:val="18"/>
                      <w:szCs w:val="18"/>
                    </w:rPr>
                    <w:t>.</w:t>
                  </w:r>
                </w:p>
              </w:tc>
            </w:tr>
            <w:tr w:rsidR="0077002C" w:rsidRPr="00C31BC5" w14:paraId="66A12891" w14:textId="77777777" w:rsidTr="00A94ADD">
              <w:trPr>
                <w:trHeight w:val="340"/>
                <w:jc w:val="center"/>
              </w:trPr>
              <w:tc>
                <w:tcPr>
                  <w:tcW w:w="1448" w:type="dxa"/>
                  <w:gridSpan w:val="2"/>
                  <w:vAlign w:val="center"/>
                </w:tcPr>
                <w:p w14:paraId="66A1288F" w14:textId="77777777" w:rsidR="0077002C" w:rsidRPr="00C31BC5" w:rsidRDefault="0077002C" w:rsidP="00236AB5">
                  <w:pPr>
                    <w:ind w:right="-111"/>
                    <w:rPr>
                      <w:b/>
                      <w:sz w:val="18"/>
                      <w:szCs w:val="18"/>
                    </w:rPr>
                  </w:pPr>
                  <w:r w:rsidRPr="00C31BC5">
                    <w:rPr>
                      <w:b/>
                      <w:sz w:val="18"/>
                      <w:szCs w:val="18"/>
                    </w:rPr>
                    <w:t>MTP  [MW]</w:t>
                  </w:r>
                </w:p>
              </w:tc>
              <w:tc>
                <w:tcPr>
                  <w:tcW w:w="3662" w:type="dxa"/>
                  <w:gridSpan w:val="3"/>
                  <w:vAlign w:val="center"/>
                </w:tcPr>
                <w:p w14:paraId="66A12890" w14:textId="77777777" w:rsidR="0077002C" w:rsidRPr="00C31BC5" w:rsidRDefault="0077002C" w:rsidP="00236AB5">
                  <w:pPr>
                    <w:jc w:val="center"/>
                    <w:rPr>
                      <w:sz w:val="18"/>
                      <w:szCs w:val="18"/>
                    </w:rPr>
                  </w:pPr>
                  <w:r w:rsidRPr="00C31BC5">
                    <w:rPr>
                      <w:b/>
                      <w:sz w:val="18"/>
                      <w:szCs w:val="18"/>
                    </w:rPr>
                    <w:t xml:space="preserve">C </w:t>
                  </w:r>
                  <w:r w:rsidRPr="00C31BC5">
                    <w:rPr>
                      <w:b/>
                      <w:sz w:val="18"/>
                      <w:szCs w:val="18"/>
                      <w:vertAlign w:val="subscript"/>
                    </w:rPr>
                    <w:t>proces</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002C" w:rsidRPr="00C31BC5" w14:paraId="66A12897" w14:textId="77777777" w:rsidTr="00A94ADD">
              <w:trPr>
                <w:trHeight w:val="340"/>
                <w:jc w:val="center"/>
              </w:trPr>
              <w:tc>
                <w:tcPr>
                  <w:tcW w:w="739" w:type="dxa"/>
                  <w:vAlign w:val="center"/>
                </w:tcPr>
                <w:p w14:paraId="66A12892" w14:textId="77777777" w:rsidR="0077002C" w:rsidRPr="00C31BC5" w:rsidRDefault="0077002C" w:rsidP="00236AB5">
                  <w:pPr>
                    <w:jc w:val="center"/>
                    <w:rPr>
                      <w:sz w:val="18"/>
                      <w:szCs w:val="18"/>
                    </w:rPr>
                  </w:pPr>
                  <w:r w:rsidRPr="00C31BC5">
                    <w:rPr>
                      <w:sz w:val="18"/>
                      <w:szCs w:val="18"/>
                    </w:rPr>
                    <w:t>Od</w:t>
                  </w:r>
                </w:p>
              </w:tc>
              <w:tc>
                <w:tcPr>
                  <w:tcW w:w="709" w:type="dxa"/>
                  <w:vAlign w:val="center"/>
                </w:tcPr>
                <w:p w14:paraId="66A12893" w14:textId="77777777" w:rsidR="0077002C" w:rsidRPr="00C31BC5" w:rsidRDefault="0077002C" w:rsidP="00236AB5">
                  <w:pPr>
                    <w:jc w:val="center"/>
                    <w:rPr>
                      <w:sz w:val="18"/>
                      <w:szCs w:val="18"/>
                    </w:rPr>
                  </w:pPr>
                  <w:r w:rsidRPr="00C31BC5">
                    <w:rPr>
                      <w:sz w:val="18"/>
                      <w:szCs w:val="18"/>
                    </w:rPr>
                    <w:t>do</w:t>
                  </w:r>
                </w:p>
              </w:tc>
              <w:tc>
                <w:tcPr>
                  <w:tcW w:w="964" w:type="dxa"/>
                  <w:vAlign w:val="center"/>
                </w:tcPr>
                <w:p w14:paraId="66A12894" w14:textId="77777777" w:rsidR="0077002C" w:rsidRPr="00C31BC5" w:rsidRDefault="0077002C" w:rsidP="00236AB5">
                  <w:pPr>
                    <w:jc w:val="center"/>
                    <w:rPr>
                      <w:b/>
                      <w:sz w:val="18"/>
                      <w:szCs w:val="18"/>
                    </w:rPr>
                  </w:pPr>
                  <w:r w:rsidRPr="00C31BC5">
                    <w:rPr>
                      <w:b/>
                      <w:sz w:val="18"/>
                      <w:szCs w:val="18"/>
                    </w:rPr>
                    <w:t>TZL</w:t>
                  </w:r>
                </w:p>
              </w:tc>
              <w:tc>
                <w:tcPr>
                  <w:tcW w:w="1281" w:type="dxa"/>
                  <w:vAlign w:val="center"/>
                </w:tcPr>
                <w:p w14:paraId="66A12895" w14:textId="77777777" w:rsidR="0077002C" w:rsidRPr="00C31BC5" w:rsidRDefault="0077002C" w:rsidP="00236AB5">
                  <w:pPr>
                    <w:ind w:hanging="108"/>
                    <w:jc w:val="center"/>
                    <w:rPr>
                      <w:b/>
                      <w:sz w:val="18"/>
                      <w:szCs w:val="18"/>
                    </w:rPr>
                  </w:pPr>
                  <w:r w:rsidRPr="00C31BC5">
                    <w:rPr>
                      <w:b/>
                      <w:sz w:val="18"/>
                      <w:szCs w:val="18"/>
                    </w:rPr>
                    <w:t>SO</w:t>
                  </w:r>
                  <w:r w:rsidRPr="00C31BC5">
                    <w:rPr>
                      <w:b/>
                      <w:sz w:val="18"/>
                      <w:szCs w:val="18"/>
                      <w:vertAlign w:val="subscript"/>
                    </w:rPr>
                    <w:t>2</w:t>
                  </w:r>
                </w:p>
              </w:tc>
              <w:tc>
                <w:tcPr>
                  <w:tcW w:w="1417" w:type="dxa"/>
                  <w:vAlign w:val="center"/>
                </w:tcPr>
                <w:p w14:paraId="66A12896" w14:textId="77777777" w:rsidR="0077002C" w:rsidRPr="00C31BC5" w:rsidRDefault="0077002C" w:rsidP="00236AB5">
                  <w:pPr>
                    <w:jc w:val="center"/>
                    <w:rPr>
                      <w:b/>
                      <w:sz w:val="18"/>
                      <w:szCs w:val="18"/>
                    </w:rPr>
                  </w:pPr>
                  <w:r w:rsidRPr="00C31BC5">
                    <w:rPr>
                      <w:b/>
                      <w:sz w:val="18"/>
                      <w:szCs w:val="18"/>
                    </w:rPr>
                    <w:t>NOx</w:t>
                  </w:r>
                </w:p>
              </w:tc>
            </w:tr>
            <w:tr w:rsidR="0077002C" w:rsidRPr="00C31BC5" w14:paraId="66A12899" w14:textId="77777777" w:rsidTr="00EC3B03">
              <w:trPr>
                <w:trHeight w:val="340"/>
                <w:jc w:val="center"/>
              </w:trPr>
              <w:tc>
                <w:tcPr>
                  <w:tcW w:w="5110" w:type="dxa"/>
                  <w:gridSpan w:val="5"/>
                  <w:vAlign w:val="center"/>
                </w:tcPr>
                <w:p w14:paraId="66A12898" w14:textId="77777777" w:rsidR="0077002C" w:rsidRPr="00C31BC5" w:rsidRDefault="0077002C" w:rsidP="00236AB5">
                  <w:pPr>
                    <w:ind w:left="34"/>
                    <w:jc w:val="center"/>
                    <w:rPr>
                      <w:b/>
                      <w:sz w:val="18"/>
                      <w:szCs w:val="18"/>
                    </w:rPr>
                  </w:pPr>
                  <w:r w:rsidRPr="00C31BC5">
                    <w:rPr>
                      <w:b/>
                      <w:sz w:val="18"/>
                      <w:szCs w:val="18"/>
                    </w:rPr>
                    <w:t>C</w:t>
                  </w:r>
                  <w:r w:rsidRPr="00C31BC5">
                    <w:rPr>
                      <w:b/>
                      <w:sz w:val="18"/>
                      <w:szCs w:val="18"/>
                      <w:vertAlign w:val="subscript"/>
                    </w:rPr>
                    <w:t xml:space="preserve">proces </w:t>
                  </w:r>
                  <w:r w:rsidRPr="00C31BC5">
                    <w:rPr>
                      <w:b/>
                      <w:sz w:val="18"/>
                      <w:szCs w:val="18"/>
                    </w:rPr>
                    <w:t>pre veľké spaľovacie zariadenia</w:t>
                  </w:r>
                </w:p>
              </w:tc>
            </w:tr>
            <w:tr w:rsidR="0077002C" w:rsidRPr="00C31BC5" w14:paraId="66A1289C" w14:textId="77777777" w:rsidTr="00A94ADD">
              <w:trPr>
                <w:trHeight w:val="340"/>
                <w:jc w:val="center"/>
              </w:trPr>
              <w:tc>
                <w:tcPr>
                  <w:tcW w:w="739" w:type="dxa"/>
                  <w:vAlign w:val="center"/>
                </w:tcPr>
                <w:p w14:paraId="66A1289A" w14:textId="77777777" w:rsidR="0077002C" w:rsidRPr="00C31BC5" w:rsidRDefault="0077002C" w:rsidP="00236AB5">
                  <w:pPr>
                    <w:jc w:val="center"/>
                    <w:rPr>
                      <w:b/>
                      <w:sz w:val="18"/>
                      <w:szCs w:val="18"/>
                    </w:rPr>
                  </w:pPr>
                  <w:r w:rsidRPr="00C31BC5">
                    <w:rPr>
                      <w:b/>
                      <w:sz w:val="18"/>
                      <w:szCs w:val="18"/>
                    </w:rPr>
                    <w:t>A.2</w:t>
                  </w:r>
                </w:p>
              </w:tc>
              <w:tc>
                <w:tcPr>
                  <w:tcW w:w="4371" w:type="dxa"/>
                  <w:gridSpan w:val="4"/>
                  <w:vAlign w:val="center"/>
                </w:tcPr>
                <w:p w14:paraId="66A1289B" w14:textId="77777777" w:rsidR="0077002C" w:rsidRPr="00C31BC5" w:rsidRDefault="0077002C" w:rsidP="00236AB5">
                  <w:pPr>
                    <w:ind w:left="34"/>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jestvujúce zariadenia</w:t>
                  </w:r>
                  <w:r w:rsidRPr="00C31BC5">
                    <w:rPr>
                      <w:b/>
                      <w:sz w:val="18"/>
                      <w:szCs w:val="18"/>
                      <w:vertAlign w:val="superscript"/>
                    </w:rPr>
                    <w:t>1</w:t>
                  </w:r>
                  <w:r w:rsidRPr="00C31BC5">
                    <w:rPr>
                      <w:b/>
                      <w:sz w:val="18"/>
                      <w:szCs w:val="18"/>
                    </w:rPr>
                    <w:t>)</w:t>
                  </w:r>
                </w:p>
              </w:tc>
            </w:tr>
            <w:tr w:rsidR="0077002C" w:rsidRPr="00C31BC5" w14:paraId="66A128A2" w14:textId="77777777" w:rsidTr="00A94ADD">
              <w:trPr>
                <w:trHeight w:val="340"/>
                <w:jc w:val="center"/>
              </w:trPr>
              <w:tc>
                <w:tcPr>
                  <w:tcW w:w="739" w:type="dxa"/>
                  <w:vAlign w:val="center"/>
                </w:tcPr>
                <w:p w14:paraId="66A1289D" w14:textId="77777777" w:rsidR="0077002C" w:rsidRPr="00C31BC5" w:rsidRDefault="0077002C" w:rsidP="00236AB5">
                  <w:pPr>
                    <w:ind w:right="-29"/>
                    <w:jc w:val="center"/>
                    <w:rPr>
                      <w:sz w:val="18"/>
                      <w:szCs w:val="18"/>
                    </w:rPr>
                  </w:pPr>
                  <w:r w:rsidRPr="00C31BC5">
                    <w:rPr>
                      <w:sz w:val="18"/>
                      <w:szCs w:val="18"/>
                    </w:rPr>
                    <w:t>≥ 50</w:t>
                  </w:r>
                </w:p>
              </w:tc>
              <w:tc>
                <w:tcPr>
                  <w:tcW w:w="709" w:type="dxa"/>
                  <w:vAlign w:val="center"/>
                </w:tcPr>
                <w:p w14:paraId="66A1289E" w14:textId="77777777" w:rsidR="0077002C" w:rsidRPr="00C31BC5" w:rsidRDefault="0077002C" w:rsidP="00236AB5">
                  <w:pPr>
                    <w:ind w:left="-39" w:right="-78"/>
                    <w:jc w:val="center"/>
                    <w:rPr>
                      <w:sz w:val="18"/>
                      <w:szCs w:val="18"/>
                    </w:rPr>
                  </w:pPr>
                  <w:r w:rsidRPr="00C31BC5">
                    <w:rPr>
                      <w:sz w:val="18"/>
                      <w:szCs w:val="18"/>
                    </w:rPr>
                    <w:sym w:font="Symbol" w:char="F0A3"/>
                  </w:r>
                  <w:r w:rsidRPr="00C31BC5">
                    <w:rPr>
                      <w:sz w:val="18"/>
                      <w:szCs w:val="18"/>
                    </w:rPr>
                    <w:t xml:space="preserve"> 100</w:t>
                  </w:r>
                </w:p>
              </w:tc>
              <w:tc>
                <w:tcPr>
                  <w:tcW w:w="964" w:type="dxa"/>
                  <w:vAlign w:val="center"/>
                </w:tcPr>
                <w:p w14:paraId="66A1289F" w14:textId="77777777" w:rsidR="0077002C" w:rsidRPr="00C31BC5" w:rsidRDefault="0077002C" w:rsidP="00236AB5">
                  <w:pPr>
                    <w:jc w:val="center"/>
                    <w:rPr>
                      <w:sz w:val="18"/>
                      <w:szCs w:val="18"/>
                    </w:rPr>
                  </w:pPr>
                  <w:r w:rsidRPr="00C31BC5">
                    <w:rPr>
                      <w:sz w:val="18"/>
                      <w:szCs w:val="18"/>
                    </w:rPr>
                    <w:t>30</w:t>
                  </w:r>
                </w:p>
              </w:tc>
              <w:tc>
                <w:tcPr>
                  <w:tcW w:w="1281" w:type="dxa"/>
                  <w:vAlign w:val="center"/>
                </w:tcPr>
                <w:p w14:paraId="66A128A0" w14:textId="77777777" w:rsidR="0077002C" w:rsidRPr="00C31BC5" w:rsidRDefault="0077002C" w:rsidP="00236AB5">
                  <w:pPr>
                    <w:jc w:val="center"/>
                    <w:rPr>
                      <w:sz w:val="18"/>
                      <w:szCs w:val="18"/>
                    </w:rPr>
                  </w:pPr>
                  <w:r w:rsidRPr="00C31BC5">
                    <w:rPr>
                      <w:sz w:val="18"/>
                      <w:szCs w:val="18"/>
                    </w:rPr>
                    <w:t>400, 300</w:t>
                  </w:r>
                  <w:r w:rsidRPr="00C31BC5">
                    <w:rPr>
                      <w:sz w:val="18"/>
                      <w:szCs w:val="18"/>
                      <w:vertAlign w:val="superscript"/>
                    </w:rPr>
                    <w:t>2</w:t>
                  </w:r>
                  <w:r w:rsidRPr="00C31BC5">
                    <w:rPr>
                      <w:sz w:val="18"/>
                      <w:szCs w:val="18"/>
                    </w:rPr>
                    <w:t>)</w:t>
                  </w:r>
                </w:p>
              </w:tc>
              <w:tc>
                <w:tcPr>
                  <w:tcW w:w="1417" w:type="dxa"/>
                  <w:vAlign w:val="center"/>
                </w:tcPr>
                <w:p w14:paraId="66A128A1" w14:textId="77777777" w:rsidR="0077002C" w:rsidRPr="00C31BC5" w:rsidRDefault="0077002C" w:rsidP="00236AB5">
                  <w:pPr>
                    <w:jc w:val="center"/>
                    <w:rPr>
                      <w:sz w:val="18"/>
                      <w:szCs w:val="18"/>
                    </w:rPr>
                  </w:pPr>
                  <w:r w:rsidRPr="00C31BC5">
                    <w:rPr>
                      <w:sz w:val="18"/>
                      <w:szCs w:val="18"/>
                    </w:rPr>
                    <w:t>300,400</w:t>
                  </w:r>
                  <w:r w:rsidRPr="00C31BC5">
                    <w:rPr>
                      <w:sz w:val="18"/>
                      <w:szCs w:val="18"/>
                      <w:vertAlign w:val="superscript"/>
                    </w:rPr>
                    <w:t>2</w:t>
                  </w:r>
                  <w:r w:rsidRPr="00C31BC5">
                    <w:rPr>
                      <w:sz w:val="18"/>
                      <w:szCs w:val="18"/>
                    </w:rPr>
                    <w:t xml:space="preserve">) </w:t>
                  </w:r>
                </w:p>
              </w:tc>
            </w:tr>
            <w:tr w:rsidR="0077002C" w:rsidRPr="00C31BC5" w14:paraId="66A128A8" w14:textId="77777777" w:rsidTr="00A94ADD">
              <w:trPr>
                <w:trHeight w:val="340"/>
                <w:jc w:val="center"/>
              </w:trPr>
              <w:tc>
                <w:tcPr>
                  <w:tcW w:w="739" w:type="dxa"/>
                  <w:vAlign w:val="center"/>
                </w:tcPr>
                <w:p w14:paraId="66A128A3" w14:textId="77777777" w:rsidR="0077002C" w:rsidRPr="00C31BC5" w:rsidRDefault="0077002C" w:rsidP="00236AB5">
                  <w:pPr>
                    <w:ind w:right="-29"/>
                    <w:jc w:val="center"/>
                    <w:rPr>
                      <w:sz w:val="18"/>
                      <w:szCs w:val="18"/>
                    </w:rPr>
                  </w:pPr>
                  <w:r w:rsidRPr="00C31BC5">
                    <w:rPr>
                      <w:sz w:val="18"/>
                      <w:szCs w:val="18"/>
                    </w:rPr>
                    <w:t>&gt; 100</w:t>
                  </w:r>
                </w:p>
              </w:tc>
              <w:tc>
                <w:tcPr>
                  <w:tcW w:w="709" w:type="dxa"/>
                  <w:vAlign w:val="center"/>
                </w:tcPr>
                <w:p w14:paraId="66A128A4" w14:textId="77777777" w:rsidR="0077002C" w:rsidRPr="00C31BC5" w:rsidRDefault="0077002C" w:rsidP="00236AB5">
                  <w:pPr>
                    <w:ind w:left="-39" w:right="-78"/>
                    <w:jc w:val="center"/>
                    <w:rPr>
                      <w:sz w:val="18"/>
                      <w:szCs w:val="18"/>
                    </w:rPr>
                  </w:pPr>
                  <w:r w:rsidRPr="00C31BC5">
                    <w:rPr>
                      <w:sz w:val="18"/>
                      <w:szCs w:val="18"/>
                    </w:rPr>
                    <w:sym w:font="Symbol" w:char="F0A3"/>
                  </w:r>
                  <w:r w:rsidRPr="00C31BC5">
                    <w:rPr>
                      <w:sz w:val="18"/>
                      <w:szCs w:val="18"/>
                    </w:rPr>
                    <w:t xml:space="preserve"> 300</w:t>
                  </w:r>
                </w:p>
              </w:tc>
              <w:tc>
                <w:tcPr>
                  <w:tcW w:w="964" w:type="dxa"/>
                  <w:vAlign w:val="center"/>
                </w:tcPr>
                <w:p w14:paraId="66A128A5" w14:textId="77777777" w:rsidR="0077002C" w:rsidRPr="00C31BC5" w:rsidRDefault="0077002C" w:rsidP="00236AB5">
                  <w:pPr>
                    <w:jc w:val="center"/>
                    <w:rPr>
                      <w:sz w:val="18"/>
                      <w:szCs w:val="18"/>
                    </w:rPr>
                  </w:pPr>
                  <w:r w:rsidRPr="00C31BC5">
                    <w:rPr>
                      <w:sz w:val="18"/>
                      <w:szCs w:val="18"/>
                    </w:rPr>
                    <w:t>25, 20</w:t>
                  </w:r>
                  <w:r w:rsidRPr="00C31BC5">
                    <w:rPr>
                      <w:sz w:val="18"/>
                      <w:szCs w:val="18"/>
                      <w:vertAlign w:val="superscript"/>
                    </w:rPr>
                    <w:t>2</w:t>
                  </w:r>
                  <w:r w:rsidRPr="00C31BC5">
                    <w:rPr>
                      <w:sz w:val="18"/>
                      <w:szCs w:val="18"/>
                    </w:rPr>
                    <w:t>)</w:t>
                  </w:r>
                </w:p>
              </w:tc>
              <w:tc>
                <w:tcPr>
                  <w:tcW w:w="1281" w:type="dxa"/>
                  <w:vAlign w:val="center"/>
                </w:tcPr>
                <w:p w14:paraId="66A128A6" w14:textId="77777777" w:rsidR="0077002C" w:rsidRPr="00C31BC5" w:rsidRDefault="0077002C" w:rsidP="00236AB5">
                  <w:pPr>
                    <w:jc w:val="center"/>
                    <w:rPr>
                      <w:sz w:val="18"/>
                      <w:szCs w:val="18"/>
                      <w:vertAlign w:val="superscript"/>
                    </w:rPr>
                  </w:pPr>
                  <w:r w:rsidRPr="00C31BC5">
                    <w:rPr>
                      <w:sz w:val="18"/>
                      <w:szCs w:val="18"/>
                    </w:rPr>
                    <w:t xml:space="preserve">200  </w:t>
                  </w:r>
                </w:p>
              </w:tc>
              <w:tc>
                <w:tcPr>
                  <w:tcW w:w="1417" w:type="dxa"/>
                  <w:vAlign w:val="center"/>
                </w:tcPr>
                <w:p w14:paraId="66A128A7" w14:textId="77777777" w:rsidR="0077002C" w:rsidRPr="00C31BC5" w:rsidRDefault="0077002C" w:rsidP="00236AB5">
                  <w:pPr>
                    <w:jc w:val="center"/>
                    <w:rPr>
                      <w:sz w:val="18"/>
                      <w:szCs w:val="18"/>
                    </w:rPr>
                  </w:pPr>
                  <w:r w:rsidRPr="00C31BC5">
                    <w:rPr>
                      <w:sz w:val="18"/>
                      <w:szCs w:val="18"/>
                    </w:rPr>
                    <w:t xml:space="preserve">200 </w:t>
                  </w:r>
                </w:p>
              </w:tc>
            </w:tr>
            <w:tr w:rsidR="0077002C" w:rsidRPr="00C31BC5" w14:paraId="66A128AE" w14:textId="77777777" w:rsidTr="00A94ADD">
              <w:trPr>
                <w:trHeight w:val="340"/>
                <w:jc w:val="center"/>
              </w:trPr>
              <w:tc>
                <w:tcPr>
                  <w:tcW w:w="739" w:type="dxa"/>
                  <w:vAlign w:val="center"/>
                </w:tcPr>
                <w:p w14:paraId="66A128A9" w14:textId="77777777" w:rsidR="0077002C" w:rsidRPr="00C31BC5" w:rsidRDefault="0077002C" w:rsidP="00236AB5">
                  <w:pPr>
                    <w:ind w:right="-29"/>
                    <w:jc w:val="center"/>
                    <w:rPr>
                      <w:sz w:val="18"/>
                      <w:szCs w:val="18"/>
                    </w:rPr>
                  </w:pPr>
                  <w:r w:rsidRPr="00C31BC5">
                    <w:rPr>
                      <w:sz w:val="18"/>
                      <w:szCs w:val="18"/>
                    </w:rPr>
                    <w:t>&gt; 300</w:t>
                  </w:r>
                </w:p>
              </w:tc>
              <w:tc>
                <w:tcPr>
                  <w:tcW w:w="709" w:type="dxa"/>
                  <w:vAlign w:val="center"/>
                </w:tcPr>
                <w:p w14:paraId="66A128AA" w14:textId="77777777" w:rsidR="0077002C" w:rsidRPr="00C31BC5" w:rsidRDefault="0077002C" w:rsidP="00236AB5">
                  <w:pPr>
                    <w:jc w:val="center"/>
                    <w:rPr>
                      <w:sz w:val="18"/>
                      <w:szCs w:val="18"/>
                    </w:rPr>
                  </w:pPr>
                  <w:r w:rsidRPr="00C31BC5">
                    <w:rPr>
                      <w:sz w:val="18"/>
                      <w:szCs w:val="18"/>
                    </w:rPr>
                    <w:t>-</w:t>
                  </w:r>
                </w:p>
              </w:tc>
              <w:tc>
                <w:tcPr>
                  <w:tcW w:w="964" w:type="dxa"/>
                  <w:vAlign w:val="center"/>
                </w:tcPr>
                <w:p w14:paraId="66A128AB" w14:textId="77777777" w:rsidR="0077002C" w:rsidRPr="00C31BC5" w:rsidRDefault="0077002C" w:rsidP="00236AB5">
                  <w:pPr>
                    <w:jc w:val="center"/>
                    <w:rPr>
                      <w:sz w:val="18"/>
                      <w:szCs w:val="18"/>
                    </w:rPr>
                  </w:pPr>
                  <w:r w:rsidRPr="00C31BC5">
                    <w:rPr>
                      <w:sz w:val="18"/>
                      <w:szCs w:val="18"/>
                    </w:rPr>
                    <w:t>20</w:t>
                  </w:r>
                </w:p>
              </w:tc>
              <w:tc>
                <w:tcPr>
                  <w:tcW w:w="1281" w:type="dxa"/>
                  <w:vAlign w:val="center"/>
                </w:tcPr>
                <w:p w14:paraId="66A128AC" w14:textId="77777777" w:rsidR="0077002C" w:rsidRPr="00C31BC5" w:rsidRDefault="0077002C" w:rsidP="00236AB5">
                  <w:pPr>
                    <w:jc w:val="center"/>
                    <w:rPr>
                      <w:sz w:val="18"/>
                      <w:szCs w:val="18"/>
                    </w:rPr>
                  </w:pPr>
                  <w:r w:rsidRPr="00C31BC5">
                    <w:rPr>
                      <w:sz w:val="18"/>
                      <w:szCs w:val="18"/>
                    </w:rPr>
                    <w:t xml:space="preserve">200 </w:t>
                  </w:r>
                </w:p>
              </w:tc>
              <w:tc>
                <w:tcPr>
                  <w:tcW w:w="1417" w:type="dxa"/>
                  <w:vAlign w:val="center"/>
                </w:tcPr>
                <w:p w14:paraId="66A128AD" w14:textId="77777777" w:rsidR="0077002C" w:rsidRPr="00C31BC5" w:rsidRDefault="0077002C" w:rsidP="00236AB5">
                  <w:pPr>
                    <w:jc w:val="center"/>
                    <w:rPr>
                      <w:sz w:val="18"/>
                      <w:szCs w:val="18"/>
                    </w:rPr>
                  </w:pPr>
                  <w:r w:rsidRPr="00C31BC5">
                    <w:rPr>
                      <w:sz w:val="18"/>
                      <w:szCs w:val="18"/>
                    </w:rPr>
                    <w:t>200</w:t>
                  </w:r>
                </w:p>
              </w:tc>
            </w:tr>
            <w:tr w:rsidR="0077002C" w:rsidRPr="00C31BC5" w14:paraId="66A128B1" w14:textId="77777777" w:rsidTr="00A94ADD">
              <w:trPr>
                <w:trHeight w:val="340"/>
                <w:jc w:val="center"/>
              </w:trPr>
              <w:tc>
                <w:tcPr>
                  <w:tcW w:w="739" w:type="dxa"/>
                  <w:vAlign w:val="center"/>
                </w:tcPr>
                <w:p w14:paraId="66A128AF" w14:textId="77777777" w:rsidR="0077002C" w:rsidRPr="00C31BC5" w:rsidRDefault="0077002C" w:rsidP="00236AB5">
                  <w:pPr>
                    <w:ind w:left="120"/>
                    <w:jc w:val="center"/>
                    <w:rPr>
                      <w:b/>
                      <w:sz w:val="18"/>
                      <w:szCs w:val="18"/>
                    </w:rPr>
                  </w:pPr>
                  <w:r w:rsidRPr="00C31BC5">
                    <w:rPr>
                      <w:b/>
                      <w:sz w:val="18"/>
                      <w:szCs w:val="18"/>
                    </w:rPr>
                    <w:t>B.</w:t>
                  </w:r>
                </w:p>
              </w:tc>
              <w:tc>
                <w:tcPr>
                  <w:tcW w:w="4371" w:type="dxa"/>
                  <w:gridSpan w:val="4"/>
                  <w:vAlign w:val="center"/>
                </w:tcPr>
                <w:p w14:paraId="66A128B0" w14:textId="77777777" w:rsidR="0077002C" w:rsidRPr="00C31BC5" w:rsidRDefault="0077002C" w:rsidP="00236AB5">
                  <w:pPr>
                    <w:tabs>
                      <w:tab w:val="left" w:pos="175"/>
                    </w:tabs>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nové zariadenia</w:t>
                  </w:r>
                  <w:r w:rsidRPr="00C31BC5">
                    <w:rPr>
                      <w:b/>
                      <w:sz w:val="18"/>
                      <w:szCs w:val="18"/>
                      <w:vertAlign w:val="superscript"/>
                    </w:rPr>
                    <w:t>1</w:t>
                  </w:r>
                  <w:r w:rsidRPr="00C31BC5">
                    <w:rPr>
                      <w:b/>
                      <w:sz w:val="18"/>
                      <w:szCs w:val="18"/>
                    </w:rPr>
                    <w:t>)</w:t>
                  </w:r>
                </w:p>
              </w:tc>
            </w:tr>
            <w:tr w:rsidR="0077002C" w:rsidRPr="00C31BC5" w14:paraId="66A128B7" w14:textId="77777777" w:rsidTr="00A94ADD">
              <w:trPr>
                <w:trHeight w:val="340"/>
                <w:jc w:val="center"/>
              </w:trPr>
              <w:tc>
                <w:tcPr>
                  <w:tcW w:w="739" w:type="dxa"/>
                  <w:vAlign w:val="center"/>
                </w:tcPr>
                <w:p w14:paraId="66A128B2" w14:textId="77777777" w:rsidR="0077002C" w:rsidRPr="00C31BC5" w:rsidRDefault="0077002C" w:rsidP="00236AB5">
                  <w:pPr>
                    <w:jc w:val="center"/>
                    <w:rPr>
                      <w:sz w:val="18"/>
                      <w:szCs w:val="18"/>
                    </w:rPr>
                  </w:pPr>
                  <w:r w:rsidRPr="00C31BC5">
                    <w:rPr>
                      <w:sz w:val="18"/>
                      <w:szCs w:val="18"/>
                    </w:rPr>
                    <w:t>≥ 50</w:t>
                  </w:r>
                </w:p>
              </w:tc>
              <w:tc>
                <w:tcPr>
                  <w:tcW w:w="709" w:type="dxa"/>
                  <w:vAlign w:val="center"/>
                </w:tcPr>
                <w:p w14:paraId="66A128B3" w14:textId="77777777" w:rsidR="0077002C" w:rsidRPr="00C31BC5" w:rsidRDefault="0077002C" w:rsidP="00236AB5">
                  <w:pPr>
                    <w:ind w:left="-39" w:right="-78"/>
                    <w:jc w:val="center"/>
                    <w:rPr>
                      <w:sz w:val="18"/>
                      <w:szCs w:val="18"/>
                    </w:rPr>
                  </w:pPr>
                  <w:r w:rsidRPr="00C31BC5">
                    <w:rPr>
                      <w:sz w:val="18"/>
                      <w:szCs w:val="18"/>
                    </w:rPr>
                    <w:sym w:font="Symbol" w:char="F0A3"/>
                  </w:r>
                  <w:r w:rsidRPr="00C31BC5">
                    <w:rPr>
                      <w:sz w:val="18"/>
                      <w:szCs w:val="18"/>
                    </w:rPr>
                    <w:t xml:space="preserve"> 100</w:t>
                  </w:r>
                </w:p>
              </w:tc>
              <w:tc>
                <w:tcPr>
                  <w:tcW w:w="964" w:type="dxa"/>
                  <w:vAlign w:val="center"/>
                </w:tcPr>
                <w:p w14:paraId="66A128B4" w14:textId="77777777" w:rsidR="0077002C" w:rsidRPr="00C31BC5" w:rsidRDefault="0077002C" w:rsidP="00236AB5">
                  <w:pPr>
                    <w:jc w:val="center"/>
                    <w:rPr>
                      <w:sz w:val="18"/>
                      <w:szCs w:val="18"/>
                    </w:rPr>
                  </w:pPr>
                  <w:r w:rsidRPr="00C31BC5">
                    <w:rPr>
                      <w:sz w:val="18"/>
                      <w:szCs w:val="18"/>
                    </w:rPr>
                    <w:t>20</w:t>
                  </w:r>
                </w:p>
              </w:tc>
              <w:tc>
                <w:tcPr>
                  <w:tcW w:w="1281" w:type="dxa"/>
                  <w:vAlign w:val="center"/>
                </w:tcPr>
                <w:p w14:paraId="66A128B5" w14:textId="77777777" w:rsidR="0077002C" w:rsidRPr="00C31BC5" w:rsidRDefault="0077002C" w:rsidP="00236AB5">
                  <w:pPr>
                    <w:jc w:val="center"/>
                    <w:rPr>
                      <w:sz w:val="18"/>
                      <w:szCs w:val="18"/>
                    </w:rPr>
                  </w:pPr>
                  <w:r w:rsidRPr="00C31BC5">
                    <w:rPr>
                      <w:sz w:val="18"/>
                      <w:szCs w:val="18"/>
                    </w:rPr>
                    <w:t>400, 300</w:t>
                  </w:r>
                  <w:r w:rsidRPr="00C31BC5">
                    <w:rPr>
                      <w:sz w:val="18"/>
                      <w:szCs w:val="18"/>
                      <w:vertAlign w:val="superscript"/>
                    </w:rPr>
                    <w:t>2</w:t>
                  </w:r>
                  <w:r w:rsidRPr="00C31BC5">
                    <w:rPr>
                      <w:sz w:val="18"/>
                      <w:szCs w:val="18"/>
                    </w:rPr>
                    <w:t>)</w:t>
                  </w:r>
                </w:p>
              </w:tc>
              <w:tc>
                <w:tcPr>
                  <w:tcW w:w="1417" w:type="dxa"/>
                  <w:vAlign w:val="center"/>
                </w:tcPr>
                <w:p w14:paraId="66A128B6" w14:textId="77777777" w:rsidR="0077002C" w:rsidRPr="00C31BC5" w:rsidRDefault="0077002C" w:rsidP="00236AB5">
                  <w:pPr>
                    <w:jc w:val="center"/>
                    <w:rPr>
                      <w:sz w:val="18"/>
                      <w:szCs w:val="18"/>
                    </w:rPr>
                  </w:pPr>
                  <w:r w:rsidRPr="00C31BC5">
                    <w:rPr>
                      <w:sz w:val="18"/>
                      <w:szCs w:val="18"/>
                    </w:rPr>
                    <w:t>300, 250</w:t>
                  </w:r>
                  <w:r w:rsidRPr="00C31BC5">
                    <w:rPr>
                      <w:sz w:val="18"/>
                      <w:szCs w:val="18"/>
                      <w:vertAlign w:val="superscript"/>
                    </w:rPr>
                    <w:t>2</w:t>
                  </w:r>
                  <w:r w:rsidRPr="00C31BC5">
                    <w:rPr>
                      <w:sz w:val="18"/>
                      <w:szCs w:val="18"/>
                    </w:rPr>
                    <w:t>)</w:t>
                  </w:r>
                </w:p>
              </w:tc>
            </w:tr>
            <w:tr w:rsidR="0077002C" w:rsidRPr="00C31BC5" w14:paraId="66A128BD" w14:textId="77777777" w:rsidTr="00A94ADD">
              <w:trPr>
                <w:trHeight w:val="340"/>
                <w:jc w:val="center"/>
              </w:trPr>
              <w:tc>
                <w:tcPr>
                  <w:tcW w:w="739" w:type="dxa"/>
                  <w:vAlign w:val="center"/>
                </w:tcPr>
                <w:p w14:paraId="66A128B8" w14:textId="77777777" w:rsidR="0077002C" w:rsidRPr="00C31BC5" w:rsidRDefault="0077002C" w:rsidP="00236AB5">
                  <w:pPr>
                    <w:jc w:val="center"/>
                    <w:rPr>
                      <w:sz w:val="18"/>
                      <w:szCs w:val="18"/>
                    </w:rPr>
                  </w:pPr>
                  <w:r w:rsidRPr="00C31BC5">
                    <w:rPr>
                      <w:sz w:val="18"/>
                      <w:szCs w:val="18"/>
                    </w:rPr>
                    <w:lastRenderedPageBreak/>
                    <w:t>&gt; 100</w:t>
                  </w:r>
                </w:p>
              </w:tc>
              <w:tc>
                <w:tcPr>
                  <w:tcW w:w="709" w:type="dxa"/>
                  <w:vAlign w:val="center"/>
                </w:tcPr>
                <w:p w14:paraId="66A128B9" w14:textId="77777777" w:rsidR="0077002C" w:rsidRPr="00C31BC5" w:rsidRDefault="0077002C" w:rsidP="00236AB5">
                  <w:pPr>
                    <w:jc w:val="center"/>
                    <w:rPr>
                      <w:sz w:val="18"/>
                      <w:szCs w:val="18"/>
                    </w:rPr>
                  </w:pPr>
                  <w:r w:rsidRPr="00C31BC5">
                    <w:rPr>
                      <w:sz w:val="18"/>
                      <w:szCs w:val="18"/>
                    </w:rPr>
                    <w:sym w:font="Symbol" w:char="F0A3"/>
                  </w:r>
                  <w:r w:rsidRPr="00C31BC5">
                    <w:rPr>
                      <w:sz w:val="18"/>
                      <w:szCs w:val="18"/>
                    </w:rPr>
                    <w:t xml:space="preserve"> 300</w:t>
                  </w:r>
                </w:p>
              </w:tc>
              <w:tc>
                <w:tcPr>
                  <w:tcW w:w="964" w:type="dxa"/>
                  <w:vAlign w:val="center"/>
                </w:tcPr>
                <w:p w14:paraId="66A128BA" w14:textId="77777777" w:rsidR="0077002C" w:rsidRPr="00C31BC5" w:rsidRDefault="0077002C" w:rsidP="00236AB5">
                  <w:pPr>
                    <w:jc w:val="center"/>
                    <w:rPr>
                      <w:sz w:val="18"/>
                      <w:szCs w:val="18"/>
                    </w:rPr>
                  </w:pPr>
                  <w:r w:rsidRPr="00C31BC5">
                    <w:rPr>
                      <w:sz w:val="18"/>
                      <w:szCs w:val="18"/>
                    </w:rPr>
                    <w:t>20</w:t>
                  </w:r>
                </w:p>
              </w:tc>
              <w:tc>
                <w:tcPr>
                  <w:tcW w:w="1281" w:type="dxa"/>
                  <w:vAlign w:val="center"/>
                </w:tcPr>
                <w:p w14:paraId="66A128BB" w14:textId="77777777" w:rsidR="0077002C" w:rsidRPr="00C31BC5" w:rsidRDefault="0077002C" w:rsidP="00236AB5">
                  <w:pPr>
                    <w:jc w:val="center"/>
                    <w:rPr>
                      <w:sz w:val="18"/>
                      <w:szCs w:val="18"/>
                    </w:rPr>
                  </w:pPr>
                  <w:r w:rsidRPr="00C31BC5">
                    <w:rPr>
                      <w:sz w:val="18"/>
                      <w:szCs w:val="18"/>
                    </w:rPr>
                    <w:t>200,  250</w:t>
                  </w:r>
                  <w:r w:rsidRPr="00C31BC5">
                    <w:rPr>
                      <w:sz w:val="18"/>
                      <w:szCs w:val="18"/>
                      <w:vertAlign w:val="superscript"/>
                    </w:rPr>
                    <w:t>3</w:t>
                  </w:r>
                  <w:r w:rsidRPr="00C31BC5">
                    <w:rPr>
                      <w:sz w:val="18"/>
                      <w:szCs w:val="18"/>
                    </w:rPr>
                    <w:t>)</w:t>
                  </w:r>
                </w:p>
              </w:tc>
              <w:tc>
                <w:tcPr>
                  <w:tcW w:w="1417" w:type="dxa"/>
                  <w:vAlign w:val="center"/>
                </w:tcPr>
                <w:p w14:paraId="66A128BC" w14:textId="77777777" w:rsidR="0077002C" w:rsidRPr="00C31BC5" w:rsidRDefault="0077002C" w:rsidP="00236AB5">
                  <w:pPr>
                    <w:jc w:val="center"/>
                    <w:rPr>
                      <w:sz w:val="18"/>
                      <w:szCs w:val="18"/>
                    </w:rPr>
                  </w:pPr>
                  <w:r w:rsidRPr="00C31BC5">
                    <w:rPr>
                      <w:sz w:val="18"/>
                      <w:szCs w:val="18"/>
                    </w:rPr>
                    <w:t xml:space="preserve">200 </w:t>
                  </w:r>
                </w:p>
              </w:tc>
            </w:tr>
            <w:tr w:rsidR="0077002C" w:rsidRPr="00C31BC5" w14:paraId="66A128C3" w14:textId="77777777" w:rsidTr="00A94ADD">
              <w:trPr>
                <w:trHeight w:val="340"/>
                <w:jc w:val="center"/>
              </w:trPr>
              <w:tc>
                <w:tcPr>
                  <w:tcW w:w="739" w:type="dxa"/>
                  <w:vAlign w:val="center"/>
                </w:tcPr>
                <w:p w14:paraId="66A128BE" w14:textId="77777777" w:rsidR="0077002C" w:rsidRPr="00C31BC5" w:rsidRDefault="0077002C" w:rsidP="00236AB5">
                  <w:pPr>
                    <w:jc w:val="center"/>
                    <w:rPr>
                      <w:sz w:val="18"/>
                      <w:szCs w:val="18"/>
                    </w:rPr>
                  </w:pPr>
                  <w:r w:rsidRPr="00C31BC5">
                    <w:rPr>
                      <w:sz w:val="18"/>
                      <w:szCs w:val="18"/>
                    </w:rPr>
                    <w:t>&gt; 300</w:t>
                  </w:r>
                </w:p>
              </w:tc>
              <w:tc>
                <w:tcPr>
                  <w:tcW w:w="709" w:type="dxa"/>
                  <w:vAlign w:val="center"/>
                </w:tcPr>
                <w:p w14:paraId="66A128BF" w14:textId="77777777" w:rsidR="0077002C" w:rsidRPr="00C31BC5" w:rsidRDefault="0077002C" w:rsidP="00236AB5">
                  <w:pPr>
                    <w:jc w:val="center"/>
                    <w:rPr>
                      <w:sz w:val="18"/>
                      <w:szCs w:val="18"/>
                    </w:rPr>
                  </w:pPr>
                  <w:r w:rsidRPr="00C31BC5">
                    <w:rPr>
                      <w:sz w:val="18"/>
                      <w:szCs w:val="18"/>
                    </w:rPr>
                    <w:t>-</w:t>
                  </w:r>
                </w:p>
              </w:tc>
              <w:tc>
                <w:tcPr>
                  <w:tcW w:w="964" w:type="dxa"/>
                  <w:vAlign w:val="center"/>
                </w:tcPr>
                <w:p w14:paraId="66A128C0" w14:textId="77777777" w:rsidR="0077002C" w:rsidRPr="00C31BC5" w:rsidRDefault="0077002C" w:rsidP="00236AB5">
                  <w:pPr>
                    <w:jc w:val="center"/>
                    <w:rPr>
                      <w:sz w:val="18"/>
                      <w:szCs w:val="18"/>
                    </w:rPr>
                  </w:pPr>
                  <w:r w:rsidRPr="00C31BC5">
                    <w:rPr>
                      <w:sz w:val="18"/>
                      <w:szCs w:val="18"/>
                    </w:rPr>
                    <w:t>10</w:t>
                  </w:r>
                </w:p>
              </w:tc>
              <w:tc>
                <w:tcPr>
                  <w:tcW w:w="1281" w:type="dxa"/>
                  <w:vAlign w:val="center"/>
                </w:tcPr>
                <w:p w14:paraId="66A128C1" w14:textId="77777777" w:rsidR="0077002C" w:rsidRPr="00C31BC5" w:rsidRDefault="0077002C" w:rsidP="00236AB5">
                  <w:pPr>
                    <w:jc w:val="center"/>
                    <w:rPr>
                      <w:sz w:val="18"/>
                      <w:szCs w:val="18"/>
                    </w:rPr>
                  </w:pPr>
                  <w:r w:rsidRPr="00C31BC5">
                    <w:rPr>
                      <w:sz w:val="18"/>
                      <w:szCs w:val="18"/>
                    </w:rPr>
                    <w:t>150, 200</w:t>
                  </w:r>
                  <w:r w:rsidRPr="00C31BC5">
                    <w:rPr>
                      <w:sz w:val="18"/>
                      <w:szCs w:val="18"/>
                      <w:vertAlign w:val="superscript"/>
                    </w:rPr>
                    <w:t>4</w:t>
                  </w:r>
                  <w:r w:rsidRPr="00C31BC5">
                    <w:rPr>
                      <w:sz w:val="18"/>
                      <w:szCs w:val="18"/>
                    </w:rPr>
                    <w:t>)</w:t>
                  </w:r>
                </w:p>
              </w:tc>
              <w:tc>
                <w:tcPr>
                  <w:tcW w:w="1417" w:type="dxa"/>
                  <w:vAlign w:val="center"/>
                </w:tcPr>
                <w:p w14:paraId="66A128C2" w14:textId="77777777" w:rsidR="0077002C" w:rsidRPr="00C31BC5" w:rsidRDefault="0077002C" w:rsidP="00236AB5">
                  <w:pPr>
                    <w:jc w:val="center"/>
                    <w:rPr>
                      <w:sz w:val="18"/>
                      <w:szCs w:val="18"/>
                    </w:rPr>
                  </w:pPr>
                  <w:r w:rsidRPr="00C31BC5">
                    <w:rPr>
                      <w:sz w:val="18"/>
                      <w:szCs w:val="18"/>
                    </w:rPr>
                    <w:t>150, 200</w:t>
                  </w:r>
                  <w:r w:rsidRPr="00C31BC5">
                    <w:rPr>
                      <w:sz w:val="18"/>
                      <w:szCs w:val="18"/>
                      <w:vertAlign w:val="superscript"/>
                    </w:rPr>
                    <w:t>5</w:t>
                  </w:r>
                  <w:r w:rsidRPr="00C31BC5">
                    <w:rPr>
                      <w:sz w:val="18"/>
                      <w:szCs w:val="18"/>
                    </w:rPr>
                    <w:t>)</w:t>
                  </w:r>
                </w:p>
              </w:tc>
            </w:tr>
            <w:tr w:rsidR="0077002C" w:rsidRPr="00C31BC5" w14:paraId="66A128C5" w14:textId="77777777" w:rsidTr="00EC3B03">
              <w:trPr>
                <w:trHeight w:val="340"/>
                <w:jc w:val="center"/>
              </w:trPr>
              <w:tc>
                <w:tcPr>
                  <w:tcW w:w="5110" w:type="dxa"/>
                  <w:gridSpan w:val="5"/>
                  <w:vAlign w:val="center"/>
                </w:tcPr>
                <w:p w14:paraId="66A128C4" w14:textId="77777777" w:rsidR="0077002C" w:rsidRPr="00C31BC5" w:rsidRDefault="0077002C" w:rsidP="00236AB5">
                  <w:pPr>
                    <w:jc w:val="center"/>
                    <w:rPr>
                      <w:sz w:val="18"/>
                      <w:szCs w:val="18"/>
                    </w:rPr>
                  </w:pPr>
                  <w:r w:rsidRPr="00C31BC5">
                    <w:rPr>
                      <w:b/>
                      <w:sz w:val="18"/>
                      <w:szCs w:val="18"/>
                    </w:rPr>
                    <w:t>C</w:t>
                  </w:r>
                  <w:r w:rsidRPr="00C31BC5">
                    <w:rPr>
                      <w:b/>
                      <w:sz w:val="18"/>
                      <w:szCs w:val="18"/>
                      <w:vertAlign w:val="subscript"/>
                    </w:rPr>
                    <w:t xml:space="preserve">proces </w:t>
                  </w:r>
                  <w:r w:rsidRPr="00C31BC5">
                    <w:rPr>
                      <w:b/>
                      <w:sz w:val="18"/>
                      <w:szCs w:val="18"/>
                    </w:rPr>
                    <w:t>pre ostatné spaľovacie zariadenia</w:t>
                  </w:r>
                </w:p>
              </w:tc>
            </w:tr>
            <w:tr w:rsidR="0077002C" w:rsidRPr="00C31BC5" w14:paraId="66A128CB" w14:textId="77777777" w:rsidTr="00A94ADD">
              <w:trPr>
                <w:trHeight w:val="340"/>
                <w:jc w:val="center"/>
              </w:trPr>
              <w:tc>
                <w:tcPr>
                  <w:tcW w:w="739" w:type="dxa"/>
                  <w:vAlign w:val="center"/>
                </w:tcPr>
                <w:p w14:paraId="66A128C6" w14:textId="77777777" w:rsidR="0077002C" w:rsidRPr="00C31BC5" w:rsidRDefault="0077002C" w:rsidP="00236AB5">
                  <w:pPr>
                    <w:jc w:val="center"/>
                    <w:rPr>
                      <w:sz w:val="18"/>
                      <w:szCs w:val="18"/>
                    </w:rPr>
                  </w:pPr>
                  <w:r w:rsidRPr="00C31BC5">
                    <w:rPr>
                      <w:sz w:val="18"/>
                      <w:szCs w:val="18"/>
                    </w:rPr>
                    <w:t>&gt; 0</w:t>
                  </w:r>
                </w:p>
              </w:tc>
              <w:tc>
                <w:tcPr>
                  <w:tcW w:w="709" w:type="dxa"/>
                  <w:vAlign w:val="center"/>
                </w:tcPr>
                <w:p w14:paraId="66A128C7" w14:textId="77777777" w:rsidR="0077002C" w:rsidRPr="00C31BC5" w:rsidRDefault="0077002C" w:rsidP="00236AB5">
                  <w:pPr>
                    <w:jc w:val="center"/>
                    <w:rPr>
                      <w:sz w:val="18"/>
                      <w:szCs w:val="18"/>
                    </w:rPr>
                  </w:pPr>
                  <w:r w:rsidRPr="00C31BC5">
                    <w:rPr>
                      <w:sz w:val="18"/>
                      <w:szCs w:val="18"/>
                    </w:rPr>
                    <w:t>&lt; 50</w:t>
                  </w:r>
                </w:p>
              </w:tc>
              <w:tc>
                <w:tcPr>
                  <w:tcW w:w="964" w:type="dxa"/>
                  <w:vAlign w:val="center"/>
                </w:tcPr>
                <w:p w14:paraId="66A128C8" w14:textId="77777777" w:rsidR="0077002C" w:rsidRPr="00C31BC5" w:rsidRDefault="0077002C" w:rsidP="00236AB5">
                  <w:pPr>
                    <w:jc w:val="center"/>
                    <w:rPr>
                      <w:sz w:val="18"/>
                      <w:szCs w:val="18"/>
                    </w:rPr>
                  </w:pPr>
                  <w:r w:rsidRPr="00C31BC5">
                    <w:rPr>
                      <w:sz w:val="18"/>
                      <w:szCs w:val="18"/>
                    </w:rPr>
                    <w:t>50</w:t>
                  </w:r>
                </w:p>
              </w:tc>
              <w:tc>
                <w:tcPr>
                  <w:tcW w:w="1281" w:type="dxa"/>
                  <w:vAlign w:val="center"/>
                </w:tcPr>
                <w:p w14:paraId="66A128C9" w14:textId="77777777" w:rsidR="0077002C" w:rsidRPr="00C31BC5" w:rsidRDefault="0077002C" w:rsidP="00236AB5">
                  <w:pPr>
                    <w:jc w:val="center"/>
                    <w:rPr>
                      <w:sz w:val="18"/>
                      <w:szCs w:val="18"/>
                    </w:rPr>
                  </w:pPr>
                  <w:r w:rsidRPr="00C31BC5">
                    <w:rPr>
                      <w:sz w:val="18"/>
                      <w:szCs w:val="18"/>
                    </w:rPr>
                    <w:t xml:space="preserve">- </w:t>
                  </w:r>
                  <w:r w:rsidRPr="00C31BC5">
                    <w:rPr>
                      <w:sz w:val="18"/>
                      <w:szCs w:val="18"/>
                      <w:vertAlign w:val="superscript"/>
                    </w:rPr>
                    <w:t>6</w:t>
                  </w:r>
                  <w:r w:rsidRPr="00C31BC5">
                    <w:rPr>
                      <w:sz w:val="18"/>
                      <w:szCs w:val="18"/>
                    </w:rPr>
                    <w:t>)</w:t>
                  </w:r>
                </w:p>
              </w:tc>
              <w:tc>
                <w:tcPr>
                  <w:tcW w:w="1417" w:type="dxa"/>
                  <w:vAlign w:val="center"/>
                </w:tcPr>
                <w:p w14:paraId="66A128CA" w14:textId="77777777" w:rsidR="0077002C" w:rsidRPr="00C31BC5" w:rsidRDefault="0077002C" w:rsidP="00236AB5">
                  <w:pPr>
                    <w:jc w:val="center"/>
                    <w:rPr>
                      <w:sz w:val="18"/>
                      <w:szCs w:val="18"/>
                    </w:rPr>
                  </w:pPr>
                  <w:r w:rsidRPr="00C31BC5">
                    <w:rPr>
                      <w:sz w:val="18"/>
                      <w:szCs w:val="18"/>
                    </w:rPr>
                    <w:t xml:space="preserve">- </w:t>
                  </w:r>
                  <w:r w:rsidRPr="00C31BC5">
                    <w:rPr>
                      <w:sz w:val="18"/>
                      <w:szCs w:val="18"/>
                      <w:vertAlign w:val="superscript"/>
                    </w:rPr>
                    <w:t>6</w:t>
                  </w:r>
                  <w:r w:rsidRPr="00C31BC5">
                    <w:rPr>
                      <w:sz w:val="18"/>
                      <w:szCs w:val="18"/>
                    </w:rPr>
                    <w:t>)</w:t>
                  </w:r>
                </w:p>
              </w:tc>
            </w:tr>
          </w:tbl>
          <w:p w14:paraId="66A128CC" w14:textId="77777777" w:rsidR="0077002C" w:rsidRPr="00C31BC5" w:rsidRDefault="0077002C" w:rsidP="00236AB5">
            <w:pPr>
              <w:pStyle w:val="Zkladntext20"/>
              <w:spacing w:after="0"/>
              <w:ind w:left="284" w:hanging="284"/>
              <w:rPr>
                <w:sz w:val="20"/>
                <w:szCs w:val="20"/>
              </w:rPr>
            </w:pPr>
            <w:r w:rsidRPr="00C31BC5">
              <w:rPr>
                <w:sz w:val="20"/>
                <w:szCs w:val="20"/>
                <w:vertAlign w:val="superscript"/>
              </w:rPr>
              <w:t>1</w:t>
            </w:r>
            <w:r w:rsidRPr="00C31BC5">
              <w:rPr>
                <w:sz w:val="20"/>
                <w:szCs w:val="20"/>
              </w:rPr>
              <w:t>) Podľa členenia spaľovacích zariadení podľa prílohy č. 4 tretej časti bodu 1.</w:t>
            </w:r>
          </w:p>
          <w:p w14:paraId="66A128CD" w14:textId="77777777" w:rsidR="0077002C" w:rsidRPr="00C31BC5" w:rsidRDefault="0077002C" w:rsidP="00236AB5">
            <w:pPr>
              <w:pStyle w:val="Zkladntext20"/>
              <w:spacing w:before="0" w:after="0"/>
              <w:rPr>
                <w:sz w:val="20"/>
                <w:szCs w:val="20"/>
              </w:rPr>
            </w:pPr>
            <w:r w:rsidRPr="00C31BC5">
              <w:rPr>
                <w:sz w:val="20"/>
                <w:szCs w:val="20"/>
                <w:vertAlign w:val="superscript"/>
              </w:rPr>
              <w:t>2</w:t>
            </w:r>
            <w:r w:rsidRPr="00C31BC5">
              <w:rPr>
                <w:sz w:val="20"/>
                <w:szCs w:val="20"/>
              </w:rPr>
              <w:t>) Platí pre rašelinu.</w:t>
            </w:r>
          </w:p>
          <w:p w14:paraId="66A128CE" w14:textId="77777777" w:rsidR="0077002C" w:rsidRPr="00C31BC5" w:rsidRDefault="0077002C" w:rsidP="00236AB5">
            <w:pPr>
              <w:jc w:val="both"/>
            </w:pPr>
            <w:r w:rsidRPr="00C31BC5">
              <w:rPr>
                <w:vertAlign w:val="superscript"/>
              </w:rPr>
              <w:t>3</w:t>
            </w:r>
            <w:r w:rsidRPr="00C31BC5">
              <w:t>) Platí pre spaľovanie rašeliny na fluidnom lôžku.</w:t>
            </w:r>
          </w:p>
          <w:p w14:paraId="66A128CF" w14:textId="77777777" w:rsidR="0077002C" w:rsidRPr="00C31BC5" w:rsidRDefault="0077002C" w:rsidP="00236AB5">
            <w:pPr>
              <w:ind w:left="284" w:hanging="284"/>
              <w:jc w:val="both"/>
            </w:pPr>
            <w:r w:rsidRPr="00C31BC5">
              <w:rPr>
                <w:vertAlign w:val="superscript"/>
              </w:rPr>
              <w:t>4</w:t>
            </w:r>
            <w:r w:rsidRPr="00C31BC5">
              <w:t xml:space="preserve">) Platí pre zariadenia s cirkulujúcou alebo pretlakovou fluidnou vrstvou alebo v prípade spaľovania rašeliny pre  všetky druhy spaľovania vo fluidnej vrstve. </w:t>
            </w:r>
          </w:p>
          <w:p w14:paraId="66A128D0" w14:textId="77777777" w:rsidR="0077002C" w:rsidRPr="00C31BC5" w:rsidRDefault="0077002C" w:rsidP="00236AB5">
            <w:pPr>
              <w:pStyle w:val="ListParagraph1"/>
              <w:rPr>
                <w:sz w:val="20"/>
                <w:szCs w:val="20"/>
              </w:rPr>
            </w:pPr>
            <w:r w:rsidRPr="00C31BC5">
              <w:rPr>
                <w:sz w:val="20"/>
                <w:szCs w:val="20"/>
                <w:vertAlign w:val="superscript"/>
              </w:rPr>
              <w:t>5</w:t>
            </w:r>
            <w:r w:rsidRPr="00C31BC5">
              <w:rPr>
                <w:sz w:val="20"/>
                <w:szCs w:val="20"/>
              </w:rPr>
              <w:t>) Platí pre práškové hnedé uhlie.</w:t>
            </w:r>
          </w:p>
          <w:p w14:paraId="66A128D1" w14:textId="77777777" w:rsidR="0077002C" w:rsidRPr="00C31BC5" w:rsidRDefault="0077002C" w:rsidP="00236AB5">
            <w:pPr>
              <w:pStyle w:val="Zkladntext20"/>
              <w:keepNext w:val="0"/>
              <w:spacing w:before="0" w:after="0"/>
              <w:ind w:left="284" w:hanging="284"/>
              <w:rPr>
                <w:sz w:val="20"/>
                <w:szCs w:val="20"/>
              </w:rPr>
            </w:pPr>
            <w:r w:rsidRPr="00C31BC5">
              <w:rPr>
                <w:sz w:val="20"/>
                <w:szCs w:val="20"/>
                <w:vertAlign w:val="superscript"/>
              </w:rPr>
              <w:t>6</w:t>
            </w:r>
            <w:r w:rsidRPr="00C31BC5">
              <w:rPr>
                <w:sz w:val="20"/>
                <w:szCs w:val="20"/>
              </w:rPr>
              <w:t>) Pre SO</w:t>
            </w:r>
            <w:r w:rsidRPr="00C31BC5">
              <w:rPr>
                <w:sz w:val="20"/>
                <w:szCs w:val="20"/>
                <w:vertAlign w:val="subscript"/>
              </w:rPr>
              <w:t>2</w:t>
            </w:r>
            <w:r w:rsidRPr="00C31BC5">
              <w:rPr>
                <w:sz w:val="20"/>
                <w:szCs w:val="20"/>
              </w:rPr>
              <w:t xml:space="preserve"> a NO</w:t>
            </w:r>
            <w:r w:rsidRPr="00C31BC5">
              <w:rPr>
                <w:sz w:val="20"/>
                <w:szCs w:val="20"/>
                <w:vertAlign w:val="subscript"/>
              </w:rPr>
              <w:t>X</w:t>
            </w:r>
            <w:r w:rsidRPr="00C31BC5">
              <w:rPr>
                <w:sz w:val="20"/>
                <w:szCs w:val="20"/>
              </w:rPr>
              <w:t xml:space="preserve"> platia emisné limity ustanovené v prílohe č. 4 štvrtej časti bode 1 podľa MTP zariadenia.</w:t>
            </w:r>
          </w:p>
          <w:p w14:paraId="66A128D2" w14:textId="77777777" w:rsidR="0077002C" w:rsidRPr="00C31BC5" w:rsidRDefault="0077002C" w:rsidP="00236AB5">
            <w:pPr>
              <w:pStyle w:val="Hlavika"/>
              <w:ind w:left="72" w:hanging="1"/>
              <w:rPr>
                <w:rFonts w:ascii="Times New Roman" w:eastAsia="Times New Roman" w:hAnsi="Times New Roman" w:cs="Times New Roman"/>
                <w:lang w:bidi="en-US"/>
              </w:rPr>
            </w:pPr>
          </w:p>
          <w:p w14:paraId="66A128D3" w14:textId="77777777" w:rsidR="0077002C" w:rsidRPr="00C31BC5" w:rsidRDefault="0077002C" w:rsidP="00236AB5">
            <w:pPr>
              <w:pStyle w:val="ListParagraph1"/>
              <w:spacing w:after="120"/>
              <w:rPr>
                <w:sz w:val="20"/>
                <w:szCs w:val="20"/>
                <w:lang w:bidi="en-US"/>
              </w:rPr>
            </w:pPr>
            <w:r w:rsidRPr="00C31BC5">
              <w:rPr>
                <w:sz w:val="20"/>
                <w:szCs w:val="20"/>
                <w:lang w:bidi="en-US"/>
              </w:rPr>
              <w:t>3.2.2 Biomasa</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3"/>
              <w:gridCol w:w="703"/>
              <w:gridCol w:w="991"/>
              <w:gridCol w:w="1251"/>
              <w:gridCol w:w="1385"/>
            </w:tblGrid>
            <w:tr w:rsidR="0077002C" w:rsidRPr="00C31BC5" w14:paraId="66A128D6" w14:textId="77777777" w:rsidTr="00A94ADD">
              <w:trPr>
                <w:trHeight w:val="278"/>
                <w:jc w:val="center"/>
              </w:trPr>
              <w:tc>
                <w:tcPr>
                  <w:tcW w:w="1448" w:type="dxa"/>
                  <w:gridSpan w:val="2"/>
                  <w:vMerge w:val="restart"/>
                  <w:vAlign w:val="center"/>
                </w:tcPr>
                <w:p w14:paraId="66A128D4" w14:textId="77777777" w:rsidR="0077002C" w:rsidRPr="00C31BC5" w:rsidRDefault="0077002C" w:rsidP="00236AB5">
                  <w:pPr>
                    <w:rPr>
                      <w:b/>
                      <w:sz w:val="18"/>
                      <w:szCs w:val="18"/>
                    </w:rPr>
                  </w:pPr>
                  <w:r w:rsidRPr="00C31BC5">
                    <w:rPr>
                      <w:b/>
                      <w:sz w:val="18"/>
                      <w:szCs w:val="18"/>
                    </w:rPr>
                    <w:t>Podmienky platnosti EL</w:t>
                  </w:r>
                </w:p>
              </w:tc>
              <w:tc>
                <w:tcPr>
                  <w:tcW w:w="3662" w:type="dxa"/>
                  <w:gridSpan w:val="3"/>
                  <w:vAlign w:val="center"/>
                </w:tcPr>
                <w:p w14:paraId="66A128D5" w14:textId="77777777" w:rsidR="0077002C" w:rsidRPr="00C31BC5" w:rsidRDefault="0077002C" w:rsidP="00236AB5">
                  <w:pPr>
                    <w:rPr>
                      <w:sz w:val="18"/>
                      <w:szCs w:val="18"/>
                    </w:rPr>
                  </w:pPr>
                  <w:r w:rsidRPr="00C31BC5">
                    <w:rPr>
                      <w:sz w:val="18"/>
                      <w:szCs w:val="18"/>
                    </w:rPr>
                    <w:t>Štandardné stavové podmienky, suchý plyn, O</w:t>
                  </w:r>
                  <w:r w:rsidRPr="00C31BC5">
                    <w:rPr>
                      <w:sz w:val="18"/>
                      <w:szCs w:val="18"/>
                      <w:vertAlign w:val="subscript"/>
                    </w:rPr>
                    <w:t>2ref</w:t>
                  </w:r>
                  <w:r w:rsidRPr="00C31BC5">
                    <w:rPr>
                      <w:sz w:val="18"/>
                      <w:szCs w:val="18"/>
                    </w:rPr>
                    <w:t>:  6 % objemu</w:t>
                  </w:r>
                </w:p>
              </w:tc>
            </w:tr>
            <w:tr w:rsidR="0077002C" w:rsidRPr="00C31BC5" w14:paraId="66A128DA" w14:textId="77777777" w:rsidTr="00A94ADD">
              <w:trPr>
                <w:trHeight w:val="277"/>
                <w:jc w:val="center"/>
              </w:trPr>
              <w:tc>
                <w:tcPr>
                  <w:tcW w:w="1448" w:type="dxa"/>
                  <w:gridSpan w:val="2"/>
                  <w:vMerge/>
                  <w:vAlign w:val="center"/>
                </w:tcPr>
                <w:p w14:paraId="66A128D7" w14:textId="77777777" w:rsidR="0077002C" w:rsidRPr="00C31BC5" w:rsidRDefault="0077002C" w:rsidP="00236AB5">
                  <w:pPr>
                    <w:rPr>
                      <w:b/>
                      <w:sz w:val="18"/>
                      <w:szCs w:val="18"/>
                    </w:rPr>
                  </w:pPr>
                </w:p>
              </w:tc>
              <w:tc>
                <w:tcPr>
                  <w:tcW w:w="3662" w:type="dxa"/>
                  <w:gridSpan w:val="3"/>
                  <w:vAlign w:val="center"/>
                </w:tcPr>
                <w:p w14:paraId="66A128D8" w14:textId="77777777" w:rsidR="0077002C" w:rsidRPr="00C31BC5" w:rsidRDefault="0077002C" w:rsidP="00236AB5">
                  <w:pPr>
                    <w:pStyle w:val="Zkladntext20"/>
                    <w:spacing w:before="0" w:after="0"/>
                    <w:rPr>
                      <w:sz w:val="18"/>
                      <w:szCs w:val="18"/>
                    </w:rPr>
                  </w:pPr>
                  <w:r w:rsidRPr="00C31BC5">
                    <w:rPr>
                      <w:sz w:val="18"/>
                      <w:szCs w:val="18"/>
                    </w:rPr>
                    <w:t>C</w:t>
                  </w:r>
                  <w:r w:rsidRPr="00C31BC5">
                    <w:rPr>
                      <w:b/>
                      <w:sz w:val="18"/>
                      <w:szCs w:val="18"/>
                      <w:vertAlign w:val="subscript"/>
                    </w:rPr>
                    <w:t>proces</w:t>
                  </w:r>
                  <w:r w:rsidRPr="00C31BC5">
                    <w:rPr>
                      <w:sz w:val="18"/>
                      <w:szCs w:val="18"/>
                    </w:rPr>
                    <w:t xml:space="preserve"> sú vyjadrené ako denné priemerné hodnoty.</w:t>
                  </w:r>
                </w:p>
                <w:p w14:paraId="66A128D9" w14:textId="77777777" w:rsidR="0077002C" w:rsidRPr="00C31BC5" w:rsidRDefault="0077002C" w:rsidP="00236AB5">
                  <w:pPr>
                    <w:jc w:val="both"/>
                    <w:rPr>
                      <w:sz w:val="18"/>
                      <w:szCs w:val="18"/>
                    </w:rPr>
                  </w:pPr>
                  <w:r w:rsidRPr="00C31BC5">
                    <w:rPr>
                      <w:sz w:val="18"/>
                      <w:szCs w:val="18"/>
                    </w:rPr>
                    <w:t>Priemerné polhodinové hodnoty koncentrácie sú potrebné len na výpočet dennej priemernej hodnoty.</w:t>
                  </w:r>
                </w:p>
              </w:tc>
            </w:tr>
            <w:tr w:rsidR="0077002C" w:rsidRPr="00C31BC5" w14:paraId="66A128DD" w14:textId="77777777" w:rsidTr="00A94ADD">
              <w:trPr>
                <w:trHeight w:val="299"/>
                <w:jc w:val="center"/>
              </w:trPr>
              <w:tc>
                <w:tcPr>
                  <w:tcW w:w="1448" w:type="dxa"/>
                  <w:gridSpan w:val="2"/>
                  <w:vAlign w:val="center"/>
                </w:tcPr>
                <w:p w14:paraId="66A128DB" w14:textId="77777777" w:rsidR="0077002C" w:rsidRPr="00C31BC5" w:rsidRDefault="0077002C" w:rsidP="00236AB5">
                  <w:pPr>
                    <w:ind w:right="-111"/>
                    <w:rPr>
                      <w:b/>
                      <w:sz w:val="18"/>
                      <w:szCs w:val="18"/>
                    </w:rPr>
                  </w:pPr>
                  <w:r w:rsidRPr="00C31BC5">
                    <w:rPr>
                      <w:b/>
                      <w:sz w:val="18"/>
                      <w:szCs w:val="18"/>
                    </w:rPr>
                    <w:t xml:space="preserve">MTP    [MW] </w:t>
                  </w:r>
                </w:p>
              </w:tc>
              <w:tc>
                <w:tcPr>
                  <w:tcW w:w="3662" w:type="dxa"/>
                  <w:gridSpan w:val="3"/>
                  <w:vAlign w:val="center"/>
                </w:tcPr>
                <w:p w14:paraId="66A128DC" w14:textId="77777777" w:rsidR="0077002C" w:rsidRPr="00C31BC5" w:rsidRDefault="0077002C" w:rsidP="00236AB5">
                  <w:pPr>
                    <w:jc w:val="center"/>
                    <w:rPr>
                      <w:sz w:val="18"/>
                      <w:szCs w:val="18"/>
                    </w:rPr>
                  </w:pPr>
                  <w:r w:rsidRPr="00C31BC5">
                    <w:rPr>
                      <w:b/>
                      <w:sz w:val="18"/>
                      <w:szCs w:val="18"/>
                    </w:rPr>
                    <w:t xml:space="preserve">C </w:t>
                  </w:r>
                  <w:r w:rsidRPr="00C31BC5">
                    <w:rPr>
                      <w:b/>
                      <w:sz w:val="18"/>
                      <w:szCs w:val="18"/>
                      <w:vertAlign w:val="subscript"/>
                    </w:rPr>
                    <w:t>proces</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002C" w:rsidRPr="00C31BC5" w14:paraId="66A128E3" w14:textId="77777777" w:rsidTr="00A94ADD">
              <w:trPr>
                <w:trHeight w:hRule="exact" w:val="284"/>
                <w:jc w:val="center"/>
              </w:trPr>
              <w:tc>
                <w:tcPr>
                  <w:tcW w:w="739" w:type="dxa"/>
                  <w:vAlign w:val="center"/>
                </w:tcPr>
                <w:p w14:paraId="66A128DE" w14:textId="77777777" w:rsidR="0077002C" w:rsidRPr="00C31BC5" w:rsidRDefault="0077002C" w:rsidP="00236AB5">
                  <w:pPr>
                    <w:jc w:val="center"/>
                    <w:rPr>
                      <w:sz w:val="18"/>
                      <w:szCs w:val="18"/>
                    </w:rPr>
                  </w:pPr>
                  <w:r w:rsidRPr="00C31BC5">
                    <w:rPr>
                      <w:sz w:val="18"/>
                      <w:szCs w:val="18"/>
                    </w:rPr>
                    <w:t>Od</w:t>
                  </w:r>
                </w:p>
              </w:tc>
              <w:tc>
                <w:tcPr>
                  <w:tcW w:w="709" w:type="dxa"/>
                  <w:vAlign w:val="center"/>
                </w:tcPr>
                <w:p w14:paraId="66A128DF" w14:textId="77777777" w:rsidR="0077002C" w:rsidRPr="00C31BC5" w:rsidRDefault="0077002C" w:rsidP="00236AB5">
                  <w:pPr>
                    <w:jc w:val="center"/>
                    <w:rPr>
                      <w:sz w:val="18"/>
                      <w:szCs w:val="18"/>
                    </w:rPr>
                  </w:pPr>
                  <w:r w:rsidRPr="00C31BC5">
                    <w:rPr>
                      <w:sz w:val="18"/>
                      <w:szCs w:val="18"/>
                    </w:rPr>
                    <w:t>do</w:t>
                  </w:r>
                </w:p>
              </w:tc>
              <w:tc>
                <w:tcPr>
                  <w:tcW w:w="1000" w:type="dxa"/>
                  <w:vAlign w:val="center"/>
                </w:tcPr>
                <w:p w14:paraId="66A128E0" w14:textId="77777777" w:rsidR="0077002C" w:rsidRPr="00C31BC5" w:rsidRDefault="0077002C" w:rsidP="00236AB5">
                  <w:pPr>
                    <w:jc w:val="center"/>
                    <w:rPr>
                      <w:b/>
                      <w:sz w:val="18"/>
                      <w:szCs w:val="18"/>
                    </w:rPr>
                  </w:pPr>
                  <w:r w:rsidRPr="00C31BC5">
                    <w:rPr>
                      <w:b/>
                      <w:sz w:val="18"/>
                      <w:szCs w:val="18"/>
                    </w:rPr>
                    <w:t>TZL</w:t>
                  </w:r>
                </w:p>
              </w:tc>
              <w:tc>
                <w:tcPr>
                  <w:tcW w:w="1263" w:type="dxa"/>
                  <w:vAlign w:val="center"/>
                </w:tcPr>
                <w:p w14:paraId="66A128E1" w14:textId="77777777" w:rsidR="0077002C" w:rsidRPr="00C31BC5" w:rsidRDefault="0077002C" w:rsidP="00236AB5">
                  <w:pPr>
                    <w:ind w:hanging="108"/>
                    <w:jc w:val="center"/>
                    <w:rPr>
                      <w:b/>
                      <w:sz w:val="18"/>
                      <w:szCs w:val="18"/>
                    </w:rPr>
                  </w:pPr>
                  <w:r w:rsidRPr="00C31BC5">
                    <w:rPr>
                      <w:b/>
                      <w:sz w:val="18"/>
                      <w:szCs w:val="18"/>
                    </w:rPr>
                    <w:t>SO</w:t>
                  </w:r>
                  <w:r w:rsidRPr="00C31BC5">
                    <w:rPr>
                      <w:b/>
                      <w:sz w:val="18"/>
                      <w:szCs w:val="18"/>
                      <w:vertAlign w:val="subscript"/>
                    </w:rPr>
                    <w:t>2</w:t>
                  </w:r>
                </w:p>
              </w:tc>
              <w:tc>
                <w:tcPr>
                  <w:tcW w:w="1399" w:type="dxa"/>
                  <w:vAlign w:val="center"/>
                </w:tcPr>
                <w:p w14:paraId="66A128E2" w14:textId="77777777" w:rsidR="0077002C" w:rsidRPr="00C31BC5" w:rsidRDefault="0077002C" w:rsidP="00236AB5">
                  <w:pPr>
                    <w:jc w:val="center"/>
                    <w:rPr>
                      <w:b/>
                      <w:sz w:val="18"/>
                      <w:szCs w:val="18"/>
                    </w:rPr>
                  </w:pPr>
                  <w:r w:rsidRPr="00C31BC5">
                    <w:rPr>
                      <w:b/>
                      <w:sz w:val="18"/>
                      <w:szCs w:val="18"/>
                    </w:rPr>
                    <w:t>NOx</w:t>
                  </w:r>
                </w:p>
              </w:tc>
            </w:tr>
            <w:tr w:rsidR="0077002C" w:rsidRPr="00C31BC5" w14:paraId="66A128E5" w14:textId="77777777" w:rsidTr="00A94ADD">
              <w:trPr>
                <w:trHeight w:val="399"/>
                <w:jc w:val="center"/>
              </w:trPr>
              <w:tc>
                <w:tcPr>
                  <w:tcW w:w="5110" w:type="dxa"/>
                  <w:gridSpan w:val="5"/>
                  <w:vAlign w:val="center"/>
                </w:tcPr>
                <w:p w14:paraId="66A128E4" w14:textId="77777777" w:rsidR="0077002C" w:rsidRPr="00C31BC5" w:rsidRDefault="0077002C" w:rsidP="00236AB5">
                  <w:pPr>
                    <w:ind w:left="35"/>
                    <w:jc w:val="center"/>
                    <w:rPr>
                      <w:b/>
                      <w:sz w:val="18"/>
                      <w:szCs w:val="18"/>
                    </w:rPr>
                  </w:pPr>
                  <w:r w:rsidRPr="00C31BC5">
                    <w:rPr>
                      <w:b/>
                      <w:sz w:val="18"/>
                      <w:szCs w:val="18"/>
                    </w:rPr>
                    <w:t>C</w:t>
                  </w:r>
                  <w:r w:rsidRPr="00C31BC5">
                    <w:rPr>
                      <w:b/>
                      <w:sz w:val="18"/>
                      <w:szCs w:val="18"/>
                      <w:vertAlign w:val="subscript"/>
                    </w:rPr>
                    <w:t xml:space="preserve">proces </w:t>
                  </w:r>
                  <w:r w:rsidRPr="00C31BC5">
                    <w:rPr>
                      <w:b/>
                      <w:sz w:val="18"/>
                      <w:szCs w:val="18"/>
                    </w:rPr>
                    <w:t>pre veľké spaľovacie zariadenia</w:t>
                  </w:r>
                </w:p>
              </w:tc>
            </w:tr>
            <w:tr w:rsidR="0077002C" w:rsidRPr="00C31BC5" w14:paraId="66A128E8" w14:textId="77777777" w:rsidTr="00A94ADD">
              <w:trPr>
                <w:trHeight w:val="446"/>
                <w:jc w:val="center"/>
              </w:trPr>
              <w:tc>
                <w:tcPr>
                  <w:tcW w:w="739" w:type="dxa"/>
                  <w:vAlign w:val="center"/>
                </w:tcPr>
                <w:p w14:paraId="66A128E6" w14:textId="77777777" w:rsidR="0077002C" w:rsidRPr="00C31BC5" w:rsidRDefault="0077002C" w:rsidP="00236AB5">
                  <w:pPr>
                    <w:jc w:val="center"/>
                    <w:rPr>
                      <w:b/>
                      <w:sz w:val="18"/>
                      <w:szCs w:val="18"/>
                    </w:rPr>
                  </w:pPr>
                  <w:r w:rsidRPr="00C31BC5">
                    <w:rPr>
                      <w:b/>
                      <w:sz w:val="18"/>
                      <w:szCs w:val="18"/>
                    </w:rPr>
                    <w:t>A.2</w:t>
                  </w:r>
                </w:p>
              </w:tc>
              <w:tc>
                <w:tcPr>
                  <w:tcW w:w="4371" w:type="dxa"/>
                  <w:gridSpan w:val="4"/>
                  <w:vAlign w:val="center"/>
                </w:tcPr>
                <w:p w14:paraId="66A128E7" w14:textId="77777777" w:rsidR="0077002C" w:rsidRPr="00C31BC5" w:rsidRDefault="0077002C" w:rsidP="00236AB5">
                  <w:pPr>
                    <w:ind w:left="35"/>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jestvujúce zariadenia</w:t>
                  </w:r>
                  <w:r w:rsidRPr="00C31BC5">
                    <w:rPr>
                      <w:b/>
                      <w:sz w:val="18"/>
                      <w:szCs w:val="18"/>
                      <w:vertAlign w:val="superscript"/>
                    </w:rPr>
                    <w:t>1</w:t>
                  </w:r>
                  <w:r w:rsidRPr="00C31BC5">
                    <w:rPr>
                      <w:b/>
                      <w:sz w:val="18"/>
                      <w:szCs w:val="18"/>
                    </w:rPr>
                    <w:t>)</w:t>
                  </w:r>
                </w:p>
              </w:tc>
            </w:tr>
            <w:tr w:rsidR="0077002C" w:rsidRPr="00C31BC5" w14:paraId="66A128EE" w14:textId="77777777" w:rsidTr="00A94ADD">
              <w:trPr>
                <w:trHeight w:val="295"/>
                <w:jc w:val="center"/>
              </w:trPr>
              <w:tc>
                <w:tcPr>
                  <w:tcW w:w="739" w:type="dxa"/>
                  <w:vAlign w:val="center"/>
                </w:tcPr>
                <w:p w14:paraId="66A128E9" w14:textId="77777777" w:rsidR="0077002C" w:rsidRPr="00C31BC5" w:rsidRDefault="0077002C" w:rsidP="00236AB5">
                  <w:pPr>
                    <w:jc w:val="center"/>
                    <w:rPr>
                      <w:sz w:val="18"/>
                      <w:szCs w:val="18"/>
                    </w:rPr>
                  </w:pPr>
                  <w:r w:rsidRPr="00C31BC5">
                    <w:rPr>
                      <w:sz w:val="18"/>
                      <w:szCs w:val="18"/>
                    </w:rPr>
                    <w:t>≥ 50</w:t>
                  </w:r>
                </w:p>
              </w:tc>
              <w:tc>
                <w:tcPr>
                  <w:tcW w:w="709" w:type="dxa"/>
                  <w:vAlign w:val="center"/>
                </w:tcPr>
                <w:p w14:paraId="66A128EA" w14:textId="77777777" w:rsidR="0077002C" w:rsidRPr="00C31BC5" w:rsidRDefault="0077002C" w:rsidP="00236AB5">
                  <w:pPr>
                    <w:jc w:val="center"/>
                    <w:rPr>
                      <w:sz w:val="18"/>
                      <w:szCs w:val="18"/>
                    </w:rPr>
                  </w:pPr>
                  <w:r w:rsidRPr="00C31BC5">
                    <w:rPr>
                      <w:sz w:val="18"/>
                      <w:szCs w:val="18"/>
                    </w:rPr>
                    <w:sym w:font="Symbol" w:char="F0A3"/>
                  </w:r>
                  <w:r w:rsidRPr="00C31BC5">
                    <w:rPr>
                      <w:sz w:val="18"/>
                      <w:szCs w:val="18"/>
                    </w:rPr>
                    <w:t xml:space="preserve"> 100</w:t>
                  </w:r>
                </w:p>
              </w:tc>
              <w:tc>
                <w:tcPr>
                  <w:tcW w:w="1000" w:type="dxa"/>
                  <w:vAlign w:val="center"/>
                </w:tcPr>
                <w:p w14:paraId="66A128EB" w14:textId="77777777" w:rsidR="0077002C" w:rsidRPr="00C31BC5" w:rsidRDefault="0077002C" w:rsidP="00236AB5">
                  <w:pPr>
                    <w:jc w:val="center"/>
                    <w:rPr>
                      <w:sz w:val="18"/>
                      <w:szCs w:val="18"/>
                    </w:rPr>
                  </w:pPr>
                  <w:r w:rsidRPr="00C31BC5">
                    <w:rPr>
                      <w:sz w:val="18"/>
                      <w:szCs w:val="18"/>
                    </w:rPr>
                    <w:t>30</w:t>
                  </w:r>
                </w:p>
              </w:tc>
              <w:tc>
                <w:tcPr>
                  <w:tcW w:w="1263" w:type="dxa"/>
                  <w:vAlign w:val="center"/>
                </w:tcPr>
                <w:p w14:paraId="66A128EC" w14:textId="77777777" w:rsidR="0077002C" w:rsidRPr="00C31BC5" w:rsidRDefault="0077002C" w:rsidP="00236AB5">
                  <w:pPr>
                    <w:jc w:val="center"/>
                    <w:rPr>
                      <w:sz w:val="18"/>
                      <w:szCs w:val="18"/>
                    </w:rPr>
                  </w:pPr>
                  <w:r w:rsidRPr="00C31BC5">
                    <w:rPr>
                      <w:sz w:val="18"/>
                      <w:szCs w:val="18"/>
                    </w:rPr>
                    <w:t>200</w:t>
                  </w:r>
                </w:p>
              </w:tc>
              <w:tc>
                <w:tcPr>
                  <w:tcW w:w="1399" w:type="dxa"/>
                  <w:vAlign w:val="center"/>
                </w:tcPr>
                <w:p w14:paraId="66A128ED" w14:textId="77777777" w:rsidR="0077002C" w:rsidRPr="00C31BC5" w:rsidRDefault="0077002C" w:rsidP="00236AB5">
                  <w:pPr>
                    <w:jc w:val="center"/>
                    <w:rPr>
                      <w:sz w:val="18"/>
                      <w:szCs w:val="18"/>
                    </w:rPr>
                  </w:pPr>
                  <w:r w:rsidRPr="00C31BC5">
                    <w:rPr>
                      <w:sz w:val="18"/>
                      <w:szCs w:val="18"/>
                    </w:rPr>
                    <w:t>300</w:t>
                  </w:r>
                </w:p>
              </w:tc>
            </w:tr>
            <w:tr w:rsidR="0077002C" w:rsidRPr="00C31BC5" w14:paraId="66A128F4" w14:textId="77777777" w:rsidTr="00A94ADD">
              <w:trPr>
                <w:trHeight w:val="295"/>
                <w:jc w:val="center"/>
              </w:trPr>
              <w:tc>
                <w:tcPr>
                  <w:tcW w:w="739" w:type="dxa"/>
                  <w:vAlign w:val="center"/>
                </w:tcPr>
                <w:p w14:paraId="66A128EF" w14:textId="77777777" w:rsidR="0077002C" w:rsidRPr="00C31BC5" w:rsidRDefault="0077002C" w:rsidP="00236AB5">
                  <w:pPr>
                    <w:jc w:val="center"/>
                    <w:rPr>
                      <w:sz w:val="18"/>
                      <w:szCs w:val="18"/>
                    </w:rPr>
                  </w:pPr>
                  <w:r w:rsidRPr="00C31BC5">
                    <w:rPr>
                      <w:sz w:val="18"/>
                      <w:szCs w:val="18"/>
                    </w:rPr>
                    <w:t>&gt; 100</w:t>
                  </w:r>
                </w:p>
              </w:tc>
              <w:tc>
                <w:tcPr>
                  <w:tcW w:w="709" w:type="dxa"/>
                  <w:vAlign w:val="center"/>
                </w:tcPr>
                <w:p w14:paraId="66A128F0" w14:textId="77777777" w:rsidR="0077002C" w:rsidRPr="00C31BC5" w:rsidRDefault="0077002C" w:rsidP="00236AB5">
                  <w:pPr>
                    <w:jc w:val="center"/>
                    <w:rPr>
                      <w:sz w:val="18"/>
                      <w:szCs w:val="18"/>
                    </w:rPr>
                  </w:pPr>
                  <w:r w:rsidRPr="00C31BC5">
                    <w:rPr>
                      <w:sz w:val="18"/>
                      <w:szCs w:val="18"/>
                    </w:rPr>
                    <w:sym w:font="Symbol" w:char="F0A3"/>
                  </w:r>
                  <w:r w:rsidRPr="00C31BC5">
                    <w:rPr>
                      <w:sz w:val="18"/>
                      <w:szCs w:val="18"/>
                    </w:rPr>
                    <w:t xml:space="preserve"> 300</w:t>
                  </w:r>
                </w:p>
              </w:tc>
              <w:tc>
                <w:tcPr>
                  <w:tcW w:w="1000" w:type="dxa"/>
                  <w:vAlign w:val="center"/>
                </w:tcPr>
                <w:p w14:paraId="66A128F1" w14:textId="77777777" w:rsidR="0077002C" w:rsidRPr="00C31BC5" w:rsidRDefault="0077002C" w:rsidP="00236AB5">
                  <w:pPr>
                    <w:jc w:val="center"/>
                    <w:rPr>
                      <w:sz w:val="18"/>
                      <w:szCs w:val="18"/>
                    </w:rPr>
                  </w:pPr>
                  <w:r w:rsidRPr="00C31BC5">
                    <w:rPr>
                      <w:sz w:val="18"/>
                      <w:szCs w:val="18"/>
                    </w:rPr>
                    <w:t>20</w:t>
                  </w:r>
                </w:p>
              </w:tc>
              <w:tc>
                <w:tcPr>
                  <w:tcW w:w="1263" w:type="dxa"/>
                  <w:vAlign w:val="center"/>
                </w:tcPr>
                <w:p w14:paraId="66A128F2" w14:textId="77777777" w:rsidR="0077002C" w:rsidRPr="00C31BC5" w:rsidRDefault="0077002C" w:rsidP="00236AB5">
                  <w:pPr>
                    <w:jc w:val="center"/>
                    <w:rPr>
                      <w:sz w:val="18"/>
                      <w:szCs w:val="18"/>
                    </w:rPr>
                  </w:pPr>
                  <w:r w:rsidRPr="00C31BC5">
                    <w:rPr>
                      <w:sz w:val="18"/>
                      <w:szCs w:val="18"/>
                    </w:rPr>
                    <w:t>200</w:t>
                  </w:r>
                </w:p>
              </w:tc>
              <w:tc>
                <w:tcPr>
                  <w:tcW w:w="1399" w:type="dxa"/>
                  <w:vAlign w:val="center"/>
                </w:tcPr>
                <w:p w14:paraId="66A128F3" w14:textId="77777777" w:rsidR="0077002C" w:rsidRPr="00C31BC5" w:rsidRDefault="0077002C" w:rsidP="00236AB5">
                  <w:pPr>
                    <w:jc w:val="center"/>
                    <w:rPr>
                      <w:sz w:val="18"/>
                      <w:szCs w:val="18"/>
                    </w:rPr>
                  </w:pPr>
                  <w:r w:rsidRPr="00C31BC5">
                    <w:rPr>
                      <w:sz w:val="18"/>
                      <w:szCs w:val="18"/>
                    </w:rPr>
                    <w:t>250</w:t>
                  </w:r>
                </w:p>
              </w:tc>
            </w:tr>
            <w:tr w:rsidR="0077002C" w:rsidRPr="00C31BC5" w14:paraId="66A128FA" w14:textId="77777777" w:rsidTr="00A94ADD">
              <w:trPr>
                <w:trHeight w:val="295"/>
                <w:jc w:val="center"/>
              </w:trPr>
              <w:tc>
                <w:tcPr>
                  <w:tcW w:w="739" w:type="dxa"/>
                  <w:vAlign w:val="center"/>
                </w:tcPr>
                <w:p w14:paraId="66A128F5" w14:textId="77777777" w:rsidR="0077002C" w:rsidRPr="00C31BC5" w:rsidRDefault="0077002C" w:rsidP="00236AB5">
                  <w:pPr>
                    <w:jc w:val="center"/>
                    <w:rPr>
                      <w:sz w:val="18"/>
                      <w:szCs w:val="18"/>
                    </w:rPr>
                  </w:pPr>
                  <w:r w:rsidRPr="00C31BC5">
                    <w:rPr>
                      <w:sz w:val="18"/>
                      <w:szCs w:val="18"/>
                    </w:rPr>
                    <w:t>&gt; 300</w:t>
                  </w:r>
                </w:p>
              </w:tc>
              <w:tc>
                <w:tcPr>
                  <w:tcW w:w="709" w:type="dxa"/>
                  <w:vAlign w:val="center"/>
                </w:tcPr>
                <w:p w14:paraId="66A128F6" w14:textId="77777777" w:rsidR="0077002C" w:rsidRPr="00C31BC5" w:rsidRDefault="0077002C" w:rsidP="00236AB5">
                  <w:pPr>
                    <w:jc w:val="center"/>
                    <w:rPr>
                      <w:sz w:val="18"/>
                      <w:szCs w:val="18"/>
                    </w:rPr>
                  </w:pPr>
                  <w:r w:rsidRPr="00C31BC5">
                    <w:rPr>
                      <w:sz w:val="18"/>
                      <w:szCs w:val="18"/>
                    </w:rPr>
                    <w:t>-</w:t>
                  </w:r>
                </w:p>
              </w:tc>
              <w:tc>
                <w:tcPr>
                  <w:tcW w:w="1000" w:type="dxa"/>
                  <w:vAlign w:val="center"/>
                </w:tcPr>
                <w:p w14:paraId="66A128F7" w14:textId="77777777" w:rsidR="0077002C" w:rsidRPr="00C31BC5" w:rsidRDefault="0077002C" w:rsidP="00236AB5">
                  <w:pPr>
                    <w:jc w:val="center"/>
                    <w:rPr>
                      <w:sz w:val="18"/>
                      <w:szCs w:val="18"/>
                    </w:rPr>
                  </w:pPr>
                  <w:r w:rsidRPr="00C31BC5">
                    <w:rPr>
                      <w:sz w:val="18"/>
                      <w:szCs w:val="18"/>
                    </w:rPr>
                    <w:t>20</w:t>
                  </w:r>
                </w:p>
              </w:tc>
              <w:tc>
                <w:tcPr>
                  <w:tcW w:w="1263" w:type="dxa"/>
                  <w:vAlign w:val="center"/>
                </w:tcPr>
                <w:p w14:paraId="66A128F8" w14:textId="77777777" w:rsidR="0077002C" w:rsidRPr="00C31BC5" w:rsidRDefault="0077002C" w:rsidP="00236AB5">
                  <w:pPr>
                    <w:jc w:val="center"/>
                    <w:rPr>
                      <w:sz w:val="18"/>
                      <w:szCs w:val="18"/>
                    </w:rPr>
                  </w:pPr>
                  <w:r w:rsidRPr="00C31BC5">
                    <w:rPr>
                      <w:sz w:val="18"/>
                      <w:szCs w:val="18"/>
                    </w:rPr>
                    <w:t>200</w:t>
                  </w:r>
                </w:p>
              </w:tc>
              <w:tc>
                <w:tcPr>
                  <w:tcW w:w="1399" w:type="dxa"/>
                  <w:vAlign w:val="center"/>
                </w:tcPr>
                <w:p w14:paraId="66A128F9" w14:textId="77777777" w:rsidR="0077002C" w:rsidRPr="00C31BC5" w:rsidRDefault="0077002C" w:rsidP="00236AB5">
                  <w:pPr>
                    <w:jc w:val="center"/>
                    <w:rPr>
                      <w:sz w:val="18"/>
                      <w:szCs w:val="18"/>
                    </w:rPr>
                  </w:pPr>
                  <w:r w:rsidRPr="00C31BC5">
                    <w:rPr>
                      <w:sz w:val="18"/>
                      <w:szCs w:val="18"/>
                    </w:rPr>
                    <w:t>200</w:t>
                  </w:r>
                </w:p>
              </w:tc>
            </w:tr>
            <w:tr w:rsidR="0077002C" w:rsidRPr="00C31BC5" w14:paraId="66A128FF" w14:textId="77777777" w:rsidTr="00A94ADD">
              <w:trPr>
                <w:trHeight w:hRule="exact" w:val="476"/>
                <w:jc w:val="center"/>
              </w:trPr>
              <w:tc>
                <w:tcPr>
                  <w:tcW w:w="739" w:type="dxa"/>
                  <w:vAlign w:val="center"/>
                </w:tcPr>
                <w:p w14:paraId="66A128FB" w14:textId="77777777" w:rsidR="0077002C" w:rsidRPr="00C31BC5" w:rsidRDefault="0077002C" w:rsidP="00236AB5">
                  <w:pPr>
                    <w:jc w:val="center"/>
                    <w:rPr>
                      <w:b/>
                      <w:sz w:val="18"/>
                      <w:szCs w:val="18"/>
                    </w:rPr>
                  </w:pPr>
                  <w:r w:rsidRPr="00C31BC5">
                    <w:rPr>
                      <w:b/>
                      <w:sz w:val="18"/>
                      <w:szCs w:val="18"/>
                    </w:rPr>
                    <w:t xml:space="preserve">B. </w:t>
                  </w:r>
                </w:p>
              </w:tc>
              <w:tc>
                <w:tcPr>
                  <w:tcW w:w="4371" w:type="dxa"/>
                  <w:gridSpan w:val="4"/>
                  <w:vAlign w:val="center"/>
                </w:tcPr>
                <w:p w14:paraId="66A128FC" w14:textId="77777777" w:rsidR="0077002C" w:rsidRPr="00C31BC5" w:rsidRDefault="0077002C" w:rsidP="00236AB5">
                  <w:pPr>
                    <w:tabs>
                      <w:tab w:val="left" w:pos="175"/>
                    </w:tabs>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nové zariadenia</w:t>
                  </w:r>
                  <w:r w:rsidRPr="00C31BC5">
                    <w:rPr>
                      <w:b/>
                      <w:sz w:val="18"/>
                      <w:szCs w:val="18"/>
                      <w:vertAlign w:val="superscript"/>
                    </w:rPr>
                    <w:t>1</w:t>
                  </w:r>
                  <w:r w:rsidRPr="00C31BC5">
                    <w:rPr>
                      <w:b/>
                      <w:sz w:val="18"/>
                      <w:szCs w:val="18"/>
                    </w:rPr>
                    <w:t>)</w:t>
                  </w:r>
                </w:p>
                <w:p w14:paraId="66A128FD" w14:textId="77777777" w:rsidR="0077002C" w:rsidRPr="00C31BC5" w:rsidRDefault="0077002C" w:rsidP="00236AB5">
                  <w:pPr>
                    <w:tabs>
                      <w:tab w:val="left" w:pos="175"/>
                    </w:tabs>
                    <w:rPr>
                      <w:b/>
                      <w:sz w:val="18"/>
                      <w:szCs w:val="18"/>
                    </w:rPr>
                  </w:pPr>
                  <w:r w:rsidRPr="00C31BC5">
                    <w:rPr>
                      <w:b/>
                      <w:sz w:val="18"/>
                      <w:szCs w:val="18"/>
                    </w:rPr>
                    <w:t>veľké spaľovacie zariadenia začlenené ako nové zariadenia</w:t>
                  </w:r>
                  <w:r w:rsidRPr="00C31BC5">
                    <w:rPr>
                      <w:b/>
                      <w:sz w:val="18"/>
                      <w:szCs w:val="18"/>
                      <w:vertAlign w:val="superscript"/>
                    </w:rPr>
                    <w:t>1</w:t>
                  </w:r>
                  <w:r w:rsidRPr="00C31BC5">
                    <w:rPr>
                      <w:b/>
                      <w:sz w:val="18"/>
                      <w:szCs w:val="18"/>
                    </w:rPr>
                    <w:t>)</w:t>
                  </w:r>
                </w:p>
                <w:p w14:paraId="66A128FE" w14:textId="77777777" w:rsidR="0077002C" w:rsidRPr="00C31BC5" w:rsidRDefault="0077002C" w:rsidP="00236AB5">
                  <w:pPr>
                    <w:rPr>
                      <w:b/>
                      <w:sz w:val="18"/>
                      <w:szCs w:val="18"/>
                    </w:rPr>
                  </w:pPr>
                </w:p>
              </w:tc>
            </w:tr>
            <w:tr w:rsidR="0077002C" w:rsidRPr="00C31BC5" w14:paraId="66A12905" w14:textId="77777777" w:rsidTr="00A94ADD">
              <w:trPr>
                <w:trHeight w:val="295"/>
                <w:jc w:val="center"/>
              </w:trPr>
              <w:tc>
                <w:tcPr>
                  <w:tcW w:w="739" w:type="dxa"/>
                  <w:vAlign w:val="center"/>
                </w:tcPr>
                <w:p w14:paraId="66A12900" w14:textId="77777777" w:rsidR="0077002C" w:rsidRPr="00C31BC5" w:rsidRDefault="0077002C" w:rsidP="00236AB5">
                  <w:pPr>
                    <w:jc w:val="center"/>
                    <w:rPr>
                      <w:sz w:val="18"/>
                      <w:szCs w:val="18"/>
                    </w:rPr>
                  </w:pPr>
                  <w:r w:rsidRPr="00C31BC5">
                    <w:rPr>
                      <w:sz w:val="18"/>
                      <w:szCs w:val="18"/>
                    </w:rPr>
                    <w:t>≥ 50</w:t>
                  </w:r>
                </w:p>
              </w:tc>
              <w:tc>
                <w:tcPr>
                  <w:tcW w:w="709" w:type="dxa"/>
                  <w:vAlign w:val="center"/>
                </w:tcPr>
                <w:p w14:paraId="66A12901" w14:textId="77777777" w:rsidR="0077002C" w:rsidRPr="00C31BC5" w:rsidRDefault="0077002C" w:rsidP="00236AB5">
                  <w:pPr>
                    <w:jc w:val="center"/>
                    <w:rPr>
                      <w:sz w:val="18"/>
                      <w:szCs w:val="18"/>
                    </w:rPr>
                  </w:pPr>
                  <w:r w:rsidRPr="00C31BC5">
                    <w:rPr>
                      <w:sz w:val="18"/>
                      <w:szCs w:val="18"/>
                    </w:rPr>
                    <w:sym w:font="Symbol" w:char="F0A3"/>
                  </w:r>
                  <w:r w:rsidRPr="00C31BC5">
                    <w:rPr>
                      <w:sz w:val="18"/>
                      <w:szCs w:val="18"/>
                    </w:rPr>
                    <w:t xml:space="preserve"> 100</w:t>
                  </w:r>
                </w:p>
              </w:tc>
              <w:tc>
                <w:tcPr>
                  <w:tcW w:w="1000" w:type="dxa"/>
                  <w:vAlign w:val="center"/>
                </w:tcPr>
                <w:p w14:paraId="66A12902" w14:textId="77777777" w:rsidR="0077002C" w:rsidRPr="00C31BC5" w:rsidRDefault="0077002C" w:rsidP="00236AB5">
                  <w:pPr>
                    <w:jc w:val="center"/>
                    <w:rPr>
                      <w:sz w:val="18"/>
                      <w:szCs w:val="18"/>
                    </w:rPr>
                  </w:pPr>
                  <w:r w:rsidRPr="00C31BC5">
                    <w:rPr>
                      <w:sz w:val="18"/>
                      <w:szCs w:val="18"/>
                    </w:rPr>
                    <w:t>20</w:t>
                  </w:r>
                </w:p>
              </w:tc>
              <w:tc>
                <w:tcPr>
                  <w:tcW w:w="1263" w:type="dxa"/>
                  <w:vAlign w:val="center"/>
                </w:tcPr>
                <w:p w14:paraId="66A12903" w14:textId="77777777" w:rsidR="0077002C" w:rsidRPr="00C31BC5" w:rsidRDefault="0077002C" w:rsidP="00236AB5">
                  <w:pPr>
                    <w:jc w:val="center"/>
                    <w:rPr>
                      <w:sz w:val="18"/>
                      <w:szCs w:val="18"/>
                    </w:rPr>
                  </w:pPr>
                  <w:r w:rsidRPr="00C31BC5">
                    <w:rPr>
                      <w:sz w:val="18"/>
                      <w:szCs w:val="18"/>
                    </w:rPr>
                    <w:t>200</w:t>
                  </w:r>
                </w:p>
              </w:tc>
              <w:tc>
                <w:tcPr>
                  <w:tcW w:w="1399" w:type="dxa"/>
                  <w:vAlign w:val="center"/>
                </w:tcPr>
                <w:p w14:paraId="66A12904" w14:textId="77777777" w:rsidR="0077002C" w:rsidRPr="00C31BC5" w:rsidRDefault="0077002C" w:rsidP="00236AB5">
                  <w:pPr>
                    <w:jc w:val="center"/>
                    <w:rPr>
                      <w:sz w:val="18"/>
                      <w:szCs w:val="18"/>
                    </w:rPr>
                  </w:pPr>
                  <w:r w:rsidRPr="00C31BC5">
                    <w:rPr>
                      <w:sz w:val="18"/>
                      <w:szCs w:val="18"/>
                    </w:rPr>
                    <w:t>250</w:t>
                  </w:r>
                </w:p>
              </w:tc>
            </w:tr>
            <w:tr w:rsidR="0077002C" w:rsidRPr="00C31BC5" w14:paraId="66A1290B" w14:textId="77777777" w:rsidTr="00A94ADD">
              <w:trPr>
                <w:trHeight w:val="295"/>
                <w:jc w:val="center"/>
              </w:trPr>
              <w:tc>
                <w:tcPr>
                  <w:tcW w:w="739" w:type="dxa"/>
                  <w:vAlign w:val="center"/>
                </w:tcPr>
                <w:p w14:paraId="66A12906" w14:textId="77777777" w:rsidR="0077002C" w:rsidRPr="00C31BC5" w:rsidRDefault="0077002C" w:rsidP="00236AB5">
                  <w:pPr>
                    <w:jc w:val="center"/>
                    <w:rPr>
                      <w:sz w:val="18"/>
                      <w:szCs w:val="18"/>
                    </w:rPr>
                  </w:pPr>
                  <w:r w:rsidRPr="00C31BC5">
                    <w:rPr>
                      <w:sz w:val="18"/>
                      <w:szCs w:val="18"/>
                    </w:rPr>
                    <w:t>&gt; 100</w:t>
                  </w:r>
                </w:p>
              </w:tc>
              <w:tc>
                <w:tcPr>
                  <w:tcW w:w="709" w:type="dxa"/>
                  <w:vAlign w:val="center"/>
                </w:tcPr>
                <w:p w14:paraId="66A12907" w14:textId="77777777" w:rsidR="0077002C" w:rsidRPr="00C31BC5" w:rsidRDefault="0077002C" w:rsidP="00236AB5">
                  <w:pPr>
                    <w:jc w:val="center"/>
                    <w:rPr>
                      <w:sz w:val="18"/>
                      <w:szCs w:val="18"/>
                    </w:rPr>
                  </w:pPr>
                  <w:r w:rsidRPr="00C31BC5">
                    <w:rPr>
                      <w:sz w:val="18"/>
                      <w:szCs w:val="18"/>
                    </w:rPr>
                    <w:sym w:font="Symbol" w:char="F0A3"/>
                  </w:r>
                  <w:r w:rsidRPr="00C31BC5">
                    <w:rPr>
                      <w:sz w:val="18"/>
                      <w:szCs w:val="18"/>
                    </w:rPr>
                    <w:t xml:space="preserve"> 300</w:t>
                  </w:r>
                </w:p>
              </w:tc>
              <w:tc>
                <w:tcPr>
                  <w:tcW w:w="1000" w:type="dxa"/>
                  <w:vAlign w:val="center"/>
                </w:tcPr>
                <w:p w14:paraId="66A12908" w14:textId="77777777" w:rsidR="0077002C" w:rsidRPr="00C31BC5" w:rsidRDefault="0077002C" w:rsidP="00236AB5">
                  <w:pPr>
                    <w:jc w:val="center"/>
                    <w:rPr>
                      <w:sz w:val="18"/>
                      <w:szCs w:val="18"/>
                    </w:rPr>
                  </w:pPr>
                  <w:r w:rsidRPr="00C31BC5">
                    <w:rPr>
                      <w:sz w:val="18"/>
                      <w:szCs w:val="18"/>
                    </w:rPr>
                    <w:t>20</w:t>
                  </w:r>
                </w:p>
              </w:tc>
              <w:tc>
                <w:tcPr>
                  <w:tcW w:w="1263" w:type="dxa"/>
                  <w:vAlign w:val="center"/>
                </w:tcPr>
                <w:p w14:paraId="66A12909" w14:textId="77777777" w:rsidR="0077002C" w:rsidRPr="00C31BC5" w:rsidRDefault="0077002C" w:rsidP="00236AB5">
                  <w:pPr>
                    <w:jc w:val="center"/>
                    <w:rPr>
                      <w:sz w:val="18"/>
                      <w:szCs w:val="18"/>
                    </w:rPr>
                  </w:pPr>
                  <w:r w:rsidRPr="00C31BC5">
                    <w:rPr>
                      <w:sz w:val="18"/>
                      <w:szCs w:val="18"/>
                    </w:rPr>
                    <w:t>200</w:t>
                  </w:r>
                </w:p>
              </w:tc>
              <w:tc>
                <w:tcPr>
                  <w:tcW w:w="1399" w:type="dxa"/>
                  <w:vAlign w:val="center"/>
                </w:tcPr>
                <w:p w14:paraId="66A1290A" w14:textId="77777777" w:rsidR="0077002C" w:rsidRPr="00C31BC5" w:rsidRDefault="0077002C" w:rsidP="00236AB5">
                  <w:pPr>
                    <w:jc w:val="center"/>
                    <w:rPr>
                      <w:sz w:val="18"/>
                      <w:szCs w:val="18"/>
                    </w:rPr>
                  </w:pPr>
                  <w:r w:rsidRPr="00C31BC5">
                    <w:rPr>
                      <w:sz w:val="18"/>
                      <w:szCs w:val="18"/>
                    </w:rPr>
                    <w:t>200</w:t>
                  </w:r>
                </w:p>
              </w:tc>
            </w:tr>
            <w:tr w:rsidR="0077002C" w:rsidRPr="00C31BC5" w14:paraId="66A12911" w14:textId="77777777" w:rsidTr="00A94ADD">
              <w:trPr>
                <w:trHeight w:val="295"/>
                <w:jc w:val="center"/>
              </w:trPr>
              <w:tc>
                <w:tcPr>
                  <w:tcW w:w="739" w:type="dxa"/>
                  <w:vAlign w:val="center"/>
                </w:tcPr>
                <w:p w14:paraId="66A1290C" w14:textId="77777777" w:rsidR="0077002C" w:rsidRPr="00C31BC5" w:rsidRDefault="0077002C" w:rsidP="00236AB5">
                  <w:pPr>
                    <w:jc w:val="center"/>
                    <w:rPr>
                      <w:sz w:val="18"/>
                      <w:szCs w:val="18"/>
                    </w:rPr>
                  </w:pPr>
                  <w:r w:rsidRPr="00C31BC5">
                    <w:rPr>
                      <w:sz w:val="18"/>
                      <w:szCs w:val="18"/>
                    </w:rPr>
                    <w:lastRenderedPageBreak/>
                    <w:t>&gt; 300</w:t>
                  </w:r>
                </w:p>
              </w:tc>
              <w:tc>
                <w:tcPr>
                  <w:tcW w:w="709" w:type="dxa"/>
                  <w:vAlign w:val="center"/>
                </w:tcPr>
                <w:p w14:paraId="66A1290D" w14:textId="77777777" w:rsidR="0077002C" w:rsidRPr="00C31BC5" w:rsidRDefault="0077002C" w:rsidP="00236AB5">
                  <w:pPr>
                    <w:jc w:val="center"/>
                    <w:rPr>
                      <w:sz w:val="18"/>
                      <w:szCs w:val="18"/>
                    </w:rPr>
                  </w:pPr>
                  <w:r w:rsidRPr="00C31BC5">
                    <w:rPr>
                      <w:sz w:val="18"/>
                      <w:szCs w:val="18"/>
                    </w:rPr>
                    <w:t>-</w:t>
                  </w:r>
                </w:p>
              </w:tc>
              <w:tc>
                <w:tcPr>
                  <w:tcW w:w="1000" w:type="dxa"/>
                  <w:vAlign w:val="center"/>
                </w:tcPr>
                <w:p w14:paraId="66A1290E" w14:textId="77777777" w:rsidR="0077002C" w:rsidRPr="00C31BC5" w:rsidRDefault="0077002C" w:rsidP="00236AB5">
                  <w:pPr>
                    <w:ind w:left="-108" w:right="-108"/>
                    <w:jc w:val="center"/>
                    <w:rPr>
                      <w:sz w:val="18"/>
                      <w:szCs w:val="18"/>
                    </w:rPr>
                  </w:pPr>
                  <w:r w:rsidRPr="00C31BC5">
                    <w:rPr>
                      <w:sz w:val="18"/>
                      <w:szCs w:val="18"/>
                    </w:rPr>
                    <w:t>20</w:t>
                  </w:r>
                </w:p>
              </w:tc>
              <w:tc>
                <w:tcPr>
                  <w:tcW w:w="1263" w:type="dxa"/>
                  <w:vAlign w:val="center"/>
                </w:tcPr>
                <w:p w14:paraId="66A1290F" w14:textId="77777777" w:rsidR="0077002C" w:rsidRPr="00C31BC5" w:rsidRDefault="0077002C" w:rsidP="00236AB5">
                  <w:pPr>
                    <w:jc w:val="center"/>
                    <w:rPr>
                      <w:sz w:val="18"/>
                      <w:szCs w:val="18"/>
                    </w:rPr>
                  </w:pPr>
                  <w:r w:rsidRPr="00C31BC5">
                    <w:rPr>
                      <w:sz w:val="18"/>
                      <w:szCs w:val="18"/>
                    </w:rPr>
                    <w:t>150</w:t>
                  </w:r>
                </w:p>
              </w:tc>
              <w:tc>
                <w:tcPr>
                  <w:tcW w:w="1399" w:type="dxa"/>
                  <w:vAlign w:val="center"/>
                </w:tcPr>
                <w:p w14:paraId="66A12910" w14:textId="77777777" w:rsidR="0077002C" w:rsidRPr="00C31BC5" w:rsidRDefault="0077002C" w:rsidP="00236AB5">
                  <w:pPr>
                    <w:jc w:val="center"/>
                    <w:rPr>
                      <w:sz w:val="18"/>
                      <w:szCs w:val="18"/>
                    </w:rPr>
                  </w:pPr>
                  <w:r w:rsidRPr="00C31BC5">
                    <w:rPr>
                      <w:sz w:val="18"/>
                      <w:szCs w:val="18"/>
                    </w:rPr>
                    <w:t>150</w:t>
                  </w:r>
                </w:p>
              </w:tc>
            </w:tr>
            <w:tr w:rsidR="0077002C" w:rsidRPr="00C31BC5" w14:paraId="66A12913" w14:textId="77777777" w:rsidTr="00A94ADD">
              <w:trPr>
                <w:trHeight w:val="295"/>
                <w:jc w:val="center"/>
              </w:trPr>
              <w:tc>
                <w:tcPr>
                  <w:tcW w:w="5110" w:type="dxa"/>
                  <w:gridSpan w:val="5"/>
                  <w:vAlign w:val="center"/>
                </w:tcPr>
                <w:p w14:paraId="66A12912" w14:textId="77777777" w:rsidR="0077002C" w:rsidRPr="00C31BC5" w:rsidRDefault="0077002C" w:rsidP="00236AB5">
                  <w:pPr>
                    <w:jc w:val="center"/>
                    <w:rPr>
                      <w:sz w:val="18"/>
                      <w:szCs w:val="18"/>
                    </w:rPr>
                  </w:pPr>
                  <w:r w:rsidRPr="00C31BC5">
                    <w:rPr>
                      <w:b/>
                      <w:sz w:val="18"/>
                      <w:szCs w:val="18"/>
                    </w:rPr>
                    <w:t>C</w:t>
                  </w:r>
                  <w:r w:rsidRPr="00C31BC5">
                    <w:rPr>
                      <w:b/>
                      <w:sz w:val="18"/>
                      <w:szCs w:val="18"/>
                      <w:vertAlign w:val="subscript"/>
                    </w:rPr>
                    <w:t xml:space="preserve">proces </w:t>
                  </w:r>
                  <w:r w:rsidRPr="00C31BC5">
                    <w:rPr>
                      <w:b/>
                      <w:sz w:val="18"/>
                      <w:szCs w:val="18"/>
                    </w:rPr>
                    <w:t>pre ostatné spaľovacie zariadenia</w:t>
                  </w:r>
                </w:p>
              </w:tc>
            </w:tr>
            <w:tr w:rsidR="0077002C" w:rsidRPr="00C31BC5" w14:paraId="66A12919" w14:textId="77777777" w:rsidTr="00A94ADD">
              <w:trPr>
                <w:trHeight w:val="295"/>
                <w:jc w:val="center"/>
              </w:trPr>
              <w:tc>
                <w:tcPr>
                  <w:tcW w:w="739" w:type="dxa"/>
                  <w:vAlign w:val="center"/>
                </w:tcPr>
                <w:p w14:paraId="66A12914" w14:textId="77777777" w:rsidR="0077002C" w:rsidRPr="00C31BC5" w:rsidRDefault="0077002C" w:rsidP="00236AB5">
                  <w:pPr>
                    <w:jc w:val="center"/>
                    <w:rPr>
                      <w:sz w:val="18"/>
                      <w:szCs w:val="18"/>
                    </w:rPr>
                  </w:pPr>
                  <w:r w:rsidRPr="00C31BC5">
                    <w:rPr>
                      <w:sz w:val="18"/>
                      <w:szCs w:val="18"/>
                    </w:rPr>
                    <w:t>&gt; 0</w:t>
                  </w:r>
                </w:p>
              </w:tc>
              <w:tc>
                <w:tcPr>
                  <w:tcW w:w="709" w:type="dxa"/>
                  <w:vAlign w:val="center"/>
                </w:tcPr>
                <w:p w14:paraId="66A12915" w14:textId="77777777" w:rsidR="0077002C" w:rsidRPr="00C31BC5" w:rsidRDefault="0077002C" w:rsidP="00236AB5">
                  <w:pPr>
                    <w:ind w:left="224"/>
                    <w:rPr>
                      <w:sz w:val="18"/>
                      <w:szCs w:val="18"/>
                    </w:rPr>
                  </w:pPr>
                  <w:r w:rsidRPr="00C31BC5">
                    <w:rPr>
                      <w:sz w:val="18"/>
                      <w:szCs w:val="18"/>
                    </w:rPr>
                    <w:t>&lt; 50</w:t>
                  </w:r>
                </w:p>
              </w:tc>
              <w:tc>
                <w:tcPr>
                  <w:tcW w:w="1000" w:type="dxa"/>
                  <w:vAlign w:val="center"/>
                </w:tcPr>
                <w:p w14:paraId="66A12916" w14:textId="77777777" w:rsidR="0077002C" w:rsidRPr="00C31BC5" w:rsidRDefault="0077002C" w:rsidP="00236AB5">
                  <w:pPr>
                    <w:jc w:val="center"/>
                    <w:rPr>
                      <w:sz w:val="18"/>
                      <w:szCs w:val="18"/>
                    </w:rPr>
                  </w:pPr>
                  <w:r w:rsidRPr="00C31BC5">
                    <w:rPr>
                      <w:sz w:val="18"/>
                      <w:szCs w:val="18"/>
                    </w:rPr>
                    <w:t>50</w:t>
                  </w:r>
                </w:p>
              </w:tc>
              <w:tc>
                <w:tcPr>
                  <w:tcW w:w="1263" w:type="dxa"/>
                  <w:vAlign w:val="center"/>
                </w:tcPr>
                <w:p w14:paraId="66A12917" w14:textId="77777777" w:rsidR="0077002C" w:rsidRPr="00C31BC5" w:rsidRDefault="0077002C" w:rsidP="00236AB5">
                  <w:pPr>
                    <w:jc w:val="center"/>
                    <w:rPr>
                      <w:sz w:val="18"/>
                      <w:szCs w:val="18"/>
                    </w:rPr>
                  </w:pPr>
                  <w:r w:rsidRPr="00C31BC5">
                    <w:rPr>
                      <w:sz w:val="18"/>
                      <w:szCs w:val="18"/>
                    </w:rPr>
                    <w:t xml:space="preserve">- </w:t>
                  </w:r>
                  <w:r w:rsidRPr="00C31BC5">
                    <w:rPr>
                      <w:sz w:val="18"/>
                      <w:szCs w:val="18"/>
                      <w:vertAlign w:val="superscript"/>
                    </w:rPr>
                    <w:t>2</w:t>
                  </w:r>
                  <w:r w:rsidRPr="00C31BC5">
                    <w:rPr>
                      <w:sz w:val="18"/>
                      <w:szCs w:val="18"/>
                    </w:rPr>
                    <w:t>)</w:t>
                  </w:r>
                </w:p>
              </w:tc>
              <w:tc>
                <w:tcPr>
                  <w:tcW w:w="1399" w:type="dxa"/>
                  <w:vAlign w:val="center"/>
                </w:tcPr>
                <w:p w14:paraId="66A12918" w14:textId="77777777" w:rsidR="0077002C" w:rsidRPr="00C31BC5" w:rsidRDefault="0077002C" w:rsidP="00236AB5">
                  <w:pPr>
                    <w:jc w:val="center"/>
                    <w:rPr>
                      <w:sz w:val="18"/>
                      <w:szCs w:val="18"/>
                    </w:rPr>
                  </w:pPr>
                  <w:r w:rsidRPr="00C31BC5">
                    <w:rPr>
                      <w:sz w:val="18"/>
                      <w:szCs w:val="18"/>
                    </w:rPr>
                    <w:t xml:space="preserve"> - </w:t>
                  </w:r>
                  <w:r w:rsidRPr="00C31BC5">
                    <w:rPr>
                      <w:sz w:val="18"/>
                      <w:szCs w:val="18"/>
                      <w:vertAlign w:val="superscript"/>
                    </w:rPr>
                    <w:t>2</w:t>
                  </w:r>
                  <w:r w:rsidRPr="00C31BC5">
                    <w:rPr>
                      <w:sz w:val="18"/>
                      <w:szCs w:val="18"/>
                    </w:rPr>
                    <w:t>)</w:t>
                  </w:r>
                </w:p>
              </w:tc>
            </w:tr>
          </w:tbl>
          <w:p w14:paraId="66A1291A" w14:textId="77777777" w:rsidR="0077002C" w:rsidRPr="00C31BC5" w:rsidRDefault="0077002C" w:rsidP="00236AB5">
            <w:pPr>
              <w:pStyle w:val="Zkladntext20"/>
              <w:spacing w:after="0"/>
              <w:ind w:left="284" w:hanging="284"/>
              <w:rPr>
                <w:sz w:val="20"/>
                <w:szCs w:val="20"/>
              </w:rPr>
            </w:pPr>
            <w:r w:rsidRPr="00C31BC5">
              <w:rPr>
                <w:sz w:val="20"/>
                <w:szCs w:val="20"/>
                <w:vertAlign w:val="superscript"/>
              </w:rPr>
              <w:t>1</w:t>
            </w:r>
            <w:r w:rsidRPr="00C31BC5">
              <w:rPr>
                <w:sz w:val="20"/>
                <w:szCs w:val="20"/>
              </w:rPr>
              <w:t>) Podľa členenia  spaľovacích zariadení podľa prílohy č. 4. tretej časti v bode 1.</w:t>
            </w:r>
          </w:p>
          <w:p w14:paraId="66A1291B" w14:textId="77777777" w:rsidR="0077002C" w:rsidRPr="00C31BC5" w:rsidRDefault="0077002C" w:rsidP="00236AB5">
            <w:pPr>
              <w:pStyle w:val="Zkladntext20"/>
              <w:keepNext w:val="0"/>
              <w:spacing w:before="0" w:after="0"/>
              <w:ind w:left="284" w:hanging="284"/>
              <w:rPr>
                <w:sz w:val="20"/>
                <w:szCs w:val="20"/>
              </w:rPr>
            </w:pPr>
            <w:r w:rsidRPr="00C31BC5">
              <w:rPr>
                <w:sz w:val="20"/>
                <w:szCs w:val="20"/>
                <w:vertAlign w:val="superscript"/>
              </w:rPr>
              <w:t>2</w:t>
            </w:r>
            <w:r w:rsidRPr="00C31BC5">
              <w:rPr>
                <w:sz w:val="20"/>
                <w:szCs w:val="20"/>
              </w:rPr>
              <w:t>) Pre SO</w:t>
            </w:r>
            <w:r w:rsidRPr="00C31BC5">
              <w:rPr>
                <w:sz w:val="20"/>
                <w:szCs w:val="20"/>
                <w:vertAlign w:val="subscript"/>
              </w:rPr>
              <w:t>2</w:t>
            </w:r>
            <w:r w:rsidRPr="00C31BC5">
              <w:rPr>
                <w:sz w:val="20"/>
                <w:szCs w:val="20"/>
              </w:rPr>
              <w:t xml:space="preserve"> a NO</w:t>
            </w:r>
            <w:r w:rsidRPr="00C31BC5">
              <w:rPr>
                <w:sz w:val="20"/>
                <w:szCs w:val="20"/>
                <w:vertAlign w:val="subscript"/>
              </w:rPr>
              <w:t>X</w:t>
            </w:r>
            <w:r w:rsidRPr="00C31BC5">
              <w:rPr>
                <w:sz w:val="20"/>
                <w:szCs w:val="20"/>
              </w:rPr>
              <w:t xml:space="preserve"> platia emisné limity ustanovené v prílohe č. 4  štvrtej časti bode 1 podľa  MTP zariadenia.</w:t>
            </w:r>
          </w:p>
          <w:p w14:paraId="66A1291C" w14:textId="77777777" w:rsidR="0077002C" w:rsidRPr="00C31BC5" w:rsidRDefault="0077002C" w:rsidP="00236AB5">
            <w:pPr>
              <w:pStyle w:val="Hlavika"/>
              <w:ind w:left="72" w:hanging="1"/>
              <w:rPr>
                <w:rFonts w:ascii="Times New Roman" w:eastAsia="Times New Roman" w:hAnsi="Times New Roman" w:cs="Times New Roman"/>
                <w:lang w:bidi="en-US"/>
              </w:rPr>
            </w:pPr>
          </w:p>
          <w:p w14:paraId="66A1291D" w14:textId="77777777" w:rsidR="0077002C" w:rsidRPr="00C31BC5" w:rsidRDefault="0077002C" w:rsidP="00236AB5">
            <w:pPr>
              <w:pStyle w:val="ListParagraph1"/>
              <w:spacing w:after="120"/>
              <w:rPr>
                <w:sz w:val="20"/>
                <w:szCs w:val="20"/>
                <w:lang w:bidi="en-US"/>
              </w:rPr>
            </w:pPr>
            <w:r w:rsidRPr="00C31BC5">
              <w:rPr>
                <w:sz w:val="20"/>
                <w:szCs w:val="20"/>
                <w:lang w:bidi="en-US"/>
              </w:rPr>
              <w:t>3.2.3 Kvapalné palivá s výnimkou plynových turbín, vznetových motorov a zážihových motorov</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3"/>
              <w:gridCol w:w="563"/>
              <w:gridCol w:w="1297"/>
              <w:gridCol w:w="1235"/>
              <w:gridCol w:w="1235"/>
            </w:tblGrid>
            <w:tr w:rsidR="0077002C" w:rsidRPr="00C31BC5" w14:paraId="66A12920" w14:textId="77777777" w:rsidTr="008D7960">
              <w:trPr>
                <w:trHeight w:val="285"/>
                <w:jc w:val="center"/>
              </w:trPr>
              <w:tc>
                <w:tcPr>
                  <w:tcW w:w="1306" w:type="dxa"/>
                  <w:gridSpan w:val="2"/>
                  <w:vMerge w:val="restart"/>
                  <w:vAlign w:val="center"/>
                </w:tcPr>
                <w:p w14:paraId="66A1291E" w14:textId="77777777" w:rsidR="0077002C" w:rsidRPr="00C31BC5" w:rsidRDefault="0077002C" w:rsidP="00236AB5">
                  <w:pPr>
                    <w:rPr>
                      <w:b/>
                      <w:sz w:val="18"/>
                      <w:szCs w:val="18"/>
                    </w:rPr>
                  </w:pPr>
                  <w:r w:rsidRPr="00C31BC5">
                    <w:rPr>
                      <w:b/>
                      <w:sz w:val="18"/>
                      <w:szCs w:val="18"/>
                    </w:rPr>
                    <w:t xml:space="preserve">Podmienky platnosti EL  </w:t>
                  </w:r>
                </w:p>
              </w:tc>
              <w:tc>
                <w:tcPr>
                  <w:tcW w:w="3804" w:type="dxa"/>
                  <w:gridSpan w:val="3"/>
                  <w:vAlign w:val="center"/>
                </w:tcPr>
                <w:p w14:paraId="66A1291F" w14:textId="77777777" w:rsidR="0077002C" w:rsidRPr="00C31BC5" w:rsidRDefault="0077002C"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3 % objemu</w:t>
                  </w:r>
                </w:p>
              </w:tc>
            </w:tr>
            <w:tr w:rsidR="0077002C" w:rsidRPr="00C31BC5" w14:paraId="66A12924" w14:textId="77777777" w:rsidTr="008D7960">
              <w:trPr>
                <w:trHeight w:val="285"/>
                <w:jc w:val="center"/>
              </w:trPr>
              <w:tc>
                <w:tcPr>
                  <w:tcW w:w="1306" w:type="dxa"/>
                  <w:gridSpan w:val="2"/>
                  <w:vMerge/>
                  <w:vAlign w:val="center"/>
                </w:tcPr>
                <w:p w14:paraId="66A12921" w14:textId="77777777" w:rsidR="0077002C" w:rsidRPr="00C31BC5" w:rsidRDefault="0077002C" w:rsidP="00236AB5">
                  <w:pPr>
                    <w:rPr>
                      <w:b/>
                      <w:sz w:val="18"/>
                      <w:szCs w:val="18"/>
                    </w:rPr>
                  </w:pPr>
                </w:p>
              </w:tc>
              <w:tc>
                <w:tcPr>
                  <w:tcW w:w="3804" w:type="dxa"/>
                  <w:gridSpan w:val="3"/>
                  <w:vAlign w:val="center"/>
                </w:tcPr>
                <w:p w14:paraId="66A12922" w14:textId="77777777" w:rsidR="0077002C" w:rsidRPr="00C31BC5" w:rsidRDefault="0077002C" w:rsidP="00236AB5">
                  <w:pPr>
                    <w:pStyle w:val="Zkladntext20"/>
                    <w:spacing w:before="0" w:after="0"/>
                    <w:rPr>
                      <w:sz w:val="18"/>
                      <w:szCs w:val="18"/>
                    </w:rPr>
                  </w:pPr>
                  <w:r w:rsidRPr="00C31BC5">
                    <w:rPr>
                      <w:sz w:val="18"/>
                      <w:szCs w:val="18"/>
                    </w:rPr>
                    <w:t>C</w:t>
                  </w:r>
                  <w:r w:rsidRPr="00C31BC5">
                    <w:rPr>
                      <w:b/>
                      <w:sz w:val="18"/>
                      <w:szCs w:val="18"/>
                      <w:vertAlign w:val="subscript"/>
                    </w:rPr>
                    <w:t>proces</w:t>
                  </w:r>
                  <w:r w:rsidRPr="00C31BC5">
                    <w:rPr>
                      <w:sz w:val="18"/>
                      <w:szCs w:val="18"/>
                    </w:rPr>
                    <w:t xml:space="preserve">  sú  vyjadrené ako denné priemerné hodnoty.</w:t>
                  </w:r>
                </w:p>
                <w:p w14:paraId="66A12923" w14:textId="77777777" w:rsidR="0077002C" w:rsidRPr="00C31BC5" w:rsidRDefault="0077002C" w:rsidP="00236AB5">
                  <w:pPr>
                    <w:rPr>
                      <w:sz w:val="18"/>
                      <w:szCs w:val="18"/>
                    </w:rPr>
                  </w:pPr>
                  <w:r w:rsidRPr="00C31BC5">
                    <w:rPr>
                      <w:sz w:val="18"/>
                      <w:szCs w:val="18"/>
                    </w:rPr>
                    <w:t>Priemerné polhodinové hodnoty koncentrácie sú potrebné len na výpočet dennej priemernej hodnoty.</w:t>
                  </w:r>
                </w:p>
              </w:tc>
            </w:tr>
            <w:tr w:rsidR="0077002C" w:rsidRPr="00C31BC5" w14:paraId="66A12927" w14:textId="77777777" w:rsidTr="008D7960">
              <w:trPr>
                <w:trHeight w:val="414"/>
                <w:jc w:val="center"/>
              </w:trPr>
              <w:tc>
                <w:tcPr>
                  <w:tcW w:w="1306" w:type="dxa"/>
                  <w:gridSpan w:val="2"/>
                  <w:vAlign w:val="center"/>
                </w:tcPr>
                <w:p w14:paraId="66A12925" w14:textId="77777777" w:rsidR="0077002C" w:rsidRPr="00C31BC5" w:rsidRDefault="0077002C" w:rsidP="00236AB5">
                  <w:pPr>
                    <w:ind w:right="-288"/>
                    <w:rPr>
                      <w:b/>
                      <w:sz w:val="18"/>
                      <w:szCs w:val="18"/>
                    </w:rPr>
                  </w:pPr>
                  <w:r w:rsidRPr="00C31BC5">
                    <w:rPr>
                      <w:b/>
                      <w:sz w:val="18"/>
                      <w:szCs w:val="18"/>
                    </w:rPr>
                    <w:t>MTP</w:t>
                  </w:r>
                  <w:bookmarkStart w:id="2" w:name="OLE_LINK3"/>
                  <w:bookmarkStart w:id="3" w:name="OLE_LINK4"/>
                  <w:r w:rsidRPr="00C31BC5">
                    <w:rPr>
                      <w:b/>
                      <w:sz w:val="18"/>
                      <w:szCs w:val="18"/>
                    </w:rPr>
                    <w:t xml:space="preserve">   [MW]</w:t>
                  </w:r>
                  <w:bookmarkEnd w:id="2"/>
                  <w:bookmarkEnd w:id="3"/>
                </w:p>
              </w:tc>
              <w:tc>
                <w:tcPr>
                  <w:tcW w:w="3804" w:type="dxa"/>
                  <w:gridSpan w:val="3"/>
                  <w:vAlign w:val="center"/>
                </w:tcPr>
                <w:p w14:paraId="66A12926" w14:textId="77777777" w:rsidR="0077002C" w:rsidRPr="00C31BC5" w:rsidRDefault="0077002C" w:rsidP="00236AB5">
                  <w:pPr>
                    <w:jc w:val="center"/>
                    <w:rPr>
                      <w:sz w:val="18"/>
                      <w:szCs w:val="18"/>
                    </w:rPr>
                  </w:pPr>
                  <w:r w:rsidRPr="00C31BC5">
                    <w:rPr>
                      <w:b/>
                      <w:sz w:val="18"/>
                      <w:szCs w:val="18"/>
                    </w:rPr>
                    <w:t xml:space="preserve">C </w:t>
                  </w:r>
                  <w:r w:rsidRPr="00C31BC5">
                    <w:rPr>
                      <w:b/>
                      <w:sz w:val="18"/>
                      <w:szCs w:val="18"/>
                      <w:vertAlign w:val="subscript"/>
                    </w:rPr>
                    <w:t xml:space="preserve">proces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002C" w:rsidRPr="00C31BC5" w14:paraId="66A1292D" w14:textId="77777777" w:rsidTr="008D7960">
              <w:trPr>
                <w:trHeight w:hRule="exact" w:val="397"/>
                <w:jc w:val="center"/>
              </w:trPr>
              <w:tc>
                <w:tcPr>
                  <w:tcW w:w="739" w:type="dxa"/>
                  <w:vAlign w:val="center"/>
                </w:tcPr>
                <w:p w14:paraId="66A12928" w14:textId="77777777" w:rsidR="0077002C" w:rsidRPr="00C31BC5" w:rsidRDefault="0077002C" w:rsidP="00236AB5">
                  <w:pPr>
                    <w:jc w:val="center"/>
                    <w:rPr>
                      <w:sz w:val="18"/>
                      <w:szCs w:val="18"/>
                    </w:rPr>
                  </w:pPr>
                  <w:r w:rsidRPr="00C31BC5">
                    <w:rPr>
                      <w:sz w:val="18"/>
                      <w:szCs w:val="18"/>
                    </w:rPr>
                    <w:t>Od</w:t>
                  </w:r>
                </w:p>
              </w:tc>
              <w:tc>
                <w:tcPr>
                  <w:tcW w:w="567" w:type="dxa"/>
                  <w:vAlign w:val="center"/>
                </w:tcPr>
                <w:p w14:paraId="66A12929" w14:textId="77777777" w:rsidR="0077002C" w:rsidRPr="00C31BC5" w:rsidRDefault="0077002C" w:rsidP="00236AB5">
                  <w:pPr>
                    <w:jc w:val="center"/>
                    <w:rPr>
                      <w:sz w:val="18"/>
                      <w:szCs w:val="18"/>
                    </w:rPr>
                  </w:pPr>
                  <w:r w:rsidRPr="00C31BC5">
                    <w:rPr>
                      <w:sz w:val="18"/>
                      <w:szCs w:val="18"/>
                    </w:rPr>
                    <w:t>do</w:t>
                  </w:r>
                </w:p>
              </w:tc>
              <w:tc>
                <w:tcPr>
                  <w:tcW w:w="1310" w:type="dxa"/>
                  <w:vAlign w:val="center"/>
                </w:tcPr>
                <w:p w14:paraId="66A1292A" w14:textId="77777777" w:rsidR="0077002C" w:rsidRPr="00C31BC5" w:rsidRDefault="0077002C" w:rsidP="00236AB5">
                  <w:pPr>
                    <w:ind w:right="-108"/>
                    <w:jc w:val="center"/>
                    <w:rPr>
                      <w:b/>
                      <w:sz w:val="18"/>
                      <w:szCs w:val="18"/>
                    </w:rPr>
                  </w:pPr>
                  <w:r w:rsidRPr="00C31BC5">
                    <w:rPr>
                      <w:b/>
                      <w:sz w:val="18"/>
                      <w:szCs w:val="18"/>
                    </w:rPr>
                    <w:t>TZL</w:t>
                  </w:r>
                </w:p>
              </w:tc>
              <w:tc>
                <w:tcPr>
                  <w:tcW w:w="1247" w:type="dxa"/>
                  <w:vAlign w:val="center"/>
                </w:tcPr>
                <w:p w14:paraId="66A1292B" w14:textId="77777777" w:rsidR="0077002C" w:rsidRPr="00C31BC5" w:rsidRDefault="0077002C" w:rsidP="00236AB5">
                  <w:pPr>
                    <w:ind w:left="139"/>
                    <w:jc w:val="center"/>
                    <w:rPr>
                      <w:b/>
                      <w:sz w:val="18"/>
                      <w:szCs w:val="18"/>
                    </w:rPr>
                  </w:pPr>
                  <w:r w:rsidRPr="00C31BC5">
                    <w:rPr>
                      <w:b/>
                      <w:sz w:val="18"/>
                      <w:szCs w:val="18"/>
                    </w:rPr>
                    <w:t>SO</w:t>
                  </w:r>
                  <w:r w:rsidRPr="00C31BC5">
                    <w:rPr>
                      <w:b/>
                      <w:sz w:val="18"/>
                      <w:szCs w:val="18"/>
                      <w:vertAlign w:val="subscript"/>
                    </w:rPr>
                    <w:t>2</w:t>
                  </w:r>
                </w:p>
              </w:tc>
              <w:tc>
                <w:tcPr>
                  <w:tcW w:w="1247" w:type="dxa"/>
                  <w:vAlign w:val="center"/>
                </w:tcPr>
                <w:p w14:paraId="66A1292C" w14:textId="77777777" w:rsidR="0077002C" w:rsidRPr="00C31BC5" w:rsidRDefault="0077002C" w:rsidP="00236AB5">
                  <w:pPr>
                    <w:ind w:right="-91"/>
                    <w:jc w:val="center"/>
                    <w:rPr>
                      <w:b/>
                      <w:sz w:val="18"/>
                      <w:szCs w:val="18"/>
                    </w:rPr>
                  </w:pPr>
                  <w:r w:rsidRPr="00C31BC5">
                    <w:rPr>
                      <w:b/>
                      <w:sz w:val="18"/>
                      <w:szCs w:val="18"/>
                    </w:rPr>
                    <w:t>NOx</w:t>
                  </w:r>
                </w:p>
              </w:tc>
            </w:tr>
            <w:tr w:rsidR="0077002C" w:rsidRPr="00C31BC5" w14:paraId="66A1292F" w14:textId="77777777" w:rsidTr="008D7960">
              <w:trPr>
                <w:trHeight w:hRule="exact" w:val="323"/>
                <w:jc w:val="center"/>
              </w:trPr>
              <w:tc>
                <w:tcPr>
                  <w:tcW w:w="5110" w:type="dxa"/>
                  <w:gridSpan w:val="5"/>
                  <w:vAlign w:val="center"/>
                </w:tcPr>
                <w:p w14:paraId="66A1292E" w14:textId="77777777" w:rsidR="0077002C" w:rsidRPr="00C31BC5" w:rsidRDefault="0077002C" w:rsidP="00236AB5">
                  <w:pPr>
                    <w:ind w:left="34"/>
                    <w:jc w:val="center"/>
                    <w:rPr>
                      <w:b/>
                      <w:sz w:val="18"/>
                      <w:szCs w:val="18"/>
                    </w:rPr>
                  </w:pPr>
                  <w:r w:rsidRPr="00C31BC5">
                    <w:rPr>
                      <w:b/>
                      <w:sz w:val="18"/>
                      <w:szCs w:val="18"/>
                    </w:rPr>
                    <w:t>C</w:t>
                  </w:r>
                  <w:r w:rsidRPr="00C31BC5">
                    <w:rPr>
                      <w:b/>
                      <w:sz w:val="18"/>
                      <w:szCs w:val="18"/>
                      <w:vertAlign w:val="subscript"/>
                    </w:rPr>
                    <w:t xml:space="preserve">proces </w:t>
                  </w:r>
                  <w:r w:rsidRPr="00C31BC5">
                    <w:rPr>
                      <w:b/>
                      <w:sz w:val="18"/>
                      <w:szCs w:val="18"/>
                    </w:rPr>
                    <w:t>pre veľké spaľovacie zariadenia</w:t>
                  </w:r>
                </w:p>
              </w:tc>
            </w:tr>
            <w:tr w:rsidR="0077002C" w:rsidRPr="00C31BC5" w14:paraId="66A12932" w14:textId="77777777" w:rsidTr="008D7960">
              <w:trPr>
                <w:trHeight w:val="340"/>
                <w:jc w:val="center"/>
              </w:trPr>
              <w:tc>
                <w:tcPr>
                  <w:tcW w:w="739" w:type="dxa"/>
                  <w:vAlign w:val="center"/>
                </w:tcPr>
                <w:p w14:paraId="66A12930" w14:textId="77777777" w:rsidR="0077002C" w:rsidRPr="00C31BC5" w:rsidRDefault="0077002C" w:rsidP="00236AB5">
                  <w:pPr>
                    <w:jc w:val="center"/>
                    <w:rPr>
                      <w:b/>
                      <w:sz w:val="18"/>
                      <w:szCs w:val="18"/>
                    </w:rPr>
                  </w:pPr>
                  <w:r w:rsidRPr="00C31BC5">
                    <w:rPr>
                      <w:b/>
                      <w:sz w:val="18"/>
                      <w:szCs w:val="18"/>
                    </w:rPr>
                    <w:t>A.2</w:t>
                  </w:r>
                </w:p>
              </w:tc>
              <w:tc>
                <w:tcPr>
                  <w:tcW w:w="4371" w:type="dxa"/>
                  <w:gridSpan w:val="4"/>
                  <w:vAlign w:val="center"/>
                </w:tcPr>
                <w:p w14:paraId="66A12931" w14:textId="77777777" w:rsidR="0077002C" w:rsidRPr="00C31BC5" w:rsidRDefault="0077002C" w:rsidP="00236AB5">
                  <w:pPr>
                    <w:ind w:left="34"/>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jestvujúce zariadenia</w:t>
                  </w:r>
                  <w:r w:rsidRPr="00C31BC5">
                    <w:rPr>
                      <w:b/>
                      <w:sz w:val="18"/>
                      <w:szCs w:val="18"/>
                      <w:vertAlign w:val="superscript"/>
                    </w:rPr>
                    <w:t>1</w:t>
                  </w:r>
                  <w:r w:rsidRPr="00C31BC5">
                    <w:rPr>
                      <w:b/>
                      <w:sz w:val="18"/>
                      <w:szCs w:val="18"/>
                    </w:rPr>
                    <w:t>)</w:t>
                  </w:r>
                </w:p>
              </w:tc>
            </w:tr>
            <w:tr w:rsidR="0077002C" w:rsidRPr="00C31BC5" w14:paraId="66A12938" w14:textId="77777777" w:rsidTr="008D7960">
              <w:trPr>
                <w:trHeight w:val="340"/>
                <w:jc w:val="center"/>
              </w:trPr>
              <w:tc>
                <w:tcPr>
                  <w:tcW w:w="739" w:type="dxa"/>
                  <w:vAlign w:val="center"/>
                </w:tcPr>
                <w:p w14:paraId="66A12933" w14:textId="77777777" w:rsidR="0077002C" w:rsidRPr="00C31BC5" w:rsidRDefault="0077002C" w:rsidP="00236AB5">
                  <w:pPr>
                    <w:jc w:val="center"/>
                    <w:rPr>
                      <w:sz w:val="18"/>
                      <w:szCs w:val="18"/>
                    </w:rPr>
                  </w:pPr>
                  <w:r w:rsidRPr="00C31BC5">
                    <w:rPr>
                      <w:sz w:val="18"/>
                      <w:szCs w:val="18"/>
                    </w:rPr>
                    <w:t>&gt; 50</w:t>
                  </w:r>
                </w:p>
              </w:tc>
              <w:tc>
                <w:tcPr>
                  <w:tcW w:w="567" w:type="dxa"/>
                  <w:vAlign w:val="center"/>
                </w:tcPr>
                <w:p w14:paraId="66A12934" w14:textId="77777777" w:rsidR="0077002C" w:rsidRPr="00C31BC5" w:rsidRDefault="0077002C" w:rsidP="00236AB5">
                  <w:pPr>
                    <w:ind w:right="-109" w:hanging="108"/>
                    <w:jc w:val="center"/>
                    <w:rPr>
                      <w:sz w:val="18"/>
                      <w:szCs w:val="18"/>
                    </w:rPr>
                  </w:pPr>
                  <w:r w:rsidRPr="00C31BC5">
                    <w:rPr>
                      <w:sz w:val="18"/>
                      <w:szCs w:val="18"/>
                    </w:rPr>
                    <w:sym w:font="Symbol" w:char="F0A3"/>
                  </w:r>
                  <w:r w:rsidRPr="00C31BC5">
                    <w:rPr>
                      <w:sz w:val="18"/>
                      <w:szCs w:val="18"/>
                    </w:rPr>
                    <w:t xml:space="preserve"> 100</w:t>
                  </w:r>
                </w:p>
              </w:tc>
              <w:tc>
                <w:tcPr>
                  <w:tcW w:w="1310" w:type="dxa"/>
                  <w:vAlign w:val="center"/>
                </w:tcPr>
                <w:p w14:paraId="66A12935" w14:textId="77777777" w:rsidR="0077002C" w:rsidRPr="00C31BC5" w:rsidRDefault="0077002C" w:rsidP="00236AB5">
                  <w:pPr>
                    <w:jc w:val="center"/>
                    <w:rPr>
                      <w:sz w:val="18"/>
                      <w:szCs w:val="18"/>
                    </w:rPr>
                  </w:pPr>
                  <w:r w:rsidRPr="00C31BC5">
                    <w:rPr>
                      <w:sz w:val="18"/>
                      <w:szCs w:val="18"/>
                    </w:rPr>
                    <w:t>30</w:t>
                  </w:r>
                </w:p>
              </w:tc>
              <w:tc>
                <w:tcPr>
                  <w:tcW w:w="1247" w:type="dxa"/>
                  <w:vAlign w:val="center"/>
                </w:tcPr>
                <w:p w14:paraId="66A12936" w14:textId="77777777" w:rsidR="0077002C" w:rsidRPr="00C31BC5" w:rsidRDefault="0077002C" w:rsidP="00236AB5">
                  <w:pPr>
                    <w:jc w:val="center"/>
                    <w:rPr>
                      <w:sz w:val="18"/>
                      <w:szCs w:val="18"/>
                    </w:rPr>
                  </w:pPr>
                  <w:r w:rsidRPr="00C31BC5">
                    <w:rPr>
                      <w:sz w:val="18"/>
                      <w:szCs w:val="18"/>
                    </w:rPr>
                    <w:t>350</w:t>
                  </w:r>
                </w:p>
              </w:tc>
              <w:tc>
                <w:tcPr>
                  <w:tcW w:w="1247" w:type="dxa"/>
                  <w:vAlign w:val="center"/>
                </w:tcPr>
                <w:p w14:paraId="66A12937" w14:textId="77777777" w:rsidR="0077002C" w:rsidRPr="00C31BC5" w:rsidRDefault="0077002C" w:rsidP="00236AB5">
                  <w:pPr>
                    <w:jc w:val="center"/>
                    <w:rPr>
                      <w:sz w:val="18"/>
                      <w:szCs w:val="18"/>
                    </w:rPr>
                  </w:pPr>
                  <w:r w:rsidRPr="00C31BC5">
                    <w:rPr>
                      <w:sz w:val="18"/>
                      <w:szCs w:val="18"/>
                    </w:rPr>
                    <w:t>400</w:t>
                  </w:r>
                </w:p>
              </w:tc>
            </w:tr>
            <w:tr w:rsidR="0077002C" w:rsidRPr="00C31BC5" w14:paraId="66A1293E" w14:textId="77777777" w:rsidTr="008D7960">
              <w:trPr>
                <w:trHeight w:val="340"/>
                <w:jc w:val="center"/>
              </w:trPr>
              <w:tc>
                <w:tcPr>
                  <w:tcW w:w="739" w:type="dxa"/>
                  <w:vAlign w:val="center"/>
                </w:tcPr>
                <w:p w14:paraId="66A12939" w14:textId="77777777" w:rsidR="0077002C" w:rsidRPr="00C31BC5" w:rsidRDefault="0077002C" w:rsidP="00236AB5">
                  <w:pPr>
                    <w:jc w:val="center"/>
                    <w:rPr>
                      <w:sz w:val="18"/>
                      <w:szCs w:val="18"/>
                    </w:rPr>
                  </w:pPr>
                  <w:r w:rsidRPr="00C31BC5">
                    <w:rPr>
                      <w:sz w:val="18"/>
                      <w:szCs w:val="18"/>
                    </w:rPr>
                    <w:t>&gt; 100</w:t>
                  </w:r>
                </w:p>
              </w:tc>
              <w:tc>
                <w:tcPr>
                  <w:tcW w:w="567" w:type="dxa"/>
                  <w:vAlign w:val="center"/>
                </w:tcPr>
                <w:p w14:paraId="66A1293A" w14:textId="77777777" w:rsidR="0077002C" w:rsidRPr="00C31BC5" w:rsidRDefault="0077002C" w:rsidP="00236AB5">
                  <w:pPr>
                    <w:ind w:right="-109" w:hanging="108"/>
                    <w:jc w:val="center"/>
                    <w:rPr>
                      <w:sz w:val="18"/>
                      <w:szCs w:val="18"/>
                    </w:rPr>
                  </w:pPr>
                  <w:r w:rsidRPr="00C31BC5">
                    <w:rPr>
                      <w:sz w:val="18"/>
                      <w:szCs w:val="18"/>
                    </w:rPr>
                    <w:sym w:font="Symbol" w:char="F0A3"/>
                  </w:r>
                  <w:r w:rsidRPr="00C31BC5">
                    <w:rPr>
                      <w:sz w:val="18"/>
                      <w:szCs w:val="18"/>
                    </w:rPr>
                    <w:t xml:space="preserve"> 300</w:t>
                  </w:r>
                </w:p>
              </w:tc>
              <w:tc>
                <w:tcPr>
                  <w:tcW w:w="1310" w:type="dxa"/>
                  <w:vAlign w:val="center"/>
                </w:tcPr>
                <w:p w14:paraId="66A1293B" w14:textId="77777777" w:rsidR="0077002C" w:rsidRPr="00C31BC5" w:rsidRDefault="0077002C" w:rsidP="00236AB5">
                  <w:pPr>
                    <w:jc w:val="center"/>
                    <w:rPr>
                      <w:sz w:val="18"/>
                      <w:szCs w:val="18"/>
                    </w:rPr>
                  </w:pPr>
                  <w:r w:rsidRPr="00C31BC5">
                    <w:rPr>
                      <w:sz w:val="18"/>
                      <w:szCs w:val="18"/>
                    </w:rPr>
                    <w:t>25</w:t>
                  </w:r>
                </w:p>
              </w:tc>
              <w:tc>
                <w:tcPr>
                  <w:tcW w:w="1247" w:type="dxa"/>
                  <w:vAlign w:val="center"/>
                </w:tcPr>
                <w:p w14:paraId="66A1293C" w14:textId="77777777" w:rsidR="0077002C" w:rsidRPr="00C31BC5" w:rsidRDefault="0077002C" w:rsidP="00236AB5">
                  <w:pPr>
                    <w:jc w:val="center"/>
                    <w:rPr>
                      <w:sz w:val="18"/>
                      <w:szCs w:val="18"/>
                    </w:rPr>
                  </w:pPr>
                  <w:r w:rsidRPr="00C31BC5">
                    <w:rPr>
                      <w:sz w:val="18"/>
                      <w:szCs w:val="18"/>
                    </w:rPr>
                    <w:t>250</w:t>
                  </w:r>
                </w:p>
              </w:tc>
              <w:tc>
                <w:tcPr>
                  <w:tcW w:w="1247" w:type="dxa"/>
                  <w:vAlign w:val="center"/>
                </w:tcPr>
                <w:p w14:paraId="66A1293D" w14:textId="77777777" w:rsidR="0077002C" w:rsidRPr="00C31BC5" w:rsidRDefault="0077002C" w:rsidP="00236AB5">
                  <w:pPr>
                    <w:jc w:val="center"/>
                    <w:rPr>
                      <w:sz w:val="18"/>
                      <w:szCs w:val="18"/>
                    </w:rPr>
                  </w:pPr>
                  <w:r w:rsidRPr="00C31BC5">
                    <w:rPr>
                      <w:sz w:val="18"/>
                      <w:szCs w:val="18"/>
                    </w:rPr>
                    <w:t>200</w:t>
                  </w:r>
                </w:p>
              </w:tc>
            </w:tr>
            <w:tr w:rsidR="0077002C" w:rsidRPr="00C31BC5" w14:paraId="66A12944" w14:textId="77777777" w:rsidTr="008D7960">
              <w:trPr>
                <w:trHeight w:val="340"/>
                <w:jc w:val="center"/>
              </w:trPr>
              <w:tc>
                <w:tcPr>
                  <w:tcW w:w="739" w:type="dxa"/>
                  <w:vAlign w:val="center"/>
                </w:tcPr>
                <w:p w14:paraId="66A1293F" w14:textId="77777777" w:rsidR="0077002C" w:rsidRPr="00C31BC5" w:rsidRDefault="0077002C" w:rsidP="00236AB5">
                  <w:pPr>
                    <w:jc w:val="center"/>
                    <w:rPr>
                      <w:sz w:val="18"/>
                      <w:szCs w:val="18"/>
                    </w:rPr>
                  </w:pPr>
                  <w:r w:rsidRPr="00C31BC5">
                    <w:rPr>
                      <w:sz w:val="18"/>
                      <w:szCs w:val="18"/>
                    </w:rPr>
                    <w:t>&gt; 300</w:t>
                  </w:r>
                </w:p>
              </w:tc>
              <w:tc>
                <w:tcPr>
                  <w:tcW w:w="567" w:type="dxa"/>
                  <w:vAlign w:val="center"/>
                </w:tcPr>
                <w:p w14:paraId="66A12940" w14:textId="77777777" w:rsidR="0077002C" w:rsidRPr="00C31BC5" w:rsidRDefault="0077002C" w:rsidP="00236AB5">
                  <w:pPr>
                    <w:jc w:val="center"/>
                    <w:rPr>
                      <w:sz w:val="18"/>
                      <w:szCs w:val="18"/>
                    </w:rPr>
                  </w:pPr>
                  <w:r w:rsidRPr="00C31BC5">
                    <w:rPr>
                      <w:sz w:val="18"/>
                      <w:szCs w:val="18"/>
                    </w:rPr>
                    <w:t>-</w:t>
                  </w:r>
                </w:p>
              </w:tc>
              <w:tc>
                <w:tcPr>
                  <w:tcW w:w="1310" w:type="dxa"/>
                  <w:vAlign w:val="center"/>
                </w:tcPr>
                <w:p w14:paraId="66A12941" w14:textId="77777777" w:rsidR="0077002C" w:rsidRPr="00C31BC5" w:rsidRDefault="0077002C" w:rsidP="00236AB5">
                  <w:pPr>
                    <w:jc w:val="center"/>
                    <w:rPr>
                      <w:sz w:val="18"/>
                      <w:szCs w:val="18"/>
                    </w:rPr>
                  </w:pPr>
                  <w:r w:rsidRPr="00C31BC5">
                    <w:rPr>
                      <w:sz w:val="18"/>
                      <w:szCs w:val="18"/>
                    </w:rPr>
                    <w:t>20</w:t>
                  </w:r>
                </w:p>
              </w:tc>
              <w:tc>
                <w:tcPr>
                  <w:tcW w:w="1247" w:type="dxa"/>
                  <w:vAlign w:val="center"/>
                </w:tcPr>
                <w:p w14:paraId="66A12942" w14:textId="77777777" w:rsidR="0077002C" w:rsidRPr="00C31BC5" w:rsidRDefault="0077002C" w:rsidP="00236AB5">
                  <w:pPr>
                    <w:jc w:val="center"/>
                    <w:rPr>
                      <w:sz w:val="18"/>
                      <w:szCs w:val="18"/>
                    </w:rPr>
                  </w:pPr>
                  <w:r w:rsidRPr="00C31BC5">
                    <w:rPr>
                      <w:sz w:val="18"/>
                      <w:szCs w:val="18"/>
                    </w:rPr>
                    <w:t>200</w:t>
                  </w:r>
                </w:p>
              </w:tc>
              <w:tc>
                <w:tcPr>
                  <w:tcW w:w="1247" w:type="dxa"/>
                  <w:vAlign w:val="center"/>
                </w:tcPr>
                <w:p w14:paraId="66A12943" w14:textId="77777777" w:rsidR="0077002C" w:rsidRPr="00C31BC5" w:rsidRDefault="0077002C" w:rsidP="00236AB5">
                  <w:pPr>
                    <w:jc w:val="center"/>
                    <w:rPr>
                      <w:sz w:val="18"/>
                      <w:szCs w:val="18"/>
                    </w:rPr>
                  </w:pPr>
                  <w:r w:rsidRPr="00C31BC5">
                    <w:rPr>
                      <w:sz w:val="18"/>
                      <w:szCs w:val="18"/>
                    </w:rPr>
                    <w:t>150</w:t>
                  </w:r>
                </w:p>
              </w:tc>
            </w:tr>
            <w:tr w:rsidR="0077002C" w:rsidRPr="00C31BC5" w14:paraId="66A12947" w14:textId="77777777" w:rsidTr="008D7960">
              <w:trPr>
                <w:trHeight w:val="340"/>
                <w:jc w:val="center"/>
              </w:trPr>
              <w:tc>
                <w:tcPr>
                  <w:tcW w:w="739" w:type="dxa"/>
                  <w:vAlign w:val="center"/>
                </w:tcPr>
                <w:p w14:paraId="66A12945" w14:textId="77777777" w:rsidR="0077002C" w:rsidRPr="00C31BC5" w:rsidRDefault="0077002C" w:rsidP="00236AB5">
                  <w:pPr>
                    <w:jc w:val="center"/>
                    <w:rPr>
                      <w:b/>
                      <w:sz w:val="18"/>
                      <w:szCs w:val="18"/>
                    </w:rPr>
                  </w:pPr>
                  <w:r w:rsidRPr="00C31BC5">
                    <w:rPr>
                      <w:b/>
                      <w:sz w:val="18"/>
                      <w:szCs w:val="18"/>
                    </w:rPr>
                    <w:t xml:space="preserve">B. </w:t>
                  </w:r>
                </w:p>
              </w:tc>
              <w:tc>
                <w:tcPr>
                  <w:tcW w:w="4371" w:type="dxa"/>
                  <w:gridSpan w:val="4"/>
                  <w:vAlign w:val="center"/>
                </w:tcPr>
                <w:p w14:paraId="66A12946" w14:textId="77777777" w:rsidR="0077002C" w:rsidRPr="00C31BC5" w:rsidRDefault="0077002C" w:rsidP="00236AB5">
                  <w:pPr>
                    <w:tabs>
                      <w:tab w:val="left" w:pos="175"/>
                    </w:tabs>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nové zariadenia</w:t>
                  </w:r>
                  <w:r w:rsidRPr="00C31BC5">
                    <w:rPr>
                      <w:b/>
                      <w:sz w:val="18"/>
                      <w:szCs w:val="18"/>
                      <w:vertAlign w:val="superscript"/>
                    </w:rPr>
                    <w:t>1</w:t>
                  </w:r>
                  <w:r w:rsidRPr="00C31BC5">
                    <w:rPr>
                      <w:b/>
                      <w:sz w:val="18"/>
                      <w:szCs w:val="18"/>
                    </w:rPr>
                    <w:t>)</w:t>
                  </w:r>
                </w:p>
              </w:tc>
            </w:tr>
            <w:tr w:rsidR="0077002C" w:rsidRPr="00C31BC5" w14:paraId="66A1294D" w14:textId="77777777" w:rsidTr="008D7960">
              <w:trPr>
                <w:trHeight w:val="340"/>
                <w:jc w:val="center"/>
              </w:trPr>
              <w:tc>
                <w:tcPr>
                  <w:tcW w:w="739" w:type="dxa"/>
                  <w:vAlign w:val="center"/>
                </w:tcPr>
                <w:p w14:paraId="66A12948" w14:textId="77777777" w:rsidR="0077002C" w:rsidRPr="00C31BC5" w:rsidRDefault="0077002C" w:rsidP="00236AB5">
                  <w:pPr>
                    <w:jc w:val="center"/>
                    <w:rPr>
                      <w:sz w:val="18"/>
                      <w:szCs w:val="18"/>
                    </w:rPr>
                  </w:pPr>
                  <w:r w:rsidRPr="00C31BC5">
                    <w:rPr>
                      <w:sz w:val="18"/>
                      <w:szCs w:val="18"/>
                    </w:rPr>
                    <w:t>&gt; 50</w:t>
                  </w:r>
                </w:p>
              </w:tc>
              <w:tc>
                <w:tcPr>
                  <w:tcW w:w="567" w:type="dxa"/>
                  <w:vAlign w:val="center"/>
                </w:tcPr>
                <w:p w14:paraId="66A12949" w14:textId="77777777" w:rsidR="0077002C" w:rsidRPr="00C31BC5" w:rsidRDefault="0077002C" w:rsidP="00236AB5">
                  <w:pPr>
                    <w:ind w:right="-109" w:hanging="108"/>
                    <w:jc w:val="center"/>
                    <w:rPr>
                      <w:sz w:val="18"/>
                      <w:szCs w:val="18"/>
                    </w:rPr>
                  </w:pPr>
                  <w:r w:rsidRPr="00C31BC5">
                    <w:rPr>
                      <w:sz w:val="18"/>
                      <w:szCs w:val="18"/>
                    </w:rPr>
                    <w:sym w:font="Symbol" w:char="F0A3"/>
                  </w:r>
                  <w:r w:rsidRPr="00C31BC5">
                    <w:rPr>
                      <w:sz w:val="18"/>
                      <w:szCs w:val="18"/>
                    </w:rPr>
                    <w:t xml:space="preserve"> 100</w:t>
                  </w:r>
                </w:p>
              </w:tc>
              <w:tc>
                <w:tcPr>
                  <w:tcW w:w="1310" w:type="dxa"/>
                  <w:vAlign w:val="center"/>
                </w:tcPr>
                <w:p w14:paraId="66A1294A" w14:textId="77777777" w:rsidR="0077002C" w:rsidRPr="00C31BC5" w:rsidRDefault="0077002C" w:rsidP="00236AB5">
                  <w:pPr>
                    <w:jc w:val="center"/>
                    <w:rPr>
                      <w:sz w:val="18"/>
                      <w:szCs w:val="18"/>
                    </w:rPr>
                  </w:pPr>
                  <w:r w:rsidRPr="00C31BC5">
                    <w:rPr>
                      <w:sz w:val="18"/>
                      <w:szCs w:val="18"/>
                    </w:rPr>
                    <w:t>20</w:t>
                  </w:r>
                </w:p>
              </w:tc>
              <w:tc>
                <w:tcPr>
                  <w:tcW w:w="1247" w:type="dxa"/>
                  <w:vAlign w:val="center"/>
                </w:tcPr>
                <w:p w14:paraId="66A1294B" w14:textId="77777777" w:rsidR="0077002C" w:rsidRPr="00C31BC5" w:rsidRDefault="0077002C" w:rsidP="00236AB5">
                  <w:pPr>
                    <w:jc w:val="center"/>
                    <w:rPr>
                      <w:sz w:val="18"/>
                      <w:szCs w:val="18"/>
                    </w:rPr>
                  </w:pPr>
                  <w:r w:rsidRPr="00C31BC5">
                    <w:rPr>
                      <w:sz w:val="18"/>
                      <w:szCs w:val="18"/>
                    </w:rPr>
                    <w:t>350</w:t>
                  </w:r>
                </w:p>
              </w:tc>
              <w:tc>
                <w:tcPr>
                  <w:tcW w:w="1247" w:type="dxa"/>
                  <w:vAlign w:val="center"/>
                </w:tcPr>
                <w:p w14:paraId="66A1294C" w14:textId="77777777" w:rsidR="0077002C" w:rsidRPr="00C31BC5" w:rsidRDefault="0077002C" w:rsidP="00236AB5">
                  <w:pPr>
                    <w:jc w:val="center"/>
                    <w:rPr>
                      <w:sz w:val="18"/>
                      <w:szCs w:val="18"/>
                    </w:rPr>
                  </w:pPr>
                  <w:r w:rsidRPr="00C31BC5">
                    <w:rPr>
                      <w:sz w:val="18"/>
                      <w:szCs w:val="18"/>
                    </w:rPr>
                    <w:t>300</w:t>
                  </w:r>
                </w:p>
              </w:tc>
            </w:tr>
            <w:tr w:rsidR="0077002C" w:rsidRPr="00C31BC5" w14:paraId="66A12953" w14:textId="77777777" w:rsidTr="008D7960">
              <w:trPr>
                <w:trHeight w:val="340"/>
                <w:jc w:val="center"/>
              </w:trPr>
              <w:tc>
                <w:tcPr>
                  <w:tcW w:w="739" w:type="dxa"/>
                  <w:vAlign w:val="center"/>
                </w:tcPr>
                <w:p w14:paraId="66A1294E" w14:textId="77777777" w:rsidR="0077002C" w:rsidRPr="00C31BC5" w:rsidRDefault="0077002C" w:rsidP="00236AB5">
                  <w:pPr>
                    <w:jc w:val="center"/>
                    <w:rPr>
                      <w:sz w:val="18"/>
                      <w:szCs w:val="18"/>
                    </w:rPr>
                  </w:pPr>
                  <w:r w:rsidRPr="00C31BC5">
                    <w:rPr>
                      <w:sz w:val="18"/>
                      <w:szCs w:val="18"/>
                    </w:rPr>
                    <w:t>&gt; 100</w:t>
                  </w:r>
                </w:p>
              </w:tc>
              <w:tc>
                <w:tcPr>
                  <w:tcW w:w="567" w:type="dxa"/>
                  <w:vAlign w:val="center"/>
                </w:tcPr>
                <w:p w14:paraId="66A1294F" w14:textId="77777777" w:rsidR="0077002C" w:rsidRPr="00C31BC5" w:rsidRDefault="0077002C" w:rsidP="00236AB5">
                  <w:pPr>
                    <w:ind w:right="-109" w:hanging="108"/>
                    <w:jc w:val="center"/>
                    <w:rPr>
                      <w:sz w:val="18"/>
                      <w:szCs w:val="18"/>
                    </w:rPr>
                  </w:pPr>
                  <w:r w:rsidRPr="00C31BC5">
                    <w:rPr>
                      <w:sz w:val="18"/>
                      <w:szCs w:val="18"/>
                    </w:rPr>
                    <w:sym w:font="Symbol" w:char="F0A3"/>
                  </w:r>
                  <w:r w:rsidRPr="00C31BC5">
                    <w:rPr>
                      <w:sz w:val="18"/>
                      <w:szCs w:val="18"/>
                    </w:rPr>
                    <w:t xml:space="preserve"> 300</w:t>
                  </w:r>
                </w:p>
              </w:tc>
              <w:tc>
                <w:tcPr>
                  <w:tcW w:w="1310" w:type="dxa"/>
                  <w:vAlign w:val="center"/>
                </w:tcPr>
                <w:p w14:paraId="66A12950" w14:textId="77777777" w:rsidR="0077002C" w:rsidRPr="00C31BC5" w:rsidRDefault="0077002C" w:rsidP="00236AB5">
                  <w:pPr>
                    <w:jc w:val="center"/>
                    <w:rPr>
                      <w:sz w:val="18"/>
                      <w:szCs w:val="18"/>
                    </w:rPr>
                  </w:pPr>
                  <w:r w:rsidRPr="00C31BC5">
                    <w:rPr>
                      <w:sz w:val="18"/>
                      <w:szCs w:val="18"/>
                    </w:rPr>
                    <w:t>20</w:t>
                  </w:r>
                </w:p>
              </w:tc>
              <w:tc>
                <w:tcPr>
                  <w:tcW w:w="1247" w:type="dxa"/>
                  <w:vAlign w:val="center"/>
                </w:tcPr>
                <w:p w14:paraId="66A12951" w14:textId="77777777" w:rsidR="0077002C" w:rsidRPr="00C31BC5" w:rsidRDefault="0077002C" w:rsidP="00236AB5">
                  <w:pPr>
                    <w:jc w:val="center"/>
                    <w:rPr>
                      <w:sz w:val="18"/>
                      <w:szCs w:val="18"/>
                    </w:rPr>
                  </w:pPr>
                  <w:r w:rsidRPr="00C31BC5">
                    <w:rPr>
                      <w:sz w:val="18"/>
                      <w:szCs w:val="18"/>
                    </w:rPr>
                    <w:t>200</w:t>
                  </w:r>
                </w:p>
              </w:tc>
              <w:tc>
                <w:tcPr>
                  <w:tcW w:w="1247" w:type="dxa"/>
                  <w:vAlign w:val="center"/>
                </w:tcPr>
                <w:p w14:paraId="66A12952" w14:textId="77777777" w:rsidR="0077002C" w:rsidRPr="00C31BC5" w:rsidRDefault="0077002C" w:rsidP="00236AB5">
                  <w:pPr>
                    <w:jc w:val="center"/>
                    <w:rPr>
                      <w:sz w:val="18"/>
                      <w:szCs w:val="18"/>
                    </w:rPr>
                  </w:pPr>
                  <w:r w:rsidRPr="00C31BC5">
                    <w:rPr>
                      <w:sz w:val="18"/>
                      <w:szCs w:val="18"/>
                    </w:rPr>
                    <w:t>150</w:t>
                  </w:r>
                </w:p>
              </w:tc>
            </w:tr>
            <w:tr w:rsidR="0077002C" w:rsidRPr="00C31BC5" w14:paraId="66A12959" w14:textId="77777777" w:rsidTr="008D7960">
              <w:trPr>
                <w:trHeight w:val="340"/>
                <w:jc w:val="center"/>
              </w:trPr>
              <w:tc>
                <w:tcPr>
                  <w:tcW w:w="739" w:type="dxa"/>
                  <w:vAlign w:val="center"/>
                </w:tcPr>
                <w:p w14:paraId="66A12954" w14:textId="77777777" w:rsidR="0077002C" w:rsidRPr="00C31BC5" w:rsidRDefault="0077002C" w:rsidP="00236AB5">
                  <w:pPr>
                    <w:jc w:val="center"/>
                    <w:rPr>
                      <w:sz w:val="18"/>
                      <w:szCs w:val="18"/>
                    </w:rPr>
                  </w:pPr>
                  <w:r w:rsidRPr="00C31BC5">
                    <w:rPr>
                      <w:sz w:val="18"/>
                      <w:szCs w:val="18"/>
                    </w:rPr>
                    <w:t>&gt; 300</w:t>
                  </w:r>
                </w:p>
              </w:tc>
              <w:tc>
                <w:tcPr>
                  <w:tcW w:w="567" w:type="dxa"/>
                  <w:vAlign w:val="center"/>
                </w:tcPr>
                <w:p w14:paraId="66A12955" w14:textId="77777777" w:rsidR="0077002C" w:rsidRPr="00C31BC5" w:rsidRDefault="0077002C" w:rsidP="00236AB5">
                  <w:pPr>
                    <w:jc w:val="center"/>
                    <w:rPr>
                      <w:sz w:val="18"/>
                      <w:szCs w:val="18"/>
                    </w:rPr>
                  </w:pPr>
                  <w:r w:rsidRPr="00C31BC5">
                    <w:rPr>
                      <w:sz w:val="18"/>
                      <w:szCs w:val="18"/>
                    </w:rPr>
                    <w:t>-</w:t>
                  </w:r>
                </w:p>
              </w:tc>
              <w:tc>
                <w:tcPr>
                  <w:tcW w:w="1310" w:type="dxa"/>
                  <w:vAlign w:val="center"/>
                </w:tcPr>
                <w:p w14:paraId="66A12956" w14:textId="77777777" w:rsidR="0077002C" w:rsidRPr="00C31BC5" w:rsidRDefault="0077002C" w:rsidP="00236AB5">
                  <w:pPr>
                    <w:jc w:val="center"/>
                    <w:rPr>
                      <w:sz w:val="18"/>
                      <w:szCs w:val="18"/>
                    </w:rPr>
                  </w:pPr>
                  <w:r w:rsidRPr="00C31BC5">
                    <w:rPr>
                      <w:sz w:val="18"/>
                      <w:szCs w:val="18"/>
                    </w:rPr>
                    <w:t>10</w:t>
                  </w:r>
                </w:p>
              </w:tc>
              <w:tc>
                <w:tcPr>
                  <w:tcW w:w="1247" w:type="dxa"/>
                  <w:vAlign w:val="center"/>
                </w:tcPr>
                <w:p w14:paraId="66A12957" w14:textId="77777777" w:rsidR="0077002C" w:rsidRPr="00C31BC5" w:rsidRDefault="0077002C" w:rsidP="00236AB5">
                  <w:pPr>
                    <w:jc w:val="center"/>
                    <w:rPr>
                      <w:sz w:val="18"/>
                      <w:szCs w:val="18"/>
                    </w:rPr>
                  </w:pPr>
                  <w:r w:rsidRPr="00C31BC5">
                    <w:rPr>
                      <w:sz w:val="18"/>
                      <w:szCs w:val="18"/>
                    </w:rPr>
                    <w:t>150</w:t>
                  </w:r>
                </w:p>
              </w:tc>
              <w:tc>
                <w:tcPr>
                  <w:tcW w:w="1247" w:type="dxa"/>
                  <w:vAlign w:val="center"/>
                </w:tcPr>
                <w:p w14:paraId="66A12958" w14:textId="77777777" w:rsidR="0077002C" w:rsidRPr="00C31BC5" w:rsidRDefault="0077002C" w:rsidP="00236AB5">
                  <w:pPr>
                    <w:jc w:val="center"/>
                    <w:rPr>
                      <w:sz w:val="18"/>
                      <w:szCs w:val="18"/>
                    </w:rPr>
                  </w:pPr>
                  <w:r w:rsidRPr="00C31BC5">
                    <w:rPr>
                      <w:sz w:val="18"/>
                      <w:szCs w:val="18"/>
                    </w:rPr>
                    <w:t>100</w:t>
                  </w:r>
                </w:p>
              </w:tc>
            </w:tr>
            <w:tr w:rsidR="0077002C" w:rsidRPr="00C31BC5" w14:paraId="66A1295B" w14:textId="77777777" w:rsidTr="008D7960">
              <w:trPr>
                <w:trHeight w:val="340"/>
                <w:jc w:val="center"/>
              </w:trPr>
              <w:tc>
                <w:tcPr>
                  <w:tcW w:w="5110" w:type="dxa"/>
                  <w:gridSpan w:val="5"/>
                  <w:vAlign w:val="center"/>
                </w:tcPr>
                <w:p w14:paraId="66A1295A" w14:textId="77777777" w:rsidR="0077002C" w:rsidRPr="00C31BC5" w:rsidRDefault="0077002C" w:rsidP="00236AB5">
                  <w:pPr>
                    <w:jc w:val="center"/>
                    <w:rPr>
                      <w:sz w:val="18"/>
                      <w:szCs w:val="18"/>
                    </w:rPr>
                  </w:pPr>
                  <w:r w:rsidRPr="00C31BC5">
                    <w:rPr>
                      <w:b/>
                      <w:sz w:val="18"/>
                      <w:szCs w:val="18"/>
                    </w:rPr>
                    <w:t>C</w:t>
                  </w:r>
                  <w:r w:rsidRPr="00C31BC5">
                    <w:rPr>
                      <w:b/>
                      <w:sz w:val="18"/>
                      <w:szCs w:val="18"/>
                      <w:vertAlign w:val="subscript"/>
                    </w:rPr>
                    <w:t xml:space="preserve">proces </w:t>
                  </w:r>
                  <w:r w:rsidRPr="00C31BC5">
                    <w:rPr>
                      <w:b/>
                      <w:sz w:val="18"/>
                      <w:szCs w:val="18"/>
                    </w:rPr>
                    <w:t>pre ostatné spaľovacie zariadenia</w:t>
                  </w:r>
                </w:p>
              </w:tc>
            </w:tr>
            <w:tr w:rsidR="0077002C" w:rsidRPr="00C31BC5" w14:paraId="66A12961" w14:textId="77777777" w:rsidTr="008D7960">
              <w:trPr>
                <w:trHeight w:val="340"/>
                <w:jc w:val="center"/>
              </w:trPr>
              <w:tc>
                <w:tcPr>
                  <w:tcW w:w="739" w:type="dxa"/>
                  <w:vAlign w:val="center"/>
                </w:tcPr>
                <w:p w14:paraId="66A1295C" w14:textId="77777777" w:rsidR="0077002C" w:rsidRPr="00C31BC5" w:rsidRDefault="0077002C" w:rsidP="00236AB5">
                  <w:pPr>
                    <w:jc w:val="center"/>
                    <w:rPr>
                      <w:sz w:val="18"/>
                      <w:szCs w:val="18"/>
                    </w:rPr>
                  </w:pPr>
                  <w:r w:rsidRPr="00C31BC5">
                    <w:rPr>
                      <w:sz w:val="18"/>
                      <w:szCs w:val="18"/>
                    </w:rPr>
                    <w:t>&gt; 0</w:t>
                  </w:r>
                </w:p>
              </w:tc>
              <w:tc>
                <w:tcPr>
                  <w:tcW w:w="567" w:type="dxa"/>
                  <w:vAlign w:val="center"/>
                </w:tcPr>
                <w:p w14:paraId="66A1295D" w14:textId="77777777" w:rsidR="0077002C" w:rsidRPr="00C31BC5" w:rsidRDefault="0077002C" w:rsidP="00236AB5">
                  <w:pPr>
                    <w:ind w:right="-109" w:hanging="108"/>
                    <w:jc w:val="center"/>
                    <w:rPr>
                      <w:sz w:val="18"/>
                      <w:szCs w:val="18"/>
                    </w:rPr>
                  </w:pPr>
                  <w:r w:rsidRPr="00C31BC5">
                    <w:rPr>
                      <w:sz w:val="18"/>
                      <w:szCs w:val="18"/>
                    </w:rPr>
                    <w:t>&lt;  50</w:t>
                  </w:r>
                </w:p>
              </w:tc>
              <w:tc>
                <w:tcPr>
                  <w:tcW w:w="1310" w:type="dxa"/>
                  <w:vAlign w:val="center"/>
                </w:tcPr>
                <w:p w14:paraId="66A1295E" w14:textId="77777777" w:rsidR="0077002C" w:rsidRPr="00C31BC5" w:rsidRDefault="0077002C" w:rsidP="00236AB5">
                  <w:pPr>
                    <w:jc w:val="center"/>
                    <w:rPr>
                      <w:sz w:val="18"/>
                      <w:szCs w:val="18"/>
                    </w:rPr>
                  </w:pPr>
                  <w:r w:rsidRPr="00C31BC5">
                    <w:rPr>
                      <w:sz w:val="18"/>
                      <w:szCs w:val="18"/>
                    </w:rPr>
                    <w:t>50</w:t>
                  </w:r>
                </w:p>
              </w:tc>
              <w:tc>
                <w:tcPr>
                  <w:tcW w:w="1247" w:type="dxa"/>
                  <w:vAlign w:val="center"/>
                </w:tcPr>
                <w:p w14:paraId="66A1295F" w14:textId="77777777" w:rsidR="0077002C" w:rsidRPr="00C31BC5" w:rsidRDefault="0077002C" w:rsidP="00236AB5">
                  <w:pPr>
                    <w:jc w:val="center"/>
                    <w:rPr>
                      <w:sz w:val="18"/>
                      <w:szCs w:val="18"/>
                    </w:rPr>
                  </w:pPr>
                  <w:r w:rsidRPr="00C31BC5">
                    <w:rPr>
                      <w:sz w:val="18"/>
                      <w:szCs w:val="18"/>
                    </w:rPr>
                    <w:t xml:space="preserve">- </w:t>
                  </w:r>
                  <w:r w:rsidRPr="00C31BC5">
                    <w:rPr>
                      <w:sz w:val="18"/>
                      <w:szCs w:val="18"/>
                      <w:vertAlign w:val="superscript"/>
                    </w:rPr>
                    <w:t>2</w:t>
                  </w:r>
                  <w:r w:rsidRPr="00C31BC5">
                    <w:rPr>
                      <w:sz w:val="18"/>
                      <w:szCs w:val="18"/>
                    </w:rPr>
                    <w:t>)</w:t>
                  </w:r>
                </w:p>
              </w:tc>
              <w:tc>
                <w:tcPr>
                  <w:tcW w:w="1247" w:type="dxa"/>
                  <w:vAlign w:val="center"/>
                </w:tcPr>
                <w:p w14:paraId="66A12960" w14:textId="77777777" w:rsidR="0077002C" w:rsidRPr="00C31BC5" w:rsidRDefault="0077002C" w:rsidP="00236AB5">
                  <w:pPr>
                    <w:jc w:val="center"/>
                    <w:rPr>
                      <w:sz w:val="18"/>
                      <w:szCs w:val="18"/>
                    </w:rPr>
                  </w:pPr>
                  <w:r w:rsidRPr="00C31BC5">
                    <w:rPr>
                      <w:sz w:val="18"/>
                      <w:szCs w:val="18"/>
                    </w:rPr>
                    <w:t xml:space="preserve">- </w:t>
                  </w:r>
                  <w:r w:rsidRPr="00C31BC5">
                    <w:rPr>
                      <w:sz w:val="18"/>
                      <w:szCs w:val="18"/>
                      <w:vertAlign w:val="superscript"/>
                    </w:rPr>
                    <w:t>2</w:t>
                  </w:r>
                  <w:r w:rsidRPr="00C31BC5">
                    <w:rPr>
                      <w:sz w:val="18"/>
                      <w:szCs w:val="18"/>
                    </w:rPr>
                    <w:t>)</w:t>
                  </w:r>
                </w:p>
              </w:tc>
            </w:tr>
          </w:tbl>
          <w:p w14:paraId="66A12962" w14:textId="77777777" w:rsidR="0077002C" w:rsidRPr="00C31BC5" w:rsidRDefault="0077002C" w:rsidP="00236AB5">
            <w:pPr>
              <w:pStyle w:val="Zkladntext20"/>
              <w:spacing w:after="0"/>
              <w:rPr>
                <w:sz w:val="20"/>
                <w:szCs w:val="20"/>
              </w:rPr>
            </w:pPr>
            <w:r w:rsidRPr="00C31BC5">
              <w:rPr>
                <w:sz w:val="20"/>
                <w:szCs w:val="20"/>
                <w:vertAlign w:val="superscript"/>
              </w:rPr>
              <w:lastRenderedPageBreak/>
              <w:t>1</w:t>
            </w:r>
            <w:r w:rsidRPr="00C31BC5">
              <w:rPr>
                <w:sz w:val="20"/>
                <w:szCs w:val="20"/>
              </w:rPr>
              <w:t>) Podľa členenia spaľovacích zariadení podľa prílohy č. 4 tretej časti bodu 1.</w:t>
            </w:r>
          </w:p>
          <w:p w14:paraId="66A12963" w14:textId="77777777" w:rsidR="0077002C" w:rsidRPr="00C31BC5" w:rsidRDefault="0077002C" w:rsidP="00236AB5">
            <w:pPr>
              <w:pStyle w:val="ListParagraph1"/>
              <w:rPr>
                <w:sz w:val="20"/>
                <w:szCs w:val="20"/>
              </w:rPr>
            </w:pPr>
            <w:r w:rsidRPr="00C31BC5">
              <w:rPr>
                <w:sz w:val="20"/>
                <w:szCs w:val="20"/>
                <w:vertAlign w:val="superscript"/>
              </w:rPr>
              <w:t>2</w:t>
            </w:r>
            <w:r w:rsidRPr="00C31BC5">
              <w:rPr>
                <w:sz w:val="20"/>
                <w:szCs w:val="20"/>
              </w:rPr>
              <w:t>) Pre SO</w:t>
            </w:r>
            <w:r w:rsidRPr="00C31BC5">
              <w:rPr>
                <w:sz w:val="20"/>
                <w:szCs w:val="20"/>
                <w:vertAlign w:val="subscript"/>
              </w:rPr>
              <w:t>2</w:t>
            </w:r>
            <w:r w:rsidRPr="00C31BC5">
              <w:rPr>
                <w:sz w:val="20"/>
                <w:szCs w:val="20"/>
              </w:rPr>
              <w:t xml:space="preserve"> a NO</w:t>
            </w:r>
            <w:r w:rsidRPr="00C31BC5">
              <w:rPr>
                <w:sz w:val="20"/>
                <w:szCs w:val="20"/>
                <w:vertAlign w:val="subscript"/>
              </w:rPr>
              <w:t>X</w:t>
            </w:r>
            <w:r w:rsidRPr="00C31BC5">
              <w:rPr>
                <w:sz w:val="20"/>
                <w:szCs w:val="20"/>
              </w:rPr>
              <w:t xml:space="preserve"> platí C</w:t>
            </w:r>
            <w:r w:rsidRPr="00C31BC5">
              <w:rPr>
                <w:sz w:val="20"/>
                <w:szCs w:val="20"/>
                <w:vertAlign w:val="subscript"/>
              </w:rPr>
              <w:t>proces</w:t>
            </w:r>
            <w:r w:rsidRPr="00C31BC5">
              <w:rPr>
                <w:sz w:val="20"/>
                <w:szCs w:val="20"/>
              </w:rPr>
              <w:t xml:space="preserve"> ustanovené v prílohe č. 4 štvrtej časti bode 2.</w:t>
            </w:r>
          </w:p>
          <w:p w14:paraId="66A12964" w14:textId="77777777" w:rsidR="0077002C" w:rsidRPr="00C31BC5" w:rsidRDefault="0077002C" w:rsidP="00236AB5">
            <w:pPr>
              <w:pStyle w:val="Hlavika"/>
              <w:ind w:left="72" w:hanging="1"/>
              <w:rPr>
                <w:rFonts w:ascii="Times New Roman" w:eastAsia="Times New Roman" w:hAnsi="Times New Roman" w:cs="Times New Roman"/>
                <w:lang w:bidi="en-US"/>
              </w:rPr>
            </w:pPr>
          </w:p>
          <w:p w14:paraId="66A12965" w14:textId="77777777" w:rsidR="0077002C" w:rsidRPr="00C31BC5" w:rsidRDefault="0077002C" w:rsidP="00236AB5">
            <w:pPr>
              <w:pStyle w:val="ListParagraph1"/>
              <w:spacing w:after="120"/>
              <w:rPr>
                <w:sz w:val="20"/>
                <w:szCs w:val="20"/>
              </w:rPr>
            </w:pPr>
            <w:r w:rsidRPr="00C31BC5">
              <w:rPr>
                <w:sz w:val="20"/>
                <w:szCs w:val="20"/>
              </w:rPr>
              <w:t>3.2.4 Emisné limity pre ťažké kovy a PCDD+PCDF</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56"/>
              <w:gridCol w:w="3207"/>
            </w:tblGrid>
            <w:tr w:rsidR="0077002C" w:rsidRPr="00C31BC5" w14:paraId="66A12969" w14:textId="77777777" w:rsidTr="008D7960">
              <w:trPr>
                <w:cantSplit/>
                <w:trHeight w:val="283"/>
                <w:jc w:val="center"/>
              </w:trPr>
              <w:tc>
                <w:tcPr>
                  <w:tcW w:w="1873" w:type="dxa"/>
                  <w:vMerge w:val="restart"/>
                  <w:vAlign w:val="center"/>
                </w:tcPr>
                <w:p w14:paraId="66A12966" w14:textId="77777777" w:rsidR="0077002C" w:rsidRPr="00C31BC5" w:rsidRDefault="0077002C" w:rsidP="00236AB5">
                  <w:pPr>
                    <w:pStyle w:val="Zkladntext20"/>
                    <w:keepNext w:val="0"/>
                    <w:spacing w:before="0"/>
                    <w:jc w:val="left"/>
                    <w:rPr>
                      <w:b/>
                      <w:sz w:val="18"/>
                      <w:szCs w:val="18"/>
                    </w:rPr>
                  </w:pPr>
                  <w:r w:rsidRPr="00C31BC5">
                    <w:rPr>
                      <w:b/>
                      <w:sz w:val="18"/>
                      <w:szCs w:val="18"/>
                    </w:rPr>
                    <w:t>Podmienky platnosti EL</w:t>
                  </w:r>
                </w:p>
              </w:tc>
              <w:tc>
                <w:tcPr>
                  <w:tcW w:w="3237" w:type="dxa"/>
                </w:tcPr>
                <w:p w14:paraId="66A12967" w14:textId="77777777" w:rsidR="0077002C" w:rsidRPr="00C31BC5" w:rsidRDefault="0077002C" w:rsidP="00236AB5">
                  <w:pPr>
                    <w:pStyle w:val="Zkladntext20"/>
                    <w:keepNext w:val="0"/>
                    <w:spacing w:before="0" w:after="0"/>
                    <w:jc w:val="left"/>
                    <w:rPr>
                      <w:sz w:val="18"/>
                      <w:szCs w:val="18"/>
                    </w:rPr>
                  </w:pPr>
                  <w:r w:rsidRPr="00C31BC5">
                    <w:rPr>
                      <w:sz w:val="18"/>
                      <w:szCs w:val="18"/>
                    </w:rPr>
                    <w:t>Štandardné stavové podmienky, suchý plyn,</w:t>
                  </w:r>
                </w:p>
                <w:p w14:paraId="66A12968" w14:textId="77777777" w:rsidR="0077002C" w:rsidRPr="00C31BC5" w:rsidRDefault="0077002C" w:rsidP="00236AB5">
                  <w:pPr>
                    <w:pStyle w:val="Zkladntext20"/>
                    <w:keepNext w:val="0"/>
                    <w:spacing w:before="0" w:after="0"/>
                    <w:ind w:left="-5" w:firstLine="5"/>
                    <w:rPr>
                      <w:sz w:val="18"/>
                      <w:szCs w:val="18"/>
                    </w:rPr>
                  </w:pPr>
                  <w:r w:rsidRPr="00C31BC5">
                    <w:rPr>
                      <w:sz w:val="18"/>
                      <w:szCs w:val="18"/>
                    </w:rPr>
                    <w:t>tuhé palivá: O</w:t>
                  </w:r>
                  <w:r w:rsidRPr="00C31BC5">
                    <w:rPr>
                      <w:sz w:val="18"/>
                      <w:szCs w:val="18"/>
                      <w:vertAlign w:val="subscript"/>
                    </w:rPr>
                    <w:t>2 ref</w:t>
                  </w:r>
                  <w:r w:rsidRPr="00C31BC5">
                    <w:rPr>
                      <w:sz w:val="18"/>
                      <w:szCs w:val="18"/>
                    </w:rPr>
                    <w:t>: 6 % objemu; kvapalné palivá: O</w:t>
                  </w:r>
                  <w:r w:rsidRPr="00C31BC5">
                    <w:rPr>
                      <w:sz w:val="18"/>
                      <w:szCs w:val="18"/>
                      <w:vertAlign w:val="subscript"/>
                    </w:rPr>
                    <w:t>2 ref</w:t>
                  </w:r>
                  <w:r w:rsidRPr="00C31BC5">
                    <w:rPr>
                      <w:sz w:val="18"/>
                      <w:szCs w:val="18"/>
                    </w:rPr>
                    <w:t>: 3 % objemu</w:t>
                  </w:r>
                </w:p>
              </w:tc>
            </w:tr>
            <w:tr w:rsidR="0077002C" w:rsidRPr="00C31BC5" w14:paraId="66A1296E" w14:textId="77777777" w:rsidTr="008D7960">
              <w:trPr>
                <w:cantSplit/>
                <w:trHeight w:val="283"/>
                <w:jc w:val="center"/>
              </w:trPr>
              <w:tc>
                <w:tcPr>
                  <w:tcW w:w="1873" w:type="dxa"/>
                  <w:vMerge/>
                  <w:vAlign w:val="center"/>
                </w:tcPr>
                <w:p w14:paraId="66A1296A" w14:textId="77777777" w:rsidR="0077002C" w:rsidRPr="00C31BC5" w:rsidRDefault="0077002C" w:rsidP="00236AB5">
                  <w:pPr>
                    <w:pStyle w:val="Zkladntext20"/>
                    <w:keepNext w:val="0"/>
                    <w:spacing w:before="0"/>
                    <w:jc w:val="left"/>
                    <w:rPr>
                      <w:b/>
                      <w:sz w:val="18"/>
                      <w:szCs w:val="18"/>
                    </w:rPr>
                  </w:pPr>
                </w:p>
              </w:tc>
              <w:tc>
                <w:tcPr>
                  <w:tcW w:w="3237" w:type="dxa"/>
                </w:tcPr>
                <w:p w14:paraId="66A1296B" w14:textId="77777777" w:rsidR="0077002C" w:rsidRPr="00C31BC5" w:rsidRDefault="0077002C" w:rsidP="00236AB5">
                  <w:pPr>
                    <w:pStyle w:val="Zkladntext20"/>
                    <w:spacing w:before="0" w:after="0"/>
                    <w:rPr>
                      <w:sz w:val="18"/>
                      <w:szCs w:val="18"/>
                    </w:rPr>
                  </w:pPr>
                  <w:r w:rsidRPr="00C31BC5">
                    <w:rPr>
                      <w:sz w:val="18"/>
                      <w:szCs w:val="18"/>
                    </w:rPr>
                    <w:t>Emisné limity platia</w:t>
                  </w:r>
                </w:p>
                <w:p w14:paraId="66A1296C" w14:textId="77777777" w:rsidR="0077002C" w:rsidRPr="00C31BC5" w:rsidRDefault="0077002C" w:rsidP="00236AB5">
                  <w:pPr>
                    <w:pStyle w:val="Zkladntext20"/>
                    <w:spacing w:before="0" w:after="0"/>
                    <w:ind w:left="169" w:hanging="169"/>
                    <w:rPr>
                      <w:sz w:val="18"/>
                      <w:szCs w:val="18"/>
                    </w:rPr>
                  </w:pPr>
                  <w:r w:rsidRPr="00C31BC5">
                    <w:rPr>
                      <w:sz w:val="18"/>
                      <w:szCs w:val="18"/>
                    </w:rPr>
                    <w:t>- pre ťažké kovy ako priemerné hodnoty za čas odberu vzorky v trvaní najmenej 30 min a najviac 8 h,</w:t>
                  </w:r>
                </w:p>
                <w:p w14:paraId="66A1296D" w14:textId="77777777" w:rsidR="0077002C" w:rsidRPr="00C31BC5" w:rsidRDefault="0077002C" w:rsidP="00236AB5">
                  <w:pPr>
                    <w:pStyle w:val="Zkladntext20"/>
                    <w:spacing w:before="0" w:after="0"/>
                    <w:ind w:left="169" w:hanging="169"/>
                    <w:rPr>
                      <w:sz w:val="18"/>
                      <w:szCs w:val="18"/>
                    </w:rPr>
                  </w:pPr>
                  <w:r w:rsidRPr="00C31BC5">
                    <w:rPr>
                      <w:sz w:val="18"/>
                      <w:szCs w:val="18"/>
                    </w:rPr>
                    <w:t>- pre PCDD + PCDF ako priemerné hodnoty za čas odberu vzorky v trvaní najmenej 6 h a najviac 8 h.</w:t>
                  </w:r>
                </w:p>
              </w:tc>
            </w:tr>
            <w:tr w:rsidR="0077002C" w:rsidRPr="00C31BC5" w14:paraId="66A12971" w14:textId="77777777" w:rsidTr="008D7960">
              <w:trPr>
                <w:cantSplit/>
                <w:trHeight w:val="283"/>
                <w:jc w:val="center"/>
              </w:trPr>
              <w:tc>
                <w:tcPr>
                  <w:tcW w:w="1873" w:type="dxa"/>
                  <w:vAlign w:val="center"/>
                </w:tcPr>
                <w:p w14:paraId="66A1296F" w14:textId="77777777" w:rsidR="0077002C" w:rsidRPr="00C31BC5" w:rsidRDefault="0077002C" w:rsidP="00236AB5">
                  <w:pPr>
                    <w:pStyle w:val="Zkladntext20"/>
                    <w:keepNext w:val="0"/>
                    <w:spacing w:before="0"/>
                    <w:rPr>
                      <w:b/>
                      <w:sz w:val="18"/>
                      <w:szCs w:val="18"/>
                    </w:rPr>
                  </w:pPr>
                  <w:r w:rsidRPr="00C31BC5">
                    <w:rPr>
                      <w:b/>
                      <w:sz w:val="18"/>
                      <w:szCs w:val="18"/>
                    </w:rPr>
                    <w:t>Znečisťujúca látka</w:t>
                  </w:r>
                </w:p>
              </w:tc>
              <w:tc>
                <w:tcPr>
                  <w:tcW w:w="3237" w:type="dxa"/>
                  <w:vAlign w:val="center"/>
                </w:tcPr>
                <w:p w14:paraId="66A12970" w14:textId="77777777" w:rsidR="0077002C" w:rsidRPr="00C31BC5" w:rsidRDefault="0077002C" w:rsidP="00236AB5">
                  <w:pPr>
                    <w:pStyle w:val="Zkladntext20"/>
                    <w:keepNext w:val="0"/>
                    <w:spacing w:before="0"/>
                    <w:jc w:val="center"/>
                    <w:rPr>
                      <w:sz w:val="18"/>
                      <w:szCs w:val="18"/>
                      <w:vertAlign w:val="superscript"/>
                    </w:rPr>
                  </w:pPr>
                  <w:r w:rsidRPr="00C31BC5">
                    <w:rPr>
                      <w:b/>
                      <w:sz w:val="18"/>
                      <w:szCs w:val="18"/>
                    </w:rPr>
                    <w:t>C - celkový emisný limit [mg/m</w:t>
                  </w:r>
                  <w:r w:rsidRPr="00C31BC5">
                    <w:rPr>
                      <w:b/>
                      <w:sz w:val="18"/>
                      <w:szCs w:val="18"/>
                      <w:vertAlign w:val="superscript"/>
                    </w:rPr>
                    <w:t>3</w:t>
                  </w:r>
                  <w:r w:rsidRPr="00C31BC5">
                    <w:rPr>
                      <w:b/>
                      <w:sz w:val="18"/>
                      <w:szCs w:val="18"/>
                    </w:rPr>
                    <w:t>]</w:t>
                  </w:r>
                </w:p>
              </w:tc>
            </w:tr>
            <w:tr w:rsidR="0077002C" w:rsidRPr="00C31BC5" w14:paraId="66A12974" w14:textId="77777777" w:rsidTr="008D7960">
              <w:trPr>
                <w:cantSplit/>
                <w:trHeight w:val="283"/>
                <w:jc w:val="center"/>
              </w:trPr>
              <w:tc>
                <w:tcPr>
                  <w:tcW w:w="1873" w:type="dxa"/>
                  <w:vAlign w:val="center"/>
                </w:tcPr>
                <w:p w14:paraId="66A12972" w14:textId="77777777" w:rsidR="0077002C" w:rsidRPr="00C31BC5" w:rsidRDefault="0077002C" w:rsidP="00236AB5">
                  <w:pPr>
                    <w:pStyle w:val="Zkladntext20"/>
                    <w:keepNext w:val="0"/>
                    <w:spacing w:before="0"/>
                    <w:rPr>
                      <w:sz w:val="18"/>
                      <w:szCs w:val="18"/>
                    </w:rPr>
                  </w:pPr>
                  <w:r w:rsidRPr="00C31BC5">
                    <w:rPr>
                      <w:sz w:val="18"/>
                      <w:szCs w:val="18"/>
                    </w:rPr>
                    <w:t>Cd + Tl</w:t>
                  </w:r>
                </w:p>
              </w:tc>
              <w:tc>
                <w:tcPr>
                  <w:tcW w:w="3237" w:type="dxa"/>
                  <w:vAlign w:val="center"/>
                </w:tcPr>
                <w:p w14:paraId="66A12973" w14:textId="77777777" w:rsidR="0077002C" w:rsidRPr="00C31BC5" w:rsidRDefault="0077002C" w:rsidP="00236AB5">
                  <w:pPr>
                    <w:pStyle w:val="Zkladntext20"/>
                    <w:keepNext w:val="0"/>
                    <w:spacing w:before="0"/>
                    <w:jc w:val="center"/>
                    <w:rPr>
                      <w:sz w:val="18"/>
                      <w:szCs w:val="18"/>
                    </w:rPr>
                  </w:pPr>
                  <w:r w:rsidRPr="00C31BC5">
                    <w:rPr>
                      <w:sz w:val="18"/>
                      <w:szCs w:val="18"/>
                    </w:rPr>
                    <w:t xml:space="preserve">  0,05</w:t>
                  </w:r>
                </w:p>
              </w:tc>
            </w:tr>
            <w:tr w:rsidR="0077002C" w:rsidRPr="00C31BC5" w14:paraId="66A12977" w14:textId="77777777" w:rsidTr="008D7960">
              <w:trPr>
                <w:cantSplit/>
                <w:trHeight w:val="283"/>
                <w:jc w:val="center"/>
              </w:trPr>
              <w:tc>
                <w:tcPr>
                  <w:tcW w:w="1873" w:type="dxa"/>
                  <w:vAlign w:val="center"/>
                </w:tcPr>
                <w:p w14:paraId="66A12975" w14:textId="77777777" w:rsidR="0077002C" w:rsidRPr="00C31BC5" w:rsidRDefault="0077002C" w:rsidP="00236AB5">
                  <w:pPr>
                    <w:pStyle w:val="Zkladntext20"/>
                    <w:keepNext w:val="0"/>
                    <w:spacing w:before="0"/>
                    <w:rPr>
                      <w:sz w:val="18"/>
                      <w:szCs w:val="18"/>
                    </w:rPr>
                  </w:pPr>
                  <w:r w:rsidRPr="00C31BC5">
                    <w:rPr>
                      <w:sz w:val="18"/>
                      <w:szCs w:val="18"/>
                    </w:rPr>
                    <w:t>Hg</w:t>
                  </w:r>
                </w:p>
              </w:tc>
              <w:tc>
                <w:tcPr>
                  <w:tcW w:w="3237" w:type="dxa"/>
                  <w:vAlign w:val="center"/>
                </w:tcPr>
                <w:p w14:paraId="66A12976" w14:textId="77777777" w:rsidR="0077002C" w:rsidRPr="00C31BC5" w:rsidRDefault="0077002C" w:rsidP="00236AB5">
                  <w:pPr>
                    <w:pStyle w:val="Zkladntext20"/>
                    <w:keepNext w:val="0"/>
                    <w:spacing w:before="0"/>
                    <w:jc w:val="center"/>
                    <w:rPr>
                      <w:sz w:val="18"/>
                      <w:szCs w:val="18"/>
                    </w:rPr>
                  </w:pPr>
                  <w:r w:rsidRPr="00C31BC5">
                    <w:rPr>
                      <w:sz w:val="18"/>
                      <w:szCs w:val="18"/>
                    </w:rPr>
                    <w:t xml:space="preserve">  0,05</w:t>
                  </w:r>
                </w:p>
              </w:tc>
            </w:tr>
            <w:tr w:rsidR="0077002C" w:rsidRPr="00C31BC5" w14:paraId="66A1297A" w14:textId="77777777" w:rsidTr="008D7960">
              <w:trPr>
                <w:cantSplit/>
                <w:trHeight w:val="283"/>
                <w:jc w:val="center"/>
              </w:trPr>
              <w:tc>
                <w:tcPr>
                  <w:tcW w:w="1873" w:type="dxa"/>
                  <w:vAlign w:val="center"/>
                </w:tcPr>
                <w:p w14:paraId="66A12978" w14:textId="77777777" w:rsidR="0077002C" w:rsidRPr="00C31BC5" w:rsidRDefault="0077002C" w:rsidP="00236AB5">
                  <w:pPr>
                    <w:pStyle w:val="Zkladntext20"/>
                    <w:keepNext w:val="0"/>
                    <w:spacing w:before="0"/>
                    <w:rPr>
                      <w:sz w:val="18"/>
                      <w:szCs w:val="18"/>
                    </w:rPr>
                  </w:pPr>
                  <w:r w:rsidRPr="00C31BC5">
                    <w:rPr>
                      <w:sz w:val="18"/>
                      <w:szCs w:val="18"/>
                    </w:rPr>
                    <w:t>Sb + As + Pb + Cr + Co + Cu + Mn + Ni + V </w:t>
                  </w:r>
                </w:p>
              </w:tc>
              <w:tc>
                <w:tcPr>
                  <w:tcW w:w="3237" w:type="dxa"/>
                  <w:vAlign w:val="center"/>
                </w:tcPr>
                <w:p w14:paraId="66A12979" w14:textId="77777777" w:rsidR="0077002C" w:rsidRPr="00C31BC5" w:rsidRDefault="0077002C" w:rsidP="00236AB5">
                  <w:pPr>
                    <w:pStyle w:val="Zkladntext20"/>
                    <w:keepNext w:val="0"/>
                    <w:spacing w:before="0"/>
                    <w:jc w:val="center"/>
                    <w:rPr>
                      <w:sz w:val="18"/>
                      <w:szCs w:val="18"/>
                    </w:rPr>
                  </w:pPr>
                  <w:r w:rsidRPr="00C31BC5">
                    <w:rPr>
                      <w:sz w:val="18"/>
                      <w:szCs w:val="18"/>
                    </w:rPr>
                    <w:t>0,5</w:t>
                  </w:r>
                </w:p>
              </w:tc>
            </w:tr>
            <w:tr w:rsidR="0077002C" w:rsidRPr="00C31BC5" w14:paraId="66A1297D" w14:textId="77777777" w:rsidTr="008D7960">
              <w:trPr>
                <w:cantSplit/>
                <w:trHeight w:val="283"/>
                <w:jc w:val="center"/>
              </w:trPr>
              <w:tc>
                <w:tcPr>
                  <w:tcW w:w="1873" w:type="dxa"/>
                  <w:vAlign w:val="center"/>
                </w:tcPr>
                <w:p w14:paraId="66A1297B" w14:textId="77777777" w:rsidR="0077002C" w:rsidRPr="00C31BC5" w:rsidRDefault="0077002C" w:rsidP="00236AB5">
                  <w:pPr>
                    <w:pStyle w:val="Zkladntext20"/>
                    <w:keepNext w:val="0"/>
                    <w:spacing w:before="0"/>
                    <w:rPr>
                      <w:sz w:val="18"/>
                      <w:szCs w:val="18"/>
                    </w:rPr>
                  </w:pPr>
                  <w:r w:rsidRPr="00C31BC5">
                    <w:rPr>
                      <w:sz w:val="18"/>
                      <w:szCs w:val="18"/>
                    </w:rPr>
                    <w:t xml:space="preserve">PCDD + PCDF </w:t>
                  </w:r>
                </w:p>
              </w:tc>
              <w:tc>
                <w:tcPr>
                  <w:tcW w:w="3237" w:type="dxa"/>
                  <w:vAlign w:val="center"/>
                </w:tcPr>
                <w:p w14:paraId="66A1297C" w14:textId="77777777" w:rsidR="0077002C" w:rsidRPr="00C31BC5" w:rsidRDefault="0077002C" w:rsidP="00236AB5">
                  <w:pPr>
                    <w:pStyle w:val="Zkladntext20"/>
                    <w:keepNext w:val="0"/>
                    <w:spacing w:before="0"/>
                    <w:jc w:val="center"/>
                    <w:rPr>
                      <w:sz w:val="18"/>
                      <w:szCs w:val="18"/>
                    </w:rPr>
                  </w:pPr>
                  <w:r w:rsidRPr="00C31BC5">
                    <w:rPr>
                      <w:sz w:val="18"/>
                      <w:szCs w:val="18"/>
                    </w:rPr>
                    <w:t>0,1 ng TEQ/m</w:t>
                  </w:r>
                  <w:r w:rsidRPr="00C31BC5">
                    <w:rPr>
                      <w:sz w:val="18"/>
                      <w:szCs w:val="18"/>
                      <w:vertAlign w:val="superscript"/>
                    </w:rPr>
                    <w:t>3</w:t>
                  </w:r>
                </w:p>
              </w:tc>
            </w:tr>
          </w:tbl>
          <w:p w14:paraId="66A1297E" w14:textId="77777777" w:rsidR="0077002C" w:rsidRPr="00C31BC5" w:rsidRDefault="0077002C" w:rsidP="00236AB5">
            <w:pPr>
              <w:pStyle w:val="Hlavika"/>
              <w:ind w:left="72" w:hanging="1"/>
              <w:rPr>
                <w:rFonts w:ascii="Times New Roman" w:hAnsi="Times New Roman" w:cs="Times New Roman"/>
                <w:lang w:bidi="cs-CZ"/>
              </w:rPr>
            </w:pPr>
          </w:p>
        </w:tc>
        <w:tc>
          <w:tcPr>
            <w:tcW w:w="863" w:type="dxa"/>
            <w:tcBorders>
              <w:top w:val="single" w:sz="4" w:space="0" w:color="000000"/>
              <w:left w:val="single" w:sz="6" w:space="0" w:color="000000"/>
              <w:bottom w:val="single" w:sz="6" w:space="0" w:color="000000"/>
              <w:right w:val="single" w:sz="6" w:space="0" w:color="000000"/>
            </w:tcBorders>
          </w:tcPr>
          <w:p w14:paraId="66A1297F" w14:textId="77777777" w:rsidR="0077002C" w:rsidRPr="00C31BC5" w:rsidRDefault="0039383E" w:rsidP="00236AB5">
            <w:pPr>
              <w:ind w:left="215" w:hanging="215"/>
              <w:rPr>
                <w:rFonts w:eastAsia="Arial"/>
                <w:lang w:bidi="cs-CZ"/>
              </w:rPr>
            </w:pPr>
            <w:r>
              <w:rPr>
                <w:rFonts w:eastAsia="Arial"/>
                <w:lang w:bidi="cs-CZ"/>
              </w:rPr>
              <w:lastRenderedPageBreak/>
              <w:t>Ú</w:t>
            </w:r>
          </w:p>
        </w:tc>
        <w:tc>
          <w:tcPr>
            <w:tcW w:w="759" w:type="dxa"/>
            <w:tcBorders>
              <w:top w:val="single" w:sz="4" w:space="0" w:color="000000"/>
              <w:left w:val="single" w:sz="6" w:space="0" w:color="000000"/>
              <w:bottom w:val="single" w:sz="6" w:space="0" w:color="000000"/>
              <w:right w:val="single" w:sz="6" w:space="0" w:color="000000"/>
            </w:tcBorders>
          </w:tcPr>
          <w:p w14:paraId="66A12980" w14:textId="77777777" w:rsidR="0077002C" w:rsidRPr="00C31BC5" w:rsidRDefault="0077002C" w:rsidP="00236AB5">
            <w:pPr>
              <w:ind w:left="215" w:hanging="215"/>
              <w:rPr>
                <w:rFonts w:eastAsia="Arial"/>
              </w:rPr>
            </w:pPr>
          </w:p>
        </w:tc>
      </w:tr>
      <w:tr w:rsidR="0077002C" w:rsidRPr="00C31BC5" w14:paraId="66A129AB" w14:textId="77777777" w:rsidTr="0039383E">
        <w:trPr>
          <w:jc w:val="center"/>
        </w:trPr>
        <w:tc>
          <w:tcPr>
            <w:tcW w:w="484" w:type="dxa"/>
            <w:tcBorders>
              <w:top w:val="single" w:sz="4" w:space="0" w:color="000000"/>
              <w:left w:val="single" w:sz="6" w:space="0" w:color="000000"/>
              <w:bottom w:val="single" w:sz="6" w:space="0" w:color="000000"/>
              <w:right w:val="single" w:sz="6" w:space="0" w:color="000000"/>
            </w:tcBorders>
          </w:tcPr>
          <w:p w14:paraId="66A12982"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983" w14:textId="77777777" w:rsidR="0077002C" w:rsidRPr="00C31BC5" w:rsidRDefault="0077002C" w:rsidP="00236AB5">
            <w:pPr>
              <w:ind w:left="215" w:hanging="215"/>
              <w:rPr>
                <w:rFonts w:eastAsia="Arial"/>
                <w:lang w:bidi="cs-CZ"/>
              </w:rPr>
            </w:pPr>
            <w:r w:rsidRPr="00C31BC5">
              <w:rPr>
                <w:rFonts w:eastAsia="Arial"/>
                <w:lang w:bidi="cs-CZ"/>
              </w:rPr>
              <w:t>4. Osobitné ustanovenia pre zariadenia na spoluspaľovanie odpadov v priemyselných odvetviach, na ktoré sa nevzťahujú body 2 a 3 tejto časti</w:t>
            </w:r>
          </w:p>
          <w:p w14:paraId="66A12984" w14:textId="77777777" w:rsidR="0077002C" w:rsidRPr="00C31BC5" w:rsidRDefault="0077002C" w:rsidP="00236AB5">
            <w:pPr>
              <w:ind w:left="215" w:hanging="215"/>
              <w:rPr>
                <w:rFonts w:eastAsia="Arial"/>
                <w:lang w:bidi="cs-CZ"/>
              </w:rPr>
            </w:pPr>
            <w:r w:rsidRPr="00C31BC5">
              <w:rPr>
                <w:rFonts w:eastAsia="Arial"/>
                <w:lang w:bidi="cs-CZ"/>
              </w:rPr>
              <w:t>4.1. C – Celková emisný limit (ng/Nm3) pre dioxíny a furány vyjadrená ako priemerná hodnota meraná počas odoberania vzoriek, ktoré trvá minimálne 6 hodín a maximálne 8 hodín:</w:t>
            </w:r>
          </w:p>
          <w:p w14:paraId="66A12985" w14:textId="77777777" w:rsidR="0077002C" w:rsidRPr="00C31BC5" w:rsidRDefault="0077002C" w:rsidP="00236AB5">
            <w:pPr>
              <w:ind w:left="215" w:hanging="215"/>
              <w:rPr>
                <w:rFonts w:eastAsia="Arial"/>
                <w:lang w:bidi="cs-CZ"/>
              </w:rPr>
            </w:pPr>
            <w:r w:rsidRPr="00C31BC5">
              <w:rPr>
                <w:rFonts w:eastAsia="Arial"/>
                <w:lang w:bidi="cs-CZ"/>
              </w:rPr>
              <w:t>Znečisťujúca látka</w:t>
            </w:r>
            <w:r w:rsidRPr="00C31BC5">
              <w:rPr>
                <w:rFonts w:eastAsia="Arial"/>
                <w:lang w:bidi="cs-CZ"/>
              </w:rPr>
              <w:tab/>
              <w:t>C</w:t>
            </w:r>
          </w:p>
          <w:p w14:paraId="66A12986" w14:textId="77777777" w:rsidR="0077002C" w:rsidRPr="00C31BC5" w:rsidRDefault="0077002C" w:rsidP="00236AB5">
            <w:pPr>
              <w:ind w:left="215" w:hanging="215"/>
              <w:rPr>
                <w:rFonts w:eastAsia="Arial"/>
                <w:lang w:bidi="cs-CZ"/>
              </w:rPr>
            </w:pPr>
            <w:r w:rsidRPr="00C31BC5">
              <w:rPr>
                <w:rFonts w:eastAsia="Arial"/>
                <w:lang w:bidi="cs-CZ"/>
              </w:rPr>
              <w:t>Dioxíny a furány</w:t>
            </w:r>
            <w:r w:rsidRPr="00C31BC5">
              <w:rPr>
                <w:rFonts w:eastAsia="Arial"/>
                <w:lang w:bidi="cs-CZ"/>
              </w:rPr>
              <w:tab/>
              <w:t>0,1</w:t>
            </w:r>
          </w:p>
          <w:p w14:paraId="66A12987" w14:textId="77777777" w:rsidR="0077002C" w:rsidRPr="00C31BC5" w:rsidRDefault="0077002C" w:rsidP="00236AB5">
            <w:pPr>
              <w:ind w:left="215" w:hanging="215"/>
              <w:rPr>
                <w:rFonts w:eastAsia="Arial"/>
                <w:lang w:bidi="cs-CZ"/>
              </w:rPr>
            </w:pPr>
            <w:r w:rsidRPr="00C31BC5">
              <w:rPr>
                <w:rFonts w:eastAsia="Arial"/>
                <w:lang w:bidi="cs-CZ"/>
              </w:rPr>
              <w:t>4.2. C – Celková emisný limit (mg/Nm3) pre ťažké kovy vyjadrená ako priemerné hodnoty počas odoberania vzoriek, ktoré trvá minimálne 30 minút a maximálne 8 hodín:</w:t>
            </w:r>
          </w:p>
          <w:p w14:paraId="66A12988" w14:textId="77777777" w:rsidR="0077002C" w:rsidRPr="00C31BC5" w:rsidRDefault="0077002C" w:rsidP="00236AB5">
            <w:pPr>
              <w:ind w:left="215" w:hanging="215"/>
              <w:rPr>
                <w:rFonts w:eastAsia="Arial"/>
                <w:lang w:bidi="cs-CZ"/>
              </w:rPr>
            </w:pPr>
            <w:r w:rsidRPr="00C31BC5">
              <w:rPr>
                <w:rFonts w:eastAsia="Arial"/>
                <w:lang w:bidi="cs-CZ"/>
              </w:rPr>
              <w:t>Znečisťujúca látka</w:t>
            </w:r>
            <w:r w:rsidRPr="00C31BC5">
              <w:rPr>
                <w:rFonts w:eastAsia="Arial"/>
                <w:lang w:bidi="cs-CZ"/>
              </w:rPr>
              <w:tab/>
              <w:t>C</w:t>
            </w:r>
          </w:p>
          <w:p w14:paraId="66A12989" w14:textId="77777777" w:rsidR="0077002C" w:rsidRPr="00C31BC5" w:rsidRDefault="0077002C" w:rsidP="00236AB5">
            <w:pPr>
              <w:ind w:left="215" w:hanging="215"/>
              <w:rPr>
                <w:rFonts w:eastAsia="Arial"/>
                <w:lang w:bidi="cs-CZ"/>
              </w:rPr>
            </w:pPr>
            <w:r w:rsidRPr="00C31BC5">
              <w:rPr>
                <w:rFonts w:eastAsia="Arial"/>
                <w:lang w:bidi="cs-CZ"/>
              </w:rPr>
              <w:t>Cd + Tl</w:t>
            </w:r>
            <w:r w:rsidRPr="00C31BC5">
              <w:rPr>
                <w:rFonts w:eastAsia="Arial"/>
                <w:lang w:bidi="cs-CZ"/>
              </w:rPr>
              <w:tab/>
              <w:t>0,05</w:t>
            </w:r>
          </w:p>
          <w:p w14:paraId="66A1298A" w14:textId="77777777" w:rsidR="0077002C" w:rsidRPr="00C31BC5" w:rsidRDefault="0077002C" w:rsidP="00236AB5">
            <w:pPr>
              <w:ind w:left="215" w:hanging="215"/>
              <w:rPr>
                <w:rFonts w:eastAsia="Arial"/>
                <w:lang w:bidi="cs-CZ"/>
              </w:rPr>
            </w:pPr>
            <w:r w:rsidRPr="00C31BC5">
              <w:rPr>
                <w:rFonts w:eastAsia="Arial"/>
                <w:lang w:bidi="cs-CZ"/>
              </w:rPr>
              <w:t>Hg</w:t>
            </w:r>
            <w:r w:rsidRPr="00C31BC5">
              <w:rPr>
                <w:rFonts w:eastAsia="Arial"/>
                <w:lang w:bidi="cs-CZ"/>
              </w:rPr>
              <w:tab/>
              <w:t>0,05</w:t>
            </w:r>
          </w:p>
        </w:tc>
        <w:tc>
          <w:tcPr>
            <w:tcW w:w="542" w:type="dxa"/>
            <w:tcBorders>
              <w:top w:val="single" w:sz="4" w:space="0" w:color="000000"/>
              <w:left w:val="single" w:sz="6" w:space="0" w:color="000000"/>
              <w:bottom w:val="single" w:sz="6" w:space="0" w:color="000000"/>
              <w:right w:val="single" w:sz="6" w:space="0" w:color="000000"/>
            </w:tcBorders>
            <w:noWrap/>
          </w:tcPr>
          <w:p w14:paraId="66A1298B"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98C"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98D" w14:textId="77777777" w:rsidR="0077002C" w:rsidRPr="00C31BC5" w:rsidRDefault="0077002C" w:rsidP="00236AB5">
            <w:pPr>
              <w:jc w:val="center"/>
            </w:pPr>
            <w:r w:rsidRPr="00C31BC5">
              <w:t>Pr.5</w:t>
            </w:r>
          </w:p>
          <w:p w14:paraId="66A1298E" w14:textId="77777777" w:rsidR="0077002C" w:rsidRPr="00C31BC5" w:rsidRDefault="0077002C" w:rsidP="00236AB5">
            <w:pPr>
              <w:jc w:val="center"/>
            </w:pPr>
            <w:r w:rsidRPr="00C31BC5">
              <w:t>Časť IV.</w:t>
            </w:r>
          </w:p>
          <w:p w14:paraId="66A1298F" w14:textId="77777777" w:rsidR="0077002C" w:rsidRPr="00C31BC5" w:rsidRDefault="0077002C" w:rsidP="00236AB5">
            <w:pPr>
              <w:jc w:val="center"/>
            </w:pPr>
          </w:p>
        </w:tc>
        <w:tc>
          <w:tcPr>
            <w:tcW w:w="5230" w:type="dxa"/>
            <w:tcBorders>
              <w:top w:val="single" w:sz="4" w:space="0" w:color="000000"/>
              <w:left w:val="single" w:sz="6" w:space="0" w:color="000000"/>
              <w:bottom w:val="single" w:sz="6" w:space="0" w:color="000000"/>
              <w:right w:val="single" w:sz="6" w:space="0" w:color="000000"/>
            </w:tcBorders>
          </w:tcPr>
          <w:p w14:paraId="66A12990" w14:textId="77777777" w:rsidR="0077002C" w:rsidRPr="00C31BC5" w:rsidRDefault="0077002C" w:rsidP="00236AB5">
            <w:pPr>
              <w:pStyle w:val="Hlavika"/>
              <w:spacing w:after="120"/>
              <w:ind w:left="74" w:firstLine="0"/>
              <w:rPr>
                <w:rFonts w:ascii="Times New Roman" w:hAnsi="Times New Roman" w:cs="Times New Roman"/>
              </w:rPr>
            </w:pPr>
            <w:r w:rsidRPr="00C31BC5">
              <w:rPr>
                <w:rFonts w:ascii="Times New Roman" w:hAnsi="Times New Roman" w:cs="Times New Roman"/>
              </w:rPr>
              <w:t>4. Emisné limity pre spoluspaľovanie odpadov v ostatných priemyselných odvetviach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617"/>
              <w:gridCol w:w="3446"/>
            </w:tblGrid>
            <w:tr w:rsidR="0077002C" w:rsidRPr="00C31BC5" w14:paraId="66A12993" w14:textId="77777777" w:rsidTr="002A6C36">
              <w:trPr>
                <w:cantSplit/>
                <w:trHeight w:val="283"/>
                <w:jc w:val="center"/>
              </w:trPr>
              <w:tc>
                <w:tcPr>
                  <w:tcW w:w="1631" w:type="dxa"/>
                  <w:vMerge w:val="restart"/>
                  <w:vAlign w:val="center"/>
                </w:tcPr>
                <w:p w14:paraId="66A12991" w14:textId="77777777" w:rsidR="0077002C" w:rsidRPr="00C31BC5" w:rsidRDefault="0077002C" w:rsidP="00236AB5">
                  <w:pPr>
                    <w:pStyle w:val="Zkladntext20"/>
                    <w:keepNext w:val="0"/>
                    <w:spacing w:before="0"/>
                    <w:rPr>
                      <w:b/>
                      <w:sz w:val="18"/>
                      <w:szCs w:val="18"/>
                    </w:rPr>
                  </w:pPr>
                  <w:r w:rsidRPr="00C31BC5">
                    <w:rPr>
                      <w:b/>
                      <w:sz w:val="18"/>
                      <w:szCs w:val="18"/>
                    </w:rPr>
                    <w:t>Podmienky platnosti EL</w:t>
                  </w:r>
                </w:p>
              </w:tc>
              <w:tc>
                <w:tcPr>
                  <w:tcW w:w="3479" w:type="dxa"/>
                  <w:vAlign w:val="center"/>
                </w:tcPr>
                <w:p w14:paraId="66A12992" w14:textId="77777777" w:rsidR="0077002C" w:rsidRPr="00C31BC5" w:rsidRDefault="0077002C" w:rsidP="00236AB5">
                  <w:pPr>
                    <w:pStyle w:val="Zkladntext20"/>
                    <w:keepNext w:val="0"/>
                    <w:spacing w:before="0"/>
                    <w:rPr>
                      <w:sz w:val="18"/>
                      <w:szCs w:val="18"/>
                    </w:rPr>
                  </w:pPr>
                  <w:r w:rsidRPr="00C31BC5">
                    <w:rPr>
                      <w:sz w:val="18"/>
                      <w:szCs w:val="18"/>
                    </w:rPr>
                    <w:t>Štandardné stavové podmienky, suchý plyn, O</w:t>
                  </w:r>
                  <w:r w:rsidRPr="00C31BC5">
                    <w:rPr>
                      <w:sz w:val="18"/>
                      <w:szCs w:val="18"/>
                      <w:vertAlign w:val="subscript"/>
                    </w:rPr>
                    <w:t>2ref</w:t>
                  </w:r>
                  <w:r w:rsidRPr="00C31BC5">
                    <w:rPr>
                      <w:sz w:val="18"/>
                      <w:szCs w:val="18"/>
                    </w:rPr>
                    <w:t>: podľa bodu 1</w:t>
                  </w:r>
                </w:p>
              </w:tc>
            </w:tr>
            <w:tr w:rsidR="0077002C" w:rsidRPr="00C31BC5" w14:paraId="66A12998" w14:textId="77777777" w:rsidTr="002A6C36">
              <w:trPr>
                <w:cantSplit/>
                <w:trHeight w:val="283"/>
                <w:jc w:val="center"/>
              </w:trPr>
              <w:tc>
                <w:tcPr>
                  <w:tcW w:w="1631" w:type="dxa"/>
                  <w:vMerge/>
                  <w:vAlign w:val="center"/>
                </w:tcPr>
                <w:p w14:paraId="66A12994" w14:textId="77777777" w:rsidR="0077002C" w:rsidRPr="00C31BC5" w:rsidRDefault="0077002C" w:rsidP="00236AB5">
                  <w:pPr>
                    <w:pStyle w:val="Zkladntext20"/>
                    <w:keepNext w:val="0"/>
                    <w:spacing w:before="0"/>
                    <w:rPr>
                      <w:b/>
                      <w:sz w:val="18"/>
                      <w:szCs w:val="18"/>
                    </w:rPr>
                  </w:pPr>
                </w:p>
              </w:tc>
              <w:tc>
                <w:tcPr>
                  <w:tcW w:w="3479" w:type="dxa"/>
                  <w:vAlign w:val="center"/>
                </w:tcPr>
                <w:p w14:paraId="66A12995" w14:textId="77777777" w:rsidR="0077002C" w:rsidRPr="00C31BC5" w:rsidRDefault="0077002C" w:rsidP="00236AB5">
                  <w:pPr>
                    <w:pStyle w:val="Zkladntext20"/>
                    <w:spacing w:before="0" w:after="0"/>
                    <w:rPr>
                      <w:sz w:val="18"/>
                      <w:szCs w:val="18"/>
                    </w:rPr>
                  </w:pPr>
                  <w:r w:rsidRPr="00C31BC5">
                    <w:rPr>
                      <w:sz w:val="18"/>
                      <w:szCs w:val="18"/>
                    </w:rPr>
                    <w:t xml:space="preserve">Emisné limity platia </w:t>
                  </w:r>
                </w:p>
                <w:p w14:paraId="66A12996" w14:textId="77777777" w:rsidR="0077002C" w:rsidRPr="00C31BC5" w:rsidRDefault="0077002C" w:rsidP="00236AB5">
                  <w:pPr>
                    <w:pStyle w:val="Zkladntext20"/>
                    <w:keepNext w:val="0"/>
                    <w:spacing w:before="0" w:after="0"/>
                    <w:rPr>
                      <w:b/>
                      <w:sz w:val="18"/>
                      <w:szCs w:val="18"/>
                    </w:rPr>
                  </w:pPr>
                  <w:r w:rsidRPr="00C31BC5">
                    <w:rPr>
                      <w:sz w:val="18"/>
                      <w:szCs w:val="18"/>
                    </w:rPr>
                    <w:t>- pre ťažké kovy ako priemerné hodnoty za dobu odberu vzorky v trvaní najmenej 30 min a najviac 8 h,</w:t>
                  </w:r>
                </w:p>
                <w:p w14:paraId="66A12997" w14:textId="77777777" w:rsidR="0077002C" w:rsidRPr="00C31BC5" w:rsidRDefault="0077002C" w:rsidP="00236AB5">
                  <w:pPr>
                    <w:pStyle w:val="Zkladntext20"/>
                    <w:spacing w:before="0" w:after="0"/>
                    <w:jc w:val="left"/>
                    <w:rPr>
                      <w:sz w:val="18"/>
                      <w:szCs w:val="18"/>
                    </w:rPr>
                  </w:pPr>
                  <w:r w:rsidRPr="00C31BC5">
                    <w:rPr>
                      <w:sz w:val="18"/>
                      <w:szCs w:val="18"/>
                    </w:rPr>
                    <w:t>- pre PCDD + PCDF ako priemerné hodnoty za dobu odberu vzorky v trvaní najmenej 6 h a najviac 8 h.</w:t>
                  </w:r>
                </w:p>
              </w:tc>
            </w:tr>
            <w:tr w:rsidR="0077002C" w:rsidRPr="00C31BC5" w14:paraId="66A1299B" w14:textId="77777777" w:rsidTr="002A6C36">
              <w:trPr>
                <w:cantSplit/>
                <w:trHeight w:val="283"/>
                <w:jc w:val="center"/>
              </w:trPr>
              <w:tc>
                <w:tcPr>
                  <w:tcW w:w="1631" w:type="dxa"/>
                  <w:vAlign w:val="center"/>
                </w:tcPr>
                <w:p w14:paraId="66A12999" w14:textId="77777777" w:rsidR="0077002C" w:rsidRPr="00C31BC5" w:rsidRDefault="0077002C" w:rsidP="00236AB5">
                  <w:pPr>
                    <w:pStyle w:val="Zkladntext20"/>
                    <w:keepNext w:val="0"/>
                    <w:spacing w:before="0"/>
                    <w:rPr>
                      <w:b/>
                      <w:sz w:val="18"/>
                      <w:szCs w:val="18"/>
                    </w:rPr>
                  </w:pPr>
                  <w:r w:rsidRPr="00C31BC5">
                    <w:rPr>
                      <w:b/>
                      <w:sz w:val="18"/>
                      <w:szCs w:val="18"/>
                    </w:rPr>
                    <w:t>Znečisťujúca látka</w:t>
                  </w:r>
                </w:p>
              </w:tc>
              <w:tc>
                <w:tcPr>
                  <w:tcW w:w="3479" w:type="dxa"/>
                  <w:vAlign w:val="center"/>
                </w:tcPr>
                <w:p w14:paraId="66A1299A" w14:textId="77777777" w:rsidR="0077002C" w:rsidRPr="00C31BC5" w:rsidRDefault="0077002C" w:rsidP="00236AB5">
                  <w:pPr>
                    <w:pStyle w:val="Zkladntext20"/>
                    <w:keepNext w:val="0"/>
                    <w:spacing w:before="0"/>
                    <w:jc w:val="center"/>
                    <w:rPr>
                      <w:sz w:val="18"/>
                      <w:szCs w:val="18"/>
                    </w:rPr>
                  </w:pPr>
                  <w:r w:rsidRPr="00C31BC5">
                    <w:rPr>
                      <w:b/>
                      <w:sz w:val="18"/>
                      <w:szCs w:val="18"/>
                    </w:rPr>
                    <w:t>C - celkový emisný limit [mg/m</w:t>
                  </w:r>
                  <w:r w:rsidRPr="00C31BC5">
                    <w:rPr>
                      <w:b/>
                      <w:sz w:val="18"/>
                      <w:szCs w:val="18"/>
                      <w:vertAlign w:val="superscript"/>
                    </w:rPr>
                    <w:t>3</w:t>
                  </w:r>
                  <w:r w:rsidRPr="00C31BC5">
                    <w:rPr>
                      <w:b/>
                      <w:sz w:val="18"/>
                      <w:szCs w:val="18"/>
                    </w:rPr>
                    <w:t>]</w:t>
                  </w:r>
                </w:p>
              </w:tc>
            </w:tr>
            <w:tr w:rsidR="0077002C" w:rsidRPr="00C31BC5" w14:paraId="66A1299E" w14:textId="77777777" w:rsidTr="002A6C36">
              <w:trPr>
                <w:cantSplit/>
                <w:trHeight w:val="283"/>
                <w:jc w:val="center"/>
              </w:trPr>
              <w:tc>
                <w:tcPr>
                  <w:tcW w:w="1631" w:type="dxa"/>
                  <w:vAlign w:val="center"/>
                </w:tcPr>
                <w:p w14:paraId="66A1299C" w14:textId="77777777" w:rsidR="0077002C" w:rsidRPr="00C31BC5" w:rsidRDefault="0077002C" w:rsidP="00236AB5">
                  <w:pPr>
                    <w:pStyle w:val="Zkladntext20"/>
                    <w:keepNext w:val="0"/>
                    <w:spacing w:before="0"/>
                    <w:rPr>
                      <w:sz w:val="18"/>
                      <w:szCs w:val="18"/>
                    </w:rPr>
                  </w:pPr>
                  <w:r w:rsidRPr="00C31BC5">
                    <w:rPr>
                      <w:sz w:val="18"/>
                      <w:szCs w:val="18"/>
                    </w:rPr>
                    <w:t>Cd + Tl</w:t>
                  </w:r>
                </w:p>
              </w:tc>
              <w:tc>
                <w:tcPr>
                  <w:tcW w:w="3479" w:type="dxa"/>
                  <w:vAlign w:val="center"/>
                </w:tcPr>
                <w:p w14:paraId="66A1299D" w14:textId="77777777" w:rsidR="0077002C" w:rsidRPr="00C31BC5" w:rsidRDefault="0077002C" w:rsidP="00236AB5">
                  <w:pPr>
                    <w:pStyle w:val="Zkladntext20"/>
                    <w:keepNext w:val="0"/>
                    <w:spacing w:before="0"/>
                    <w:jc w:val="center"/>
                    <w:rPr>
                      <w:sz w:val="18"/>
                      <w:szCs w:val="18"/>
                    </w:rPr>
                  </w:pPr>
                  <w:r w:rsidRPr="00C31BC5">
                    <w:rPr>
                      <w:sz w:val="18"/>
                      <w:szCs w:val="18"/>
                    </w:rPr>
                    <w:t>0,05</w:t>
                  </w:r>
                </w:p>
              </w:tc>
            </w:tr>
            <w:tr w:rsidR="0077002C" w:rsidRPr="00C31BC5" w14:paraId="66A129A1" w14:textId="77777777" w:rsidTr="002A6C36">
              <w:trPr>
                <w:cantSplit/>
                <w:trHeight w:val="283"/>
                <w:jc w:val="center"/>
              </w:trPr>
              <w:tc>
                <w:tcPr>
                  <w:tcW w:w="1631" w:type="dxa"/>
                  <w:vAlign w:val="center"/>
                </w:tcPr>
                <w:p w14:paraId="66A1299F" w14:textId="77777777" w:rsidR="0077002C" w:rsidRPr="00C31BC5" w:rsidRDefault="0077002C" w:rsidP="00236AB5">
                  <w:pPr>
                    <w:pStyle w:val="Zkladntext20"/>
                    <w:keepNext w:val="0"/>
                    <w:spacing w:before="0"/>
                    <w:rPr>
                      <w:sz w:val="18"/>
                      <w:szCs w:val="18"/>
                    </w:rPr>
                  </w:pPr>
                  <w:r w:rsidRPr="00C31BC5">
                    <w:rPr>
                      <w:sz w:val="18"/>
                      <w:szCs w:val="18"/>
                    </w:rPr>
                    <w:t>Hg</w:t>
                  </w:r>
                </w:p>
              </w:tc>
              <w:tc>
                <w:tcPr>
                  <w:tcW w:w="3479" w:type="dxa"/>
                  <w:vAlign w:val="center"/>
                </w:tcPr>
                <w:p w14:paraId="66A129A0" w14:textId="77777777" w:rsidR="0077002C" w:rsidRPr="00C31BC5" w:rsidRDefault="0077002C" w:rsidP="00236AB5">
                  <w:pPr>
                    <w:pStyle w:val="Zkladntext20"/>
                    <w:keepNext w:val="0"/>
                    <w:spacing w:before="0"/>
                    <w:jc w:val="center"/>
                    <w:rPr>
                      <w:sz w:val="18"/>
                      <w:szCs w:val="18"/>
                    </w:rPr>
                  </w:pPr>
                  <w:r w:rsidRPr="00C31BC5">
                    <w:rPr>
                      <w:sz w:val="18"/>
                      <w:szCs w:val="18"/>
                    </w:rPr>
                    <w:t>0,05</w:t>
                  </w:r>
                </w:p>
              </w:tc>
            </w:tr>
            <w:tr w:rsidR="0077002C" w:rsidRPr="00C31BC5" w14:paraId="66A129A4" w14:textId="77777777" w:rsidTr="002A6C36">
              <w:trPr>
                <w:cantSplit/>
                <w:trHeight w:val="283"/>
                <w:jc w:val="center"/>
              </w:trPr>
              <w:tc>
                <w:tcPr>
                  <w:tcW w:w="1631" w:type="dxa"/>
                  <w:vAlign w:val="center"/>
                </w:tcPr>
                <w:p w14:paraId="66A129A2" w14:textId="77777777" w:rsidR="0077002C" w:rsidRPr="00C31BC5" w:rsidRDefault="0077002C" w:rsidP="00236AB5">
                  <w:pPr>
                    <w:pStyle w:val="Zkladntext20"/>
                    <w:keepNext w:val="0"/>
                    <w:spacing w:before="0"/>
                    <w:rPr>
                      <w:sz w:val="18"/>
                      <w:szCs w:val="18"/>
                    </w:rPr>
                  </w:pPr>
                  <w:r w:rsidRPr="00C31BC5">
                    <w:rPr>
                      <w:sz w:val="18"/>
                      <w:szCs w:val="18"/>
                    </w:rPr>
                    <w:t>PCDD + PCDF</w:t>
                  </w:r>
                </w:p>
              </w:tc>
              <w:tc>
                <w:tcPr>
                  <w:tcW w:w="3479" w:type="dxa"/>
                  <w:vAlign w:val="center"/>
                </w:tcPr>
                <w:p w14:paraId="66A129A3" w14:textId="77777777" w:rsidR="0077002C" w:rsidRPr="00C31BC5" w:rsidRDefault="0077002C" w:rsidP="00236AB5">
                  <w:pPr>
                    <w:pStyle w:val="Zkladntext20"/>
                    <w:keepNext w:val="0"/>
                    <w:spacing w:before="0"/>
                    <w:jc w:val="center"/>
                    <w:rPr>
                      <w:sz w:val="18"/>
                      <w:szCs w:val="18"/>
                    </w:rPr>
                  </w:pPr>
                  <w:r w:rsidRPr="00C31BC5">
                    <w:rPr>
                      <w:sz w:val="18"/>
                      <w:szCs w:val="18"/>
                    </w:rPr>
                    <w:t>0,1 ng TEQ/m</w:t>
                  </w:r>
                  <w:r w:rsidRPr="00C31BC5">
                    <w:rPr>
                      <w:sz w:val="18"/>
                      <w:szCs w:val="18"/>
                      <w:vertAlign w:val="superscript"/>
                    </w:rPr>
                    <w:t>3</w:t>
                  </w:r>
                </w:p>
              </w:tc>
            </w:tr>
            <w:tr w:rsidR="0077002C" w:rsidRPr="00C31BC5" w14:paraId="66A129A7" w14:textId="77777777" w:rsidTr="002A6C36">
              <w:trPr>
                <w:cantSplit/>
                <w:trHeight w:val="283"/>
                <w:jc w:val="center"/>
              </w:trPr>
              <w:tc>
                <w:tcPr>
                  <w:tcW w:w="1631" w:type="dxa"/>
                  <w:vAlign w:val="center"/>
                </w:tcPr>
                <w:p w14:paraId="66A129A5" w14:textId="77777777" w:rsidR="0077002C" w:rsidRPr="00C31BC5" w:rsidRDefault="0077002C" w:rsidP="00236AB5">
                  <w:pPr>
                    <w:pStyle w:val="Zkladntext20"/>
                    <w:keepNext w:val="0"/>
                    <w:spacing w:before="0"/>
                    <w:rPr>
                      <w:sz w:val="18"/>
                      <w:szCs w:val="18"/>
                    </w:rPr>
                  </w:pPr>
                  <w:r w:rsidRPr="00C31BC5">
                    <w:rPr>
                      <w:sz w:val="18"/>
                      <w:szCs w:val="18"/>
                    </w:rPr>
                    <w:lastRenderedPageBreak/>
                    <w:t>Ďalšie znečisťujúce látky</w:t>
                  </w:r>
                </w:p>
              </w:tc>
              <w:tc>
                <w:tcPr>
                  <w:tcW w:w="3479" w:type="dxa"/>
                  <w:vAlign w:val="center"/>
                </w:tcPr>
                <w:p w14:paraId="66A129A6" w14:textId="77777777" w:rsidR="0077002C" w:rsidRPr="00C31BC5" w:rsidRDefault="0077002C" w:rsidP="00236AB5">
                  <w:pPr>
                    <w:pStyle w:val="Zkladntext20"/>
                    <w:keepNext w:val="0"/>
                    <w:spacing w:before="0"/>
                    <w:rPr>
                      <w:sz w:val="18"/>
                      <w:szCs w:val="18"/>
                    </w:rPr>
                  </w:pPr>
                  <w:r w:rsidRPr="00C31BC5">
                    <w:rPr>
                      <w:sz w:val="18"/>
                      <w:szCs w:val="18"/>
                    </w:rPr>
                    <w:t>Emisné limity pre ďalšie ZL, ktoré vznikajú spaľovaním odpadu sa vypočítajú podľa vzťahu  uvedeného  v bode  1 tejto časti.</w:t>
                  </w:r>
                </w:p>
              </w:tc>
            </w:tr>
          </w:tbl>
          <w:p w14:paraId="66A129A8" w14:textId="77777777" w:rsidR="0077002C" w:rsidRPr="00C31BC5" w:rsidRDefault="0077002C" w:rsidP="00236AB5">
            <w:pPr>
              <w:pStyle w:val="Hlavika"/>
              <w:ind w:left="0" w:firstLine="0"/>
              <w:rPr>
                <w:rFonts w:ascii="Times New Roman" w:hAnsi="Times New Roman" w:cs="Times New Roman"/>
                <w:lang w:bidi="cs-CZ"/>
              </w:rPr>
            </w:pPr>
          </w:p>
        </w:tc>
        <w:tc>
          <w:tcPr>
            <w:tcW w:w="863" w:type="dxa"/>
            <w:tcBorders>
              <w:top w:val="single" w:sz="4" w:space="0" w:color="000000"/>
              <w:left w:val="single" w:sz="6" w:space="0" w:color="000000"/>
              <w:bottom w:val="single" w:sz="6" w:space="0" w:color="000000"/>
              <w:right w:val="single" w:sz="6" w:space="0" w:color="000000"/>
            </w:tcBorders>
          </w:tcPr>
          <w:p w14:paraId="66A129A9" w14:textId="77777777" w:rsidR="0077002C" w:rsidRPr="00C31BC5" w:rsidRDefault="0039383E" w:rsidP="00236AB5">
            <w:pPr>
              <w:ind w:left="215" w:hanging="215"/>
              <w:rPr>
                <w:rFonts w:eastAsia="Arial"/>
                <w:lang w:bidi="cs-CZ"/>
              </w:rPr>
            </w:pPr>
            <w:r>
              <w:rPr>
                <w:rFonts w:eastAsia="Arial"/>
                <w:lang w:bidi="cs-CZ"/>
              </w:rPr>
              <w:lastRenderedPageBreak/>
              <w:t>Ú</w:t>
            </w:r>
          </w:p>
        </w:tc>
        <w:tc>
          <w:tcPr>
            <w:tcW w:w="759" w:type="dxa"/>
            <w:tcBorders>
              <w:top w:val="single" w:sz="4" w:space="0" w:color="000000"/>
              <w:left w:val="single" w:sz="6" w:space="0" w:color="000000"/>
              <w:bottom w:val="single" w:sz="6" w:space="0" w:color="000000"/>
              <w:right w:val="single" w:sz="6" w:space="0" w:color="000000"/>
            </w:tcBorders>
          </w:tcPr>
          <w:p w14:paraId="66A129AA" w14:textId="77777777" w:rsidR="0077002C" w:rsidRPr="00C31BC5" w:rsidRDefault="0077002C" w:rsidP="00236AB5">
            <w:pPr>
              <w:ind w:left="215" w:hanging="215"/>
              <w:rPr>
                <w:rFonts w:eastAsia="Arial"/>
              </w:rPr>
            </w:pPr>
          </w:p>
        </w:tc>
      </w:tr>
      <w:tr w:rsidR="0077002C" w:rsidRPr="00C31BC5" w14:paraId="66A129CB" w14:textId="77777777" w:rsidTr="0039383E">
        <w:trPr>
          <w:trHeight w:val="850"/>
          <w:jc w:val="center"/>
        </w:trPr>
        <w:tc>
          <w:tcPr>
            <w:tcW w:w="484" w:type="dxa"/>
            <w:tcBorders>
              <w:top w:val="single" w:sz="4" w:space="0" w:color="000000"/>
              <w:left w:val="single" w:sz="6" w:space="0" w:color="000000"/>
              <w:bottom w:val="single" w:sz="6" w:space="0" w:color="000000"/>
              <w:right w:val="single" w:sz="6" w:space="0" w:color="000000"/>
            </w:tcBorders>
          </w:tcPr>
          <w:p w14:paraId="66A129AC"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9AD" w14:textId="77777777" w:rsidR="0077002C" w:rsidRPr="00C31BC5" w:rsidRDefault="0077002C" w:rsidP="00236AB5">
            <w:pPr>
              <w:ind w:left="215" w:hanging="215"/>
              <w:rPr>
                <w:rFonts w:eastAsia="Arial"/>
                <w:lang w:bidi="cs-CZ"/>
              </w:rPr>
            </w:pPr>
            <w:r w:rsidRPr="00C31BC5">
              <w:rPr>
                <w:rFonts w:eastAsia="Arial"/>
                <w:lang w:bidi="cs-CZ"/>
              </w:rPr>
              <w:t>ČASŤ 6</w:t>
            </w:r>
          </w:p>
          <w:p w14:paraId="66A129AE" w14:textId="77777777" w:rsidR="0077002C" w:rsidRPr="00C31BC5" w:rsidRDefault="0077002C" w:rsidP="00236AB5">
            <w:pPr>
              <w:ind w:left="215" w:hanging="215"/>
              <w:rPr>
                <w:rFonts w:eastAsia="Arial"/>
                <w:i/>
                <w:iCs/>
                <w:lang w:bidi="cs-CZ"/>
              </w:rPr>
            </w:pPr>
            <w:r w:rsidRPr="00C31BC5">
              <w:rPr>
                <w:rFonts w:eastAsia="Arial"/>
                <w:i/>
                <w:iCs/>
                <w:lang w:bidi="cs-CZ"/>
              </w:rPr>
              <w:t>Monitorovanie emisií</w:t>
            </w:r>
          </w:p>
          <w:p w14:paraId="66A129AF" w14:textId="77777777" w:rsidR="0077002C" w:rsidRPr="00C31BC5" w:rsidRDefault="0077002C" w:rsidP="00236AB5">
            <w:pPr>
              <w:ind w:left="215" w:hanging="215"/>
              <w:rPr>
                <w:rFonts w:eastAsia="Arial"/>
                <w:lang w:bidi="cs-CZ"/>
              </w:rPr>
            </w:pPr>
            <w:r w:rsidRPr="00C31BC5">
              <w:rPr>
                <w:rFonts w:eastAsia="Arial"/>
                <w:lang w:bidi="cs-CZ"/>
              </w:rPr>
              <w:t>1. Meracie techniky</w:t>
            </w:r>
          </w:p>
          <w:p w14:paraId="66A129B0" w14:textId="77777777" w:rsidR="0077002C" w:rsidRPr="00C31BC5" w:rsidRDefault="0077002C" w:rsidP="00236AB5">
            <w:pPr>
              <w:ind w:left="215" w:hanging="215"/>
              <w:rPr>
                <w:rFonts w:eastAsia="Arial"/>
                <w:lang w:bidi="cs-CZ"/>
              </w:rPr>
            </w:pPr>
            <w:r w:rsidRPr="00C31BC5">
              <w:rPr>
                <w:rFonts w:eastAsia="Arial"/>
                <w:lang w:bidi="cs-CZ"/>
              </w:rPr>
              <w:t>1.1.  Merania na stanovenie koncentrácií látok znečisťujúcich ovzdušie a vody sa vykonávajú reprezentatívne.</w:t>
            </w:r>
          </w:p>
        </w:tc>
        <w:tc>
          <w:tcPr>
            <w:tcW w:w="542" w:type="dxa"/>
            <w:tcBorders>
              <w:top w:val="single" w:sz="4" w:space="0" w:color="000000"/>
              <w:left w:val="single" w:sz="6" w:space="0" w:color="000000"/>
              <w:bottom w:val="single" w:sz="6" w:space="0" w:color="000000"/>
              <w:right w:val="single" w:sz="6" w:space="0" w:color="000000"/>
            </w:tcBorders>
            <w:noWrap/>
          </w:tcPr>
          <w:p w14:paraId="66A129B1" w14:textId="77777777" w:rsidR="0077002C" w:rsidRPr="00C31BC5" w:rsidRDefault="0077002C" w:rsidP="00236AB5">
            <w:pPr>
              <w:jc w:val="center"/>
            </w:pPr>
            <w:r w:rsidRPr="00C31BC5">
              <w:t>N</w:t>
            </w:r>
          </w:p>
        </w:tc>
        <w:tc>
          <w:tcPr>
            <w:tcW w:w="543" w:type="dxa"/>
            <w:tcBorders>
              <w:top w:val="single" w:sz="4" w:space="0" w:color="000000"/>
              <w:left w:val="single" w:sz="6" w:space="0" w:color="000000"/>
              <w:bottom w:val="single" w:sz="6" w:space="0" w:color="000000"/>
              <w:right w:val="single" w:sz="6" w:space="0" w:color="000000"/>
            </w:tcBorders>
          </w:tcPr>
          <w:p w14:paraId="66A129B2" w14:textId="77777777" w:rsidR="0077002C" w:rsidRPr="00C31BC5" w:rsidRDefault="0077002C" w:rsidP="00236AB5">
            <w:pPr>
              <w:jc w:val="center"/>
              <w:rPr>
                <w:rFonts w:eastAsia="Arial"/>
                <w:lang w:bidi="cs-CZ"/>
              </w:rPr>
            </w:pPr>
            <w:r w:rsidRPr="00C31BC5">
              <w:rPr>
                <w:rFonts w:eastAsia="Arial"/>
                <w:lang w:bidi="cs-CZ"/>
              </w:rPr>
              <w:t>NV1</w:t>
            </w:r>
          </w:p>
          <w:p w14:paraId="66A129B3" w14:textId="77777777" w:rsidR="0077002C" w:rsidRPr="00C31BC5" w:rsidRDefault="0077002C" w:rsidP="00236AB5">
            <w:pPr>
              <w:jc w:val="center"/>
              <w:rPr>
                <w:rFonts w:eastAsia="Arial"/>
                <w:lang w:bidi="cs-CZ"/>
              </w:rPr>
            </w:pPr>
          </w:p>
          <w:p w14:paraId="66A129B4" w14:textId="77777777" w:rsidR="0077002C" w:rsidRPr="00C31BC5" w:rsidRDefault="0077002C"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9B5" w14:textId="77777777" w:rsidR="0077002C" w:rsidRPr="00C31BC5" w:rsidRDefault="0077002C" w:rsidP="00236AB5">
            <w:pPr>
              <w:jc w:val="center"/>
            </w:pPr>
            <w:r w:rsidRPr="00C31BC5">
              <w:t>§9</w:t>
            </w:r>
          </w:p>
          <w:p w14:paraId="66A129B6" w14:textId="77777777" w:rsidR="0077002C" w:rsidRPr="00C31BC5" w:rsidRDefault="0077002C" w:rsidP="00236AB5">
            <w:pPr>
              <w:jc w:val="center"/>
            </w:pPr>
            <w:r w:rsidRPr="00C31BC5">
              <w:t>O9</w:t>
            </w:r>
          </w:p>
          <w:p w14:paraId="66A129B7" w14:textId="77777777" w:rsidR="0077002C" w:rsidRPr="00C31BC5" w:rsidRDefault="0077002C" w:rsidP="00236AB5">
            <w:pPr>
              <w:jc w:val="center"/>
            </w:pPr>
          </w:p>
          <w:p w14:paraId="66A129B8" w14:textId="77777777" w:rsidR="0077002C" w:rsidRPr="00C31BC5" w:rsidRDefault="0077002C" w:rsidP="00236AB5">
            <w:pPr>
              <w:jc w:val="center"/>
            </w:pPr>
          </w:p>
          <w:p w14:paraId="66A129B9" w14:textId="77777777" w:rsidR="0077002C" w:rsidRPr="00C31BC5" w:rsidRDefault="0077002C" w:rsidP="00236AB5">
            <w:pPr>
              <w:jc w:val="center"/>
            </w:pPr>
          </w:p>
          <w:p w14:paraId="66A129BA" w14:textId="77777777" w:rsidR="0077002C" w:rsidRPr="00C31BC5" w:rsidRDefault="0077002C" w:rsidP="00236AB5">
            <w:pPr>
              <w:jc w:val="center"/>
            </w:pPr>
          </w:p>
          <w:p w14:paraId="66A129BB" w14:textId="77777777" w:rsidR="0077002C" w:rsidRPr="00C31BC5" w:rsidRDefault="0077002C" w:rsidP="00236AB5">
            <w:pPr>
              <w:jc w:val="center"/>
            </w:pPr>
          </w:p>
          <w:p w14:paraId="66A129BC" w14:textId="77777777" w:rsidR="0077002C" w:rsidRPr="00C31BC5" w:rsidRDefault="0077002C" w:rsidP="00236AB5">
            <w:pPr>
              <w:jc w:val="center"/>
            </w:pPr>
          </w:p>
          <w:p w14:paraId="66A129BD" w14:textId="77777777" w:rsidR="0077002C" w:rsidRPr="00C31BC5" w:rsidRDefault="0077002C" w:rsidP="00236AB5">
            <w:pPr>
              <w:jc w:val="center"/>
            </w:pPr>
          </w:p>
          <w:p w14:paraId="66A129BE" w14:textId="77777777" w:rsidR="0077002C" w:rsidRPr="00C31BC5" w:rsidRDefault="0077002C" w:rsidP="00236AB5">
            <w:pPr>
              <w:jc w:val="center"/>
            </w:pPr>
          </w:p>
          <w:p w14:paraId="66A129BF" w14:textId="77777777" w:rsidR="0077002C" w:rsidRPr="00C31BC5" w:rsidRDefault="0077002C" w:rsidP="00236AB5">
            <w:pPr>
              <w:jc w:val="center"/>
            </w:pPr>
          </w:p>
          <w:p w14:paraId="66A129C0" w14:textId="77777777" w:rsidR="0077002C" w:rsidRPr="00C31BC5" w:rsidRDefault="0077002C" w:rsidP="00236AB5">
            <w:pPr>
              <w:jc w:val="center"/>
            </w:pPr>
            <w:r w:rsidRPr="00C31BC5">
              <w:t>§15</w:t>
            </w:r>
          </w:p>
          <w:p w14:paraId="66A129C1" w14:textId="77777777" w:rsidR="0077002C" w:rsidRPr="00C31BC5" w:rsidRDefault="0077002C" w:rsidP="00236AB5">
            <w:pPr>
              <w:jc w:val="center"/>
            </w:pPr>
            <w:r w:rsidRPr="00C31BC5">
              <w:t>O1</w:t>
            </w:r>
          </w:p>
          <w:p w14:paraId="66A129C2" w14:textId="77777777" w:rsidR="0077002C" w:rsidRPr="00C31BC5" w:rsidRDefault="0077002C" w:rsidP="00236AB5">
            <w:pPr>
              <w:jc w:val="center"/>
            </w:pPr>
          </w:p>
        </w:tc>
        <w:tc>
          <w:tcPr>
            <w:tcW w:w="5230" w:type="dxa"/>
            <w:tcBorders>
              <w:top w:val="single" w:sz="4" w:space="0" w:color="000000"/>
              <w:left w:val="single" w:sz="6" w:space="0" w:color="000000"/>
              <w:bottom w:val="single" w:sz="6" w:space="0" w:color="000000"/>
              <w:right w:val="single" w:sz="6" w:space="0" w:color="000000"/>
            </w:tcBorders>
          </w:tcPr>
          <w:p w14:paraId="66A129C3" w14:textId="77777777" w:rsidR="0077002C" w:rsidRPr="00C31BC5" w:rsidRDefault="0077002C" w:rsidP="00236AB5">
            <w:pPr>
              <w:rPr>
                <w:rFonts w:eastAsia="Arial"/>
              </w:rPr>
            </w:pPr>
            <w:r w:rsidRPr="00C31BC5">
              <w:rPr>
                <w:rFonts w:eastAsia="Arial"/>
              </w:rPr>
              <w:t>(9)</w:t>
            </w:r>
            <w:r w:rsidRPr="00C31BC5">
              <w:rPr>
                <w:rFonts w:eastAsia="Arial"/>
              </w:rPr>
              <w:tab/>
              <w:t>Kontinuálne merania, ako aj zabezpečovanie kvality automatizovaných systémov merania a referenčné metódy merania na ich kalibráciu a diskontinuálne merania na stanovenie koncentrácie znečisťujúcich látok v odpadovom plyne, odbery vzoriek a analýzy všetkých znečisťujúcich látok vrátane polychlórovaných dibenzodioxínov a polychlórovaných dibenzofuránov sa vykonávajú v súlade s požiadavkami na</w:t>
            </w:r>
          </w:p>
          <w:p w14:paraId="66A129C4" w14:textId="77777777" w:rsidR="0077002C" w:rsidRPr="00C31BC5" w:rsidRDefault="0077002C" w:rsidP="00236AB5">
            <w:pPr>
              <w:rPr>
                <w:rFonts w:eastAsia="Arial"/>
              </w:rPr>
            </w:pPr>
            <w:r w:rsidRPr="00C31BC5">
              <w:rPr>
                <w:rFonts w:eastAsia="Arial"/>
              </w:rPr>
              <w:t>a)</w:t>
            </w:r>
            <w:r w:rsidRPr="00C31BC5">
              <w:rPr>
                <w:rFonts w:eastAsia="Arial"/>
              </w:rPr>
              <w:tab/>
              <w:t>príslušný spôsob merania podľa § 4, 6, 7 a 14 podľa svojho významu,</w:t>
            </w:r>
          </w:p>
          <w:p w14:paraId="66A129C5" w14:textId="77777777" w:rsidR="0077002C" w:rsidRPr="00C31BC5" w:rsidRDefault="0077002C" w:rsidP="00236AB5">
            <w:pPr>
              <w:rPr>
                <w:rFonts w:eastAsia="Arial"/>
              </w:rPr>
            </w:pPr>
            <w:r w:rsidRPr="00C31BC5">
              <w:rPr>
                <w:rFonts w:eastAsia="Arial"/>
              </w:rPr>
              <w:t>b)</w:t>
            </w:r>
            <w:r w:rsidRPr="00C31BC5">
              <w:rPr>
                <w:rFonts w:eastAsia="Arial"/>
              </w:rPr>
              <w:tab/>
              <w:t>metódu a metodiku podľa § 15.</w:t>
            </w:r>
          </w:p>
          <w:p w14:paraId="66A129C6" w14:textId="77777777" w:rsidR="0077002C" w:rsidRPr="00C31BC5" w:rsidRDefault="0077002C" w:rsidP="00236AB5">
            <w:pPr>
              <w:rPr>
                <w:rFonts w:eastAsia="Arial"/>
              </w:rPr>
            </w:pPr>
          </w:p>
          <w:p w14:paraId="66A129C7" w14:textId="77777777" w:rsidR="0077002C" w:rsidRPr="00C31BC5" w:rsidRDefault="0077002C" w:rsidP="0039383E">
            <w:pPr>
              <w:rPr>
                <w:rFonts w:eastAsia="Arial"/>
              </w:rPr>
            </w:pPr>
            <w:r w:rsidRPr="00C31BC5">
              <w:rPr>
                <w:rFonts w:eastAsia="Arial"/>
              </w:rPr>
              <w:t>(1)</w:t>
            </w:r>
            <w:r w:rsidRPr="00C31BC5">
              <w:rPr>
                <w:rFonts w:eastAsia="Arial"/>
              </w:rPr>
              <w:tab/>
              <w:t>Metódy a metodiky monitorovania podľa § 2 až 14 musia umožňovať zistenie spoľahlivých, reprezentatívnych, porovnateľných a vedecky odôvodnených hodnôt v súlade so súčasným stavom vedeckého poznania a techniky.</w:t>
            </w:r>
          </w:p>
        </w:tc>
        <w:tc>
          <w:tcPr>
            <w:tcW w:w="863" w:type="dxa"/>
            <w:tcBorders>
              <w:top w:val="single" w:sz="4" w:space="0" w:color="000000"/>
              <w:left w:val="single" w:sz="6" w:space="0" w:color="000000"/>
              <w:bottom w:val="single" w:sz="6" w:space="0" w:color="000000"/>
              <w:right w:val="single" w:sz="6" w:space="0" w:color="000000"/>
            </w:tcBorders>
          </w:tcPr>
          <w:p w14:paraId="66A129C8" w14:textId="77777777" w:rsidR="0077002C" w:rsidRPr="00C31BC5" w:rsidRDefault="0039383E" w:rsidP="00236AB5">
            <w:pPr>
              <w:ind w:left="215" w:hanging="215"/>
              <w:rPr>
                <w:rFonts w:eastAsia="Arial"/>
                <w:lang w:bidi="cs-CZ"/>
              </w:rPr>
            </w:pPr>
            <w:r>
              <w:rPr>
                <w:rFonts w:eastAsia="Arial"/>
                <w:lang w:bidi="cs-CZ"/>
              </w:rPr>
              <w:t>Ú</w:t>
            </w:r>
          </w:p>
          <w:p w14:paraId="66A129C9" w14:textId="77777777" w:rsidR="0077002C" w:rsidRPr="00C31BC5" w:rsidRDefault="0077002C" w:rsidP="00236AB5">
            <w:pPr>
              <w:ind w:left="215" w:hanging="215"/>
              <w:rPr>
                <w:rFonts w:eastAsia="Arial"/>
                <w:lang w:bidi="cs-CZ"/>
              </w:rPr>
            </w:pPr>
          </w:p>
        </w:tc>
        <w:tc>
          <w:tcPr>
            <w:tcW w:w="759" w:type="dxa"/>
            <w:tcBorders>
              <w:top w:val="single" w:sz="4" w:space="0" w:color="000000"/>
              <w:left w:val="single" w:sz="6" w:space="0" w:color="000000"/>
              <w:bottom w:val="single" w:sz="6" w:space="0" w:color="000000"/>
              <w:right w:val="single" w:sz="6" w:space="0" w:color="000000"/>
            </w:tcBorders>
          </w:tcPr>
          <w:p w14:paraId="66A129CA" w14:textId="77777777" w:rsidR="0077002C" w:rsidRPr="00C31BC5" w:rsidRDefault="0077002C" w:rsidP="00236AB5"/>
        </w:tc>
      </w:tr>
      <w:tr w:rsidR="0077002C" w:rsidRPr="00C31BC5" w14:paraId="66A129FA" w14:textId="77777777" w:rsidTr="0039383E">
        <w:trPr>
          <w:trHeight w:val="850"/>
          <w:jc w:val="center"/>
        </w:trPr>
        <w:tc>
          <w:tcPr>
            <w:tcW w:w="484" w:type="dxa"/>
            <w:tcBorders>
              <w:top w:val="single" w:sz="4" w:space="0" w:color="000000"/>
              <w:left w:val="single" w:sz="6" w:space="0" w:color="000000"/>
              <w:bottom w:val="single" w:sz="6" w:space="0" w:color="000000"/>
              <w:right w:val="single" w:sz="6" w:space="0" w:color="000000"/>
            </w:tcBorders>
          </w:tcPr>
          <w:p w14:paraId="66A129CC"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9CD" w14:textId="77777777" w:rsidR="0077002C" w:rsidRPr="00C31BC5" w:rsidRDefault="0077002C" w:rsidP="00236AB5">
            <w:pPr>
              <w:ind w:left="215" w:hanging="215"/>
              <w:rPr>
                <w:rFonts w:eastAsia="Arial"/>
                <w:lang w:bidi="cs-CZ"/>
              </w:rPr>
            </w:pPr>
            <w:r w:rsidRPr="00C31BC5">
              <w:rPr>
                <w:rFonts w:eastAsia="Arial"/>
                <w:lang w:bidi="cs-CZ"/>
              </w:rPr>
              <w:t>1.2. Odber vzoriek a analýza všetkých znečisťujúcich látok vrátane dioxínov a furánov, ako aj zabezpečovanie kvality automatizovaných systémov merania a referenčné metódy merania na ich kalibráciu sa vykonávajú v súlade s normami CEN.</w:t>
            </w:r>
          </w:p>
          <w:p w14:paraId="66A129CE" w14:textId="77777777" w:rsidR="0077002C" w:rsidRPr="00C31BC5" w:rsidRDefault="0077002C" w:rsidP="00236AB5">
            <w:pPr>
              <w:ind w:left="215" w:hanging="215"/>
              <w:rPr>
                <w:rFonts w:eastAsia="Arial"/>
                <w:lang w:bidi="cs-CZ"/>
              </w:rPr>
            </w:pPr>
          </w:p>
          <w:p w14:paraId="66A129CF" w14:textId="77777777" w:rsidR="0077002C" w:rsidRPr="00C31BC5" w:rsidRDefault="0077002C" w:rsidP="00236AB5">
            <w:pPr>
              <w:rPr>
                <w:rFonts w:eastAsia="Arial"/>
                <w:lang w:bidi="cs-CZ"/>
              </w:rPr>
            </w:pPr>
          </w:p>
          <w:p w14:paraId="66A129D0" w14:textId="77777777" w:rsidR="0077002C" w:rsidRPr="00C31BC5" w:rsidRDefault="0077002C" w:rsidP="00236AB5">
            <w:pPr>
              <w:ind w:left="215" w:hanging="215"/>
              <w:rPr>
                <w:rFonts w:eastAsia="Arial"/>
                <w:lang w:bidi="cs-CZ"/>
              </w:rPr>
            </w:pPr>
          </w:p>
          <w:p w14:paraId="66A129D1" w14:textId="77777777" w:rsidR="0077002C" w:rsidRPr="00C31BC5" w:rsidRDefault="0077002C" w:rsidP="00236AB5">
            <w:pPr>
              <w:ind w:left="215" w:hanging="215"/>
              <w:rPr>
                <w:rFonts w:eastAsia="Arial"/>
                <w:lang w:bidi="cs-CZ"/>
              </w:rPr>
            </w:pPr>
          </w:p>
          <w:p w14:paraId="66A129D2" w14:textId="77777777" w:rsidR="0077002C" w:rsidRPr="00C31BC5" w:rsidRDefault="0077002C" w:rsidP="00236AB5">
            <w:pPr>
              <w:ind w:left="215" w:hanging="1"/>
              <w:rPr>
                <w:rFonts w:eastAsia="Arial"/>
                <w:lang w:bidi="cs-CZ"/>
              </w:rPr>
            </w:pPr>
            <w:r w:rsidRPr="00C31BC5">
              <w:rPr>
                <w:rFonts w:eastAsia="Arial"/>
                <w:lang w:bidi="cs-CZ"/>
              </w:rPr>
              <w:t xml:space="preserve">Ak nie sú dostupné normy CEN, použijú sa normy ISO, vnútroštátne alebo iné medzinárodné normy, na základe ktorých sa zabezpečia údaje </w:t>
            </w:r>
            <w:r w:rsidRPr="00C31BC5">
              <w:rPr>
                <w:rFonts w:eastAsia="Arial"/>
                <w:u w:val="single"/>
                <w:lang w:bidi="cs-CZ"/>
              </w:rPr>
              <w:t>rovnocennej odbornej kvality</w:t>
            </w:r>
            <w:r w:rsidRPr="00C31BC5">
              <w:rPr>
                <w:rFonts w:eastAsia="Arial"/>
                <w:lang w:bidi="cs-CZ"/>
              </w:rPr>
              <w:t>.</w:t>
            </w:r>
          </w:p>
          <w:p w14:paraId="66A129D3" w14:textId="77777777" w:rsidR="0077002C" w:rsidRPr="00C31BC5" w:rsidRDefault="0077002C" w:rsidP="00236AB5">
            <w:pPr>
              <w:ind w:left="215" w:hanging="1"/>
              <w:rPr>
                <w:rFonts w:eastAsia="Arial"/>
                <w:lang w:bidi="cs-CZ"/>
              </w:rPr>
            </w:pPr>
          </w:p>
          <w:p w14:paraId="66A129D4" w14:textId="77777777" w:rsidR="0077002C" w:rsidRPr="00C31BC5" w:rsidRDefault="0077002C" w:rsidP="00236AB5">
            <w:pPr>
              <w:ind w:left="215" w:hanging="1"/>
              <w:rPr>
                <w:rFonts w:eastAsia="Arial"/>
                <w:lang w:bidi="cs-CZ"/>
              </w:rPr>
            </w:pPr>
          </w:p>
          <w:p w14:paraId="66A129D5" w14:textId="77777777" w:rsidR="0077002C" w:rsidRPr="00C31BC5" w:rsidRDefault="0077002C" w:rsidP="00236AB5">
            <w:pPr>
              <w:ind w:left="215" w:hanging="1"/>
              <w:rPr>
                <w:rFonts w:eastAsia="Arial"/>
                <w:lang w:bidi="cs-CZ"/>
              </w:rPr>
            </w:pPr>
          </w:p>
          <w:p w14:paraId="66A129D6" w14:textId="77777777" w:rsidR="0077002C" w:rsidRPr="00C31BC5" w:rsidRDefault="0077002C" w:rsidP="00236AB5">
            <w:pPr>
              <w:ind w:left="215" w:hanging="1"/>
              <w:rPr>
                <w:rFonts w:eastAsia="Arial"/>
                <w:lang w:bidi="cs-CZ"/>
              </w:rPr>
            </w:pPr>
          </w:p>
          <w:p w14:paraId="66A129D7" w14:textId="77777777" w:rsidR="0077002C" w:rsidRPr="00C31BC5" w:rsidRDefault="0077002C" w:rsidP="00236AB5">
            <w:pPr>
              <w:ind w:left="215" w:hanging="1"/>
              <w:rPr>
                <w:rFonts w:eastAsia="Arial"/>
                <w:lang w:bidi="cs-CZ"/>
              </w:rPr>
            </w:pPr>
            <w:r w:rsidRPr="00C31BC5">
              <w:rPr>
                <w:rFonts w:eastAsia="Arial"/>
                <w:lang w:bidi="cs-CZ"/>
              </w:rPr>
              <w:t>Automatizované systémy  merania sa kontrolujú prostredníctvom paralelných meraní referenčnými metódami najmenej raz ročne.</w:t>
            </w:r>
          </w:p>
        </w:tc>
        <w:tc>
          <w:tcPr>
            <w:tcW w:w="542" w:type="dxa"/>
            <w:tcBorders>
              <w:top w:val="single" w:sz="4" w:space="0" w:color="000000"/>
              <w:left w:val="single" w:sz="6" w:space="0" w:color="000000"/>
              <w:bottom w:val="single" w:sz="6" w:space="0" w:color="000000"/>
              <w:right w:val="single" w:sz="6" w:space="0" w:color="000000"/>
            </w:tcBorders>
            <w:noWrap/>
          </w:tcPr>
          <w:p w14:paraId="66A129D8" w14:textId="77777777" w:rsidR="0077002C" w:rsidRPr="00C31BC5" w:rsidRDefault="0077002C" w:rsidP="00236AB5">
            <w:pPr>
              <w:ind w:left="215" w:hanging="215"/>
              <w:jc w:val="center"/>
              <w:rPr>
                <w:rFonts w:eastAsia="Arial"/>
                <w:lang w:bidi="cs-CZ"/>
              </w:rPr>
            </w:pPr>
          </w:p>
          <w:p w14:paraId="66A129D9" w14:textId="77777777" w:rsidR="0077002C" w:rsidRPr="00C31BC5" w:rsidRDefault="0077002C"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9DA" w14:textId="77777777" w:rsidR="0077002C" w:rsidRPr="00C31BC5" w:rsidRDefault="0077002C"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9DB" w14:textId="77777777" w:rsidR="0077002C" w:rsidRPr="00C31BC5" w:rsidRDefault="0077002C" w:rsidP="00236AB5">
            <w:pPr>
              <w:jc w:val="center"/>
            </w:pPr>
            <w:r w:rsidRPr="00C31BC5">
              <w:t>§15</w:t>
            </w:r>
          </w:p>
          <w:p w14:paraId="66A129DC" w14:textId="77777777" w:rsidR="0077002C" w:rsidRPr="00C31BC5" w:rsidRDefault="0077002C" w:rsidP="00236AB5">
            <w:pPr>
              <w:jc w:val="center"/>
            </w:pPr>
            <w:r w:rsidRPr="00C31BC5">
              <w:t>O1</w:t>
            </w:r>
          </w:p>
          <w:p w14:paraId="66A129DD" w14:textId="77777777" w:rsidR="0077002C" w:rsidRPr="00C31BC5" w:rsidRDefault="0077002C" w:rsidP="00236AB5">
            <w:pPr>
              <w:jc w:val="center"/>
            </w:pPr>
            <w:r w:rsidRPr="00C31BC5">
              <w:t>O2</w:t>
            </w:r>
          </w:p>
          <w:p w14:paraId="66A129DE" w14:textId="77777777" w:rsidR="0077002C" w:rsidRPr="00C31BC5" w:rsidRDefault="0077002C" w:rsidP="00236AB5">
            <w:pPr>
              <w:jc w:val="center"/>
            </w:pPr>
            <w:r w:rsidRPr="00C31BC5">
              <w:t>O3</w:t>
            </w:r>
          </w:p>
          <w:p w14:paraId="66A129DF" w14:textId="77777777" w:rsidR="0077002C" w:rsidRPr="00C31BC5" w:rsidRDefault="0077002C" w:rsidP="00236AB5">
            <w:pPr>
              <w:jc w:val="center"/>
            </w:pPr>
          </w:p>
          <w:p w14:paraId="66A129E0" w14:textId="77777777" w:rsidR="0077002C" w:rsidRPr="00C31BC5" w:rsidRDefault="0077002C" w:rsidP="00236AB5">
            <w:pPr>
              <w:jc w:val="center"/>
            </w:pPr>
          </w:p>
          <w:p w14:paraId="66A129E1" w14:textId="77777777" w:rsidR="0077002C" w:rsidRPr="00C31BC5" w:rsidRDefault="0077002C" w:rsidP="00236AB5">
            <w:pPr>
              <w:jc w:val="center"/>
            </w:pPr>
          </w:p>
          <w:p w14:paraId="66A129E2" w14:textId="77777777" w:rsidR="0077002C" w:rsidRPr="00C31BC5" w:rsidRDefault="0077002C" w:rsidP="00236AB5">
            <w:pPr>
              <w:jc w:val="center"/>
            </w:pPr>
          </w:p>
          <w:p w14:paraId="66A129E3" w14:textId="77777777" w:rsidR="0077002C" w:rsidRPr="00C31BC5" w:rsidRDefault="0077002C" w:rsidP="00236AB5">
            <w:pPr>
              <w:jc w:val="center"/>
            </w:pPr>
          </w:p>
          <w:p w14:paraId="66A129E4" w14:textId="77777777" w:rsidR="0077002C" w:rsidRPr="00C31BC5" w:rsidRDefault="0077002C" w:rsidP="00236AB5">
            <w:pPr>
              <w:jc w:val="center"/>
            </w:pPr>
          </w:p>
          <w:p w14:paraId="66A129E5" w14:textId="77777777" w:rsidR="0077002C" w:rsidRPr="00C31BC5" w:rsidRDefault="0077002C" w:rsidP="00236AB5">
            <w:pPr>
              <w:jc w:val="center"/>
            </w:pPr>
          </w:p>
          <w:p w14:paraId="66A129E6" w14:textId="77777777" w:rsidR="0077002C" w:rsidRPr="00C31BC5" w:rsidRDefault="0077002C" w:rsidP="00236AB5">
            <w:pPr>
              <w:jc w:val="center"/>
            </w:pPr>
          </w:p>
          <w:p w14:paraId="66A129E7" w14:textId="77777777" w:rsidR="0077002C" w:rsidRPr="00C31BC5" w:rsidRDefault="0077002C" w:rsidP="00236AB5">
            <w:pPr>
              <w:jc w:val="center"/>
            </w:pPr>
          </w:p>
          <w:p w14:paraId="66A129E8" w14:textId="77777777" w:rsidR="0077002C" w:rsidRPr="00C31BC5" w:rsidRDefault="0077002C" w:rsidP="00236AB5">
            <w:pPr>
              <w:jc w:val="center"/>
            </w:pPr>
          </w:p>
          <w:p w14:paraId="66A129E9" w14:textId="77777777" w:rsidR="0077002C" w:rsidRPr="00C31BC5" w:rsidRDefault="0077002C" w:rsidP="00236AB5">
            <w:pPr>
              <w:jc w:val="center"/>
            </w:pPr>
          </w:p>
          <w:p w14:paraId="66A129EA" w14:textId="77777777" w:rsidR="0077002C" w:rsidRPr="00C31BC5" w:rsidRDefault="0077002C" w:rsidP="00236AB5">
            <w:pPr>
              <w:jc w:val="center"/>
            </w:pPr>
          </w:p>
          <w:p w14:paraId="66A129EB" w14:textId="77777777" w:rsidR="0077002C" w:rsidRPr="00C31BC5" w:rsidRDefault="0077002C" w:rsidP="00236AB5">
            <w:pPr>
              <w:jc w:val="center"/>
            </w:pPr>
            <w:r w:rsidRPr="00C31BC5">
              <w:t>§14</w:t>
            </w:r>
          </w:p>
          <w:p w14:paraId="66A129EC" w14:textId="77777777" w:rsidR="0077002C" w:rsidRPr="00C31BC5" w:rsidRDefault="0077002C" w:rsidP="00236AB5">
            <w:pPr>
              <w:jc w:val="center"/>
            </w:pPr>
            <w:r w:rsidRPr="00C31BC5">
              <w:t>O5</w:t>
            </w:r>
          </w:p>
          <w:p w14:paraId="66A129ED" w14:textId="77777777" w:rsidR="0077002C" w:rsidRPr="00C31BC5" w:rsidRDefault="0077002C" w:rsidP="00236AB5">
            <w:pPr>
              <w:jc w:val="center"/>
            </w:pPr>
          </w:p>
        </w:tc>
        <w:tc>
          <w:tcPr>
            <w:tcW w:w="5230" w:type="dxa"/>
            <w:tcBorders>
              <w:top w:val="single" w:sz="4" w:space="0" w:color="000000"/>
              <w:left w:val="single" w:sz="6" w:space="0" w:color="000000"/>
              <w:bottom w:val="single" w:sz="6" w:space="0" w:color="000000"/>
              <w:right w:val="single" w:sz="6" w:space="0" w:color="000000"/>
            </w:tcBorders>
          </w:tcPr>
          <w:p w14:paraId="66A129EE" w14:textId="77777777" w:rsidR="0077002C" w:rsidRPr="00C31BC5" w:rsidRDefault="0077002C" w:rsidP="00236AB5">
            <w:pPr>
              <w:rPr>
                <w:rFonts w:eastAsia="Arial"/>
              </w:rPr>
            </w:pPr>
            <w:r w:rsidRPr="00C31BC5">
              <w:rPr>
                <w:rFonts w:eastAsia="Arial"/>
              </w:rPr>
              <w:t>(1)</w:t>
            </w:r>
            <w:r w:rsidRPr="00C31BC5">
              <w:rPr>
                <w:rFonts w:eastAsia="Arial"/>
              </w:rPr>
              <w:tab/>
              <w:t xml:space="preserve">Metódy a metodiky monitorovania podľa § 2 až 14 musia umožňovať zistenie spoľahlivých, reprezentatívnych, porovnateľných a vedecky odôvodnených hodnôt v súlade so súčasným stavom vedeckého poznania a techniky. </w:t>
            </w:r>
          </w:p>
          <w:p w14:paraId="66A129EF" w14:textId="77777777" w:rsidR="0077002C" w:rsidRPr="00C31BC5" w:rsidRDefault="0077002C" w:rsidP="00236AB5">
            <w:pPr>
              <w:rPr>
                <w:rFonts w:eastAsia="Arial"/>
              </w:rPr>
            </w:pPr>
          </w:p>
          <w:p w14:paraId="66A129F0" w14:textId="77777777" w:rsidR="0077002C" w:rsidRPr="00C31BC5" w:rsidRDefault="0077002C" w:rsidP="00236AB5">
            <w:pPr>
              <w:rPr>
                <w:rFonts w:eastAsia="Arial"/>
              </w:rPr>
            </w:pPr>
            <w:r w:rsidRPr="00C31BC5">
              <w:rPr>
                <w:rFonts w:eastAsia="Arial"/>
              </w:rPr>
              <w:t>(2)</w:t>
            </w:r>
            <w:r w:rsidRPr="00C31BC5">
              <w:rPr>
                <w:rFonts w:eastAsia="Arial"/>
              </w:rPr>
              <w:tab/>
              <w:t xml:space="preserve">Predpokladá sa, že požiadavky podľa odseku 1 spĺňajú metódy, ktoré sú v súlade s harmonizovanými technickými normami. </w:t>
            </w:r>
          </w:p>
          <w:p w14:paraId="66A129F1" w14:textId="77777777" w:rsidR="0077002C" w:rsidRPr="00C31BC5" w:rsidRDefault="0077002C" w:rsidP="00236AB5">
            <w:pPr>
              <w:rPr>
                <w:rFonts w:eastAsia="Arial"/>
              </w:rPr>
            </w:pPr>
          </w:p>
          <w:p w14:paraId="66A129F2" w14:textId="77777777" w:rsidR="0077002C" w:rsidRPr="00C31BC5" w:rsidRDefault="0077002C" w:rsidP="00236AB5">
            <w:pPr>
              <w:rPr>
                <w:rFonts w:eastAsia="Arial"/>
              </w:rPr>
            </w:pPr>
            <w:r w:rsidRPr="00C31BC5">
              <w:rPr>
                <w:rFonts w:eastAsia="Arial"/>
              </w:rPr>
              <w:t>(3)</w:t>
            </w:r>
            <w:r w:rsidRPr="00C31BC5">
              <w:rPr>
                <w:rFonts w:eastAsia="Arial"/>
              </w:rPr>
              <w:tab/>
              <w:t>Ak harmonizované technické normy podľa odseku 2 nie sú k dispozícii, predpokladá sa, že požiadavky podľa odseku 1 spĺňajú metódy podľa európskych noriem, medzinárodných noriem, slovenských technických noriem alebo iných národných technických noriem, ktorými sa zabezpečia údaje rovnakej odbornej kvality.</w:t>
            </w:r>
          </w:p>
          <w:p w14:paraId="66A129F3" w14:textId="77777777" w:rsidR="0077002C" w:rsidRPr="00C31BC5" w:rsidRDefault="0077002C" w:rsidP="00236AB5">
            <w:pPr>
              <w:rPr>
                <w:rFonts w:eastAsia="Arial"/>
              </w:rPr>
            </w:pPr>
          </w:p>
          <w:p w14:paraId="66A129F4" w14:textId="77777777" w:rsidR="0077002C" w:rsidRPr="00C31BC5" w:rsidRDefault="0077002C" w:rsidP="00236AB5">
            <w:pPr>
              <w:rPr>
                <w:rFonts w:eastAsia="Arial"/>
              </w:rPr>
            </w:pPr>
            <w:r w:rsidRPr="00C31BC5">
              <w:rPr>
                <w:rFonts w:eastAsia="Arial"/>
              </w:rPr>
              <w:t>(5)</w:t>
            </w:r>
            <w:r w:rsidRPr="00C31BC5">
              <w:rPr>
                <w:rFonts w:eastAsia="Arial"/>
              </w:rPr>
              <w:tab/>
              <w:t>Periodická kontrola automatizovaného meracieho systému vrátane paralelných meraní štandardnou referenčnou metódou alebo v povolení na to určenou metodikou, ak takáto metodika nie je určená, sa vykonáva v intervale najmenej raz za rok 12 kalendárny mesiacov, ak</w:t>
            </w:r>
          </w:p>
          <w:p w14:paraId="66A129F5" w14:textId="77777777" w:rsidR="0077002C" w:rsidRPr="00C31BC5" w:rsidRDefault="0077002C" w:rsidP="00236AB5">
            <w:pPr>
              <w:rPr>
                <w:rFonts w:eastAsia="Arial"/>
              </w:rPr>
            </w:pPr>
            <w:r w:rsidRPr="00C31BC5">
              <w:rPr>
                <w:rFonts w:eastAsia="Arial"/>
              </w:rPr>
              <w:lastRenderedPageBreak/>
              <w:t>a)</w:t>
            </w:r>
            <w:r w:rsidRPr="00C31BC5">
              <w:rPr>
                <w:rFonts w:eastAsia="Arial"/>
              </w:rPr>
              <w:tab/>
              <w:t>osobitný predpis4) neustanovuje inak,</w:t>
            </w:r>
          </w:p>
          <w:p w14:paraId="66A129F6" w14:textId="77777777" w:rsidR="0077002C" w:rsidRPr="00C31BC5" w:rsidRDefault="0077002C" w:rsidP="00236AB5">
            <w:pPr>
              <w:rPr>
                <w:rFonts w:eastAsia="Arial"/>
              </w:rPr>
            </w:pPr>
            <w:r w:rsidRPr="00C31BC5">
              <w:rPr>
                <w:rFonts w:eastAsia="Arial"/>
              </w:rPr>
              <w:t>b)</w:t>
            </w:r>
            <w:r w:rsidRPr="00C31BC5">
              <w:rPr>
                <w:rFonts w:eastAsia="Arial"/>
              </w:rPr>
              <w:tab/>
              <w:t>kratší interval nie je určený v dokumentácii automatizovaného meracieho systému alebo v povolení alebo</w:t>
            </w:r>
          </w:p>
          <w:p w14:paraId="66A129F7" w14:textId="77777777" w:rsidR="0077002C" w:rsidRPr="00C31BC5" w:rsidRDefault="0077002C" w:rsidP="0039383E">
            <w:pPr>
              <w:rPr>
                <w:rFonts w:eastAsia="Arial"/>
              </w:rPr>
            </w:pPr>
            <w:r w:rsidRPr="00C31BC5">
              <w:rPr>
                <w:rFonts w:eastAsia="Arial"/>
              </w:rPr>
              <w:t>c)</w:t>
            </w:r>
            <w:r w:rsidRPr="00C31BC5">
              <w:rPr>
                <w:rFonts w:eastAsia="Arial"/>
              </w:rPr>
              <w:tab/>
              <w:t>v danom roku nie je nahradená úplnou kontrolou podľa odseku 2 písm. b) až g).</w:t>
            </w:r>
          </w:p>
        </w:tc>
        <w:tc>
          <w:tcPr>
            <w:tcW w:w="863" w:type="dxa"/>
            <w:tcBorders>
              <w:top w:val="single" w:sz="4" w:space="0" w:color="000000"/>
              <w:left w:val="single" w:sz="6" w:space="0" w:color="000000"/>
              <w:bottom w:val="single" w:sz="6" w:space="0" w:color="000000"/>
              <w:right w:val="single" w:sz="6" w:space="0" w:color="000000"/>
            </w:tcBorders>
          </w:tcPr>
          <w:p w14:paraId="66A129F8" w14:textId="77777777" w:rsidR="0077002C" w:rsidRPr="00C31BC5" w:rsidRDefault="0039383E" w:rsidP="00236AB5">
            <w:r>
              <w:lastRenderedPageBreak/>
              <w:t>Ú</w:t>
            </w:r>
          </w:p>
        </w:tc>
        <w:tc>
          <w:tcPr>
            <w:tcW w:w="759" w:type="dxa"/>
            <w:tcBorders>
              <w:top w:val="single" w:sz="4" w:space="0" w:color="000000"/>
              <w:left w:val="single" w:sz="6" w:space="0" w:color="000000"/>
              <w:bottom w:val="single" w:sz="6" w:space="0" w:color="000000"/>
              <w:right w:val="single" w:sz="6" w:space="0" w:color="000000"/>
            </w:tcBorders>
          </w:tcPr>
          <w:p w14:paraId="66A129F9" w14:textId="77777777" w:rsidR="0077002C" w:rsidRPr="00C31BC5" w:rsidRDefault="0077002C" w:rsidP="00236AB5">
            <w:pPr>
              <w:ind w:left="6"/>
              <w:rPr>
                <w:rFonts w:eastAsia="Arial"/>
              </w:rPr>
            </w:pPr>
          </w:p>
        </w:tc>
      </w:tr>
      <w:tr w:rsidR="0077002C" w:rsidRPr="00C31BC5" w14:paraId="66A12A96" w14:textId="77777777" w:rsidTr="0039383E">
        <w:trPr>
          <w:trHeight w:val="850"/>
          <w:jc w:val="center"/>
        </w:trPr>
        <w:tc>
          <w:tcPr>
            <w:tcW w:w="484" w:type="dxa"/>
            <w:tcBorders>
              <w:top w:val="single" w:sz="4" w:space="0" w:color="000000"/>
              <w:left w:val="single" w:sz="6" w:space="0" w:color="000000"/>
              <w:bottom w:val="single" w:sz="6" w:space="0" w:color="000000"/>
              <w:right w:val="single" w:sz="6" w:space="0" w:color="000000"/>
            </w:tcBorders>
          </w:tcPr>
          <w:p w14:paraId="66A129FB"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9FC" w14:textId="77777777" w:rsidR="0077002C" w:rsidRPr="00C31BC5" w:rsidRDefault="0077002C" w:rsidP="00236AB5">
            <w:pPr>
              <w:ind w:left="356" w:hanging="356"/>
              <w:rPr>
                <w:rFonts w:eastAsia="Arial"/>
                <w:lang w:bidi="cs-CZ"/>
              </w:rPr>
            </w:pPr>
            <w:r w:rsidRPr="00C31BC5">
              <w:rPr>
                <w:rFonts w:eastAsia="Arial"/>
                <w:lang w:bidi="cs-CZ"/>
              </w:rPr>
              <w:t>1.3.  Na úrovni dennej emisného limitu nesmú hodnoty 95 % intervalu spoľahlivosti jednotlivého výsledku merania prekročiť tieto percentuálne podiely emisných limitov:</w:t>
            </w:r>
          </w:p>
          <w:tbl>
            <w:tblPr>
              <w:tblW w:w="0" w:type="auto"/>
              <w:tblLayout w:type="fixed"/>
              <w:tblLook w:val="04A0" w:firstRow="1" w:lastRow="0" w:firstColumn="1" w:lastColumn="0" w:noHBand="0" w:noVBand="1"/>
            </w:tblPr>
            <w:tblGrid>
              <w:gridCol w:w="3191"/>
              <w:gridCol w:w="777"/>
            </w:tblGrid>
            <w:tr w:rsidR="0077002C" w:rsidRPr="00C31BC5" w14:paraId="66A129FF" w14:textId="77777777">
              <w:trPr>
                <w:trHeight w:val="103"/>
              </w:trPr>
              <w:tc>
                <w:tcPr>
                  <w:tcW w:w="3191" w:type="dxa"/>
                </w:tcPr>
                <w:p w14:paraId="66A129FD" w14:textId="77777777" w:rsidR="0077002C" w:rsidRPr="00C31BC5" w:rsidRDefault="0077002C" w:rsidP="00236AB5">
                  <w:pPr>
                    <w:ind w:left="248"/>
                    <w:rPr>
                      <w:rFonts w:eastAsia="Arial"/>
                      <w:lang w:bidi="cs-CZ"/>
                    </w:rPr>
                  </w:pPr>
                  <w:r w:rsidRPr="00C31BC5">
                    <w:rPr>
                      <w:rFonts w:eastAsia="Arial"/>
                      <w:lang w:bidi="cs-CZ"/>
                    </w:rPr>
                    <w:t>Oxid uhoľnatý:</w:t>
                  </w:r>
                </w:p>
              </w:tc>
              <w:tc>
                <w:tcPr>
                  <w:tcW w:w="777" w:type="dxa"/>
                </w:tcPr>
                <w:p w14:paraId="66A129FE" w14:textId="77777777" w:rsidR="0077002C" w:rsidRPr="00C31BC5" w:rsidRDefault="0077002C" w:rsidP="00236AB5">
                  <w:pPr>
                    <w:ind w:left="215" w:hanging="215"/>
                    <w:rPr>
                      <w:rFonts w:eastAsia="Arial"/>
                      <w:lang w:bidi="cs-CZ"/>
                    </w:rPr>
                  </w:pPr>
                  <w:r w:rsidRPr="00C31BC5">
                    <w:rPr>
                      <w:rFonts w:eastAsia="Arial"/>
                      <w:lang w:bidi="cs-CZ"/>
                    </w:rPr>
                    <w:t>10 %</w:t>
                  </w:r>
                </w:p>
              </w:tc>
            </w:tr>
            <w:tr w:rsidR="0077002C" w:rsidRPr="00C31BC5" w14:paraId="66A12A02" w14:textId="77777777">
              <w:trPr>
                <w:trHeight w:val="103"/>
              </w:trPr>
              <w:tc>
                <w:tcPr>
                  <w:tcW w:w="3191" w:type="dxa"/>
                </w:tcPr>
                <w:p w14:paraId="66A12A00" w14:textId="77777777" w:rsidR="0077002C" w:rsidRPr="00C31BC5" w:rsidRDefault="0077002C" w:rsidP="00236AB5">
                  <w:pPr>
                    <w:ind w:left="248"/>
                    <w:rPr>
                      <w:rFonts w:eastAsia="Arial"/>
                      <w:lang w:bidi="cs-CZ"/>
                    </w:rPr>
                  </w:pPr>
                  <w:r w:rsidRPr="00C31BC5">
                    <w:rPr>
                      <w:rFonts w:eastAsia="Arial"/>
                      <w:lang w:bidi="cs-CZ"/>
                    </w:rPr>
                    <w:t>Oxid siričitý:</w:t>
                  </w:r>
                </w:p>
              </w:tc>
              <w:tc>
                <w:tcPr>
                  <w:tcW w:w="777" w:type="dxa"/>
                </w:tcPr>
                <w:p w14:paraId="66A12A01" w14:textId="77777777" w:rsidR="0077002C" w:rsidRPr="00C31BC5" w:rsidRDefault="0077002C" w:rsidP="00236AB5">
                  <w:pPr>
                    <w:ind w:left="215" w:hanging="215"/>
                    <w:rPr>
                      <w:rFonts w:eastAsia="Arial"/>
                      <w:lang w:bidi="cs-CZ"/>
                    </w:rPr>
                  </w:pPr>
                  <w:r w:rsidRPr="00C31BC5">
                    <w:rPr>
                      <w:rFonts w:eastAsia="Arial"/>
                      <w:lang w:bidi="cs-CZ"/>
                    </w:rPr>
                    <w:t>20 %</w:t>
                  </w:r>
                </w:p>
              </w:tc>
            </w:tr>
            <w:tr w:rsidR="0077002C" w:rsidRPr="00C31BC5" w14:paraId="66A12A05" w14:textId="77777777">
              <w:trPr>
                <w:trHeight w:val="103"/>
              </w:trPr>
              <w:tc>
                <w:tcPr>
                  <w:tcW w:w="3191" w:type="dxa"/>
                </w:tcPr>
                <w:p w14:paraId="66A12A03" w14:textId="77777777" w:rsidR="0077002C" w:rsidRPr="00C31BC5" w:rsidRDefault="0077002C" w:rsidP="00236AB5">
                  <w:pPr>
                    <w:ind w:left="248"/>
                    <w:rPr>
                      <w:rFonts w:eastAsia="Arial"/>
                      <w:lang w:bidi="cs-CZ"/>
                    </w:rPr>
                  </w:pPr>
                  <w:r w:rsidRPr="00C31BC5">
                    <w:rPr>
                      <w:rFonts w:eastAsia="Arial"/>
                      <w:lang w:bidi="cs-CZ"/>
                    </w:rPr>
                    <w:t>Oxid dusičitý:</w:t>
                  </w:r>
                </w:p>
              </w:tc>
              <w:tc>
                <w:tcPr>
                  <w:tcW w:w="777" w:type="dxa"/>
                </w:tcPr>
                <w:p w14:paraId="66A12A04" w14:textId="77777777" w:rsidR="0077002C" w:rsidRPr="00C31BC5" w:rsidRDefault="0077002C" w:rsidP="00236AB5">
                  <w:pPr>
                    <w:ind w:left="215" w:hanging="215"/>
                    <w:rPr>
                      <w:rFonts w:eastAsia="Arial"/>
                      <w:lang w:bidi="cs-CZ"/>
                    </w:rPr>
                  </w:pPr>
                  <w:r w:rsidRPr="00C31BC5">
                    <w:rPr>
                      <w:rFonts w:eastAsia="Arial"/>
                      <w:lang w:bidi="cs-CZ"/>
                    </w:rPr>
                    <w:t>20 %</w:t>
                  </w:r>
                </w:p>
              </w:tc>
            </w:tr>
            <w:tr w:rsidR="0077002C" w:rsidRPr="00C31BC5" w14:paraId="66A12A08" w14:textId="77777777">
              <w:trPr>
                <w:trHeight w:val="103"/>
              </w:trPr>
              <w:tc>
                <w:tcPr>
                  <w:tcW w:w="3191" w:type="dxa"/>
                </w:tcPr>
                <w:p w14:paraId="66A12A06" w14:textId="77777777" w:rsidR="0077002C" w:rsidRPr="00C31BC5" w:rsidRDefault="0077002C" w:rsidP="00236AB5">
                  <w:pPr>
                    <w:ind w:left="248"/>
                    <w:rPr>
                      <w:rFonts w:eastAsia="Arial"/>
                      <w:lang w:bidi="cs-CZ"/>
                    </w:rPr>
                  </w:pPr>
                  <w:r w:rsidRPr="00C31BC5">
                    <w:rPr>
                      <w:rFonts w:eastAsia="Arial"/>
                      <w:lang w:bidi="cs-CZ"/>
                    </w:rPr>
                    <w:t>Celkové množstvo prachu:</w:t>
                  </w:r>
                </w:p>
              </w:tc>
              <w:tc>
                <w:tcPr>
                  <w:tcW w:w="777" w:type="dxa"/>
                </w:tcPr>
                <w:p w14:paraId="66A12A07" w14:textId="77777777" w:rsidR="0077002C" w:rsidRPr="00C31BC5" w:rsidRDefault="0077002C" w:rsidP="00236AB5">
                  <w:pPr>
                    <w:ind w:left="215" w:hanging="215"/>
                    <w:rPr>
                      <w:rFonts w:eastAsia="Arial"/>
                      <w:lang w:bidi="cs-CZ"/>
                    </w:rPr>
                  </w:pPr>
                  <w:r w:rsidRPr="00C31BC5">
                    <w:rPr>
                      <w:rFonts w:eastAsia="Arial"/>
                      <w:lang w:bidi="cs-CZ"/>
                    </w:rPr>
                    <w:t>30 %</w:t>
                  </w:r>
                </w:p>
              </w:tc>
            </w:tr>
            <w:tr w:rsidR="0077002C" w:rsidRPr="00C31BC5" w14:paraId="66A12A0B" w14:textId="77777777">
              <w:trPr>
                <w:trHeight w:val="103"/>
              </w:trPr>
              <w:tc>
                <w:tcPr>
                  <w:tcW w:w="3191" w:type="dxa"/>
                </w:tcPr>
                <w:p w14:paraId="66A12A09" w14:textId="77777777" w:rsidR="0077002C" w:rsidRPr="00C31BC5" w:rsidRDefault="0077002C" w:rsidP="00236AB5">
                  <w:pPr>
                    <w:ind w:left="248"/>
                    <w:rPr>
                      <w:rFonts w:eastAsia="Arial"/>
                      <w:lang w:bidi="cs-CZ"/>
                    </w:rPr>
                  </w:pPr>
                  <w:r w:rsidRPr="00C31BC5">
                    <w:rPr>
                      <w:rFonts w:eastAsia="Arial"/>
                      <w:lang w:bidi="cs-CZ"/>
                    </w:rPr>
                    <w:t>Celkové množstvo organického uhlíka:</w:t>
                  </w:r>
                </w:p>
              </w:tc>
              <w:tc>
                <w:tcPr>
                  <w:tcW w:w="777" w:type="dxa"/>
                </w:tcPr>
                <w:p w14:paraId="66A12A0A" w14:textId="77777777" w:rsidR="0077002C" w:rsidRPr="00C31BC5" w:rsidRDefault="0077002C" w:rsidP="00236AB5">
                  <w:pPr>
                    <w:ind w:left="215" w:hanging="215"/>
                    <w:rPr>
                      <w:rFonts w:eastAsia="Arial"/>
                      <w:lang w:bidi="cs-CZ"/>
                    </w:rPr>
                  </w:pPr>
                  <w:r w:rsidRPr="00C31BC5">
                    <w:rPr>
                      <w:rFonts w:eastAsia="Arial"/>
                      <w:lang w:bidi="cs-CZ"/>
                    </w:rPr>
                    <w:t>30 %</w:t>
                  </w:r>
                </w:p>
              </w:tc>
            </w:tr>
            <w:tr w:rsidR="0077002C" w:rsidRPr="00C31BC5" w14:paraId="66A12A0E" w14:textId="77777777">
              <w:trPr>
                <w:trHeight w:val="103"/>
              </w:trPr>
              <w:tc>
                <w:tcPr>
                  <w:tcW w:w="3191" w:type="dxa"/>
                </w:tcPr>
                <w:p w14:paraId="66A12A0C" w14:textId="77777777" w:rsidR="0077002C" w:rsidRPr="00C31BC5" w:rsidRDefault="0077002C" w:rsidP="00236AB5">
                  <w:pPr>
                    <w:ind w:left="248"/>
                    <w:rPr>
                      <w:rFonts w:eastAsia="Arial"/>
                      <w:lang w:bidi="cs-CZ"/>
                    </w:rPr>
                  </w:pPr>
                  <w:r w:rsidRPr="00C31BC5">
                    <w:rPr>
                      <w:rFonts w:eastAsia="Arial"/>
                      <w:lang w:bidi="cs-CZ"/>
                    </w:rPr>
                    <w:t>Chlorovodík:</w:t>
                  </w:r>
                </w:p>
              </w:tc>
              <w:tc>
                <w:tcPr>
                  <w:tcW w:w="777" w:type="dxa"/>
                </w:tcPr>
                <w:p w14:paraId="66A12A0D" w14:textId="77777777" w:rsidR="0077002C" w:rsidRPr="00C31BC5" w:rsidRDefault="0077002C" w:rsidP="00236AB5">
                  <w:pPr>
                    <w:ind w:left="215" w:hanging="215"/>
                    <w:rPr>
                      <w:rFonts w:eastAsia="Arial"/>
                      <w:lang w:bidi="cs-CZ"/>
                    </w:rPr>
                  </w:pPr>
                  <w:r w:rsidRPr="00C31BC5">
                    <w:rPr>
                      <w:rFonts w:eastAsia="Arial"/>
                      <w:lang w:bidi="cs-CZ"/>
                    </w:rPr>
                    <w:t>40 %</w:t>
                  </w:r>
                </w:p>
              </w:tc>
            </w:tr>
            <w:tr w:rsidR="0077002C" w:rsidRPr="00C31BC5" w14:paraId="66A12A11" w14:textId="77777777">
              <w:trPr>
                <w:trHeight w:val="103"/>
              </w:trPr>
              <w:tc>
                <w:tcPr>
                  <w:tcW w:w="3191" w:type="dxa"/>
                </w:tcPr>
                <w:p w14:paraId="66A12A0F" w14:textId="77777777" w:rsidR="0077002C" w:rsidRPr="00C31BC5" w:rsidRDefault="0077002C" w:rsidP="00236AB5">
                  <w:pPr>
                    <w:ind w:left="248"/>
                    <w:rPr>
                      <w:rFonts w:eastAsia="Arial"/>
                      <w:lang w:bidi="cs-CZ"/>
                    </w:rPr>
                  </w:pPr>
                  <w:r w:rsidRPr="00C31BC5">
                    <w:rPr>
                      <w:rFonts w:eastAsia="Arial"/>
                      <w:lang w:bidi="cs-CZ"/>
                    </w:rPr>
                    <w:t>Fluorovodík:</w:t>
                  </w:r>
                </w:p>
              </w:tc>
              <w:tc>
                <w:tcPr>
                  <w:tcW w:w="777" w:type="dxa"/>
                </w:tcPr>
                <w:p w14:paraId="66A12A10" w14:textId="77777777" w:rsidR="0077002C" w:rsidRPr="00C31BC5" w:rsidRDefault="0077002C" w:rsidP="00236AB5">
                  <w:pPr>
                    <w:ind w:left="215" w:hanging="215"/>
                    <w:rPr>
                      <w:rFonts w:eastAsia="Arial"/>
                      <w:lang w:bidi="cs-CZ"/>
                    </w:rPr>
                  </w:pPr>
                  <w:r w:rsidRPr="00C31BC5">
                    <w:rPr>
                      <w:rFonts w:eastAsia="Arial"/>
                      <w:lang w:bidi="cs-CZ"/>
                    </w:rPr>
                    <w:t>40 %.</w:t>
                  </w:r>
                </w:p>
              </w:tc>
            </w:tr>
          </w:tbl>
          <w:p w14:paraId="66A12A12" w14:textId="77777777" w:rsidR="0077002C" w:rsidRPr="00C31BC5" w:rsidRDefault="0077002C" w:rsidP="00236AB5">
            <w:pPr>
              <w:ind w:left="215" w:hanging="215"/>
              <w:rPr>
                <w:rFonts w:eastAsia="Arial"/>
                <w:lang w:bidi="cs-CZ"/>
              </w:rPr>
            </w:pPr>
          </w:p>
          <w:p w14:paraId="66A12A13" w14:textId="77777777" w:rsidR="0077002C" w:rsidRPr="00C31BC5" w:rsidRDefault="0077002C" w:rsidP="00236AB5">
            <w:pPr>
              <w:ind w:left="215" w:hanging="1"/>
              <w:rPr>
                <w:rFonts w:eastAsia="Arial"/>
                <w:lang w:bidi="cs-CZ"/>
              </w:rPr>
            </w:pPr>
            <w:r w:rsidRPr="00C31BC5">
              <w:rPr>
                <w:rFonts w:eastAsia="Arial"/>
                <w:lang w:bidi="cs-CZ"/>
              </w:rPr>
              <w:t>Periodické merania emisií do ovzdušia a vôd sa musia vykonávať v súlade s bodmi 1.1. a 1.2.</w:t>
            </w:r>
          </w:p>
        </w:tc>
        <w:tc>
          <w:tcPr>
            <w:tcW w:w="542" w:type="dxa"/>
            <w:tcBorders>
              <w:top w:val="single" w:sz="4" w:space="0" w:color="000000"/>
              <w:left w:val="single" w:sz="6" w:space="0" w:color="000000"/>
              <w:bottom w:val="single" w:sz="6" w:space="0" w:color="000000"/>
              <w:right w:val="single" w:sz="6" w:space="0" w:color="000000"/>
            </w:tcBorders>
            <w:noWrap/>
          </w:tcPr>
          <w:p w14:paraId="66A12A14"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A15" w14:textId="77777777" w:rsidR="0077002C" w:rsidRPr="00C31BC5" w:rsidRDefault="0077002C" w:rsidP="00236AB5">
            <w:pPr>
              <w:jc w:val="center"/>
              <w:rPr>
                <w:rFonts w:eastAsia="Arial"/>
                <w:lang w:bidi="cs-CZ"/>
              </w:rPr>
            </w:pPr>
            <w:r w:rsidRPr="00C31BC5">
              <w:rPr>
                <w:rFonts w:eastAsia="Arial"/>
                <w:lang w:bidi="cs-CZ"/>
              </w:rPr>
              <w:t>NV2</w:t>
            </w:r>
          </w:p>
          <w:p w14:paraId="66A12A16" w14:textId="77777777" w:rsidR="0077002C" w:rsidRPr="00C31BC5" w:rsidRDefault="0077002C" w:rsidP="00236AB5">
            <w:pPr>
              <w:ind w:left="215" w:hanging="215"/>
              <w:jc w:val="center"/>
              <w:rPr>
                <w:rFonts w:eastAsia="Arial"/>
                <w:lang w:bidi="cs-CZ"/>
              </w:rPr>
            </w:pPr>
          </w:p>
          <w:p w14:paraId="66A12A17" w14:textId="77777777" w:rsidR="0077002C" w:rsidRPr="00C31BC5" w:rsidRDefault="0077002C" w:rsidP="00236AB5">
            <w:pPr>
              <w:ind w:left="215" w:hanging="215"/>
              <w:jc w:val="center"/>
              <w:rPr>
                <w:rFonts w:eastAsia="Arial"/>
                <w:lang w:bidi="cs-CZ"/>
              </w:rPr>
            </w:pPr>
          </w:p>
          <w:p w14:paraId="66A12A18" w14:textId="77777777" w:rsidR="0077002C" w:rsidRPr="00C31BC5" w:rsidRDefault="0077002C" w:rsidP="00236AB5">
            <w:pPr>
              <w:ind w:left="215" w:hanging="215"/>
              <w:jc w:val="center"/>
              <w:rPr>
                <w:rFonts w:eastAsia="Arial"/>
                <w:lang w:bidi="cs-CZ"/>
              </w:rPr>
            </w:pPr>
          </w:p>
          <w:p w14:paraId="66A12A19" w14:textId="77777777" w:rsidR="0077002C" w:rsidRPr="00C31BC5" w:rsidRDefault="0077002C" w:rsidP="00236AB5">
            <w:pPr>
              <w:ind w:left="215" w:hanging="215"/>
              <w:jc w:val="center"/>
              <w:rPr>
                <w:rFonts w:eastAsia="Arial"/>
                <w:lang w:bidi="cs-CZ"/>
              </w:rPr>
            </w:pPr>
          </w:p>
          <w:p w14:paraId="66A12A1A" w14:textId="77777777" w:rsidR="0077002C" w:rsidRPr="00C31BC5" w:rsidRDefault="0077002C" w:rsidP="00236AB5">
            <w:pPr>
              <w:ind w:left="215" w:hanging="215"/>
              <w:jc w:val="center"/>
              <w:rPr>
                <w:rFonts w:eastAsia="Arial"/>
                <w:lang w:bidi="cs-CZ"/>
              </w:rPr>
            </w:pPr>
          </w:p>
          <w:p w14:paraId="66A12A1B" w14:textId="77777777" w:rsidR="0077002C" w:rsidRPr="00C31BC5" w:rsidRDefault="0077002C" w:rsidP="00236AB5">
            <w:pPr>
              <w:ind w:left="215" w:hanging="215"/>
              <w:jc w:val="center"/>
              <w:rPr>
                <w:rFonts w:eastAsia="Arial"/>
                <w:lang w:bidi="cs-CZ"/>
              </w:rPr>
            </w:pPr>
          </w:p>
          <w:p w14:paraId="66A12A1C" w14:textId="77777777" w:rsidR="0077002C" w:rsidRPr="00C31BC5" w:rsidRDefault="0077002C" w:rsidP="00236AB5">
            <w:pPr>
              <w:ind w:left="215" w:hanging="215"/>
              <w:jc w:val="center"/>
              <w:rPr>
                <w:rFonts w:eastAsia="Arial"/>
                <w:lang w:bidi="cs-CZ"/>
              </w:rPr>
            </w:pPr>
          </w:p>
          <w:p w14:paraId="66A12A1D" w14:textId="77777777" w:rsidR="0077002C" w:rsidRPr="00C31BC5" w:rsidRDefault="0077002C" w:rsidP="00236AB5">
            <w:pPr>
              <w:ind w:left="215" w:hanging="215"/>
              <w:jc w:val="center"/>
              <w:rPr>
                <w:rFonts w:eastAsia="Arial"/>
                <w:lang w:bidi="cs-CZ"/>
              </w:rPr>
            </w:pPr>
          </w:p>
          <w:p w14:paraId="66A12A1E" w14:textId="77777777" w:rsidR="0077002C" w:rsidRPr="00C31BC5" w:rsidRDefault="0077002C" w:rsidP="00236AB5">
            <w:pPr>
              <w:ind w:left="215" w:hanging="215"/>
              <w:jc w:val="center"/>
              <w:rPr>
                <w:rFonts w:eastAsia="Arial"/>
                <w:lang w:bidi="cs-CZ"/>
              </w:rPr>
            </w:pPr>
          </w:p>
          <w:p w14:paraId="66A12A1F" w14:textId="77777777" w:rsidR="0077002C" w:rsidRPr="00C31BC5" w:rsidRDefault="0077002C" w:rsidP="00236AB5">
            <w:pPr>
              <w:ind w:left="215" w:hanging="215"/>
              <w:jc w:val="center"/>
              <w:rPr>
                <w:rFonts w:eastAsia="Arial"/>
                <w:lang w:bidi="cs-CZ"/>
              </w:rPr>
            </w:pPr>
          </w:p>
          <w:p w14:paraId="66A12A20" w14:textId="77777777" w:rsidR="0077002C" w:rsidRPr="00C31BC5" w:rsidRDefault="0077002C" w:rsidP="00236AB5">
            <w:pPr>
              <w:ind w:left="215" w:hanging="215"/>
              <w:jc w:val="center"/>
              <w:rPr>
                <w:rFonts w:eastAsia="Arial"/>
                <w:lang w:bidi="cs-CZ"/>
              </w:rPr>
            </w:pPr>
          </w:p>
          <w:p w14:paraId="66A12A21" w14:textId="77777777" w:rsidR="0077002C" w:rsidRPr="00C31BC5" w:rsidRDefault="0077002C" w:rsidP="00236AB5">
            <w:pPr>
              <w:ind w:left="215" w:hanging="215"/>
              <w:jc w:val="center"/>
              <w:rPr>
                <w:rFonts w:eastAsia="Arial"/>
                <w:lang w:bidi="cs-CZ"/>
              </w:rPr>
            </w:pPr>
          </w:p>
          <w:p w14:paraId="66A12A22" w14:textId="77777777" w:rsidR="0077002C" w:rsidRPr="00C31BC5" w:rsidRDefault="0077002C" w:rsidP="00236AB5">
            <w:pPr>
              <w:ind w:left="215" w:hanging="215"/>
              <w:jc w:val="center"/>
              <w:rPr>
                <w:rFonts w:eastAsia="Arial"/>
                <w:lang w:bidi="cs-CZ"/>
              </w:rPr>
            </w:pPr>
          </w:p>
          <w:p w14:paraId="66A12A23" w14:textId="77777777" w:rsidR="0077002C" w:rsidRPr="00C31BC5" w:rsidRDefault="0077002C" w:rsidP="00236AB5">
            <w:pPr>
              <w:ind w:left="215" w:hanging="215"/>
              <w:jc w:val="center"/>
              <w:rPr>
                <w:rFonts w:eastAsia="Arial"/>
                <w:lang w:bidi="cs-CZ"/>
              </w:rPr>
            </w:pPr>
          </w:p>
          <w:p w14:paraId="66A12A24" w14:textId="77777777" w:rsidR="0077002C" w:rsidRPr="00C31BC5" w:rsidRDefault="0077002C" w:rsidP="00236AB5">
            <w:pPr>
              <w:ind w:left="215" w:hanging="215"/>
              <w:jc w:val="center"/>
              <w:rPr>
                <w:rFonts w:eastAsia="Arial"/>
                <w:lang w:bidi="cs-CZ"/>
              </w:rPr>
            </w:pPr>
          </w:p>
          <w:p w14:paraId="66A12A25" w14:textId="77777777" w:rsidR="0077002C" w:rsidRPr="00C31BC5" w:rsidRDefault="0077002C" w:rsidP="00236AB5">
            <w:pPr>
              <w:ind w:left="215" w:hanging="215"/>
              <w:jc w:val="center"/>
              <w:rPr>
                <w:rFonts w:eastAsia="Arial"/>
                <w:lang w:bidi="cs-CZ"/>
              </w:rPr>
            </w:pPr>
          </w:p>
          <w:p w14:paraId="66A12A26" w14:textId="77777777" w:rsidR="0077002C" w:rsidRPr="00C31BC5" w:rsidRDefault="0077002C" w:rsidP="00236AB5">
            <w:pPr>
              <w:ind w:left="215" w:hanging="215"/>
              <w:jc w:val="center"/>
              <w:rPr>
                <w:rFonts w:eastAsia="Arial"/>
                <w:lang w:bidi="cs-CZ"/>
              </w:rPr>
            </w:pPr>
          </w:p>
          <w:p w14:paraId="66A12A27" w14:textId="77777777" w:rsidR="0077002C" w:rsidRPr="00C31BC5" w:rsidRDefault="0077002C" w:rsidP="00236AB5">
            <w:pPr>
              <w:ind w:left="215" w:hanging="215"/>
              <w:jc w:val="center"/>
              <w:rPr>
                <w:rFonts w:eastAsia="Arial"/>
                <w:lang w:bidi="cs-CZ"/>
              </w:rPr>
            </w:pPr>
          </w:p>
          <w:p w14:paraId="66A12A28" w14:textId="77777777" w:rsidR="0077002C" w:rsidRPr="00C31BC5" w:rsidRDefault="0077002C" w:rsidP="00236AB5">
            <w:pPr>
              <w:ind w:left="215" w:hanging="215"/>
              <w:jc w:val="center"/>
              <w:rPr>
                <w:rFonts w:eastAsia="Arial"/>
                <w:lang w:bidi="cs-CZ"/>
              </w:rPr>
            </w:pPr>
          </w:p>
          <w:p w14:paraId="66A12A29" w14:textId="77777777" w:rsidR="0077002C" w:rsidRPr="00C31BC5" w:rsidRDefault="0077002C" w:rsidP="00236AB5">
            <w:pPr>
              <w:ind w:left="215" w:hanging="215"/>
              <w:jc w:val="center"/>
              <w:rPr>
                <w:rFonts w:eastAsia="Arial"/>
                <w:lang w:bidi="cs-CZ"/>
              </w:rPr>
            </w:pPr>
          </w:p>
          <w:p w14:paraId="66A12A2A" w14:textId="77777777" w:rsidR="0077002C" w:rsidRPr="00C31BC5" w:rsidRDefault="0077002C" w:rsidP="00236AB5">
            <w:pPr>
              <w:ind w:left="215" w:hanging="215"/>
              <w:jc w:val="center"/>
              <w:rPr>
                <w:rFonts w:eastAsia="Arial"/>
                <w:lang w:bidi="cs-CZ"/>
              </w:rPr>
            </w:pPr>
          </w:p>
          <w:p w14:paraId="66A12A2B" w14:textId="77777777" w:rsidR="0077002C" w:rsidRPr="00C31BC5" w:rsidRDefault="0077002C" w:rsidP="00236AB5">
            <w:pPr>
              <w:ind w:left="215" w:hanging="215"/>
              <w:jc w:val="center"/>
              <w:rPr>
                <w:rFonts w:eastAsia="Arial"/>
                <w:lang w:bidi="cs-CZ"/>
              </w:rPr>
            </w:pPr>
          </w:p>
          <w:p w14:paraId="66A12A2C" w14:textId="77777777" w:rsidR="0077002C" w:rsidRPr="00C31BC5" w:rsidRDefault="0077002C" w:rsidP="00236AB5">
            <w:pPr>
              <w:ind w:left="215" w:hanging="215"/>
              <w:jc w:val="center"/>
              <w:rPr>
                <w:rFonts w:eastAsia="Arial"/>
                <w:lang w:bidi="cs-CZ"/>
              </w:rPr>
            </w:pPr>
          </w:p>
          <w:p w14:paraId="66A12A2D" w14:textId="77777777" w:rsidR="0077002C" w:rsidRPr="00C31BC5" w:rsidRDefault="0077002C" w:rsidP="00236AB5">
            <w:pPr>
              <w:ind w:left="215" w:hanging="215"/>
              <w:jc w:val="center"/>
              <w:rPr>
                <w:rFonts w:eastAsia="Arial"/>
                <w:lang w:bidi="cs-CZ"/>
              </w:rPr>
            </w:pPr>
          </w:p>
          <w:p w14:paraId="66A12A2E" w14:textId="77777777" w:rsidR="0077002C" w:rsidRPr="00C31BC5" w:rsidRDefault="0077002C" w:rsidP="00236AB5">
            <w:pPr>
              <w:ind w:left="215" w:hanging="215"/>
              <w:jc w:val="center"/>
              <w:rPr>
                <w:rFonts w:eastAsia="Arial"/>
                <w:lang w:bidi="cs-CZ"/>
              </w:rPr>
            </w:pPr>
          </w:p>
          <w:p w14:paraId="66A12A2F" w14:textId="77777777" w:rsidR="0077002C" w:rsidRPr="00C31BC5" w:rsidRDefault="0077002C" w:rsidP="00236AB5">
            <w:pPr>
              <w:ind w:left="215" w:hanging="215"/>
              <w:jc w:val="center"/>
              <w:rPr>
                <w:rFonts w:eastAsia="Arial"/>
                <w:lang w:bidi="cs-CZ"/>
              </w:rPr>
            </w:pPr>
          </w:p>
          <w:p w14:paraId="66A12A30" w14:textId="77777777" w:rsidR="0077002C" w:rsidRPr="00C31BC5" w:rsidRDefault="0077002C" w:rsidP="00236AB5">
            <w:pPr>
              <w:ind w:left="215" w:hanging="215"/>
              <w:jc w:val="center"/>
              <w:rPr>
                <w:rFonts w:eastAsia="Arial"/>
                <w:lang w:bidi="cs-CZ"/>
              </w:rPr>
            </w:pPr>
          </w:p>
          <w:p w14:paraId="66A12A31" w14:textId="77777777" w:rsidR="0077002C" w:rsidRPr="00C31BC5" w:rsidRDefault="0077002C" w:rsidP="00236AB5">
            <w:pPr>
              <w:ind w:left="215" w:hanging="215"/>
              <w:jc w:val="center"/>
              <w:rPr>
                <w:rFonts w:eastAsia="Arial"/>
                <w:lang w:bidi="cs-CZ"/>
              </w:rPr>
            </w:pPr>
          </w:p>
          <w:p w14:paraId="66A12A32" w14:textId="77777777" w:rsidR="0077002C" w:rsidRPr="00C31BC5" w:rsidRDefault="0077002C" w:rsidP="00236AB5">
            <w:pPr>
              <w:ind w:left="215" w:hanging="215"/>
              <w:jc w:val="center"/>
              <w:rPr>
                <w:rFonts w:eastAsia="Arial"/>
                <w:lang w:bidi="cs-CZ"/>
              </w:rPr>
            </w:pPr>
          </w:p>
          <w:p w14:paraId="66A12A33" w14:textId="77777777" w:rsidR="0077002C" w:rsidRPr="00C31BC5" w:rsidRDefault="0077002C" w:rsidP="00236AB5">
            <w:pPr>
              <w:jc w:val="center"/>
              <w:rPr>
                <w:rFonts w:eastAsia="Arial"/>
                <w:lang w:bidi="cs-CZ"/>
              </w:rPr>
            </w:pPr>
            <w:r w:rsidRPr="00C31BC5">
              <w:rPr>
                <w:rFonts w:eastAsia="Arial"/>
                <w:lang w:bidi="cs-CZ"/>
              </w:rPr>
              <w:t>NV1</w:t>
            </w:r>
          </w:p>
          <w:p w14:paraId="66A12A34" w14:textId="77777777" w:rsidR="0077002C" w:rsidRPr="00C31BC5" w:rsidRDefault="0077002C" w:rsidP="00236AB5">
            <w:pPr>
              <w:ind w:left="215" w:hanging="215"/>
              <w:jc w:val="center"/>
              <w:rPr>
                <w:rFonts w:eastAsia="Arial"/>
                <w:lang w:bidi="cs-CZ"/>
              </w:rPr>
            </w:pPr>
          </w:p>
          <w:p w14:paraId="66A12A35" w14:textId="77777777" w:rsidR="0077002C" w:rsidRPr="00C31BC5" w:rsidRDefault="0077002C" w:rsidP="00236AB5">
            <w:pPr>
              <w:ind w:left="215" w:hanging="215"/>
              <w:jc w:val="center"/>
              <w:rPr>
                <w:rFonts w:eastAsia="Arial"/>
                <w:lang w:bidi="cs-CZ"/>
              </w:rPr>
            </w:pPr>
          </w:p>
          <w:p w14:paraId="66A12A36" w14:textId="77777777" w:rsidR="0077002C" w:rsidRPr="00C31BC5" w:rsidRDefault="0077002C"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A37" w14:textId="77777777" w:rsidR="0077002C" w:rsidRPr="00C31BC5" w:rsidRDefault="0077002C" w:rsidP="00236AB5">
            <w:pPr>
              <w:pStyle w:val="BodyText21"/>
              <w:spacing w:before="0"/>
              <w:ind w:left="-3" w:firstLine="3"/>
              <w:jc w:val="center"/>
              <w:rPr>
                <w:rFonts w:ascii="Times New Roman" w:hAnsi="Times New Roman" w:cs="Times New Roman"/>
              </w:rPr>
            </w:pPr>
            <w:r w:rsidRPr="00C31BC5">
              <w:rPr>
                <w:rFonts w:ascii="Times New Roman" w:hAnsi="Times New Roman" w:cs="Times New Roman"/>
              </w:rPr>
              <w:t>Pr. 12</w:t>
            </w:r>
          </w:p>
          <w:p w14:paraId="66A12A38" w14:textId="77777777" w:rsidR="0077002C" w:rsidRPr="00C31BC5" w:rsidRDefault="0077002C" w:rsidP="00236AB5">
            <w:pPr>
              <w:pStyle w:val="BodyText21"/>
              <w:spacing w:before="0"/>
              <w:jc w:val="center"/>
              <w:rPr>
                <w:rFonts w:ascii="Times New Roman" w:hAnsi="Times New Roman" w:cs="Times New Roman"/>
              </w:rPr>
            </w:pPr>
          </w:p>
          <w:p w14:paraId="66A12A39" w14:textId="77777777" w:rsidR="0077002C" w:rsidRPr="00C31BC5" w:rsidRDefault="0077002C" w:rsidP="00236AB5">
            <w:pPr>
              <w:pStyle w:val="BodyText21"/>
              <w:spacing w:before="0"/>
              <w:jc w:val="center"/>
              <w:rPr>
                <w:rFonts w:ascii="Times New Roman" w:hAnsi="Times New Roman" w:cs="Times New Roman"/>
              </w:rPr>
            </w:pPr>
          </w:p>
          <w:p w14:paraId="66A12A3A" w14:textId="77777777" w:rsidR="0077002C" w:rsidRPr="00C31BC5" w:rsidRDefault="0077002C" w:rsidP="00236AB5">
            <w:pPr>
              <w:pStyle w:val="BodyText21"/>
              <w:spacing w:before="0"/>
              <w:jc w:val="center"/>
              <w:rPr>
                <w:rFonts w:ascii="Times New Roman" w:hAnsi="Times New Roman" w:cs="Times New Roman"/>
              </w:rPr>
            </w:pPr>
          </w:p>
          <w:p w14:paraId="66A12A3B" w14:textId="77777777" w:rsidR="0077002C" w:rsidRPr="00C31BC5" w:rsidRDefault="0077002C" w:rsidP="00236AB5">
            <w:pPr>
              <w:pStyle w:val="BodyText21"/>
              <w:spacing w:before="0"/>
              <w:jc w:val="center"/>
              <w:rPr>
                <w:rFonts w:ascii="Times New Roman" w:hAnsi="Times New Roman" w:cs="Times New Roman"/>
              </w:rPr>
            </w:pPr>
          </w:p>
          <w:p w14:paraId="66A12A3C" w14:textId="77777777" w:rsidR="0077002C" w:rsidRPr="00C31BC5" w:rsidRDefault="0077002C" w:rsidP="00236AB5">
            <w:pPr>
              <w:pStyle w:val="BodyText21"/>
              <w:spacing w:before="0"/>
              <w:jc w:val="center"/>
              <w:rPr>
                <w:rFonts w:ascii="Times New Roman" w:hAnsi="Times New Roman" w:cs="Times New Roman"/>
              </w:rPr>
            </w:pPr>
          </w:p>
          <w:p w14:paraId="66A12A3D" w14:textId="77777777" w:rsidR="0077002C" w:rsidRPr="00C31BC5" w:rsidRDefault="0077002C" w:rsidP="00236AB5">
            <w:pPr>
              <w:pStyle w:val="BodyText21"/>
              <w:spacing w:before="0"/>
              <w:jc w:val="center"/>
              <w:rPr>
                <w:rFonts w:ascii="Times New Roman" w:hAnsi="Times New Roman" w:cs="Times New Roman"/>
              </w:rPr>
            </w:pPr>
          </w:p>
          <w:p w14:paraId="66A12A3E" w14:textId="77777777" w:rsidR="0077002C" w:rsidRPr="00C31BC5" w:rsidRDefault="0077002C" w:rsidP="00236AB5">
            <w:pPr>
              <w:pStyle w:val="BodyText21"/>
              <w:spacing w:before="0"/>
              <w:jc w:val="center"/>
              <w:rPr>
                <w:rFonts w:ascii="Times New Roman" w:hAnsi="Times New Roman" w:cs="Times New Roman"/>
              </w:rPr>
            </w:pPr>
          </w:p>
          <w:p w14:paraId="66A12A3F" w14:textId="77777777" w:rsidR="0077002C" w:rsidRPr="00C31BC5" w:rsidRDefault="0077002C" w:rsidP="00236AB5">
            <w:pPr>
              <w:pStyle w:val="BodyText21"/>
              <w:spacing w:before="0"/>
              <w:jc w:val="center"/>
              <w:rPr>
                <w:rFonts w:ascii="Times New Roman" w:hAnsi="Times New Roman" w:cs="Times New Roman"/>
              </w:rPr>
            </w:pPr>
          </w:p>
          <w:p w14:paraId="66A12A40" w14:textId="77777777" w:rsidR="0077002C" w:rsidRPr="00C31BC5" w:rsidRDefault="0077002C" w:rsidP="00236AB5">
            <w:pPr>
              <w:pStyle w:val="BodyText21"/>
              <w:spacing w:before="0"/>
              <w:jc w:val="center"/>
              <w:rPr>
                <w:rFonts w:ascii="Times New Roman" w:hAnsi="Times New Roman" w:cs="Times New Roman"/>
              </w:rPr>
            </w:pPr>
          </w:p>
          <w:p w14:paraId="66A12A41" w14:textId="77777777" w:rsidR="0077002C" w:rsidRPr="00C31BC5" w:rsidRDefault="0077002C" w:rsidP="00236AB5">
            <w:pPr>
              <w:pStyle w:val="BodyText21"/>
              <w:spacing w:before="0"/>
              <w:jc w:val="center"/>
              <w:rPr>
                <w:rFonts w:ascii="Times New Roman" w:hAnsi="Times New Roman" w:cs="Times New Roman"/>
              </w:rPr>
            </w:pPr>
          </w:p>
          <w:p w14:paraId="66A12A42" w14:textId="77777777" w:rsidR="0077002C" w:rsidRPr="00C31BC5" w:rsidRDefault="0077002C" w:rsidP="00236AB5">
            <w:pPr>
              <w:pStyle w:val="BodyText21"/>
              <w:spacing w:before="0"/>
              <w:jc w:val="center"/>
              <w:rPr>
                <w:rFonts w:ascii="Times New Roman" w:hAnsi="Times New Roman" w:cs="Times New Roman"/>
              </w:rPr>
            </w:pPr>
          </w:p>
          <w:p w14:paraId="66A12A43" w14:textId="77777777" w:rsidR="0077002C" w:rsidRPr="00C31BC5" w:rsidRDefault="0077002C" w:rsidP="00236AB5">
            <w:pPr>
              <w:pStyle w:val="BodyText21"/>
              <w:spacing w:before="0"/>
              <w:jc w:val="center"/>
              <w:rPr>
                <w:rFonts w:ascii="Times New Roman" w:hAnsi="Times New Roman" w:cs="Times New Roman"/>
              </w:rPr>
            </w:pPr>
          </w:p>
          <w:p w14:paraId="66A12A44" w14:textId="77777777" w:rsidR="0077002C" w:rsidRPr="00C31BC5" w:rsidRDefault="0077002C" w:rsidP="00236AB5">
            <w:pPr>
              <w:pStyle w:val="BodyText21"/>
              <w:spacing w:before="0"/>
              <w:jc w:val="center"/>
              <w:rPr>
                <w:rFonts w:ascii="Times New Roman" w:hAnsi="Times New Roman" w:cs="Times New Roman"/>
              </w:rPr>
            </w:pPr>
          </w:p>
          <w:p w14:paraId="66A12A45" w14:textId="77777777" w:rsidR="0077002C" w:rsidRPr="00C31BC5" w:rsidRDefault="0077002C" w:rsidP="00236AB5">
            <w:pPr>
              <w:pStyle w:val="BodyText21"/>
              <w:spacing w:before="0"/>
              <w:jc w:val="center"/>
              <w:rPr>
                <w:rFonts w:ascii="Times New Roman" w:hAnsi="Times New Roman" w:cs="Times New Roman"/>
              </w:rPr>
            </w:pPr>
          </w:p>
          <w:p w14:paraId="66A12A46" w14:textId="77777777" w:rsidR="0077002C" w:rsidRPr="00C31BC5" w:rsidRDefault="0077002C" w:rsidP="00236AB5">
            <w:pPr>
              <w:pStyle w:val="BodyText21"/>
              <w:spacing w:before="0"/>
              <w:jc w:val="center"/>
              <w:rPr>
                <w:rFonts w:ascii="Times New Roman" w:hAnsi="Times New Roman" w:cs="Times New Roman"/>
              </w:rPr>
            </w:pPr>
          </w:p>
          <w:p w14:paraId="66A12A47" w14:textId="77777777" w:rsidR="0077002C" w:rsidRPr="00C31BC5" w:rsidRDefault="0077002C" w:rsidP="00236AB5">
            <w:pPr>
              <w:pStyle w:val="BodyText21"/>
              <w:spacing w:before="0"/>
              <w:jc w:val="center"/>
              <w:rPr>
                <w:rFonts w:ascii="Times New Roman" w:hAnsi="Times New Roman" w:cs="Times New Roman"/>
              </w:rPr>
            </w:pPr>
          </w:p>
          <w:p w14:paraId="66A12A48" w14:textId="77777777" w:rsidR="0077002C" w:rsidRPr="00C31BC5" w:rsidRDefault="0077002C" w:rsidP="00236AB5">
            <w:pPr>
              <w:pStyle w:val="BodyText21"/>
              <w:spacing w:before="0"/>
              <w:jc w:val="center"/>
              <w:rPr>
                <w:rFonts w:ascii="Times New Roman" w:hAnsi="Times New Roman" w:cs="Times New Roman"/>
              </w:rPr>
            </w:pPr>
          </w:p>
          <w:p w14:paraId="66A12A49" w14:textId="77777777" w:rsidR="0077002C" w:rsidRPr="00C31BC5" w:rsidRDefault="0077002C" w:rsidP="00236AB5">
            <w:pPr>
              <w:pStyle w:val="BodyText21"/>
              <w:spacing w:before="0"/>
              <w:jc w:val="center"/>
              <w:rPr>
                <w:rFonts w:ascii="Times New Roman" w:hAnsi="Times New Roman" w:cs="Times New Roman"/>
              </w:rPr>
            </w:pPr>
          </w:p>
          <w:p w14:paraId="66A12A4A" w14:textId="77777777" w:rsidR="0077002C" w:rsidRPr="00C31BC5" w:rsidRDefault="0077002C" w:rsidP="00236AB5">
            <w:pPr>
              <w:pStyle w:val="BodyText21"/>
              <w:spacing w:before="0"/>
              <w:jc w:val="center"/>
              <w:rPr>
                <w:rFonts w:ascii="Times New Roman" w:hAnsi="Times New Roman" w:cs="Times New Roman"/>
              </w:rPr>
            </w:pPr>
          </w:p>
          <w:p w14:paraId="66A12A4B" w14:textId="77777777" w:rsidR="0077002C" w:rsidRPr="00C31BC5" w:rsidRDefault="0077002C" w:rsidP="00236AB5">
            <w:pPr>
              <w:pStyle w:val="BodyText21"/>
              <w:spacing w:before="0"/>
              <w:jc w:val="center"/>
              <w:rPr>
                <w:rFonts w:ascii="Times New Roman" w:hAnsi="Times New Roman" w:cs="Times New Roman"/>
              </w:rPr>
            </w:pPr>
          </w:p>
          <w:p w14:paraId="66A12A4C" w14:textId="77777777" w:rsidR="0077002C" w:rsidRPr="00C31BC5" w:rsidRDefault="0077002C" w:rsidP="00236AB5">
            <w:pPr>
              <w:pStyle w:val="BodyText21"/>
              <w:spacing w:before="0"/>
              <w:jc w:val="center"/>
              <w:rPr>
                <w:rFonts w:ascii="Times New Roman" w:hAnsi="Times New Roman" w:cs="Times New Roman"/>
              </w:rPr>
            </w:pPr>
          </w:p>
          <w:p w14:paraId="66A12A4D" w14:textId="77777777" w:rsidR="0077002C" w:rsidRPr="00C31BC5" w:rsidRDefault="0077002C" w:rsidP="00236AB5">
            <w:pPr>
              <w:pStyle w:val="BodyText21"/>
              <w:spacing w:before="0"/>
              <w:jc w:val="center"/>
              <w:rPr>
                <w:rFonts w:ascii="Times New Roman" w:hAnsi="Times New Roman" w:cs="Times New Roman"/>
              </w:rPr>
            </w:pPr>
          </w:p>
          <w:p w14:paraId="66A12A4E" w14:textId="77777777" w:rsidR="0077002C" w:rsidRPr="00C31BC5" w:rsidRDefault="0077002C" w:rsidP="00236AB5">
            <w:pPr>
              <w:pStyle w:val="BodyText21"/>
              <w:spacing w:before="0"/>
              <w:jc w:val="center"/>
              <w:rPr>
                <w:rFonts w:ascii="Times New Roman" w:hAnsi="Times New Roman" w:cs="Times New Roman"/>
              </w:rPr>
            </w:pPr>
          </w:p>
          <w:p w14:paraId="66A12A4F" w14:textId="77777777" w:rsidR="0077002C" w:rsidRPr="00C31BC5" w:rsidRDefault="0077002C" w:rsidP="00236AB5">
            <w:pPr>
              <w:pStyle w:val="BodyText21"/>
              <w:spacing w:before="0"/>
              <w:jc w:val="center"/>
              <w:rPr>
                <w:rFonts w:ascii="Times New Roman" w:hAnsi="Times New Roman" w:cs="Times New Roman"/>
              </w:rPr>
            </w:pPr>
          </w:p>
          <w:p w14:paraId="66A12A50" w14:textId="77777777" w:rsidR="0077002C" w:rsidRPr="00C31BC5" w:rsidRDefault="0077002C" w:rsidP="00236AB5">
            <w:pPr>
              <w:pStyle w:val="BodyText21"/>
              <w:spacing w:before="0"/>
              <w:jc w:val="center"/>
              <w:rPr>
                <w:rFonts w:ascii="Times New Roman" w:hAnsi="Times New Roman" w:cs="Times New Roman"/>
              </w:rPr>
            </w:pPr>
          </w:p>
          <w:p w14:paraId="66A12A51" w14:textId="77777777" w:rsidR="0077002C" w:rsidRPr="00C31BC5" w:rsidRDefault="0077002C" w:rsidP="00236AB5">
            <w:pPr>
              <w:pStyle w:val="BodyText21"/>
              <w:spacing w:before="0"/>
              <w:jc w:val="center"/>
              <w:rPr>
                <w:rFonts w:ascii="Times New Roman" w:hAnsi="Times New Roman" w:cs="Times New Roman"/>
              </w:rPr>
            </w:pPr>
          </w:p>
          <w:p w14:paraId="66A12A52" w14:textId="77777777" w:rsidR="0077002C" w:rsidRPr="00C31BC5" w:rsidRDefault="0077002C" w:rsidP="00236AB5">
            <w:pPr>
              <w:pStyle w:val="BodyText21"/>
              <w:spacing w:before="0"/>
              <w:jc w:val="center"/>
              <w:rPr>
                <w:rFonts w:ascii="Times New Roman" w:hAnsi="Times New Roman" w:cs="Times New Roman"/>
              </w:rPr>
            </w:pPr>
          </w:p>
          <w:p w14:paraId="66A12A53" w14:textId="77777777" w:rsidR="0077002C" w:rsidRPr="00C31BC5" w:rsidRDefault="0077002C" w:rsidP="00236AB5">
            <w:pPr>
              <w:pStyle w:val="BodyText21"/>
              <w:spacing w:before="0"/>
              <w:jc w:val="center"/>
              <w:rPr>
                <w:rFonts w:ascii="Times New Roman" w:hAnsi="Times New Roman" w:cs="Times New Roman"/>
              </w:rPr>
            </w:pPr>
            <w:r w:rsidRPr="00C31BC5">
              <w:rPr>
                <w:rFonts w:ascii="Times New Roman" w:hAnsi="Times New Roman" w:cs="Times New Roman"/>
              </w:rPr>
              <w:t>§9</w:t>
            </w:r>
          </w:p>
          <w:p w14:paraId="66A12A54" w14:textId="77777777" w:rsidR="0077002C" w:rsidRPr="00C31BC5" w:rsidRDefault="0077002C" w:rsidP="00236AB5">
            <w:pPr>
              <w:pStyle w:val="BodyText21"/>
              <w:spacing w:before="0"/>
              <w:jc w:val="center"/>
              <w:rPr>
                <w:rFonts w:ascii="Times New Roman" w:hAnsi="Times New Roman" w:cs="Times New Roman"/>
              </w:rPr>
            </w:pPr>
            <w:r w:rsidRPr="00C31BC5">
              <w:rPr>
                <w:rFonts w:ascii="Times New Roman" w:hAnsi="Times New Roman" w:cs="Times New Roman"/>
              </w:rPr>
              <w:t>O9</w:t>
            </w:r>
          </w:p>
          <w:p w14:paraId="66A12A55" w14:textId="77777777" w:rsidR="0077002C" w:rsidRPr="00C31BC5" w:rsidRDefault="0077002C" w:rsidP="00236AB5">
            <w:pPr>
              <w:pStyle w:val="BodyText21"/>
              <w:spacing w:before="0"/>
              <w:jc w:val="center"/>
              <w:rPr>
                <w:rFonts w:ascii="Times New Roman" w:hAnsi="Times New Roman" w:cs="Times New Roman"/>
              </w:rPr>
            </w:pPr>
          </w:p>
          <w:p w14:paraId="66A12A56" w14:textId="77777777" w:rsidR="0077002C" w:rsidRPr="00C31BC5" w:rsidRDefault="0077002C" w:rsidP="00236AB5">
            <w:pPr>
              <w:pStyle w:val="BodyText21"/>
              <w:spacing w:before="0"/>
              <w:jc w:val="center"/>
              <w:rPr>
                <w:rFonts w:ascii="Times New Roman" w:hAnsi="Times New Roman" w:cs="Times New Roman"/>
              </w:rPr>
            </w:pPr>
          </w:p>
          <w:p w14:paraId="66A12A57" w14:textId="77777777" w:rsidR="0077002C" w:rsidRPr="00C31BC5" w:rsidRDefault="0077002C" w:rsidP="00236AB5">
            <w:pPr>
              <w:pStyle w:val="BodyText21"/>
              <w:spacing w:before="0"/>
              <w:jc w:val="center"/>
              <w:rPr>
                <w:rFonts w:ascii="Times New Roman" w:hAnsi="Times New Roman" w:cs="Times New Roman"/>
              </w:rPr>
            </w:pPr>
          </w:p>
          <w:p w14:paraId="66A12A58" w14:textId="77777777" w:rsidR="0077002C" w:rsidRPr="00C31BC5" w:rsidRDefault="0077002C" w:rsidP="00236AB5">
            <w:pPr>
              <w:pStyle w:val="BodyText21"/>
              <w:spacing w:before="0"/>
              <w:jc w:val="center"/>
              <w:rPr>
                <w:rFonts w:ascii="Times New Roman" w:hAnsi="Times New Roman" w:cs="Times New Roman"/>
              </w:rPr>
            </w:pPr>
          </w:p>
          <w:p w14:paraId="66A12A59" w14:textId="77777777" w:rsidR="0077002C" w:rsidRPr="00C31BC5" w:rsidRDefault="0077002C" w:rsidP="00236AB5">
            <w:pPr>
              <w:pStyle w:val="BodyText21"/>
              <w:spacing w:before="0"/>
              <w:jc w:val="center"/>
              <w:rPr>
                <w:rFonts w:ascii="Times New Roman" w:hAnsi="Times New Roman" w:cs="Times New Roman"/>
              </w:rPr>
            </w:pPr>
          </w:p>
          <w:p w14:paraId="66A12A5A" w14:textId="77777777" w:rsidR="0077002C" w:rsidRPr="00C31BC5" w:rsidRDefault="0077002C" w:rsidP="00236AB5">
            <w:pPr>
              <w:pStyle w:val="BodyText21"/>
              <w:spacing w:before="0"/>
              <w:jc w:val="center"/>
              <w:rPr>
                <w:rFonts w:ascii="Times New Roman" w:hAnsi="Times New Roman" w:cs="Times New Roman"/>
              </w:rPr>
            </w:pPr>
          </w:p>
          <w:p w14:paraId="66A12A5B" w14:textId="77777777" w:rsidR="0077002C" w:rsidRPr="00C31BC5" w:rsidRDefault="0077002C" w:rsidP="00236AB5">
            <w:pPr>
              <w:pStyle w:val="BodyText21"/>
              <w:spacing w:before="0"/>
              <w:jc w:val="center"/>
              <w:rPr>
                <w:rFonts w:ascii="Times New Roman" w:hAnsi="Times New Roman" w:cs="Times New Roman"/>
              </w:rPr>
            </w:pPr>
          </w:p>
          <w:p w14:paraId="66A12A5C" w14:textId="77777777" w:rsidR="0077002C" w:rsidRPr="00C31BC5" w:rsidRDefault="0077002C" w:rsidP="00236AB5">
            <w:pPr>
              <w:pStyle w:val="BodyText21"/>
              <w:spacing w:before="0"/>
              <w:jc w:val="center"/>
              <w:rPr>
                <w:rFonts w:ascii="Times New Roman" w:hAnsi="Times New Roman" w:cs="Times New Roman"/>
              </w:rPr>
            </w:pPr>
          </w:p>
          <w:p w14:paraId="66A12A5D" w14:textId="77777777" w:rsidR="0077002C" w:rsidRPr="00C31BC5" w:rsidRDefault="0077002C" w:rsidP="00236AB5">
            <w:pPr>
              <w:pStyle w:val="BodyText21"/>
              <w:spacing w:before="0"/>
              <w:jc w:val="center"/>
              <w:rPr>
                <w:rFonts w:ascii="Times New Roman" w:hAnsi="Times New Roman" w:cs="Times New Roman"/>
              </w:rPr>
            </w:pPr>
          </w:p>
          <w:p w14:paraId="66A12A5E" w14:textId="77777777" w:rsidR="0077002C" w:rsidRPr="00C31BC5" w:rsidRDefault="0077002C" w:rsidP="00236AB5">
            <w:pPr>
              <w:pStyle w:val="BodyText21"/>
              <w:spacing w:before="0"/>
              <w:jc w:val="center"/>
              <w:rPr>
                <w:rFonts w:ascii="Times New Roman" w:hAnsi="Times New Roman" w:cs="Times New Roman"/>
              </w:rPr>
            </w:pPr>
            <w:r w:rsidRPr="00C31BC5">
              <w:rPr>
                <w:rFonts w:ascii="Times New Roman" w:hAnsi="Times New Roman" w:cs="Times New Roman"/>
              </w:rPr>
              <w:t>§15</w:t>
            </w:r>
          </w:p>
          <w:p w14:paraId="66A12A5F" w14:textId="77777777" w:rsidR="0077002C" w:rsidRPr="00C31BC5" w:rsidRDefault="0077002C" w:rsidP="00236AB5">
            <w:pPr>
              <w:pStyle w:val="BodyText21"/>
              <w:spacing w:before="0"/>
              <w:jc w:val="center"/>
              <w:rPr>
                <w:rFonts w:ascii="Times New Roman" w:hAnsi="Times New Roman" w:cs="Times New Roman"/>
              </w:rPr>
            </w:pPr>
            <w:r w:rsidRPr="00C31BC5">
              <w:rPr>
                <w:rFonts w:ascii="Times New Roman" w:hAnsi="Times New Roman" w:cs="Times New Roman"/>
              </w:rPr>
              <w:t>O1</w:t>
            </w:r>
          </w:p>
        </w:tc>
        <w:tc>
          <w:tcPr>
            <w:tcW w:w="5230" w:type="dxa"/>
            <w:tcBorders>
              <w:top w:val="single" w:sz="4" w:space="0" w:color="000000"/>
              <w:left w:val="single" w:sz="6" w:space="0" w:color="000000"/>
              <w:bottom w:val="single" w:sz="6" w:space="0" w:color="000000"/>
              <w:right w:val="single" w:sz="6" w:space="0" w:color="000000"/>
            </w:tcBorders>
          </w:tcPr>
          <w:p w14:paraId="66A12A60"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lastRenderedPageBreak/>
              <w:t>IV.  INTERVAL  SPOĽAHLIVOSTI  MERANIA</w:t>
            </w:r>
          </w:p>
          <w:p w14:paraId="66A12A61" w14:textId="77777777" w:rsidR="0077002C" w:rsidRPr="00C31BC5" w:rsidRDefault="0077002C" w:rsidP="00236AB5">
            <w:pPr>
              <w:pStyle w:val="Hlavika"/>
              <w:tabs>
                <w:tab w:val="clear" w:pos="4536"/>
              </w:tabs>
              <w:ind w:left="72" w:hanging="1"/>
              <w:rPr>
                <w:rFonts w:ascii="Times New Roman" w:hAnsi="Times New Roman" w:cs="Times New Roman"/>
              </w:rPr>
            </w:pPr>
            <w:r w:rsidRPr="00C31BC5">
              <w:rPr>
                <w:rFonts w:ascii="Times New Roman" w:hAnsi="Times New Roman" w:cs="Times New Roman"/>
              </w:rPr>
              <w:t>Nepresnosť kontinuálneho merania jednotlivej hodnoty na úrovni emisného limitu vyjadrená ako veľkosť limitnej hodnoty 95-percentného intervalu spoľahlivosti nesmie prekročiť tieto percentuálne podiely z hodnôt emisných limitov:</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08"/>
              <w:gridCol w:w="2955"/>
            </w:tblGrid>
            <w:tr w:rsidR="0077002C" w:rsidRPr="00C31BC5" w14:paraId="66A12A64" w14:textId="77777777" w:rsidTr="00864079">
              <w:trPr>
                <w:trHeight w:val="340"/>
                <w:jc w:val="center"/>
              </w:trPr>
              <w:tc>
                <w:tcPr>
                  <w:tcW w:w="3794" w:type="dxa"/>
                </w:tcPr>
                <w:p w14:paraId="66A12A62" w14:textId="77777777" w:rsidR="0077002C" w:rsidRPr="00C31BC5" w:rsidRDefault="0077002C" w:rsidP="00236AB5">
                  <w:pPr>
                    <w:keepNext/>
                    <w:spacing w:after="60"/>
                    <w:jc w:val="both"/>
                    <w:rPr>
                      <w:b/>
                      <w:sz w:val="18"/>
                      <w:szCs w:val="18"/>
                    </w:rPr>
                  </w:pPr>
                  <w:r w:rsidRPr="00C31BC5">
                    <w:rPr>
                      <w:b/>
                      <w:sz w:val="18"/>
                      <w:szCs w:val="18"/>
                    </w:rPr>
                    <w:t xml:space="preserve">Znečisťujúca látka </w:t>
                  </w:r>
                </w:p>
              </w:tc>
              <w:tc>
                <w:tcPr>
                  <w:tcW w:w="5404" w:type="dxa"/>
                </w:tcPr>
                <w:p w14:paraId="66A12A63" w14:textId="77777777" w:rsidR="0077002C" w:rsidRPr="00C31BC5" w:rsidRDefault="0077002C" w:rsidP="00236AB5">
                  <w:pPr>
                    <w:keepNext/>
                    <w:spacing w:after="60"/>
                    <w:jc w:val="center"/>
                    <w:rPr>
                      <w:b/>
                      <w:sz w:val="18"/>
                      <w:szCs w:val="18"/>
                    </w:rPr>
                  </w:pPr>
                  <w:r w:rsidRPr="00C31BC5">
                    <w:rPr>
                      <w:b/>
                      <w:sz w:val="18"/>
                      <w:szCs w:val="18"/>
                    </w:rPr>
                    <w:t>Presnosť merania</w:t>
                  </w:r>
                </w:p>
              </w:tc>
            </w:tr>
            <w:tr w:rsidR="0077002C" w:rsidRPr="00C31BC5" w14:paraId="66A12A67" w14:textId="77777777" w:rsidTr="00864079">
              <w:trPr>
                <w:trHeight w:val="340"/>
                <w:jc w:val="center"/>
              </w:trPr>
              <w:tc>
                <w:tcPr>
                  <w:tcW w:w="3794" w:type="dxa"/>
                </w:tcPr>
                <w:p w14:paraId="66A12A65" w14:textId="77777777" w:rsidR="0077002C" w:rsidRPr="00C31BC5" w:rsidRDefault="0077002C" w:rsidP="00236AB5">
                  <w:pPr>
                    <w:keepNext/>
                    <w:spacing w:after="60"/>
                    <w:jc w:val="both"/>
                    <w:rPr>
                      <w:sz w:val="18"/>
                      <w:szCs w:val="18"/>
                    </w:rPr>
                  </w:pPr>
                  <w:r w:rsidRPr="00C31BC5">
                    <w:rPr>
                      <w:sz w:val="18"/>
                      <w:szCs w:val="18"/>
                    </w:rPr>
                    <w:t xml:space="preserve">Tuhé znečisťujúce látky TZL   </w:t>
                  </w:r>
                </w:p>
              </w:tc>
              <w:tc>
                <w:tcPr>
                  <w:tcW w:w="5404" w:type="dxa"/>
                  <w:vAlign w:val="center"/>
                </w:tcPr>
                <w:p w14:paraId="66A12A66" w14:textId="77777777" w:rsidR="0077002C" w:rsidRPr="00C31BC5" w:rsidRDefault="0077002C" w:rsidP="00236AB5">
                  <w:pPr>
                    <w:keepNext/>
                    <w:spacing w:after="60"/>
                    <w:jc w:val="center"/>
                    <w:rPr>
                      <w:sz w:val="18"/>
                      <w:szCs w:val="18"/>
                    </w:rPr>
                  </w:pPr>
                  <w:r w:rsidRPr="00C31BC5">
                    <w:rPr>
                      <w:sz w:val="18"/>
                      <w:szCs w:val="18"/>
                    </w:rPr>
                    <w:t>30 %</w:t>
                  </w:r>
                </w:p>
              </w:tc>
            </w:tr>
            <w:tr w:rsidR="0077002C" w:rsidRPr="00C31BC5" w14:paraId="66A12A6A" w14:textId="77777777" w:rsidTr="00864079">
              <w:trPr>
                <w:trHeight w:val="340"/>
                <w:jc w:val="center"/>
              </w:trPr>
              <w:tc>
                <w:tcPr>
                  <w:tcW w:w="3794" w:type="dxa"/>
                </w:tcPr>
                <w:p w14:paraId="66A12A68" w14:textId="77777777" w:rsidR="0077002C" w:rsidRPr="00C31BC5" w:rsidRDefault="0077002C" w:rsidP="00236AB5">
                  <w:pPr>
                    <w:keepNext/>
                    <w:spacing w:after="60"/>
                    <w:jc w:val="both"/>
                    <w:rPr>
                      <w:sz w:val="18"/>
                      <w:szCs w:val="18"/>
                    </w:rPr>
                  </w:pPr>
                  <w:r w:rsidRPr="00C31BC5">
                    <w:rPr>
                      <w:sz w:val="18"/>
                      <w:szCs w:val="18"/>
                    </w:rPr>
                    <w:t>Oxid siričitý SO</w:t>
                  </w:r>
                  <w:r w:rsidRPr="00C31BC5">
                    <w:rPr>
                      <w:sz w:val="18"/>
                      <w:szCs w:val="18"/>
                      <w:vertAlign w:val="subscript"/>
                    </w:rPr>
                    <w:t>2</w:t>
                  </w:r>
                </w:p>
              </w:tc>
              <w:tc>
                <w:tcPr>
                  <w:tcW w:w="5404" w:type="dxa"/>
                  <w:vAlign w:val="center"/>
                </w:tcPr>
                <w:p w14:paraId="66A12A69" w14:textId="77777777" w:rsidR="0077002C" w:rsidRPr="00C31BC5" w:rsidRDefault="0077002C" w:rsidP="00236AB5">
                  <w:pPr>
                    <w:keepNext/>
                    <w:spacing w:after="60"/>
                    <w:jc w:val="center"/>
                    <w:rPr>
                      <w:sz w:val="18"/>
                      <w:szCs w:val="18"/>
                    </w:rPr>
                  </w:pPr>
                  <w:r w:rsidRPr="00C31BC5">
                    <w:rPr>
                      <w:sz w:val="18"/>
                      <w:szCs w:val="18"/>
                    </w:rPr>
                    <w:t>20 %</w:t>
                  </w:r>
                </w:p>
              </w:tc>
            </w:tr>
            <w:tr w:rsidR="0077002C" w:rsidRPr="00C31BC5" w14:paraId="66A12A6D" w14:textId="77777777" w:rsidTr="00864079">
              <w:trPr>
                <w:trHeight w:val="340"/>
                <w:jc w:val="center"/>
              </w:trPr>
              <w:tc>
                <w:tcPr>
                  <w:tcW w:w="3794" w:type="dxa"/>
                </w:tcPr>
                <w:p w14:paraId="66A12A6B" w14:textId="77777777" w:rsidR="0077002C" w:rsidRPr="00C31BC5" w:rsidRDefault="0077002C" w:rsidP="00236AB5">
                  <w:pPr>
                    <w:keepNext/>
                    <w:spacing w:after="60"/>
                    <w:jc w:val="both"/>
                    <w:rPr>
                      <w:sz w:val="18"/>
                      <w:szCs w:val="18"/>
                    </w:rPr>
                  </w:pPr>
                  <w:r w:rsidRPr="00C31BC5">
                    <w:rPr>
                      <w:sz w:val="18"/>
                      <w:szCs w:val="18"/>
                    </w:rPr>
                    <w:t>Oxidy dusíka NOx</w:t>
                  </w:r>
                </w:p>
              </w:tc>
              <w:tc>
                <w:tcPr>
                  <w:tcW w:w="5404" w:type="dxa"/>
                  <w:vAlign w:val="center"/>
                </w:tcPr>
                <w:p w14:paraId="66A12A6C" w14:textId="77777777" w:rsidR="0077002C" w:rsidRPr="00C31BC5" w:rsidRDefault="0077002C" w:rsidP="00236AB5">
                  <w:pPr>
                    <w:keepNext/>
                    <w:spacing w:after="60"/>
                    <w:jc w:val="center"/>
                    <w:rPr>
                      <w:sz w:val="18"/>
                      <w:szCs w:val="18"/>
                    </w:rPr>
                  </w:pPr>
                  <w:r w:rsidRPr="00C31BC5">
                    <w:rPr>
                      <w:sz w:val="18"/>
                      <w:szCs w:val="18"/>
                    </w:rPr>
                    <w:t>20 %</w:t>
                  </w:r>
                </w:p>
              </w:tc>
            </w:tr>
            <w:tr w:rsidR="0077002C" w:rsidRPr="00C31BC5" w14:paraId="66A12A70" w14:textId="77777777" w:rsidTr="00864079">
              <w:trPr>
                <w:trHeight w:val="340"/>
                <w:jc w:val="center"/>
              </w:trPr>
              <w:tc>
                <w:tcPr>
                  <w:tcW w:w="3794" w:type="dxa"/>
                </w:tcPr>
                <w:p w14:paraId="66A12A6E" w14:textId="77777777" w:rsidR="0077002C" w:rsidRPr="00C31BC5" w:rsidRDefault="0077002C" w:rsidP="00236AB5">
                  <w:pPr>
                    <w:keepNext/>
                    <w:spacing w:after="60"/>
                    <w:jc w:val="both"/>
                    <w:rPr>
                      <w:sz w:val="18"/>
                      <w:szCs w:val="18"/>
                    </w:rPr>
                  </w:pPr>
                  <w:r w:rsidRPr="00C31BC5">
                    <w:rPr>
                      <w:sz w:val="18"/>
                      <w:szCs w:val="18"/>
                    </w:rPr>
                    <w:t xml:space="preserve">Oxid uhoľnatý CO   </w:t>
                  </w:r>
                </w:p>
              </w:tc>
              <w:tc>
                <w:tcPr>
                  <w:tcW w:w="5404" w:type="dxa"/>
                  <w:vAlign w:val="center"/>
                </w:tcPr>
                <w:p w14:paraId="66A12A6F" w14:textId="77777777" w:rsidR="0077002C" w:rsidRPr="00C31BC5" w:rsidRDefault="0077002C" w:rsidP="00236AB5">
                  <w:pPr>
                    <w:keepNext/>
                    <w:spacing w:after="60"/>
                    <w:jc w:val="center"/>
                    <w:rPr>
                      <w:sz w:val="18"/>
                      <w:szCs w:val="18"/>
                    </w:rPr>
                  </w:pPr>
                  <w:r w:rsidRPr="00C31BC5">
                    <w:rPr>
                      <w:sz w:val="18"/>
                      <w:szCs w:val="18"/>
                    </w:rPr>
                    <w:t>10 %</w:t>
                  </w:r>
                </w:p>
              </w:tc>
            </w:tr>
            <w:tr w:rsidR="0077002C" w:rsidRPr="00C31BC5" w14:paraId="66A12A73" w14:textId="77777777" w:rsidTr="00864079">
              <w:trPr>
                <w:trHeight w:val="340"/>
                <w:jc w:val="center"/>
              </w:trPr>
              <w:tc>
                <w:tcPr>
                  <w:tcW w:w="3794" w:type="dxa"/>
                </w:tcPr>
                <w:p w14:paraId="66A12A71" w14:textId="77777777" w:rsidR="0077002C" w:rsidRPr="00C31BC5" w:rsidRDefault="0077002C" w:rsidP="00236AB5">
                  <w:pPr>
                    <w:keepNext/>
                    <w:spacing w:after="60"/>
                    <w:jc w:val="both"/>
                    <w:rPr>
                      <w:sz w:val="18"/>
                      <w:szCs w:val="18"/>
                    </w:rPr>
                  </w:pPr>
                  <w:r w:rsidRPr="00C31BC5">
                    <w:rPr>
                      <w:sz w:val="18"/>
                      <w:szCs w:val="18"/>
                    </w:rPr>
                    <w:t>Prchavé organické látky vyjadrené ako celkový organický uhlík TOC</w:t>
                  </w:r>
                </w:p>
              </w:tc>
              <w:tc>
                <w:tcPr>
                  <w:tcW w:w="5404" w:type="dxa"/>
                  <w:vAlign w:val="center"/>
                </w:tcPr>
                <w:p w14:paraId="66A12A72" w14:textId="77777777" w:rsidR="0077002C" w:rsidRPr="00C31BC5" w:rsidRDefault="0077002C" w:rsidP="00236AB5">
                  <w:pPr>
                    <w:keepNext/>
                    <w:spacing w:after="60"/>
                    <w:jc w:val="center"/>
                    <w:rPr>
                      <w:sz w:val="18"/>
                      <w:szCs w:val="18"/>
                    </w:rPr>
                  </w:pPr>
                  <w:r w:rsidRPr="00C31BC5">
                    <w:rPr>
                      <w:sz w:val="18"/>
                      <w:szCs w:val="18"/>
                    </w:rPr>
                    <w:t>30 %</w:t>
                  </w:r>
                </w:p>
              </w:tc>
            </w:tr>
            <w:tr w:rsidR="0077002C" w:rsidRPr="00C31BC5" w14:paraId="66A12A76" w14:textId="77777777" w:rsidTr="00864079">
              <w:trPr>
                <w:trHeight w:val="340"/>
                <w:jc w:val="center"/>
              </w:trPr>
              <w:tc>
                <w:tcPr>
                  <w:tcW w:w="3794" w:type="dxa"/>
                </w:tcPr>
                <w:p w14:paraId="66A12A74" w14:textId="77777777" w:rsidR="0077002C" w:rsidRPr="00C31BC5" w:rsidRDefault="0077002C" w:rsidP="00236AB5">
                  <w:pPr>
                    <w:keepNext/>
                    <w:spacing w:after="60"/>
                    <w:jc w:val="both"/>
                    <w:rPr>
                      <w:sz w:val="18"/>
                      <w:szCs w:val="18"/>
                    </w:rPr>
                  </w:pPr>
                  <w:r w:rsidRPr="00C31BC5">
                    <w:rPr>
                      <w:sz w:val="18"/>
                      <w:szCs w:val="18"/>
                    </w:rPr>
                    <w:t xml:space="preserve">Fluorovodík HF    </w:t>
                  </w:r>
                </w:p>
              </w:tc>
              <w:tc>
                <w:tcPr>
                  <w:tcW w:w="5404" w:type="dxa"/>
                  <w:vAlign w:val="center"/>
                </w:tcPr>
                <w:p w14:paraId="66A12A75" w14:textId="77777777" w:rsidR="0077002C" w:rsidRPr="00C31BC5" w:rsidRDefault="0077002C" w:rsidP="00236AB5">
                  <w:pPr>
                    <w:keepNext/>
                    <w:spacing w:after="60"/>
                    <w:jc w:val="center"/>
                    <w:rPr>
                      <w:sz w:val="18"/>
                      <w:szCs w:val="18"/>
                    </w:rPr>
                  </w:pPr>
                  <w:r w:rsidRPr="00C31BC5">
                    <w:rPr>
                      <w:sz w:val="18"/>
                      <w:szCs w:val="18"/>
                    </w:rPr>
                    <w:t>40 %</w:t>
                  </w:r>
                </w:p>
              </w:tc>
            </w:tr>
            <w:tr w:rsidR="0077002C" w:rsidRPr="00C31BC5" w14:paraId="66A12A79" w14:textId="77777777" w:rsidTr="00864079">
              <w:trPr>
                <w:trHeight w:val="340"/>
                <w:jc w:val="center"/>
              </w:trPr>
              <w:tc>
                <w:tcPr>
                  <w:tcW w:w="3794" w:type="dxa"/>
                </w:tcPr>
                <w:p w14:paraId="66A12A77" w14:textId="77777777" w:rsidR="0077002C" w:rsidRPr="00C31BC5" w:rsidRDefault="0077002C" w:rsidP="00236AB5">
                  <w:pPr>
                    <w:keepNext/>
                    <w:spacing w:after="60"/>
                    <w:jc w:val="both"/>
                    <w:rPr>
                      <w:sz w:val="18"/>
                      <w:szCs w:val="18"/>
                    </w:rPr>
                  </w:pPr>
                  <w:r w:rsidRPr="00C31BC5">
                    <w:rPr>
                      <w:sz w:val="18"/>
                      <w:szCs w:val="18"/>
                    </w:rPr>
                    <w:t>Chlorovodík HCl</w:t>
                  </w:r>
                </w:p>
              </w:tc>
              <w:tc>
                <w:tcPr>
                  <w:tcW w:w="5404" w:type="dxa"/>
                  <w:vAlign w:val="center"/>
                </w:tcPr>
                <w:p w14:paraId="66A12A78" w14:textId="77777777" w:rsidR="0077002C" w:rsidRPr="00C31BC5" w:rsidRDefault="0077002C" w:rsidP="00236AB5">
                  <w:pPr>
                    <w:keepNext/>
                    <w:spacing w:after="60"/>
                    <w:jc w:val="center"/>
                    <w:rPr>
                      <w:sz w:val="18"/>
                      <w:szCs w:val="18"/>
                    </w:rPr>
                  </w:pPr>
                  <w:r w:rsidRPr="00C31BC5">
                    <w:rPr>
                      <w:sz w:val="18"/>
                      <w:szCs w:val="18"/>
                    </w:rPr>
                    <w:t>40 %</w:t>
                  </w:r>
                </w:p>
              </w:tc>
            </w:tr>
            <w:tr w:rsidR="0077002C" w:rsidRPr="00C31BC5" w14:paraId="66A12A7C" w14:textId="77777777" w:rsidTr="00864079">
              <w:trPr>
                <w:trHeight w:val="340"/>
                <w:jc w:val="center"/>
              </w:trPr>
              <w:tc>
                <w:tcPr>
                  <w:tcW w:w="3794" w:type="dxa"/>
                </w:tcPr>
                <w:p w14:paraId="66A12A7A" w14:textId="77777777" w:rsidR="0077002C" w:rsidRPr="00C31BC5" w:rsidRDefault="0077002C" w:rsidP="00236AB5">
                  <w:pPr>
                    <w:keepNext/>
                    <w:spacing w:after="60"/>
                    <w:jc w:val="both"/>
                    <w:rPr>
                      <w:sz w:val="18"/>
                      <w:szCs w:val="18"/>
                    </w:rPr>
                  </w:pPr>
                  <w:r w:rsidRPr="00C31BC5">
                    <w:rPr>
                      <w:sz w:val="18"/>
                      <w:szCs w:val="18"/>
                    </w:rPr>
                    <w:t>Ortuť Hg</w:t>
                  </w:r>
                </w:p>
              </w:tc>
              <w:tc>
                <w:tcPr>
                  <w:tcW w:w="5404" w:type="dxa"/>
                  <w:vAlign w:val="center"/>
                </w:tcPr>
                <w:p w14:paraId="66A12A7B" w14:textId="77777777" w:rsidR="0077002C" w:rsidRPr="00C31BC5" w:rsidRDefault="0077002C" w:rsidP="00236AB5">
                  <w:pPr>
                    <w:keepNext/>
                    <w:spacing w:after="60"/>
                    <w:jc w:val="center"/>
                    <w:rPr>
                      <w:sz w:val="18"/>
                      <w:szCs w:val="18"/>
                    </w:rPr>
                  </w:pPr>
                  <w:r w:rsidRPr="00C31BC5">
                    <w:rPr>
                      <w:sz w:val="18"/>
                      <w:szCs w:val="18"/>
                    </w:rPr>
                    <w:t>40 %</w:t>
                  </w:r>
                </w:p>
              </w:tc>
            </w:tr>
            <w:tr w:rsidR="0077002C" w:rsidRPr="00C31BC5" w14:paraId="66A12A7F" w14:textId="77777777" w:rsidTr="00864079">
              <w:trPr>
                <w:trHeight w:val="340"/>
                <w:jc w:val="center"/>
              </w:trPr>
              <w:tc>
                <w:tcPr>
                  <w:tcW w:w="3794" w:type="dxa"/>
                  <w:vAlign w:val="center"/>
                </w:tcPr>
                <w:p w14:paraId="66A12A7D" w14:textId="77777777" w:rsidR="0077002C" w:rsidRPr="00C31BC5" w:rsidRDefault="0077002C" w:rsidP="00236AB5">
                  <w:pPr>
                    <w:keepNext/>
                    <w:spacing w:after="60"/>
                    <w:rPr>
                      <w:sz w:val="18"/>
                      <w:szCs w:val="18"/>
                    </w:rPr>
                  </w:pPr>
                  <w:r w:rsidRPr="00C31BC5">
                    <w:rPr>
                      <w:sz w:val="18"/>
                      <w:szCs w:val="18"/>
                    </w:rPr>
                    <w:t>Ostatné ZL</w:t>
                  </w:r>
                </w:p>
              </w:tc>
              <w:tc>
                <w:tcPr>
                  <w:tcW w:w="5404" w:type="dxa"/>
                  <w:vAlign w:val="center"/>
                </w:tcPr>
                <w:p w14:paraId="66A12A7E" w14:textId="77777777" w:rsidR="0077002C" w:rsidRPr="00C31BC5" w:rsidRDefault="0077002C" w:rsidP="00236AB5">
                  <w:pPr>
                    <w:keepNext/>
                    <w:ind w:left="34"/>
                    <w:rPr>
                      <w:sz w:val="18"/>
                      <w:szCs w:val="18"/>
                    </w:rPr>
                  </w:pPr>
                  <w:r w:rsidRPr="00C31BC5">
                    <w:rPr>
                      <w:sz w:val="18"/>
                      <w:szCs w:val="18"/>
                    </w:rPr>
                    <w:t>Podľa metodiky oprávneného merania a výsledkov skúšky meracieho systému podľa osobitného predpisu.</w:t>
                  </w:r>
                  <w:r w:rsidRPr="00C31BC5">
                    <w:rPr>
                      <w:sz w:val="18"/>
                      <w:szCs w:val="18"/>
                      <w:vertAlign w:val="superscript"/>
                    </w:rPr>
                    <w:t>52</w:t>
                  </w:r>
                  <w:r w:rsidRPr="00C31BC5">
                    <w:rPr>
                      <w:sz w:val="18"/>
                      <w:szCs w:val="18"/>
                    </w:rPr>
                    <w:t>)</w:t>
                  </w:r>
                </w:p>
              </w:tc>
            </w:tr>
          </w:tbl>
          <w:p w14:paraId="66A12A80" w14:textId="77777777" w:rsidR="0077002C" w:rsidRPr="00C31BC5" w:rsidRDefault="0077002C" w:rsidP="00236AB5">
            <w:pPr>
              <w:pStyle w:val="Textpoznmkypodiarou"/>
              <w:ind w:left="0" w:firstLine="0"/>
              <w:jc w:val="both"/>
              <w:rPr>
                <w:rFonts w:ascii="Times New Roman" w:hAnsi="Times New Roman" w:cs="Times New Roman"/>
                <w:sz w:val="20"/>
                <w:szCs w:val="20"/>
              </w:rPr>
            </w:pPr>
            <w:r w:rsidRPr="00C31BC5">
              <w:rPr>
                <w:rFonts w:ascii="Times New Roman" w:hAnsi="Times New Roman" w:cs="Times New Roman"/>
                <w:sz w:val="20"/>
                <w:szCs w:val="20"/>
              </w:rPr>
              <w:t>52) § xxx... vyhlášky Ministerstva životného prostredia Slovenskej  republiky č. ...... /2022 Z. z.. o monitorovaní emisií zo stacionárnych zdrojov znečisťovania ovzdušia a kvality ovzdušia v ich okolí</w:t>
            </w:r>
          </w:p>
          <w:p w14:paraId="66A12A81" w14:textId="77777777" w:rsidR="0077002C" w:rsidRPr="00C31BC5" w:rsidRDefault="0077002C" w:rsidP="00236AB5">
            <w:pPr>
              <w:pStyle w:val="Hlavika"/>
              <w:ind w:left="72" w:hanging="1"/>
              <w:rPr>
                <w:rFonts w:ascii="Times New Roman" w:hAnsi="Times New Roman" w:cs="Times New Roman"/>
              </w:rPr>
            </w:pPr>
          </w:p>
          <w:p w14:paraId="66A12A82" w14:textId="77777777" w:rsidR="0077002C" w:rsidRPr="00C31BC5" w:rsidRDefault="0077002C" w:rsidP="00236AB5">
            <w:pPr>
              <w:rPr>
                <w:rFonts w:eastAsia="Arial"/>
              </w:rPr>
            </w:pPr>
            <w:r w:rsidRPr="00C31BC5">
              <w:rPr>
                <w:rFonts w:eastAsia="Arial"/>
              </w:rPr>
              <w:t>(9)</w:t>
            </w:r>
            <w:r w:rsidRPr="00C31BC5">
              <w:rPr>
                <w:rFonts w:eastAsia="Arial"/>
              </w:rPr>
              <w:tab/>
              <w:t xml:space="preserve">Kontinuálne merania, ako aj zabezpečovanie kvality automatizovaných systémov merania a referenčné metódy merania na ich kalibráciu a diskontinuálne merania na stanovenie koncentrácie znečisťujúcich látok v odpadovom plyne, odbery vzoriek a analýzy všetkých znečisťujúcich látok </w:t>
            </w:r>
            <w:r w:rsidRPr="00C31BC5">
              <w:rPr>
                <w:rFonts w:eastAsia="Arial"/>
              </w:rPr>
              <w:lastRenderedPageBreak/>
              <w:t>vrátane polychlórovaných dibenzodioxínov a polychlórovaných dibenzofuránov sa vykonávajú v súlade s požiadavkami na</w:t>
            </w:r>
          </w:p>
          <w:p w14:paraId="66A12A83" w14:textId="77777777" w:rsidR="0077002C" w:rsidRPr="00C31BC5" w:rsidRDefault="0077002C" w:rsidP="00236AB5">
            <w:pPr>
              <w:rPr>
                <w:rFonts w:eastAsia="Arial"/>
              </w:rPr>
            </w:pPr>
            <w:r w:rsidRPr="00C31BC5">
              <w:rPr>
                <w:rFonts w:eastAsia="Arial"/>
              </w:rPr>
              <w:t>a)</w:t>
            </w:r>
            <w:r w:rsidRPr="00C31BC5">
              <w:rPr>
                <w:rFonts w:eastAsia="Arial"/>
              </w:rPr>
              <w:tab/>
              <w:t>príslušný spôsob merania podľa § 4, 6, 7 a 14 podľa svojho významu,</w:t>
            </w:r>
          </w:p>
          <w:p w14:paraId="66A12A84" w14:textId="77777777" w:rsidR="0077002C" w:rsidRPr="00C31BC5" w:rsidRDefault="0077002C" w:rsidP="00236AB5">
            <w:pPr>
              <w:keepNext/>
              <w:rPr>
                <w:rFonts w:eastAsia="Arial"/>
              </w:rPr>
            </w:pPr>
            <w:r w:rsidRPr="00C31BC5">
              <w:rPr>
                <w:rFonts w:eastAsia="Arial"/>
              </w:rPr>
              <w:t>b)</w:t>
            </w:r>
            <w:r w:rsidRPr="00C31BC5">
              <w:rPr>
                <w:rFonts w:eastAsia="Arial"/>
              </w:rPr>
              <w:tab/>
              <w:t>metódu a metodiku podľa § 15.</w:t>
            </w:r>
          </w:p>
          <w:p w14:paraId="66A12A85" w14:textId="77777777" w:rsidR="0077002C" w:rsidRPr="00C31BC5" w:rsidRDefault="0077002C" w:rsidP="00236AB5">
            <w:pPr>
              <w:keepNext/>
              <w:rPr>
                <w:rFonts w:eastAsia="Arial"/>
              </w:rPr>
            </w:pPr>
          </w:p>
          <w:p w14:paraId="66A12A86" w14:textId="77777777" w:rsidR="0077002C" w:rsidRPr="00C31BC5" w:rsidRDefault="0077002C" w:rsidP="00236AB5">
            <w:pPr>
              <w:rPr>
                <w:rFonts w:eastAsia="Arial"/>
              </w:rPr>
            </w:pPr>
            <w:r w:rsidRPr="00C31BC5">
              <w:rPr>
                <w:rFonts w:eastAsia="Arial"/>
              </w:rPr>
              <w:t>(1)</w:t>
            </w:r>
            <w:r w:rsidRPr="00C31BC5">
              <w:rPr>
                <w:rFonts w:eastAsia="Arial"/>
              </w:rPr>
              <w:tab/>
              <w:t xml:space="preserve">Metódy a metodiky monitorovania podľa § 2 až 14 musia umožňovať zistenie spoľahlivých, reprezentatívnych, porovnateľných a vedecky odôvodnených hodnôt v súlade so súčasným stavom vedeckého poznania a techniky. </w:t>
            </w:r>
          </w:p>
        </w:tc>
        <w:tc>
          <w:tcPr>
            <w:tcW w:w="863" w:type="dxa"/>
            <w:tcBorders>
              <w:top w:val="single" w:sz="4" w:space="0" w:color="000000"/>
              <w:left w:val="single" w:sz="6" w:space="0" w:color="000000"/>
              <w:bottom w:val="single" w:sz="6" w:space="0" w:color="000000"/>
              <w:right w:val="single" w:sz="6" w:space="0" w:color="000000"/>
            </w:tcBorders>
          </w:tcPr>
          <w:p w14:paraId="66A12A87" w14:textId="77777777" w:rsidR="0077002C" w:rsidRPr="00C31BC5" w:rsidRDefault="0039383E" w:rsidP="00236AB5">
            <w:pPr>
              <w:ind w:left="215" w:hanging="215"/>
              <w:rPr>
                <w:rFonts w:eastAsia="Arial"/>
                <w:lang w:bidi="cs-CZ"/>
              </w:rPr>
            </w:pPr>
            <w:r>
              <w:rPr>
                <w:rFonts w:eastAsia="Arial"/>
                <w:lang w:bidi="cs-CZ"/>
              </w:rPr>
              <w:lastRenderedPageBreak/>
              <w:t>Ú</w:t>
            </w:r>
          </w:p>
          <w:p w14:paraId="66A12A88" w14:textId="77777777" w:rsidR="0077002C" w:rsidRPr="00C31BC5" w:rsidRDefault="0077002C" w:rsidP="00236AB5">
            <w:pPr>
              <w:ind w:left="215" w:hanging="215"/>
              <w:rPr>
                <w:rFonts w:eastAsia="Arial"/>
                <w:lang w:bidi="cs-CZ"/>
              </w:rPr>
            </w:pPr>
          </w:p>
          <w:p w14:paraId="66A12A89" w14:textId="77777777" w:rsidR="0077002C" w:rsidRPr="00C31BC5" w:rsidRDefault="0077002C" w:rsidP="00236AB5">
            <w:pPr>
              <w:ind w:left="215" w:hanging="215"/>
              <w:rPr>
                <w:rFonts w:eastAsia="Arial"/>
                <w:lang w:bidi="cs-CZ"/>
              </w:rPr>
            </w:pPr>
          </w:p>
          <w:p w14:paraId="66A12A8A" w14:textId="77777777" w:rsidR="0077002C" w:rsidRPr="00C31BC5" w:rsidRDefault="0077002C" w:rsidP="00236AB5">
            <w:pPr>
              <w:ind w:left="215" w:hanging="215"/>
              <w:rPr>
                <w:rFonts w:eastAsia="Arial"/>
                <w:lang w:bidi="cs-CZ"/>
              </w:rPr>
            </w:pPr>
          </w:p>
          <w:p w14:paraId="66A12A8B" w14:textId="77777777" w:rsidR="0077002C" w:rsidRPr="00C31BC5" w:rsidRDefault="0077002C" w:rsidP="00236AB5">
            <w:pPr>
              <w:ind w:left="215" w:hanging="215"/>
              <w:rPr>
                <w:rFonts w:eastAsia="Arial"/>
                <w:lang w:bidi="cs-CZ"/>
              </w:rPr>
            </w:pPr>
          </w:p>
        </w:tc>
        <w:tc>
          <w:tcPr>
            <w:tcW w:w="759" w:type="dxa"/>
            <w:tcBorders>
              <w:top w:val="single" w:sz="4" w:space="0" w:color="000000"/>
              <w:left w:val="single" w:sz="6" w:space="0" w:color="000000"/>
              <w:bottom w:val="single" w:sz="6" w:space="0" w:color="000000"/>
              <w:right w:val="single" w:sz="6" w:space="0" w:color="000000"/>
            </w:tcBorders>
          </w:tcPr>
          <w:p w14:paraId="66A12A8C" w14:textId="77777777" w:rsidR="0077002C" w:rsidRPr="00C31BC5" w:rsidRDefault="0077002C" w:rsidP="00236AB5">
            <w:pPr>
              <w:ind w:left="215" w:hanging="215"/>
              <w:rPr>
                <w:rFonts w:eastAsia="Arial"/>
              </w:rPr>
            </w:pPr>
          </w:p>
          <w:p w14:paraId="66A12A8D" w14:textId="77777777" w:rsidR="0077002C" w:rsidRPr="00C31BC5" w:rsidRDefault="0077002C" w:rsidP="00236AB5">
            <w:pPr>
              <w:ind w:left="215" w:hanging="215"/>
              <w:rPr>
                <w:rFonts w:eastAsia="Arial"/>
              </w:rPr>
            </w:pPr>
          </w:p>
          <w:p w14:paraId="66A12A8E" w14:textId="77777777" w:rsidR="0077002C" w:rsidRPr="00C31BC5" w:rsidRDefault="0077002C" w:rsidP="00236AB5">
            <w:pPr>
              <w:ind w:left="215" w:hanging="215"/>
              <w:rPr>
                <w:rFonts w:eastAsia="Arial"/>
              </w:rPr>
            </w:pPr>
          </w:p>
          <w:p w14:paraId="66A12A8F" w14:textId="77777777" w:rsidR="0077002C" w:rsidRPr="00C31BC5" w:rsidRDefault="0077002C" w:rsidP="00236AB5">
            <w:pPr>
              <w:ind w:left="215" w:hanging="215"/>
              <w:rPr>
                <w:rFonts w:eastAsia="Arial"/>
              </w:rPr>
            </w:pPr>
          </w:p>
          <w:p w14:paraId="66A12A90" w14:textId="77777777" w:rsidR="0077002C" w:rsidRPr="00C31BC5" w:rsidRDefault="0077002C" w:rsidP="00236AB5">
            <w:pPr>
              <w:ind w:left="215" w:hanging="215"/>
              <w:rPr>
                <w:rFonts w:eastAsia="Arial"/>
              </w:rPr>
            </w:pPr>
          </w:p>
          <w:p w14:paraId="66A12A91" w14:textId="77777777" w:rsidR="0077002C" w:rsidRPr="00C31BC5" w:rsidRDefault="0077002C" w:rsidP="00236AB5">
            <w:pPr>
              <w:ind w:left="215" w:hanging="215"/>
              <w:rPr>
                <w:rFonts w:eastAsia="Arial"/>
              </w:rPr>
            </w:pPr>
          </w:p>
          <w:p w14:paraId="66A12A92" w14:textId="77777777" w:rsidR="0077002C" w:rsidRPr="00C31BC5" w:rsidRDefault="0077002C" w:rsidP="00236AB5">
            <w:pPr>
              <w:ind w:left="215" w:hanging="215"/>
              <w:rPr>
                <w:rFonts w:eastAsia="Arial"/>
              </w:rPr>
            </w:pPr>
          </w:p>
          <w:p w14:paraId="66A12A93" w14:textId="77777777" w:rsidR="0077002C" w:rsidRPr="00C31BC5" w:rsidRDefault="0077002C" w:rsidP="00236AB5">
            <w:pPr>
              <w:ind w:left="215" w:hanging="215"/>
              <w:rPr>
                <w:rFonts w:eastAsia="Arial"/>
              </w:rPr>
            </w:pPr>
          </w:p>
          <w:p w14:paraId="66A12A94" w14:textId="77777777" w:rsidR="0077002C" w:rsidRPr="00C31BC5" w:rsidRDefault="0077002C" w:rsidP="00236AB5">
            <w:pPr>
              <w:ind w:left="215" w:hanging="215"/>
              <w:rPr>
                <w:rFonts w:eastAsia="Arial"/>
              </w:rPr>
            </w:pPr>
          </w:p>
          <w:p w14:paraId="66A12A95" w14:textId="77777777" w:rsidR="0077002C" w:rsidRPr="00C31BC5" w:rsidRDefault="0077002C" w:rsidP="00236AB5">
            <w:pPr>
              <w:ind w:left="215" w:hanging="215"/>
              <w:rPr>
                <w:rFonts w:eastAsia="Arial"/>
              </w:rPr>
            </w:pPr>
          </w:p>
        </w:tc>
      </w:tr>
      <w:tr w:rsidR="0077002C" w:rsidRPr="00C31BC5" w14:paraId="66A12AD7" w14:textId="77777777" w:rsidTr="0039383E">
        <w:trPr>
          <w:trHeight w:val="216"/>
          <w:jc w:val="center"/>
        </w:trPr>
        <w:tc>
          <w:tcPr>
            <w:tcW w:w="484" w:type="dxa"/>
            <w:tcBorders>
              <w:top w:val="single" w:sz="4" w:space="0" w:color="000000"/>
              <w:left w:val="single" w:sz="6" w:space="0" w:color="000000"/>
              <w:bottom w:val="single" w:sz="6" w:space="0" w:color="000000"/>
              <w:right w:val="single" w:sz="6" w:space="0" w:color="000000"/>
            </w:tcBorders>
          </w:tcPr>
          <w:p w14:paraId="66A12A97"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A98" w14:textId="77777777" w:rsidR="0077002C" w:rsidRPr="00C31BC5" w:rsidRDefault="0077002C" w:rsidP="00236AB5">
            <w:pPr>
              <w:ind w:left="215" w:hanging="215"/>
              <w:rPr>
                <w:rFonts w:eastAsia="Arial"/>
                <w:lang w:bidi="cs-CZ"/>
              </w:rPr>
            </w:pPr>
            <w:r w:rsidRPr="00C31BC5">
              <w:rPr>
                <w:rFonts w:eastAsia="Arial"/>
                <w:lang w:bidi="cs-CZ"/>
              </w:rPr>
              <w:t>2. Merania týkajúce sa látok znečisťujúcich ovzdušie</w:t>
            </w:r>
          </w:p>
          <w:p w14:paraId="66A12A99" w14:textId="77777777" w:rsidR="0077002C" w:rsidRPr="00C31BC5" w:rsidRDefault="0077002C" w:rsidP="00236AB5">
            <w:pPr>
              <w:ind w:left="215" w:hanging="215"/>
              <w:rPr>
                <w:rFonts w:eastAsia="Arial"/>
                <w:lang w:bidi="cs-CZ"/>
              </w:rPr>
            </w:pPr>
            <w:r w:rsidRPr="00C31BC5">
              <w:rPr>
                <w:rFonts w:eastAsia="Arial"/>
                <w:lang w:bidi="cs-CZ"/>
              </w:rPr>
              <w:t>2.1. Musia sa vykonávať tieto merania súvisiace s látkami znečisťujúcimi ovzdušie:</w:t>
            </w:r>
          </w:p>
          <w:p w14:paraId="66A12A9A" w14:textId="77777777" w:rsidR="0077002C" w:rsidRPr="00C31BC5" w:rsidRDefault="0077002C" w:rsidP="00236AB5">
            <w:pPr>
              <w:ind w:left="215" w:hanging="215"/>
              <w:rPr>
                <w:rFonts w:eastAsia="Arial"/>
                <w:lang w:bidi="cs-CZ"/>
              </w:rPr>
            </w:pPr>
            <w:r w:rsidRPr="00C31BC5">
              <w:rPr>
                <w:rFonts w:eastAsia="Arial"/>
                <w:lang w:bidi="cs-CZ"/>
              </w:rPr>
              <w:t>a) kontinuálne merania týchto látok: NOx za predpokladu, že sú stanovené emisné limity, ďalej CO, celkové množstvo prachu, TOC, HCl, HF, SO2;</w:t>
            </w:r>
          </w:p>
          <w:p w14:paraId="66A12A9B" w14:textId="77777777" w:rsidR="0077002C" w:rsidRPr="00C31BC5" w:rsidRDefault="0077002C" w:rsidP="00236AB5">
            <w:pPr>
              <w:ind w:left="215" w:hanging="215"/>
              <w:rPr>
                <w:rFonts w:eastAsia="Arial"/>
                <w:lang w:bidi="cs-CZ"/>
              </w:rPr>
            </w:pPr>
          </w:p>
          <w:p w14:paraId="66A12A9C" w14:textId="77777777" w:rsidR="0077002C" w:rsidRPr="00C31BC5" w:rsidRDefault="0077002C" w:rsidP="00236AB5">
            <w:pPr>
              <w:ind w:left="215" w:hanging="215"/>
              <w:rPr>
                <w:rFonts w:eastAsia="Arial"/>
                <w:lang w:bidi="cs-CZ"/>
              </w:rPr>
            </w:pPr>
          </w:p>
          <w:p w14:paraId="66A12A9D" w14:textId="77777777" w:rsidR="0077002C" w:rsidRPr="00C31BC5" w:rsidRDefault="0077002C" w:rsidP="00236AB5">
            <w:pPr>
              <w:ind w:left="215" w:hanging="215"/>
              <w:rPr>
                <w:rFonts w:eastAsia="Arial"/>
                <w:lang w:bidi="cs-CZ"/>
              </w:rPr>
            </w:pPr>
          </w:p>
          <w:p w14:paraId="66A12A9E" w14:textId="77777777" w:rsidR="0077002C" w:rsidRPr="00C31BC5" w:rsidRDefault="0077002C" w:rsidP="00236AB5">
            <w:pPr>
              <w:ind w:left="215" w:hanging="215"/>
              <w:rPr>
                <w:rFonts w:eastAsia="Arial"/>
                <w:lang w:bidi="cs-CZ"/>
              </w:rPr>
            </w:pPr>
          </w:p>
          <w:p w14:paraId="66A12A9F" w14:textId="77777777" w:rsidR="0077002C" w:rsidRPr="00C31BC5" w:rsidRDefault="0077002C" w:rsidP="00236AB5">
            <w:pPr>
              <w:ind w:left="215" w:hanging="215"/>
              <w:rPr>
                <w:rFonts w:eastAsia="Arial"/>
                <w:lang w:bidi="cs-CZ"/>
              </w:rPr>
            </w:pPr>
          </w:p>
          <w:p w14:paraId="66A12AA0" w14:textId="77777777" w:rsidR="0077002C" w:rsidRPr="00C31BC5" w:rsidRDefault="0077002C" w:rsidP="00236AB5">
            <w:pPr>
              <w:ind w:left="215" w:hanging="215"/>
              <w:rPr>
                <w:rFonts w:eastAsia="Arial"/>
                <w:lang w:bidi="cs-CZ"/>
              </w:rPr>
            </w:pPr>
          </w:p>
          <w:p w14:paraId="66A12AA1" w14:textId="77777777" w:rsidR="0077002C" w:rsidRPr="00C31BC5" w:rsidRDefault="0077002C" w:rsidP="00236AB5">
            <w:pPr>
              <w:ind w:left="215" w:hanging="215"/>
              <w:rPr>
                <w:rFonts w:eastAsia="Arial"/>
                <w:lang w:bidi="cs-CZ"/>
              </w:rPr>
            </w:pPr>
          </w:p>
          <w:p w14:paraId="66A12AA2" w14:textId="77777777" w:rsidR="0077002C" w:rsidRPr="00C31BC5" w:rsidRDefault="0077002C" w:rsidP="00236AB5">
            <w:pPr>
              <w:ind w:left="215" w:hanging="215"/>
              <w:rPr>
                <w:rFonts w:eastAsia="Arial"/>
                <w:lang w:bidi="cs-CZ"/>
              </w:rPr>
            </w:pPr>
          </w:p>
          <w:p w14:paraId="66A12AA3" w14:textId="77777777" w:rsidR="0077002C" w:rsidRPr="00C31BC5" w:rsidRDefault="0077002C" w:rsidP="00236AB5">
            <w:pPr>
              <w:ind w:left="215" w:hanging="215"/>
              <w:rPr>
                <w:rFonts w:eastAsia="Arial"/>
                <w:lang w:bidi="cs-CZ"/>
              </w:rPr>
            </w:pPr>
          </w:p>
          <w:p w14:paraId="66A12AA4" w14:textId="77777777" w:rsidR="0077002C" w:rsidRPr="00C31BC5" w:rsidRDefault="0077002C" w:rsidP="00236AB5">
            <w:pPr>
              <w:ind w:left="215" w:hanging="215"/>
              <w:rPr>
                <w:rFonts w:eastAsia="Arial"/>
                <w:lang w:bidi="cs-CZ"/>
              </w:rPr>
            </w:pPr>
            <w:r w:rsidRPr="00C31BC5">
              <w:rPr>
                <w:rFonts w:eastAsia="Arial"/>
                <w:lang w:bidi="cs-CZ"/>
              </w:rPr>
              <w:t>b) kontinuálne merania týchto prevádzkových ukazovateľov procesu: teplota v blízkosti vnútornej steny alebo na inom reprezentatívnom mieste spaľovacej komory, ktoré schválil príslušný orgán, koncentrácia kyslíka, tlak, teplota a obsah vodných pár v odpadovom plyne;</w:t>
            </w:r>
          </w:p>
          <w:p w14:paraId="66A12AA5" w14:textId="77777777" w:rsidR="0077002C" w:rsidRPr="00C31BC5" w:rsidRDefault="0077002C" w:rsidP="00236AB5">
            <w:pPr>
              <w:ind w:left="215" w:hanging="215"/>
              <w:rPr>
                <w:rFonts w:eastAsia="Arial"/>
                <w:lang w:bidi="cs-CZ"/>
              </w:rPr>
            </w:pPr>
          </w:p>
          <w:p w14:paraId="66A12AA6" w14:textId="77777777" w:rsidR="0077002C" w:rsidRPr="00C31BC5" w:rsidRDefault="0077002C" w:rsidP="00236AB5">
            <w:pPr>
              <w:ind w:left="215" w:hanging="215"/>
              <w:rPr>
                <w:rFonts w:eastAsia="Arial"/>
                <w:lang w:bidi="cs-CZ"/>
              </w:rPr>
            </w:pPr>
          </w:p>
          <w:p w14:paraId="66A12AA7" w14:textId="77777777" w:rsidR="0077002C" w:rsidRPr="00C31BC5" w:rsidRDefault="0077002C" w:rsidP="00236AB5">
            <w:pPr>
              <w:ind w:left="215" w:hanging="215"/>
              <w:rPr>
                <w:rFonts w:eastAsia="Arial"/>
                <w:lang w:bidi="cs-CZ"/>
              </w:rPr>
            </w:pPr>
          </w:p>
          <w:p w14:paraId="66A12AA8" w14:textId="77777777" w:rsidR="0077002C" w:rsidRPr="00C31BC5" w:rsidRDefault="0077002C" w:rsidP="00236AB5">
            <w:pPr>
              <w:ind w:left="215" w:hanging="215"/>
              <w:rPr>
                <w:rFonts w:eastAsia="Arial"/>
                <w:lang w:bidi="cs-CZ"/>
              </w:rPr>
            </w:pPr>
          </w:p>
          <w:p w14:paraId="66A12AA9" w14:textId="77777777" w:rsidR="0077002C" w:rsidRPr="00C31BC5" w:rsidRDefault="0077002C" w:rsidP="00236AB5">
            <w:pPr>
              <w:ind w:left="215" w:hanging="215"/>
              <w:rPr>
                <w:rFonts w:eastAsia="Arial"/>
                <w:lang w:bidi="cs-CZ"/>
              </w:rPr>
            </w:pPr>
            <w:r w:rsidRPr="00C31BC5">
              <w:rPr>
                <w:rFonts w:eastAsia="Arial"/>
                <w:lang w:bidi="cs-CZ"/>
              </w:rPr>
              <w:t>c) najmenej dve merania ťažkých kovov a dioxínov a furánov za rok; počas prvých 12 mesiacov prevádzkovaní sa však musí vykonať vždy aspoň jedno meranie za tri mesiace.</w:t>
            </w:r>
          </w:p>
        </w:tc>
        <w:tc>
          <w:tcPr>
            <w:tcW w:w="542" w:type="dxa"/>
            <w:tcBorders>
              <w:top w:val="single" w:sz="4" w:space="0" w:color="000000"/>
              <w:left w:val="single" w:sz="6" w:space="0" w:color="000000"/>
              <w:bottom w:val="single" w:sz="6" w:space="0" w:color="000000"/>
              <w:right w:val="single" w:sz="6" w:space="0" w:color="000000"/>
            </w:tcBorders>
            <w:noWrap/>
          </w:tcPr>
          <w:p w14:paraId="66A12AAA" w14:textId="77777777" w:rsidR="0077002C" w:rsidRPr="00C31BC5" w:rsidRDefault="0077002C" w:rsidP="00236AB5">
            <w:pPr>
              <w:ind w:left="215" w:hanging="215"/>
              <w:jc w:val="center"/>
              <w:rPr>
                <w:rFonts w:eastAsia="Arial"/>
                <w:lang w:bidi="cs-CZ"/>
              </w:rPr>
            </w:pPr>
            <w:r w:rsidRPr="00C31BC5">
              <w:rPr>
                <w:rFonts w:eastAsia="Arial"/>
                <w:lang w:bidi="cs-CZ"/>
              </w:rPr>
              <w:t>N</w:t>
            </w:r>
          </w:p>
          <w:p w14:paraId="66A12AAB" w14:textId="77777777" w:rsidR="0077002C" w:rsidRPr="00C31BC5" w:rsidRDefault="0077002C"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AAC" w14:textId="77777777" w:rsidR="0077002C" w:rsidRPr="00C31BC5" w:rsidRDefault="0077002C"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AAD" w14:textId="77777777" w:rsidR="0077002C" w:rsidRPr="00C31BC5" w:rsidRDefault="0077002C" w:rsidP="00236AB5">
            <w:pPr>
              <w:jc w:val="center"/>
            </w:pPr>
            <w:r w:rsidRPr="00C31BC5">
              <w:t>§9</w:t>
            </w:r>
          </w:p>
          <w:p w14:paraId="66A12AAE" w14:textId="77777777" w:rsidR="0077002C" w:rsidRPr="00C31BC5" w:rsidRDefault="0077002C" w:rsidP="00236AB5">
            <w:pPr>
              <w:jc w:val="center"/>
            </w:pPr>
            <w:r w:rsidRPr="00C31BC5">
              <w:t>O1</w:t>
            </w:r>
          </w:p>
          <w:p w14:paraId="66A12AAF" w14:textId="77777777" w:rsidR="0077002C" w:rsidRPr="00C31BC5" w:rsidRDefault="0077002C" w:rsidP="00236AB5">
            <w:pPr>
              <w:jc w:val="center"/>
            </w:pPr>
          </w:p>
          <w:p w14:paraId="66A12AB0" w14:textId="77777777" w:rsidR="0077002C" w:rsidRPr="00C31BC5" w:rsidRDefault="0077002C" w:rsidP="00236AB5">
            <w:pPr>
              <w:jc w:val="center"/>
            </w:pPr>
          </w:p>
          <w:p w14:paraId="66A12AB1" w14:textId="77777777" w:rsidR="0077002C" w:rsidRPr="00C31BC5" w:rsidRDefault="0077002C" w:rsidP="00236AB5">
            <w:pPr>
              <w:jc w:val="center"/>
            </w:pPr>
          </w:p>
          <w:p w14:paraId="66A12AB2" w14:textId="77777777" w:rsidR="0077002C" w:rsidRPr="00C31BC5" w:rsidRDefault="0077002C" w:rsidP="00236AB5">
            <w:pPr>
              <w:jc w:val="center"/>
            </w:pPr>
          </w:p>
          <w:p w14:paraId="66A12AB3" w14:textId="77777777" w:rsidR="0077002C" w:rsidRPr="00C31BC5" w:rsidRDefault="0077002C" w:rsidP="00236AB5">
            <w:pPr>
              <w:jc w:val="center"/>
            </w:pPr>
          </w:p>
          <w:p w14:paraId="66A12AB4" w14:textId="77777777" w:rsidR="0077002C" w:rsidRPr="00C31BC5" w:rsidRDefault="0077002C" w:rsidP="00236AB5">
            <w:pPr>
              <w:jc w:val="center"/>
            </w:pPr>
          </w:p>
          <w:p w14:paraId="66A12AB5" w14:textId="77777777" w:rsidR="0077002C" w:rsidRPr="00C31BC5" w:rsidRDefault="0077002C" w:rsidP="00236AB5">
            <w:pPr>
              <w:jc w:val="center"/>
            </w:pPr>
          </w:p>
          <w:p w14:paraId="66A12AB6" w14:textId="77777777" w:rsidR="0077002C" w:rsidRPr="00C31BC5" w:rsidRDefault="0077002C" w:rsidP="00236AB5">
            <w:pPr>
              <w:jc w:val="center"/>
            </w:pPr>
          </w:p>
          <w:p w14:paraId="66A12AB7" w14:textId="77777777" w:rsidR="0077002C" w:rsidRPr="00C31BC5" w:rsidRDefault="0077002C" w:rsidP="00236AB5">
            <w:pPr>
              <w:jc w:val="center"/>
            </w:pPr>
          </w:p>
          <w:p w14:paraId="66A12AB8" w14:textId="77777777" w:rsidR="0077002C" w:rsidRPr="00C31BC5" w:rsidRDefault="0077002C" w:rsidP="00236AB5">
            <w:pPr>
              <w:jc w:val="center"/>
            </w:pPr>
          </w:p>
          <w:p w14:paraId="66A12AB9" w14:textId="77777777" w:rsidR="0077002C" w:rsidRPr="00C31BC5" w:rsidRDefault="0077002C" w:rsidP="00236AB5">
            <w:pPr>
              <w:jc w:val="center"/>
            </w:pPr>
          </w:p>
          <w:p w14:paraId="66A12ABA" w14:textId="77777777" w:rsidR="0077002C" w:rsidRPr="00C31BC5" w:rsidRDefault="0077002C" w:rsidP="00236AB5">
            <w:pPr>
              <w:jc w:val="center"/>
            </w:pPr>
          </w:p>
          <w:p w14:paraId="66A12ABB" w14:textId="77777777" w:rsidR="0077002C" w:rsidRPr="00C31BC5" w:rsidRDefault="0077002C" w:rsidP="00236AB5">
            <w:pPr>
              <w:jc w:val="center"/>
            </w:pPr>
            <w:r w:rsidRPr="00C31BC5">
              <w:t>§9</w:t>
            </w:r>
          </w:p>
          <w:p w14:paraId="66A12ABC" w14:textId="77777777" w:rsidR="0077002C" w:rsidRPr="00C31BC5" w:rsidRDefault="0077002C" w:rsidP="00236AB5">
            <w:pPr>
              <w:jc w:val="center"/>
            </w:pPr>
            <w:r w:rsidRPr="00C31BC5">
              <w:t>O2</w:t>
            </w:r>
          </w:p>
          <w:p w14:paraId="66A12ABD" w14:textId="77777777" w:rsidR="0077002C" w:rsidRPr="00C31BC5" w:rsidRDefault="0077002C" w:rsidP="00236AB5">
            <w:pPr>
              <w:jc w:val="center"/>
            </w:pPr>
            <w:r w:rsidRPr="00C31BC5">
              <w:t>Pa)</w:t>
            </w:r>
          </w:p>
          <w:p w14:paraId="66A12ABE" w14:textId="77777777" w:rsidR="0077002C" w:rsidRPr="00C31BC5" w:rsidRDefault="0077002C" w:rsidP="00236AB5">
            <w:pPr>
              <w:jc w:val="center"/>
            </w:pPr>
            <w:r w:rsidRPr="00C31BC5">
              <w:t>Pb)</w:t>
            </w:r>
          </w:p>
          <w:p w14:paraId="66A12ABF" w14:textId="77777777" w:rsidR="0077002C" w:rsidRPr="00C31BC5" w:rsidRDefault="0077002C" w:rsidP="00236AB5">
            <w:pPr>
              <w:jc w:val="center"/>
            </w:pPr>
          </w:p>
          <w:p w14:paraId="66A12AC0" w14:textId="77777777" w:rsidR="0077002C" w:rsidRPr="00C31BC5" w:rsidRDefault="0077002C" w:rsidP="00236AB5">
            <w:pPr>
              <w:jc w:val="center"/>
            </w:pPr>
          </w:p>
          <w:p w14:paraId="66A12AC1" w14:textId="77777777" w:rsidR="0077002C" w:rsidRPr="00C31BC5" w:rsidRDefault="0077002C" w:rsidP="00236AB5">
            <w:pPr>
              <w:jc w:val="center"/>
            </w:pPr>
          </w:p>
          <w:p w14:paraId="66A12AC2" w14:textId="77777777" w:rsidR="0077002C" w:rsidRPr="00C31BC5" w:rsidRDefault="0077002C" w:rsidP="00236AB5">
            <w:pPr>
              <w:jc w:val="center"/>
            </w:pPr>
          </w:p>
          <w:p w14:paraId="66A12AC3" w14:textId="77777777" w:rsidR="0077002C" w:rsidRPr="00C31BC5" w:rsidRDefault="0077002C" w:rsidP="00236AB5">
            <w:pPr>
              <w:jc w:val="center"/>
            </w:pPr>
            <w:r w:rsidRPr="00C31BC5">
              <w:t>§9</w:t>
            </w:r>
          </w:p>
          <w:p w14:paraId="66A12AC4" w14:textId="77777777" w:rsidR="0077002C" w:rsidRPr="00C31BC5" w:rsidRDefault="0077002C" w:rsidP="00236AB5">
            <w:pPr>
              <w:jc w:val="center"/>
            </w:pPr>
            <w:r w:rsidRPr="00C31BC5">
              <w:t>O5</w:t>
            </w:r>
          </w:p>
        </w:tc>
        <w:tc>
          <w:tcPr>
            <w:tcW w:w="5230" w:type="dxa"/>
            <w:tcBorders>
              <w:top w:val="single" w:sz="4" w:space="0" w:color="000000"/>
              <w:left w:val="single" w:sz="6" w:space="0" w:color="000000"/>
              <w:bottom w:val="single" w:sz="6" w:space="0" w:color="000000"/>
              <w:right w:val="single" w:sz="6" w:space="0" w:color="000000"/>
            </w:tcBorders>
          </w:tcPr>
          <w:p w14:paraId="66A12AC5" w14:textId="77777777" w:rsidR="0077002C" w:rsidRPr="00C31BC5" w:rsidRDefault="0077002C" w:rsidP="00236AB5">
            <w:pPr>
              <w:rPr>
                <w:rFonts w:eastAsia="Arial"/>
              </w:rPr>
            </w:pPr>
            <w:r w:rsidRPr="00C31BC5">
              <w:rPr>
                <w:rFonts w:eastAsia="Arial"/>
              </w:rPr>
              <w:t>(1)</w:t>
            </w:r>
            <w:r w:rsidRPr="00C31BC5">
              <w:rPr>
                <w:rFonts w:eastAsia="Arial"/>
              </w:rPr>
              <w:tab/>
              <w:t>Ak ide o zariadenia na spaľovanie odpadov a spoluspaľovanie odpadov podľa § 20 ods. 4 písm. b) a c) kontinuálnym meraním sa zisťuje hmotnostná koncentrácia a množstvo emisie pre</w:t>
            </w:r>
          </w:p>
          <w:p w14:paraId="66A12AC6" w14:textId="77777777" w:rsidR="0077002C" w:rsidRPr="00C31BC5" w:rsidRDefault="0077002C" w:rsidP="00236AB5">
            <w:pPr>
              <w:rPr>
                <w:rFonts w:eastAsia="Arial"/>
              </w:rPr>
            </w:pPr>
            <w:r w:rsidRPr="00C31BC5">
              <w:rPr>
                <w:rFonts w:eastAsia="Arial"/>
              </w:rPr>
              <w:t>a)</w:t>
            </w:r>
            <w:r w:rsidRPr="00C31BC5">
              <w:rPr>
                <w:rFonts w:eastAsia="Arial"/>
              </w:rPr>
              <w:tab/>
              <w:t>tuhé znečisťujúce látky,</w:t>
            </w:r>
          </w:p>
          <w:p w14:paraId="66A12AC7" w14:textId="77777777" w:rsidR="0077002C" w:rsidRPr="00C31BC5" w:rsidRDefault="0077002C" w:rsidP="00236AB5">
            <w:pPr>
              <w:rPr>
                <w:rFonts w:eastAsia="Arial"/>
              </w:rPr>
            </w:pPr>
            <w:r w:rsidRPr="00C31BC5">
              <w:rPr>
                <w:rFonts w:eastAsia="Arial"/>
              </w:rPr>
              <w:t>b)</w:t>
            </w:r>
            <w:r w:rsidRPr="00C31BC5">
              <w:rPr>
                <w:rFonts w:eastAsia="Arial"/>
              </w:rPr>
              <w:tab/>
              <w:t>oxid uhoľnatý,</w:t>
            </w:r>
          </w:p>
          <w:p w14:paraId="66A12AC8" w14:textId="77777777" w:rsidR="0077002C" w:rsidRPr="00C31BC5" w:rsidRDefault="0077002C" w:rsidP="00236AB5">
            <w:pPr>
              <w:rPr>
                <w:rFonts w:eastAsia="Arial"/>
              </w:rPr>
            </w:pPr>
            <w:r w:rsidRPr="00C31BC5">
              <w:rPr>
                <w:rFonts w:eastAsia="Arial"/>
              </w:rPr>
              <w:t>c)</w:t>
            </w:r>
            <w:r w:rsidRPr="00C31BC5">
              <w:rPr>
                <w:rFonts w:eastAsia="Arial"/>
              </w:rPr>
              <w:tab/>
              <w:t xml:space="preserve">oxidy dusíka vyjadrené ako oxid dusičitý, ak je pre ne určený emisný limit, </w:t>
            </w:r>
          </w:p>
          <w:p w14:paraId="66A12AC9" w14:textId="77777777" w:rsidR="0077002C" w:rsidRPr="00C31BC5" w:rsidRDefault="0077002C" w:rsidP="00236AB5">
            <w:pPr>
              <w:rPr>
                <w:rFonts w:eastAsia="Arial"/>
              </w:rPr>
            </w:pPr>
            <w:r w:rsidRPr="00C31BC5">
              <w:rPr>
                <w:rFonts w:eastAsia="Arial"/>
              </w:rPr>
              <w:t>d)</w:t>
            </w:r>
            <w:r w:rsidRPr="00C31BC5">
              <w:rPr>
                <w:rFonts w:eastAsia="Arial"/>
              </w:rPr>
              <w:tab/>
              <w:t>organické znečisťujúce látky vo forme plynov a pár vyjadrené ako celkový organický uhlík,</w:t>
            </w:r>
          </w:p>
          <w:p w14:paraId="66A12ACA" w14:textId="77777777" w:rsidR="0077002C" w:rsidRPr="00C31BC5" w:rsidRDefault="0077002C" w:rsidP="00236AB5">
            <w:pPr>
              <w:rPr>
                <w:rFonts w:eastAsia="Arial"/>
              </w:rPr>
            </w:pPr>
            <w:r w:rsidRPr="00C31BC5">
              <w:rPr>
                <w:rFonts w:eastAsia="Arial"/>
              </w:rPr>
              <w:t>e)</w:t>
            </w:r>
            <w:r w:rsidRPr="00C31BC5">
              <w:rPr>
                <w:rFonts w:eastAsia="Arial"/>
              </w:rPr>
              <w:tab/>
              <w:t xml:space="preserve">oxid siričitý, </w:t>
            </w:r>
          </w:p>
          <w:p w14:paraId="66A12ACB" w14:textId="77777777" w:rsidR="0077002C" w:rsidRPr="00C31BC5" w:rsidRDefault="0077002C" w:rsidP="00236AB5">
            <w:pPr>
              <w:rPr>
                <w:rFonts w:eastAsia="Arial"/>
              </w:rPr>
            </w:pPr>
            <w:r w:rsidRPr="00C31BC5">
              <w:rPr>
                <w:rFonts w:eastAsia="Arial"/>
              </w:rPr>
              <w:t>f)</w:t>
            </w:r>
            <w:r w:rsidRPr="00C31BC5">
              <w:rPr>
                <w:rFonts w:eastAsia="Arial"/>
              </w:rPr>
              <w:tab/>
              <w:t>plynné zlúčeniny chlóru vyjadrené ako chlorovodík,</w:t>
            </w:r>
          </w:p>
          <w:p w14:paraId="66A12ACC" w14:textId="77777777" w:rsidR="0077002C" w:rsidRPr="00C31BC5" w:rsidRDefault="0077002C" w:rsidP="00236AB5">
            <w:pPr>
              <w:rPr>
                <w:rFonts w:eastAsia="Arial"/>
              </w:rPr>
            </w:pPr>
            <w:r w:rsidRPr="00C31BC5">
              <w:rPr>
                <w:rFonts w:eastAsia="Arial"/>
              </w:rPr>
              <w:t>g)</w:t>
            </w:r>
            <w:r w:rsidRPr="00C31BC5">
              <w:rPr>
                <w:rFonts w:eastAsia="Arial"/>
              </w:rPr>
              <w:tab/>
              <w:t>plynné zlúčeniny fluóru vyjadrené ako fluorovodík.</w:t>
            </w:r>
          </w:p>
          <w:p w14:paraId="66A12ACD" w14:textId="77777777" w:rsidR="0077002C" w:rsidRPr="00C31BC5" w:rsidRDefault="0077002C" w:rsidP="00236AB5">
            <w:pPr>
              <w:rPr>
                <w:rFonts w:eastAsia="Arial"/>
              </w:rPr>
            </w:pPr>
          </w:p>
          <w:p w14:paraId="66A12ACE" w14:textId="77777777" w:rsidR="0077002C" w:rsidRPr="00C31BC5" w:rsidRDefault="0077002C" w:rsidP="00236AB5">
            <w:pPr>
              <w:rPr>
                <w:rFonts w:eastAsia="Arial"/>
              </w:rPr>
            </w:pPr>
            <w:r w:rsidRPr="00C31BC5">
              <w:rPr>
                <w:rFonts w:eastAsia="Arial"/>
              </w:rPr>
              <w:t>(2)</w:t>
            </w:r>
            <w:r w:rsidRPr="00C31BC5">
              <w:rPr>
                <w:rFonts w:eastAsia="Arial"/>
              </w:rPr>
              <w:tab/>
              <w:t>Okrem údajov podľa odseku 1 sa kontinuálnym meraním zisťuje</w:t>
            </w:r>
          </w:p>
          <w:p w14:paraId="66A12ACF" w14:textId="77777777" w:rsidR="0077002C" w:rsidRPr="00C31BC5" w:rsidRDefault="0077002C" w:rsidP="00236AB5">
            <w:pPr>
              <w:rPr>
                <w:rFonts w:eastAsia="Arial"/>
              </w:rPr>
            </w:pPr>
            <w:r w:rsidRPr="00C31BC5">
              <w:rPr>
                <w:rFonts w:eastAsia="Arial"/>
              </w:rPr>
              <w:t>a)</w:t>
            </w:r>
            <w:r w:rsidRPr="00C31BC5">
              <w:rPr>
                <w:rFonts w:eastAsia="Arial"/>
              </w:rPr>
              <w:tab/>
              <w:t>objemová koncentrácia kyslíka, tlak a teplota v mieste merania hodnôt emisných veličín,</w:t>
            </w:r>
          </w:p>
          <w:p w14:paraId="66A12AD0" w14:textId="77777777" w:rsidR="0077002C" w:rsidRPr="00C31BC5" w:rsidRDefault="0077002C" w:rsidP="00236AB5">
            <w:pPr>
              <w:rPr>
                <w:rFonts w:eastAsia="Arial"/>
              </w:rPr>
            </w:pPr>
            <w:r w:rsidRPr="00C31BC5">
              <w:rPr>
                <w:rFonts w:eastAsia="Arial"/>
              </w:rPr>
              <w:t>b)</w:t>
            </w:r>
            <w:r w:rsidRPr="00C31BC5">
              <w:rPr>
                <w:rFonts w:eastAsia="Arial"/>
              </w:rPr>
              <w:tab/>
              <w:t xml:space="preserve">teplota spalín na vnútornej stene spaľovacieho priestoru za posledným prívodom vzduchu, alebo na inom povolenom reprezentatívnom mieste spaľovacej komory, </w:t>
            </w:r>
          </w:p>
          <w:p w14:paraId="66A12AD1" w14:textId="77777777" w:rsidR="0077002C" w:rsidRPr="00C31BC5" w:rsidRDefault="0077002C" w:rsidP="00236AB5">
            <w:pPr>
              <w:rPr>
                <w:rFonts w:eastAsia="Arial"/>
              </w:rPr>
            </w:pPr>
          </w:p>
          <w:p w14:paraId="66A12AD2" w14:textId="77777777" w:rsidR="0077002C" w:rsidRPr="00C31BC5" w:rsidRDefault="0077002C" w:rsidP="00236AB5">
            <w:pPr>
              <w:rPr>
                <w:rFonts w:eastAsia="Arial"/>
              </w:rPr>
            </w:pPr>
            <w:r w:rsidRPr="00C31BC5">
              <w:rPr>
                <w:rFonts w:eastAsia="Arial"/>
              </w:rPr>
              <w:t>(5)</w:t>
            </w:r>
            <w:r w:rsidRPr="00C31BC5">
              <w:rPr>
                <w:rFonts w:eastAsia="Arial"/>
              </w:rPr>
              <w:tab/>
              <w:t>Údaje o dodržaní určených emisných limitov ťažkých kovov, polychlórovaných dibenzodioxínov a polychlórovaných dibenzofuránov a plynných znečisťujúcich látok podľa odsekov 3 a 4 sa zisťujú periodickým meraním najmenej raz za</w:t>
            </w:r>
          </w:p>
          <w:p w14:paraId="66A12AD3" w14:textId="77777777" w:rsidR="0077002C" w:rsidRPr="00C31BC5" w:rsidRDefault="0077002C" w:rsidP="00236AB5">
            <w:pPr>
              <w:rPr>
                <w:rFonts w:eastAsia="Arial"/>
              </w:rPr>
            </w:pPr>
            <w:r w:rsidRPr="00C31BC5">
              <w:rPr>
                <w:rFonts w:eastAsia="Arial"/>
              </w:rPr>
              <w:t>a)</w:t>
            </w:r>
            <w:r w:rsidRPr="00C31BC5">
              <w:rPr>
                <w:rFonts w:eastAsia="Arial"/>
              </w:rPr>
              <w:tab/>
              <w:t>tri mesiace počas prvých dvanástich mesiacov prevádzky,</w:t>
            </w:r>
          </w:p>
          <w:p w14:paraId="66A12AD4" w14:textId="77777777" w:rsidR="0077002C" w:rsidRPr="00C31BC5" w:rsidRDefault="0077002C" w:rsidP="0039383E">
            <w:pPr>
              <w:rPr>
                <w:rFonts w:eastAsia="Arial"/>
              </w:rPr>
            </w:pPr>
            <w:r w:rsidRPr="00C31BC5">
              <w:rPr>
                <w:rFonts w:eastAsia="Arial"/>
              </w:rPr>
              <w:lastRenderedPageBreak/>
              <w:t>b)</w:t>
            </w:r>
            <w:r w:rsidRPr="00C31BC5">
              <w:rPr>
                <w:rFonts w:eastAsia="Arial"/>
              </w:rPr>
              <w:tab/>
              <w:t>šesť mesiacov v ďalších rokoch prevádzky, ak nie je podľa odseku 6 určené inak.</w:t>
            </w:r>
          </w:p>
        </w:tc>
        <w:tc>
          <w:tcPr>
            <w:tcW w:w="863" w:type="dxa"/>
            <w:tcBorders>
              <w:top w:val="single" w:sz="4" w:space="0" w:color="000000"/>
              <w:left w:val="single" w:sz="6" w:space="0" w:color="000000"/>
              <w:bottom w:val="single" w:sz="6" w:space="0" w:color="000000"/>
              <w:right w:val="single" w:sz="6" w:space="0" w:color="000000"/>
            </w:tcBorders>
          </w:tcPr>
          <w:p w14:paraId="66A12AD5" w14:textId="77777777" w:rsidR="0077002C" w:rsidRPr="00C31BC5" w:rsidRDefault="0039383E" w:rsidP="00236AB5">
            <w:r>
              <w:lastRenderedPageBreak/>
              <w:t>Ú</w:t>
            </w:r>
          </w:p>
        </w:tc>
        <w:tc>
          <w:tcPr>
            <w:tcW w:w="759" w:type="dxa"/>
            <w:tcBorders>
              <w:top w:val="single" w:sz="4" w:space="0" w:color="000000"/>
              <w:left w:val="single" w:sz="6" w:space="0" w:color="000000"/>
              <w:bottom w:val="single" w:sz="6" w:space="0" w:color="000000"/>
              <w:right w:val="single" w:sz="6" w:space="0" w:color="000000"/>
            </w:tcBorders>
          </w:tcPr>
          <w:p w14:paraId="66A12AD6" w14:textId="77777777" w:rsidR="0077002C" w:rsidRPr="00C31BC5" w:rsidRDefault="0077002C" w:rsidP="00236AB5">
            <w:pPr>
              <w:ind w:left="6"/>
              <w:rPr>
                <w:rFonts w:eastAsia="Arial"/>
              </w:rPr>
            </w:pPr>
          </w:p>
        </w:tc>
      </w:tr>
      <w:tr w:rsidR="0077002C" w:rsidRPr="00C31BC5" w14:paraId="66A12AE2" w14:textId="77777777" w:rsidTr="0039383E">
        <w:trPr>
          <w:trHeight w:val="850"/>
          <w:jc w:val="center"/>
        </w:trPr>
        <w:tc>
          <w:tcPr>
            <w:tcW w:w="484" w:type="dxa"/>
            <w:tcBorders>
              <w:top w:val="single" w:sz="4" w:space="0" w:color="000000"/>
              <w:left w:val="single" w:sz="6" w:space="0" w:color="000000"/>
              <w:bottom w:val="single" w:sz="6" w:space="0" w:color="000000"/>
              <w:right w:val="single" w:sz="6" w:space="0" w:color="000000"/>
            </w:tcBorders>
          </w:tcPr>
          <w:p w14:paraId="66A12AD8"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AD9" w14:textId="77777777" w:rsidR="0077002C" w:rsidRPr="00C31BC5" w:rsidRDefault="0077002C" w:rsidP="00236AB5">
            <w:pPr>
              <w:ind w:left="215" w:hanging="215"/>
              <w:rPr>
                <w:rFonts w:eastAsia="Arial"/>
                <w:lang w:bidi="cs-CZ"/>
              </w:rPr>
            </w:pPr>
            <w:r w:rsidRPr="00C31BC5">
              <w:rPr>
                <w:rFonts w:eastAsia="Arial"/>
                <w:lang w:bidi="cs-CZ"/>
              </w:rPr>
              <w:t>2.2.  Doba zdržania, ako aj minimálna teplota a obsah kyslíka v odpadových plynoch sa musia overovať vhodným spôsobom aspoň raz pri uvedení spaľovne odpadov alebo zariadenia na spoluspaľovanie odpadov do prevádzkovaní a v najnepriaznivejších predpokladaných prevádzkových podmienkach.</w:t>
            </w:r>
          </w:p>
        </w:tc>
        <w:tc>
          <w:tcPr>
            <w:tcW w:w="542" w:type="dxa"/>
            <w:tcBorders>
              <w:top w:val="single" w:sz="4" w:space="0" w:color="000000"/>
              <w:left w:val="single" w:sz="6" w:space="0" w:color="000000"/>
              <w:bottom w:val="single" w:sz="6" w:space="0" w:color="000000"/>
              <w:right w:val="single" w:sz="6" w:space="0" w:color="000000"/>
            </w:tcBorders>
            <w:noWrap/>
          </w:tcPr>
          <w:p w14:paraId="66A12ADA" w14:textId="77777777" w:rsidR="0077002C" w:rsidRPr="00C31BC5" w:rsidRDefault="0077002C" w:rsidP="00236AB5">
            <w:pPr>
              <w:ind w:left="215" w:hanging="215"/>
              <w:jc w:val="center"/>
              <w:rPr>
                <w:rFonts w:eastAsia="Arial"/>
                <w:lang w:bidi="cs-CZ"/>
              </w:rPr>
            </w:pPr>
            <w:r w:rsidRPr="00C31BC5">
              <w:rPr>
                <w:rFonts w:eastAsia="Arial"/>
                <w:lang w:bidi="cs-CZ"/>
              </w:rPr>
              <w:t>N</w:t>
            </w:r>
          </w:p>
          <w:p w14:paraId="66A12ADB" w14:textId="77777777" w:rsidR="0077002C" w:rsidRPr="00C31BC5" w:rsidRDefault="0077002C"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ADC" w14:textId="77777777" w:rsidR="0077002C" w:rsidRPr="00C31BC5" w:rsidRDefault="0077002C"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ADD" w14:textId="77777777" w:rsidR="0077002C" w:rsidRPr="00C31BC5" w:rsidRDefault="0077002C" w:rsidP="00236AB5">
            <w:pPr>
              <w:jc w:val="center"/>
            </w:pPr>
            <w:r w:rsidRPr="00C31BC5">
              <w:t>§9</w:t>
            </w:r>
          </w:p>
          <w:p w14:paraId="66A12ADE" w14:textId="77777777" w:rsidR="0077002C" w:rsidRPr="00C31BC5" w:rsidRDefault="0077002C" w:rsidP="00236AB5">
            <w:pPr>
              <w:jc w:val="center"/>
            </w:pPr>
            <w:r w:rsidRPr="00C31BC5">
              <w:t>O7</w:t>
            </w:r>
          </w:p>
        </w:tc>
        <w:tc>
          <w:tcPr>
            <w:tcW w:w="5230" w:type="dxa"/>
            <w:tcBorders>
              <w:top w:val="single" w:sz="4" w:space="0" w:color="000000"/>
              <w:left w:val="single" w:sz="6" w:space="0" w:color="000000"/>
              <w:bottom w:val="single" w:sz="6" w:space="0" w:color="000000"/>
              <w:right w:val="single" w:sz="6" w:space="0" w:color="000000"/>
            </w:tcBorders>
          </w:tcPr>
          <w:p w14:paraId="66A12ADF" w14:textId="77777777" w:rsidR="0077002C" w:rsidRPr="00C31BC5" w:rsidRDefault="0077002C" w:rsidP="00236AB5">
            <w:pPr>
              <w:rPr>
                <w:rFonts w:eastAsia="Arial"/>
              </w:rPr>
            </w:pPr>
            <w:r w:rsidRPr="00C31BC5">
              <w:rPr>
                <w:rFonts w:eastAsia="Arial"/>
              </w:rPr>
              <w:t>(7)</w:t>
            </w:r>
            <w:r w:rsidRPr="00C31BC5">
              <w:rPr>
                <w:rFonts w:eastAsia="Arial"/>
              </w:rPr>
              <w:tab/>
              <w:t>Čas zotrvania spalín v spaľovacom priestore, najmenšia teplota a obsah kyslíka v spalinách za posledným prívodom spaľovacieho vzduchu a účinnosť spaľovania odpadu, ak je určená, sa zisťujú kvalifikovaným spôsobom v termínoch a za podmienok, ktoré sa vzťahujú na jednorazové meranie alebo technický výpočet, a to pri najmenej priaznivých podmienkach, ktoré sa očakávajú z hľadiska druhu a množstva spaľovaného odpadu, ak sa v odôvodnených prípadoch podľa § 6 ods. 4 nezisťujú periodicky.</w:t>
            </w:r>
          </w:p>
        </w:tc>
        <w:tc>
          <w:tcPr>
            <w:tcW w:w="863" w:type="dxa"/>
            <w:tcBorders>
              <w:top w:val="single" w:sz="4" w:space="0" w:color="000000"/>
              <w:left w:val="single" w:sz="6" w:space="0" w:color="000000"/>
              <w:bottom w:val="single" w:sz="6" w:space="0" w:color="000000"/>
              <w:right w:val="single" w:sz="6" w:space="0" w:color="000000"/>
            </w:tcBorders>
          </w:tcPr>
          <w:p w14:paraId="66A12AE0" w14:textId="77777777" w:rsidR="0077002C" w:rsidRPr="00C31BC5" w:rsidRDefault="0039383E" w:rsidP="00236AB5">
            <w:r>
              <w:t>Ú</w:t>
            </w:r>
          </w:p>
        </w:tc>
        <w:tc>
          <w:tcPr>
            <w:tcW w:w="759" w:type="dxa"/>
            <w:tcBorders>
              <w:top w:val="single" w:sz="4" w:space="0" w:color="000000"/>
              <w:left w:val="single" w:sz="6" w:space="0" w:color="000000"/>
              <w:bottom w:val="single" w:sz="6" w:space="0" w:color="000000"/>
              <w:right w:val="single" w:sz="6" w:space="0" w:color="000000"/>
            </w:tcBorders>
          </w:tcPr>
          <w:p w14:paraId="66A12AE1" w14:textId="77777777" w:rsidR="0077002C" w:rsidRPr="00C31BC5" w:rsidRDefault="0077002C" w:rsidP="00236AB5">
            <w:pPr>
              <w:ind w:left="6"/>
              <w:rPr>
                <w:rFonts w:eastAsia="Arial"/>
              </w:rPr>
            </w:pPr>
          </w:p>
        </w:tc>
      </w:tr>
      <w:tr w:rsidR="0077002C" w:rsidRPr="00C31BC5" w14:paraId="66A12AED" w14:textId="77777777" w:rsidTr="0039383E">
        <w:trPr>
          <w:trHeight w:val="850"/>
          <w:jc w:val="center"/>
        </w:trPr>
        <w:tc>
          <w:tcPr>
            <w:tcW w:w="484" w:type="dxa"/>
            <w:tcBorders>
              <w:top w:val="single" w:sz="4" w:space="0" w:color="000000"/>
              <w:left w:val="single" w:sz="6" w:space="0" w:color="000000"/>
              <w:bottom w:val="single" w:sz="6" w:space="0" w:color="000000"/>
              <w:right w:val="single" w:sz="6" w:space="0" w:color="000000"/>
            </w:tcBorders>
          </w:tcPr>
          <w:p w14:paraId="66A12AE3"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AE4" w14:textId="77777777" w:rsidR="0077002C" w:rsidRPr="00C31BC5" w:rsidRDefault="0077002C" w:rsidP="00236AB5">
            <w:pPr>
              <w:ind w:left="215" w:hanging="215"/>
              <w:rPr>
                <w:rFonts w:eastAsia="Arial"/>
                <w:lang w:bidi="cs-CZ"/>
              </w:rPr>
            </w:pPr>
            <w:r w:rsidRPr="00C31BC5">
              <w:rPr>
                <w:rFonts w:eastAsia="Arial"/>
                <w:lang w:bidi="cs-CZ"/>
              </w:rPr>
              <w:t>2.3.  Kontinuálne meranie množstva HF je možné vynechať, ak sa používajú také stupne čistenia HCl, ktoré zabezpečujú, že sa neprekračuje emisný limit pre HCl. V takom prípade sa musia vykonávať periodické merania emisií HF tak, ako je stanovené v bode 2.1 písm. c).</w:t>
            </w:r>
          </w:p>
        </w:tc>
        <w:tc>
          <w:tcPr>
            <w:tcW w:w="542" w:type="dxa"/>
            <w:tcBorders>
              <w:top w:val="single" w:sz="4" w:space="0" w:color="000000"/>
              <w:left w:val="single" w:sz="6" w:space="0" w:color="000000"/>
              <w:bottom w:val="single" w:sz="6" w:space="0" w:color="000000"/>
              <w:right w:val="single" w:sz="6" w:space="0" w:color="000000"/>
            </w:tcBorders>
            <w:noWrap/>
          </w:tcPr>
          <w:p w14:paraId="66A12AE5" w14:textId="77777777" w:rsidR="0077002C" w:rsidRPr="00C31BC5" w:rsidRDefault="0077002C" w:rsidP="00236AB5">
            <w:pPr>
              <w:ind w:left="215" w:hanging="215"/>
              <w:jc w:val="center"/>
              <w:rPr>
                <w:rFonts w:eastAsia="Arial"/>
                <w:lang w:bidi="cs-CZ"/>
              </w:rPr>
            </w:pPr>
            <w:r w:rsidRPr="00C31BC5">
              <w:rPr>
                <w:rFonts w:eastAsia="Arial"/>
                <w:lang w:bidi="cs-CZ"/>
              </w:rPr>
              <w:t>N</w:t>
            </w:r>
          </w:p>
          <w:p w14:paraId="66A12AE6" w14:textId="77777777" w:rsidR="0077002C" w:rsidRPr="00C31BC5" w:rsidRDefault="0077002C"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AE7" w14:textId="77777777" w:rsidR="0077002C" w:rsidRPr="00C31BC5" w:rsidRDefault="0077002C"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AE8" w14:textId="77777777" w:rsidR="0077002C" w:rsidRPr="00C31BC5" w:rsidRDefault="0077002C" w:rsidP="00236AB5">
            <w:pPr>
              <w:jc w:val="center"/>
            </w:pPr>
            <w:r w:rsidRPr="00C31BC5">
              <w:t>§9</w:t>
            </w:r>
          </w:p>
          <w:p w14:paraId="66A12AE9" w14:textId="77777777" w:rsidR="0077002C" w:rsidRPr="00C31BC5" w:rsidRDefault="0077002C" w:rsidP="00236AB5">
            <w:pPr>
              <w:jc w:val="center"/>
            </w:pPr>
            <w:r w:rsidRPr="00C31BC5">
              <w:t>O4</w:t>
            </w:r>
          </w:p>
        </w:tc>
        <w:tc>
          <w:tcPr>
            <w:tcW w:w="5230" w:type="dxa"/>
            <w:tcBorders>
              <w:top w:val="single" w:sz="4" w:space="0" w:color="000000"/>
              <w:left w:val="single" w:sz="6" w:space="0" w:color="000000"/>
              <w:bottom w:val="single" w:sz="6" w:space="0" w:color="000000"/>
              <w:right w:val="single" w:sz="6" w:space="0" w:color="000000"/>
            </w:tcBorders>
          </w:tcPr>
          <w:p w14:paraId="66A12AEA" w14:textId="77777777" w:rsidR="0077002C" w:rsidRPr="00C31BC5" w:rsidRDefault="0077002C" w:rsidP="00236AB5">
            <w:pPr>
              <w:rPr>
                <w:rFonts w:eastAsia="Arial"/>
              </w:rPr>
            </w:pPr>
            <w:r w:rsidRPr="00C31BC5">
              <w:rPr>
                <w:rFonts w:eastAsia="Arial"/>
              </w:rPr>
              <w:t>(4)</w:t>
            </w:r>
            <w:r w:rsidRPr="00C31BC5">
              <w:rPr>
                <w:rFonts w:eastAsia="Arial"/>
              </w:rPr>
              <w:tab/>
              <w:t>Kontinuálne meranie plynných zlúčenín fluóru vyjadrených ako fluorovodík možno nahradiť periodickým meraním, ak sa vykonáva také odlučovanie chlorovodíka z odpadového plynu, ktoré zabezpečuje, že sa trvalo dodržuje hodnota emisného limitu pre plynné zlúčeniny chlóru vyjadrené ako chlorovodík; intervaly periodického merania emisií fluorovodíka ustanovujú odseky 5 a 6.</w:t>
            </w:r>
          </w:p>
        </w:tc>
        <w:tc>
          <w:tcPr>
            <w:tcW w:w="863" w:type="dxa"/>
            <w:tcBorders>
              <w:top w:val="single" w:sz="4" w:space="0" w:color="000000"/>
              <w:left w:val="single" w:sz="6" w:space="0" w:color="000000"/>
              <w:bottom w:val="single" w:sz="6" w:space="0" w:color="000000"/>
              <w:right w:val="single" w:sz="6" w:space="0" w:color="000000"/>
            </w:tcBorders>
          </w:tcPr>
          <w:p w14:paraId="66A12AEB" w14:textId="77777777" w:rsidR="0077002C" w:rsidRPr="00C31BC5" w:rsidRDefault="0039383E" w:rsidP="00236AB5">
            <w:r>
              <w:t>Ú</w:t>
            </w:r>
          </w:p>
        </w:tc>
        <w:tc>
          <w:tcPr>
            <w:tcW w:w="759" w:type="dxa"/>
            <w:tcBorders>
              <w:top w:val="single" w:sz="4" w:space="0" w:color="000000"/>
              <w:left w:val="single" w:sz="6" w:space="0" w:color="000000"/>
              <w:bottom w:val="single" w:sz="6" w:space="0" w:color="000000"/>
              <w:right w:val="single" w:sz="6" w:space="0" w:color="000000"/>
            </w:tcBorders>
          </w:tcPr>
          <w:p w14:paraId="66A12AEC" w14:textId="77777777" w:rsidR="0077002C" w:rsidRPr="00C31BC5" w:rsidRDefault="0077002C" w:rsidP="00236AB5">
            <w:pPr>
              <w:ind w:left="6"/>
              <w:rPr>
                <w:rFonts w:eastAsia="Arial"/>
              </w:rPr>
            </w:pPr>
          </w:p>
        </w:tc>
      </w:tr>
      <w:tr w:rsidR="0077002C" w:rsidRPr="00C31BC5" w14:paraId="66A12AFA" w14:textId="77777777" w:rsidTr="0039383E">
        <w:trPr>
          <w:jc w:val="center"/>
        </w:trPr>
        <w:tc>
          <w:tcPr>
            <w:tcW w:w="484" w:type="dxa"/>
            <w:tcBorders>
              <w:top w:val="single" w:sz="4" w:space="0" w:color="000000"/>
              <w:left w:val="single" w:sz="6" w:space="0" w:color="000000"/>
              <w:bottom w:val="single" w:sz="6" w:space="0" w:color="000000"/>
              <w:right w:val="single" w:sz="6" w:space="0" w:color="000000"/>
            </w:tcBorders>
          </w:tcPr>
          <w:p w14:paraId="66A12AEE"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AEF" w14:textId="77777777" w:rsidR="0077002C" w:rsidRPr="00C31BC5" w:rsidRDefault="0077002C" w:rsidP="00236AB5">
            <w:pPr>
              <w:ind w:left="215" w:hanging="215"/>
              <w:rPr>
                <w:rFonts w:eastAsia="Arial"/>
                <w:lang w:bidi="cs-CZ"/>
              </w:rPr>
            </w:pPr>
            <w:r w:rsidRPr="00C31BC5">
              <w:rPr>
                <w:rFonts w:eastAsia="Arial"/>
                <w:lang w:bidi="cs-CZ"/>
              </w:rPr>
              <w:t>2.4. Kontinuálne meranie obsahu vodných pár nie je potrebné, ak sa odobraté vzorky odpadového plynu ešte pred analýzou emisií sušia.</w:t>
            </w:r>
          </w:p>
        </w:tc>
        <w:tc>
          <w:tcPr>
            <w:tcW w:w="542" w:type="dxa"/>
            <w:tcBorders>
              <w:top w:val="single" w:sz="4" w:space="0" w:color="000000"/>
              <w:left w:val="single" w:sz="6" w:space="0" w:color="000000"/>
              <w:bottom w:val="single" w:sz="6" w:space="0" w:color="000000"/>
              <w:right w:val="single" w:sz="6" w:space="0" w:color="000000"/>
            </w:tcBorders>
            <w:noWrap/>
          </w:tcPr>
          <w:p w14:paraId="66A12AF0" w14:textId="77777777" w:rsidR="0077002C" w:rsidRPr="00C31BC5" w:rsidRDefault="0077002C" w:rsidP="00236AB5">
            <w:pPr>
              <w:ind w:left="215" w:hanging="215"/>
              <w:jc w:val="center"/>
              <w:rPr>
                <w:rFonts w:eastAsia="Arial"/>
                <w:lang w:bidi="cs-CZ"/>
              </w:rPr>
            </w:pPr>
            <w:r w:rsidRPr="00C31BC5">
              <w:rPr>
                <w:rFonts w:eastAsia="Arial"/>
                <w:lang w:bidi="cs-CZ"/>
              </w:rPr>
              <w:t>N</w:t>
            </w:r>
          </w:p>
          <w:p w14:paraId="66A12AF1" w14:textId="77777777" w:rsidR="0077002C" w:rsidRPr="00C31BC5" w:rsidRDefault="0077002C"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AF2" w14:textId="77777777" w:rsidR="0077002C" w:rsidRPr="00C31BC5" w:rsidRDefault="0077002C"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AF3" w14:textId="77777777" w:rsidR="0077002C" w:rsidRPr="00C31BC5" w:rsidRDefault="0077002C" w:rsidP="00236AB5">
            <w:pPr>
              <w:jc w:val="center"/>
            </w:pPr>
            <w:r w:rsidRPr="00C31BC5">
              <w:t>§9</w:t>
            </w:r>
          </w:p>
          <w:p w14:paraId="66A12AF4" w14:textId="77777777" w:rsidR="0077002C" w:rsidRPr="00C31BC5" w:rsidRDefault="0077002C" w:rsidP="00236AB5">
            <w:pPr>
              <w:jc w:val="center"/>
            </w:pPr>
            <w:r w:rsidRPr="00C31BC5">
              <w:t>O2</w:t>
            </w:r>
          </w:p>
          <w:p w14:paraId="66A12AF5" w14:textId="77777777" w:rsidR="0077002C" w:rsidRPr="00C31BC5" w:rsidRDefault="0077002C" w:rsidP="00236AB5">
            <w:pPr>
              <w:jc w:val="center"/>
            </w:pPr>
            <w:r w:rsidRPr="00C31BC5">
              <w:t>Pc)</w:t>
            </w:r>
          </w:p>
        </w:tc>
        <w:tc>
          <w:tcPr>
            <w:tcW w:w="5230" w:type="dxa"/>
            <w:tcBorders>
              <w:top w:val="single" w:sz="4" w:space="0" w:color="000000"/>
              <w:left w:val="single" w:sz="6" w:space="0" w:color="000000"/>
              <w:bottom w:val="single" w:sz="6" w:space="0" w:color="000000"/>
              <w:right w:val="single" w:sz="6" w:space="0" w:color="000000"/>
            </w:tcBorders>
          </w:tcPr>
          <w:p w14:paraId="66A12AF6" w14:textId="77777777" w:rsidR="0077002C" w:rsidRPr="00C31BC5" w:rsidRDefault="0077002C" w:rsidP="00236AB5">
            <w:pPr>
              <w:rPr>
                <w:rFonts w:eastAsia="Arial"/>
              </w:rPr>
            </w:pPr>
            <w:r w:rsidRPr="00C31BC5">
              <w:rPr>
                <w:rFonts w:eastAsia="Arial"/>
              </w:rPr>
              <w:t>(2)</w:t>
            </w:r>
            <w:r w:rsidRPr="00C31BC5">
              <w:rPr>
                <w:rFonts w:eastAsia="Arial"/>
              </w:rPr>
              <w:tab/>
              <w:t xml:space="preserve">Okrem údajov podľa odseku 1 sa kontinuálnym meraním zisťuje, </w:t>
            </w:r>
          </w:p>
          <w:p w14:paraId="66A12AF7" w14:textId="77777777" w:rsidR="0077002C" w:rsidRPr="00C31BC5" w:rsidRDefault="0077002C" w:rsidP="00236AB5">
            <w:pPr>
              <w:rPr>
                <w:rFonts w:eastAsia="Arial"/>
              </w:rPr>
            </w:pPr>
            <w:r w:rsidRPr="00C31BC5">
              <w:rPr>
                <w:rFonts w:eastAsia="Arial"/>
              </w:rPr>
              <w:t>c)</w:t>
            </w:r>
            <w:r w:rsidRPr="00C31BC5">
              <w:rPr>
                <w:rFonts w:eastAsia="Arial"/>
              </w:rPr>
              <w:tab/>
              <w:t>vlhkosť spalín v mieste merania hodnôt emisných veličín, ak sa odoberaná vzorka spalín pred meraním nesuší alebo nie je ani iným spôsobom podľa súčasného stavu techniky kontinuálneho merania a § 7 ods. 2 a 3 vyjadrená na suchý stav.</w:t>
            </w:r>
          </w:p>
        </w:tc>
        <w:tc>
          <w:tcPr>
            <w:tcW w:w="863" w:type="dxa"/>
            <w:tcBorders>
              <w:top w:val="single" w:sz="4" w:space="0" w:color="000000"/>
              <w:left w:val="single" w:sz="6" w:space="0" w:color="000000"/>
              <w:bottom w:val="single" w:sz="6" w:space="0" w:color="000000"/>
              <w:right w:val="single" w:sz="6" w:space="0" w:color="000000"/>
            </w:tcBorders>
          </w:tcPr>
          <w:p w14:paraId="66A12AF8" w14:textId="77777777" w:rsidR="0077002C" w:rsidRPr="00C31BC5" w:rsidRDefault="0039383E" w:rsidP="00236AB5">
            <w:r>
              <w:t>Ú</w:t>
            </w:r>
          </w:p>
        </w:tc>
        <w:tc>
          <w:tcPr>
            <w:tcW w:w="759" w:type="dxa"/>
            <w:tcBorders>
              <w:top w:val="single" w:sz="4" w:space="0" w:color="000000"/>
              <w:left w:val="single" w:sz="6" w:space="0" w:color="000000"/>
              <w:bottom w:val="single" w:sz="6" w:space="0" w:color="000000"/>
              <w:right w:val="single" w:sz="6" w:space="0" w:color="000000"/>
            </w:tcBorders>
          </w:tcPr>
          <w:p w14:paraId="66A12AF9" w14:textId="77777777" w:rsidR="0077002C" w:rsidRPr="00C31BC5" w:rsidRDefault="0077002C" w:rsidP="00236AB5">
            <w:pPr>
              <w:ind w:left="6"/>
              <w:rPr>
                <w:rFonts w:eastAsia="Arial"/>
              </w:rPr>
            </w:pPr>
          </w:p>
        </w:tc>
      </w:tr>
      <w:tr w:rsidR="0077002C" w:rsidRPr="00C31BC5" w14:paraId="66A12B08" w14:textId="77777777" w:rsidTr="0039383E">
        <w:trPr>
          <w:trHeight w:val="358"/>
          <w:jc w:val="center"/>
        </w:trPr>
        <w:tc>
          <w:tcPr>
            <w:tcW w:w="484" w:type="dxa"/>
            <w:tcBorders>
              <w:top w:val="single" w:sz="4" w:space="0" w:color="000000"/>
              <w:left w:val="single" w:sz="6" w:space="0" w:color="000000"/>
              <w:bottom w:val="single" w:sz="6" w:space="0" w:color="000000"/>
              <w:right w:val="single" w:sz="6" w:space="0" w:color="000000"/>
            </w:tcBorders>
          </w:tcPr>
          <w:p w14:paraId="66A12AFB"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AFC" w14:textId="77777777" w:rsidR="0077002C" w:rsidRPr="00C31BC5" w:rsidRDefault="0077002C" w:rsidP="00236AB5">
            <w:pPr>
              <w:ind w:left="215" w:hanging="215"/>
              <w:rPr>
                <w:rFonts w:eastAsia="Arial"/>
                <w:lang w:bidi="cs-CZ"/>
              </w:rPr>
            </w:pPr>
            <w:r w:rsidRPr="00C31BC5">
              <w:rPr>
                <w:rFonts w:eastAsia="Arial"/>
                <w:lang w:bidi="cs-CZ"/>
              </w:rPr>
              <w:t>2.5. Príslušný orgán sa môže rozhodnúť nepožadovať kontinuálne merania HCI, HF a SO2 v spaľovniach odpadov alebo zariadeniach na spoluspaľovanie odpadov a požadovať pravidelné merania stanovené v bode 2.1 písm. c) alebo nepožadovať žiadne merania, ak prevádzkovateľ môže preukázať, že množstvá emisií týchto znečisťujúcich látok nemôžu byť za žiadnych okolností vyššie ako predpísané emisné limity.</w:t>
            </w:r>
          </w:p>
          <w:p w14:paraId="66A12AFD" w14:textId="77777777" w:rsidR="0077002C" w:rsidRPr="00C31BC5" w:rsidRDefault="0077002C" w:rsidP="00236AB5">
            <w:pPr>
              <w:ind w:left="215"/>
              <w:rPr>
                <w:rFonts w:eastAsia="Arial"/>
              </w:rPr>
            </w:pPr>
            <w:r w:rsidRPr="00C31BC5">
              <w:rPr>
                <w:rFonts w:eastAsia="Arial"/>
                <w:lang w:bidi="cs-CZ"/>
              </w:rPr>
              <w:t xml:space="preserve">Príslušný orgán sa môže rozhodnúť nepožadovať kontinuálne merania NOx a požadovať pravidelné merania stanovené v bode 2.1 písm. c) v existujúcich spaľovniach odpadov s menovitou kapacitou nižšou ako 6 ton za hodinu alebo v existujúcich zariadeniach na spoluspaľovanie odpadov s menovitou kapacitou nižšou ako 6 ton za hodinu, ak prevádzkovateľ môže na základe informácií o kvalite príslušného odpadu, použitých technológiách a výsledkoch monitorovania emisií </w:t>
            </w:r>
            <w:r w:rsidRPr="00C31BC5">
              <w:rPr>
                <w:rFonts w:eastAsia="Arial"/>
                <w:lang w:bidi="cs-CZ"/>
              </w:rPr>
              <w:lastRenderedPageBreak/>
              <w:t>preukázať, že množstvá emisií NOx nemôžu byť za žiadnych okolností vyššie ako predpísané emisné limity.</w:t>
            </w:r>
          </w:p>
        </w:tc>
        <w:tc>
          <w:tcPr>
            <w:tcW w:w="542" w:type="dxa"/>
            <w:tcBorders>
              <w:top w:val="single" w:sz="4" w:space="0" w:color="000000"/>
              <w:left w:val="single" w:sz="6" w:space="0" w:color="000000"/>
              <w:bottom w:val="single" w:sz="6" w:space="0" w:color="000000"/>
              <w:right w:val="single" w:sz="6" w:space="0" w:color="000000"/>
            </w:tcBorders>
            <w:noWrap/>
          </w:tcPr>
          <w:p w14:paraId="66A12AFE"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p w14:paraId="66A12AFF" w14:textId="77777777" w:rsidR="0077002C" w:rsidRPr="00C31BC5" w:rsidRDefault="0077002C"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B00" w14:textId="77777777" w:rsidR="0077002C" w:rsidRPr="00C31BC5" w:rsidRDefault="0077002C"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B01" w14:textId="77777777" w:rsidR="0077002C" w:rsidRPr="00C31BC5" w:rsidRDefault="0077002C" w:rsidP="00236AB5">
            <w:pPr>
              <w:jc w:val="center"/>
            </w:pPr>
            <w:r w:rsidRPr="00C31BC5">
              <w:t>§9</w:t>
            </w:r>
          </w:p>
          <w:p w14:paraId="66A12B02" w14:textId="77777777" w:rsidR="0077002C" w:rsidRPr="00C31BC5" w:rsidRDefault="0077002C" w:rsidP="00236AB5">
            <w:pPr>
              <w:jc w:val="center"/>
            </w:pPr>
            <w:r w:rsidRPr="00C31BC5">
              <w:t>O3</w:t>
            </w:r>
          </w:p>
        </w:tc>
        <w:tc>
          <w:tcPr>
            <w:tcW w:w="5230" w:type="dxa"/>
            <w:tcBorders>
              <w:top w:val="single" w:sz="4" w:space="0" w:color="000000"/>
              <w:left w:val="single" w:sz="6" w:space="0" w:color="000000"/>
              <w:bottom w:val="single" w:sz="6" w:space="0" w:color="000000"/>
              <w:right w:val="single" w:sz="6" w:space="0" w:color="000000"/>
            </w:tcBorders>
          </w:tcPr>
          <w:p w14:paraId="66A12B03" w14:textId="77777777" w:rsidR="0077002C" w:rsidRPr="00C31BC5" w:rsidRDefault="0077002C" w:rsidP="00236AB5">
            <w:pPr>
              <w:rPr>
                <w:rFonts w:eastAsia="Arial"/>
              </w:rPr>
            </w:pPr>
            <w:r w:rsidRPr="00C31BC5">
              <w:rPr>
                <w:rFonts w:eastAsia="Arial"/>
              </w:rPr>
              <w:t>(3)</w:t>
            </w:r>
            <w:r w:rsidRPr="00C31BC5">
              <w:rPr>
                <w:rFonts w:eastAsia="Arial"/>
              </w:rPr>
              <w:tab/>
              <w:t>Ak sa žiadosťou preukáže, že najvyššia hodnota emisnej veličiny počas ustálenej prevádzky v súlade s povolením nemôže byť za žiadnych okolností vyššia ako hodnota emisného limitu vzhľadom na látkové zloženie odpadov, charakter a technológiu ich vzniku, prepracovanie a triedenie odpadov a sú aj ďalšie predpoklady na jeho trvalé dodržanie podľa § 11 ods. 7, možno podľa § 44 ods. 2 písm. d) zákona povoliť nahradenie kontinuálneho merania hmotnostnej koncentrácie a hmotnostného toku</w:t>
            </w:r>
          </w:p>
          <w:p w14:paraId="66A12B04" w14:textId="77777777" w:rsidR="0077002C" w:rsidRPr="00C31BC5" w:rsidRDefault="0077002C" w:rsidP="00236AB5">
            <w:pPr>
              <w:rPr>
                <w:rFonts w:eastAsia="Arial"/>
              </w:rPr>
            </w:pPr>
            <w:r w:rsidRPr="00C31BC5">
              <w:rPr>
                <w:rFonts w:eastAsia="Arial"/>
              </w:rPr>
              <w:t>a) oxidu siričitého, plynných zlúčenín chlóru a plynných zlúčením fluóru periodickým meraním alebo nepožadovať žiadne meranie,</w:t>
            </w:r>
          </w:p>
          <w:p w14:paraId="66A12B05" w14:textId="77777777" w:rsidR="0077002C" w:rsidRPr="00C31BC5" w:rsidRDefault="0077002C" w:rsidP="00236AB5">
            <w:pPr>
              <w:rPr>
                <w:rFonts w:eastAsia="Arial"/>
              </w:rPr>
            </w:pPr>
            <w:r w:rsidRPr="00C31BC5">
              <w:rPr>
                <w:rFonts w:eastAsia="Arial"/>
              </w:rPr>
              <w:t xml:space="preserve">b) oxidov dusíka vyjadrených ako oxid dusičitý periodickým meraním, ak ide o jestvujúcu spaľovňu odpadov s menovitou </w:t>
            </w:r>
            <w:r w:rsidRPr="00C31BC5">
              <w:rPr>
                <w:rFonts w:eastAsia="Arial"/>
              </w:rPr>
              <w:lastRenderedPageBreak/>
              <w:t>kapacitou nižšou ako 6 ton za hodinu alebo o jestvujúce zariadenie na spoluspaľovanie odpadov s menovitou kapacitou nižšou ako 6 ton za hodinu a súčasne, ak trvalé dodržanie emisného limitu preukážu aj výsledky monitorovania.</w:t>
            </w:r>
          </w:p>
        </w:tc>
        <w:tc>
          <w:tcPr>
            <w:tcW w:w="863" w:type="dxa"/>
            <w:tcBorders>
              <w:top w:val="single" w:sz="4" w:space="0" w:color="000000"/>
              <w:left w:val="single" w:sz="6" w:space="0" w:color="000000"/>
              <w:bottom w:val="single" w:sz="6" w:space="0" w:color="000000"/>
              <w:right w:val="single" w:sz="6" w:space="0" w:color="000000"/>
            </w:tcBorders>
          </w:tcPr>
          <w:p w14:paraId="66A12B06" w14:textId="77777777" w:rsidR="0077002C" w:rsidRPr="00C31BC5" w:rsidRDefault="0039383E" w:rsidP="00236AB5">
            <w:r>
              <w:lastRenderedPageBreak/>
              <w:t>Ú</w:t>
            </w:r>
          </w:p>
        </w:tc>
        <w:tc>
          <w:tcPr>
            <w:tcW w:w="759" w:type="dxa"/>
            <w:tcBorders>
              <w:top w:val="single" w:sz="4" w:space="0" w:color="000000"/>
              <w:left w:val="single" w:sz="6" w:space="0" w:color="000000"/>
              <w:bottom w:val="single" w:sz="6" w:space="0" w:color="000000"/>
              <w:right w:val="single" w:sz="6" w:space="0" w:color="000000"/>
            </w:tcBorders>
          </w:tcPr>
          <w:p w14:paraId="66A12B07" w14:textId="77777777" w:rsidR="0077002C" w:rsidRPr="00C31BC5" w:rsidRDefault="0077002C" w:rsidP="00236AB5">
            <w:pPr>
              <w:ind w:left="6"/>
              <w:rPr>
                <w:rFonts w:eastAsia="Arial"/>
              </w:rPr>
            </w:pPr>
          </w:p>
        </w:tc>
      </w:tr>
      <w:tr w:rsidR="0077002C" w:rsidRPr="00C31BC5" w14:paraId="66A12B1A" w14:textId="77777777" w:rsidTr="0039383E">
        <w:trPr>
          <w:trHeight w:val="850"/>
          <w:jc w:val="center"/>
        </w:trPr>
        <w:tc>
          <w:tcPr>
            <w:tcW w:w="484" w:type="dxa"/>
            <w:tcBorders>
              <w:top w:val="single" w:sz="4" w:space="0" w:color="000000"/>
              <w:left w:val="single" w:sz="6" w:space="0" w:color="000000"/>
              <w:bottom w:val="single" w:sz="6" w:space="0" w:color="000000"/>
              <w:right w:val="single" w:sz="6" w:space="0" w:color="000000"/>
            </w:tcBorders>
          </w:tcPr>
          <w:p w14:paraId="66A12B09"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B0A" w14:textId="77777777" w:rsidR="0077002C" w:rsidRPr="00C31BC5" w:rsidRDefault="0077002C" w:rsidP="00236AB5">
            <w:pPr>
              <w:pStyle w:val="Default"/>
              <w:ind w:left="356" w:hanging="356"/>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2.6. Príslušný orgán sa môže rozhodnúť požadovať pre ťažké kovy jedno meranie každé dva roky a pre dioxíny a furány jedno meranie ročne v týchto prípadoch:</w:t>
            </w:r>
          </w:p>
          <w:p w14:paraId="66A12B0B" w14:textId="77777777" w:rsidR="0077002C" w:rsidRPr="00C31BC5" w:rsidRDefault="0077002C" w:rsidP="00236AB5">
            <w:pPr>
              <w:pStyle w:val="Default"/>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 množstvá emisií vznikajúcich pri spaľovaní a spoluspaľovaní odpadov sú za každých okolností menšie ako 50 % emisných limitov;</w:t>
            </w:r>
          </w:p>
          <w:p w14:paraId="66A12B0C" w14:textId="77777777" w:rsidR="0077002C" w:rsidRPr="00C31BC5" w:rsidRDefault="0077002C" w:rsidP="00236AB5">
            <w:pPr>
              <w:pStyle w:val="Default"/>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 odpad, ktorý sa má spaľovať alebo spoluspaľovať, pozostáva len z určitých triedených spáliteľných frakcií odpadu, ktorý nie je nebezpečný, pričom tieto frakcie sú nevhodné na recykláciu a vykazujú určité charakteristiky, a ktorý sa ďalej špecifikuje na základe posúdenia uvedeného v písmene c);</w:t>
            </w:r>
          </w:p>
          <w:p w14:paraId="66A12B0D" w14:textId="77777777" w:rsidR="0077002C" w:rsidRPr="00C31BC5" w:rsidRDefault="0077002C" w:rsidP="00236AB5">
            <w:pPr>
              <w:pStyle w:val="Default"/>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 prevádzkovateľ môže preukázať na základe informácií o kvalite príslušných odpadov a monitorovaní emisií, že množstvá emisií sú za každých okolností výrazne nižšie ako emisné limity pre ťažké kovy a dioxíny a furány.</w:t>
            </w:r>
          </w:p>
        </w:tc>
        <w:tc>
          <w:tcPr>
            <w:tcW w:w="542" w:type="dxa"/>
            <w:tcBorders>
              <w:top w:val="single" w:sz="4" w:space="0" w:color="000000"/>
              <w:left w:val="single" w:sz="6" w:space="0" w:color="000000"/>
              <w:bottom w:val="single" w:sz="6" w:space="0" w:color="000000"/>
              <w:right w:val="single" w:sz="6" w:space="0" w:color="000000"/>
            </w:tcBorders>
            <w:noWrap/>
          </w:tcPr>
          <w:p w14:paraId="66A12B0E" w14:textId="77777777" w:rsidR="0077002C" w:rsidRPr="00C31BC5" w:rsidRDefault="0077002C" w:rsidP="00236AB5">
            <w:pPr>
              <w:ind w:left="215" w:hanging="215"/>
              <w:jc w:val="center"/>
              <w:rPr>
                <w:rFonts w:eastAsia="Arial"/>
                <w:lang w:bidi="cs-CZ"/>
              </w:rPr>
            </w:pPr>
            <w:r w:rsidRPr="00C31BC5">
              <w:rPr>
                <w:rFonts w:eastAsia="Arial"/>
                <w:lang w:bidi="cs-CZ"/>
              </w:rPr>
              <w:t>N</w:t>
            </w:r>
          </w:p>
          <w:p w14:paraId="66A12B0F" w14:textId="77777777" w:rsidR="0077002C" w:rsidRPr="00C31BC5" w:rsidRDefault="0077002C"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66A12B10" w14:textId="77777777" w:rsidR="0077002C" w:rsidRPr="00C31BC5" w:rsidRDefault="0077002C"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66A12B11" w14:textId="77777777" w:rsidR="0077002C" w:rsidRPr="00C31BC5" w:rsidRDefault="0077002C" w:rsidP="00236AB5">
            <w:pPr>
              <w:jc w:val="center"/>
            </w:pPr>
            <w:r w:rsidRPr="00C31BC5">
              <w:t>§9</w:t>
            </w:r>
          </w:p>
          <w:p w14:paraId="66A12B12" w14:textId="77777777" w:rsidR="0077002C" w:rsidRPr="00C31BC5" w:rsidRDefault="0077002C" w:rsidP="00236AB5">
            <w:pPr>
              <w:jc w:val="center"/>
            </w:pPr>
            <w:r w:rsidRPr="00C31BC5">
              <w:t>O6</w:t>
            </w:r>
          </w:p>
        </w:tc>
        <w:tc>
          <w:tcPr>
            <w:tcW w:w="5230" w:type="dxa"/>
            <w:tcBorders>
              <w:top w:val="single" w:sz="4" w:space="0" w:color="000000"/>
              <w:left w:val="single" w:sz="6" w:space="0" w:color="000000"/>
              <w:bottom w:val="single" w:sz="6" w:space="0" w:color="000000"/>
              <w:right w:val="single" w:sz="6" w:space="0" w:color="000000"/>
            </w:tcBorders>
          </w:tcPr>
          <w:p w14:paraId="66A12B13" w14:textId="77777777" w:rsidR="0077002C" w:rsidRPr="00C31BC5" w:rsidRDefault="0077002C" w:rsidP="00236AB5">
            <w:pPr>
              <w:rPr>
                <w:rFonts w:eastAsia="Arial"/>
              </w:rPr>
            </w:pPr>
            <w:r w:rsidRPr="00C31BC5">
              <w:rPr>
                <w:rFonts w:eastAsia="Arial"/>
              </w:rPr>
              <w:t>(6)</w:t>
            </w:r>
            <w:r w:rsidRPr="00C31BC5">
              <w:rPr>
                <w:rFonts w:eastAsia="Arial"/>
              </w:rPr>
              <w:tab/>
              <w:t xml:space="preserve">Podľa § 44 ods. 2 písm. d) zákona interval periodického merania ťažkých kovov možno predĺžiť namiesto raz za šesť mesiacov na raz za dva roky a polychlórovaných dibenzodioxínov a polychlórovaných dibenzofuránov a plynných znečisťujúcich látok podľa odsekov 3 a 4 namiesto raz za šesť mesiacov na raz za dvanásť mesiacov, ak </w:t>
            </w:r>
          </w:p>
          <w:p w14:paraId="66A12B14" w14:textId="77777777" w:rsidR="0077002C" w:rsidRPr="00C31BC5" w:rsidRDefault="0077002C" w:rsidP="00236AB5">
            <w:pPr>
              <w:rPr>
                <w:rFonts w:eastAsia="Arial"/>
              </w:rPr>
            </w:pPr>
            <w:r w:rsidRPr="00C31BC5">
              <w:rPr>
                <w:rFonts w:eastAsia="Arial"/>
              </w:rPr>
              <w:t>a)</w:t>
            </w:r>
            <w:r w:rsidRPr="00C31BC5">
              <w:rPr>
                <w:rFonts w:eastAsia="Arial"/>
              </w:rPr>
              <w:tab/>
              <w:t xml:space="preserve">emisie danej znečisťujúcej látky vznikajúce pri spaľovaní alebo spoluspaľovaní odpadov sú za každých okolností menšie ako 50 % z hodnoty príslušného emisného limitu, </w:t>
            </w:r>
          </w:p>
          <w:p w14:paraId="66A12B15" w14:textId="77777777" w:rsidR="0077002C" w:rsidRPr="00C31BC5" w:rsidRDefault="0077002C" w:rsidP="00236AB5">
            <w:pPr>
              <w:rPr>
                <w:rFonts w:eastAsia="Arial"/>
              </w:rPr>
            </w:pPr>
            <w:r w:rsidRPr="00C31BC5">
              <w:rPr>
                <w:rFonts w:eastAsia="Arial"/>
              </w:rPr>
              <w:t>b)</w:t>
            </w:r>
            <w:r w:rsidRPr="00C31BC5">
              <w:rPr>
                <w:rFonts w:eastAsia="Arial"/>
              </w:rPr>
              <w:tab/>
              <w:t xml:space="preserve">odpad, ktorý sa má spaľovať alebo spoluspaľovať sa skladá len z určitých triedených spáliteľných frakcií odpadu, ktorý nie je nebezpečný, pričom tieto frakcie sú nevhodné na recyklovanie, spĺňa definované kvalitatívne a iné obdobné technické parametre podľa dokumentácie alebo povolenia, a ktorý sa ďalej posudzuje podľa písmena c), </w:t>
            </w:r>
          </w:p>
          <w:p w14:paraId="66A12B16" w14:textId="77777777" w:rsidR="0077002C" w:rsidRPr="00C31BC5" w:rsidRDefault="0077002C" w:rsidP="00236AB5">
            <w:pPr>
              <w:rPr>
                <w:rFonts w:eastAsia="Arial"/>
              </w:rPr>
            </w:pPr>
            <w:r w:rsidRPr="00C31BC5">
              <w:rPr>
                <w:rFonts w:eastAsia="Arial"/>
              </w:rPr>
              <w:t>c)</w:t>
            </w:r>
            <w:r w:rsidRPr="00C31BC5">
              <w:rPr>
                <w:rFonts w:eastAsia="Arial"/>
              </w:rPr>
              <w:tab/>
              <w:t xml:space="preserve">prevádzkovateľ môže dokladmi o kvalite spaľovaných odpadov a výsledkami monitorovania emisií preukázať, že emisie ťažkých kovov alebo polychlórovaných dibenzodioxínov a polychlórovaných dibenzofuránov sú za každých okolností výrazne nižšie, ako hodnota príslušného emisného limitu; ak nie je odôvodnené inak, za výrazne nižšiu hodnotu sa považuje hodnota emisie, ktorá zodpovedá požiadavke podľa písmena a), </w:t>
            </w:r>
          </w:p>
          <w:p w14:paraId="66A12B17" w14:textId="77777777" w:rsidR="0077002C" w:rsidRPr="00C31BC5" w:rsidRDefault="0077002C" w:rsidP="00236AB5">
            <w:pPr>
              <w:rPr>
                <w:rFonts w:eastAsia="Arial"/>
              </w:rPr>
            </w:pPr>
            <w:r w:rsidRPr="00C31BC5">
              <w:rPr>
                <w:rFonts w:eastAsia="Arial"/>
              </w:rPr>
              <w:t>d)</w:t>
            </w:r>
            <w:r w:rsidRPr="00C31BC5">
              <w:rPr>
                <w:rFonts w:eastAsia="Arial"/>
              </w:rPr>
              <w:tab/>
              <w:t>pre trvalé dodržanie podmienok podľa písmen a) až c) sú aj ďalšie predpoklady podľa § 8 ods. 8, ktoré sa uplatňujú podľa ich vlastného významu.</w:t>
            </w:r>
          </w:p>
        </w:tc>
        <w:tc>
          <w:tcPr>
            <w:tcW w:w="863" w:type="dxa"/>
            <w:tcBorders>
              <w:top w:val="single" w:sz="4" w:space="0" w:color="000000"/>
              <w:left w:val="single" w:sz="6" w:space="0" w:color="000000"/>
              <w:bottom w:val="single" w:sz="6" w:space="0" w:color="000000"/>
              <w:right w:val="single" w:sz="6" w:space="0" w:color="000000"/>
            </w:tcBorders>
          </w:tcPr>
          <w:p w14:paraId="66A12B18" w14:textId="77777777" w:rsidR="0077002C" w:rsidRPr="00C31BC5" w:rsidRDefault="0039383E" w:rsidP="00236AB5">
            <w:r>
              <w:t>Ú</w:t>
            </w:r>
          </w:p>
        </w:tc>
        <w:tc>
          <w:tcPr>
            <w:tcW w:w="759" w:type="dxa"/>
            <w:tcBorders>
              <w:top w:val="single" w:sz="4" w:space="0" w:color="000000"/>
              <w:left w:val="single" w:sz="6" w:space="0" w:color="000000"/>
              <w:bottom w:val="single" w:sz="6" w:space="0" w:color="000000"/>
              <w:right w:val="single" w:sz="6" w:space="0" w:color="000000"/>
            </w:tcBorders>
          </w:tcPr>
          <w:p w14:paraId="66A12B19" w14:textId="77777777" w:rsidR="0077002C" w:rsidRPr="00C31BC5" w:rsidRDefault="0077002C" w:rsidP="00236AB5">
            <w:pPr>
              <w:ind w:left="6"/>
              <w:rPr>
                <w:rFonts w:eastAsia="Arial"/>
              </w:rPr>
            </w:pPr>
          </w:p>
        </w:tc>
      </w:tr>
      <w:tr w:rsidR="0077002C" w:rsidRPr="00C31BC5" w14:paraId="66A12B2B" w14:textId="77777777" w:rsidTr="0039383E">
        <w:trPr>
          <w:trHeight w:val="499"/>
          <w:jc w:val="center"/>
        </w:trPr>
        <w:tc>
          <w:tcPr>
            <w:tcW w:w="484" w:type="dxa"/>
            <w:tcBorders>
              <w:top w:val="single" w:sz="4" w:space="0" w:color="000000"/>
              <w:left w:val="single" w:sz="6" w:space="0" w:color="000000"/>
              <w:bottom w:val="single" w:sz="6" w:space="0" w:color="000000"/>
              <w:right w:val="single" w:sz="6" w:space="0" w:color="000000"/>
            </w:tcBorders>
          </w:tcPr>
          <w:p w14:paraId="66A12B1B" w14:textId="77777777" w:rsidR="0077002C" w:rsidRPr="00C31BC5" w:rsidRDefault="0077002C" w:rsidP="00236AB5">
            <w:pPr>
              <w:ind w:right="-70"/>
              <w:rPr>
                <w:rFonts w:eastAsia="Arial"/>
                <w:lang w:bidi="cs-CZ"/>
              </w:rPr>
            </w:pPr>
          </w:p>
        </w:tc>
        <w:tc>
          <w:tcPr>
            <w:tcW w:w="6227" w:type="dxa"/>
            <w:tcBorders>
              <w:top w:val="single" w:sz="4" w:space="0" w:color="000000"/>
              <w:left w:val="single" w:sz="6" w:space="0" w:color="000000"/>
              <w:bottom w:val="single" w:sz="6" w:space="0" w:color="000000"/>
              <w:right w:val="single" w:sz="6" w:space="0" w:color="000000"/>
            </w:tcBorders>
          </w:tcPr>
          <w:p w14:paraId="66A12B1C" w14:textId="77777777" w:rsidR="0077002C" w:rsidRPr="00C31BC5" w:rsidRDefault="0077002C" w:rsidP="00236AB5">
            <w:pPr>
              <w:ind w:left="215" w:hanging="215"/>
              <w:rPr>
                <w:rFonts w:eastAsia="Arial"/>
                <w:lang w:bidi="cs-CZ"/>
              </w:rPr>
            </w:pPr>
            <w:r w:rsidRPr="00C31BC5">
              <w:rPr>
                <w:rFonts w:eastAsia="Arial"/>
                <w:lang w:bidi="cs-CZ"/>
              </w:rPr>
              <w:t>2.7.  Výsledky meraní musia byť prepočítané na referenčný obsah kyslíka uvedený v časti 3 alebo vypočítaný podľa časti 4 a použitím vzťahu uvedeného v časti 7.</w:t>
            </w:r>
          </w:p>
          <w:p w14:paraId="66A12B1D" w14:textId="77777777" w:rsidR="0077002C" w:rsidRPr="00C31BC5" w:rsidRDefault="0077002C" w:rsidP="00236AB5">
            <w:pPr>
              <w:ind w:left="215" w:hanging="1"/>
              <w:rPr>
                <w:rFonts w:eastAsia="Arial"/>
                <w:lang w:bidi="cs-CZ"/>
              </w:rPr>
            </w:pPr>
            <w:r w:rsidRPr="00C31BC5">
              <w:rPr>
                <w:rFonts w:eastAsia="Arial"/>
                <w:lang w:bidi="cs-CZ"/>
              </w:rPr>
              <w:t>Keď sa odpady spaľujú alebo spoluspaľujú v atmosfére obohatenej kyslíkom, výsledky meraní sa môžu normalizovať na hodnotu obsahu kyslíka stanovenú príslušným orgánom podľa osobitných okolností jednotlivého prípadu.</w:t>
            </w:r>
          </w:p>
          <w:p w14:paraId="66A12B1E" w14:textId="77777777" w:rsidR="0077002C" w:rsidRPr="00C31BC5" w:rsidRDefault="0077002C" w:rsidP="00236AB5">
            <w:pPr>
              <w:ind w:left="215" w:hanging="1"/>
              <w:rPr>
                <w:rFonts w:eastAsia="Arial"/>
              </w:rPr>
            </w:pPr>
            <w:r w:rsidRPr="00C31BC5">
              <w:rPr>
                <w:rFonts w:eastAsia="Arial"/>
                <w:lang w:bidi="cs-CZ"/>
              </w:rPr>
              <w:t xml:space="preserve">Keď sa množstvo emisií znečisťujúcich látok zníži spracovávaním odpadového plynu v spaľovni odpadov alebo zariadení na spoluspaľovanie odpadov, kde sa spracovávajú nebezpečné odpady, </w:t>
            </w:r>
            <w:r w:rsidRPr="00C31BC5">
              <w:rPr>
                <w:rFonts w:eastAsia="Arial"/>
                <w:lang w:bidi="cs-CZ"/>
              </w:rPr>
              <w:lastRenderedPageBreak/>
              <w:t>normalizácia na obsah kyslíka uvedený v prvom pododseku sa vykoná iba vtedy, keď obsah kyslíka meraný za rovnaké obdobie ako v prípade príslušnej znečisťujúcej látky presahuje príslušný referenčný obsah kyslíka.</w:t>
            </w:r>
          </w:p>
        </w:tc>
        <w:tc>
          <w:tcPr>
            <w:tcW w:w="542" w:type="dxa"/>
            <w:tcBorders>
              <w:top w:val="single" w:sz="4" w:space="0" w:color="000000"/>
              <w:left w:val="single" w:sz="6" w:space="0" w:color="000000"/>
              <w:bottom w:val="single" w:sz="6" w:space="0" w:color="000000"/>
              <w:right w:val="single" w:sz="6" w:space="0" w:color="000000"/>
            </w:tcBorders>
            <w:noWrap/>
          </w:tcPr>
          <w:p w14:paraId="66A12B1F"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2B20"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B21" w14:textId="77777777" w:rsidR="0077002C" w:rsidRPr="00C31BC5" w:rsidRDefault="0077002C" w:rsidP="00236AB5">
            <w:pPr>
              <w:jc w:val="center"/>
            </w:pPr>
            <w:r w:rsidRPr="00C31BC5">
              <w:t>Pr.5</w:t>
            </w:r>
          </w:p>
          <w:p w14:paraId="66A12B22" w14:textId="77777777" w:rsidR="0077002C" w:rsidRPr="00C31BC5" w:rsidRDefault="0077002C" w:rsidP="00236AB5">
            <w:pPr>
              <w:jc w:val="center"/>
            </w:pPr>
            <w:r w:rsidRPr="00C31BC5">
              <w:t>Časť III</w:t>
            </w:r>
          </w:p>
        </w:tc>
        <w:tc>
          <w:tcPr>
            <w:tcW w:w="5230" w:type="dxa"/>
            <w:tcBorders>
              <w:top w:val="single" w:sz="4" w:space="0" w:color="000000"/>
              <w:left w:val="single" w:sz="6" w:space="0" w:color="000000"/>
              <w:bottom w:val="single" w:sz="6" w:space="0" w:color="000000"/>
              <w:right w:val="single" w:sz="6" w:space="0" w:color="000000"/>
            </w:tcBorders>
          </w:tcPr>
          <w:p w14:paraId="66A12B23" w14:textId="77777777" w:rsidR="0077002C" w:rsidRPr="00C31BC5" w:rsidRDefault="0077002C" w:rsidP="00236AB5">
            <w:pPr>
              <w:pStyle w:val="Zkladntext20"/>
              <w:numPr>
                <w:ilvl w:val="12"/>
                <w:numId w:val="0"/>
              </w:numPr>
              <w:spacing w:before="0" w:after="0"/>
              <w:rPr>
                <w:sz w:val="20"/>
                <w:szCs w:val="20"/>
              </w:rPr>
            </w:pPr>
            <w:r w:rsidRPr="00C31BC5">
              <w:rPr>
                <w:sz w:val="20"/>
                <w:szCs w:val="20"/>
              </w:rPr>
              <w:t xml:space="preserve">Štandardné stavové podmienky, suchý plyn, </w:t>
            </w:r>
          </w:p>
          <w:p w14:paraId="66A12B24" w14:textId="77777777" w:rsidR="0077002C" w:rsidRPr="00C31BC5" w:rsidRDefault="0077002C" w:rsidP="00236AB5">
            <w:pPr>
              <w:pStyle w:val="Zkladntext20"/>
              <w:numPr>
                <w:ilvl w:val="12"/>
                <w:numId w:val="0"/>
              </w:numPr>
              <w:tabs>
                <w:tab w:val="left" w:pos="245"/>
              </w:tabs>
              <w:spacing w:before="0" w:after="0"/>
              <w:rPr>
                <w:sz w:val="20"/>
                <w:szCs w:val="20"/>
              </w:rPr>
            </w:pPr>
            <w:r w:rsidRPr="00C31BC5">
              <w:rPr>
                <w:sz w:val="20"/>
                <w:szCs w:val="20"/>
              </w:rPr>
              <w:t>O</w:t>
            </w:r>
            <w:r w:rsidRPr="00C31BC5">
              <w:rPr>
                <w:sz w:val="20"/>
                <w:szCs w:val="20"/>
                <w:vertAlign w:val="subscript"/>
              </w:rPr>
              <w:t>2 ref</w:t>
            </w:r>
            <w:r w:rsidRPr="00C31BC5">
              <w:rPr>
                <w:sz w:val="20"/>
                <w:szCs w:val="20"/>
              </w:rPr>
              <w:t xml:space="preserve">  sa určí takto: </w:t>
            </w:r>
          </w:p>
          <w:p w14:paraId="66A12B25" w14:textId="77777777" w:rsidR="0077002C" w:rsidRPr="00C31BC5" w:rsidRDefault="0077002C" w:rsidP="00DB62E6">
            <w:pPr>
              <w:pStyle w:val="Zkladntext20"/>
              <w:numPr>
                <w:ilvl w:val="1"/>
                <w:numId w:val="96"/>
              </w:numPr>
              <w:tabs>
                <w:tab w:val="clear" w:pos="1440"/>
                <w:tab w:val="left" w:pos="245"/>
              </w:tabs>
              <w:spacing w:before="0" w:after="0"/>
              <w:ind w:left="290" w:hanging="270"/>
              <w:jc w:val="left"/>
              <w:rPr>
                <w:sz w:val="20"/>
                <w:szCs w:val="20"/>
              </w:rPr>
            </w:pPr>
            <w:r w:rsidRPr="00C31BC5">
              <w:rPr>
                <w:sz w:val="20"/>
                <w:szCs w:val="20"/>
              </w:rPr>
              <w:t xml:space="preserve">všeobecne: 11 % objemu, </w:t>
            </w:r>
          </w:p>
          <w:p w14:paraId="66A12B26" w14:textId="77777777" w:rsidR="0077002C" w:rsidRPr="00C31BC5" w:rsidRDefault="0077002C" w:rsidP="00DB62E6">
            <w:pPr>
              <w:pStyle w:val="Zkladntext20"/>
              <w:numPr>
                <w:ilvl w:val="1"/>
                <w:numId w:val="96"/>
              </w:numPr>
              <w:tabs>
                <w:tab w:val="clear" w:pos="1440"/>
                <w:tab w:val="left" w:pos="245"/>
              </w:tabs>
              <w:spacing w:before="0" w:after="0"/>
              <w:ind w:left="290" w:hanging="270"/>
              <w:rPr>
                <w:sz w:val="20"/>
                <w:szCs w:val="20"/>
              </w:rPr>
            </w:pPr>
            <w:r w:rsidRPr="00C31BC5">
              <w:rPr>
                <w:sz w:val="20"/>
                <w:szCs w:val="20"/>
              </w:rPr>
              <w:t>ak ide o spaľovanie  odpadového oleja: O</w:t>
            </w:r>
            <w:r w:rsidRPr="00C31BC5">
              <w:rPr>
                <w:sz w:val="20"/>
                <w:szCs w:val="20"/>
                <w:vertAlign w:val="subscript"/>
              </w:rPr>
              <w:t>2 ref</w:t>
            </w:r>
            <w:r w:rsidRPr="00C31BC5">
              <w:rPr>
                <w:sz w:val="20"/>
                <w:szCs w:val="20"/>
              </w:rPr>
              <w:t>: 3 % objemu,</w:t>
            </w:r>
          </w:p>
          <w:p w14:paraId="66A12B27" w14:textId="77777777" w:rsidR="0077002C" w:rsidRPr="00C31BC5" w:rsidRDefault="0077002C" w:rsidP="00DB62E6">
            <w:pPr>
              <w:pStyle w:val="Zkladntext20"/>
              <w:numPr>
                <w:ilvl w:val="1"/>
                <w:numId w:val="96"/>
              </w:numPr>
              <w:tabs>
                <w:tab w:val="clear" w:pos="1440"/>
                <w:tab w:val="left" w:pos="245"/>
              </w:tabs>
              <w:spacing w:before="0" w:after="0"/>
              <w:ind w:left="290" w:hanging="270"/>
              <w:rPr>
                <w:sz w:val="20"/>
                <w:szCs w:val="20"/>
              </w:rPr>
            </w:pPr>
            <w:r w:rsidRPr="00C31BC5">
              <w:rPr>
                <w:sz w:val="20"/>
                <w:szCs w:val="20"/>
              </w:rPr>
              <w:t>ak sa odpad spaľuje v atmosfére obohatenej kyslíkom: správny orgán môže určiť iný O</w:t>
            </w:r>
            <w:r w:rsidRPr="00C31BC5">
              <w:rPr>
                <w:sz w:val="20"/>
                <w:szCs w:val="20"/>
                <w:vertAlign w:val="subscript"/>
              </w:rPr>
              <w:t>2 ref</w:t>
            </w:r>
            <w:r w:rsidRPr="00C31BC5">
              <w:rPr>
                <w:sz w:val="20"/>
                <w:szCs w:val="20"/>
              </w:rPr>
              <w:t>, ktorý zodpovedá podmienkam procesu,</w:t>
            </w:r>
          </w:p>
          <w:p w14:paraId="66A12B28" w14:textId="77777777" w:rsidR="0077002C" w:rsidRPr="00C31BC5" w:rsidRDefault="0077002C" w:rsidP="00236AB5">
            <w:pPr>
              <w:pStyle w:val="Hlavika"/>
              <w:ind w:left="72" w:hanging="1"/>
              <w:rPr>
                <w:rFonts w:ascii="Times New Roman" w:hAnsi="Times New Roman" w:cs="Times New Roman"/>
                <w:lang w:bidi="cs-CZ"/>
              </w:rPr>
            </w:pPr>
            <w:r w:rsidRPr="00C31BC5">
              <w:rPr>
                <w:rFonts w:ascii="Times New Roman" w:hAnsi="Times New Roman" w:cs="Times New Roman"/>
              </w:rPr>
              <w:t>ak sa množstvo emisií znečisťujúcich látok zo spaľovania nebezpečných odpadov znižuje čistením odpadových plynov, prepočet na O</w:t>
            </w:r>
            <w:r w:rsidRPr="00C31BC5">
              <w:rPr>
                <w:rFonts w:ascii="Times New Roman" w:hAnsi="Times New Roman" w:cs="Times New Roman"/>
                <w:vertAlign w:val="subscript"/>
              </w:rPr>
              <w:t>2 ref</w:t>
            </w:r>
            <w:r w:rsidRPr="00C31BC5">
              <w:rPr>
                <w:rFonts w:ascii="Times New Roman" w:hAnsi="Times New Roman" w:cs="Times New Roman"/>
              </w:rPr>
              <w:t xml:space="preserve"> uvedený v bode 1 alebo v bode 2 sa vykoná </w:t>
            </w:r>
            <w:r w:rsidRPr="00C31BC5">
              <w:rPr>
                <w:rFonts w:ascii="Times New Roman" w:hAnsi="Times New Roman" w:cs="Times New Roman"/>
              </w:rPr>
              <w:lastRenderedPageBreak/>
              <w:t>len v prípade, ak obsah O</w:t>
            </w:r>
            <w:r w:rsidRPr="00C31BC5">
              <w:rPr>
                <w:rFonts w:ascii="Times New Roman" w:hAnsi="Times New Roman" w:cs="Times New Roman"/>
                <w:vertAlign w:val="subscript"/>
              </w:rPr>
              <w:t xml:space="preserve">2 </w:t>
            </w:r>
            <w:r w:rsidRPr="00C31BC5">
              <w:rPr>
                <w:rFonts w:ascii="Times New Roman" w:hAnsi="Times New Roman" w:cs="Times New Roman"/>
              </w:rPr>
              <w:t>meraný za rovnaký čas ako v prípade príslušnej znečisťujúcej látky je vyšší ako príslušný obsah O</w:t>
            </w:r>
            <w:r w:rsidRPr="00C31BC5">
              <w:rPr>
                <w:rFonts w:ascii="Times New Roman" w:hAnsi="Times New Roman" w:cs="Times New Roman"/>
                <w:vertAlign w:val="subscript"/>
              </w:rPr>
              <w:t>2ref</w:t>
            </w:r>
            <w:r w:rsidRPr="00C31BC5">
              <w:rPr>
                <w:rFonts w:ascii="Times New Roman" w:hAnsi="Times New Roman" w:cs="Times New Roman"/>
              </w:rPr>
              <w:t>.</w:t>
            </w:r>
          </w:p>
        </w:tc>
        <w:tc>
          <w:tcPr>
            <w:tcW w:w="863" w:type="dxa"/>
            <w:tcBorders>
              <w:top w:val="single" w:sz="4" w:space="0" w:color="000000"/>
              <w:left w:val="single" w:sz="6" w:space="0" w:color="000000"/>
              <w:bottom w:val="single" w:sz="6" w:space="0" w:color="000000"/>
              <w:right w:val="single" w:sz="6" w:space="0" w:color="000000"/>
            </w:tcBorders>
          </w:tcPr>
          <w:p w14:paraId="66A12B29" w14:textId="77777777" w:rsidR="0077002C" w:rsidRPr="00C31BC5" w:rsidRDefault="0039383E" w:rsidP="00236AB5">
            <w:pPr>
              <w:ind w:left="215" w:hanging="215"/>
              <w:rPr>
                <w:rFonts w:eastAsia="Arial"/>
                <w:lang w:bidi="cs-CZ"/>
              </w:rPr>
            </w:pPr>
            <w:r>
              <w:rPr>
                <w:rFonts w:eastAsia="Arial"/>
                <w:lang w:bidi="cs-CZ"/>
              </w:rPr>
              <w:lastRenderedPageBreak/>
              <w:t>Ú</w:t>
            </w:r>
          </w:p>
        </w:tc>
        <w:tc>
          <w:tcPr>
            <w:tcW w:w="759" w:type="dxa"/>
            <w:tcBorders>
              <w:top w:val="single" w:sz="4" w:space="0" w:color="000000"/>
              <w:left w:val="single" w:sz="6" w:space="0" w:color="000000"/>
              <w:bottom w:val="single" w:sz="6" w:space="0" w:color="000000"/>
              <w:right w:val="single" w:sz="6" w:space="0" w:color="000000"/>
            </w:tcBorders>
          </w:tcPr>
          <w:p w14:paraId="66A12B2A" w14:textId="77777777" w:rsidR="0077002C" w:rsidRPr="00C31BC5" w:rsidRDefault="0077002C" w:rsidP="00236AB5">
            <w:pPr>
              <w:ind w:left="215" w:hanging="215"/>
              <w:rPr>
                <w:rFonts w:eastAsia="Arial"/>
              </w:rPr>
            </w:pPr>
          </w:p>
        </w:tc>
      </w:tr>
      <w:tr w:rsidR="0077002C" w:rsidRPr="00C31BC5" w14:paraId="66A12B61" w14:textId="77777777" w:rsidTr="0039383E">
        <w:trPr>
          <w:jc w:val="center"/>
        </w:trPr>
        <w:tc>
          <w:tcPr>
            <w:tcW w:w="484" w:type="dxa"/>
            <w:tcBorders>
              <w:top w:val="single" w:sz="4" w:space="0" w:color="000000"/>
              <w:left w:val="single" w:sz="6" w:space="0" w:color="000000"/>
              <w:bottom w:val="single" w:sz="6" w:space="0" w:color="000000"/>
              <w:right w:val="single" w:sz="6" w:space="0" w:color="000000"/>
            </w:tcBorders>
          </w:tcPr>
          <w:p w14:paraId="66A12B2C"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6227" w:type="dxa"/>
            <w:tcBorders>
              <w:top w:val="single" w:sz="4" w:space="0" w:color="000000"/>
              <w:left w:val="single" w:sz="6" w:space="0" w:color="000000"/>
              <w:bottom w:val="single" w:sz="6" w:space="0" w:color="000000"/>
              <w:right w:val="single" w:sz="6" w:space="0" w:color="000000"/>
            </w:tcBorders>
          </w:tcPr>
          <w:p w14:paraId="66A12B2D" w14:textId="77777777" w:rsidR="0077002C" w:rsidRPr="00C31BC5" w:rsidRDefault="0077002C" w:rsidP="00236AB5">
            <w:pPr>
              <w:ind w:left="215" w:hanging="215"/>
              <w:rPr>
                <w:rFonts w:eastAsia="Arial"/>
                <w:lang w:bidi="cs-CZ"/>
              </w:rPr>
            </w:pPr>
            <w:r w:rsidRPr="00C31BC5">
              <w:rPr>
                <w:rFonts w:eastAsia="Arial"/>
                <w:lang w:bidi="cs-CZ"/>
              </w:rPr>
              <w:t>ČASŤ 7</w:t>
            </w:r>
          </w:p>
          <w:p w14:paraId="66A12B2E" w14:textId="77777777" w:rsidR="0077002C" w:rsidRPr="00C31BC5" w:rsidRDefault="0077002C" w:rsidP="00236AB5">
            <w:pPr>
              <w:ind w:left="215" w:hanging="215"/>
              <w:rPr>
                <w:rFonts w:eastAsia="Arial"/>
                <w:lang w:bidi="cs-CZ"/>
              </w:rPr>
            </w:pPr>
          </w:p>
          <w:p w14:paraId="66A12B2F" w14:textId="77777777" w:rsidR="0077002C" w:rsidRPr="00C31BC5" w:rsidRDefault="0077002C" w:rsidP="00236AB5">
            <w:pPr>
              <w:rPr>
                <w:rFonts w:eastAsia="Arial"/>
                <w:i/>
                <w:iCs/>
                <w:lang w:bidi="cs-CZ"/>
              </w:rPr>
            </w:pPr>
            <w:r w:rsidRPr="00C31BC5">
              <w:rPr>
                <w:rFonts w:eastAsia="Arial"/>
                <w:i/>
                <w:iCs/>
                <w:lang w:bidi="cs-CZ"/>
              </w:rPr>
              <w:t>Vzťah na výpočet emisnej koncentrácie pri štandardnom percentuálnom podiele koncentrácie kyslíka</w:t>
            </w:r>
          </w:p>
          <w:p w14:paraId="66A12B30" w14:textId="77777777" w:rsidR="0077002C" w:rsidRPr="00C31BC5" w:rsidRDefault="0077002C" w:rsidP="00236AB5">
            <w:pPr>
              <w:ind w:left="215" w:hanging="215"/>
              <w:rPr>
                <w:rFonts w:eastAsia="Arial"/>
                <w:i/>
                <w:iCs/>
                <w:lang w:bidi="cs-CZ"/>
              </w:rPr>
            </w:pPr>
          </w:p>
          <w:p w14:paraId="66A12B31" w14:textId="77777777" w:rsidR="0077002C" w:rsidRPr="00C31BC5" w:rsidRDefault="0077002C" w:rsidP="00236AB5">
            <w:pPr>
              <w:ind w:left="215" w:hanging="215"/>
              <w:rPr>
                <w:rFonts w:eastAsia="Arial"/>
                <w:lang w:bidi="cs-CZ"/>
              </w:rPr>
            </w:pPr>
            <w:r w:rsidRPr="00C31BC5">
              <w:rPr>
                <w:rFonts w:eastAsia="Arial"/>
                <w:lang w:bidi="cs-CZ"/>
              </w:rPr>
              <w:t xml:space="preserve">                 21 – OS</w:t>
            </w:r>
          </w:p>
          <w:p w14:paraId="66A12B32" w14:textId="77777777" w:rsidR="0077002C" w:rsidRPr="00C31BC5" w:rsidRDefault="0077002C" w:rsidP="00236AB5">
            <w:pPr>
              <w:ind w:left="215" w:hanging="215"/>
              <w:rPr>
                <w:rFonts w:eastAsia="Arial"/>
                <w:lang w:bidi="cs-CZ"/>
              </w:rPr>
            </w:pPr>
            <w:r w:rsidRPr="00C31BC5">
              <w:rPr>
                <w:rFonts w:eastAsia="Arial"/>
                <w:lang w:bidi="cs-CZ"/>
              </w:rPr>
              <w:t>E</w:t>
            </w:r>
            <w:r w:rsidRPr="00C31BC5">
              <w:rPr>
                <w:rFonts w:eastAsia="Arial"/>
                <w:vertAlign w:val="subscript"/>
                <w:lang w:bidi="cs-CZ"/>
              </w:rPr>
              <w:t>S</w:t>
            </w:r>
            <w:r w:rsidRPr="00C31BC5">
              <w:rPr>
                <w:rFonts w:eastAsia="Arial"/>
                <w:lang w:bidi="cs-CZ"/>
              </w:rPr>
              <w:t xml:space="preserve"> =  -------------------- × EM</w:t>
            </w:r>
          </w:p>
          <w:p w14:paraId="66A12B33" w14:textId="77777777" w:rsidR="0077002C" w:rsidRPr="00C31BC5" w:rsidRDefault="0077002C" w:rsidP="00236AB5">
            <w:pPr>
              <w:ind w:left="215" w:hanging="215"/>
              <w:rPr>
                <w:rFonts w:eastAsia="Arial"/>
                <w:lang w:bidi="cs-CZ"/>
              </w:rPr>
            </w:pPr>
            <w:r w:rsidRPr="00C31BC5">
              <w:rPr>
                <w:rFonts w:eastAsia="Arial"/>
                <w:lang w:bidi="cs-CZ"/>
              </w:rPr>
              <w:t xml:space="preserve">                21 – OM</w:t>
            </w:r>
          </w:p>
          <w:p w14:paraId="66A12B34" w14:textId="77777777" w:rsidR="0077002C" w:rsidRPr="00C31BC5" w:rsidRDefault="0077002C" w:rsidP="00236AB5">
            <w:pPr>
              <w:ind w:left="215" w:hanging="215"/>
              <w:rPr>
                <w:rFonts w:eastAsia="Arial"/>
                <w:i/>
                <w:iCs/>
                <w:lang w:bidi="cs-CZ"/>
              </w:rPr>
            </w:pPr>
          </w:p>
          <w:tbl>
            <w:tblPr>
              <w:tblW w:w="5103" w:type="dxa"/>
              <w:tblLayout w:type="fixed"/>
              <w:tblLook w:val="04A0" w:firstRow="1" w:lastRow="0" w:firstColumn="1" w:lastColumn="0" w:noHBand="0" w:noVBand="1"/>
            </w:tblPr>
            <w:tblGrid>
              <w:gridCol w:w="634"/>
              <w:gridCol w:w="4469"/>
            </w:tblGrid>
            <w:tr w:rsidR="0077002C" w:rsidRPr="00C31BC5" w14:paraId="66A12B37" w14:textId="77777777">
              <w:tc>
                <w:tcPr>
                  <w:tcW w:w="634" w:type="dxa"/>
                </w:tcPr>
                <w:p w14:paraId="66A12B35"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ES</w:t>
                  </w:r>
                </w:p>
              </w:tc>
              <w:tc>
                <w:tcPr>
                  <w:tcW w:w="4469" w:type="dxa"/>
                </w:tcPr>
                <w:p w14:paraId="66A12B36" w14:textId="77777777" w:rsidR="0077002C" w:rsidRPr="00C31BC5" w:rsidRDefault="0077002C" w:rsidP="00236AB5">
                  <w:pPr>
                    <w:pStyle w:val="Default"/>
                    <w:ind w:left="181" w:hanging="18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vypočítaná emisná koncentrácia pri štandardnom percentuálnom podiele koncentrácie kyslíka</w:t>
                  </w:r>
                </w:p>
              </w:tc>
            </w:tr>
            <w:tr w:rsidR="0077002C" w:rsidRPr="00C31BC5" w14:paraId="66A12B3A" w14:textId="77777777">
              <w:tc>
                <w:tcPr>
                  <w:tcW w:w="634" w:type="dxa"/>
                </w:tcPr>
                <w:p w14:paraId="66A12B38"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w:t>
                  </w:r>
                </w:p>
              </w:tc>
              <w:tc>
                <w:tcPr>
                  <w:tcW w:w="4469" w:type="dxa"/>
                </w:tcPr>
                <w:p w14:paraId="66A12B39"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nameraná emisná koncentrácia</w:t>
                  </w:r>
                </w:p>
              </w:tc>
            </w:tr>
            <w:tr w:rsidR="0077002C" w:rsidRPr="00C31BC5" w14:paraId="66A12B3D" w14:textId="77777777">
              <w:tc>
                <w:tcPr>
                  <w:tcW w:w="634" w:type="dxa"/>
                </w:tcPr>
                <w:p w14:paraId="66A12B3B"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w:t>
                  </w:r>
                </w:p>
              </w:tc>
              <w:tc>
                <w:tcPr>
                  <w:tcW w:w="4469" w:type="dxa"/>
                </w:tcPr>
                <w:p w14:paraId="66A12B3C"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referenčný obsah kyslíka</w:t>
                  </w:r>
                </w:p>
              </w:tc>
            </w:tr>
            <w:tr w:rsidR="0077002C" w:rsidRPr="00C31BC5" w14:paraId="66A12B40" w14:textId="77777777">
              <w:tc>
                <w:tcPr>
                  <w:tcW w:w="634" w:type="dxa"/>
                </w:tcPr>
                <w:p w14:paraId="66A12B3E"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OM</w:t>
                  </w:r>
                </w:p>
              </w:tc>
              <w:tc>
                <w:tcPr>
                  <w:tcW w:w="4469" w:type="dxa"/>
                </w:tcPr>
                <w:p w14:paraId="66A12B3F" w14:textId="77777777" w:rsidR="0077002C" w:rsidRPr="00C31BC5" w:rsidRDefault="0077002C"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nameraná koncentrácia kyslíka</w:t>
                  </w:r>
                </w:p>
              </w:tc>
            </w:tr>
          </w:tbl>
          <w:p w14:paraId="66A12B41" w14:textId="77777777" w:rsidR="0077002C" w:rsidRPr="00C31BC5" w:rsidRDefault="0077002C" w:rsidP="00236AB5">
            <w:pPr>
              <w:ind w:left="215" w:hanging="215"/>
              <w:rPr>
                <w:rFonts w:eastAsia="Arial"/>
                <w:b/>
                <w:bCs/>
                <w:lang w:bidi="cs-CZ"/>
              </w:rPr>
            </w:pPr>
          </w:p>
        </w:tc>
        <w:tc>
          <w:tcPr>
            <w:tcW w:w="542" w:type="dxa"/>
            <w:tcBorders>
              <w:top w:val="single" w:sz="4" w:space="0" w:color="000000"/>
              <w:left w:val="single" w:sz="6" w:space="0" w:color="000000"/>
              <w:bottom w:val="single" w:sz="6" w:space="0" w:color="000000"/>
              <w:right w:val="single" w:sz="6" w:space="0" w:color="000000"/>
            </w:tcBorders>
            <w:noWrap/>
          </w:tcPr>
          <w:p w14:paraId="66A12B42"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543" w:type="dxa"/>
            <w:tcBorders>
              <w:top w:val="single" w:sz="4" w:space="0" w:color="000000"/>
              <w:left w:val="single" w:sz="6" w:space="0" w:color="000000"/>
              <w:bottom w:val="single" w:sz="6" w:space="0" w:color="000000"/>
              <w:right w:val="single" w:sz="6" w:space="0" w:color="000000"/>
            </w:tcBorders>
          </w:tcPr>
          <w:p w14:paraId="66A12B43" w14:textId="77777777" w:rsidR="0077002C" w:rsidRPr="00C31BC5" w:rsidRDefault="0077002C" w:rsidP="00236AB5">
            <w:pPr>
              <w:ind w:left="215" w:hanging="215"/>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B44" w14:textId="77777777" w:rsidR="0077002C" w:rsidRPr="00C31BC5" w:rsidRDefault="0077002C" w:rsidP="00236AB5">
            <w:pPr>
              <w:pStyle w:val="BodyText21"/>
              <w:jc w:val="center"/>
              <w:rPr>
                <w:rFonts w:ascii="Times New Roman" w:hAnsi="Times New Roman" w:cs="Times New Roman"/>
              </w:rPr>
            </w:pPr>
            <w:r w:rsidRPr="00C31BC5">
              <w:rPr>
                <w:rFonts w:ascii="Times New Roman" w:hAnsi="Times New Roman" w:cs="Times New Roman"/>
              </w:rPr>
              <w:t>Pr.12</w:t>
            </w:r>
          </w:p>
        </w:tc>
        <w:tc>
          <w:tcPr>
            <w:tcW w:w="5230" w:type="dxa"/>
            <w:tcBorders>
              <w:top w:val="single" w:sz="4" w:space="0" w:color="000000"/>
              <w:left w:val="single" w:sz="6" w:space="0" w:color="000000"/>
              <w:bottom w:val="single" w:sz="6" w:space="0" w:color="000000"/>
              <w:right w:val="single" w:sz="6" w:space="0" w:color="000000"/>
            </w:tcBorders>
          </w:tcPr>
          <w:p w14:paraId="66A12B45" w14:textId="77777777" w:rsidR="0077002C" w:rsidRPr="00C31BC5" w:rsidRDefault="0077002C" w:rsidP="00236AB5">
            <w:r w:rsidRPr="00C31BC5">
              <w:t>II. Prepočtové vzťahy</w:t>
            </w:r>
          </w:p>
          <w:p w14:paraId="66A12B46" w14:textId="77777777" w:rsidR="0077002C" w:rsidRPr="00C31BC5" w:rsidRDefault="0077002C" w:rsidP="00236AB5"/>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20"/>
              <w:gridCol w:w="4443"/>
            </w:tblGrid>
            <w:tr w:rsidR="0077002C" w:rsidRPr="00C31BC5" w14:paraId="66A12B49" w14:textId="77777777" w:rsidTr="00864079">
              <w:trPr>
                <w:trHeight w:val="283"/>
                <w:jc w:val="center"/>
              </w:trPr>
              <w:tc>
                <w:tcPr>
                  <w:tcW w:w="954" w:type="dxa"/>
                  <w:vAlign w:val="center"/>
                </w:tcPr>
                <w:p w14:paraId="66A12B47" w14:textId="77777777" w:rsidR="0077002C" w:rsidRPr="00C31BC5" w:rsidRDefault="0077002C" w:rsidP="00236AB5">
                  <w:pPr>
                    <w:widowControl w:val="0"/>
                    <w:spacing w:after="60"/>
                    <w:jc w:val="center"/>
                    <w:rPr>
                      <w:sz w:val="18"/>
                      <w:szCs w:val="18"/>
                    </w:rPr>
                  </w:pPr>
                  <w:r w:rsidRPr="00C31BC5">
                    <w:rPr>
                      <w:sz w:val="18"/>
                      <w:szCs w:val="18"/>
                    </w:rPr>
                    <w:t>3.</w:t>
                  </w:r>
                </w:p>
              </w:tc>
              <w:tc>
                <w:tcPr>
                  <w:tcW w:w="8112" w:type="dxa"/>
                </w:tcPr>
                <w:p w14:paraId="66A12B48" w14:textId="77777777" w:rsidR="0077002C" w:rsidRPr="00C31BC5" w:rsidRDefault="0077002C" w:rsidP="00236AB5">
                  <w:pPr>
                    <w:widowControl w:val="0"/>
                    <w:spacing w:after="60"/>
                    <w:rPr>
                      <w:sz w:val="18"/>
                      <w:szCs w:val="18"/>
                    </w:rPr>
                  </w:pPr>
                  <w:r w:rsidRPr="00C31BC5">
                    <w:rPr>
                      <w:sz w:val="18"/>
                      <w:szCs w:val="18"/>
                    </w:rPr>
                    <w:t>Prepočet hmotnostných koncentrácií  na referenčný obsah O</w:t>
                  </w:r>
                  <w:r w:rsidRPr="00C31BC5">
                    <w:rPr>
                      <w:sz w:val="18"/>
                      <w:szCs w:val="18"/>
                      <w:vertAlign w:val="subscript"/>
                    </w:rPr>
                    <w:t xml:space="preserve">2 </w:t>
                  </w:r>
                  <w:r w:rsidRPr="00C31BC5">
                    <w:rPr>
                      <w:sz w:val="18"/>
                      <w:szCs w:val="18"/>
                    </w:rPr>
                    <w:t xml:space="preserve"> </w:t>
                  </w:r>
                </w:p>
              </w:tc>
            </w:tr>
            <w:tr w:rsidR="0077002C" w:rsidRPr="00C31BC5" w14:paraId="66A12B4C" w14:textId="77777777" w:rsidTr="00864079">
              <w:trPr>
                <w:trHeight w:val="340"/>
                <w:jc w:val="center"/>
              </w:trPr>
              <w:tc>
                <w:tcPr>
                  <w:tcW w:w="954" w:type="dxa"/>
                  <w:vAlign w:val="center"/>
                </w:tcPr>
                <w:p w14:paraId="66A12B4A" w14:textId="77777777" w:rsidR="0077002C" w:rsidRPr="00C31BC5" w:rsidRDefault="0077002C" w:rsidP="00236AB5">
                  <w:pPr>
                    <w:widowControl w:val="0"/>
                    <w:spacing w:after="60"/>
                    <w:jc w:val="both"/>
                    <w:rPr>
                      <w:sz w:val="18"/>
                      <w:szCs w:val="18"/>
                    </w:rPr>
                  </w:pPr>
                </w:p>
              </w:tc>
              <w:tc>
                <w:tcPr>
                  <w:tcW w:w="8112" w:type="dxa"/>
                </w:tcPr>
                <w:p w14:paraId="66A12B4B" w14:textId="77777777" w:rsidR="0077002C" w:rsidRPr="00C31BC5" w:rsidRDefault="0077002C" w:rsidP="00236AB5">
                  <w:pPr>
                    <w:widowControl w:val="0"/>
                    <w:spacing w:after="60"/>
                    <w:ind w:left="-990"/>
                    <w:jc w:val="center"/>
                    <w:rPr>
                      <w:sz w:val="18"/>
                      <w:szCs w:val="18"/>
                    </w:rPr>
                  </w:pPr>
                  <w:r w:rsidRPr="00C31BC5">
                    <w:rPr>
                      <w:position w:val="-32"/>
                      <w:sz w:val="18"/>
                      <w:szCs w:val="18"/>
                    </w:rPr>
                    <w:object w:dxaOrig="2000" w:dyaOrig="740" w14:anchorId="66A13780">
                      <v:shape id="_x0000_i1026" type="#_x0000_t75" style="width:99.15pt;height:36pt" o:ole="">
                        <v:imagedata r:id="rId15" o:title=""/>
                      </v:shape>
                      <o:OLEObject Type="Embed" ProgID="Equation.3" ShapeID="_x0000_i1026" DrawAspect="Content" ObjectID="_1726043485" r:id="rId16"/>
                    </w:object>
                  </w:r>
                </w:p>
              </w:tc>
            </w:tr>
          </w:tbl>
          <w:p w14:paraId="66A12B4D" w14:textId="77777777" w:rsidR="0077002C" w:rsidRPr="00C31BC5" w:rsidRDefault="0077002C" w:rsidP="00236AB5"/>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19"/>
              <w:gridCol w:w="3588"/>
              <w:gridCol w:w="856"/>
            </w:tblGrid>
            <w:tr w:rsidR="0077002C" w:rsidRPr="00C31BC5" w14:paraId="66A12B51" w14:textId="77777777" w:rsidTr="00864079">
              <w:trPr>
                <w:trHeight w:val="283"/>
                <w:jc w:val="center"/>
              </w:trPr>
              <w:tc>
                <w:tcPr>
                  <w:tcW w:w="972" w:type="dxa"/>
                  <w:vAlign w:val="center"/>
                </w:tcPr>
                <w:p w14:paraId="66A12B4E" w14:textId="77777777" w:rsidR="0077002C" w:rsidRPr="00C31BC5" w:rsidRDefault="0077002C" w:rsidP="00236AB5">
                  <w:pPr>
                    <w:keepNext/>
                    <w:spacing w:after="60"/>
                    <w:jc w:val="center"/>
                    <w:rPr>
                      <w:sz w:val="18"/>
                      <w:szCs w:val="18"/>
                    </w:rPr>
                  </w:pPr>
                  <w:r w:rsidRPr="00C31BC5">
                    <w:rPr>
                      <w:sz w:val="18"/>
                      <w:szCs w:val="18"/>
                    </w:rPr>
                    <w:t>c</w:t>
                  </w:r>
                  <w:r w:rsidRPr="00C31BC5">
                    <w:rPr>
                      <w:sz w:val="18"/>
                      <w:szCs w:val="18"/>
                      <w:vertAlign w:val="superscript"/>
                    </w:rPr>
                    <w:t>r</w:t>
                  </w:r>
                  <w:r w:rsidRPr="00C31BC5">
                    <w:rPr>
                      <w:sz w:val="18"/>
                      <w:szCs w:val="18"/>
                      <w:vertAlign w:val="subscript"/>
                    </w:rPr>
                    <w:t>n</w:t>
                  </w:r>
                </w:p>
              </w:tc>
              <w:tc>
                <w:tcPr>
                  <w:tcW w:w="6669" w:type="dxa"/>
                  <w:vAlign w:val="center"/>
                </w:tcPr>
                <w:p w14:paraId="66A12B4F" w14:textId="77777777" w:rsidR="0077002C" w:rsidRPr="00C31BC5" w:rsidRDefault="0077002C" w:rsidP="00236AB5">
                  <w:pPr>
                    <w:keepNext/>
                    <w:spacing w:after="60"/>
                    <w:jc w:val="both"/>
                    <w:rPr>
                      <w:sz w:val="18"/>
                      <w:szCs w:val="18"/>
                    </w:rPr>
                  </w:pPr>
                  <w:r w:rsidRPr="00C31BC5">
                    <w:rPr>
                      <w:sz w:val="18"/>
                      <w:szCs w:val="18"/>
                    </w:rPr>
                    <w:t>Hmotnostná koncentrácia po prepočte na štandardný stav v suchom plyne a referenčné podmienky dané obsahom kyslíka O</w:t>
                  </w:r>
                  <w:r w:rsidRPr="00C31BC5">
                    <w:rPr>
                      <w:sz w:val="18"/>
                      <w:szCs w:val="18"/>
                      <w:vertAlign w:val="subscript"/>
                    </w:rPr>
                    <w:t xml:space="preserve">2 </w:t>
                  </w:r>
                  <w:r w:rsidRPr="00C31BC5">
                    <w:rPr>
                      <w:sz w:val="18"/>
                      <w:szCs w:val="18"/>
                    </w:rPr>
                    <w:t>ref</w:t>
                  </w:r>
                </w:p>
              </w:tc>
              <w:tc>
                <w:tcPr>
                  <w:tcW w:w="1425" w:type="dxa"/>
                  <w:vAlign w:val="center"/>
                </w:tcPr>
                <w:p w14:paraId="66A12B50" w14:textId="77777777" w:rsidR="0077002C" w:rsidRPr="00C31BC5" w:rsidRDefault="0077002C" w:rsidP="00236AB5">
                  <w:pPr>
                    <w:keepNext/>
                    <w:spacing w:after="60"/>
                    <w:jc w:val="center"/>
                    <w:rPr>
                      <w:sz w:val="18"/>
                      <w:szCs w:val="18"/>
                    </w:rPr>
                  </w:pPr>
                  <w:r w:rsidRPr="00C31BC5">
                    <w:rPr>
                      <w:sz w:val="18"/>
                      <w:szCs w:val="18"/>
                    </w:rPr>
                    <w:sym w:font="Symbol" w:char="F05B"/>
                  </w:r>
                  <w:r w:rsidRPr="00C31BC5">
                    <w:rPr>
                      <w:sz w:val="18"/>
                      <w:szCs w:val="18"/>
                    </w:rPr>
                    <w:t>mg/m</w:t>
                  </w:r>
                  <w:r w:rsidRPr="00C31BC5">
                    <w:rPr>
                      <w:sz w:val="18"/>
                      <w:szCs w:val="18"/>
                      <w:vertAlign w:val="superscript"/>
                    </w:rPr>
                    <w:t>3</w:t>
                  </w:r>
                  <w:r w:rsidRPr="00C31BC5">
                    <w:rPr>
                      <w:sz w:val="18"/>
                      <w:szCs w:val="18"/>
                    </w:rPr>
                    <w:sym w:font="Symbol" w:char="F05D"/>
                  </w:r>
                </w:p>
              </w:tc>
            </w:tr>
            <w:tr w:rsidR="0077002C" w:rsidRPr="00C31BC5" w14:paraId="66A12B55" w14:textId="77777777" w:rsidTr="00864079">
              <w:trPr>
                <w:trHeight w:val="283"/>
                <w:jc w:val="center"/>
              </w:trPr>
              <w:tc>
                <w:tcPr>
                  <w:tcW w:w="972" w:type="dxa"/>
                  <w:vAlign w:val="center"/>
                </w:tcPr>
                <w:p w14:paraId="66A12B52" w14:textId="77777777" w:rsidR="0077002C" w:rsidRPr="00C31BC5" w:rsidRDefault="0077002C" w:rsidP="00236AB5">
                  <w:pPr>
                    <w:keepNext/>
                    <w:spacing w:after="60"/>
                    <w:jc w:val="center"/>
                    <w:rPr>
                      <w:sz w:val="18"/>
                      <w:szCs w:val="18"/>
                    </w:rPr>
                  </w:pPr>
                  <w:r w:rsidRPr="00C31BC5">
                    <w:rPr>
                      <w:sz w:val="18"/>
                      <w:szCs w:val="18"/>
                    </w:rPr>
                    <w:t>c</w:t>
                  </w:r>
                  <w:r w:rsidRPr="00C31BC5">
                    <w:rPr>
                      <w:sz w:val="18"/>
                      <w:szCs w:val="18"/>
                      <w:vertAlign w:val="subscript"/>
                    </w:rPr>
                    <w:t>p</w:t>
                  </w:r>
                </w:p>
              </w:tc>
              <w:tc>
                <w:tcPr>
                  <w:tcW w:w="6669" w:type="dxa"/>
                  <w:vAlign w:val="center"/>
                </w:tcPr>
                <w:p w14:paraId="66A12B53" w14:textId="77777777" w:rsidR="0077002C" w:rsidRPr="00C31BC5" w:rsidRDefault="0077002C" w:rsidP="00236AB5">
                  <w:pPr>
                    <w:keepNext/>
                    <w:spacing w:after="60"/>
                    <w:rPr>
                      <w:sz w:val="18"/>
                      <w:szCs w:val="18"/>
                    </w:rPr>
                  </w:pPr>
                  <w:r w:rsidRPr="00C31BC5">
                    <w:rPr>
                      <w:sz w:val="18"/>
                      <w:szCs w:val="18"/>
                    </w:rPr>
                    <w:t>Hmotnostná koncentrácia zodpovedajúca prevádzkovým podmienkam zistená  meraním</w:t>
                  </w:r>
                </w:p>
              </w:tc>
              <w:tc>
                <w:tcPr>
                  <w:tcW w:w="1425" w:type="dxa"/>
                  <w:vAlign w:val="center"/>
                </w:tcPr>
                <w:p w14:paraId="66A12B54" w14:textId="77777777" w:rsidR="0077002C" w:rsidRPr="00C31BC5" w:rsidRDefault="0077002C" w:rsidP="00236AB5">
                  <w:pPr>
                    <w:keepNext/>
                    <w:spacing w:after="60"/>
                    <w:jc w:val="center"/>
                    <w:rPr>
                      <w:sz w:val="18"/>
                      <w:szCs w:val="18"/>
                    </w:rPr>
                  </w:pPr>
                  <w:r w:rsidRPr="00C31BC5">
                    <w:rPr>
                      <w:sz w:val="18"/>
                      <w:szCs w:val="18"/>
                    </w:rPr>
                    <w:sym w:font="Symbol" w:char="F05B"/>
                  </w:r>
                  <w:r w:rsidRPr="00C31BC5">
                    <w:rPr>
                      <w:sz w:val="18"/>
                      <w:szCs w:val="18"/>
                    </w:rPr>
                    <w:t>mg/m</w:t>
                  </w:r>
                  <w:r w:rsidRPr="00C31BC5">
                    <w:rPr>
                      <w:sz w:val="18"/>
                      <w:szCs w:val="18"/>
                      <w:vertAlign w:val="superscript"/>
                    </w:rPr>
                    <w:t>3</w:t>
                  </w:r>
                  <w:r w:rsidRPr="00C31BC5">
                    <w:rPr>
                      <w:sz w:val="18"/>
                      <w:szCs w:val="18"/>
                    </w:rPr>
                    <w:sym w:font="Symbol" w:char="F05D"/>
                  </w:r>
                </w:p>
              </w:tc>
            </w:tr>
            <w:tr w:rsidR="0077002C" w:rsidRPr="00C31BC5" w14:paraId="66A12B59" w14:textId="77777777" w:rsidTr="00864079">
              <w:trPr>
                <w:trHeight w:val="283"/>
                <w:jc w:val="center"/>
              </w:trPr>
              <w:tc>
                <w:tcPr>
                  <w:tcW w:w="972" w:type="dxa"/>
                  <w:vAlign w:val="center"/>
                </w:tcPr>
                <w:p w14:paraId="66A12B56" w14:textId="77777777" w:rsidR="0077002C" w:rsidRPr="00C31BC5" w:rsidRDefault="0077002C" w:rsidP="00236AB5">
                  <w:pPr>
                    <w:keepNext/>
                    <w:spacing w:after="60"/>
                    <w:jc w:val="center"/>
                    <w:rPr>
                      <w:sz w:val="18"/>
                      <w:szCs w:val="18"/>
                    </w:rPr>
                  </w:pPr>
                  <w:r w:rsidRPr="00C31BC5">
                    <w:rPr>
                      <w:sz w:val="18"/>
                      <w:szCs w:val="18"/>
                    </w:rPr>
                    <w:t>O</w:t>
                  </w:r>
                  <w:r w:rsidRPr="00C31BC5">
                    <w:rPr>
                      <w:sz w:val="18"/>
                      <w:szCs w:val="18"/>
                      <w:vertAlign w:val="subscript"/>
                    </w:rPr>
                    <w:t>2 ref</w:t>
                  </w:r>
                </w:p>
              </w:tc>
              <w:tc>
                <w:tcPr>
                  <w:tcW w:w="6669" w:type="dxa"/>
                  <w:vAlign w:val="center"/>
                </w:tcPr>
                <w:p w14:paraId="66A12B57" w14:textId="77777777" w:rsidR="0077002C" w:rsidRPr="00C31BC5" w:rsidRDefault="0077002C" w:rsidP="00236AB5">
                  <w:pPr>
                    <w:keepNext/>
                    <w:spacing w:after="60"/>
                    <w:jc w:val="both"/>
                    <w:rPr>
                      <w:sz w:val="18"/>
                      <w:szCs w:val="18"/>
                    </w:rPr>
                  </w:pPr>
                  <w:r w:rsidRPr="00C31BC5">
                    <w:rPr>
                      <w:sz w:val="18"/>
                      <w:szCs w:val="18"/>
                    </w:rPr>
                    <w:t xml:space="preserve">Referenčný obsah kyslíka v spalinách </w:t>
                  </w:r>
                </w:p>
              </w:tc>
              <w:tc>
                <w:tcPr>
                  <w:tcW w:w="1425" w:type="dxa"/>
                  <w:vAlign w:val="center"/>
                </w:tcPr>
                <w:p w14:paraId="66A12B58" w14:textId="77777777" w:rsidR="0077002C" w:rsidRPr="00C31BC5" w:rsidRDefault="0077002C" w:rsidP="00236AB5">
                  <w:pPr>
                    <w:keepNext/>
                    <w:spacing w:after="60"/>
                    <w:ind w:right="-108"/>
                    <w:jc w:val="both"/>
                    <w:rPr>
                      <w:sz w:val="18"/>
                      <w:szCs w:val="18"/>
                    </w:rPr>
                  </w:pPr>
                  <w:r w:rsidRPr="00C31BC5">
                    <w:rPr>
                      <w:sz w:val="18"/>
                      <w:szCs w:val="18"/>
                    </w:rPr>
                    <w:sym w:font="Symbol" w:char="F05B"/>
                  </w:r>
                  <w:r w:rsidRPr="00C31BC5">
                    <w:rPr>
                      <w:sz w:val="18"/>
                      <w:szCs w:val="18"/>
                    </w:rPr>
                    <w:t>% objemu</w:t>
                  </w:r>
                  <w:r w:rsidRPr="00C31BC5">
                    <w:rPr>
                      <w:sz w:val="18"/>
                      <w:szCs w:val="18"/>
                    </w:rPr>
                    <w:sym w:font="Symbol" w:char="F05D"/>
                  </w:r>
                </w:p>
              </w:tc>
            </w:tr>
            <w:tr w:rsidR="0077002C" w:rsidRPr="00C31BC5" w14:paraId="66A12B5D" w14:textId="77777777" w:rsidTr="00864079">
              <w:trPr>
                <w:trHeight w:val="283"/>
                <w:jc w:val="center"/>
              </w:trPr>
              <w:tc>
                <w:tcPr>
                  <w:tcW w:w="972" w:type="dxa"/>
                  <w:vAlign w:val="center"/>
                </w:tcPr>
                <w:p w14:paraId="66A12B5A" w14:textId="77777777" w:rsidR="0077002C" w:rsidRPr="00C31BC5" w:rsidRDefault="0077002C" w:rsidP="00236AB5">
                  <w:pPr>
                    <w:keepNext/>
                    <w:spacing w:after="60"/>
                    <w:jc w:val="center"/>
                    <w:rPr>
                      <w:sz w:val="18"/>
                      <w:szCs w:val="18"/>
                    </w:rPr>
                  </w:pPr>
                  <w:r w:rsidRPr="00C31BC5">
                    <w:rPr>
                      <w:sz w:val="18"/>
                      <w:szCs w:val="18"/>
                    </w:rPr>
                    <w:t xml:space="preserve"> O</w:t>
                  </w:r>
                  <w:r w:rsidRPr="00C31BC5">
                    <w:rPr>
                      <w:sz w:val="18"/>
                      <w:szCs w:val="18"/>
                      <w:vertAlign w:val="subscript"/>
                    </w:rPr>
                    <w:t>2 prev</w:t>
                  </w:r>
                </w:p>
              </w:tc>
              <w:tc>
                <w:tcPr>
                  <w:tcW w:w="6669" w:type="dxa"/>
                  <w:vAlign w:val="center"/>
                </w:tcPr>
                <w:p w14:paraId="66A12B5B" w14:textId="77777777" w:rsidR="0077002C" w:rsidRPr="00C31BC5" w:rsidRDefault="0077002C" w:rsidP="00236AB5">
                  <w:pPr>
                    <w:keepNext/>
                    <w:spacing w:after="60"/>
                    <w:rPr>
                      <w:sz w:val="18"/>
                      <w:szCs w:val="18"/>
                    </w:rPr>
                  </w:pPr>
                  <w:r w:rsidRPr="00C31BC5">
                    <w:rPr>
                      <w:sz w:val="18"/>
                      <w:szCs w:val="18"/>
                    </w:rPr>
                    <w:t>Obsah kyslíka v spalinách zodpovedajúci prevádzkovým podmienkam, zistený  meraním</w:t>
                  </w:r>
                </w:p>
              </w:tc>
              <w:tc>
                <w:tcPr>
                  <w:tcW w:w="1425" w:type="dxa"/>
                  <w:vAlign w:val="center"/>
                </w:tcPr>
                <w:p w14:paraId="66A12B5C" w14:textId="77777777" w:rsidR="0077002C" w:rsidRPr="00C31BC5" w:rsidRDefault="0077002C" w:rsidP="00236AB5">
                  <w:pPr>
                    <w:keepNext/>
                    <w:spacing w:after="60"/>
                    <w:ind w:right="-108"/>
                    <w:jc w:val="both"/>
                    <w:rPr>
                      <w:sz w:val="18"/>
                      <w:szCs w:val="18"/>
                    </w:rPr>
                  </w:pPr>
                  <w:r w:rsidRPr="00C31BC5">
                    <w:rPr>
                      <w:sz w:val="18"/>
                      <w:szCs w:val="18"/>
                    </w:rPr>
                    <w:sym w:font="Symbol" w:char="F05B"/>
                  </w:r>
                  <w:r w:rsidRPr="00C31BC5">
                    <w:rPr>
                      <w:sz w:val="18"/>
                      <w:szCs w:val="18"/>
                    </w:rPr>
                    <w:t>% objemu</w:t>
                  </w:r>
                  <w:r w:rsidRPr="00C31BC5">
                    <w:rPr>
                      <w:sz w:val="18"/>
                      <w:szCs w:val="18"/>
                    </w:rPr>
                    <w:sym w:font="Symbol" w:char="F05D"/>
                  </w:r>
                </w:p>
              </w:tc>
            </w:tr>
          </w:tbl>
          <w:p w14:paraId="66A12B5E" w14:textId="77777777" w:rsidR="0077002C" w:rsidRPr="00C31BC5" w:rsidRDefault="0077002C" w:rsidP="00236AB5"/>
        </w:tc>
        <w:tc>
          <w:tcPr>
            <w:tcW w:w="863" w:type="dxa"/>
            <w:tcBorders>
              <w:top w:val="single" w:sz="4" w:space="0" w:color="000000"/>
              <w:left w:val="single" w:sz="6" w:space="0" w:color="000000"/>
              <w:bottom w:val="single" w:sz="6" w:space="0" w:color="000000"/>
              <w:right w:val="single" w:sz="6" w:space="0" w:color="000000"/>
            </w:tcBorders>
          </w:tcPr>
          <w:p w14:paraId="66A12B5F" w14:textId="77777777" w:rsidR="0077002C" w:rsidRPr="00C31BC5" w:rsidRDefault="0039383E" w:rsidP="00236AB5">
            <w:pPr>
              <w:ind w:left="215" w:hanging="215"/>
              <w:rPr>
                <w:rFonts w:eastAsia="Arial"/>
                <w:lang w:bidi="cs-CZ"/>
              </w:rPr>
            </w:pPr>
            <w:r>
              <w:rPr>
                <w:rFonts w:eastAsia="Arial"/>
                <w:lang w:bidi="cs-CZ"/>
              </w:rPr>
              <w:t>Ú</w:t>
            </w:r>
          </w:p>
        </w:tc>
        <w:tc>
          <w:tcPr>
            <w:tcW w:w="759" w:type="dxa"/>
            <w:tcBorders>
              <w:top w:val="single" w:sz="4" w:space="0" w:color="000000"/>
              <w:left w:val="single" w:sz="6" w:space="0" w:color="000000"/>
              <w:bottom w:val="single" w:sz="6" w:space="0" w:color="000000"/>
              <w:right w:val="single" w:sz="6" w:space="0" w:color="000000"/>
            </w:tcBorders>
          </w:tcPr>
          <w:p w14:paraId="66A12B60" w14:textId="77777777" w:rsidR="0077002C" w:rsidRPr="00C31BC5" w:rsidRDefault="0077002C" w:rsidP="00236AB5">
            <w:pPr>
              <w:ind w:left="215" w:hanging="215"/>
              <w:rPr>
                <w:rFonts w:eastAsia="Arial"/>
              </w:rPr>
            </w:pPr>
          </w:p>
        </w:tc>
      </w:tr>
      <w:tr w:rsidR="0077002C" w:rsidRPr="00C31BC5" w14:paraId="66A12B91" w14:textId="77777777" w:rsidTr="0039383E">
        <w:trPr>
          <w:trHeight w:val="5585"/>
          <w:jc w:val="center"/>
        </w:trPr>
        <w:tc>
          <w:tcPr>
            <w:tcW w:w="484" w:type="dxa"/>
            <w:tcBorders>
              <w:top w:val="single" w:sz="4" w:space="0" w:color="000000"/>
              <w:left w:val="single" w:sz="6" w:space="0" w:color="000000"/>
              <w:bottom w:val="single" w:sz="6" w:space="0" w:color="000000"/>
              <w:right w:val="single" w:sz="6" w:space="0" w:color="000000"/>
            </w:tcBorders>
          </w:tcPr>
          <w:p w14:paraId="66A12B62"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6227" w:type="dxa"/>
            <w:tcBorders>
              <w:top w:val="single" w:sz="4" w:space="0" w:color="000000"/>
              <w:left w:val="single" w:sz="6" w:space="0" w:color="000000"/>
              <w:bottom w:val="single" w:sz="6" w:space="0" w:color="000000"/>
              <w:right w:val="single" w:sz="6" w:space="0" w:color="000000"/>
            </w:tcBorders>
          </w:tcPr>
          <w:p w14:paraId="66A12B63" w14:textId="77777777" w:rsidR="0077002C" w:rsidRPr="00C31BC5" w:rsidRDefault="0077002C" w:rsidP="00236AB5">
            <w:pPr>
              <w:ind w:left="215" w:hanging="215"/>
              <w:rPr>
                <w:rFonts w:eastAsia="Arial"/>
                <w:lang w:bidi="cs-CZ"/>
              </w:rPr>
            </w:pPr>
            <w:r w:rsidRPr="00C31BC5">
              <w:rPr>
                <w:rFonts w:eastAsia="Arial"/>
                <w:lang w:bidi="cs-CZ"/>
              </w:rPr>
              <w:t>ČASŤ 8</w:t>
            </w:r>
          </w:p>
          <w:p w14:paraId="66A12B64" w14:textId="77777777" w:rsidR="0077002C" w:rsidRPr="00C31BC5" w:rsidRDefault="0077002C" w:rsidP="00236AB5">
            <w:pPr>
              <w:ind w:left="215" w:hanging="215"/>
              <w:rPr>
                <w:rFonts w:eastAsia="Arial"/>
                <w:i/>
                <w:iCs/>
                <w:lang w:bidi="cs-CZ"/>
              </w:rPr>
            </w:pPr>
            <w:r w:rsidRPr="00C31BC5">
              <w:rPr>
                <w:rFonts w:eastAsia="Arial"/>
                <w:i/>
                <w:iCs/>
                <w:lang w:bidi="cs-CZ"/>
              </w:rPr>
              <w:t>Posúdenie dodržiavania emisných limitov</w:t>
            </w:r>
          </w:p>
          <w:p w14:paraId="66A12B65" w14:textId="77777777" w:rsidR="0077002C" w:rsidRPr="00C31BC5" w:rsidRDefault="0077002C" w:rsidP="00236AB5">
            <w:pPr>
              <w:ind w:left="215" w:hanging="215"/>
              <w:rPr>
                <w:rFonts w:eastAsia="Arial"/>
                <w:lang w:bidi="cs-CZ"/>
              </w:rPr>
            </w:pPr>
            <w:r w:rsidRPr="00C31BC5">
              <w:rPr>
                <w:rFonts w:eastAsia="Arial"/>
                <w:lang w:bidi="cs-CZ"/>
              </w:rPr>
              <w:t>1. Emisné limity do ovzdušia</w:t>
            </w:r>
          </w:p>
          <w:p w14:paraId="66A12B66" w14:textId="77777777" w:rsidR="0077002C" w:rsidRPr="00C31BC5" w:rsidRDefault="0077002C" w:rsidP="00236AB5">
            <w:pPr>
              <w:ind w:left="215" w:hanging="215"/>
              <w:rPr>
                <w:rFonts w:eastAsia="Arial"/>
                <w:lang w:bidi="cs-CZ"/>
              </w:rPr>
            </w:pPr>
            <w:r w:rsidRPr="00C31BC5">
              <w:rPr>
                <w:rFonts w:eastAsia="Arial"/>
                <w:lang w:bidi="cs-CZ"/>
              </w:rPr>
              <w:t>1.1. Emisné limity do ovzdušia sa považujú za dodržané, ak:</w:t>
            </w:r>
          </w:p>
          <w:p w14:paraId="66A12B67" w14:textId="77777777" w:rsidR="0077002C" w:rsidRPr="00C31BC5" w:rsidRDefault="0077002C" w:rsidP="00236AB5">
            <w:pPr>
              <w:ind w:left="497" w:hanging="283"/>
              <w:rPr>
                <w:rFonts w:eastAsia="Arial"/>
                <w:lang w:bidi="cs-CZ"/>
              </w:rPr>
            </w:pPr>
            <w:r w:rsidRPr="00C31BC5">
              <w:rPr>
                <w:rFonts w:eastAsia="Arial"/>
                <w:lang w:bidi="cs-CZ"/>
              </w:rPr>
              <w:t>a) žiadna z denných priemerných hodnôt nepresahuje žiadnu z emisných limitov stanovených v časti 3 bod 1.1 alebo v časti 4 alebo vypočítaných podľa časti 4;</w:t>
            </w:r>
          </w:p>
          <w:p w14:paraId="66A12B68" w14:textId="77777777" w:rsidR="0077002C" w:rsidRPr="00C31BC5" w:rsidRDefault="0077002C" w:rsidP="00236AB5">
            <w:pPr>
              <w:ind w:left="497" w:hanging="283"/>
              <w:rPr>
                <w:rFonts w:eastAsia="Arial"/>
                <w:lang w:bidi="cs-CZ"/>
              </w:rPr>
            </w:pPr>
            <w:r w:rsidRPr="00C31BC5">
              <w:rPr>
                <w:rFonts w:eastAsia="Arial"/>
                <w:lang w:bidi="cs-CZ"/>
              </w:rPr>
              <w:t>b) buď žiadna z polhodinových priemerných hodnôt nepresahuje žiadnu z emisných limitov stanovených v stĺpci A tabuľky uvedenej v časti 3 bod 1.2, alebo, kde je to vhodné, 97 % polhodinových priemerných hodnôt za rok nepresahuje emisný limit stanovenú v stĺpci B tabuľky uvedenej v časti 3 bod 1.2;</w:t>
            </w:r>
          </w:p>
          <w:p w14:paraId="66A12B69" w14:textId="77777777" w:rsidR="0077002C" w:rsidRPr="00C31BC5" w:rsidRDefault="0077002C" w:rsidP="00236AB5">
            <w:pPr>
              <w:ind w:left="497" w:hanging="283"/>
              <w:rPr>
                <w:rFonts w:eastAsia="Arial"/>
                <w:lang w:bidi="cs-CZ"/>
              </w:rPr>
            </w:pPr>
            <w:r w:rsidRPr="00C31BC5">
              <w:rPr>
                <w:rFonts w:eastAsia="Arial"/>
                <w:lang w:bidi="cs-CZ"/>
              </w:rPr>
              <w:t>c) žiadna z priemerných hodnôt za obdobie odoberania vzoriek stanovených pre ťažké kovy, dioxíny a furány nepresahuje emisné limity stanovené v časti 3 body 1.3 a 1.4 alebo časti 4 alebo vypočítané podľa časti 4;</w:t>
            </w:r>
          </w:p>
          <w:p w14:paraId="66A12B6A" w14:textId="77777777" w:rsidR="0077002C" w:rsidRPr="00C31BC5" w:rsidRDefault="0077002C" w:rsidP="00236AB5">
            <w:pPr>
              <w:ind w:left="497" w:hanging="283"/>
              <w:rPr>
                <w:rFonts w:eastAsia="Arial"/>
                <w:lang w:bidi="cs-CZ"/>
              </w:rPr>
            </w:pPr>
            <w:r w:rsidRPr="00C31BC5">
              <w:rPr>
                <w:rFonts w:eastAsia="Arial"/>
                <w:lang w:bidi="cs-CZ"/>
              </w:rPr>
              <w:t>d) pre oxid uhoľnatý (CO):</w:t>
            </w:r>
          </w:p>
          <w:p w14:paraId="66A12B6B" w14:textId="77777777" w:rsidR="0077002C" w:rsidRPr="00C31BC5" w:rsidRDefault="0077002C" w:rsidP="00236AB5">
            <w:pPr>
              <w:ind w:left="639" w:hanging="283"/>
              <w:rPr>
                <w:rFonts w:eastAsia="Arial"/>
                <w:lang w:bidi="cs-CZ"/>
              </w:rPr>
            </w:pPr>
            <w:r w:rsidRPr="00C31BC5">
              <w:rPr>
                <w:rFonts w:eastAsia="Arial"/>
                <w:lang w:bidi="cs-CZ"/>
              </w:rPr>
              <w:t>i) v prípade spaľovní odpadov:</w:t>
            </w:r>
          </w:p>
          <w:p w14:paraId="66A12B6C" w14:textId="77777777" w:rsidR="0077002C" w:rsidRPr="00C31BC5" w:rsidRDefault="0077002C" w:rsidP="00236AB5">
            <w:pPr>
              <w:ind w:left="781" w:hanging="284"/>
              <w:rPr>
                <w:rFonts w:eastAsia="Arial"/>
                <w:lang w:bidi="cs-CZ"/>
              </w:rPr>
            </w:pPr>
            <w:r w:rsidRPr="00C31BC5">
              <w:rPr>
                <w:rFonts w:eastAsia="Arial"/>
                <w:lang w:bidi="cs-CZ"/>
              </w:rPr>
              <w:t>— aspoň 97 % denných priemerných hodnôt za rok nepresiahne emisný limit stanovenú v časti 3 bod 1.5 písm. a); a</w:t>
            </w:r>
          </w:p>
          <w:p w14:paraId="66A12B6D" w14:textId="77777777" w:rsidR="0077002C" w:rsidRPr="00C31BC5" w:rsidRDefault="0077002C" w:rsidP="00236AB5">
            <w:pPr>
              <w:ind w:left="781" w:hanging="284"/>
              <w:rPr>
                <w:rFonts w:eastAsia="Arial"/>
                <w:lang w:bidi="cs-CZ"/>
              </w:rPr>
            </w:pPr>
            <w:r w:rsidRPr="00C31BC5">
              <w:rPr>
                <w:rFonts w:eastAsia="Arial"/>
                <w:lang w:bidi="cs-CZ"/>
              </w:rPr>
              <w:t>— aspoň 95 % všetkých desaťminútových priemerných hodnôt získaných za 24 hodín alebo všetkých polhodinových priemerných hodnôt získaných za rovnaké obdobie nepresiahne emisné limity stanovené v časti 3 bod 1.5 písm. b) a c); v prípade spaľovní odpadu, v ktorých plyn, ktorý vzniká spaľovaním, dosiahne teplotu minimálne 1 100 °C najmenej na dve sekundy, môžu členské štáty uplatňovať sedemdňové hodnotiace obdobie na desaťminútové priemerné hodnoty;</w:t>
            </w:r>
          </w:p>
          <w:p w14:paraId="66A12B6E" w14:textId="77777777" w:rsidR="0077002C" w:rsidRPr="00C31BC5" w:rsidRDefault="0077002C" w:rsidP="00236AB5">
            <w:pPr>
              <w:ind w:left="639" w:hanging="283"/>
              <w:rPr>
                <w:rFonts w:eastAsia="Arial"/>
                <w:lang w:bidi="cs-CZ"/>
              </w:rPr>
            </w:pPr>
            <w:r w:rsidRPr="00C31BC5">
              <w:rPr>
                <w:rFonts w:eastAsia="Arial"/>
                <w:lang w:bidi="cs-CZ"/>
              </w:rPr>
              <w:t>ii) v prípade zariadení na spoluspaľovanie odpadov: sú splnené ustanovenia časti 4.</w:t>
            </w:r>
          </w:p>
          <w:p w14:paraId="66A12B6F" w14:textId="77777777" w:rsidR="0077002C" w:rsidRPr="00C31BC5" w:rsidRDefault="0077002C" w:rsidP="00236AB5">
            <w:pPr>
              <w:ind w:left="356" w:hanging="356"/>
              <w:rPr>
                <w:rFonts w:eastAsia="Arial"/>
                <w:lang w:bidi="cs-CZ"/>
              </w:rPr>
            </w:pPr>
            <w:r w:rsidRPr="00C31BC5">
              <w:rPr>
                <w:rFonts w:eastAsia="Arial"/>
                <w:lang w:bidi="cs-CZ"/>
              </w:rPr>
              <w:t>1.2. Polhodinové a desaťminútové priemerné hodnoty sa určujú počas efektívnej prevádzkovaní (bez doby nábehu a odstávky, ak sa nespaľujú žiadne odpady) z meraných hodnôt po odpočítaní hodnoty intervalu spoľahlivosti stanovenej v časti 6 bod 1.3. Denné priemerné hodnoty sa stanovia z týchto validovaných priemerných hodnôt.</w:t>
            </w:r>
          </w:p>
          <w:p w14:paraId="66A12B70" w14:textId="77777777" w:rsidR="0077002C" w:rsidRPr="00C31BC5" w:rsidRDefault="0077002C" w:rsidP="00236AB5">
            <w:pPr>
              <w:ind w:left="356"/>
              <w:rPr>
                <w:rFonts w:eastAsia="Arial"/>
                <w:b/>
                <w:bCs/>
                <w:lang w:bidi="cs-CZ"/>
              </w:rPr>
            </w:pPr>
            <w:r w:rsidRPr="00C31BC5">
              <w:rPr>
                <w:rFonts w:eastAsia="Arial"/>
                <w:lang w:bidi="cs-CZ"/>
              </w:rPr>
              <w:t>Na získanie platnej dennej priemernej hodnoty sa nesmie vyradiť viac ako päť polhodinových priemerných hodnôt počas dňa v dôsledku chyby alebo údržby systému kontinuálneho merania. Za rok sa nesmie vylúčiť viac ako desať denných priemerných hodnôt v dôsledku chyby alebo údržby systému kontinuálneho merania.</w:t>
            </w:r>
          </w:p>
          <w:p w14:paraId="66A12B71" w14:textId="77777777" w:rsidR="0077002C" w:rsidRPr="00C31BC5" w:rsidRDefault="0077002C" w:rsidP="00236AB5">
            <w:pPr>
              <w:ind w:left="356" w:hanging="356"/>
              <w:rPr>
                <w:rFonts w:eastAsia="Arial"/>
                <w:b/>
                <w:bCs/>
                <w:lang w:bidi="cs-CZ"/>
              </w:rPr>
            </w:pPr>
            <w:r w:rsidRPr="00C31BC5">
              <w:rPr>
                <w:rFonts w:eastAsia="Arial"/>
                <w:lang w:bidi="cs-CZ"/>
              </w:rPr>
              <w:lastRenderedPageBreak/>
              <w:t>1.3. Priemerné hodnoty za obdobie odoberania vzoriek a priemerné hodnoty v prípade periodických meraní HF, HCl a SO2 sa určujú v súlade s požiadavkami článku 45 ods. 1 písm. e), článku 48 ods. 3 a časti 6 bod 1.</w:t>
            </w:r>
          </w:p>
          <w:p w14:paraId="66A12B72" w14:textId="77777777" w:rsidR="0077002C" w:rsidRPr="00C31BC5" w:rsidRDefault="0077002C" w:rsidP="00236AB5">
            <w:pPr>
              <w:ind w:left="215" w:hanging="215"/>
              <w:rPr>
                <w:rFonts w:eastAsia="Arial"/>
                <w:lang w:bidi="cs-CZ"/>
              </w:rPr>
            </w:pPr>
            <w:r w:rsidRPr="00C31BC5">
              <w:rPr>
                <w:rFonts w:eastAsia="Arial"/>
                <w:lang w:bidi="cs-CZ"/>
              </w:rPr>
              <w:t>2. Emisné limity do vody</w:t>
            </w:r>
          </w:p>
          <w:p w14:paraId="66A12B73" w14:textId="77777777" w:rsidR="0077002C" w:rsidRPr="00C31BC5" w:rsidRDefault="0077002C" w:rsidP="00236AB5">
            <w:pPr>
              <w:ind w:left="215" w:hanging="1"/>
              <w:rPr>
                <w:rFonts w:eastAsia="Arial"/>
                <w:lang w:bidi="cs-CZ"/>
              </w:rPr>
            </w:pPr>
            <w:r w:rsidRPr="00C31BC5">
              <w:rPr>
                <w:rFonts w:eastAsia="Arial"/>
                <w:lang w:bidi="cs-CZ"/>
              </w:rPr>
              <w:t>Emisné limity pre vodu sa považujú za dodržané, ak:</w:t>
            </w:r>
          </w:p>
          <w:p w14:paraId="66A12B74" w14:textId="77777777" w:rsidR="0077002C" w:rsidRPr="00C31BC5" w:rsidRDefault="0077002C" w:rsidP="00236AB5">
            <w:pPr>
              <w:ind w:left="497" w:hanging="283"/>
              <w:rPr>
                <w:rFonts w:eastAsia="Arial"/>
                <w:lang w:bidi="cs-CZ"/>
              </w:rPr>
            </w:pPr>
            <w:r w:rsidRPr="00C31BC5">
              <w:rPr>
                <w:rFonts w:eastAsia="Arial"/>
                <w:lang w:bidi="cs-CZ"/>
              </w:rPr>
              <w:t>a) 95 % a 100 % nameraných hodnôt celkového množstva nerozpustných tuhých látok nepresahuje príslušné emisné limity stanovené v časti 5;</w:t>
            </w:r>
          </w:p>
          <w:p w14:paraId="66A12B75" w14:textId="77777777" w:rsidR="0077002C" w:rsidRPr="00C31BC5" w:rsidRDefault="0077002C" w:rsidP="00236AB5">
            <w:pPr>
              <w:ind w:left="497" w:hanging="283"/>
              <w:rPr>
                <w:rFonts w:eastAsia="Arial"/>
                <w:lang w:bidi="cs-CZ"/>
              </w:rPr>
            </w:pPr>
            <w:r w:rsidRPr="00C31BC5">
              <w:rPr>
                <w:rFonts w:eastAsia="Arial"/>
                <w:lang w:bidi="cs-CZ"/>
              </w:rPr>
              <w:t>b) najviac jedno meranie obsahu ťažkých kovov (Hg, Cd, TI, As, Pb, Cr, Cu, Ni a Zn) za rok presahuje emisné limity stanovené v časti 5; alebo, ak členský štát meria viac ako 20 vzoriek za rok, najviac 5 % týchto vzoriek presahuje emisné limity stanovené v časti 5;</w:t>
            </w:r>
          </w:p>
          <w:p w14:paraId="66A12B76" w14:textId="77777777" w:rsidR="0077002C" w:rsidRPr="00C31BC5" w:rsidRDefault="0077002C" w:rsidP="00236AB5">
            <w:pPr>
              <w:ind w:left="497" w:hanging="283"/>
              <w:rPr>
                <w:rFonts w:eastAsia="Arial"/>
                <w:lang w:bidi="cs-CZ"/>
              </w:rPr>
            </w:pPr>
            <w:r w:rsidRPr="00C31BC5">
              <w:rPr>
                <w:rFonts w:eastAsia="Arial"/>
                <w:lang w:bidi="cs-CZ"/>
              </w:rPr>
              <w:t>c) výsledky meraní dioxínov a furánov nepresahujú emisný limit stanovenú v časti 5.</w:t>
            </w:r>
          </w:p>
        </w:tc>
        <w:tc>
          <w:tcPr>
            <w:tcW w:w="542" w:type="dxa"/>
            <w:tcBorders>
              <w:top w:val="single" w:sz="4" w:space="0" w:color="000000"/>
              <w:left w:val="single" w:sz="6" w:space="0" w:color="000000"/>
              <w:bottom w:val="single" w:sz="6" w:space="0" w:color="000000"/>
              <w:right w:val="single" w:sz="6" w:space="0" w:color="000000"/>
            </w:tcBorders>
            <w:noWrap/>
          </w:tcPr>
          <w:p w14:paraId="66A12B77"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tc>
        <w:tc>
          <w:tcPr>
            <w:tcW w:w="543" w:type="dxa"/>
            <w:tcBorders>
              <w:top w:val="single" w:sz="4" w:space="0" w:color="000000"/>
              <w:left w:val="single" w:sz="6" w:space="0" w:color="000000"/>
              <w:bottom w:val="single" w:sz="6" w:space="0" w:color="000000"/>
              <w:right w:val="single" w:sz="6" w:space="0" w:color="000000"/>
            </w:tcBorders>
          </w:tcPr>
          <w:p w14:paraId="66A12B78" w14:textId="77777777" w:rsidR="0077002C" w:rsidRPr="00C31BC5" w:rsidRDefault="0077002C"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66A12B79" w14:textId="77777777" w:rsidR="0077002C" w:rsidRPr="00C31BC5" w:rsidRDefault="0077002C" w:rsidP="00236AB5">
            <w:pPr>
              <w:jc w:val="center"/>
            </w:pPr>
            <w:r w:rsidRPr="00C31BC5">
              <w:t>§25</w:t>
            </w:r>
          </w:p>
          <w:p w14:paraId="66A12B7A" w14:textId="77777777" w:rsidR="0077002C" w:rsidRPr="00C31BC5" w:rsidRDefault="0077002C" w:rsidP="00236AB5">
            <w:pPr>
              <w:jc w:val="center"/>
            </w:pPr>
            <w:r w:rsidRPr="00C31BC5">
              <w:t>O1</w:t>
            </w:r>
          </w:p>
          <w:p w14:paraId="66A12B7B" w14:textId="77777777" w:rsidR="0077002C" w:rsidRPr="00C31BC5" w:rsidRDefault="0077002C" w:rsidP="00236AB5">
            <w:pPr>
              <w:jc w:val="center"/>
            </w:pPr>
            <w:r w:rsidRPr="00C31BC5">
              <w:t>Až</w:t>
            </w:r>
          </w:p>
          <w:p w14:paraId="66A12B7C" w14:textId="77777777" w:rsidR="0077002C" w:rsidRPr="00C31BC5" w:rsidRDefault="0077002C" w:rsidP="00236AB5">
            <w:pPr>
              <w:jc w:val="center"/>
            </w:pPr>
            <w:r w:rsidRPr="00C31BC5">
              <w:t>O5</w:t>
            </w:r>
          </w:p>
        </w:tc>
        <w:tc>
          <w:tcPr>
            <w:tcW w:w="5230" w:type="dxa"/>
            <w:tcBorders>
              <w:top w:val="single" w:sz="4" w:space="0" w:color="000000"/>
              <w:left w:val="single" w:sz="6" w:space="0" w:color="000000"/>
              <w:bottom w:val="single" w:sz="6" w:space="0" w:color="000000"/>
              <w:right w:val="single" w:sz="6" w:space="0" w:color="000000"/>
            </w:tcBorders>
          </w:tcPr>
          <w:p w14:paraId="66A12B7D" w14:textId="77777777" w:rsidR="0077002C" w:rsidRPr="00C31BC5" w:rsidRDefault="0077002C" w:rsidP="00236AB5">
            <w:pPr>
              <w:pStyle w:val="Hlavika"/>
              <w:ind w:left="72" w:hanging="1"/>
              <w:rPr>
                <w:rFonts w:ascii="Times New Roman" w:hAnsi="Times New Roman" w:cs="Times New Roman"/>
                <w:b/>
              </w:rPr>
            </w:pPr>
            <w:r w:rsidRPr="00C31BC5">
              <w:rPr>
                <w:rFonts w:ascii="Times New Roman" w:hAnsi="Times New Roman" w:cs="Times New Roman"/>
                <w:b/>
              </w:rPr>
              <w:t>Hodnotenie dodržiavania emisných limitov, technických požiadaviek a podmienok prevádzkovania pre spaľovne odpadov a zariadenia na spoluspaľovanie odpadov</w:t>
            </w:r>
          </w:p>
          <w:p w14:paraId="66A12B7E" w14:textId="77777777" w:rsidR="0077002C" w:rsidRPr="00C31BC5" w:rsidRDefault="0077002C" w:rsidP="00236AB5">
            <w:pPr>
              <w:pStyle w:val="Hlavika"/>
              <w:ind w:left="72" w:hanging="1"/>
              <w:rPr>
                <w:rFonts w:ascii="Times New Roman" w:hAnsi="Times New Roman" w:cs="Times New Roman"/>
              </w:rPr>
            </w:pPr>
            <w:r w:rsidRPr="00C31BC5">
              <w:rPr>
                <w:rFonts w:ascii="Times New Roman" w:hAnsi="Times New Roman" w:cs="Times New Roman"/>
              </w:rPr>
              <w:t>(1) Emisné limity pre spaľovňu odpadov a zariadenie na spoluspaľovanie odpadov sa považujú za dodržané, ak sú splnené tieto podmienky:</w:t>
            </w:r>
          </w:p>
          <w:p w14:paraId="66A12B7F" w14:textId="77777777" w:rsidR="0077002C" w:rsidRPr="00C31BC5" w:rsidRDefault="0077002C" w:rsidP="00DB62E6">
            <w:pPr>
              <w:numPr>
                <w:ilvl w:val="0"/>
                <w:numId w:val="97"/>
              </w:numPr>
              <w:spacing w:line="261" w:lineRule="auto"/>
              <w:ind w:left="284" w:hanging="284"/>
              <w:jc w:val="both"/>
              <w:rPr>
                <w:rFonts w:eastAsia="Calibri"/>
                <w:noProof/>
              </w:rPr>
            </w:pPr>
            <w:r w:rsidRPr="00C31BC5">
              <w:rPr>
                <w:rFonts w:eastAsia="Calibri"/>
                <w:noProof/>
              </w:rPr>
              <w:t>žiadna denná priemerná hodnota TZL, SO</w:t>
            </w:r>
            <w:r w:rsidRPr="00C31BC5">
              <w:rPr>
                <w:rFonts w:eastAsia="Calibri"/>
                <w:noProof/>
                <w:vertAlign w:val="subscript"/>
              </w:rPr>
              <w:t>2</w:t>
            </w:r>
            <w:r w:rsidRPr="00C31BC5">
              <w:rPr>
                <w:rFonts w:eastAsia="Calibri"/>
                <w:noProof/>
              </w:rPr>
              <w:t>, NO</w:t>
            </w:r>
            <w:r w:rsidRPr="00C31BC5">
              <w:rPr>
                <w:rFonts w:eastAsia="Calibri"/>
                <w:noProof/>
                <w:vertAlign w:val="subscript"/>
              </w:rPr>
              <w:t>x</w:t>
            </w:r>
            <w:r w:rsidRPr="00C31BC5">
              <w:rPr>
                <w:rFonts w:eastAsia="Calibri"/>
                <w:noProof/>
              </w:rPr>
              <w:t>, HCl, HF, TOC neprekročí hodnotu emisného limitu ustanovenú v prílohe č. 5 tretej časti alebo štvrtej časti alebo vypočítanú podľa prílohy č.5 štvrtej časti bodu 1,</w:t>
            </w:r>
          </w:p>
          <w:p w14:paraId="66A12B80" w14:textId="77777777" w:rsidR="0077002C" w:rsidRPr="00C31BC5" w:rsidRDefault="0077002C" w:rsidP="00DB62E6">
            <w:pPr>
              <w:numPr>
                <w:ilvl w:val="0"/>
                <w:numId w:val="97"/>
              </w:numPr>
              <w:spacing w:line="261" w:lineRule="auto"/>
              <w:ind w:left="0"/>
              <w:jc w:val="both"/>
              <w:rPr>
                <w:rFonts w:eastAsia="Calibri"/>
                <w:noProof/>
              </w:rPr>
            </w:pPr>
            <w:r w:rsidRPr="00C31BC5">
              <w:rPr>
                <w:rFonts w:eastAsia="Calibri"/>
                <w:noProof/>
              </w:rPr>
              <w:t>ak ide o polhodinovú priemernú hodnotu a emisné limity v prílohe č. 5 tretej časti,</w:t>
            </w:r>
          </w:p>
          <w:p w14:paraId="66A12B81" w14:textId="77777777" w:rsidR="0077002C" w:rsidRPr="00C31BC5" w:rsidRDefault="0077002C" w:rsidP="00DB62E6">
            <w:pPr>
              <w:numPr>
                <w:ilvl w:val="1"/>
                <w:numId w:val="97"/>
              </w:numPr>
              <w:spacing w:line="261" w:lineRule="auto"/>
              <w:ind w:left="284"/>
              <w:jc w:val="both"/>
              <w:rPr>
                <w:rFonts w:eastAsia="Calibri"/>
                <w:noProof/>
              </w:rPr>
            </w:pPr>
            <w:r w:rsidRPr="00C31BC5">
              <w:rPr>
                <w:rFonts w:eastAsia="Calibri"/>
                <w:noProof/>
              </w:rPr>
              <w:t>žiadna hodnota emisného limitu za rok neprekročí hodnotu uvedenú v stĺpci A, alebo</w:t>
            </w:r>
          </w:p>
          <w:p w14:paraId="66A12B82" w14:textId="77777777" w:rsidR="0077002C" w:rsidRPr="00C31BC5" w:rsidRDefault="0077002C" w:rsidP="00DB62E6">
            <w:pPr>
              <w:numPr>
                <w:ilvl w:val="1"/>
                <w:numId w:val="97"/>
              </w:numPr>
              <w:spacing w:line="261" w:lineRule="auto"/>
              <w:ind w:left="284"/>
              <w:jc w:val="both"/>
              <w:rPr>
                <w:rFonts w:eastAsia="Calibri"/>
                <w:noProof/>
              </w:rPr>
            </w:pPr>
            <w:r w:rsidRPr="00C31BC5">
              <w:rPr>
                <w:rFonts w:eastAsia="Calibri"/>
                <w:noProof/>
              </w:rPr>
              <w:t xml:space="preserve">ak je to </w:t>
            </w:r>
            <w:r w:rsidRPr="00C31BC5">
              <w:t>relevantné</w:t>
            </w:r>
            <w:r w:rsidRPr="00C31BC5">
              <w:rPr>
                <w:rFonts w:eastAsia="Calibri"/>
                <w:noProof/>
              </w:rPr>
              <w:t>, najmenej 97 % hodnôt v roku neprekročí hodnotu v stĺpci B,</w:t>
            </w:r>
          </w:p>
          <w:p w14:paraId="66A12B83" w14:textId="77777777" w:rsidR="0077002C" w:rsidRPr="00C31BC5" w:rsidRDefault="0077002C" w:rsidP="00DB62E6">
            <w:pPr>
              <w:numPr>
                <w:ilvl w:val="0"/>
                <w:numId w:val="97"/>
              </w:numPr>
              <w:spacing w:line="261" w:lineRule="auto"/>
              <w:ind w:left="0"/>
              <w:jc w:val="both"/>
              <w:rPr>
                <w:rFonts w:eastAsia="Calibri"/>
                <w:noProof/>
              </w:rPr>
            </w:pPr>
            <w:r w:rsidRPr="00C31BC5">
              <w:rPr>
                <w:rFonts w:eastAsia="Calibri"/>
                <w:noProof/>
              </w:rPr>
              <w:t>žiadna priemerná hodnota hmotnostnej koncentrácie ťažkých kovov, PCDD a PCDF za čas odberu vzorky neprekročí pri diskontinuálnom meraní hodnotu emisného limitu ustanovenú v prílohe č. 5 tretej časti alebo štvrtej časti,</w:t>
            </w:r>
          </w:p>
          <w:p w14:paraId="66A12B84" w14:textId="77777777" w:rsidR="0077002C" w:rsidRPr="00C31BC5" w:rsidRDefault="0077002C" w:rsidP="00DB62E6">
            <w:pPr>
              <w:numPr>
                <w:ilvl w:val="0"/>
                <w:numId w:val="97"/>
              </w:numPr>
              <w:spacing w:line="261" w:lineRule="auto"/>
              <w:ind w:left="0"/>
              <w:jc w:val="both"/>
              <w:rPr>
                <w:rFonts w:eastAsia="Calibri"/>
                <w:noProof/>
              </w:rPr>
            </w:pPr>
            <w:r w:rsidRPr="00C31BC5">
              <w:rPr>
                <w:rFonts w:eastAsia="Calibri"/>
                <w:noProof/>
              </w:rPr>
              <w:t xml:space="preserve">ak ide o emisný </w:t>
            </w:r>
            <w:r w:rsidRPr="00C31BC5">
              <w:t>limit CO</w:t>
            </w:r>
            <w:r w:rsidRPr="00C31BC5">
              <w:rPr>
                <w:rFonts w:eastAsia="Calibri"/>
                <w:noProof/>
              </w:rPr>
              <w:t xml:space="preserve"> pre spaľovňu odpadov uvedený v prílohe č. 5 tretej časti,</w:t>
            </w:r>
          </w:p>
          <w:p w14:paraId="66A12B85" w14:textId="77777777" w:rsidR="0077002C" w:rsidRPr="00C31BC5" w:rsidRDefault="0077002C" w:rsidP="00DB62E6">
            <w:pPr>
              <w:numPr>
                <w:ilvl w:val="1"/>
                <w:numId w:val="97"/>
              </w:numPr>
              <w:spacing w:line="261" w:lineRule="auto"/>
              <w:ind w:left="284"/>
              <w:jc w:val="both"/>
              <w:rPr>
                <w:rFonts w:eastAsia="Calibri"/>
                <w:noProof/>
              </w:rPr>
            </w:pPr>
            <w:r w:rsidRPr="00C31BC5">
              <w:rPr>
                <w:rFonts w:eastAsia="Calibri"/>
                <w:noProof/>
              </w:rPr>
              <w:t xml:space="preserve">najmenej 97 % hodnôt za rok neprekročí emisný limit uvedený ako denná priemerná hodnota a </w:t>
            </w:r>
          </w:p>
          <w:p w14:paraId="66A12B86" w14:textId="77777777" w:rsidR="0077002C" w:rsidRPr="00C31BC5" w:rsidRDefault="0077002C" w:rsidP="00DB62E6">
            <w:pPr>
              <w:numPr>
                <w:ilvl w:val="1"/>
                <w:numId w:val="97"/>
              </w:numPr>
              <w:spacing w:line="261" w:lineRule="auto"/>
              <w:ind w:left="284"/>
              <w:jc w:val="both"/>
              <w:rPr>
                <w:rFonts w:eastAsia="Calibri"/>
                <w:noProof/>
              </w:rPr>
            </w:pPr>
            <w:r w:rsidRPr="00C31BC5">
              <w:rPr>
                <w:rFonts w:eastAsia="Calibri"/>
                <w:noProof/>
              </w:rPr>
              <w:t>najmenej 95 % zo všetkých hodnôt neprekročí emisné limity uvedené ako 10-minútové priemerné hodnoty získané za 24 hodín alebo polhodinové priemerné hodnoty získané za 24 hodín; hodnoty sa merajú počas ľubovoľného plávajúceho 24-hodinového intervalu; v prípade, ak sú splnené prevádzkové podmienky, teplota najmenej 1 100 °C počas najmenej 2 sekúnd, správny orgán môže určiť desaťminútové priemerné hodnoty ako sedemdňový interval,</w:t>
            </w:r>
          </w:p>
          <w:p w14:paraId="66A12B87" w14:textId="77777777" w:rsidR="0077002C" w:rsidRPr="00C31BC5" w:rsidRDefault="0077002C" w:rsidP="00DB62E6">
            <w:pPr>
              <w:numPr>
                <w:ilvl w:val="0"/>
                <w:numId w:val="97"/>
              </w:numPr>
              <w:spacing w:after="203" w:line="261" w:lineRule="auto"/>
              <w:ind w:left="0"/>
              <w:jc w:val="both"/>
              <w:rPr>
                <w:rFonts w:eastAsia="Calibri"/>
                <w:noProof/>
              </w:rPr>
            </w:pPr>
            <w:r w:rsidRPr="00C31BC5">
              <w:rPr>
                <w:rFonts w:eastAsia="Calibri"/>
                <w:noProof/>
              </w:rPr>
              <w:t>ak ide o emisný limit CO pre zariadenie na spoluspaľovanie odpadov určený alebo vypočítaný podľa prílohy č. 5 štvrtej časti, správny orgán určí hodnotenie dodržania emisného limitu individuálne.</w:t>
            </w:r>
          </w:p>
          <w:p w14:paraId="66A12B88" w14:textId="77777777" w:rsidR="0077002C" w:rsidRPr="00C31BC5" w:rsidRDefault="0077002C" w:rsidP="00DB62E6">
            <w:pPr>
              <w:numPr>
                <w:ilvl w:val="1"/>
                <w:numId w:val="98"/>
              </w:numPr>
              <w:spacing w:after="203" w:line="261" w:lineRule="auto"/>
              <w:jc w:val="both"/>
              <w:rPr>
                <w:rFonts w:eastAsia="Calibri"/>
                <w:noProof/>
              </w:rPr>
            </w:pPr>
            <w:r w:rsidRPr="00C31BC5">
              <w:rPr>
                <w:rFonts w:eastAsia="Calibri"/>
                <w:noProof/>
              </w:rPr>
              <w:lastRenderedPageBreak/>
              <w:t>Polhodinové priemerné hodnoty a 10-minútové priemerné hodnoty sa pri kontinuálnom meraní posudzujú počas skutočnej prevádzky okrem nábehu a odstavovania, ak sa nespaľujú žiadne odpady, a okrem prípadov podľa § 34 ods. 5 písm. a), c) a d) po odpočítaní limitnej hodnoty 95 % intervalu spoľahlivosti uvedenej v prílohe č. 12 štvrtej časti na úrovni dennej limitnej hodnoty emisií. Denné priemery sa zisťujú z týchto validovaných priemerných hodnôt.</w:t>
            </w:r>
          </w:p>
          <w:p w14:paraId="66A12B89" w14:textId="77777777" w:rsidR="0077002C" w:rsidRPr="00C31BC5" w:rsidRDefault="0077002C" w:rsidP="00DB62E6">
            <w:pPr>
              <w:numPr>
                <w:ilvl w:val="1"/>
                <w:numId w:val="98"/>
              </w:numPr>
              <w:spacing w:line="261" w:lineRule="auto"/>
              <w:jc w:val="both"/>
              <w:rPr>
                <w:rFonts w:eastAsia="Calibri"/>
                <w:noProof/>
              </w:rPr>
            </w:pPr>
            <w:r w:rsidRPr="00C31BC5">
              <w:rPr>
                <w:rFonts w:eastAsia="Calibri"/>
                <w:noProof/>
              </w:rPr>
              <w:t>Pre poruchu alebo údržbu automatizovaného meracieho systému možno</w:t>
            </w:r>
          </w:p>
          <w:p w14:paraId="66A12B8A" w14:textId="77777777" w:rsidR="0077002C" w:rsidRPr="00C31BC5" w:rsidRDefault="0077002C" w:rsidP="00DB62E6">
            <w:pPr>
              <w:numPr>
                <w:ilvl w:val="0"/>
                <w:numId w:val="99"/>
              </w:numPr>
              <w:spacing w:line="261" w:lineRule="auto"/>
              <w:jc w:val="both"/>
              <w:rPr>
                <w:rFonts w:eastAsia="Calibri"/>
                <w:noProof/>
              </w:rPr>
            </w:pPr>
            <w:r w:rsidRPr="00C31BC5">
              <w:rPr>
                <w:rFonts w:eastAsia="Calibri"/>
                <w:noProof/>
              </w:rPr>
              <w:t xml:space="preserve">na zistenie platného denného priemeru vylúčiť najviac päť polhodinových priemerných hodnôt v niektorom dni a </w:t>
            </w:r>
          </w:p>
          <w:p w14:paraId="66A12B8B" w14:textId="77777777" w:rsidR="0077002C" w:rsidRPr="00C31BC5" w:rsidRDefault="0077002C" w:rsidP="00DB62E6">
            <w:pPr>
              <w:numPr>
                <w:ilvl w:val="0"/>
                <w:numId w:val="99"/>
              </w:numPr>
              <w:spacing w:after="203" w:line="261" w:lineRule="auto"/>
              <w:jc w:val="both"/>
              <w:rPr>
                <w:rFonts w:eastAsia="Calibri"/>
                <w:noProof/>
              </w:rPr>
            </w:pPr>
            <w:r w:rsidRPr="00C31BC5">
              <w:rPr>
                <w:rFonts w:eastAsia="Calibri"/>
                <w:noProof/>
              </w:rPr>
              <w:t>z hodnôt použitých na ročné hodnotenie z tohto dôvodu vylúčiť najviac desať denných priemerných hodnôt.</w:t>
            </w:r>
          </w:p>
          <w:p w14:paraId="66A12B8C" w14:textId="77777777" w:rsidR="0077002C" w:rsidRPr="00C31BC5" w:rsidRDefault="0077002C" w:rsidP="00DB62E6">
            <w:pPr>
              <w:numPr>
                <w:ilvl w:val="1"/>
                <w:numId w:val="98"/>
              </w:numPr>
              <w:spacing w:after="99" w:line="261" w:lineRule="auto"/>
              <w:jc w:val="both"/>
              <w:rPr>
                <w:rFonts w:eastAsia="Calibri"/>
                <w:noProof/>
              </w:rPr>
            </w:pPr>
            <w:r w:rsidRPr="00C31BC5">
              <w:rPr>
                <w:rFonts w:eastAsia="Calibri"/>
                <w:noProof/>
              </w:rPr>
              <w:t>Priemerné hodnoty za čas odberu vzorky alebo priemerné hodnoty, ak ide o periodické merania znečisťujúcich látok HF, HCl a SO</w:t>
            </w:r>
            <w:r w:rsidRPr="00C31BC5">
              <w:rPr>
                <w:rFonts w:eastAsia="Calibri"/>
                <w:noProof/>
                <w:vertAlign w:val="subscript"/>
              </w:rPr>
              <w:t>2</w:t>
            </w:r>
            <w:r w:rsidRPr="00C31BC5">
              <w:rPr>
                <w:rFonts w:eastAsia="Calibri"/>
                <w:noProof/>
              </w:rPr>
              <w:t>, sa zisťujú podľa požiadaviek osobitného predpisu</w:t>
            </w:r>
            <w:bookmarkStart w:id="4" w:name="_Ref91655462"/>
            <w:r w:rsidRPr="00C31BC5">
              <w:rPr>
                <w:rFonts w:eastAsia="Calibri"/>
                <w:noProof/>
                <w:vertAlign w:val="superscript"/>
              </w:rPr>
              <w:t>15</w:t>
            </w:r>
            <w:bookmarkEnd w:id="4"/>
            <w:r w:rsidRPr="00C31BC5">
              <w:rPr>
                <w:rFonts w:eastAsia="Calibri"/>
                <w:noProof/>
              </w:rPr>
              <w:t xml:space="preserve">) a podmienok </w:t>
            </w:r>
            <w:r w:rsidRPr="00C31BC5">
              <w:t>určených v povolení.</w:t>
            </w:r>
          </w:p>
          <w:p w14:paraId="66A12B8D" w14:textId="77777777" w:rsidR="0077002C" w:rsidRPr="00C31BC5" w:rsidRDefault="0077002C" w:rsidP="00236AB5">
            <w:pPr>
              <w:spacing w:after="99" w:line="261" w:lineRule="auto"/>
              <w:ind w:left="106"/>
              <w:jc w:val="both"/>
              <w:rPr>
                <w:rFonts w:eastAsia="Calibri"/>
                <w:noProof/>
              </w:rPr>
            </w:pPr>
            <w:r w:rsidRPr="00C31BC5">
              <w:rPr>
                <w:rFonts w:eastAsia="Calibri"/>
                <w:noProof/>
                <w:vertAlign w:val="superscript"/>
              </w:rPr>
              <w:t>15</w:t>
            </w:r>
            <w:r w:rsidRPr="00C31BC5">
              <w:rPr>
                <w:rFonts w:eastAsia="Calibri"/>
                <w:noProof/>
              </w:rPr>
              <w:t xml:space="preserve">) </w:t>
            </w:r>
            <w:r w:rsidRPr="00C31BC5">
              <w:t>§ XXX vyhlášky Ministerstva životného prostredia Slovenskej republiky č. XXX.../2022 Z. z. o monitorovaní emisií zo stacionárnych zdrojov znečisťovania ovzdušia a kvality ovzdušia v ich okolí</w:t>
            </w:r>
          </w:p>
          <w:p w14:paraId="66A12B8E" w14:textId="77777777" w:rsidR="0077002C" w:rsidRPr="00C31BC5" w:rsidRDefault="0077002C" w:rsidP="00DB62E6">
            <w:pPr>
              <w:numPr>
                <w:ilvl w:val="1"/>
                <w:numId w:val="98"/>
              </w:numPr>
              <w:spacing w:after="99" w:line="261" w:lineRule="auto"/>
              <w:ind w:left="72" w:hanging="1"/>
              <w:jc w:val="both"/>
            </w:pPr>
            <w:r w:rsidRPr="00C31BC5">
              <w:rPr>
                <w:rFonts w:eastAsia="Calibri"/>
                <w:noProof/>
              </w:rPr>
              <w:t>Pre hodnotenie dodržania technických požiadaviek a podmienok prevádzkovania platí § 34 ods. 2 a 4.</w:t>
            </w:r>
          </w:p>
        </w:tc>
        <w:tc>
          <w:tcPr>
            <w:tcW w:w="863" w:type="dxa"/>
            <w:tcBorders>
              <w:top w:val="single" w:sz="4" w:space="0" w:color="000000"/>
              <w:left w:val="single" w:sz="6" w:space="0" w:color="000000"/>
              <w:bottom w:val="single" w:sz="6" w:space="0" w:color="000000"/>
              <w:right w:val="single" w:sz="6" w:space="0" w:color="000000"/>
            </w:tcBorders>
          </w:tcPr>
          <w:p w14:paraId="66A12B8F" w14:textId="77777777" w:rsidR="0077002C" w:rsidRPr="00C31BC5" w:rsidRDefault="0039383E" w:rsidP="00236AB5">
            <w:pPr>
              <w:ind w:left="215" w:hanging="215"/>
              <w:rPr>
                <w:rFonts w:eastAsia="Arial"/>
                <w:lang w:bidi="cs-CZ"/>
              </w:rPr>
            </w:pPr>
            <w:r>
              <w:rPr>
                <w:rFonts w:eastAsia="Arial"/>
                <w:lang w:bidi="cs-CZ"/>
              </w:rPr>
              <w:lastRenderedPageBreak/>
              <w:t>Ú</w:t>
            </w:r>
          </w:p>
        </w:tc>
        <w:tc>
          <w:tcPr>
            <w:tcW w:w="759" w:type="dxa"/>
            <w:tcBorders>
              <w:top w:val="single" w:sz="4" w:space="0" w:color="000000"/>
              <w:left w:val="single" w:sz="6" w:space="0" w:color="000000"/>
              <w:bottom w:val="single" w:sz="6" w:space="0" w:color="000000"/>
              <w:right w:val="single" w:sz="6" w:space="0" w:color="000000"/>
            </w:tcBorders>
          </w:tcPr>
          <w:p w14:paraId="66A12B90" w14:textId="77777777" w:rsidR="0077002C" w:rsidRPr="00C31BC5" w:rsidRDefault="0077002C" w:rsidP="00236AB5">
            <w:pPr>
              <w:ind w:left="215" w:hanging="215"/>
              <w:rPr>
                <w:rFonts w:eastAsia="Arial"/>
              </w:rPr>
            </w:pPr>
          </w:p>
        </w:tc>
      </w:tr>
    </w:tbl>
    <w:p w14:paraId="66A12B92" w14:textId="77777777" w:rsidR="0039383E" w:rsidRDefault="0039383E"/>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480"/>
        <w:gridCol w:w="5321"/>
        <w:gridCol w:w="871"/>
        <w:gridCol w:w="871"/>
        <w:gridCol w:w="872"/>
        <w:gridCol w:w="4617"/>
        <w:gridCol w:w="598"/>
        <w:gridCol w:w="1341"/>
      </w:tblGrid>
      <w:tr w:rsidR="0077002C" w:rsidRPr="00C31BC5" w14:paraId="66A12B9B" w14:textId="77777777" w:rsidTr="0039383E">
        <w:trPr>
          <w:trHeight w:val="703"/>
          <w:jc w:val="center"/>
        </w:trPr>
        <w:tc>
          <w:tcPr>
            <w:tcW w:w="483" w:type="dxa"/>
            <w:tcBorders>
              <w:top w:val="single" w:sz="4" w:space="0" w:color="000000"/>
              <w:left w:val="single" w:sz="6" w:space="0" w:color="000000"/>
              <w:bottom w:val="single" w:sz="4" w:space="0" w:color="000000"/>
              <w:right w:val="single" w:sz="6" w:space="0" w:color="000000"/>
            </w:tcBorders>
          </w:tcPr>
          <w:p w14:paraId="66A12B93" w14:textId="77777777" w:rsidR="0077002C" w:rsidRPr="00C31BC5" w:rsidRDefault="0077002C" w:rsidP="00236AB5">
            <w:pPr>
              <w:pStyle w:val="Default"/>
              <w:ind w:right="-70"/>
              <w:rPr>
                <w:rFonts w:ascii="Times New Roman" w:eastAsia="Arial" w:hAnsi="Times New Roman" w:cs="Times New Roman"/>
                <w:color w:val="auto"/>
                <w:sz w:val="20"/>
                <w:szCs w:val="20"/>
              </w:rPr>
            </w:pPr>
            <w:r w:rsidRPr="00C31BC5">
              <w:rPr>
                <w:rFonts w:ascii="Times New Roman" w:eastAsia="Arial" w:hAnsi="Times New Roman" w:cs="Times New Roman"/>
                <w:i/>
                <w:iCs/>
                <w:color w:val="auto"/>
                <w:sz w:val="20"/>
                <w:szCs w:val="20"/>
              </w:rPr>
              <w:t>PRÍLOHA VII</w:t>
            </w:r>
          </w:p>
        </w:tc>
        <w:tc>
          <w:tcPr>
            <w:tcW w:w="5369" w:type="dxa"/>
            <w:tcBorders>
              <w:top w:val="single" w:sz="4" w:space="0" w:color="000000"/>
              <w:left w:val="single" w:sz="6" w:space="0" w:color="000000"/>
              <w:bottom w:val="single" w:sz="4" w:space="0" w:color="000000"/>
              <w:right w:val="single" w:sz="6" w:space="0" w:color="000000"/>
            </w:tcBorders>
          </w:tcPr>
          <w:p w14:paraId="66A12B94" w14:textId="77777777" w:rsidR="0077002C" w:rsidRPr="00C31BC5" w:rsidRDefault="0077002C" w:rsidP="00236AB5">
            <w:pPr>
              <w:rPr>
                <w:rFonts w:eastAsia="Arial"/>
              </w:rPr>
            </w:pPr>
            <w:r w:rsidRPr="00C31BC5">
              <w:rPr>
                <w:rFonts w:eastAsia="Arial"/>
                <w:b/>
                <w:bCs/>
                <w:lang w:bidi="cs-CZ"/>
              </w:rPr>
              <w:t>Technické ustanovenia pre zariadenia a činnosti používajúce organické rozpúšťadlá</w:t>
            </w:r>
          </w:p>
        </w:tc>
        <w:tc>
          <w:tcPr>
            <w:tcW w:w="878" w:type="dxa"/>
            <w:tcBorders>
              <w:top w:val="single" w:sz="4" w:space="0" w:color="000000"/>
              <w:left w:val="single" w:sz="6" w:space="0" w:color="000000"/>
              <w:bottom w:val="single" w:sz="4" w:space="0" w:color="000000"/>
              <w:right w:val="single" w:sz="6" w:space="0" w:color="000000"/>
            </w:tcBorders>
            <w:noWrap/>
          </w:tcPr>
          <w:p w14:paraId="66A12B95" w14:textId="77777777" w:rsidR="0077002C" w:rsidRPr="00C31BC5" w:rsidRDefault="0077002C" w:rsidP="00236AB5">
            <w:pPr>
              <w:ind w:left="215" w:hanging="215"/>
              <w:jc w:val="center"/>
              <w:rPr>
                <w:rFonts w:eastAsia="Arial"/>
                <w:lang w:bidi="cs-CZ"/>
              </w:rPr>
            </w:pPr>
          </w:p>
        </w:tc>
        <w:tc>
          <w:tcPr>
            <w:tcW w:w="878" w:type="dxa"/>
            <w:tcBorders>
              <w:top w:val="single" w:sz="4" w:space="0" w:color="000000"/>
              <w:left w:val="single" w:sz="6" w:space="0" w:color="000000"/>
              <w:bottom w:val="single" w:sz="4" w:space="0" w:color="000000"/>
              <w:right w:val="single" w:sz="6" w:space="0" w:color="000000"/>
            </w:tcBorders>
            <w:noWrap/>
          </w:tcPr>
          <w:p w14:paraId="66A12B96" w14:textId="77777777" w:rsidR="0077002C" w:rsidRPr="00C31BC5" w:rsidRDefault="0077002C" w:rsidP="00236AB5">
            <w:pPr>
              <w:ind w:left="215" w:hanging="215"/>
              <w:jc w:val="center"/>
              <w:rPr>
                <w:rFonts w:eastAsia="Arial"/>
                <w:lang w:bidi="cs-CZ"/>
              </w:rPr>
            </w:pPr>
          </w:p>
        </w:tc>
        <w:tc>
          <w:tcPr>
            <w:tcW w:w="879" w:type="dxa"/>
            <w:tcBorders>
              <w:top w:val="single" w:sz="4" w:space="0" w:color="000000"/>
              <w:left w:val="single" w:sz="6" w:space="0" w:color="000000"/>
              <w:bottom w:val="single" w:sz="4" w:space="0" w:color="000000"/>
              <w:right w:val="single" w:sz="6" w:space="0" w:color="000000"/>
            </w:tcBorders>
          </w:tcPr>
          <w:p w14:paraId="66A12B97" w14:textId="77777777" w:rsidR="0077002C" w:rsidRPr="00C31BC5" w:rsidRDefault="0077002C" w:rsidP="00236AB5">
            <w:pPr>
              <w:pStyle w:val="BodyText21"/>
              <w:jc w:val="center"/>
              <w:rPr>
                <w:rFonts w:ascii="Times New Roman" w:hAnsi="Times New Roman" w:cs="Times New Roman"/>
              </w:rPr>
            </w:pPr>
          </w:p>
        </w:tc>
        <w:tc>
          <w:tcPr>
            <w:tcW w:w="4658" w:type="dxa"/>
            <w:tcBorders>
              <w:top w:val="single" w:sz="4" w:space="0" w:color="000000"/>
              <w:left w:val="single" w:sz="6" w:space="0" w:color="000000"/>
              <w:bottom w:val="single" w:sz="4" w:space="0" w:color="000000"/>
              <w:right w:val="single" w:sz="6" w:space="0" w:color="000000"/>
            </w:tcBorders>
          </w:tcPr>
          <w:p w14:paraId="66A12B98" w14:textId="77777777" w:rsidR="0077002C" w:rsidRPr="00C31BC5" w:rsidRDefault="0077002C" w:rsidP="00236AB5">
            <w:pPr>
              <w:pStyle w:val="Nadpis6"/>
              <w:jc w:val="left"/>
              <w:rPr>
                <w:rFonts w:ascii="Times New Roman" w:hAnsi="Times New Roman" w:cs="Times New Roman"/>
                <w:b w:val="0"/>
                <w:bCs w:val="0"/>
                <w:sz w:val="20"/>
                <w:szCs w:val="20"/>
              </w:rPr>
            </w:pPr>
          </w:p>
        </w:tc>
        <w:tc>
          <w:tcPr>
            <w:tcW w:w="602" w:type="dxa"/>
            <w:tcBorders>
              <w:top w:val="single" w:sz="4" w:space="0" w:color="000000"/>
              <w:left w:val="single" w:sz="6" w:space="0" w:color="000000"/>
              <w:bottom w:val="single" w:sz="4" w:space="0" w:color="000000"/>
              <w:right w:val="single" w:sz="6" w:space="0" w:color="000000"/>
            </w:tcBorders>
          </w:tcPr>
          <w:p w14:paraId="66A12B99" w14:textId="77777777" w:rsidR="0077002C" w:rsidRPr="00C31BC5" w:rsidRDefault="0077002C" w:rsidP="00236AB5">
            <w:pPr>
              <w:ind w:left="215" w:hanging="215"/>
              <w:rPr>
                <w:rFonts w:eastAsia="Arial"/>
                <w:lang w:bidi="cs-CZ"/>
              </w:rPr>
            </w:pPr>
          </w:p>
        </w:tc>
        <w:tc>
          <w:tcPr>
            <w:tcW w:w="1352" w:type="dxa"/>
            <w:tcBorders>
              <w:top w:val="single" w:sz="4" w:space="0" w:color="000000"/>
              <w:left w:val="single" w:sz="6" w:space="0" w:color="000000"/>
              <w:bottom w:val="single" w:sz="4" w:space="0" w:color="000000"/>
              <w:right w:val="single" w:sz="6" w:space="0" w:color="000000"/>
            </w:tcBorders>
          </w:tcPr>
          <w:p w14:paraId="66A12B9A" w14:textId="77777777" w:rsidR="0077002C" w:rsidRPr="00C31BC5" w:rsidRDefault="0077002C" w:rsidP="00236AB5">
            <w:pPr>
              <w:ind w:left="215" w:hanging="215"/>
              <w:rPr>
                <w:rFonts w:eastAsia="Arial"/>
              </w:rPr>
            </w:pPr>
          </w:p>
        </w:tc>
      </w:tr>
      <w:tr w:rsidR="0077002C" w:rsidRPr="00C31BC5" w14:paraId="66A12BA9"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B9C"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B9D" w14:textId="77777777" w:rsidR="0077002C" w:rsidRPr="00C31BC5" w:rsidRDefault="0077002C" w:rsidP="00236AB5">
            <w:pPr>
              <w:ind w:left="215" w:hanging="215"/>
              <w:rPr>
                <w:rFonts w:eastAsia="Arial"/>
                <w:lang w:bidi="cs-CZ"/>
              </w:rPr>
            </w:pPr>
            <w:r w:rsidRPr="00C31BC5">
              <w:rPr>
                <w:rFonts w:eastAsia="Arial"/>
                <w:lang w:bidi="cs-CZ"/>
              </w:rPr>
              <w:t>ČASŤ 1</w:t>
            </w:r>
          </w:p>
          <w:p w14:paraId="66A12B9E" w14:textId="77777777" w:rsidR="0077002C" w:rsidRPr="00C31BC5" w:rsidRDefault="0077002C" w:rsidP="00236AB5">
            <w:pPr>
              <w:ind w:left="215" w:hanging="215"/>
              <w:rPr>
                <w:rFonts w:eastAsia="Arial"/>
                <w:i/>
                <w:iCs/>
                <w:lang w:bidi="cs-CZ"/>
              </w:rPr>
            </w:pPr>
            <w:r w:rsidRPr="00C31BC5">
              <w:rPr>
                <w:rFonts w:eastAsia="Arial"/>
                <w:i/>
                <w:iCs/>
                <w:lang w:bidi="cs-CZ"/>
              </w:rPr>
              <w:t>Činnosti</w:t>
            </w:r>
          </w:p>
          <w:p w14:paraId="66A12B9F" w14:textId="77777777" w:rsidR="0077002C" w:rsidRPr="00C31BC5" w:rsidRDefault="0077002C" w:rsidP="00236AB5">
            <w:pPr>
              <w:ind w:left="215" w:hanging="215"/>
              <w:rPr>
                <w:rFonts w:eastAsia="Arial"/>
                <w:lang w:bidi="cs-CZ"/>
              </w:rPr>
            </w:pPr>
            <w:r w:rsidRPr="00C31BC5">
              <w:rPr>
                <w:rFonts w:eastAsia="Arial"/>
                <w:lang w:bidi="cs-CZ"/>
              </w:rPr>
              <w:t>1. V každom z nasledujúcich bodov činnosť zahŕňa aj čistenie prístrojového vybavenia, nie však čistenie výrobkov, ak nie je výslovne uvedené inak.</w:t>
            </w:r>
          </w:p>
        </w:tc>
        <w:tc>
          <w:tcPr>
            <w:tcW w:w="878" w:type="dxa"/>
            <w:tcBorders>
              <w:top w:val="single" w:sz="4" w:space="0" w:color="000000"/>
              <w:left w:val="single" w:sz="6" w:space="0" w:color="000000"/>
              <w:bottom w:val="single" w:sz="4" w:space="0" w:color="000000"/>
              <w:right w:val="single" w:sz="6" w:space="0" w:color="000000"/>
            </w:tcBorders>
            <w:noWrap/>
          </w:tcPr>
          <w:p w14:paraId="66A12BA0"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BA1"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BA2" w14:textId="77777777" w:rsidR="0077002C" w:rsidRPr="00C31BC5" w:rsidRDefault="0077002C" w:rsidP="00236AB5">
            <w:pPr>
              <w:jc w:val="center"/>
            </w:pPr>
            <w:r w:rsidRPr="00C31BC5">
              <w:t>Pr.6</w:t>
            </w:r>
          </w:p>
          <w:p w14:paraId="66A12BA3" w14:textId="77777777" w:rsidR="0077002C" w:rsidRPr="00C31BC5" w:rsidRDefault="0077002C" w:rsidP="00236AB5">
            <w:pPr>
              <w:jc w:val="center"/>
            </w:pPr>
            <w:r w:rsidRPr="00C31BC5">
              <w:t>Časť I.</w:t>
            </w:r>
          </w:p>
        </w:tc>
        <w:tc>
          <w:tcPr>
            <w:tcW w:w="4658" w:type="dxa"/>
            <w:tcBorders>
              <w:top w:val="single" w:sz="4" w:space="0" w:color="000000"/>
              <w:left w:val="single" w:sz="6" w:space="0" w:color="000000"/>
              <w:bottom w:val="single" w:sz="4" w:space="0" w:color="000000"/>
              <w:right w:val="single" w:sz="6" w:space="0" w:color="000000"/>
            </w:tcBorders>
          </w:tcPr>
          <w:p w14:paraId="66A12BA4" w14:textId="77777777" w:rsidR="0077002C" w:rsidRPr="00C31BC5" w:rsidRDefault="0077002C" w:rsidP="00236AB5">
            <w:pPr>
              <w:pStyle w:val="Nadpis1"/>
              <w:spacing w:before="0"/>
              <w:ind w:left="15" w:hanging="15"/>
              <w:jc w:val="both"/>
              <w:rPr>
                <w:rFonts w:ascii="Times New Roman" w:eastAsia="Times New Roman" w:hAnsi="Times New Roman" w:cs="Times New Roman"/>
                <w:b w:val="0"/>
                <w:bCs w:val="0"/>
                <w:sz w:val="20"/>
                <w:szCs w:val="20"/>
                <w:lang w:bidi="sk-SK"/>
              </w:rPr>
            </w:pPr>
            <w:r w:rsidRPr="00C31BC5">
              <w:rPr>
                <w:rFonts w:ascii="Times New Roman" w:eastAsia="Times New Roman" w:hAnsi="Times New Roman" w:cs="Times New Roman"/>
                <w:b w:val="0"/>
                <w:bCs w:val="0"/>
                <w:sz w:val="20"/>
                <w:szCs w:val="20"/>
                <w:lang w:bidi="sk-SK"/>
              </w:rPr>
              <w:t>ŠPECIFICKÉ POŽIADAVKY PRE ZARIADENIA POUŽÍVAJÚCE ORGANICKÉ  ROZPÚŠŤADLÁ</w:t>
            </w:r>
          </w:p>
          <w:p w14:paraId="66A12BA5" w14:textId="77777777" w:rsidR="0077002C" w:rsidRPr="00C31BC5" w:rsidRDefault="0077002C" w:rsidP="00236AB5">
            <w:pPr>
              <w:ind w:firstLine="15"/>
              <w:jc w:val="both"/>
            </w:pPr>
            <w:r w:rsidRPr="00C31BC5">
              <w:t xml:space="preserve">I.   ZOZNAM ČINNOSTÍ </w:t>
            </w:r>
          </w:p>
          <w:p w14:paraId="66A12BA6" w14:textId="77777777" w:rsidR="0077002C" w:rsidRPr="00C31BC5" w:rsidRDefault="0077002C" w:rsidP="00236AB5">
            <w:pPr>
              <w:ind w:left="15"/>
              <w:jc w:val="both"/>
              <w:rPr>
                <w:lang w:bidi="cs-CZ"/>
              </w:rPr>
            </w:pPr>
            <w:r w:rsidRPr="00C31BC5">
              <w:t xml:space="preserve">Požiadavky tejto časti platia pre zariadenia používajúce organické rozpúšťadlá, v ktorých sa vykonávajú činnosti </w:t>
            </w:r>
            <w:r w:rsidRPr="00C31BC5">
              <w:lastRenderedPageBreak/>
              <w:t xml:space="preserve">uvedené v tabuľke. Pod uvedenú činnosť sa zahŕňa aj čistenie nástrojov a vybavenia zariadenia (napríklad striekacích pištolí), nie však čistenie výrobkov, ak nie je ďalej uvedené inak. </w:t>
            </w:r>
          </w:p>
        </w:tc>
        <w:tc>
          <w:tcPr>
            <w:tcW w:w="602" w:type="dxa"/>
            <w:tcBorders>
              <w:top w:val="single" w:sz="4" w:space="0" w:color="000000"/>
              <w:left w:val="single" w:sz="6" w:space="0" w:color="000000"/>
              <w:bottom w:val="single" w:sz="4" w:space="0" w:color="000000"/>
              <w:right w:val="single" w:sz="6" w:space="0" w:color="000000"/>
            </w:tcBorders>
          </w:tcPr>
          <w:p w14:paraId="66A12BA7" w14:textId="77777777" w:rsidR="0077002C" w:rsidRPr="00C31BC5" w:rsidRDefault="0077002C" w:rsidP="00236AB5">
            <w:pPr>
              <w:ind w:left="215" w:hanging="215"/>
              <w:rPr>
                <w:rFonts w:eastAsia="Arial"/>
                <w:lang w:bidi="cs-CZ"/>
              </w:rPr>
            </w:pPr>
            <w:r w:rsidRPr="00C31BC5">
              <w:rPr>
                <w:rFonts w:eastAsia="Arial"/>
                <w:lang w:bidi="cs-CZ"/>
              </w:rPr>
              <w:lastRenderedPageBreak/>
              <w:t>Ú</w:t>
            </w:r>
          </w:p>
        </w:tc>
        <w:tc>
          <w:tcPr>
            <w:tcW w:w="1352" w:type="dxa"/>
            <w:tcBorders>
              <w:top w:val="single" w:sz="4" w:space="0" w:color="000000"/>
              <w:left w:val="single" w:sz="6" w:space="0" w:color="000000"/>
              <w:bottom w:val="single" w:sz="4" w:space="0" w:color="000000"/>
              <w:right w:val="single" w:sz="6" w:space="0" w:color="000000"/>
            </w:tcBorders>
          </w:tcPr>
          <w:p w14:paraId="66A12BA8" w14:textId="77777777" w:rsidR="0077002C" w:rsidRPr="00C31BC5" w:rsidRDefault="0077002C" w:rsidP="00236AB5">
            <w:pPr>
              <w:ind w:left="215" w:hanging="215"/>
              <w:rPr>
                <w:rFonts w:eastAsia="Arial"/>
              </w:rPr>
            </w:pPr>
          </w:p>
        </w:tc>
      </w:tr>
      <w:tr w:rsidR="0077002C" w:rsidRPr="00C31BC5" w14:paraId="66A12BB5"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BAA"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BAB" w14:textId="77777777" w:rsidR="0077002C" w:rsidRPr="00C31BC5" w:rsidRDefault="0077002C" w:rsidP="00236AB5">
            <w:pPr>
              <w:ind w:left="215" w:hanging="215"/>
              <w:rPr>
                <w:rFonts w:eastAsia="Arial"/>
                <w:lang w:bidi="cs-CZ"/>
              </w:rPr>
            </w:pPr>
            <w:r w:rsidRPr="00C31BC5">
              <w:rPr>
                <w:rFonts w:eastAsia="Arial"/>
                <w:lang w:bidi="cs-CZ"/>
              </w:rPr>
              <w:t>2. Nanášanie lepidla</w:t>
            </w:r>
          </w:p>
          <w:p w14:paraId="66A12BAC" w14:textId="77777777" w:rsidR="0077002C" w:rsidRPr="00C31BC5" w:rsidRDefault="0077002C" w:rsidP="00236AB5">
            <w:pPr>
              <w:ind w:left="215" w:hanging="1"/>
              <w:rPr>
                <w:rFonts w:eastAsia="Arial"/>
                <w:b/>
                <w:bCs/>
                <w:lang w:bidi="cs-CZ"/>
              </w:rPr>
            </w:pPr>
            <w:r w:rsidRPr="00C31BC5">
              <w:rPr>
                <w:rFonts w:eastAsia="Arial"/>
                <w:lang w:bidi="cs-CZ"/>
              </w:rPr>
              <w:t>Každá činnosť, pri ktorej sa lepidlo aplikuje na nejaký povrch, s výnimkou nanášania lepidla a laminovania spojených s tlačiarenskými činnosťami.</w:t>
            </w:r>
          </w:p>
        </w:tc>
        <w:tc>
          <w:tcPr>
            <w:tcW w:w="878" w:type="dxa"/>
            <w:tcBorders>
              <w:top w:val="single" w:sz="4" w:space="0" w:color="000000"/>
              <w:left w:val="single" w:sz="6" w:space="0" w:color="000000"/>
              <w:bottom w:val="single" w:sz="4" w:space="0" w:color="000000"/>
              <w:right w:val="single" w:sz="6" w:space="0" w:color="000000"/>
            </w:tcBorders>
            <w:noWrap/>
          </w:tcPr>
          <w:p w14:paraId="66A12BAD"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BAE"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BAF" w14:textId="77777777" w:rsidR="0077002C" w:rsidRPr="00C31BC5" w:rsidRDefault="0077002C" w:rsidP="00236AB5">
            <w:pPr>
              <w:jc w:val="center"/>
            </w:pPr>
            <w:r w:rsidRPr="00C31BC5">
              <w:t>Pr. 6</w:t>
            </w:r>
          </w:p>
          <w:p w14:paraId="66A12BB0"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BB1" w14:textId="77777777" w:rsidR="0077002C" w:rsidRPr="00C31BC5" w:rsidRDefault="0077002C" w:rsidP="00236AB5">
            <w:pPr>
              <w:jc w:val="both"/>
              <w:rPr>
                <w:b/>
              </w:rPr>
            </w:pPr>
            <w:r w:rsidRPr="00C31BC5">
              <w:rPr>
                <w:b/>
              </w:rPr>
              <w:t>8.  NANÁŠANIE LEPIDLA (VIII)</w:t>
            </w:r>
          </w:p>
          <w:p w14:paraId="66A12BB2" w14:textId="77777777" w:rsidR="0077002C" w:rsidRPr="00C31BC5" w:rsidRDefault="0077002C" w:rsidP="00236AB5">
            <w:pPr>
              <w:ind w:left="284"/>
              <w:jc w:val="both"/>
              <w:rPr>
                <w:lang w:bidi="cs-CZ"/>
              </w:rPr>
            </w:pPr>
            <w:r w:rsidRPr="00C31BC5">
              <w:t>Činnosť, pri ktorej sa aplikuje lepidlo okrem nanášania lepidla a laminovania, ktoré je súčasťou tlačiarenských činností.</w:t>
            </w:r>
          </w:p>
        </w:tc>
        <w:tc>
          <w:tcPr>
            <w:tcW w:w="602" w:type="dxa"/>
            <w:tcBorders>
              <w:top w:val="single" w:sz="4" w:space="0" w:color="000000"/>
              <w:left w:val="single" w:sz="6" w:space="0" w:color="000000"/>
              <w:bottom w:val="single" w:sz="4" w:space="0" w:color="000000"/>
              <w:right w:val="single" w:sz="6" w:space="0" w:color="000000"/>
            </w:tcBorders>
          </w:tcPr>
          <w:p w14:paraId="66A12BB3" w14:textId="77777777" w:rsidR="0077002C" w:rsidRPr="00C31BC5" w:rsidRDefault="0039383E"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BB4" w14:textId="77777777" w:rsidR="0077002C" w:rsidRPr="00C31BC5" w:rsidRDefault="0077002C" w:rsidP="00236AB5">
            <w:pPr>
              <w:ind w:left="215" w:hanging="215"/>
              <w:rPr>
                <w:rFonts w:eastAsia="Arial"/>
              </w:rPr>
            </w:pPr>
          </w:p>
        </w:tc>
      </w:tr>
      <w:tr w:rsidR="0077002C" w:rsidRPr="00C31BC5" w14:paraId="66A12BDC"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BB6"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BB7" w14:textId="77777777" w:rsidR="0077002C" w:rsidRPr="00C31BC5" w:rsidRDefault="0077002C" w:rsidP="00236AB5">
            <w:pPr>
              <w:ind w:left="215" w:hanging="215"/>
              <w:rPr>
                <w:rFonts w:eastAsia="Arial"/>
                <w:lang w:bidi="cs-CZ"/>
              </w:rPr>
            </w:pPr>
            <w:r w:rsidRPr="00C31BC5">
              <w:rPr>
                <w:rFonts w:eastAsia="Arial"/>
                <w:lang w:bidi="cs-CZ"/>
              </w:rPr>
              <w:t>3. Nanášanie náterov</w:t>
            </w:r>
          </w:p>
          <w:p w14:paraId="66A12BB8" w14:textId="77777777" w:rsidR="0077002C" w:rsidRPr="00C31BC5" w:rsidRDefault="0077002C" w:rsidP="00236AB5">
            <w:pPr>
              <w:ind w:left="215" w:hanging="1"/>
              <w:rPr>
                <w:rFonts w:eastAsia="Arial"/>
                <w:lang w:bidi="cs-CZ"/>
              </w:rPr>
            </w:pPr>
            <w:r w:rsidRPr="00C31BC5">
              <w:rPr>
                <w:rFonts w:eastAsia="Arial"/>
                <w:lang w:bidi="cs-CZ"/>
              </w:rPr>
              <w:t>Každá činnosť, pri ktorej sa aplikuje jedna alebo viac súvislých vrstiev náteru na:</w:t>
            </w:r>
          </w:p>
          <w:p w14:paraId="66A12BB9" w14:textId="77777777" w:rsidR="0077002C" w:rsidRPr="00C31BC5" w:rsidRDefault="0077002C" w:rsidP="00236AB5">
            <w:pPr>
              <w:ind w:left="356" w:hanging="142"/>
              <w:rPr>
                <w:rFonts w:eastAsia="Arial"/>
                <w:lang w:bidi="cs-CZ"/>
              </w:rPr>
            </w:pPr>
            <w:r w:rsidRPr="00C31BC5">
              <w:rPr>
                <w:rFonts w:eastAsia="Arial"/>
                <w:lang w:bidi="cs-CZ"/>
              </w:rPr>
              <w:t>a) jedno z týchto vozidiel:</w:t>
            </w:r>
          </w:p>
          <w:p w14:paraId="66A12BBA" w14:textId="77777777" w:rsidR="0077002C" w:rsidRPr="00C31BC5" w:rsidRDefault="0077002C" w:rsidP="00236AB5">
            <w:pPr>
              <w:ind w:left="639" w:hanging="283"/>
              <w:rPr>
                <w:rFonts w:eastAsia="Arial"/>
                <w:lang w:bidi="cs-CZ"/>
              </w:rPr>
            </w:pPr>
            <w:r w:rsidRPr="00C31BC5">
              <w:rPr>
                <w:rFonts w:eastAsia="Arial"/>
                <w:lang w:bidi="cs-CZ"/>
              </w:rPr>
              <w:t>i)   nové autá, ktoré sú ako vozidlá M1 vymedzené v smernici Európskeho parlamentu a Rady 2007/46/ES z 5. septembra 2007, ktorou sa zriaďuje rámec pre typové schválenie motorových vozidiel a ich prípojných vozidiel, systémov, komponentov a samostatných technických jednotiek určených pre tieto vozidlá(</w:t>
            </w:r>
            <w:r w:rsidRPr="00C31BC5">
              <w:rPr>
                <w:rFonts w:eastAsia="Arial"/>
                <w:vertAlign w:val="superscript"/>
                <w:lang w:bidi="cs-CZ"/>
              </w:rPr>
              <w:t>1</w:t>
            </w:r>
            <w:r w:rsidRPr="00C31BC5">
              <w:rPr>
                <w:rFonts w:eastAsia="Arial"/>
                <w:lang w:bidi="cs-CZ"/>
              </w:rPr>
              <w:t>) , a kategórie N1, ak je na nich náter nanášaný v rovnakom zariadení ako na vozidlá M1;</w:t>
            </w:r>
          </w:p>
          <w:p w14:paraId="66A12BBB" w14:textId="77777777" w:rsidR="0077002C" w:rsidRPr="00C31BC5" w:rsidRDefault="0077002C" w:rsidP="00236AB5">
            <w:pPr>
              <w:ind w:left="639" w:hanging="283"/>
              <w:rPr>
                <w:rFonts w:eastAsia="Arial"/>
                <w:lang w:bidi="cs-CZ"/>
              </w:rPr>
            </w:pPr>
            <w:r w:rsidRPr="00C31BC5">
              <w:rPr>
                <w:rFonts w:eastAsia="Arial"/>
                <w:lang w:bidi="cs-CZ"/>
              </w:rPr>
              <w:t>ii)  kabíny nákladných automobilov, ktoré sú vymedzené ako prístrešok pre vodiča, a všetky integrované kryty pre technické vybavenie vozidiel, ktoré sú podľa smernice 2007/46/ES vymedzené ako vozidlá kategórií N2 a N3;</w:t>
            </w:r>
          </w:p>
          <w:p w14:paraId="66A12BBC" w14:textId="77777777" w:rsidR="0077002C" w:rsidRPr="00C31BC5" w:rsidRDefault="0077002C" w:rsidP="00236AB5">
            <w:pPr>
              <w:ind w:left="639" w:hanging="283"/>
              <w:rPr>
                <w:rFonts w:eastAsia="Arial"/>
                <w:lang w:bidi="cs-CZ"/>
              </w:rPr>
            </w:pPr>
            <w:r w:rsidRPr="00C31BC5">
              <w:rPr>
                <w:rFonts w:eastAsia="Arial"/>
                <w:lang w:bidi="cs-CZ"/>
              </w:rPr>
              <w:t>iii) dodávkové a nákladné automobily, ktoré sú v smernici 2007/46/ES vymedzené ako vozidlá kategórií N1, N2 a N3, s výnimkou kabín nákladných automobilov;</w:t>
            </w:r>
          </w:p>
          <w:p w14:paraId="66A12BBD" w14:textId="77777777" w:rsidR="0077002C" w:rsidRPr="00C31BC5" w:rsidRDefault="0077002C" w:rsidP="00236AB5">
            <w:pPr>
              <w:ind w:left="639" w:hanging="283"/>
              <w:rPr>
                <w:rFonts w:eastAsia="Arial"/>
                <w:lang w:bidi="cs-CZ"/>
              </w:rPr>
            </w:pPr>
            <w:r w:rsidRPr="00C31BC5">
              <w:rPr>
                <w:rFonts w:eastAsia="Arial"/>
                <w:lang w:bidi="cs-CZ"/>
              </w:rPr>
              <w:t>iv) autobusy, ktoré sú v smernici 2007/46/ES vymedzené ako vozidlá kategórií M2 a M3;</w:t>
            </w:r>
          </w:p>
          <w:p w14:paraId="66A12BBE" w14:textId="77777777" w:rsidR="0077002C" w:rsidRPr="00C31BC5" w:rsidRDefault="0077002C" w:rsidP="00236AB5">
            <w:pPr>
              <w:ind w:left="639" w:hanging="283"/>
              <w:rPr>
                <w:rFonts w:eastAsia="Arial"/>
                <w:lang w:bidi="cs-CZ"/>
              </w:rPr>
            </w:pPr>
            <w:r w:rsidRPr="00C31BC5">
              <w:rPr>
                <w:rFonts w:eastAsia="Arial"/>
                <w:lang w:bidi="cs-CZ"/>
              </w:rPr>
              <w:t>v) prívesy, ktoré sú v smernici 2007/46/ES vymedzené v kategóriách O1, O2, O3 a O4;</w:t>
            </w:r>
          </w:p>
          <w:p w14:paraId="66A12BBF" w14:textId="77777777" w:rsidR="0077002C" w:rsidRPr="00C31BC5" w:rsidRDefault="0077002C" w:rsidP="00236AB5">
            <w:pPr>
              <w:rPr>
                <w:rFonts w:eastAsia="Arial"/>
                <w:lang w:bidi="cs-CZ"/>
              </w:rPr>
            </w:pPr>
            <w:r w:rsidRPr="00C31BC5">
              <w:rPr>
                <w:rFonts w:eastAsia="Arial"/>
                <w:lang w:bidi="cs-CZ"/>
              </w:rPr>
              <w:t>b)povrchy kovov a plastov vrátane povrchov lietadiel, lodí, vlakov</w:t>
            </w:r>
          </w:p>
          <w:p w14:paraId="66A12BC0" w14:textId="77777777" w:rsidR="0077002C" w:rsidRPr="00C31BC5" w:rsidRDefault="0077002C" w:rsidP="00236AB5">
            <w:pPr>
              <w:ind w:left="357"/>
              <w:rPr>
                <w:rFonts w:eastAsia="Arial"/>
                <w:lang w:bidi="cs-CZ"/>
              </w:rPr>
            </w:pPr>
            <w:r w:rsidRPr="00C31BC5">
              <w:rPr>
                <w:rFonts w:eastAsia="Arial"/>
                <w:lang w:bidi="cs-CZ"/>
              </w:rPr>
              <w:t>atď.;</w:t>
            </w:r>
          </w:p>
          <w:p w14:paraId="66A12BC1" w14:textId="77777777" w:rsidR="0077002C" w:rsidRPr="00C31BC5" w:rsidRDefault="0077002C" w:rsidP="00236AB5">
            <w:pPr>
              <w:ind w:left="497" w:hanging="283"/>
              <w:rPr>
                <w:rFonts w:eastAsia="Arial"/>
                <w:lang w:bidi="cs-CZ"/>
              </w:rPr>
            </w:pPr>
            <w:r w:rsidRPr="00C31BC5">
              <w:rPr>
                <w:rFonts w:eastAsia="Arial"/>
                <w:lang w:bidi="cs-CZ"/>
              </w:rPr>
              <w:t>c) drevené povrchy;</w:t>
            </w:r>
          </w:p>
          <w:p w14:paraId="66A12BC2" w14:textId="77777777" w:rsidR="0077002C" w:rsidRPr="00C31BC5" w:rsidRDefault="0077002C" w:rsidP="00236AB5">
            <w:pPr>
              <w:ind w:left="497" w:hanging="283"/>
              <w:rPr>
                <w:rFonts w:eastAsia="Arial"/>
                <w:lang w:bidi="cs-CZ"/>
              </w:rPr>
            </w:pPr>
            <w:r w:rsidRPr="00C31BC5">
              <w:rPr>
                <w:rFonts w:eastAsia="Arial"/>
                <w:lang w:bidi="cs-CZ"/>
              </w:rPr>
              <w:t>d) povrchy textílií, tkanín, fólií a papierové povrchy;</w:t>
            </w:r>
          </w:p>
          <w:p w14:paraId="66A12BC3" w14:textId="77777777" w:rsidR="0077002C" w:rsidRPr="00C31BC5" w:rsidRDefault="0077002C" w:rsidP="00236AB5">
            <w:pPr>
              <w:ind w:left="497" w:hanging="283"/>
              <w:rPr>
                <w:rFonts w:eastAsia="Arial"/>
                <w:lang w:bidi="cs-CZ"/>
              </w:rPr>
            </w:pPr>
            <w:r w:rsidRPr="00C31BC5">
              <w:rPr>
                <w:rFonts w:eastAsia="Arial"/>
                <w:lang w:bidi="cs-CZ"/>
              </w:rPr>
              <w:t>e) koža.</w:t>
            </w:r>
          </w:p>
          <w:p w14:paraId="66A12BC4" w14:textId="77777777" w:rsidR="0077002C" w:rsidRPr="00C31BC5" w:rsidRDefault="0077002C" w:rsidP="00236AB5">
            <w:pPr>
              <w:ind w:left="215" w:hanging="1"/>
              <w:rPr>
                <w:rFonts w:eastAsia="Arial"/>
                <w:b/>
                <w:bCs/>
                <w:lang w:bidi="cs-CZ"/>
              </w:rPr>
            </w:pPr>
            <w:r w:rsidRPr="00C31BC5">
              <w:rPr>
                <w:rFonts w:eastAsia="Arial"/>
                <w:lang w:bidi="cs-CZ"/>
              </w:rPr>
              <w:t xml:space="preserve">K nanášaniu náterov nepatrí nanášanie substrátov s obsahom kovov za pomoci elektroforetických a chemických nanášacích techník. Ak je súčasťou nanášania náteru aj potlač na ten istý </w:t>
            </w:r>
            <w:r w:rsidRPr="00C31BC5">
              <w:rPr>
                <w:rFonts w:eastAsia="Arial"/>
                <w:lang w:bidi="cs-CZ"/>
              </w:rPr>
              <w:lastRenderedPageBreak/>
              <w:t>povrch, bez ohľadu na to, aká technika sa použije, potom sa táto potlač považuje za súčasť nanášania náteru. Tlač, ktorá sa však vykonáva ako samostatná činnosť, sem nepatrí, ale môže sa na ňu vzťahovať kapitola V tejto smernice, ak tlač spadá do pôsobnosti tejto smernice.</w:t>
            </w:r>
          </w:p>
          <w:p w14:paraId="66A12BC5" w14:textId="77777777" w:rsidR="0077002C" w:rsidRPr="00C31BC5" w:rsidRDefault="0077002C" w:rsidP="00236AB5">
            <w:pPr>
              <w:ind w:left="215" w:hanging="215"/>
              <w:rPr>
                <w:rFonts w:eastAsia="Arial"/>
                <w:b/>
                <w:bCs/>
                <w:lang w:bidi="cs-CZ"/>
              </w:rPr>
            </w:pPr>
            <w:r w:rsidRPr="00C31BC5">
              <w:rPr>
                <w:rFonts w:eastAsia="Arial"/>
                <w:vertAlign w:val="superscript"/>
                <w:lang w:bidi="cs-CZ"/>
              </w:rPr>
              <w:t>1</w:t>
            </w:r>
            <w:r w:rsidRPr="00C31BC5">
              <w:rPr>
                <w:rFonts w:eastAsia="Arial"/>
                <w:lang w:bidi="cs-CZ"/>
              </w:rPr>
              <w:t>) Ú. v. EÚ L 263, 9.10.2007, s. 1.</w:t>
            </w:r>
          </w:p>
        </w:tc>
        <w:tc>
          <w:tcPr>
            <w:tcW w:w="878" w:type="dxa"/>
            <w:tcBorders>
              <w:top w:val="single" w:sz="4" w:space="0" w:color="000000"/>
              <w:left w:val="single" w:sz="6" w:space="0" w:color="000000"/>
              <w:bottom w:val="single" w:sz="4" w:space="0" w:color="000000"/>
              <w:right w:val="single" w:sz="6" w:space="0" w:color="000000"/>
            </w:tcBorders>
            <w:noWrap/>
          </w:tcPr>
          <w:p w14:paraId="66A12BC6"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tc>
        <w:tc>
          <w:tcPr>
            <w:tcW w:w="878" w:type="dxa"/>
            <w:tcBorders>
              <w:top w:val="single" w:sz="4" w:space="0" w:color="000000"/>
              <w:left w:val="single" w:sz="6" w:space="0" w:color="000000"/>
              <w:bottom w:val="single" w:sz="4" w:space="0" w:color="000000"/>
              <w:right w:val="single" w:sz="6" w:space="0" w:color="000000"/>
            </w:tcBorders>
            <w:noWrap/>
          </w:tcPr>
          <w:p w14:paraId="66A12BC7"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BC8" w14:textId="77777777" w:rsidR="0077002C" w:rsidRPr="00C31BC5" w:rsidRDefault="0077002C" w:rsidP="00236AB5">
            <w:pPr>
              <w:jc w:val="center"/>
            </w:pPr>
            <w:r w:rsidRPr="00C31BC5">
              <w:t xml:space="preserve">Pr.6 </w:t>
            </w:r>
          </w:p>
          <w:p w14:paraId="66A12BC9"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BCA" w14:textId="77777777" w:rsidR="0077002C" w:rsidRPr="00C31BC5" w:rsidRDefault="0077002C" w:rsidP="00236AB5">
            <w:pPr>
              <w:jc w:val="both"/>
              <w:rPr>
                <w:b/>
              </w:rPr>
            </w:pPr>
            <w:r w:rsidRPr="00C31BC5">
              <w:rPr>
                <w:b/>
              </w:rPr>
              <w:t>4.   NANÁŠANIE NÁTEROV (IV)</w:t>
            </w:r>
          </w:p>
          <w:p w14:paraId="66A12BCB" w14:textId="77777777" w:rsidR="0077002C" w:rsidRPr="00C31BC5" w:rsidRDefault="0077002C" w:rsidP="00236AB5">
            <w:pPr>
              <w:pStyle w:val="Zkladntext2"/>
              <w:ind w:left="0" w:firstLine="0"/>
              <w:rPr>
                <w:rFonts w:ascii="Times New Roman" w:hAnsi="Times New Roman" w:cs="Times New Roman"/>
                <w:sz w:val="20"/>
                <w:szCs w:val="20"/>
              </w:rPr>
            </w:pPr>
            <w:r w:rsidRPr="00C31BC5">
              <w:rPr>
                <w:rFonts w:ascii="Times New Roman" w:hAnsi="Times New Roman" w:cs="Times New Roman"/>
                <w:sz w:val="20"/>
                <w:szCs w:val="20"/>
              </w:rPr>
              <w:t>Činnosť, pri ktorej sa aplikuje jedna alebo viac súvislých vrstiev náteru na povrch výrobku (napríklad elektroforetické a chemické procesy nanášania náterov, striekanie, navaľovanie, máčanie, polievanie a pod.). Zaraďujú sa sem tieto činnosti:</w:t>
            </w:r>
          </w:p>
          <w:p w14:paraId="66A12BCC" w14:textId="77777777" w:rsidR="0077002C" w:rsidRPr="00C31BC5" w:rsidRDefault="0077002C" w:rsidP="00236AB5">
            <w:pPr>
              <w:ind w:left="157" w:hanging="142"/>
              <w:jc w:val="both"/>
              <w:rPr>
                <w:strike/>
              </w:rPr>
            </w:pPr>
            <w:r w:rsidRPr="00C31BC5">
              <w:t xml:space="preserve">a) nanášanie náterov na povrchy kovov, plastov, textílií, tkanín, fólií a papier, </w:t>
            </w:r>
          </w:p>
          <w:p w14:paraId="66A12BCD" w14:textId="77777777" w:rsidR="0077002C" w:rsidRPr="00C31BC5" w:rsidRDefault="0077002C" w:rsidP="00236AB5">
            <w:pPr>
              <w:ind w:left="157" w:hanging="142"/>
              <w:jc w:val="both"/>
            </w:pPr>
            <w:r w:rsidRPr="00C31BC5">
              <w:t>b) nanášanie náterov na drevené povrchy,</w:t>
            </w:r>
          </w:p>
          <w:p w14:paraId="66A12BCE" w14:textId="77777777" w:rsidR="0077002C" w:rsidRPr="00C31BC5" w:rsidRDefault="0077002C" w:rsidP="00236AB5">
            <w:pPr>
              <w:ind w:left="157" w:hanging="142"/>
              <w:jc w:val="both"/>
            </w:pPr>
            <w:r w:rsidRPr="00C31BC5">
              <w:t>c) nanášanie náterov na kožu.</w:t>
            </w:r>
          </w:p>
          <w:p w14:paraId="66A12BCF" w14:textId="77777777" w:rsidR="0077002C" w:rsidRPr="00C31BC5" w:rsidRDefault="0077002C" w:rsidP="00236AB5">
            <w:pPr>
              <w:ind w:left="15"/>
              <w:jc w:val="both"/>
              <w:rPr>
                <w:rFonts w:eastAsia="Arial"/>
                <w:lang w:bidi="cs-CZ"/>
              </w:rPr>
            </w:pPr>
            <w:r w:rsidRPr="00C31BC5">
              <w:rPr>
                <w:rFonts w:eastAsia="Arial"/>
                <w:lang w:bidi="cs-CZ"/>
              </w:rPr>
              <w:t xml:space="preserve">Zaraďuje sa sem aj nanášanie náterov na povrchy kovov a plastov vrátane povrchov lietadiel, lodí, koľajových vozov, cestných strojov, súčiastok pre automobilový priemysel, ak ide o samostatnú výrobu, a pod. </w:t>
            </w:r>
          </w:p>
          <w:p w14:paraId="66A12BD0" w14:textId="77777777" w:rsidR="0077002C" w:rsidRPr="00C31BC5" w:rsidRDefault="0077002C" w:rsidP="00236AB5">
            <w:pPr>
              <w:ind w:left="15"/>
              <w:jc w:val="both"/>
              <w:rPr>
                <w:rFonts w:eastAsia="Arial"/>
                <w:lang w:bidi="cs-CZ"/>
              </w:rPr>
            </w:pPr>
            <w:r w:rsidRPr="00C31BC5">
              <w:rPr>
                <w:rFonts w:eastAsia="Arial"/>
                <w:lang w:bidi="cs-CZ"/>
              </w:rPr>
              <w:t>Ak je súčasťou natierania aj potlač na ten istý povrch bez ohľadu na to, aká technika sa použije, potom sa táto potlač považuje za súčasť natierania. Tlačiarenské činnosti, ktoré sa vykonávajú ako samostatná činnosť, do týchto činností nepatria.</w:t>
            </w:r>
          </w:p>
          <w:p w14:paraId="66A12BD1" w14:textId="77777777" w:rsidR="0077002C" w:rsidRPr="00C31BC5" w:rsidRDefault="0077002C" w:rsidP="00236AB5">
            <w:pPr>
              <w:ind w:left="15"/>
              <w:jc w:val="both"/>
              <w:rPr>
                <w:rFonts w:eastAsia="Arial"/>
                <w:lang w:bidi="cs-CZ"/>
              </w:rPr>
            </w:pPr>
            <w:r w:rsidRPr="00C31BC5">
              <w:rPr>
                <w:rFonts w:eastAsia="Arial"/>
                <w:lang w:bidi="cs-CZ"/>
              </w:rPr>
              <w:t>Do tejto činnosti sa nezahŕňa nanášanie substrátov s obsahom kovov (pokovovanie) za pomoci elektroforetických, chemických a iných nanášacích techník.</w:t>
            </w:r>
          </w:p>
          <w:p w14:paraId="66A12BD2" w14:textId="77777777" w:rsidR="0077002C" w:rsidRPr="00C31BC5" w:rsidRDefault="0077002C" w:rsidP="00236AB5">
            <w:pPr>
              <w:pStyle w:val="Hlavika"/>
              <w:ind w:left="72" w:hanging="1"/>
              <w:rPr>
                <w:rFonts w:ascii="Times New Roman" w:hAnsi="Times New Roman" w:cs="Times New Roman"/>
                <w:lang w:bidi="cs-CZ"/>
              </w:rPr>
            </w:pPr>
          </w:p>
          <w:p w14:paraId="66A12BD3" w14:textId="77777777" w:rsidR="0077002C" w:rsidRPr="00C31BC5" w:rsidRDefault="0077002C" w:rsidP="00236AB5">
            <w:pPr>
              <w:rPr>
                <w:b/>
              </w:rPr>
            </w:pPr>
            <w:r w:rsidRPr="00C31BC5">
              <w:rPr>
                <w:b/>
              </w:rPr>
              <w:t>5. NANÁŠANIE NÁTEROV NA CESTNÉ  VOZIDLÁ (V)</w:t>
            </w:r>
          </w:p>
          <w:p w14:paraId="66A12BD4" w14:textId="77777777" w:rsidR="0077002C" w:rsidRPr="00C31BC5" w:rsidRDefault="0077002C" w:rsidP="00236AB5">
            <w:pPr>
              <w:rPr>
                <w:b/>
              </w:rPr>
            </w:pPr>
            <w:r w:rsidRPr="00C31BC5">
              <w:rPr>
                <w:b/>
              </w:rPr>
              <w:t>5.1.  Priemyselná výroba automobilov (Va)</w:t>
            </w:r>
          </w:p>
          <w:p w14:paraId="66A12BD5" w14:textId="77777777" w:rsidR="0077002C" w:rsidRPr="00C31BC5" w:rsidRDefault="0077002C" w:rsidP="00236AB5">
            <w:pPr>
              <w:ind w:left="15"/>
              <w:jc w:val="both"/>
            </w:pPr>
            <w:r w:rsidRPr="00C31BC5">
              <w:t>Činnosť s prahovou spotrebou rozpúšťadiel ≥ 15 t/rok, pri ktorej sa aplikuje jedna alebo viac súvislých vrstiev náteru na nové vozidlá, klasifikované podľa osobitného predpisu) ako</w:t>
            </w:r>
          </w:p>
          <w:p w14:paraId="66A12BD6" w14:textId="77777777" w:rsidR="0077002C" w:rsidRPr="00C31BC5" w:rsidRDefault="0077002C" w:rsidP="00236AB5">
            <w:pPr>
              <w:ind w:left="157" w:hanging="142"/>
              <w:jc w:val="both"/>
            </w:pPr>
            <w:r w:rsidRPr="00C31BC5">
              <w:lastRenderedPageBreak/>
              <w:t>1. osobné automobily ako vozidlá kategórie M1, vrátane vozidiel kategórie N1, ak sú natierané v tom istom zariadení ako vozidlá kategórie M1,</w:t>
            </w:r>
          </w:p>
          <w:p w14:paraId="66A12BD7" w14:textId="77777777" w:rsidR="0077002C" w:rsidRPr="00C31BC5" w:rsidRDefault="0077002C" w:rsidP="00236AB5">
            <w:pPr>
              <w:ind w:left="157" w:hanging="142"/>
              <w:jc w:val="both"/>
            </w:pPr>
            <w:r w:rsidRPr="00C31BC5">
              <w:t>2. kabíny nákladných automobilov ako kabíny pre vodiča a všetky integrované kryty pre technické vybavenie vozidiel ako vozidlá kategórií N2 a N3,</w:t>
            </w:r>
          </w:p>
          <w:p w14:paraId="66A12BD8" w14:textId="77777777" w:rsidR="0077002C" w:rsidRPr="00C31BC5" w:rsidRDefault="0077002C" w:rsidP="00236AB5">
            <w:pPr>
              <w:ind w:left="157" w:hanging="142"/>
              <w:jc w:val="both"/>
            </w:pPr>
            <w:r w:rsidRPr="00C31BC5">
              <w:t>3. dodávkové a nákladné automobily ako vozidlá kategórií N1, N2 a N3, s výnimkou kabín nákladných automobilov,</w:t>
            </w:r>
          </w:p>
          <w:p w14:paraId="66A12BD9" w14:textId="77777777" w:rsidR="0077002C" w:rsidRPr="00C31BC5" w:rsidRDefault="0077002C" w:rsidP="00236AB5">
            <w:pPr>
              <w:ind w:left="157" w:hanging="142"/>
              <w:jc w:val="both"/>
              <w:rPr>
                <w:lang w:bidi="cs-CZ"/>
              </w:rPr>
            </w:pPr>
            <w:r w:rsidRPr="00C31BC5">
              <w:t>4. autobusy, trolejbusy ako vozidlá kategórií M2 a M3.</w:t>
            </w:r>
          </w:p>
        </w:tc>
        <w:tc>
          <w:tcPr>
            <w:tcW w:w="602" w:type="dxa"/>
            <w:tcBorders>
              <w:top w:val="single" w:sz="4" w:space="0" w:color="000000"/>
              <w:left w:val="single" w:sz="6" w:space="0" w:color="000000"/>
              <w:bottom w:val="single" w:sz="4" w:space="0" w:color="000000"/>
              <w:right w:val="single" w:sz="6" w:space="0" w:color="000000"/>
            </w:tcBorders>
          </w:tcPr>
          <w:p w14:paraId="66A12BDA" w14:textId="77777777" w:rsidR="0077002C" w:rsidRPr="00C31BC5" w:rsidRDefault="0039383E" w:rsidP="00236AB5">
            <w:pPr>
              <w:ind w:left="215" w:hanging="215"/>
              <w:rPr>
                <w:rFonts w:eastAsia="Arial"/>
                <w:lang w:bidi="cs-CZ"/>
              </w:rPr>
            </w:pPr>
            <w:r>
              <w:rPr>
                <w:rFonts w:eastAsia="Arial"/>
                <w:lang w:bidi="cs-CZ"/>
              </w:rPr>
              <w:lastRenderedPageBreak/>
              <w:t>Ú</w:t>
            </w:r>
          </w:p>
        </w:tc>
        <w:tc>
          <w:tcPr>
            <w:tcW w:w="1352" w:type="dxa"/>
            <w:tcBorders>
              <w:top w:val="single" w:sz="4" w:space="0" w:color="000000"/>
              <w:left w:val="single" w:sz="6" w:space="0" w:color="000000"/>
              <w:bottom w:val="single" w:sz="4" w:space="0" w:color="000000"/>
              <w:right w:val="single" w:sz="6" w:space="0" w:color="000000"/>
            </w:tcBorders>
          </w:tcPr>
          <w:p w14:paraId="66A12BDB" w14:textId="77777777" w:rsidR="0077002C" w:rsidRPr="00C31BC5" w:rsidRDefault="0077002C" w:rsidP="00236AB5">
            <w:pPr>
              <w:ind w:left="215" w:hanging="215"/>
              <w:rPr>
                <w:rFonts w:eastAsia="Arial"/>
              </w:rPr>
            </w:pPr>
          </w:p>
        </w:tc>
      </w:tr>
      <w:tr w:rsidR="0077002C" w:rsidRPr="00C31BC5" w14:paraId="66A12BE8"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BDD"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BDE" w14:textId="77777777" w:rsidR="0077002C" w:rsidRPr="00C31BC5" w:rsidRDefault="0077002C" w:rsidP="00236AB5">
            <w:pPr>
              <w:ind w:left="215" w:hanging="215"/>
              <w:rPr>
                <w:rFonts w:eastAsia="Arial"/>
                <w:lang w:bidi="cs-CZ"/>
              </w:rPr>
            </w:pPr>
            <w:r w:rsidRPr="00C31BC5">
              <w:rPr>
                <w:rFonts w:eastAsia="Arial"/>
                <w:lang w:bidi="cs-CZ"/>
              </w:rPr>
              <w:t>4. Natieranie zvitkov</w:t>
            </w:r>
          </w:p>
          <w:p w14:paraId="66A12BDF" w14:textId="77777777" w:rsidR="0077002C" w:rsidRPr="00C31BC5" w:rsidRDefault="0077002C" w:rsidP="00236AB5">
            <w:pPr>
              <w:ind w:left="215" w:hanging="1"/>
              <w:rPr>
                <w:rFonts w:eastAsia="Arial"/>
                <w:b/>
                <w:bCs/>
                <w:lang w:bidi="cs-CZ"/>
              </w:rPr>
            </w:pPr>
            <w:r w:rsidRPr="00C31BC5">
              <w:rPr>
                <w:rFonts w:eastAsia="Arial"/>
                <w:lang w:bidi="cs-CZ"/>
              </w:rPr>
              <w:t>Každá činnosť, pri ktorej sa nepretržite natiera stočená/zvinutá oceľ, nehrdzavejúca oceľ, oceľ s nanesenou vrstvou, zliatiny medi alebo hliníkové pásy plechu náterom, ktorý vytvára na povrchu film alebo vrstvy.</w:t>
            </w:r>
          </w:p>
        </w:tc>
        <w:tc>
          <w:tcPr>
            <w:tcW w:w="878" w:type="dxa"/>
            <w:tcBorders>
              <w:top w:val="single" w:sz="4" w:space="0" w:color="000000"/>
              <w:left w:val="single" w:sz="6" w:space="0" w:color="000000"/>
              <w:bottom w:val="single" w:sz="4" w:space="0" w:color="000000"/>
              <w:right w:val="single" w:sz="6" w:space="0" w:color="000000"/>
            </w:tcBorders>
            <w:noWrap/>
          </w:tcPr>
          <w:p w14:paraId="66A12BE0"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BE1"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BE2" w14:textId="77777777" w:rsidR="0077002C" w:rsidRPr="00C31BC5" w:rsidRDefault="0077002C" w:rsidP="00236AB5">
            <w:pPr>
              <w:jc w:val="center"/>
            </w:pPr>
            <w:r w:rsidRPr="00C31BC5">
              <w:t xml:space="preserve">Pr.6 </w:t>
            </w:r>
          </w:p>
          <w:p w14:paraId="66A12BE3"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BE4" w14:textId="77777777" w:rsidR="0077002C" w:rsidRPr="00C31BC5" w:rsidRDefault="0077002C" w:rsidP="00236AB5">
            <w:pPr>
              <w:ind w:left="15" w:hanging="15"/>
              <w:jc w:val="both"/>
              <w:rPr>
                <w:b/>
              </w:rPr>
            </w:pPr>
            <w:r w:rsidRPr="00C31BC5">
              <w:rPr>
                <w:b/>
              </w:rPr>
              <w:t xml:space="preserve">6. NANÁŠANIE NÁTEROV NA NAVÍJANÉ PÁSY Z KOVOVÝCH MATERIÁLOV (VI)  </w:t>
            </w:r>
          </w:p>
          <w:p w14:paraId="66A12BE5" w14:textId="77777777" w:rsidR="0077002C" w:rsidRPr="00C31BC5" w:rsidRDefault="0077002C" w:rsidP="00236AB5">
            <w:pPr>
              <w:ind w:left="17"/>
              <w:jc w:val="both"/>
              <w:rPr>
                <w:lang w:bidi="cs-CZ"/>
              </w:rPr>
            </w:pPr>
            <w:r w:rsidRPr="00C31BC5">
              <w:t>Činnosť, pri ktorej sa na navíjaný pás z ocele, nehrdzavejúcej ocele, ocele s nanesenou vrstvou zliatiny medi alebo hliníka kontinuálne nanáša súvislý náter, ktorý vytvára na povrchu film alebo vrstvy.</w:t>
            </w:r>
          </w:p>
        </w:tc>
        <w:tc>
          <w:tcPr>
            <w:tcW w:w="602" w:type="dxa"/>
            <w:tcBorders>
              <w:top w:val="single" w:sz="4" w:space="0" w:color="000000"/>
              <w:left w:val="single" w:sz="6" w:space="0" w:color="000000"/>
              <w:bottom w:val="single" w:sz="4" w:space="0" w:color="000000"/>
              <w:right w:val="single" w:sz="6" w:space="0" w:color="000000"/>
            </w:tcBorders>
          </w:tcPr>
          <w:p w14:paraId="66A12BE6" w14:textId="77777777" w:rsidR="0077002C" w:rsidRPr="00C31BC5" w:rsidRDefault="0039383E"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BE7" w14:textId="77777777" w:rsidR="0077002C" w:rsidRPr="00C31BC5" w:rsidRDefault="0077002C" w:rsidP="00236AB5">
            <w:pPr>
              <w:ind w:left="215" w:hanging="215"/>
              <w:rPr>
                <w:rFonts w:eastAsia="Arial"/>
              </w:rPr>
            </w:pPr>
          </w:p>
        </w:tc>
      </w:tr>
      <w:tr w:rsidR="0077002C" w:rsidRPr="00C31BC5" w14:paraId="66A12BF4"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BE9"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BEA" w14:textId="77777777" w:rsidR="0077002C" w:rsidRPr="00C31BC5" w:rsidRDefault="0077002C" w:rsidP="00236AB5">
            <w:pPr>
              <w:ind w:left="215" w:hanging="215"/>
              <w:rPr>
                <w:rFonts w:eastAsia="Arial"/>
                <w:lang w:bidi="cs-CZ"/>
              </w:rPr>
            </w:pPr>
            <w:r w:rsidRPr="00C31BC5">
              <w:rPr>
                <w:rFonts w:eastAsia="Arial"/>
                <w:lang w:bidi="cs-CZ"/>
              </w:rPr>
              <w:t>. Chemické čistenie/čistenie za sucha</w:t>
            </w:r>
          </w:p>
          <w:p w14:paraId="66A12BEB" w14:textId="77777777" w:rsidR="0077002C" w:rsidRPr="00C31BC5" w:rsidRDefault="0077002C" w:rsidP="00236AB5">
            <w:pPr>
              <w:ind w:left="215" w:hanging="1"/>
              <w:rPr>
                <w:rFonts w:eastAsia="Arial"/>
                <w:lang w:bidi="cs-CZ"/>
              </w:rPr>
            </w:pPr>
            <w:r w:rsidRPr="00C31BC5">
              <w:rPr>
                <w:rFonts w:eastAsia="Arial"/>
                <w:lang w:bidi="cs-CZ"/>
              </w:rPr>
              <w:t>Každá priemyselná alebo komerčná činnosť, pri ktorej sa v zariadení používajú prchavé organické zlúčeniny na čistenie odevov, bytového textilu a podobného spotrebiteľského tovaru, s výnimkou ručného odstraňovania škvŕn a fľakov v textilnom a odevnom priemysle.</w:t>
            </w:r>
          </w:p>
        </w:tc>
        <w:tc>
          <w:tcPr>
            <w:tcW w:w="878" w:type="dxa"/>
            <w:tcBorders>
              <w:top w:val="single" w:sz="4" w:space="0" w:color="000000"/>
              <w:left w:val="single" w:sz="6" w:space="0" w:color="000000"/>
              <w:bottom w:val="single" w:sz="4" w:space="0" w:color="000000"/>
              <w:right w:val="single" w:sz="6" w:space="0" w:color="000000"/>
            </w:tcBorders>
            <w:noWrap/>
          </w:tcPr>
          <w:p w14:paraId="66A12BEC"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BED"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BEE" w14:textId="77777777" w:rsidR="0077002C" w:rsidRPr="00C31BC5" w:rsidRDefault="0077002C" w:rsidP="00236AB5">
            <w:pPr>
              <w:jc w:val="center"/>
            </w:pPr>
            <w:r w:rsidRPr="00C31BC5">
              <w:t xml:space="preserve">Pr.6 </w:t>
            </w:r>
          </w:p>
          <w:p w14:paraId="66A12BEF"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BF0" w14:textId="77777777" w:rsidR="0077002C" w:rsidRPr="00C31BC5" w:rsidRDefault="0077002C" w:rsidP="00236AB5">
            <w:pPr>
              <w:ind w:left="215" w:hanging="215"/>
              <w:jc w:val="both"/>
              <w:rPr>
                <w:b/>
                <w:lang w:eastAsia="cs-CZ"/>
              </w:rPr>
            </w:pPr>
            <w:r w:rsidRPr="00C31BC5">
              <w:rPr>
                <w:b/>
                <w:lang w:eastAsia="cs-CZ"/>
              </w:rPr>
              <w:t>3. CHEMICKÉ ČISTENIE (III)</w:t>
            </w:r>
          </w:p>
          <w:p w14:paraId="66A12BF1" w14:textId="77777777" w:rsidR="0077002C" w:rsidRPr="00C31BC5" w:rsidRDefault="0077002C" w:rsidP="00236AB5">
            <w:pPr>
              <w:tabs>
                <w:tab w:val="left" w:pos="426"/>
              </w:tabs>
              <w:jc w:val="both"/>
              <w:rPr>
                <w:lang w:bidi="cs-CZ"/>
              </w:rPr>
            </w:pPr>
            <w:r w:rsidRPr="00C31BC5">
              <w:rPr>
                <w:lang w:eastAsia="cs-CZ"/>
              </w:rPr>
              <w:t>Priemyselná alebo komerčná činnosť, pri ktorej sa v zariadení používajú prchavé organické zlúčeniny na čistenie odevov, bytového textilu a podobného spotrebiteľského tovaru okrem ručného odstraňovania škvŕn a fľakov v textilnom a odevnom priemysle.</w:t>
            </w:r>
          </w:p>
        </w:tc>
        <w:tc>
          <w:tcPr>
            <w:tcW w:w="602" w:type="dxa"/>
            <w:tcBorders>
              <w:top w:val="single" w:sz="4" w:space="0" w:color="000000"/>
              <w:left w:val="single" w:sz="6" w:space="0" w:color="000000"/>
              <w:bottom w:val="single" w:sz="4" w:space="0" w:color="000000"/>
              <w:right w:val="single" w:sz="6" w:space="0" w:color="000000"/>
            </w:tcBorders>
          </w:tcPr>
          <w:p w14:paraId="66A12BF2" w14:textId="77777777" w:rsidR="0077002C" w:rsidRPr="00C31BC5" w:rsidRDefault="0039383E"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BF3" w14:textId="77777777" w:rsidR="0077002C" w:rsidRPr="00C31BC5" w:rsidRDefault="0077002C" w:rsidP="00236AB5">
            <w:pPr>
              <w:ind w:left="215" w:hanging="215"/>
              <w:rPr>
                <w:rFonts w:eastAsia="Arial"/>
              </w:rPr>
            </w:pPr>
          </w:p>
        </w:tc>
      </w:tr>
      <w:tr w:rsidR="0077002C" w:rsidRPr="00C31BC5" w14:paraId="66A12C01"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BF5"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BF6" w14:textId="77777777" w:rsidR="0077002C" w:rsidRPr="00C31BC5" w:rsidRDefault="0077002C" w:rsidP="00236AB5">
            <w:pPr>
              <w:ind w:left="215" w:hanging="215"/>
              <w:rPr>
                <w:rFonts w:eastAsia="Arial"/>
                <w:lang w:bidi="cs-CZ"/>
              </w:rPr>
            </w:pPr>
            <w:r w:rsidRPr="00C31BC5">
              <w:rPr>
                <w:rFonts w:eastAsia="Arial"/>
                <w:lang w:bidi="cs-CZ"/>
              </w:rPr>
              <w:t>6. Výroba obuvi</w:t>
            </w:r>
          </w:p>
          <w:p w14:paraId="66A12BF7" w14:textId="77777777" w:rsidR="0077002C" w:rsidRPr="00C31BC5" w:rsidRDefault="0077002C" w:rsidP="00236AB5">
            <w:pPr>
              <w:ind w:left="215" w:hanging="1"/>
              <w:rPr>
                <w:rFonts w:eastAsia="Arial"/>
                <w:lang w:bidi="cs-CZ"/>
              </w:rPr>
            </w:pPr>
            <w:r w:rsidRPr="00C31BC5">
              <w:rPr>
                <w:rFonts w:eastAsia="Arial"/>
                <w:lang w:bidi="cs-CZ"/>
              </w:rPr>
              <w:t>Každá činnosť na výrobu celej obuvi alebo častí obuvi.</w:t>
            </w:r>
          </w:p>
          <w:p w14:paraId="66A12BF8" w14:textId="77777777" w:rsidR="0077002C" w:rsidRPr="00C31BC5" w:rsidRDefault="0077002C" w:rsidP="00236AB5">
            <w:pPr>
              <w:rPr>
                <w:rFonts w:eastAsia="Arial"/>
                <w:lang w:bidi="cs-CZ"/>
              </w:rPr>
            </w:pPr>
          </w:p>
        </w:tc>
        <w:tc>
          <w:tcPr>
            <w:tcW w:w="878" w:type="dxa"/>
            <w:tcBorders>
              <w:top w:val="single" w:sz="4" w:space="0" w:color="000000"/>
              <w:left w:val="single" w:sz="6" w:space="0" w:color="000000"/>
              <w:bottom w:val="single" w:sz="4" w:space="0" w:color="000000"/>
              <w:right w:val="single" w:sz="6" w:space="0" w:color="000000"/>
            </w:tcBorders>
            <w:noWrap/>
          </w:tcPr>
          <w:p w14:paraId="66A12BF9"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BFA"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BFB" w14:textId="77777777" w:rsidR="0077002C" w:rsidRPr="00C31BC5" w:rsidRDefault="0077002C" w:rsidP="00236AB5">
            <w:pPr>
              <w:jc w:val="center"/>
            </w:pPr>
            <w:r w:rsidRPr="00C31BC5">
              <w:t xml:space="preserve">Pr.6 </w:t>
            </w:r>
          </w:p>
          <w:p w14:paraId="66A12BFC"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BFD" w14:textId="77777777" w:rsidR="0077002C" w:rsidRPr="00C31BC5" w:rsidRDefault="0077002C" w:rsidP="00236AB5">
            <w:pPr>
              <w:ind w:left="215" w:hanging="215"/>
              <w:jc w:val="both"/>
              <w:rPr>
                <w:b/>
                <w:lang w:eastAsia="cs-CZ"/>
              </w:rPr>
            </w:pPr>
            <w:r w:rsidRPr="00C31BC5">
              <w:rPr>
                <w:b/>
                <w:lang w:eastAsia="cs-CZ"/>
              </w:rPr>
              <w:t>9. VÝROBA OBUVI (IX)</w:t>
            </w:r>
          </w:p>
          <w:p w14:paraId="66A12BFE" w14:textId="77777777" w:rsidR="0077002C" w:rsidRPr="00C31BC5" w:rsidRDefault="0077002C" w:rsidP="00236AB5">
            <w:pPr>
              <w:ind w:left="15"/>
              <w:jc w:val="both"/>
              <w:rPr>
                <w:lang w:bidi="cs-CZ"/>
              </w:rPr>
            </w:pPr>
            <w:r w:rsidRPr="00C31BC5">
              <w:rPr>
                <w:lang w:eastAsia="cs-CZ"/>
              </w:rPr>
              <w:t>Činnosť na výrobu celej obuvi alebo častí obuvi.</w:t>
            </w:r>
          </w:p>
        </w:tc>
        <w:tc>
          <w:tcPr>
            <w:tcW w:w="602" w:type="dxa"/>
            <w:tcBorders>
              <w:top w:val="single" w:sz="4" w:space="0" w:color="000000"/>
              <w:left w:val="single" w:sz="6" w:space="0" w:color="000000"/>
              <w:bottom w:val="single" w:sz="4" w:space="0" w:color="000000"/>
              <w:right w:val="single" w:sz="6" w:space="0" w:color="000000"/>
            </w:tcBorders>
          </w:tcPr>
          <w:p w14:paraId="66A12BFF" w14:textId="77777777" w:rsidR="0077002C" w:rsidRPr="00C31BC5" w:rsidRDefault="0039383E"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C00" w14:textId="77777777" w:rsidR="0077002C" w:rsidRPr="00C31BC5" w:rsidRDefault="0077002C" w:rsidP="00236AB5">
            <w:pPr>
              <w:ind w:left="215" w:hanging="215"/>
              <w:rPr>
                <w:rFonts w:eastAsia="Arial"/>
              </w:rPr>
            </w:pPr>
          </w:p>
        </w:tc>
      </w:tr>
      <w:tr w:rsidR="0077002C" w:rsidRPr="00C31BC5" w14:paraId="66A12C0D"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C02"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C03" w14:textId="77777777" w:rsidR="0077002C" w:rsidRPr="00C31BC5" w:rsidRDefault="0077002C" w:rsidP="00236AB5">
            <w:pPr>
              <w:ind w:left="215" w:hanging="215"/>
              <w:rPr>
                <w:rFonts w:eastAsia="Arial"/>
                <w:lang w:bidi="cs-CZ"/>
              </w:rPr>
            </w:pPr>
            <w:r w:rsidRPr="00C31BC5">
              <w:rPr>
                <w:rFonts w:eastAsia="Arial"/>
                <w:lang w:bidi="cs-CZ"/>
              </w:rPr>
              <w:t>7. Výroba náterových zmesí, lakov, tlačiarenských farieb a lepidiel</w:t>
            </w:r>
          </w:p>
          <w:p w14:paraId="66A12C04" w14:textId="77777777" w:rsidR="0077002C" w:rsidRPr="00C31BC5" w:rsidRDefault="0077002C" w:rsidP="00236AB5">
            <w:pPr>
              <w:ind w:left="215" w:hanging="1"/>
              <w:rPr>
                <w:rFonts w:eastAsia="Arial"/>
                <w:lang w:bidi="cs-CZ"/>
              </w:rPr>
            </w:pPr>
            <w:r w:rsidRPr="00C31BC5">
              <w:rPr>
                <w:rFonts w:eastAsia="Arial"/>
                <w:lang w:bidi="cs-CZ"/>
              </w:rPr>
              <w:t>Výroba vyššie uvedených konečných produktov a medziproduktov, ak sa vyrábajú na tom istom mieste, zmiešavaním farbív, živíc a adhéznych materiálov s organickými rozpúšťadlami alebo inými nosičmi vrátane disperzných a preddisperzných činností, úprav viskozity a farebných odtieňov a plnenia konečných produktov do obalov.</w:t>
            </w:r>
          </w:p>
        </w:tc>
        <w:tc>
          <w:tcPr>
            <w:tcW w:w="878" w:type="dxa"/>
            <w:tcBorders>
              <w:top w:val="single" w:sz="4" w:space="0" w:color="000000"/>
              <w:left w:val="single" w:sz="6" w:space="0" w:color="000000"/>
              <w:bottom w:val="single" w:sz="4" w:space="0" w:color="000000"/>
              <w:right w:val="single" w:sz="6" w:space="0" w:color="000000"/>
            </w:tcBorders>
            <w:noWrap/>
          </w:tcPr>
          <w:p w14:paraId="66A12C05"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C06"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C07" w14:textId="77777777" w:rsidR="0077002C" w:rsidRPr="00C31BC5" w:rsidRDefault="0077002C" w:rsidP="00236AB5">
            <w:pPr>
              <w:jc w:val="center"/>
            </w:pPr>
            <w:r w:rsidRPr="00C31BC5">
              <w:t xml:space="preserve">Pr.6 </w:t>
            </w:r>
          </w:p>
          <w:p w14:paraId="66A12C08"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C09" w14:textId="77777777" w:rsidR="0077002C" w:rsidRPr="00C31BC5" w:rsidRDefault="0077002C" w:rsidP="00236AB5">
            <w:pPr>
              <w:tabs>
                <w:tab w:val="left" w:pos="356"/>
              </w:tabs>
              <w:jc w:val="both"/>
              <w:rPr>
                <w:b/>
                <w:lang w:eastAsia="cs-CZ"/>
              </w:rPr>
            </w:pPr>
            <w:r w:rsidRPr="00C31BC5">
              <w:rPr>
                <w:b/>
                <w:lang w:eastAsia="cs-CZ"/>
              </w:rPr>
              <w:t>10. VÝROBA NÁTEROVÝCH ZMESÍ, LAKOV, TLAČIARENSKÝCH FARIEB A LEPIDIEL (X)</w:t>
            </w:r>
          </w:p>
          <w:p w14:paraId="66A12C0A" w14:textId="77777777" w:rsidR="0077002C" w:rsidRPr="00C31BC5" w:rsidRDefault="0077002C" w:rsidP="00236AB5">
            <w:pPr>
              <w:pStyle w:val="Hlavika"/>
              <w:ind w:left="72" w:hanging="1"/>
              <w:rPr>
                <w:rFonts w:ascii="Times New Roman" w:hAnsi="Times New Roman" w:cs="Times New Roman"/>
                <w:lang w:bidi="cs-CZ"/>
              </w:rPr>
            </w:pPr>
            <w:r w:rsidRPr="00C31BC5">
              <w:rPr>
                <w:rFonts w:ascii="Times New Roman" w:hAnsi="Times New Roman" w:cs="Times New Roman"/>
                <w:lang w:eastAsia="cs-CZ"/>
              </w:rPr>
              <w:t>Výroba uvedených konečných produktov a medziproduktov, ak sa vyrábajú na tom istom mieste zmiešaním farbív, živíc a adhéznych materiálov s organickými rozpúšťadlami alebo inými nosičmi vrátane procesu dispergovania a prípravných preddispergačných aktivít, vrátane úprav viskozity, farebných odtieňov a plnenia konečných produktov do obalov</w:t>
            </w:r>
          </w:p>
        </w:tc>
        <w:tc>
          <w:tcPr>
            <w:tcW w:w="602" w:type="dxa"/>
            <w:tcBorders>
              <w:top w:val="single" w:sz="4" w:space="0" w:color="000000"/>
              <w:left w:val="single" w:sz="6" w:space="0" w:color="000000"/>
              <w:bottom w:val="single" w:sz="4" w:space="0" w:color="000000"/>
              <w:right w:val="single" w:sz="6" w:space="0" w:color="000000"/>
            </w:tcBorders>
          </w:tcPr>
          <w:p w14:paraId="66A12C0B" w14:textId="77777777" w:rsidR="0077002C" w:rsidRPr="00C31BC5" w:rsidRDefault="0039383E"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C0C" w14:textId="77777777" w:rsidR="0077002C" w:rsidRPr="00C31BC5" w:rsidRDefault="0077002C" w:rsidP="00236AB5">
            <w:pPr>
              <w:ind w:left="215" w:hanging="215"/>
              <w:rPr>
                <w:rFonts w:eastAsia="Arial"/>
              </w:rPr>
            </w:pPr>
          </w:p>
        </w:tc>
      </w:tr>
      <w:tr w:rsidR="0077002C" w:rsidRPr="00C31BC5" w14:paraId="66A12C19"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C0E"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C0F" w14:textId="77777777" w:rsidR="0077002C" w:rsidRPr="00C31BC5" w:rsidRDefault="0077002C" w:rsidP="00236AB5">
            <w:pPr>
              <w:ind w:left="215" w:hanging="215"/>
              <w:rPr>
                <w:rFonts w:eastAsia="Arial"/>
                <w:lang w:bidi="cs-CZ"/>
              </w:rPr>
            </w:pPr>
            <w:r w:rsidRPr="00C31BC5">
              <w:rPr>
                <w:rFonts w:eastAsia="Arial"/>
                <w:lang w:bidi="cs-CZ"/>
              </w:rPr>
              <w:t>8. Výroba farmaceutických výrobkov</w:t>
            </w:r>
          </w:p>
          <w:p w14:paraId="66A12C10" w14:textId="77777777" w:rsidR="0077002C" w:rsidRPr="00C31BC5" w:rsidRDefault="0077002C" w:rsidP="00236AB5">
            <w:pPr>
              <w:ind w:left="215" w:hanging="215"/>
              <w:rPr>
                <w:rFonts w:eastAsia="Arial"/>
                <w:b/>
                <w:bCs/>
                <w:lang w:bidi="cs-CZ"/>
              </w:rPr>
            </w:pPr>
            <w:r w:rsidRPr="00C31BC5">
              <w:rPr>
                <w:rFonts w:eastAsia="Arial"/>
                <w:lang w:bidi="cs-CZ"/>
              </w:rPr>
              <w:lastRenderedPageBreak/>
              <w:t>Chemická syntéza, fermentácia (kvasenie), extrakcia, príprava a konečná úprava farmaceutických výrobkov a výroba medziproduktov, ak sú vyrábané na tom istom mieste</w:t>
            </w:r>
          </w:p>
        </w:tc>
        <w:tc>
          <w:tcPr>
            <w:tcW w:w="878" w:type="dxa"/>
            <w:tcBorders>
              <w:top w:val="single" w:sz="4" w:space="0" w:color="000000"/>
              <w:left w:val="single" w:sz="6" w:space="0" w:color="000000"/>
              <w:bottom w:val="single" w:sz="4" w:space="0" w:color="000000"/>
              <w:right w:val="single" w:sz="6" w:space="0" w:color="000000"/>
            </w:tcBorders>
            <w:noWrap/>
          </w:tcPr>
          <w:p w14:paraId="66A12C11"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tc>
        <w:tc>
          <w:tcPr>
            <w:tcW w:w="878" w:type="dxa"/>
            <w:tcBorders>
              <w:top w:val="single" w:sz="4" w:space="0" w:color="000000"/>
              <w:left w:val="single" w:sz="6" w:space="0" w:color="000000"/>
              <w:bottom w:val="single" w:sz="4" w:space="0" w:color="000000"/>
              <w:right w:val="single" w:sz="6" w:space="0" w:color="000000"/>
            </w:tcBorders>
            <w:noWrap/>
          </w:tcPr>
          <w:p w14:paraId="66A12C12"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C13" w14:textId="77777777" w:rsidR="0077002C" w:rsidRPr="00C31BC5" w:rsidRDefault="0077002C" w:rsidP="00236AB5">
            <w:pPr>
              <w:jc w:val="center"/>
            </w:pPr>
            <w:r w:rsidRPr="00C31BC5">
              <w:t xml:space="preserve">Pr.6 </w:t>
            </w:r>
          </w:p>
          <w:p w14:paraId="66A12C14"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C15" w14:textId="77777777" w:rsidR="0077002C" w:rsidRPr="00C31BC5" w:rsidRDefault="0077002C" w:rsidP="00236AB5">
            <w:pPr>
              <w:rPr>
                <w:b/>
                <w:lang w:eastAsia="cs-CZ"/>
              </w:rPr>
            </w:pPr>
            <w:r w:rsidRPr="00C31BC5">
              <w:rPr>
                <w:b/>
                <w:lang w:eastAsia="cs-CZ"/>
              </w:rPr>
              <w:t>11. VÝROBA FARMACEUTICKÝCH VÝROBKOV (XI)</w:t>
            </w:r>
          </w:p>
          <w:p w14:paraId="66A12C16" w14:textId="77777777" w:rsidR="0077002C" w:rsidRPr="00C31BC5" w:rsidRDefault="0077002C" w:rsidP="00236AB5">
            <w:pPr>
              <w:jc w:val="both"/>
              <w:rPr>
                <w:lang w:bidi="cs-CZ"/>
              </w:rPr>
            </w:pPr>
            <w:r w:rsidRPr="00C31BC5">
              <w:rPr>
                <w:lang w:eastAsia="cs-CZ"/>
              </w:rPr>
              <w:lastRenderedPageBreak/>
              <w:t>Chemická syntéza, fermentácia, extrakcia, príprava a konečná úprava farmaceutických výrobkov a výroba medziproduktov, ak sa vyrábajú na tom istom mieste.</w:t>
            </w:r>
          </w:p>
        </w:tc>
        <w:tc>
          <w:tcPr>
            <w:tcW w:w="602" w:type="dxa"/>
            <w:tcBorders>
              <w:top w:val="single" w:sz="4" w:space="0" w:color="000000"/>
              <w:left w:val="single" w:sz="6" w:space="0" w:color="000000"/>
              <w:bottom w:val="single" w:sz="4" w:space="0" w:color="000000"/>
              <w:right w:val="single" w:sz="6" w:space="0" w:color="000000"/>
            </w:tcBorders>
          </w:tcPr>
          <w:p w14:paraId="66A12C17" w14:textId="77777777" w:rsidR="0077002C" w:rsidRPr="00C31BC5" w:rsidRDefault="0039383E" w:rsidP="00236AB5">
            <w:pPr>
              <w:ind w:left="215" w:hanging="215"/>
              <w:rPr>
                <w:rFonts w:eastAsia="Arial"/>
                <w:lang w:bidi="cs-CZ"/>
              </w:rPr>
            </w:pPr>
            <w:r>
              <w:rPr>
                <w:rFonts w:eastAsia="Arial"/>
                <w:lang w:bidi="cs-CZ"/>
              </w:rPr>
              <w:lastRenderedPageBreak/>
              <w:t>Ú</w:t>
            </w:r>
          </w:p>
        </w:tc>
        <w:tc>
          <w:tcPr>
            <w:tcW w:w="1352" w:type="dxa"/>
            <w:tcBorders>
              <w:top w:val="single" w:sz="4" w:space="0" w:color="000000"/>
              <w:left w:val="single" w:sz="6" w:space="0" w:color="000000"/>
              <w:bottom w:val="single" w:sz="4" w:space="0" w:color="000000"/>
              <w:right w:val="single" w:sz="6" w:space="0" w:color="000000"/>
            </w:tcBorders>
          </w:tcPr>
          <w:p w14:paraId="66A12C18" w14:textId="77777777" w:rsidR="0077002C" w:rsidRPr="00C31BC5" w:rsidRDefault="0077002C" w:rsidP="00236AB5">
            <w:pPr>
              <w:ind w:left="215" w:hanging="215"/>
              <w:rPr>
                <w:rFonts w:eastAsia="Arial"/>
              </w:rPr>
            </w:pPr>
          </w:p>
        </w:tc>
      </w:tr>
      <w:tr w:rsidR="0077002C" w:rsidRPr="00C31BC5" w14:paraId="66A12C34"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C1A"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C1B" w14:textId="77777777" w:rsidR="0077002C" w:rsidRPr="00C31BC5" w:rsidRDefault="0077002C" w:rsidP="00236AB5">
            <w:pPr>
              <w:ind w:left="215" w:hanging="215"/>
              <w:rPr>
                <w:rFonts w:eastAsia="Arial"/>
                <w:lang w:bidi="cs-CZ"/>
              </w:rPr>
            </w:pPr>
            <w:r w:rsidRPr="00C31BC5">
              <w:rPr>
                <w:rFonts w:eastAsia="Arial"/>
                <w:lang w:bidi="cs-CZ"/>
              </w:rPr>
              <w:t>9. Tlač</w:t>
            </w:r>
          </w:p>
          <w:p w14:paraId="66A12C1C" w14:textId="77777777" w:rsidR="0077002C" w:rsidRPr="00C31BC5" w:rsidRDefault="0077002C" w:rsidP="00236AB5">
            <w:pPr>
              <w:ind w:left="215" w:hanging="1"/>
              <w:rPr>
                <w:rFonts w:eastAsia="Arial"/>
                <w:lang w:bidi="cs-CZ"/>
              </w:rPr>
            </w:pPr>
            <w:r w:rsidRPr="00C31BC5">
              <w:rPr>
                <w:rFonts w:eastAsia="Arial"/>
                <w:lang w:bidi="cs-CZ"/>
              </w:rPr>
              <w:t>Každá činnosť súvisiaca s reprodukciou textu a/alebo obrazov, pri ktorej sa tlačiarenská farba nanáša na akýkoľvek druh povrchu za použitia nosiča obrazu. Sem patria s tým súvisiace lakovacie, náterové a laminačné techniky. Kapitola V sa však vzťahuje len na tieto procesy:</w:t>
            </w:r>
          </w:p>
          <w:p w14:paraId="66A12C1D" w14:textId="77777777" w:rsidR="0077002C" w:rsidRPr="00C31BC5" w:rsidRDefault="0077002C" w:rsidP="00236AB5">
            <w:pPr>
              <w:ind w:left="215" w:hanging="215"/>
              <w:rPr>
                <w:rFonts w:eastAsia="Arial"/>
                <w:lang w:bidi="cs-CZ"/>
              </w:rPr>
            </w:pPr>
            <w:r w:rsidRPr="00C31BC5">
              <w:rPr>
                <w:rFonts w:eastAsia="Arial"/>
                <w:lang w:bidi="cs-CZ"/>
              </w:rPr>
              <w:t>a) flexografia – tlačiarenská činnosť, ktorá ako nosič obrazu využíva gumu alebo elastické fotopolyméry a pri ktorej sú tlačiace plochy nad netlačiacimi plochami za použitia tekutých tlačiarenských farieb schnúcich odparovaním;</w:t>
            </w:r>
          </w:p>
          <w:p w14:paraId="66A12C1E" w14:textId="77777777" w:rsidR="0077002C" w:rsidRPr="00C31BC5" w:rsidRDefault="0077002C" w:rsidP="00236AB5">
            <w:pPr>
              <w:ind w:left="215" w:hanging="215"/>
              <w:rPr>
                <w:rFonts w:eastAsia="Arial"/>
                <w:lang w:bidi="cs-CZ"/>
              </w:rPr>
            </w:pPr>
            <w:r w:rsidRPr="00C31BC5">
              <w:rPr>
                <w:rFonts w:eastAsia="Arial"/>
                <w:lang w:bidi="cs-CZ"/>
              </w:rPr>
              <w:t>b) ofsetová kotúčová tlač – za použitia farieb schnúcich teplom – kotúčová tlač využívajúca nosič obrazu, pri ktorom sú tlačiaca a netlačiaca plocha v tej istej rovine, pričom kotúčová znamená, že materiál, na ktorý sa tlačí, je podávaný do stroja z kotúča na rozdiel od samostatných hárkov. Netlačiaca plocha je upravená hydrofilizáciou tak, aby nasávala vodu a neprijímala tlačiarenskú farbu. Tlačiaca plocha je upravená tak, aby prijímala a prenášala tlačiarenskú farbu na povrch, na ktorý sa tlačí. K odparovaniu dochádza v sušiacom tuneli, kde sa na sušenie tlačeného materiálu používa teplý vzduch;</w:t>
            </w:r>
          </w:p>
          <w:p w14:paraId="66A12C1F" w14:textId="77777777" w:rsidR="0077002C" w:rsidRPr="00C31BC5" w:rsidRDefault="0077002C" w:rsidP="00236AB5">
            <w:pPr>
              <w:ind w:left="215" w:hanging="215"/>
              <w:rPr>
                <w:rFonts w:eastAsia="Arial"/>
                <w:lang w:bidi="cs-CZ"/>
              </w:rPr>
            </w:pPr>
            <w:r w:rsidRPr="00C31BC5">
              <w:rPr>
                <w:rFonts w:eastAsia="Arial"/>
                <w:lang w:bidi="cs-CZ"/>
              </w:rPr>
              <w:t>c) laminovanie súvisiace s tlačou – spájanie dvoch alebo viacerých pružných materiálov, aby sa vytvorili vrstvy;</w:t>
            </w:r>
          </w:p>
          <w:p w14:paraId="66A12C20" w14:textId="77777777" w:rsidR="0077002C" w:rsidRPr="00C31BC5" w:rsidRDefault="0077002C" w:rsidP="00236AB5">
            <w:pPr>
              <w:ind w:left="215" w:hanging="215"/>
              <w:rPr>
                <w:rFonts w:eastAsia="Arial"/>
                <w:lang w:bidi="cs-CZ"/>
              </w:rPr>
            </w:pPr>
            <w:r w:rsidRPr="00C31BC5">
              <w:rPr>
                <w:rFonts w:eastAsia="Arial"/>
                <w:lang w:bidi="cs-CZ"/>
              </w:rPr>
              <w:t>d) publikačná rotačná hĺbkotlač – rotačná hĺbkotlač používaná na tlač papiera pre časopisy, brožúrky, katalógy alebo podobné výrobky za použitia tlačiarenských farieb na báze toluénu;</w:t>
            </w:r>
          </w:p>
          <w:p w14:paraId="66A12C21" w14:textId="77777777" w:rsidR="0077002C" w:rsidRPr="00C31BC5" w:rsidRDefault="0077002C" w:rsidP="00236AB5">
            <w:pPr>
              <w:ind w:left="215" w:hanging="215"/>
              <w:rPr>
                <w:rFonts w:eastAsia="Arial"/>
                <w:lang w:bidi="cs-CZ"/>
              </w:rPr>
            </w:pPr>
            <w:r w:rsidRPr="00C31BC5">
              <w:rPr>
                <w:rFonts w:eastAsia="Arial"/>
                <w:lang w:bidi="cs-CZ"/>
              </w:rPr>
              <w:t>e) rotačná hĺbkotlač – tlač, pri ktorej sa používa cylindrický nosič obrazu, pri ktorom je tlačiaca plocha pod netlačiacou plochou za použitia tekutých tlačiarenských farieb schnúcich vyparovaním. Priehlbiny sú napĺňané tlačiarenskou farbou a zvyšná farba sa z netlačiacej plochy odstráni skôr, ako sa povrch, na ktorý sa má tlačiť, dostane do kontaktu s cylindrom a nasaje farbu z priehlbiniek;</w:t>
            </w:r>
          </w:p>
          <w:p w14:paraId="66A12C22" w14:textId="77777777" w:rsidR="0077002C" w:rsidRPr="00C31BC5" w:rsidRDefault="0077002C" w:rsidP="00236AB5">
            <w:pPr>
              <w:ind w:left="215" w:hanging="215"/>
              <w:rPr>
                <w:rFonts w:eastAsia="Arial"/>
                <w:lang w:bidi="cs-CZ"/>
              </w:rPr>
            </w:pPr>
            <w:r w:rsidRPr="00C31BC5">
              <w:rPr>
                <w:rFonts w:eastAsia="Arial"/>
                <w:lang w:bidi="cs-CZ"/>
              </w:rPr>
              <w:t xml:space="preserve">f) rotačná sieťotlač – kotúčová tlač, pri ktorej sa tlačiarenská farba dostáva na povrch, na ktorý sa má tlačiť, tak, že sa pretlačí cez pórovitý nosič obrazu, pri ktorom je tlačiaca plocha otvorená a netlačiaca plocha je oddelená a používajú </w:t>
            </w:r>
            <w:r w:rsidRPr="00C31BC5">
              <w:rPr>
                <w:rFonts w:eastAsia="Arial"/>
                <w:lang w:bidi="cs-CZ"/>
              </w:rPr>
              <w:lastRenderedPageBreak/>
              <w:t>sa tekuté tlačiarenské farby schnúce len vyparovaním. Kotúčové podávanie znamená, že materiál, na ktorý sa má tlačiť, sa do stroja podáva z kotúča na rozdiel od samostatných hárkov;</w:t>
            </w:r>
          </w:p>
          <w:p w14:paraId="66A12C23" w14:textId="77777777" w:rsidR="0077002C" w:rsidRPr="00C31BC5" w:rsidRDefault="0077002C" w:rsidP="00236AB5">
            <w:pPr>
              <w:ind w:left="215" w:hanging="215"/>
              <w:rPr>
                <w:rFonts w:eastAsia="Arial"/>
                <w:lang w:bidi="cs-CZ"/>
              </w:rPr>
            </w:pPr>
            <w:r w:rsidRPr="00C31BC5">
              <w:rPr>
                <w:rFonts w:eastAsia="Arial"/>
                <w:lang w:bidi="cs-CZ"/>
              </w:rPr>
              <w:t>g) nanášanie lakov a lepidiel – činnosť, pri ktorej sa lak alebo lepidlo natiera na účel nalepenia obalového materiálu na pružný materiál.</w:t>
            </w:r>
          </w:p>
        </w:tc>
        <w:tc>
          <w:tcPr>
            <w:tcW w:w="878" w:type="dxa"/>
            <w:tcBorders>
              <w:top w:val="single" w:sz="4" w:space="0" w:color="000000"/>
              <w:left w:val="single" w:sz="6" w:space="0" w:color="000000"/>
              <w:bottom w:val="single" w:sz="4" w:space="0" w:color="000000"/>
              <w:right w:val="single" w:sz="6" w:space="0" w:color="000000"/>
            </w:tcBorders>
            <w:noWrap/>
          </w:tcPr>
          <w:p w14:paraId="66A12C24" w14:textId="77777777" w:rsidR="0077002C" w:rsidRPr="00C31BC5" w:rsidRDefault="0077002C" w:rsidP="00236AB5">
            <w:pPr>
              <w:ind w:left="215" w:hanging="215"/>
              <w:jc w:val="center"/>
              <w:rPr>
                <w:rFonts w:eastAsia="Arial"/>
                <w:lang w:bidi="cs-CZ"/>
              </w:rPr>
            </w:pPr>
            <w:r w:rsidRPr="00C31BC5">
              <w:rPr>
                <w:rFonts w:eastAsia="Arial"/>
                <w:lang w:bidi="cs-CZ"/>
              </w:rPr>
              <w:lastRenderedPageBreak/>
              <w:t>N</w:t>
            </w:r>
          </w:p>
        </w:tc>
        <w:tc>
          <w:tcPr>
            <w:tcW w:w="878" w:type="dxa"/>
            <w:tcBorders>
              <w:top w:val="single" w:sz="4" w:space="0" w:color="000000"/>
              <w:left w:val="single" w:sz="6" w:space="0" w:color="000000"/>
              <w:bottom w:val="single" w:sz="4" w:space="0" w:color="000000"/>
              <w:right w:val="single" w:sz="6" w:space="0" w:color="000000"/>
            </w:tcBorders>
            <w:noWrap/>
          </w:tcPr>
          <w:p w14:paraId="66A12C25"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C26" w14:textId="77777777" w:rsidR="0077002C" w:rsidRPr="00C31BC5" w:rsidRDefault="0077002C" w:rsidP="00236AB5">
            <w:pPr>
              <w:jc w:val="center"/>
            </w:pPr>
            <w:r w:rsidRPr="00C31BC5">
              <w:t xml:space="preserve">Pr.6 </w:t>
            </w:r>
          </w:p>
          <w:p w14:paraId="66A12C27"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C28" w14:textId="77777777" w:rsidR="0077002C" w:rsidRPr="00C31BC5" w:rsidRDefault="0077002C" w:rsidP="00236AB5">
            <w:pPr>
              <w:ind w:left="215" w:hanging="215"/>
              <w:jc w:val="both"/>
              <w:rPr>
                <w:b/>
                <w:lang w:eastAsia="cs-CZ"/>
              </w:rPr>
            </w:pPr>
            <w:r w:rsidRPr="00C31BC5">
              <w:rPr>
                <w:b/>
                <w:lang w:eastAsia="cs-CZ"/>
              </w:rPr>
              <w:t>1. POLYGRAFIA (I)</w:t>
            </w:r>
          </w:p>
          <w:p w14:paraId="66A12C29" w14:textId="77777777" w:rsidR="0077002C" w:rsidRPr="00C31BC5" w:rsidRDefault="0077002C" w:rsidP="00236AB5">
            <w:pPr>
              <w:ind w:left="72" w:hanging="3"/>
              <w:jc w:val="both"/>
              <w:rPr>
                <w:lang w:eastAsia="cs-CZ"/>
              </w:rPr>
            </w:pPr>
            <w:r w:rsidRPr="00C31BC5">
              <w:rPr>
                <w:lang w:eastAsia="cs-CZ"/>
              </w:rPr>
              <w:t>Činnosť súvisiaca s reprodukciou textu alebo obrázkov, pri ktorej sa využíva tlačová forma obrazu alebo textu, pri ktorej sa tlačiarenská farba nanáša na akýkoľvek druh povrchu. Proces zahrňuje aj súvisiace postupy, výrobu tlačiarenskej formy a jej prenos, lakovanie, natieranie a laminovanie. Zaraďuje sa sem:</w:t>
            </w:r>
          </w:p>
          <w:p w14:paraId="66A12C2A" w14:textId="77777777" w:rsidR="0077002C" w:rsidRPr="00C31BC5" w:rsidRDefault="0077002C" w:rsidP="00236AB5">
            <w:pPr>
              <w:ind w:left="284" w:hanging="284"/>
              <w:jc w:val="both"/>
              <w:rPr>
                <w:lang w:eastAsia="cs-CZ"/>
              </w:rPr>
            </w:pPr>
            <w:r w:rsidRPr="00C31BC5">
              <w:rPr>
                <w:b/>
                <w:lang w:eastAsia="cs-CZ"/>
              </w:rPr>
              <w:t>a) Tepelná ofsetová rotačná tlač</w:t>
            </w:r>
            <w:r w:rsidRPr="00C31BC5">
              <w:rPr>
                <w:lang w:eastAsia="cs-CZ"/>
              </w:rPr>
              <w:t xml:space="preserve"> za použitia farieb schnúcich teplom - tlač, využívajúca nosič reprodukcie, pri ktorej sú tlačiaca a netlačiaca plocha v tej istej rovine, pričom materiál, na ktorý sa tlačí, je podávaný do stroja z kotúča a nie formou samostatných hárkov. Netlačiaca plocha je hydrofilizovaná tak, aby nasávala vodu a neprijímala farbu. Tlačiaca plocha je upravená tak, aby prijímala a prenášala farbu na povrch, na ktorý sa tlačí. K odparovaniu dochádza v sušiacom tuneli, kde sa na sušenie tlačeného materiálu používa teplý vzduch.</w:t>
            </w:r>
          </w:p>
          <w:p w14:paraId="66A12C2B" w14:textId="77777777" w:rsidR="0077002C" w:rsidRPr="00C31BC5" w:rsidRDefault="0077002C" w:rsidP="00236AB5">
            <w:pPr>
              <w:ind w:left="284" w:hanging="284"/>
              <w:jc w:val="both"/>
              <w:rPr>
                <w:lang w:eastAsia="cs-CZ"/>
              </w:rPr>
            </w:pPr>
            <w:r w:rsidRPr="00C31BC5">
              <w:rPr>
                <w:b/>
                <w:lang w:eastAsia="cs-CZ"/>
              </w:rPr>
              <w:t>b) Publikačná rotačná hĺbkotlač</w:t>
            </w:r>
            <w:r w:rsidRPr="00C31BC5">
              <w:rPr>
                <w:lang w:eastAsia="cs-CZ"/>
              </w:rPr>
              <w:t xml:space="preserve"> - rotačná hĺbkotlač používaná na tlačenie časopisov, brožúr, katalógov alebo podobných produktov za použitia tlačiarenských farieb na báze toluénu.</w:t>
            </w:r>
          </w:p>
          <w:p w14:paraId="66A12C2C" w14:textId="77777777" w:rsidR="0077002C" w:rsidRPr="00C31BC5" w:rsidRDefault="0077002C" w:rsidP="00236AB5">
            <w:pPr>
              <w:ind w:left="284" w:hanging="284"/>
              <w:jc w:val="both"/>
              <w:rPr>
                <w:lang w:eastAsia="cs-CZ"/>
              </w:rPr>
            </w:pPr>
            <w:r w:rsidRPr="00C31BC5">
              <w:rPr>
                <w:b/>
                <w:lang w:eastAsia="cs-CZ"/>
              </w:rPr>
              <w:t>c) Rotačná hĺbkotlač</w:t>
            </w:r>
            <w:r w:rsidRPr="00C31BC5">
              <w:rPr>
                <w:lang w:eastAsia="cs-CZ"/>
              </w:rPr>
              <w:t xml:space="preserve"> - tlač, pri ktorej sa používa valcový nosič obrazu, pri ktorej je tlačiaca plocha pod netlačiacou plochou, za použitia tekutých tlačiarenských farieb schnúcich vyparovaním. Priehlbiny sú vyplnené farbou a zvyšná farba sa z netlačiacej plochy odstráni skôr, ako sa povrch, na ktorý sa má tlačiť, dostane do kontaktu s valcom a nasaje farbu z priehlbiniek.</w:t>
            </w:r>
          </w:p>
          <w:p w14:paraId="66A12C2D" w14:textId="77777777" w:rsidR="0077002C" w:rsidRPr="00C31BC5" w:rsidRDefault="0077002C" w:rsidP="00236AB5">
            <w:pPr>
              <w:ind w:left="284" w:hanging="284"/>
              <w:jc w:val="both"/>
              <w:rPr>
                <w:lang w:eastAsia="cs-CZ"/>
              </w:rPr>
            </w:pPr>
            <w:r w:rsidRPr="00C31BC5">
              <w:rPr>
                <w:b/>
                <w:lang w:eastAsia="cs-CZ"/>
              </w:rPr>
              <w:t>d) Flexografia</w:t>
            </w:r>
            <w:r w:rsidRPr="00C31BC5">
              <w:rPr>
                <w:lang w:eastAsia="cs-CZ"/>
              </w:rPr>
              <w:t xml:space="preserve"> - tlačiarenská činnosť, ktorá ako nosič obrazu využíva gumu alebo elastické fotopolyméry a pri ktorej sú tlačiace plochy nad netlačiacimi plochami, za použitia kvapalných tlačiarenských farieb, ktoré sa sušia odparovaním.</w:t>
            </w:r>
          </w:p>
          <w:p w14:paraId="66A12C2E" w14:textId="77777777" w:rsidR="0077002C" w:rsidRPr="00C31BC5" w:rsidRDefault="0077002C" w:rsidP="00236AB5">
            <w:pPr>
              <w:ind w:left="284" w:hanging="284"/>
              <w:jc w:val="both"/>
              <w:rPr>
                <w:lang w:eastAsia="cs-CZ"/>
              </w:rPr>
            </w:pPr>
            <w:r w:rsidRPr="00C31BC5">
              <w:rPr>
                <w:b/>
                <w:lang w:eastAsia="cs-CZ"/>
              </w:rPr>
              <w:t>e) Rotačná sieťotlač</w:t>
            </w:r>
            <w:r w:rsidRPr="00C31BC5">
              <w:rPr>
                <w:lang w:eastAsia="cs-CZ"/>
              </w:rPr>
              <w:t xml:space="preserve"> - kotúčová tlač, pri ktorej sa farba dostáva na povrch, na ktorom má byť vytlačená tak, </w:t>
            </w:r>
            <w:r w:rsidRPr="00C31BC5">
              <w:rPr>
                <w:lang w:eastAsia="cs-CZ"/>
              </w:rPr>
              <w:lastRenderedPageBreak/>
              <w:t>že sa pretlačí cez pórovitý nosič obrazu, pri ktorom je tlačiaca plocha otvorená a netlačiaca plocha je oddelená a používajú sa tekuté farby schnúce vyparovaním. Kotúčové podávanie znamená, že materiál, na ktorý sa tlačí, sa do stroja podáva z kotúča, a nie formou jednotlivých hárkov.</w:t>
            </w:r>
          </w:p>
          <w:p w14:paraId="66A12C2F" w14:textId="77777777" w:rsidR="0077002C" w:rsidRPr="00C31BC5" w:rsidRDefault="0077002C" w:rsidP="00236AB5">
            <w:pPr>
              <w:ind w:left="284" w:hanging="284"/>
              <w:jc w:val="both"/>
              <w:rPr>
                <w:lang w:eastAsia="cs-CZ"/>
              </w:rPr>
            </w:pPr>
            <w:r w:rsidRPr="00C31BC5">
              <w:rPr>
                <w:b/>
                <w:lang w:eastAsia="cs-CZ"/>
              </w:rPr>
              <w:t>f) Nanášanie lakov a lepidiel</w:t>
            </w:r>
            <w:r w:rsidRPr="00C31BC5">
              <w:rPr>
                <w:lang w:eastAsia="cs-CZ"/>
              </w:rPr>
              <w:t xml:space="preserve"> ako činnosť spojená s tlačou, pri ktorej sa lak alebo lepidlo nanáša na účel nalepenia obalového materiálu na flexibilný materiál.</w:t>
            </w:r>
          </w:p>
          <w:p w14:paraId="66A12C30" w14:textId="77777777" w:rsidR="0077002C" w:rsidRPr="00C31BC5" w:rsidRDefault="0077002C" w:rsidP="00236AB5">
            <w:pPr>
              <w:ind w:left="284" w:hanging="284"/>
              <w:jc w:val="both"/>
              <w:rPr>
                <w:lang w:eastAsia="cs-CZ"/>
              </w:rPr>
            </w:pPr>
            <w:r w:rsidRPr="00C31BC5">
              <w:rPr>
                <w:b/>
                <w:lang w:eastAsia="cs-CZ"/>
              </w:rPr>
              <w:t>g) Laminovanie spojené s tlačou</w:t>
            </w:r>
            <w:r w:rsidRPr="00C31BC5">
              <w:rPr>
                <w:lang w:eastAsia="cs-CZ"/>
              </w:rPr>
              <w:t xml:space="preserve"> - spájanie dvoch alebo viacerých flexibilných materiálov, aby sa vytvorili vrstvy.</w:t>
            </w:r>
          </w:p>
          <w:p w14:paraId="66A12C31" w14:textId="77777777" w:rsidR="0077002C" w:rsidRPr="00C31BC5" w:rsidRDefault="0077002C" w:rsidP="00236AB5">
            <w:pPr>
              <w:pStyle w:val="Hlavika"/>
              <w:ind w:left="72" w:hanging="1"/>
              <w:rPr>
                <w:rFonts w:ascii="Times New Roman" w:hAnsi="Times New Roman" w:cs="Times New Roman"/>
                <w:lang w:bidi="cs-CZ"/>
              </w:rPr>
            </w:pPr>
          </w:p>
        </w:tc>
        <w:tc>
          <w:tcPr>
            <w:tcW w:w="602" w:type="dxa"/>
            <w:tcBorders>
              <w:top w:val="single" w:sz="4" w:space="0" w:color="000000"/>
              <w:left w:val="single" w:sz="6" w:space="0" w:color="000000"/>
              <w:bottom w:val="single" w:sz="4" w:space="0" w:color="000000"/>
              <w:right w:val="single" w:sz="6" w:space="0" w:color="000000"/>
            </w:tcBorders>
          </w:tcPr>
          <w:p w14:paraId="66A12C32" w14:textId="77777777" w:rsidR="0077002C" w:rsidRPr="00C31BC5" w:rsidRDefault="0039383E" w:rsidP="00236AB5">
            <w:pPr>
              <w:ind w:left="215" w:hanging="215"/>
              <w:rPr>
                <w:rFonts w:eastAsia="Arial"/>
                <w:lang w:bidi="cs-CZ"/>
              </w:rPr>
            </w:pPr>
            <w:r>
              <w:rPr>
                <w:rFonts w:eastAsia="Arial"/>
                <w:lang w:bidi="cs-CZ"/>
              </w:rPr>
              <w:lastRenderedPageBreak/>
              <w:t>Ú</w:t>
            </w:r>
          </w:p>
        </w:tc>
        <w:tc>
          <w:tcPr>
            <w:tcW w:w="1352" w:type="dxa"/>
            <w:tcBorders>
              <w:top w:val="single" w:sz="4" w:space="0" w:color="000000"/>
              <w:left w:val="single" w:sz="6" w:space="0" w:color="000000"/>
              <w:bottom w:val="single" w:sz="4" w:space="0" w:color="000000"/>
              <w:right w:val="single" w:sz="6" w:space="0" w:color="000000"/>
            </w:tcBorders>
          </w:tcPr>
          <w:p w14:paraId="66A12C33" w14:textId="77777777" w:rsidR="0077002C" w:rsidRPr="00C31BC5" w:rsidRDefault="0077002C" w:rsidP="00236AB5">
            <w:pPr>
              <w:ind w:left="215" w:hanging="215"/>
              <w:rPr>
                <w:rFonts w:eastAsia="Arial"/>
              </w:rPr>
            </w:pPr>
          </w:p>
        </w:tc>
      </w:tr>
      <w:tr w:rsidR="0077002C" w:rsidRPr="00C31BC5" w14:paraId="66A12C40"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C35"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C36" w14:textId="77777777" w:rsidR="0077002C" w:rsidRPr="00C31BC5" w:rsidRDefault="0077002C" w:rsidP="00236AB5">
            <w:pPr>
              <w:ind w:left="215" w:hanging="215"/>
              <w:rPr>
                <w:rFonts w:eastAsia="Arial"/>
                <w:lang w:bidi="cs-CZ"/>
              </w:rPr>
            </w:pPr>
            <w:r w:rsidRPr="00C31BC5">
              <w:rPr>
                <w:rFonts w:eastAsia="Arial"/>
                <w:lang w:bidi="cs-CZ"/>
              </w:rPr>
              <w:t>10. Spracovanie kaučuku</w:t>
            </w:r>
          </w:p>
          <w:p w14:paraId="66A12C37" w14:textId="77777777" w:rsidR="0077002C" w:rsidRPr="00C31BC5" w:rsidRDefault="0077002C" w:rsidP="00236AB5">
            <w:pPr>
              <w:ind w:left="215" w:hanging="1"/>
              <w:rPr>
                <w:rFonts w:eastAsia="Arial"/>
                <w:b/>
                <w:bCs/>
                <w:lang w:bidi="cs-CZ"/>
              </w:rPr>
            </w:pPr>
            <w:r w:rsidRPr="00C31BC5">
              <w:rPr>
                <w:rFonts w:eastAsia="Arial"/>
                <w:lang w:bidi="cs-CZ"/>
              </w:rPr>
              <w:t>Každá činnosť miešania, mletia, zmiešavania, lisovania, pretláčania a vulkanizácie prírodného alebo syntetického kaučuku a všetky pomocné činnosti súvisiace so spracovaním prírodného alebo syntetického kaučuku na hotové výrobky.</w:t>
            </w:r>
          </w:p>
        </w:tc>
        <w:tc>
          <w:tcPr>
            <w:tcW w:w="878" w:type="dxa"/>
            <w:tcBorders>
              <w:top w:val="single" w:sz="4" w:space="0" w:color="000000"/>
              <w:left w:val="single" w:sz="6" w:space="0" w:color="000000"/>
              <w:bottom w:val="single" w:sz="4" w:space="0" w:color="000000"/>
              <w:right w:val="single" w:sz="6" w:space="0" w:color="000000"/>
            </w:tcBorders>
            <w:noWrap/>
          </w:tcPr>
          <w:p w14:paraId="66A12C38"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C39"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C3A" w14:textId="77777777" w:rsidR="0077002C" w:rsidRPr="00C31BC5" w:rsidRDefault="0077002C" w:rsidP="00236AB5">
            <w:pPr>
              <w:jc w:val="center"/>
            </w:pPr>
            <w:r w:rsidRPr="00C31BC5">
              <w:t xml:space="preserve">Pr.6 </w:t>
            </w:r>
          </w:p>
          <w:p w14:paraId="66A12C3B"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C3C" w14:textId="77777777" w:rsidR="0077002C" w:rsidRPr="00C31BC5" w:rsidRDefault="0077002C" w:rsidP="00236AB5">
            <w:pPr>
              <w:ind w:left="215" w:hanging="215"/>
              <w:jc w:val="both"/>
              <w:rPr>
                <w:b/>
                <w:lang w:eastAsia="cs-CZ"/>
              </w:rPr>
            </w:pPr>
            <w:r w:rsidRPr="00C31BC5">
              <w:rPr>
                <w:b/>
                <w:lang w:eastAsia="cs-CZ"/>
              </w:rPr>
              <w:t>12.   VÝROBA A SPRACOVANIE GUMY (XII)</w:t>
            </w:r>
          </w:p>
          <w:p w14:paraId="66A12C3D" w14:textId="77777777" w:rsidR="0077002C" w:rsidRPr="00C31BC5" w:rsidRDefault="0077002C" w:rsidP="00236AB5">
            <w:pPr>
              <w:jc w:val="both"/>
              <w:rPr>
                <w:lang w:bidi="cs-CZ"/>
              </w:rPr>
            </w:pPr>
            <w:r w:rsidRPr="00C31BC5">
              <w:rPr>
                <w:lang w:eastAsia="cs-CZ"/>
              </w:rPr>
              <w:t>Miešanie, mletie, lisovanie, pretláčanie a vulkanizácia prírodného alebo syntetického kaučuku a všetky pomocné činnosti súvisiace so spracovaním prírodného alebo syntetického kaučuku na hotové výrobky.</w:t>
            </w:r>
          </w:p>
        </w:tc>
        <w:tc>
          <w:tcPr>
            <w:tcW w:w="602" w:type="dxa"/>
            <w:tcBorders>
              <w:top w:val="single" w:sz="4" w:space="0" w:color="000000"/>
              <w:left w:val="single" w:sz="6" w:space="0" w:color="000000"/>
              <w:bottom w:val="single" w:sz="4" w:space="0" w:color="000000"/>
              <w:right w:val="single" w:sz="6" w:space="0" w:color="000000"/>
            </w:tcBorders>
          </w:tcPr>
          <w:p w14:paraId="66A12C3E" w14:textId="77777777" w:rsidR="0077002C" w:rsidRPr="00C31BC5" w:rsidRDefault="0039383E"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C3F" w14:textId="77777777" w:rsidR="0077002C" w:rsidRPr="00C31BC5" w:rsidRDefault="0077002C" w:rsidP="00236AB5">
            <w:pPr>
              <w:ind w:left="215" w:hanging="215"/>
              <w:rPr>
                <w:rFonts w:eastAsia="Arial"/>
              </w:rPr>
            </w:pPr>
          </w:p>
        </w:tc>
      </w:tr>
      <w:tr w:rsidR="0077002C" w:rsidRPr="00C31BC5" w14:paraId="66A12C50"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C41"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C42" w14:textId="77777777" w:rsidR="0077002C" w:rsidRPr="00C31BC5" w:rsidRDefault="0077002C" w:rsidP="00236AB5">
            <w:pPr>
              <w:ind w:left="215" w:hanging="215"/>
              <w:rPr>
                <w:rFonts w:eastAsia="Arial"/>
                <w:lang w:bidi="cs-CZ"/>
              </w:rPr>
            </w:pPr>
            <w:r w:rsidRPr="00C31BC5">
              <w:rPr>
                <w:rFonts w:eastAsia="Arial"/>
                <w:lang w:bidi="cs-CZ"/>
              </w:rPr>
              <w:t>11. Čistenie povrchov</w:t>
            </w:r>
          </w:p>
          <w:p w14:paraId="66A12C43" w14:textId="77777777" w:rsidR="0077002C" w:rsidRPr="00C31BC5" w:rsidRDefault="0077002C" w:rsidP="00236AB5">
            <w:pPr>
              <w:ind w:left="215" w:hanging="1"/>
              <w:rPr>
                <w:rFonts w:eastAsia="Arial"/>
                <w:lang w:bidi="cs-CZ"/>
              </w:rPr>
            </w:pPr>
            <w:r w:rsidRPr="00C31BC5">
              <w:rPr>
                <w:rFonts w:eastAsia="Arial"/>
                <w:lang w:bidi="cs-CZ"/>
              </w:rPr>
              <w:t>Každá činnosť, s výnimkou čistenia za sucha, pri ktorej sa používajú organické rozpúšťadlá na odstránenie znečistenia z povrchu materiálu vrátane odmasťovania. Čistenie pozostávajúce z viacerých krokov pred alebo po skončení akejkoľvek inej činnosti sa považuje za jednu činnosť čistenia povrchov. Táto činnosť sa netýka čistenia technického vybavenia, ale len čistenia povrchu výrobkov.</w:t>
            </w:r>
          </w:p>
        </w:tc>
        <w:tc>
          <w:tcPr>
            <w:tcW w:w="878" w:type="dxa"/>
            <w:tcBorders>
              <w:top w:val="single" w:sz="4" w:space="0" w:color="000000"/>
              <w:left w:val="single" w:sz="6" w:space="0" w:color="000000"/>
              <w:bottom w:val="single" w:sz="4" w:space="0" w:color="000000"/>
              <w:right w:val="single" w:sz="6" w:space="0" w:color="000000"/>
            </w:tcBorders>
            <w:noWrap/>
          </w:tcPr>
          <w:p w14:paraId="66A12C44"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C45"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C46" w14:textId="77777777" w:rsidR="0077002C" w:rsidRPr="00C31BC5" w:rsidRDefault="0077002C" w:rsidP="00236AB5">
            <w:pPr>
              <w:jc w:val="center"/>
            </w:pPr>
            <w:r w:rsidRPr="00C31BC5">
              <w:t xml:space="preserve">Pr.6 </w:t>
            </w:r>
          </w:p>
          <w:p w14:paraId="66A12C47"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C48" w14:textId="77777777" w:rsidR="0077002C" w:rsidRPr="00C31BC5" w:rsidRDefault="0077002C" w:rsidP="00236AB5">
            <w:pPr>
              <w:ind w:left="215" w:hanging="215"/>
              <w:jc w:val="both"/>
              <w:rPr>
                <w:b/>
                <w:lang w:eastAsia="cs-CZ"/>
              </w:rPr>
            </w:pPr>
            <w:r w:rsidRPr="00C31BC5">
              <w:rPr>
                <w:b/>
                <w:lang w:eastAsia="cs-CZ"/>
              </w:rPr>
              <w:t>2. ODMASŤOVANIE A ČISTENIE POVRCHOV (II)</w:t>
            </w:r>
          </w:p>
          <w:p w14:paraId="66A12C49" w14:textId="77777777" w:rsidR="0077002C" w:rsidRPr="00C31BC5" w:rsidRDefault="0077002C" w:rsidP="00236AB5">
            <w:pPr>
              <w:ind w:left="72"/>
              <w:jc w:val="both"/>
              <w:rPr>
                <w:lang w:eastAsia="cs-CZ"/>
              </w:rPr>
            </w:pPr>
            <w:r w:rsidRPr="00C31BC5">
              <w:rPr>
                <w:lang w:eastAsia="cs-CZ"/>
              </w:rPr>
              <w:t>Činnosť, pri ktorej sa používajú organické rozpúšťadlá na odstránenie znečistenia z povrchu materiálu vrátane odmasťovania, odvoskovania a odstraňovania náterov, okrem chemického čistenia. Táto činnosť sa netýka čistenia technického zariadenia, ale len čistenia povrchu výrobkov.</w:t>
            </w:r>
          </w:p>
          <w:p w14:paraId="66A12C4A" w14:textId="77777777" w:rsidR="0077002C" w:rsidRPr="00C31BC5" w:rsidRDefault="0077002C" w:rsidP="00236AB5">
            <w:pPr>
              <w:ind w:left="15"/>
              <w:jc w:val="both"/>
            </w:pPr>
            <w:r w:rsidRPr="00C31BC5">
              <w:t>Zaraďujú sa sem tieto činnosti:</w:t>
            </w:r>
          </w:p>
          <w:p w14:paraId="66A12C4B" w14:textId="77777777" w:rsidR="0077002C" w:rsidRPr="00C31BC5" w:rsidRDefault="0077002C" w:rsidP="00236AB5">
            <w:pPr>
              <w:ind w:left="15"/>
              <w:jc w:val="both"/>
            </w:pPr>
            <w:r w:rsidRPr="00C31BC5">
              <w:t>a) činnosť IIa - odmasťovanie a čistenie povrchov s použitím organických rozpúšťadiel s obsahom prchavých organických zlúčenín podľa § 28 ods. 1.</w:t>
            </w:r>
          </w:p>
          <w:p w14:paraId="66A12C4C" w14:textId="77777777" w:rsidR="0077002C" w:rsidRPr="00C31BC5" w:rsidRDefault="0077002C" w:rsidP="00236AB5">
            <w:pPr>
              <w:ind w:left="15"/>
              <w:jc w:val="both"/>
            </w:pPr>
            <w:r w:rsidRPr="00C31BC5">
              <w:t>b) činnosť IIb - odmasťovanie a čistenie povrchov s použitím organických rozpúšťadiel s obsahom prchavých organických zlúčenín iných ako podľa § 28 ods. 1.</w:t>
            </w:r>
          </w:p>
          <w:p w14:paraId="66A12C4D" w14:textId="77777777" w:rsidR="0077002C" w:rsidRPr="00C31BC5" w:rsidRDefault="0077002C" w:rsidP="00236AB5">
            <w:pPr>
              <w:ind w:left="72"/>
              <w:jc w:val="both"/>
              <w:rPr>
                <w:lang w:bidi="cs-CZ"/>
              </w:rPr>
            </w:pPr>
            <w:r w:rsidRPr="00C31BC5">
              <w:rPr>
                <w:lang w:eastAsia="cs-CZ"/>
              </w:rPr>
              <w:t xml:space="preserve">Čistenie pozostávajúce z viacerých krokov pred skončením alebo po skončení akejkoľvek inej činnosti sa považuje za jednu činnosť (samostatne sa hodnotí činnosť IIa a IIb). </w:t>
            </w:r>
          </w:p>
        </w:tc>
        <w:tc>
          <w:tcPr>
            <w:tcW w:w="602" w:type="dxa"/>
            <w:tcBorders>
              <w:top w:val="single" w:sz="4" w:space="0" w:color="000000"/>
              <w:left w:val="single" w:sz="6" w:space="0" w:color="000000"/>
              <w:bottom w:val="single" w:sz="4" w:space="0" w:color="000000"/>
              <w:right w:val="single" w:sz="6" w:space="0" w:color="000000"/>
            </w:tcBorders>
          </w:tcPr>
          <w:p w14:paraId="66A12C4E" w14:textId="77777777" w:rsidR="0077002C" w:rsidRPr="00C31BC5" w:rsidRDefault="0039383E"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C4F" w14:textId="77777777" w:rsidR="0077002C" w:rsidRPr="00C31BC5" w:rsidRDefault="0077002C" w:rsidP="00236AB5">
            <w:pPr>
              <w:ind w:left="215" w:hanging="215"/>
              <w:rPr>
                <w:rFonts w:eastAsia="Arial"/>
              </w:rPr>
            </w:pPr>
          </w:p>
        </w:tc>
      </w:tr>
      <w:tr w:rsidR="0077002C" w:rsidRPr="00C31BC5" w14:paraId="66A12C5C"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C51"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C52" w14:textId="77777777" w:rsidR="0077002C" w:rsidRPr="00C31BC5" w:rsidRDefault="0077002C" w:rsidP="00236AB5">
            <w:pPr>
              <w:ind w:left="215" w:hanging="215"/>
              <w:rPr>
                <w:rFonts w:eastAsia="Arial"/>
                <w:lang w:bidi="cs-CZ"/>
              </w:rPr>
            </w:pPr>
            <w:r w:rsidRPr="00C31BC5">
              <w:rPr>
                <w:rFonts w:eastAsia="Arial"/>
                <w:lang w:bidi="cs-CZ"/>
              </w:rPr>
              <w:t>12. Extrakcia rastlinných olejov a živočíšnych tukov a rafinácia rastlinných olejov</w:t>
            </w:r>
          </w:p>
          <w:p w14:paraId="66A12C53" w14:textId="77777777" w:rsidR="0077002C" w:rsidRPr="00C31BC5" w:rsidRDefault="0077002C" w:rsidP="00236AB5">
            <w:pPr>
              <w:ind w:left="215" w:hanging="1"/>
              <w:rPr>
                <w:rFonts w:eastAsia="Arial"/>
                <w:lang w:bidi="cs-CZ"/>
              </w:rPr>
            </w:pPr>
            <w:r w:rsidRPr="00C31BC5">
              <w:rPr>
                <w:rFonts w:eastAsia="Arial"/>
                <w:lang w:bidi="cs-CZ"/>
              </w:rPr>
              <w:t>Každá činnosť, pri ktorej sa extrahuje rastlinný olej zo semien a ostatných rastlinných materiálov, spracovanie suchých zvyškov na výrobu krmiva pre zvieratá, čistenie tukov a rastlinných olejov získaných zo semien, rastlinných a/alebo živočíšnych materiálov.</w:t>
            </w:r>
          </w:p>
        </w:tc>
        <w:tc>
          <w:tcPr>
            <w:tcW w:w="878" w:type="dxa"/>
            <w:tcBorders>
              <w:top w:val="single" w:sz="4" w:space="0" w:color="000000"/>
              <w:left w:val="single" w:sz="6" w:space="0" w:color="000000"/>
              <w:bottom w:val="single" w:sz="4" w:space="0" w:color="000000"/>
              <w:right w:val="single" w:sz="6" w:space="0" w:color="000000"/>
            </w:tcBorders>
            <w:noWrap/>
          </w:tcPr>
          <w:p w14:paraId="66A12C54"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C55"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C56" w14:textId="77777777" w:rsidR="0077002C" w:rsidRPr="00C31BC5" w:rsidRDefault="0077002C" w:rsidP="00236AB5">
            <w:pPr>
              <w:jc w:val="center"/>
            </w:pPr>
            <w:r w:rsidRPr="00C31BC5">
              <w:t xml:space="preserve">Pr.6 </w:t>
            </w:r>
          </w:p>
          <w:p w14:paraId="66A12C57"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C58" w14:textId="77777777" w:rsidR="0077002C" w:rsidRPr="00C31BC5" w:rsidRDefault="0077002C" w:rsidP="00236AB5">
            <w:pPr>
              <w:ind w:left="15"/>
              <w:rPr>
                <w:b/>
                <w:lang w:eastAsia="cs-CZ"/>
              </w:rPr>
            </w:pPr>
            <w:r w:rsidRPr="00C31BC5">
              <w:rPr>
                <w:b/>
                <w:lang w:eastAsia="cs-CZ"/>
              </w:rPr>
              <w:t>13. EXTRAKCIA RASTLINNÝCH OLEJOV A ŽIVOČÍŠNYCH TUKOV A RAFINÁCIA RASTLINNÝCH OLEJOV (XIII)</w:t>
            </w:r>
          </w:p>
          <w:p w14:paraId="66A12C59" w14:textId="77777777" w:rsidR="0077002C" w:rsidRPr="00C31BC5" w:rsidRDefault="0077002C" w:rsidP="00236AB5">
            <w:pPr>
              <w:pStyle w:val="Hlavika"/>
              <w:ind w:left="72" w:hanging="1"/>
              <w:rPr>
                <w:rFonts w:ascii="Times New Roman" w:hAnsi="Times New Roman" w:cs="Times New Roman"/>
                <w:lang w:bidi="cs-CZ"/>
              </w:rPr>
            </w:pPr>
            <w:r w:rsidRPr="00C31BC5">
              <w:rPr>
                <w:rFonts w:ascii="Times New Roman" w:hAnsi="Times New Roman" w:cs="Times New Roman"/>
                <w:lang w:eastAsia="cs-CZ"/>
              </w:rPr>
              <w:t>Činnosť, pri ktorej sa extrahuje rastlinný olej zo semien a z ostatných rastlinných materiálov, spracovanie suchých zvyškov na výrobu krmiva, čistenie tukov a rastlinných olejov získaných zo semien, z rastlinných alebo zo živočíšnych materiálov.</w:t>
            </w:r>
          </w:p>
        </w:tc>
        <w:tc>
          <w:tcPr>
            <w:tcW w:w="602" w:type="dxa"/>
            <w:tcBorders>
              <w:top w:val="single" w:sz="4" w:space="0" w:color="000000"/>
              <w:left w:val="single" w:sz="6" w:space="0" w:color="000000"/>
              <w:bottom w:val="single" w:sz="4" w:space="0" w:color="000000"/>
              <w:right w:val="single" w:sz="6" w:space="0" w:color="000000"/>
            </w:tcBorders>
          </w:tcPr>
          <w:p w14:paraId="66A12C5A" w14:textId="77777777" w:rsidR="0077002C" w:rsidRPr="00C31BC5" w:rsidRDefault="0039383E"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C5B" w14:textId="77777777" w:rsidR="0077002C" w:rsidRPr="00C31BC5" w:rsidRDefault="0077002C" w:rsidP="00236AB5">
            <w:pPr>
              <w:ind w:left="215" w:hanging="215"/>
              <w:rPr>
                <w:rFonts w:eastAsia="Arial"/>
              </w:rPr>
            </w:pPr>
          </w:p>
        </w:tc>
      </w:tr>
      <w:tr w:rsidR="0077002C" w:rsidRPr="00C31BC5" w14:paraId="66A12C6D"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C5D"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C5E" w14:textId="77777777" w:rsidR="0077002C" w:rsidRPr="00C31BC5" w:rsidRDefault="0077002C" w:rsidP="00236AB5">
            <w:pPr>
              <w:ind w:left="215" w:hanging="215"/>
              <w:rPr>
                <w:rFonts w:eastAsia="Arial"/>
                <w:lang w:bidi="cs-CZ"/>
              </w:rPr>
            </w:pPr>
            <w:r w:rsidRPr="00C31BC5">
              <w:rPr>
                <w:rFonts w:eastAsia="Arial"/>
                <w:lang w:bidi="cs-CZ"/>
              </w:rPr>
              <w:t>13. Následná povrchová úprava vozidiel</w:t>
            </w:r>
          </w:p>
          <w:p w14:paraId="66A12C5F" w14:textId="77777777" w:rsidR="0077002C" w:rsidRPr="00C31BC5" w:rsidRDefault="0077002C" w:rsidP="00236AB5">
            <w:pPr>
              <w:ind w:left="215" w:hanging="1"/>
              <w:rPr>
                <w:rFonts w:eastAsia="Arial"/>
                <w:lang w:bidi="cs-CZ"/>
              </w:rPr>
            </w:pPr>
            <w:r w:rsidRPr="00C31BC5">
              <w:rPr>
                <w:rFonts w:eastAsia="Arial"/>
                <w:lang w:bidi="cs-CZ"/>
              </w:rPr>
              <w:t>Každá priemyselná alebo komerčná činnosť vo forme natierania a s tým súvisiaceho odmasťovania pri jednej z týchto činností:</w:t>
            </w:r>
          </w:p>
          <w:p w14:paraId="66A12C60" w14:textId="77777777" w:rsidR="0077002C" w:rsidRPr="00C31BC5" w:rsidRDefault="0077002C" w:rsidP="00236AB5">
            <w:pPr>
              <w:ind w:left="497" w:hanging="283"/>
              <w:rPr>
                <w:rFonts w:eastAsia="Arial"/>
                <w:lang w:bidi="cs-CZ"/>
              </w:rPr>
            </w:pPr>
            <w:r w:rsidRPr="00C31BC5">
              <w:rPr>
                <w:rFonts w:eastAsia="Arial"/>
                <w:lang w:bidi="cs-CZ"/>
              </w:rPr>
              <w:t>a) pôvodné natieranie cestných vozidiel, ako sú vymedzené v smernici 2007/46/ES, alebo ich častí materiálmi určenými na následnú povrchovú úpravu, ak sa táto činnosť vykonáva mimo pôvodnej výrobnej linky;</w:t>
            </w:r>
          </w:p>
          <w:p w14:paraId="66A12C61" w14:textId="77777777" w:rsidR="0077002C" w:rsidRPr="00C31BC5" w:rsidRDefault="0077002C" w:rsidP="00236AB5">
            <w:pPr>
              <w:ind w:left="497" w:hanging="283"/>
              <w:rPr>
                <w:rFonts w:eastAsia="Arial"/>
                <w:lang w:bidi="cs-CZ"/>
              </w:rPr>
            </w:pPr>
            <w:r w:rsidRPr="00C31BC5">
              <w:rPr>
                <w:rFonts w:eastAsia="Arial"/>
                <w:lang w:bidi="cs-CZ"/>
              </w:rPr>
              <w:t>b) natieranie prívesov (vrátane návesov) (kategória O v smernici 2007/46/ES).</w:t>
            </w:r>
          </w:p>
        </w:tc>
        <w:tc>
          <w:tcPr>
            <w:tcW w:w="878" w:type="dxa"/>
            <w:tcBorders>
              <w:top w:val="single" w:sz="4" w:space="0" w:color="000000"/>
              <w:left w:val="single" w:sz="6" w:space="0" w:color="000000"/>
              <w:bottom w:val="single" w:sz="4" w:space="0" w:color="000000"/>
              <w:right w:val="single" w:sz="6" w:space="0" w:color="000000"/>
            </w:tcBorders>
            <w:noWrap/>
          </w:tcPr>
          <w:p w14:paraId="66A12C62"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C63"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C64" w14:textId="77777777" w:rsidR="0077002C" w:rsidRPr="00C31BC5" w:rsidRDefault="0077002C" w:rsidP="00236AB5">
            <w:pPr>
              <w:jc w:val="center"/>
            </w:pPr>
            <w:r w:rsidRPr="00C31BC5">
              <w:t xml:space="preserve">Pr.6 </w:t>
            </w:r>
          </w:p>
          <w:p w14:paraId="66A12C65"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C66" w14:textId="77777777" w:rsidR="0077002C" w:rsidRPr="00C31BC5" w:rsidRDefault="0077002C" w:rsidP="00236AB5">
            <w:pPr>
              <w:ind w:left="157" w:hanging="157"/>
              <w:jc w:val="both"/>
              <w:rPr>
                <w:b/>
              </w:rPr>
            </w:pPr>
            <w:r w:rsidRPr="00C31BC5">
              <w:rPr>
                <w:b/>
              </w:rPr>
              <w:t xml:space="preserve">5.2  Povrchová úprava cestných vozidiel (Vb) </w:t>
            </w:r>
          </w:p>
          <w:p w14:paraId="66A12C67" w14:textId="77777777" w:rsidR="0077002C" w:rsidRPr="00C31BC5" w:rsidRDefault="0077002C" w:rsidP="00236AB5">
            <w:pPr>
              <w:pStyle w:val="Odsekzoznamu1"/>
              <w:ind w:left="157" w:hanging="157"/>
              <w:jc w:val="both"/>
              <w:rPr>
                <w:sz w:val="20"/>
                <w:szCs w:val="20"/>
              </w:rPr>
            </w:pPr>
            <w:r w:rsidRPr="00C31BC5">
              <w:rPr>
                <w:sz w:val="20"/>
                <w:szCs w:val="20"/>
              </w:rPr>
              <w:t>Priemyselná alebo komerčná činnosť nanášania náterov a s tým súvisiaceho odmasťovania pri nanášaní</w:t>
            </w:r>
          </w:p>
          <w:p w14:paraId="66A12C68" w14:textId="77777777" w:rsidR="0077002C" w:rsidRPr="00C31BC5" w:rsidRDefault="0077002C" w:rsidP="00DB62E6">
            <w:pPr>
              <w:pStyle w:val="Odsekzoznamu1"/>
              <w:numPr>
                <w:ilvl w:val="6"/>
                <w:numId w:val="100"/>
              </w:numPr>
              <w:ind w:left="157" w:hanging="157"/>
              <w:jc w:val="both"/>
              <w:rPr>
                <w:sz w:val="20"/>
                <w:szCs w:val="20"/>
              </w:rPr>
            </w:pPr>
            <w:r w:rsidRPr="00C31BC5">
              <w:rPr>
                <w:sz w:val="20"/>
                <w:szCs w:val="20"/>
              </w:rPr>
              <w:t>pôvodných náterov v priemyselnej výrobe automobilov s kapacitou spotreby organických rozpúšťadiel &lt; 15 t/rok,</w:t>
            </w:r>
          </w:p>
          <w:p w14:paraId="66A12C69" w14:textId="77777777" w:rsidR="0077002C" w:rsidRPr="00C31BC5" w:rsidRDefault="0077002C" w:rsidP="00DB62E6">
            <w:pPr>
              <w:pStyle w:val="Odsekzoznamu1"/>
              <w:numPr>
                <w:ilvl w:val="6"/>
                <w:numId w:val="100"/>
              </w:numPr>
              <w:ind w:left="157" w:hanging="157"/>
              <w:jc w:val="both"/>
              <w:rPr>
                <w:sz w:val="20"/>
                <w:szCs w:val="20"/>
              </w:rPr>
            </w:pPr>
            <w:r w:rsidRPr="00C31BC5">
              <w:rPr>
                <w:sz w:val="20"/>
                <w:szCs w:val="20"/>
              </w:rPr>
              <w:t xml:space="preserve">náterov na prívesy a návesy; klasifikované podľa osobitného predpisu) ako kategórie O1, O2, O3 a O4, </w:t>
            </w:r>
          </w:p>
          <w:p w14:paraId="66A12C6A" w14:textId="77777777" w:rsidR="0077002C" w:rsidRPr="00C31BC5" w:rsidRDefault="0077002C" w:rsidP="00236AB5">
            <w:pPr>
              <w:ind w:left="157" w:hanging="157"/>
              <w:jc w:val="both"/>
              <w:rPr>
                <w:lang w:bidi="cs-CZ"/>
              </w:rPr>
            </w:pPr>
            <w:r w:rsidRPr="00C31BC5">
              <w:t>3. pôvodných náterov na cestné vozidlá alebo ich častí s použitím náterových látok určených na následnú povrchovú úpravu, ak sa táto činnosť vykonáva mimo pôvodnej výrobnej linky.</w:t>
            </w:r>
          </w:p>
        </w:tc>
        <w:tc>
          <w:tcPr>
            <w:tcW w:w="602" w:type="dxa"/>
            <w:tcBorders>
              <w:top w:val="single" w:sz="4" w:space="0" w:color="000000"/>
              <w:left w:val="single" w:sz="6" w:space="0" w:color="000000"/>
              <w:bottom w:val="single" w:sz="4" w:space="0" w:color="000000"/>
              <w:right w:val="single" w:sz="6" w:space="0" w:color="000000"/>
            </w:tcBorders>
          </w:tcPr>
          <w:p w14:paraId="66A12C6B" w14:textId="77777777" w:rsidR="0077002C" w:rsidRPr="00C31BC5" w:rsidRDefault="0039383E"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C6C" w14:textId="77777777" w:rsidR="0077002C" w:rsidRPr="00C31BC5" w:rsidRDefault="0077002C" w:rsidP="00236AB5">
            <w:pPr>
              <w:ind w:left="215" w:hanging="215"/>
              <w:rPr>
                <w:rFonts w:eastAsia="Arial"/>
              </w:rPr>
            </w:pPr>
          </w:p>
        </w:tc>
      </w:tr>
      <w:tr w:rsidR="0077002C" w:rsidRPr="00C31BC5" w14:paraId="66A12C79"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C6E"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C6F" w14:textId="77777777" w:rsidR="0077002C" w:rsidRPr="00C31BC5" w:rsidRDefault="0077002C" w:rsidP="00236AB5">
            <w:pPr>
              <w:ind w:left="215" w:hanging="215"/>
              <w:rPr>
                <w:rFonts w:eastAsia="Arial"/>
                <w:lang w:bidi="cs-CZ"/>
              </w:rPr>
            </w:pPr>
            <w:r w:rsidRPr="00C31BC5">
              <w:rPr>
                <w:rFonts w:eastAsia="Arial"/>
                <w:lang w:bidi="cs-CZ"/>
              </w:rPr>
              <w:t>14. Povrchová úprava navíjaných drôtov</w:t>
            </w:r>
          </w:p>
          <w:p w14:paraId="66A12C70" w14:textId="77777777" w:rsidR="0077002C" w:rsidRPr="00C31BC5" w:rsidRDefault="0077002C" w:rsidP="00236AB5">
            <w:pPr>
              <w:ind w:left="215" w:hanging="1"/>
              <w:rPr>
                <w:rFonts w:eastAsia="Arial"/>
                <w:lang w:bidi="cs-CZ"/>
              </w:rPr>
            </w:pPr>
            <w:r w:rsidRPr="00C31BC5">
              <w:rPr>
                <w:rFonts w:eastAsia="Arial"/>
                <w:lang w:bidi="cs-CZ"/>
              </w:rPr>
              <w:t>Každá činnosť súvisiaca s poťahovaním kovových vodičov používaných na navíjanie cievok určených do transformátorov a motorov atď.</w:t>
            </w:r>
          </w:p>
        </w:tc>
        <w:tc>
          <w:tcPr>
            <w:tcW w:w="878" w:type="dxa"/>
            <w:tcBorders>
              <w:top w:val="single" w:sz="4" w:space="0" w:color="000000"/>
              <w:left w:val="single" w:sz="6" w:space="0" w:color="000000"/>
              <w:bottom w:val="single" w:sz="4" w:space="0" w:color="000000"/>
              <w:right w:val="single" w:sz="6" w:space="0" w:color="000000"/>
            </w:tcBorders>
            <w:noWrap/>
          </w:tcPr>
          <w:p w14:paraId="66A12C71"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C72"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C73" w14:textId="77777777" w:rsidR="0077002C" w:rsidRPr="00C31BC5" w:rsidRDefault="0077002C" w:rsidP="00236AB5">
            <w:pPr>
              <w:jc w:val="center"/>
            </w:pPr>
            <w:r w:rsidRPr="00C31BC5">
              <w:t xml:space="preserve">Pr.6 </w:t>
            </w:r>
          </w:p>
          <w:p w14:paraId="66A12C74"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C75" w14:textId="77777777" w:rsidR="0077002C" w:rsidRPr="00C31BC5" w:rsidRDefault="0077002C" w:rsidP="00236AB5">
            <w:pPr>
              <w:ind w:left="215" w:hanging="215"/>
              <w:jc w:val="both"/>
              <w:rPr>
                <w:b/>
                <w:lang w:eastAsia="cs-CZ"/>
              </w:rPr>
            </w:pPr>
            <w:r w:rsidRPr="00C31BC5">
              <w:rPr>
                <w:b/>
                <w:lang w:eastAsia="cs-CZ"/>
              </w:rPr>
              <w:t>7.  POVRCHOVÁ ÚPRAVA DRÔTOV (VII)</w:t>
            </w:r>
          </w:p>
          <w:p w14:paraId="66A12C76" w14:textId="77777777" w:rsidR="0077002C" w:rsidRPr="00C31BC5" w:rsidRDefault="0077002C" w:rsidP="00236AB5">
            <w:pPr>
              <w:pStyle w:val="Hlavika"/>
              <w:ind w:left="72" w:hanging="1"/>
              <w:rPr>
                <w:rFonts w:ascii="Times New Roman" w:hAnsi="Times New Roman" w:cs="Times New Roman"/>
                <w:lang w:bidi="cs-CZ"/>
              </w:rPr>
            </w:pPr>
            <w:r w:rsidRPr="00C31BC5">
              <w:rPr>
                <w:rFonts w:ascii="Times New Roman" w:hAnsi="Times New Roman" w:cs="Times New Roman"/>
                <w:lang w:eastAsia="cs-CZ"/>
              </w:rPr>
              <w:t>Činnosť súvisiaca s poťahovaním kovových vodičov používaných na navíjanie cievok určených do transformátorov, motorov a pod</w:t>
            </w:r>
          </w:p>
        </w:tc>
        <w:tc>
          <w:tcPr>
            <w:tcW w:w="602" w:type="dxa"/>
            <w:tcBorders>
              <w:top w:val="single" w:sz="4" w:space="0" w:color="000000"/>
              <w:left w:val="single" w:sz="6" w:space="0" w:color="000000"/>
              <w:bottom w:val="single" w:sz="4" w:space="0" w:color="000000"/>
              <w:right w:val="single" w:sz="6" w:space="0" w:color="000000"/>
            </w:tcBorders>
          </w:tcPr>
          <w:p w14:paraId="66A12C77" w14:textId="77777777" w:rsidR="0077002C" w:rsidRPr="00C31BC5" w:rsidRDefault="00D40848"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C78" w14:textId="77777777" w:rsidR="0077002C" w:rsidRPr="00C31BC5" w:rsidRDefault="0077002C" w:rsidP="00236AB5">
            <w:pPr>
              <w:ind w:left="215" w:hanging="215"/>
              <w:rPr>
                <w:rFonts w:eastAsia="Arial"/>
              </w:rPr>
            </w:pPr>
          </w:p>
        </w:tc>
      </w:tr>
      <w:tr w:rsidR="0077002C" w:rsidRPr="00C31BC5" w14:paraId="66A12C85"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C7A"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C7B" w14:textId="77777777" w:rsidR="0077002C" w:rsidRPr="00C31BC5" w:rsidRDefault="0077002C" w:rsidP="00236AB5">
            <w:pPr>
              <w:ind w:left="215" w:hanging="215"/>
              <w:rPr>
                <w:rFonts w:eastAsia="Arial"/>
                <w:lang w:bidi="cs-CZ"/>
              </w:rPr>
            </w:pPr>
            <w:r w:rsidRPr="00C31BC5">
              <w:rPr>
                <w:rFonts w:eastAsia="Arial"/>
                <w:lang w:bidi="cs-CZ"/>
              </w:rPr>
              <w:t>15. Impregnácia dreva</w:t>
            </w:r>
          </w:p>
          <w:p w14:paraId="66A12C7C" w14:textId="77777777" w:rsidR="0077002C" w:rsidRPr="00C31BC5" w:rsidRDefault="0077002C" w:rsidP="00236AB5">
            <w:pPr>
              <w:ind w:left="215" w:hanging="1"/>
              <w:rPr>
                <w:rFonts w:eastAsia="Arial"/>
                <w:lang w:bidi="cs-CZ"/>
              </w:rPr>
            </w:pPr>
            <w:r w:rsidRPr="00C31BC5">
              <w:rPr>
                <w:rFonts w:eastAsia="Arial"/>
                <w:lang w:bidi="cs-CZ"/>
              </w:rPr>
              <w:t>Každá činnosť súvisiaca s nanášaním konzervačných prípravkov na drevo.</w:t>
            </w:r>
          </w:p>
        </w:tc>
        <w:tc>
          <w:tcPr>
            <w:tcW w:w="878" w:type="dxa"/>
            <w:tcBorders>
              <w:top w:val="single" w:sz="4" w:space="0" w:color="000000"/>
              <w:left w:val="single" w:sz="6" w:space="0" w:color="000000"/>
              <w:bottom w:val="single" w:sz="4" w:space="0" w:color="000000"/>
              <w:right w:val="single" w:sz="6" w:space="0" w:color="000000"/>
            </w:tcBorders>
            <w:noWrap/>
          </w:tcPr>
          <w:p w14:paraId="66A12C7D" w14:textId="77777777" w:rsidR="0077002C" w:rsidRPr="00C31BC5" w:rsidRDefault="0077002C" w:rsidP="00236AB5">
            <w:pPr>
              <w:ind w:left="215" w:hanging="215"/>
              <w:jc w:val="center"/>
              <w:rPr>
                <w:rFonts w:eastAsia="Arial"/>
                <w:lang w:bidi="cs-CZ"/>
              </w:rPr>
            </w:pPr>
            <w:r w:rsidRPr="00C31BC5">
              <w:rPr>
                <w:rFonts w:eastAsia="Arial"/>
                <w:lang w:bidi="cs-CZ"/>
              </w:rPr>
              <w:t>N</w:t>
            </w:r>
          </w:p>
        </w:tc>
        <w:tc>
          <w:tcPr>
            <w:tcW w:w="878" w:type="dxa"/>
            <w:tcBorders>
              <w:top w:val="single" w:sz="4" w:space="0" w:color="000000"/>
              <w:left w:val="single" w:sz="6" w:space="0" w:color="000000"/>
              <w:bottom w:val="single" w:sz="4" w:space="0" w:color="000000"/>
              <w:right w:val="single" w:sz="6" w:space="0" w:color="000000"/>
            </w:tcBorders>
            <w:noWrap/>
          </w:tcPr>
          <w:p w14:paraId="66A12C7E"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C7F" w14:textId="77777777" w:rsidR="0077002C" w:rsidRPr="00C31BC5" w:rsidRDefault="0077002C" w:rsidP="00236AB5">
            <w:pPr>
              <w:jc w:val="center"/>
            </w:pPr>
            <w:r w:rsidRPr="00C31BC5">
              <w:t xml:space="preserve">Pr.6 </w:t>
            </w:r>
          </w:p>
          <w:p w14:paraId="66A12C80"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C81" w14:textId="77777777" w:rsidR="0077002C" w:rsidRPr="00C31BC5" w:rsidRDefault="0077002C" w:rsidP="00236AB5">
            <w:pPr>
              <w:ind w:left="215" w:hanging="215"/>
              <w:jc w:val="both"/>
              <w:rPr>
                <w:b/>
                <w:lang w:eastAsia="cs-CZ"/>
              </w:rPr>
            </w:pPr>
            <w:r w:rsidRPr="00C31BC5">
              <w:rPr>
                <w:b/>
                <w:lang w:eastAsia="cs-CZ"/>
              </w:rPr>
              <w:t>14.  IMPREGNÁCIA DREVA (XIV)</w:t>
            </w:r>
          </w:p>
          <w:p w14:paraId="66A12C82" w14:textId="77777777" w:rsidR="0077002C" w:rsidRPr="00C31BC5" w:rsidRDefault="0077002C" w:rsidP="00236AB5">
            <w:pPr>
              <w:pStyle w:val="Hlavika"/>
              <w:ind w:left="72" w:hanging="1"/>
              <w:rPr>
                <w:rFonts w:ascii="Times New Roman" w:hAnsi="Times New Roman" w:cs="Times New Roman"/>
                <w:lang w:bidi="cs-CZ"/>
              </w:rPr>
            </w:pPr>
            <w:r w:rsidRPr="00C31BC5">
              <w:rPr>
                <w:rFonts w:ascii="Times New Roman" w:hAnsi="Times New Roman" w:cs="Times New Roman"/>
                <w:lang w:eastAsia="cs-CZ"/>
              </w:rPr>
              <w:t>Činnosť súvisiaca s konzerváciou dreva.</w:t>
            </w:r>
          </w:p>
        </w:tc>
        <w:tc>
          <w:tcPr>
            <w:tcW w:w="602" w:type="dxa"/>
            <w:tcBorders>
              <w:top w:val="single" w:sz="4" w:space="0" w:color="000000"/>
              <w:left w:val="single" w:sz="6" w:space="0" w:color="000000"/>
              <w:bottom w:val="single" w:sz="4" w:space="0" w:color="000000"/>
              <w:right w:val="single" w:sz="6" w:space="0" w:color="000000"/>
            </w:tcBorders>
          </w:tcPr>
          <w:p w14:paraId="66A12C83" w14:textId="77777777" w:rsidR="0077002C" w:rsidRPr="00C31BC5" w:rsidRDefault="00D40848"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C84" w14:textId="77777777" w:rsidR="0077002C" w:rsidRPr="00C31BC5" w:rsidRDefault="0077002C" w:rsidP="00236AB5">
            <w:pPr>
              <w:ind w:left="215" w:hanging="215"/>
              <w:rPr>
                <w:rFonts w:eastAsia="Arial"/>
              </w:rPr>
            </w:pPr>
          </w:p>
        </w:tc>
      </w:tr>
      <w:tr w:rsidR="0077002C" w:rsidRPr="00C31BC5" w14:paraId="66A12C93" w14:textId="77777777" w:rsidTr="0039383E">
        <w:trPr>
          <w:jc w:val="center"/>
        </w:trPr>
        <w:tc>
          <w:tcPr>
            <w:tcW w:w="483" w:type="dxa"/>
            <w:tcBorders>
              <w:top w:val="single" w:sz="4" w:space="0" w:color="000000"/>
              <w:left w:val="single" w:sz="6" w:space="0" w:color="000000"/>
              <w:bottom w:val="single" w:sz="4" w:space="0" w:color="000000"/>
              <w:right w:val="single" w:sz="6" w:space="0" w:color="000000"/>
            </w:tcBorders>
          </w:tcPr>
          <w:p w14:paraId="66A12C86" w14:textId="77777777" w:rsidR="0077002C" w:rsidRPr="00C31BC5" w:rsidRDefault="0077002C"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66A12C87" w14:textId="77777777" w:rsidR="0077002C" w:rsidRPr="00C31BC5" w:rsidRDefault="0077002C" w:rsidP="00236AB5">
            <w:pPr>
              <w:ind w:left="215" w:hanging="215"/>
              <w:rPr>
                <w:rFonts w:eastAsia="Arial"/>
                <w:lang w:bidi="cs-CZ"/>
              </w:rPr>
            </w:pPr>
            <w:r w:rsidRPr="00C31BC5">
              <w:rPr>
                <w:rFonts w:eastAsia="Arial"/>
                <w:lang w:bidi="cs-CZ"/>
              </w:rPr>
              <w:t>16. Laminovanie dreva a plastov</w:t>
            </w:r>
          </w:p>
          <w:p w14:paraId="66A12C88" w14:textId="77777777" w:rsidR="0077002C" w:rsidRPr="00C31BC5" w:rsidRDefault="0077002C" w:rsidP="00236AB5">
            <w:pPr>
              <w:ind w:left="215" w:hanging="215"/>
              <w:rPr>
                <w:rFonts w:eastAsia="Arial"/>
                <w:lang w:bidi="cs-CZ"/>
              </w:rPr>
            </w:pPr>
          </w:p>
          <w:p w14:paraId="66A12C89" w14:textId="77777777" w:rsidR="0077002C" w:rsidRPr="00C31BC5" w:rsidRDefault="0077002C" w:rsidP="00236AB5">
            <w:pPr>
              <w:ind w:left="215" w:hanging="1"/>
              <w:rPr>
                <w:rFonts w:eastAsia="Arial"/>
                <w:lang w:bidi="cs-CZ"/>
              </w:rPr>
            </w:pPr>
            <w:r w:rsidRPr="00C31BC5">
              <w:rPr>
                <w:rFonts w:eastAsia="Arial"/>
                <w:lang w:bidi="cs-CZ"/>
              </w:rPr>
              <w:t>Každá činnosť, pri ktorej sa spája drevo a/alebo plasty na účel výroby vrstvových výrobkov.</w:t>
            </w:r>
          </w:p>
        </w:tc>
        <w:tc>
          <w:tcPr>
            <w:tcW w:w="878" w:type="dxa"/>
            <w:tcBorders>
              <w:top w:val="single" w:sz="4" w:space="0" w:color="000000"/>
              <w:left w:val="single" w:sz="6" w:space="0" w:color="000000"/>
              <w:bottom w:val="single" w:sz="4" w:space="0" w:color="000000"/>
              <w:right w:val="single" w:sz="6" w:space="0" w:color="000000"/>
            </w:tcBorders>
            <w:noWrap/>
          </w:tcPr>
          <w:p w14:paraId="66A12C8A" w14:textId="77777777" w:rsidR="0077002C" w:rsidRPr="00C31BC5" w:rsidRDefault="0077002C" w:rsidP="00236AB5">
            <w:pPr>
              <w:ind w:left="215" w:hanging="215"/>
              <w:jc w:val="center"/>
              <w:rPr>
                <w:rFonts w:eastAsia="Arial"/>
                <w:lang w:bidi="cs-CZ"/>
              </w:rPr>
            </w:pPr>
          </w:p>
        </w:tc>
        <w:tc>
          <w:tcPr>
            <w:tcW w:w="878" w:type="dxa"/>
            <w:tcBorders>
              <w:top w:val="single" w:sz="4" w:space="0" w:color="000000"/>
              <w:left w:val="single" w:sz="6" w:space="0" w:color="000000"/>
              <w:bottom w:val="single" w:sz="4" w:space="0" w:color="000000"/>
              <w:right w:val="single" w:sz="6" w:space="0" w:color="000000"/>
            </w:tcBorders>
            <w:noWrap/>
          </w:tcPr>
          <w:p w14:paraId="66A12C8B" w14:textId="77777777" w:rsidR="0077002C" w:rsidRPr="00C31BC5" w:rsidRDefault="0077002C" w:rsidP="00236AB5">
            <w:pPr>
              <w:jc w:val="center"/>
              <w:rPr>
                <w:rFonts w:eastAsia="Arial"/>
                <w:lang w:bidi="cs-CZ"/>
              </w:rPr>
            </w:pPr>
            <w:r w:rsidRPr="00C31BC5">
              <w:rPr>
                <w:rFonts w:eastAsia="Arial"/>
                <w:lang w:bidi="cs-CZ"/>
              </w:rPr>
              <w:t>NV2</w:t>
            </w:r>
          </w:p>
        </w:tc>
        <w:tc>
          <w:tcPr>
            <w:tcW w:w="879" w:type="dxa"/>
            <w:tcBorders>
              <w:top w:val="single" w:sz="4" w:space="0" w:color="000000"/>
              <w:left w:val="single" w:sz="6" w:space="0" w:color="000000"/>
              <w:bottom w:val="single" w:sz="4" w:space="0" w:color="000000"/>
              <w:right w:val="single" w:sz="6" w:space="0" w:color="000000"/>
            </w:tcBorders>
          </w:tcPr>
          <w:p w14:paraId="66A12C8C" w14:textId="77777777" w:rsidR="0077002C" w:rsidRPr="00C31BC5" w:rsidRDefault="0077002C" w:rsidP="00236AB5">
            <w:pPr>
              <w:jc w:val="center"/>
            </w:pPr>
            <w:r w:rsidRPr="00C31BC5">
              <w:t xml:space="preserve">Pr.6 </w:t>
            </w:r>
          </w:p>
          <w:p w14:paraId="66A12C8D" w14:textId="77777777" w:rsidR="0077002C" w:rsidRPr="00C31BC5" w:rsidRDefault="0077002C"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66A12C8E" w14:textId="77777777" w:rsidR="0077002C" w:rsidRPr="00C31BC5" w:rsidRDefault="0077002C" w:rsidP="00236AB5">
            <w:pPr>
              <w:ind w:left="215" w:hanging="215"/>
              <w:jc w:val="both"/>
              <w:rPr>
                <w:b/>
                <w:lang w:eastAsia="cs-CZ"/>
              </w:rPr>
            </w:pPr>
            <w:r w:rsidRPr="00C31BC5">
              <w:rPr>
                <w:b/>
                <w:lang w:eastAsia="cs-CZ"/>
              </w:rPr>
              <w:t>15.  LAMINOVANIE DREVA A PLASTOV (XV)</w:t>
            </w:r>
          </w:p>
          <w:p w14:paraId="66A12C8F" w14:textId="77777777" w:rsidR="0077002C" w:rsidRPr="00C31BC5" w:rsidRDefault="0077002C" w:rsidP="00236AB5">
            <w:pPr>
              <w:ind w:left="215" w:hanging="215"/>
              <w:jc w:val="both"/>
              <w:rPr>
                <w:lang w:eastAsia="cs-CZ"/>
              </w:rPr>
            </w:pPr>
          </w:p>
          <w:p w14:paraId="66A12C90" w14:textId="77777777" w:rsidR="0077002C" w:rsidRPr="00C31BC5" w:rsidRDefault="0077002C" w:rsidP="00236AB5">
            <w:pPr>
              <w:jc w:val="both"/>
              <w:rPr>
                <w:lang w:bidi="cs-CZ"/>
              </w:rPr>
            </w:pPr>
            <w:r w:rsidRPr="00C31BC5">
              <w:rPr>
                <w:lang w:eastAsia="cs-CZ"/>
              </w:rPr>
              <w:t xml:space="preserve">Činnosť, pri ktorej sa spája drevo a/alebo plasty s cieľom výroby laminátov. </w:t>
            </w:r>
          </w:p>
        </w:tc>
        <w:tc>
          <w:tcPr>
            <w:tcW w:w="602" w:type="dxa"/>
            <w:tcBorders>
              <w:top w:val="single" w:sz="4" w:space="0" w:color="000000"/>
              <w:left w:val="single" w:sz="6" w:space="0" w:color="000000"/>
              <w:bottom w:val="single" w:sz="4" w:space="0" w:color="000000"/>
              <w:right w:val="single" w:sz="6" w:space="0" w:color="000000"/>
            </w:tcBorders>
          </w:tcPr>
          <w:p w14:paraId="66A12C91" w14:textId="77777777" w:rsidR="0077002C" w:rsidRPr="00C31BC5" w:rsidRDefault="00D40848" w:rsidP="00236AB5">
            <w:pPr>
              <w:ind w:left="215" w:hanging="215"/>
              <w:rPr>
                <w:rFonts w:eastAsia="Arial"/>
                <w:lang w:bidi="cs-CZ"/>
              </w:rPr>
            </w:pPr>
            <w:r>
              <w:rPr>
                <w:rFonts w:eastAsia="Arial"/>
                <w:lang w:bidi="cs-CZ"/>
              </w:rPr>
              <w:t>Ú</w:t>
            </w:r>
          </w:p>
        </w:tc>
        <w:tc>
          <w:tcPr>
            <w:tcW w:w="1352" w:type="dxa"/>
            <w:tcBorders>
              <w:top w:val="single" w:sz="4" w:space="0" w:color="000000"/>
              <w:left w:val="single" w:sz="6" w:space="0" w:color="000000"/>
              <w:bottom w:val="single" w:sz="4" w:space="0" w:color="000000"/>
              <w:right w:val="single" w:sz="6" w:space="0" w:color="000000"/>
            </w:tcBorders>
          </w:tcPr>
          <w:p w14:paraId="66A12C92" w14:textId="77777777" w:rsidR="0077002C" w:rsidRPr="00C31BC5" w:rsidRDefault="0077002C" w:rsidP="00236AB5">
            <w:pPr>
              <w:ind w:left="215" w:hanging="215"/>
              <w:rPr>
                <w:rFonts w:eastAsia="Arial"/>
              </w:rPr>
            </w:pPr>
          </w:p>
        </w:tc>
      </w:tr>
    </w:tbl>
    <w:p w14:paraId="66A12C94" w14:textId="77777777" w:rsidR="007170C3" w:rsidRPr="00C31BC5" w:rsidRDefault="007170C3">
      <w:pPr>
        <w:ind w:left="215" w:hanging="215"/>
        <w:rPr>
          <w:rFonts w:ascii="Arial" w:eastAsia="Arial" w:hAnsi="Arial" w:cs="Arial"/>
          <w:sz w:val="16"/>
          <w:szCs w:val="16"/>
          <w:lang w:bidi="cs-CZ"/>
        </w:rPr>
      </w:pPr>
    </w:p>
    <w:p w14:paraId="66A12C95" w14:textId="77777777" w:rsidR="007170C3" w:rsidRDefault="007170C3">
      <w:pPr>
        <w:ind w:left="215" w:hanging="215"/>
        <w:rPr>
          <w:rFonts w:ascii="Arial" w:eastAsia="Arial" w:hAnsi="Arial" w:cs="Arial"/>
          <w:sz w:val="16"/>
          <w:szCs w:val="16"/>
          <w:lang w:bidi="cs-CZ"/>
        </w:rPr>
      </w:pPr>
    </w:p>
    <w:p w14:paraId="66A12C96" w14:textId="77777777" w:rsidR="00D40848" w:rsidRDefault="00D40848">
      <w:pPr>
        <w:ind w:left="215" w:hanging="215"/>
        <w:rPr>
          <w:rFonts w:ascii="Arial" w:eastAsia="Arial" w:hAnsi="Arial" w:cs="Arial"/>
          <w:sz w:val="16"/>
          <w:szCs w:val="16"/>
          <w:lang w:bidi="cs-CZ"/>
        </w:rPr>
      </w:pPr>
    </w:p>
    <w:p w14:paraId="66A12C97" w14:textId="77777777" w:rsidR="00D40848" w:rsidRDefault="00D40848">
      <w:pPr>
        <w:ind w:left="215" w:hanging="215"/>
        <w:rPr>
          <w:rFonts w:ascii="Arial" w:eastAsia="Arial" w:hAnsi="Arial" w:cs="Arial"/>
          <w:sz w:val="16"/>
          <w:szCs w:val="16"/>
          <w:lang w:bidi="cs-CZ"/>
        </w:rPr>
      </w:pPr>
    </w:p>
    <w:p w14:paraId="66A12C98" w14:textId="77777777" w:rsidR="00D40848" w:rsidRDefault="00D40848">
      <w:pPr>
        <w:ind w:left="215" w:hanging="215"/>
        <w:rPr>
          <w:rFonts w:ascii="Arial" w:eastAsia="Arial" w:hAnsi="Arial" w:cs="Arial"/>
          <w:sz w:val="16"/>
          <w:szCs w:val="16"/>
          <w:lang w:bidi="cs-CZ"/>
        </w:rPr>
      </w:pPr>
    </w:p>
    <w:p w14:paraId="66A12C99" w14:textId="77777777" w:rsidR="00D40848" w:rsidRDefault="00D40848">
      <w:pPr>
        <w:ind w:left="215" w:hanging="215"/>
        <w:rPr>
          <w:rFonts w:ascii="Arial" w:eastAsia="Arial" w:hAnsi="Arial" w:cs="Arial"/>
          <w:sz w:val="16"/>
          <w:szCs w:val="16"/>
          <w:lang w:bidi="cs-CZ"/>
        </w:rPr>
      </w:pPr>
    </w:p>
    <w:p w14:paraId="66A12C9A" w14:textId="77777777" w:rsidR="00D40848" w:rsidRDefault="00D40848">
      <w:pPr>
        <w:ind w:left="215" w:hanging="215"/>
        <w:rPr>
          <w:rFonts w:ascii="Arial" w:eastAsia="Arial" w:hAnsi="Arial" w:cs="Arial"/>
          <w:sz w:val="16"/>
          <w:szCs w:val="16"/>
          <w:lang w:bidi="cs-CZ"/>
        </w:rPr>
      </w:pPr>
    </w:p>
    <w:p w14:paraId="66A12C9B" w14:textId="77777777" w:rsidR="00D40848" w:rsidRDefault="00D40848">
      <w:pPr>
        <w:ind w:left="215" w:hanging="215"/>
        <w:rPr>
          <w:rFonts w:ascii="Arial" w:eastAsia="Arial" w:hAnsi="Arial" w:cs="Arial"/>
          <w:sz w:val="16"/>
          <w:szCs w:val="16"/>
          <w:lang w:bidi="cs-CZ"/>
        </w:rPr>
      </w:pPr>
    </w:p>
    <w:p w14:paraId="66A12C9C" w14:textId="77777777" w:rsidR="00D40848" w:rsidRDefault="00D40848">
      <w:pPr>
        <w:ind w:left="215" w:hanging="215"/>
        <w:rPr>
          <w:rFonts w:ascii="Arial" w:eastAsia="Arial" w:hAnsi="Arial" w:cs="Arial"/>
          <w:sz w:val="16"/>
          <w:szCs w:val="16"/>
          <w:lang w:bidi="cs-CZ"/>
        </w:rPr>
      </w:pPr>
    </w:p>
    <w:p w14:paraId="66A12C9D" w14:textId="77777777" w:rsidR="00D40848" w:rsidRDefault="00D40848">
      <w:pPr>
        <w:ind w:left="215" w:hanging="215"/>
        <w:rPr>
          <w:rFonts w:ascii="Arial" w:eastAsia="Arial" w:hAnsi="Arial" w:cs="Arial"/>
          <w:sz w:val="16"/>
          <w:szCs w:val="16"/>
          <w:lang w:bidi="cs-CZ"/>
        </w:rPr>
      </w:pPr>
    </w:p>
    <w:p w14:paraId="66A12C9E" w14:textId="77777777" w:rsidR="00D40848" w:rsidRDefault="00D40848">
      <w:pPr>
        <w:ind w:left="215" w:hanging="215"/>
        <w:rPr>
          <w:rFonts w:ascii="Arial" w:eastAsia="Arial" w:hAnsi="Arial" w:cs="Arial"/>
          <w:sz w:val="16"/>
          <w:szCs w:val="16"/>
          <w:lang w:bidi="cs-CZ"/>
        </w:rPr>
      </w:pPr>
    </w:p>
    <w:p w14:paraId="66A12C9F" w14:textId="77777777" w:rsidR="00D40848" w:rsidRPr="00C31BC5" w:rsidRDefault="00D40848">
      <w:pPr>
        <w:ind w:left="215" w:hanging="215"/>
        <w:rPr>
          <w:rFonts w:ascii="Arial" w:eastAsia="Arial" w:hAnsi="Arial" w:cs="Arial"/>
          <w:sz w:val="16"/>
          <w:szCs w:val="16"/>
          <w:lang w:bidi="cs-CZ"/>
        </w:rPr>
      </w:pPr>
    </w:p>
    <w:p w14:paraId="66A12CA0" w14:textId="77777777" w:rsidR="007170C3" w:rsidRPr="00C31BC5" w:rsidRDefault="007170C3">
      <w:pPr>
        <w:rPr>
          <w:rFonts w:ascii="Arial" w:eastAsia="Arial" w:hAnsi="Arial" w:cs="Arial"/>
          <w:sz w:val="16"/>
          <w:szCs w:val="16"/>
          <w:lang w:bidi="cs-CZ"/>
        </w:rPr>
      </w:pPr>
    </w:p>
    <w:p w14:paraId="66A12CA1" w14:textId="77777777" w:rsidR="007170C3" w:rsidRPr="00C31BC5" w:rsidRDefault="006F0418">
      <w:pPr>
        <w:ind w:left="215" w:hanging="215"/>
        <w:jc w:val="center"/>
        <w:rPr>
          <w:rFonts w:ascii="Arial" w:eastAsia="Arial" w:hAnsi="Arial" w:cs="Arial"/>
          <w:sz w:val="16"/>
          <w:szCs w:val="16"/>
          <w:lang w:bidi="cs-CZ"/>
        </w:rPr>
      </w:pPr>
      <w:r w:rsidRPr="00C31BC5">
        <w:rPr>
          <w:rFonts w:ascii="Arial" w:eastAsia="Arial" w:hAnsi="Arial" w:cs="Arial"/>
          <w:sz w:val="16"/>
          <w:szCs w:val="16"/>
          <w:lang w:bidi="cs-CZ"/>
        </w:rPr>
        <w:t>ČASŤ 2</w:t>
      </w:r>
    </w:p>
    <w:p w14:paraId="66A12CA2" w14:textId="77777777" w:rsidR="007170C3" w:rsidRPr="00C31BC5" w:rsidRDefault="007170C3">
      <w:pPr>
        <w:ind w:left="215" w:hanging="215"/>
        <w:jc w:val="center"/>
        <w:rPr>
          <w:rFonts w:ascii="Arial" w:eastAsia="Arial" w:hAnsi="Arial" w:cs="Arial"/>
          <w:sz w:val="16"/>
          <w:szCs w:val="16"/>
          <w:lang w:bidi="cs-CZ"/>
        </w:rPr>
      </w:pPr>
    </w:p>
    <w:p w14:paraId="66A12CA3" w14:textId="77777777" w:rsidR="007170C3" w:rsidRPr="00C31BC5" w:rsidRDefault="006F0418">
      <w:pPr>
        <w:ind w:left="215" w:hanging="215"/>
        <w:jc w:val="center"/>
        <w:rPr>
          <w:rFonts w:ascii="Arial" w:eastAsia="Arial" w:hAnsi="Arial" w:cs="Arial"/>
          <w:sz w:val="16"/>
          <w:szCs w:val="16"/>
          <w:lang w:bidi="cs-CZ"/>
        </w:rPr>
      </w:pPr>
      <w:r w:rsidRPr="00C31BC5">
        <w:rPr>
          <w:rFonts w:ascii="Arial" w:eastAsia="Arial" w:hAnsi="Arial" w:cs="Arial"/>
          <w:i/>
          <w:iCs/>
          <w:sz w:val="16"/>
          <w:szCs w:val="16"/>
          <w:lang w:bidi="cs-CZ"/>
        </w:rPr>
        <w:t>Prahové hodnoty a emisné limity</w:t>
      </w:r>
    </w:p>
    <w:p w14:paraId="66A12CA4" w14:textId="77777777" w:rsidR="007170C3" w:rsidRPr="00C31BC5" w:rsidRDefault="007170C3">
      <w:pPr>
        <w:ind w:left="215" w:hanging="215"/>
        <w:jc w:val="center"/>
        <w:rPr>
          <w:rFonts w:ascii="Arial" w:eastAsia="Arial" w:hAnsi="Arial" w:cs="Arial"/>
          <w:sz w:val="16"/>
          <w:szCs w:val="16"/>
          <w:lang w:bidi="cs-CZ"/>
        </w:rPr>
      </w:pPr>
    </w:p>
    <w:p w14:paraId="66A12CA5" w14:textId="77777777" w:rsidR="007170C3" w:rsidRPr="00C31BC5" w:rsidRDefault="007170C3">
      <w:pPr>
        <w:ind w:left="215" w:hanging="215"/>
        <w:jc w:val="center"/>
        <w:rPr>
          <w:rFonts w:ascii="Arial" w:eastAsia="Arial" w:hAnsi="Arial" w:cs="Arial"/>
          <w:sz w:val="16"/>
          <w:szCs w:val="16"/>
          <w:lang w:bidi="cs-CZ"/>
        </w:rPr>
      </w:pPr>
    </w:p>
    <w:p w14:paraId="66A12CA6" w14:textId="77777777" w:rsidR="007170C3" w:rsidRPr="00C31BC5" w:rsidRDefault="006F0418">
      <w:pPr>
        <w:ind w:left="215" w:hanging="215"/>
        <w:rPr>
          <w:rFonts w:ascii="Arial" w:eastAsia="Arial" w:hAnsi="Arial" w:cs="Arial"/>
          <w:sz w:val="16"/>
          <w:szCs w:val="16"/>
          <w:lang w:bidi="cs-CZ"/>
        </w:rPr>
      </w:pPr>
      <w:r w:rsidRPr="00C31BC5">
        <w:rPr>
          <w:rFonts w:ascii="Arial" w:eastAsia="Arial" w:hAnsi="Arial" w:cs="Arial"/>
          <w:sz w:val="16"/>
          <w:szCs w:val="16"/>
          <w:lang w:bidi="cs-CZ"/>
        </w:rPr>
        <w:t>Emisné limity v odpadových plynoch sa vypočítavajú pri teplote 273,15 K a tlaku 101,3 kPa.</w:t>
      </w:r>
    </w:p>
    <w:p w14:paraId="66A12CA7" w14:textId="77777777" w:rsidR="007170C3" w:rsidRPr="00C31BC5" w:rsidRDefault="007170C3">
      <w:pPr>
        <w:pStyle w:val="BodyText21"/>
        <w:spacing w:before="0" w:line="240" w:lineRule="auto"/>
        <w:jc w:val="left"/>
        <w:rPr>
          <w:sz w:val="16"/>
          <w:szCs w:val="16"/>
        </w:rPr>
      </w:pPr>
    </w:p>
    <w:tbl>
      <w:tblPr>
        <w:tblW w:w="144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66"/>
        <w:gridCol w:w="1139"/>
        <w:gridCol w:w="994"/>
        <w:gridCol w:w="709"/>
        <w:gridCol w:w="283"/>
        <w:gridCol w:w="850"/>
        <w:gridCol w:w="708"/>
        <w:gridCol w:w="993"/>
        <w:gridCol w:w="5972"/>
      </w:tblGrid>
      <w:tr w:rsidR="00F80158" w:rsidRPr="00C31BC5" w14:paraId="66A12CB1" w14:textId="77777777">
        <w:trPr>
          <w:trHeight w:val="883"/>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66A12CA8" w14:textId="77777777" w:rsidR="007170C3" w:rsidRPr="00C31BC5" w:rsidRDefault="007170C3">
            <w:pPr>
              <w:pStyle w:val="Default"/>
              <w:jc w:val="center"/>
              <w:rPr>
                <w:rFonts w:ascii="Times New Roman" w:eastAsia="Arial" w:hAnsi="Times New Roman" w:cs="Times New Roman"/>
                <w:color w:val="auto"/>
                <w:sz w:val="20"/>
                <w:szCs w:val="20"/>
              </w:rPr>
            </w:pPr>
          </w:p>
        </w:tc>
        <w:tc>
          <w:tcPr>
            <w:tcW w:w="2266" w:type="dxa"/>
            <w:vMerge w:val="restart"/>
            <w:tcBorders>
              <w:top w:val="single" w:sz="4" w:space="0" w:color="000000"/>
              <w:left w:val="single" w:sz="4" w:space="0" w:color="000000"/>
              <w:bottom w:val="single" w:sz="4" w:space="0" w:color="000000"/>
              <w:right w:val="single" w:sz="4" w:space="0" w:color="000000"/>
            </w:tcBorders>
            <w:vAlign w:val="center"/>
          </w:tcPr>
          <w:p w14:paraId="66A12CA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Činnosť</w:t>
            </w:r>
          </w:p>
          <w:p w14:paraId="66A12CA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(prahová hodnota spotreby rozpúšťadiel v tonách/rok)</w:t>
            </w:r>
          </w:p>
        </w:tc>
        <w:tc>
          <w:tcPr>
            <w:tcW w:w="1139" w:type="dxa"/>
            <w:vMerge w:val="restart"/>
            <w:tcBorders>
              <w:top w:val="single" w:sz="4" w:space="0" w:color="000000"/>
              <w:left w:val="single" w:sz="4" w:space="0" w:color="000000"/>
              <w:bottom w:val="single" w:sz="4" w:space="0" w:color="000000"/>
              <w:right w:val="single" w:sz="4" w:space="0" w:color="000000"/>
            </w:tcBorders>
            <w:vAlign w:val="center"/>
          </w:tcPr>
          <w:p w14:paraId="66A12CAB"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Prahová hodnota</w:t>
            </w:r>
          </w:p>
          <w:p w14:paraId="66A12CA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(prahová hodnota spotreby rozpúšťadiel v tonách/rok)</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66A12CAD"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Emisné limity v odpadových plynoch (mg C/Nm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CA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Limitné hodnoty fugitívnych emisií (percento zo vstupného množstva rozpúšťadla)</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CAF"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Celkové emisné limity</w:t>
            </w:r>
          </w:p>
        </w:tc>
        <w:tc>
          <w:tcPr>
            <w:tcW w:w="5972" w:type="dxa"/>
            <w:vMerge w:val="restart"/>
            <w:tcBorders>
              <w:top w:val="single" w:sz="4" w:space="0" w:color="000000"/>
              <w:left w:val="single" w:sz="4" w:space="0" w:color="000000"/>
              <w:bottom w:val="single" w:sz="4" w:space="0" w:color="000000"/>
              <w:right w:val="single" w:sz="4" w:space="0" w:color="000000"/>
            </w:tcBorders>
            <w:vAlign w:val="center"/>
          </w:tcPr>
          <w:p w14:paraId="66A12CB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Osobitné ustanovenia</w:t>
            </w:r>
          </w:p>
        </w:tc>
      </w:tr>
      <w:tr w:rsidR="00F80158" w:rsidRPr="00C31BC5" w14:paraId="66A12CBB" w14:textId="77777777">
        <w:trPr>
          <w:trHeight w:val="122"/>
        </w:trPr>
        <w:tc>
          <w:tcPr>
            <w:tcW w:w="564" w:type="dxa"/>
            <w:vMerge/>
            <w:tcBorders>
              <w:top w:val="single" w:sz="4" w:space="0" w:color="000000"/>
              <w:left w:val="single" w:sz="4" w:space="0" w:color="000000"/>
              <w:bottom w:val="single" w:sz="4" w:space="0" w:color="000000"/>
              <w:right w:val="single" w:sz="4" w:space="0" w:color="000000"/>
            </w:tcBorders>
            <w:vAlign w:val="center"/>
          </w:tcPr>
          <w:p w14:paraId="66A12CB2" w14:textId="77777777" w:rsidR="007170C3" w:rsidRPr="00C31BC5" w:rsidRDefault="007170C3">
            <w:pPr>
              <w:pStyle w:val="Default"/>
              <w:jc w:val="center"/>
              <w:rPr>
                <w:rFonts w:ascii="Times New Roman" w:eastAsia="Arial" w:hAnsi="Times New Roman" w:cs="Times New Roman"/>
                <w:color w:val="auto"/>
                <w:sz w:val="20"/>
                <w:szCs w:val="20"/>
              </w:rPr>
            </w:pPr>
          </w:p>
        </w:tc>
        <w:tc>
          <w:tcPr>
            <w:tcW w:w="2266" w:type="dxa"/>
            <w:vMerge/>
            <w:tcBorders>
              <w:top w:val="single" w:sz="4" w:space="0" w:color="000000"/>
              <w:left w:val="single" w:sz="4" w:space="0" w:color="000000"/>
              <w:bottom w:val="single" w:sz="4" w:space="0" w:color="000000"/>
              <w:right w:val="single" w:sz="4" w:space="0" w:color="000000"/>
            </w:tcBorders>
            <w:vAlign w:val="center"/>
          </w:tcPr>
          <w:p w14:paraId="66A12CB3" w14:textId="77777777" w:rsidR="007170C3" w:rsidRPr="00C31BC5" w:rsidRDefault="007170C3">
            <w:pPr>
              <w:pStyle w:val="Default"/>
              <w:jc w:val="center"/>
              <w:rPr>
                <w:rFonts w:ascii="Times New Roman" w:eastAsia="Arial" w:hAnsi="Times New Roman" w:cs="Times New Roman"/>
                <w:color w:val="auto"/>
                <w:sz w:val="20"/>
                <w:szCs w:val="20"/>
              </w:rPr>
            </w:pPr>
          </w:p>
        </w:tc>
        <w:tc>
          <w:tcPr>
            <w:tcW w:w="1139" w:type="dxa"/>
            <w:vMerge/>
            <w:tcBorders>
              <w:top w:val="single" w:sz="4" w:space="0" w:color="000000"/>
              <w:left w:val="single" w:sz="4" w:space="0" w:color="000000"/>
              <w:bottom w:val="single" w:sz="4" w:space="0" w:color="000000"/>
              <w:right w:val="single" w:sz="4" w:space="0" w:color="000000"/>
            </w:tcBorders>
            <w:vAlign w:val="center"/>
          </w:tcPr>
          <w:p w14:paraId="66A12CB4"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66A12CB5" w14:textId="77777777" w:rsidR="007170C3" w:rsidRPr="00C31BC5" w:rsidRDefault="007170C3">
            <w:pPr>
              <w:pStyle w:val="Default"/>
              <w:jc w:val="center"/>
              <w:rPr>
                <w:rFonts w:ascii="Times New Roman" w:eastAsia="Arial" w:hAnsi="Times New Roman" w:cs="Times New Roman"/>
                <w:color w:val="auto"/>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A12CB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Nové zariadenia</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66A12CB7"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Existujúce zariadenia</w:t>
            </w:r>
          </w:p>
        </w:tc>
        <w:tc>
          <w:tcPr>
            <w:tcW w:w="708" w:type="dxa"/>
            <w:tcBorders>
              <w:top w:val="single" w:sz="4" w:space="0" w:color="000000"/>
              <w:left w:val="single" w:sz="4" w:space="0" w:color="000000"/>
              <w:bottom w:val="single" w:sz="4" w:space="0" w:color="000000"/>
              <w:right w:val="single" w:sz="4" w:space="0" w:color="000000"/>
            </w:tcBorders>
            <w:vAlign w:val="center"/>
          </w:tcPr>
          <w:p w14:paraId="66A12CB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Nové zaria</w:t>
            </w:r>
            <w:r w:rsidR="00C60C8C" w:rsidRPr="00C31BC5">
              <w:rPr>
                <w:rFonts w:ascii="Times New Roman" w:eastAsia="Arial" w:hAnsi="Times New Roman" w:cs="Times New Roman"/>
                <w:color w:val="auto"/>
                <w:sz w:val="20"/>
                <w:szCs w:val="20"/>
              </w:rPr>
              <w:t>-</w:t>
            </w:r>
            <w:r w:rsidRPr="00C31BC5">
              <w:rPr>
                <w:rFonts w:ascii="Times New Roman" w:eastAsia="Arial" w:hAnsi="Times New Roman" w:cs="Times New Roman"/>
                <w:color w:val="auto"/>
                <w:sz w:val="20"/>
                <w:szCs w:val="20"/>
              </w:rPr>
              <w:t>denia</w:t>
            </w:r>
          </w:p>
        </w:tc>
        <w:tc>
          <w:tcPr>
            <w:tcW w:w="993" w:type="dxa"/>
            <w:tcBorders>
              <w:top w:val="single" w:sz="4" w:space="0" w:color="000000"/>
              <w:left w:val="single" w:sz="4" w:space="0" w:color="000000"/>
              <w:bottom w:val="single" w:sz="4" w:space="0" w:color="000000"/>
              <w:right w:val="single" w:sz="4" w:space="0" w:color="000000"/>
            </w:tcBorders>
            <w:vAlign w:val="center"/>
          </w:tcPr>
          <w:p w14:paraId="66A12CB9" w14:textId="77777777" w:rsidR="007170C3" w:rsidRPr="00C31BC5" w:rsidRDefault="006F0418">
            <w:pPr>
              <w:pStyle w:val="Default"/>
              <w:ind w:right="-108"/>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Existujúce zariadenia</w:t>
            </w:r>
          </w:p>
        </w:tc>
        <w:tc>
          <w:tcPr>
            <w:tcW w:w="5972" w:type="dxa"/>
            <w:vMerge/>
            <w:tcBorders>
              <w:top w:val="single" w:sz="4" w:space="0" w:color="000000"/>
              <w:left w:val="single" w:sz="4" w:space="0" w:color="000000"/>
              <w:bottom w:val="single" w:sz="4" w:space="0" w:color="000000"/>
              <w:right w:val="single" w:sz="4" w:space="0" w:color="000000"/>
            </w:tcBorders>
            <w:vAlign w:val="center"/>
          </w:tcPr>
          <w:p w14:paraId="66A12CBA" w14:textId="77777777" w:rsidR="007170C3" w:rsidRPr="00C31BC5" w:rsidRDefault="007170C3">
            <w:pPr>
              <w:pStyle w:val="Default"/>
              <w:jc w:val="center"/>
              <w:rPr>
                <w:rFonts w:ascii="Times New Roman" w:eastAsia="Arial" w:hAnsi="Times New Roman" w:cs="Times New Roman"/>
                <w:color w:val="auto"/>
                <w:sz w:val="20"/>
                <w:szCs w:val="20"/>
              </w:rPr>
            </w:pPr>
          </w:p>
        </w:tc>
      </w:tr>
      <w:tr w:rsidR="00F80158" w:rsidRPr="00C31BC5" w14:paraId="66A12CC7"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CB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w:t>
            </w:r>
          </w:p>
        </w:tc>
        <w:tc>
          <w:tcPr>
            <w:tcW w:w="2266" w:type="dxa"/>
            <w:tcBorders>
              <w:top w:val="single" w:sz="4" w:space="0" w:color="000000"/>
              <w:left w:val="single" w:sz="4" w:space="0" w:color="000000"/>
              <w:bottom w:val="single" w:sz="4" w:space="0" w:color="000000"/>
              <w:right w:val="single" w:sz="4" w:space="0" w:color="000000"/>
            </w:tcBorders>
          </w:tcPr>
          <w:p w14:paraId="66A12CB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Ofsetová kotúčová tlač</w:t>
            </w:r>
          </w:p>
          <w:p w14:paraId="66A12CB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1139" w:type="dxa"/>
            <w:tcBorders>
              <w:top w:val="single" w:sz="4" w:space="0" w:color="000000"/>
              <w:left w:val="single" w:sz="4" w:space="0" w:color="000000"/>
              <w:bottom w:val="single" w:sz="4" w:space="0" w:color="000000"/>
              <w:right w:val="single" w:sz="4" w:space="0" w:color="000000"/>
            </w:tcBorders>
          </w:tcPr>
          <w:p w14:paraId="66A12CBF"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 –25</w:t>
            </w:r>
          </w:p>
          <w:p w14:paraId="66A12CC0"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994" w:type="dxa"/>
            <w:tcBorders>
              <w:top w:val="single" w:sz="4" w:space="0" w:color="000000"/>
              <w:left w:val="single" w:sz="4" w:space="0" w:color="000000"/>
              <w:bottom w:val="single" w:sz="4" w:space="0" w:color="000000"/>
              <w:right w:val="single" w:sz="4" w:space="0" w:color="000000"/>
            </w:tcBorders>
          </w:tcPr>
          <w:p w14:paraId="66A12CC1"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p w14:paraId="66A12CC2"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842" w:type="dxa"/>
            <w:gridSpan w:val="3"/>
            <w:tcBorders>
              <w:top w:val="single" w:sz="4" w:space="0" w:color="000000"/>
              <w:left w:val="single" w:sz="4" w:space="0" w:color="000000"/>
              <w:bottom w:val="single" w:sz="4" w:space="0" w:color="000000"/>
              <w:right w:val="single" w:sz="4" w:space="0" w:color="000000"/>
            </w:tcBorders>
          </w:tcPr>
          <w:p w14:paraId="66A12CC3"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 (1)</w:t>
            </w:r>
          </w:p>
          <w:p w14:paraId="66A12CC4"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 (1)</w:t>
            </w:r>
          </w:p>
        </w:tc>
        <w:tc>
          <w:tcPr>
            <w:tcW w:w="1701" w:type="dxa"/>
            <w:gridSpan w:val="2"/>
            <w:tcBorders>
              <w:top w:val="single" w:sz="4" w:space="0" w:color="000000"/>
              <w:left w:val="single" w:sz="4" w:space="0" w:color="000000"/>
              <w:bottom w:val="single" w:sz="4" w:space="0" w:color="000000"/>
              <w:right w:val="single" w:sz="4" w:space="0" w:color="000000"/>
            </w:tcBorders>
          </w:tcPr>
          <w:p w14:paraId="66A12CC5"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66A12CC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Zvyšok rozpúšťadla v dokončenom výrobku sa nepovažuje za súčasť fugitívnych emisií.</w:t>
            </w:r>
          </w:p>
        </w:tc>
      </w:tr>
      <w:tr w:rsidR="00F80158" w:rsidRPr="00C31BC5" w14:paraId="66A12CD1"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CC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w:t>
            </w:r>
          </w:p>
        </w:tc>
        <w:tc>
          <w:tcPr>
            <w:tcW w:w="2266" w:type="dxa"/>
            <w:tcBorders>
              <w:top w:val="single" w:sz="4" w:space="0" w:color="000000"/>
              <w:left w:val="single" w:sz="4" w:space="0" w:color="000000"/>
              <w:bottom w:val="single" w:sz="4" w:space="0" w:color="000000"/>
              <w:right w:val="single" w:sz="4" w:space="0" w:color="000000"/>
            </w:tcBorders>
          </w:tcPr>
          <w:p w14:paraId="66A12CC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Publikačná rotačná hĺbkotlač</w:t>
            </w:r>
          </w:p>
          <w:p w14:paraId="66A12CC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1139" w:type="dxa"/>
            <w:tcBorders>
              <w:top w:val="single" w:sz="4" w:space="0" w:color="000000"/>
              <w:left w:val="single" w:sz="4" w:space="0" w:color="000000"/>
              <w:bottom w:val="single" w:sz="4" w:space="0" w:color="000000"/>
              <w:right w:val="single" w:sz="4" w:space="0" w:color="000000"/>
            </w:tcBorders>
          </w:tcPr>
          <w:p w14:paraId="66A12CCB" w14:textId="77777777" w:rsidR="007170C3" w:rsidRPr="00C31BC5" w:rsidRDefault="007170C3">
            <w:pPr>
              <w:pStyle w:val="Default"/>
              <w:jc w:val="right"/>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66A12CCC"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w:t>
            </w:r>
          </w:p>
        </w:tc>
        <w:tc>
          <w:tcPr>
            <w:tcW w:w="709" w:type="dxa"/>
            <w:tcBorders>
              <w:top w:val="single" w:sz="4" w:space="0" w:color="000000"/>
              <w:left w:val="single" w:sz="4" w:space="0" w:color="000000"/>
              <w:bottom w:val="single" w:sz="4" w:space="0" w:color="000000"/>
              <w:right w:val="single" w:sz="4" w:space="0" w:color="000000"/>
            </w:tcBorders>
          </w:tcPr>
          <w:p w14:paraId="66A12CCD"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c>
          <w:tcPr>
            <w:tcW w:w="1133" w:type="dxa"/>
            <w:gridSpan w:val="2"/>
            <w:tcBorders>
              <w:top w:val="single" w:sz="4" w:space="0" w:color="000000"/>
              <w:left w:val="single" w:sz="4" w:space="0" w:color="000000"/>
              <w:bottom w:val="single" w:sz="4" w:space="0" w:color="000000"/>
              <w:right w:val="single" w:sz="4" w:space="0" w:color="000000"/>
            </w:tcBorders>
          </w:tcPr>
          <w:p w14:paraId="66A12CC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w:t>
            </w:r>
          </w:p>
        </w:tc>
        <w:tc>
          <w:tcPr>
            <w:tcW w:w="1701" w:type="dxa"/>
            <w:gridSpan w:val="2"/>
            <w:tcBorders>
              <w:top w:val="single" w:sz="4" w:space="0" w:color="000000"/>
              <w:left w:val="single" w:sz="4" w:space="0" w:color="000000"/>
              <w:bottom w:val="single" w:sz="4" w:space="0" w:color="000000"/>
              <w:right w:val="single" w:sz="4" w:space="0" w:color="000000"/>
            </w:tcBorders>
          </w:tcPr>
          <w:p w14:paraId="66A12CCF"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66A12CD0" w14:textId="77777777" w:rsidR="007170C3" w:rsidRPr="00C31BC5" w:rsidRDefault="007170C3">
            <w:pPr>
              <w:pStyle w:val="Default"/>
              <w:rPr>
                <w:rFonts w:ascii="Times New Roman" w:eastAsia="Arial" w:hAnsi="Times New Roman" w:cs="Times New Roman"/>
                <w:color w:val="auto"/>
                <w:sz w:val="20"/>
                <w:szCs w:val="20"/>
              </w:rPr>
            </w:pPr>
          </w:p>
        </w:tc>
      </w:tr>
      <w:tr w:rsidR="00F80158" w:rsidRPr="00C31BC5" w14:paraId="66A12CDF"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CD2"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w:t>
            </w:r>
          </w:p>
        </w:tc>
        <w:tc>
          <w:tcPr>
            <w:tcW w:w="2266" w:type="dxa"/>
            <w:tcBorders>
              <w:top w:val="single" w:sz="4" w:space="0" w:color="000000"/>
              <w:left w:val="single" w:sz="4" w:space="0" w:color="000000"/>
              <w:bottom w:val="single" w:sz="4" w:space="0" w:color="000000"/>
              <w:right w:val="single" w:sz="4" w:space="0" w:color="000000"/>
            </w:tcBorders>
          </w:tcPr>
          <w:p w14:paraId="66A12CD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Ostatná rotačná hĺbkotlač, flexografia, rotačná sieťotlač, laminovacie alebo lakovacie jednotky (&gt; 15) rotačná sieťotlač na textil a lepenku (&gt; 30)</w:t>
            </w:r>
          </w:p>
        </w:tc>
        <w:tc>
          <w:tcPr>
            <w:tcW w:w="1139" w:type="dxa"/>
            <w:tcBorders>
              <w:top w:val="single" w:sz="4" w:space="0" w:color="000000"/>
              <w:left w:val="single" w:sz="4" w:space="0" w:color="000000"/>
              <w:bottom w:val="single" w:sz="4" w:space="0" w:color="000000"/>
              <w:right w:val="single" w:sz="4" w:space="0" w:color="000000"/>
            </w:tcBorders>
          </w:tcPr>
          <w:p w14:paraId="66A12CD4"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 25</w:t>
            </w:r>
          </w:p>
          <w:p w14:paraId="66A12CD5"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p w14:paraId="66A12CD6"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 (1)</w:t>
            </w:r>
          </w:p>
        </w:tc>
        <w:tc>
          <w:tcPr>
            <w:tcW w:w="994" w:type="dxa"/>
            <w:tcBorders>
              <w:top w:val="single" w:sz="4" w:space="0" w:color="000000"/>
              <w:left w:val="single" w:sz="4" w:space="0" w:color="000000"/>
              <w:bottom w:val="single" w:sz="4" w:space="0" w:color="000000"/>
              <w:right w:val="single" w:sz="4" w:space="0" w:color="000000"/>
            </w:tcBorders>
          </w:tcPr>
          <w:p w14:paraId="66A12CD7"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p w14:paraId="66A12CD8"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p w14:paraId="66A12CD9"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c>
          <w:tcPr>
            <w:tcW w:w="1842" w:type="dxa"/>
            <w:gridSpan w:val="3"/>
            <w:tcBorders>
              <w:top w:val="single" w:sz="4" w:space="0" w:color="000000"/>
              <w:left w:val="single" w:sz="4" w:space="0" w:color="000000"/>
              <w:bottom w:val="single" w:sz="4" w:space="0" w:color="000000"/>
              <w:right w:val="single" w:sz="4" w:space="0" w:color="000000"/>
            </w:tcBorders>
          </w:tcPr>
          <w:p w14:paraId="66A12CD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p w14:paraId="66A12CDB"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p w14:paraId="66A12CD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701" w:type="dxa"/>
            <w:gridSpan w:val="2"/>
            <w:tcBorders>
              <w:top w:val="single" w:sz="4" w:space="0" w:color="000000"/>
              <w:left w:val="single" w:sz="4" w:space="0" w:color="000000"/>
              <w:bottom w:val="single" w:sz="4" w:space="0" w:color="000000"/>
              <w:right w:val="single" w:sz="4" w:space="0" w:color="000000"/>
            </w:tcBorders>
          </w:tcPr>
          <w:p w14:paraId="66A12CDD"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66A12CD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Prahová hodnota pre rotačnú sieťotlač na textil a lepenku.</w:t>
            </w:r>
          </w:p>
        </w:tc>
      </w:tr>
      <w:tr w:rsidR="00F80158" w:rsidRPr="00C31BC5" w14:paraId="66A12CEB"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CE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w:t>
            </w:r>
          </w:p>
        </w:tc>
        <w:tc>
          <w:tcPr>
            <w:tcW w:w="2266" w:type="dxa"/>
            <w:tcBorders>
              <w:top w:val="single" w:sz="4" w:space="0" w:color="000000"/>
              <w:left w:val="single" w:sz="4" w:space="0" w:color="000000"/>
              <w:bottom w:val="single" w:sz="4" w:space="0" w:color="000000"/>
              <w:right w:val="single" w:sz="4" w:space="0" w:color="000000"/>
            </w:tcBorders>
          </w:tcPr>
          <w:p w14:paraId="66A12CE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Čistenie povrchov pomocou zlúčenín uvedených v článku 59 ods. 5</w:t>
            </w:r>
          </w:p>
          <w:p w14:paraId="66A12CE2"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w:t>
            </w:r>
          </w:p>
        </w:tc>
        <w:tc>
          <w:tcPr>
            <w:tcW w:w="1139" w:type="dxa"/>
            <w:tcBorders>
              <w:top w:val="single" w:sz="4" w:space="0" w:color="000000"/>
              <w:left w:val="single" w:sz="4" w:space="0" w:color="000000"/>
              <w:bottom w:val="single" w:sz="4" w:space="0" w:color="000000"/>
              <w:right w:val="single" w:sz="4" w:space="0" w:color="000000"/>
            </w:tcBorders>
          </w:tcPr>
          <w:p w14:paraId="66A12CE3"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5</w:t>
            </w:r>
          </w:p>
          <w:p w14:paraId="66A12CE4"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994" w:type="dxa"/>
            <w:tcBorders>
              <w:top w:val="single" w:sz="4" w:space="0" w:color="000000"/>
              <w:left w:val="single" w:sz="4" w:space="0" w:color="000000"/>
              <w:bottom w:val="single" w:sz="4" w:space="0" w:color="000000"/>
              <w:right w:val="single" w:sz="4" w:space="0" w:color="000000"/>
            </w:tcBorders>
          </w:tcPr>
          <w:p w14:paraId="66A12CE5"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(1)</w:t>
            </w:r>
          </w:p>
          <w:p w14:paraId="66A12CE6"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(1)</w:t>
            </w:r>
          </w:p>
        </w:tc>
        <w:tc>
          <w:tcPr>
            <w:tcW w:w="1842" w:type="dxa"/>
            <w:gridSpan w:val="3"/>
            <w:tcBorders>
              <w:top w:val="single" w:sz="4" w:space="0" w:color="000000"/>
              <w:left w:val="single" w:sz="4" w:space="0" w:color="000000"/>
              <w:bottom w:val="single" w:sz="4" w:space="0" w:color="000000"/>
              <w:right w:val="single" w:sz="4" w:space="0" w:color="000000"/>
            </w:tcBorders>
          </w:tcPr>
          <w:p w14:paraId="66A12CE7"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w:t>
            </w:r>
          </w:p>
          <w:p w14:paraId="66A12CE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c>
          <w:tcPr>
            <w:tcW w:w="1701" w:type="dxa"/>
            <w:gridSpan w:val="2"/>
            <w:tcBorders>
              <w:top w:val="single" w:sz="4" w:space="0" w:color="000000"/>
              <w:left w:val="single" w:sz="4" w:space="0" w:color="000000"/>
              <w:bottom w:val="single" w:sz="4" w:space="0" w:color="000000"/>
              <w:right w:val="single" w:sz="4" w:space="0" w:color="000000"/>
            </w:tcBorders>
          </w:tcPr>
          <w:p w14:paraId="66A12CE9"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66A12CE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Limitná hodnota sa týka hmotnosti zlúčenín v mg/Nm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 xml:space="preserve"> a nie celkovej hmotnosti uhlíka.</w:t>
            </w:r>
          </w:p>
        </w:tc>
      </w:tr>
      <w:tr w:rsidR="00F80158" w:rsidRPr="00C31BC5" w14:paraId="66A12CF7"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CE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c>
          <w:tcPr>
            <w:tcW w:w="2266" w:type="dxa"/>
            <w:tcBorders>
              <w:top w:val="single" w:sz="4" w:space="0" w:color="000000"/>
              <w:left w:val="single" w:sz="4" w:space="0" w:color="000000"/>
              <w:bottom w:val="single" w:sz="4" w:space="0" w:color="000000"/>
              <w:right w:val="single" w:sz="4" w:space="0" w:color="000000"/>
            </w:tcBorders>
          </w:tcPr>
          <w:p w14:paraId="66A12CE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čistenie povrchov</w:t>
            </w:r>
          </w:p>
          <w:p w14:paraId="66A12CE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w:t>
            </w:r>
          </w:p>
        </w:tc>
        <w:tc>
          <w:tcPr>
            <w:tcW w:w="1139" w:type="dxa"/>
            <w:tcBorders>
              <w:top w:val="single" w:sz="4" w:space="0" w:color="000000"/>
              <w:left w:val="single" w:sz="4" w:space="0" w:color="000000"/>
              <w:bottom w:val="single" w:sz="4" w:space="0" w:color="000000"/>
              <w:right w:val="single" w:sz="4" w:space="0" w:color="000000"/>
            </w:tcBorders>
          </w:tcPr>
          <w:p w14:paraId="66A12CEF"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–10</w:t>
            </w:r>
          </w:p>
          <w:p w14:paraId="66A12CF0"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w:t>
            </w:r>
          </w:p>
        </w:tc>
        <w:tc>
          <w:tcPr>
            <w:tcW w:w="994" w:type="dxa"/>
            <w:tcBorders>
              <w:top w:val="single" w:sz="4" w:space="0" w:color="000000"/>
              <w:left w:val="single" w:sz="4" w:space="0" w:color="000000"/>
              <w:bottom w:val="single" w:sz="4" w:space="0" w:color="000000"/>
              <w:right w:val="single" w:sz="4" w:space="0" w:color="000000"/>
            </w:tcBorders>
          </w:tcPr>
          <w:p w14:paraId="66A12CF1"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 (1)</w:t>
            </w:r>
          </w:p>
          <w:p w14:paraId="66A12CF2"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 (1)</w:t>
            </w:r>
          </w:p>
        </w:tc>
        <w:tc>
          <w:tcPr>
            <w:tcW w:w="1842" w:type="dxa"/>
            <w:gridSpan w:val="3"/>
            <w:tcBorders>
              <w:top w:val="single" w:sz="4" w:space="0" w:color="000000"/>
              <w:left w:val="single" w:sz="4" w:space="0" w:color="000000"/>
              <w:bottom w:val="single" w:sz="4" w:space="0" w:color="000000"/>
              <w:right w:val="single" w:sz="4" w:space="0" w:color="000000"/>
            </w:tcBorders>
          </w:tcPr>
          <w:p w14:paraId="66A12CF3"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(1)</w:t>
            </w:r>
          </w:p>
          <w:p w14:paraId="66A12CF4"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 (1)</w:t>
            </w:r>
          </w:p>
        </w:tc>
        <w:tc>
          <w:tcPr>
            <w:tcW w:w="1701" w:type="dxa"/>
            <w:gridSpan w:val="2"/>
            <w:tcBorders>
              <w:top w:val="single" w:sz="4" w:space="0" w:color="000000"/>
              <w:left w:val="single" w:sz="4" w:space="0" w:color="000000"/>
              <w:bottom w:val="single" w:sz="4" w:space="0" w:color="000000"/>
              <w:right w:val="single" w:sz="4" w:space="0" w:color="000000"/>
            </w:tcBorders>
          </w:tcPr>
          <w:p w14:paraId="66A12CF5"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66A12CF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Zariadenia, ktoré príslušnému orgánu preukážu, že priemerný obsah organických rozpúšťadiel všetkých použitých čistiacich materiálov neprevyšuje 30 % hmotnosti, nemusia uplatňovať tieto hodnoty.</w:t>
            </w:r>
          </w:p>
        </w:tc>
      </w:tr>
      <w:tr w:rsidR="00F80158" w:rsidRPr="00C31BC5" w14:paraId="66A12CFF"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CF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6</w:t>
            </w:r>
          </w:p>
        </w:tc>
        <w:tc>
          <w:tcPr>
            <w:tcW w:w="2266" w:type="dxa"/>
            <w:tcBorders>
              <w:top w:val="single" w:sz="4" w:space="0" w:color="000000"/>
              <w:left w:val="single" w:sz="4" w:space="0" w:color="000000"/>
              <w:bottom w:val="single" w:sz="4" w:space="0" w:color="000000"/>
              <w:right w:val="single" w:sz="4" w:space="0" w:color="000000"/>
            </w:tcBorders>
          </w:tcPr>
          <w:p w14:paraId="66A12CF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Natieranie vozidiel (&lt; 15) a následná povrchová úprava vozidiel</w:t>
            </w:r>
          </w:p>
        </w:tc>
        <w:tc>
          <w:tcPr>
            <w:tcW w:w="1139" w:type="dxa"/>
            <w:tcBorders>
              <w:top w:val="single" w:sz="4" w:space="0" w:color="000000"/>
              <w:left w:val="single" w:sz="4" w:space="0" w:color="000000"/>
              <w:bottom w:val="single" w:sz="4" w:space="0" w:color="000000"/>
              <w:right w:val="single" w:sz="4" w:space="0" w:color="000000"/>
            </w:tcBorders>
          </w:tcPr>
          <w:p w14:paraId="66A12CFA"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0,5</w:t>
            </w:r>
          </w:p>
        </w:tc>
        <w:tc>
          <w:tcPr>
            <w:tcW w:w="994" w:type="dxa"/>
            <w:tcBorders>
              <w:top w:val="single" w:sz="4" w:space="0" w:color="000000"/>
              <w:left w:val="single" w:sz="4" w:space="0" w:color="000000"/>
              <w:bottom w:val="single" w:sz="4" w:space="0" w:color="000000"/>
              <w:right w:val="single" w:sz="4" w:space="0" w:color="000000"/>
            </w:tcBorders>
          </w:tcPr>
          <w:p w14:paraId="66A12CFB"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(1)</w:t>
            </w:r>
          </w:p>
        </w:tc>
        <w:tc>
          <w:tcPr>
            <w:tcW w:w="1842" w:type="dxa"/>
            <w:gridSpan w:val="3"/>
            <w:tcBorders>
              <w:top w:val="single" w:sz="4" w:space="0" w:color="000000"/>
              <w:left w:val="single" w:sz="4" w:space="0" w:color="000000"/>
              <w:bottom w:val="single" w:sz="4" w:space="0" w:color="000000"/>
              <w:right w:val="single" w:sz="4" w:space="0" w:color="000000"/>
            </w:tcBorders>
          </w:tcPr>
          <w:p w14:paraId="66A12CF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tc>
        <w:tc>
          <w:tcPr>
            <w:tcW w:w="1701" w:type="dxa"/>
            <w:gridSpan w:val="2"/>
            <w:tcBorders>
              <w:top w:val="single" w:sz="4" w:space="0" w:color="000000"/>
              <w:left w:val="single" w:sz="4" w:space="0" w:color="000000"/>
              <w:bottom w:val="single" w:sz="4" w:space="0" w:color="000000"/>
              <w:right w:val="single" w:sz="4" w:space="0" w:color="000000"/>
            </w:tcBorders>
          </w:tcPr>
          <w:p w14:paraId="66A12CFD"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66A12CF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Dodržanie časti 8 bod 2 sa preukáže na základe priemerných hodnôt z 15-minútových meraní.</w:t>
            </w:r>
          </w:p>
        </w:tc>
      </w:tr>
      <w:tr w:rsidR="00F80158" w:rsidRPr="00C31BC5" w14:paraId="66A12D09"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0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7</w:t>
            </w:r>
          </w:p>
        </w:tc>
        <w:tc>
          <w:tcPr>
            <w:tcW w:w="2266" w:type="dxa"/>
            <w:tcBorders>
              <w:top w:val="single" w:sz="4" w:space="0" w:color="000000"/>
              <w:left w:val="single" w:sz="4" w:space="0" w:color="000000"/>
              <w:bottom w:val="single" w:sz="4" w:space="0" w:color="000000"/>
              <w:right w:val="single" w:sz="4" w:space="0" w:color="000000"/>
            </w:tcBorders>
          </w:tcPr>
          <w:p w14:paraId="66A12D0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Natieranie zvitkov</w:t>
            </w:r>
          </w:p>
          <w:p w14:paraId="66A12D02"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1139" w:type="dxa"/>
            <w:tcBorders>
              <w:top w:val="single" w:sz="4" w:space="0" w:color="000000"/>
              <w:left w:val="single" w:sz="4" w:space="0" w:color="000000"/>
              <w:bottom w:val="single" w:sz="4" w:space="0" w:color="000000"/>
              <w:right w:val="single" w:sz="4" w:space="0" w:color="000000"/>
            </w:tcBorders>
          </w:tcPr>
          <w:p w14:paraId="66A12D03" w14:textId="77777777" w:rsidR="007170C3" w:rsidRPr="00C31BC5" w:rsidRDefault="007170C3">
            <w:pPr>
              <w:pStyle w:val="Default"/>
              <w:jc w:val="right"/>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66A12D04"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(1)</w:t>
            </w:r>
          </w:p>
        </w:tc>
        <w:tc>
          <w:tcPr>
            <w:tcW w:w="709" w:type="dxa"/>
            <w:tcBorders>
              <w:top w:val="single" w:sz="4" w:space="0" w:color="000000"/>
              <w:left w:val="single" w:sz="4" w:space="0" w:color="000000"/>
              <w:bottom w:val="single" w:sz="4" w:space="0" w:color="000000"/>
              <w:right w:val="single" w:sz="4" w:space="0" w:color="000000"/>
            </w:tcBorders>
          </w:tcPr>
          <w:p w14:paraId="66A12D0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c>
          <w:tcPr>
            <w:tcW w:w="1133" w:type="dxa"/>
            <w:gridSpan w:val="2"/>
            <w:tcBorders>
              <w:top w:val="single" w:sz="4" w:space="0" w:color="000000"/>
              <w:left w:val="single" w:sz="4" w:space="0" w:color="000000"/>
              <w:bottom w:val="single" w:sz="4" w:space="0" w:color="000000"/>
              <w:right w:val="single" w:sz="4" w:space="0" w:color="000000"/>
            </w:tcBorders>
          </w:tcPr>
          <w:p w14:paraId="66A12D0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c>
          <w:tcPr>
            <w:tcW w:w="1701" w:type="dxa"/>
            <w:gridSpan w:val="2"/>
            <w:tcBorders>
              <w:top w:val="single" w:sz="4" w:space="0" w:color="000000"/>
              <w:left w:val="single" w:sz="4" w:space="0" w:color="000000"/>
              <w:bottom w:val="single" w:sz="4" w:space="0" w:color="000000"/>
              <w:right w:val="single" w:sz="4" w:space="0" w:color="000000"/>
            </w:tcBorders>
          </w:tcPr>
          <w:p w14:paraId="66A12D07"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66A12D0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(1) Pre zariadenia, ktoré používajú techniky, ktoré umožňujú opätovné použitie zhodnotených rozpúšťadiel, je emisný limit 150. </w:t>
            </w:r>
          </w:p>
        </w:tc>
      </w:tr>
      <w:tr w:rsidR="00F80158" w:rsidRPr="00C31BC5" w14:paraId="66A12D1B"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0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w:t>
            </w:r>
          </w:p>
          <w:p w14:paraId="66A12D0B" w14:textId="77777777" w:rsidR="007170C3" w:rsidRPr="00C31BC5" w:rsidRDefault="007170C3">
            <w:pPr>
              <w:pStyle w:val="Default"/>
              <w:rPr>
                <w:rFonts w:ascii="Times New Roman" w:eastAsia="Arial" w:hAnsi="Times New Roman" w:cs="Times New Roman"/>
                <w:color w:val="auto"/>
                <w:sz w:val="20"/>
                <w:szCs w:val="20"/>
              </w:rPr>
            </w:pPr>
          </w:p>
          <w:p w14:paraId="66A12D0C" w14:textId="77777777" w:rsidR="007170C3" w:rsidRPr="00C31BC5" w:rsidRDefault="007170C3">
            <w:pPr>
              <w:pStyle w:val="Default"/>
              <w:rPr>
                <w:rFonts w:ascii="Times New Roman" w:eastAsia="Arial" w:hAnsi="Times New Roman" w:cs="Times New Roman"/>
                <w:color w:val="auto"/>
                <w:sz w:val="20"/>
                <w:szCs w:val="20"/>
              </w:rPr>
            </w:pPr>
          </w:p>
        </w:tc>
        <w:tc>
          <w:tcPr>
            <w:tcW w:w="2266" w:type="dxa"/>
            <w:tcBorders>
              <w:top w:val="single" w:sz="4" w:space="0" w:color="000000"/>
              <w:left w:val="single" w:sz="4" w:space="0" w:color="000000"/>
              <w:bottom w:val="single" w:sz="4" w:space="0" w:color="000000"/>
              <w:right w:val="single" w:sz="4" w:space="0" w:color="000000"/>
            </w:tcBorders>
          </w:tcPr>
          <w:p w14:paraId="66A12D0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druhy povrchovej úpravy vrátane kovov, plastov, textílií (5), tkanív, fólií a papierov</w:t>
            </w:r>
          </w:p>
          <w:p w14:paraId="66A12D0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1139" w:type="dxa"/>
            <w:tcBorders>
              <w:top w:val="single" w:sz="4" w:space="0" w:color="000000"/>
              <w:left w:val="single" w:sz="4" w:space="0" w:color="000000"/>
              <w:bottom w:val="single" w:sz="4" w:space="0" w:color="000000"/>
              <w:right w:val="single" w:sz="4" w:space="0" w:color="000000"/>
            </w:tcBorders>
          </w:tcPr>
          <w:p w14:paraId="66A12D0F"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–15</w:t>
            </w:r>
          </w:p>
          <w:p w14:paraId="66A12D10"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994" w:type="dxa"/>
            <w:tcBorders>
              <w:top w:val="single" w:sz="4" w:space="0" w:color="000000"/>
              <w:left w:val="single" w:sz="4" w:space="0" w:color="000000"/>
              <w:bottom w:val="single" w:sz="4" w:space="0" w:color="000000"/>
              <w:right w:val="single" w:sz="4" w:space="0" w:color="000000"/>
            </w:tcBorders>
          </w:tcPr>
          <w:p w14:paraId="66A12D11"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(1) (4)</w:t>
            </w:r>
          </w:p>
          <w:p w14:paraId="66A12D12"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50/75 (2) (3) (4)</w:t>
            </w:r>
          </w:p>
        </w:tc>
        <w:tc>
          <w:tcPr>
            <w:tcW w:w="1842" w:type="dxa"/>
            <w:gridSpan w:val="3"/>
            <w:tcBorders>
              <w:top w:val="single" w:sz="4" w:space="0" w:color="000000"/>
              <w:left w:val="single" w:sz="4" w:space="0" w:color="000000"/>
              <w:bottom w:val="single" w:sz="4" w:space="0" w:color="000000"/>
              <w:right w:val="single" w:sz="4" w:space="0" w:color="000000"/>
            </w:tcBorders>
          </w:tcPr>
          <w:p w14:paraId="66A12D13"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 (4)</w:t>
            </w:r>
          </w:p>
          <w:p w14:paraId="66A12D14"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(4)</w:t>
            </w:r>
          </w:p>
        </w:tc>
        <w:tc>
          <w:tcPr>
            <w:tcW w:w="1701" w:type="dxa"/>
            <w:gridSpan w:val="2"/>
            <w:tcBorders>
              <w:top w:val="single" w:sz="4" w:space="0" w:color="000000"/>
              <w:left w:val="single" w:sz="4" w:space="0" w:color="000000"/>
              <w:bottom w:val="single" w:sz="4" w:space="0" w:color="000000"/>
              <w:right w:val="single" w:sz="4" w:space="0" w:color="000000"/>
            </w:tcBorders>
          </w:tcPr>
          <w:p w14:paraId="66A12D15"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66A12D1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Emisný limit platí pre procesy nanášania náteru a sušenia, ktoré prebiehajú za riadených podmienok.</w:t>
            </w:r>
          </w:p>
          <w:p w14:paraId="66A12D17"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Prvý emisný limit sa vzťahuje na proces sušenia, druhý na proces nanášania náteru.</w:t>
            </w:r>
          </w:p>
          <w:p w14:paraId="66A12D1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 Pre zariadenia na povrchovú úpravu textílií, ktoré používajú techniky, ktoré umožňujú opätovné použitie zhodnotených rozpúšťadiel, je emisný limit uplatňovaný spoločne na proces nanášania náteru a proces sušenia 150.</w:t>
            </w:r>
          </w:p>
          <w:p w14:paraId="66A12D1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 Činnosti povrchovej úpravy, ktoré sa nemôžu vykonávať za riadených podmienok (ako napríklad stavba lodí, natieranie lietadiel), môžu získať výnimku z uplatňovania týchto hodnôt v súlade s článkom 59 ods. 3</w:t>
            </w:r>
          </w:p>
          <w:p w14:paraId="66A12D1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Rotačná sieťotlač na textil je zahrnutá pod činnosť č. 3.</w:t>
            </w:r>
          </w:p>
        </w:tc>
      </w:tr>
      <w:tr w:rsidR="00F80158" w:rsidRPr="00C31BC5" w14:paraId="66A12D26"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1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w:t>
            </w:r>
          </w:p>
        </w:tc>
        <w:tc>
          <w:tcPr>
            <w:tcW w:w="2266" w:type="dxa"/>
            <w:tcBorders>
              <w:top w:val="single" w:sz="4" w:space="0" w:color="000000"/>
              <w:left w:val="single" w:sz="4" w:space="0" w:color="000000"/>
              <w:bottom w:val="single" w:sz="4" w:space="0" w:color="000000"/>
              <w:right w:val="single" w:sz="4" w:space="0" w:color="000000"/>
            </w:tcBorders>
            <w:vAlign w:val="center"/>
          </w:tcPr>
          <w:p w14:paraId="66A12D1D"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navíjaných drôtov</w:t>
            </w:r>
          </w:p>
          <w:p w14:paraId="66A12D1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1139" w:type="dxa"/>
            <w:tcBorders>
              <w:top w:val="single" w:sz="4" w:space="0" w:color="000000"/>
              <w:left w:val="single" w:sz="4" w:space="0" w:color="000000"/>
              <w:bottom w:val="single" w:sz="4" w:space="0" w:color="000000"/>
              <w:right w:val="single" w:sz="4" w:space="0" w:color="000000"/>
            </w:tcBorders>
            <w:vAlign w:val="center"/>
          </w:tcPr>
          <w:p w14:paraId="66A12D1F"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6A12D20"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D21"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D22"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 g/kg (1)</w:t>
            </w:r>
          </w:p>
          <w:p w14:paraId="66A12D23"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g/kg (2)</w:t>
            </w:r>
          </w:p>
        </w:tc>
        <w:tc>
          <w:tcPr>
            <w:tcW w:w="5972" w:type="dxa"/>
            <w:tcBorders>
              <w:top w:val="single" w:sz="4" w:space="0" w:color="000000"/>
              <w:left w:val="single" w:sz="4" w:space="0" w:color="000000"/>
              <w:bottom w:val="single" w:sz="4" w:space="0" w:color="000000"/>
              <w:right w:val="single" w:sz="4" w:space="0" w:color="000000"/>
            </w:tcBorders>
          </w:tcPr>
          <w:p w14:paraId="66A12D2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Platí pre zariadenia, kde priemerný priemer drôtu je ≤ 0,1 mm.</w:t>
            </w:r>
          </w:p>
          <w:p w14:paraId="66A12D25"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Platí pre všetky ostatné zariadenia.</w:t>
            </w:r>
          </w:p>
        </w:tc>
      </w:tr>
      <w:tr w:rsidR="00F80158" w:rsidRPr="00C31BC5" w14:paraId="66A12D33"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27"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c>
          <w:tcPr>
            <w:tcW w:w="2266" w:type="dxa"/>
            <w:tcBorders>
              <w:top w:val="single" w:sz="4" w:space="0" w:color="000000"/>
              <w:left w:val="single" w:sz="4" w:space="0" w:color="000000"/>
              <w:bottom w:val="single" w:sz="4" w:space="0" w:color="000000"/>
              <w:right w:val="single" w:sz="4" w:space="0" w:color="000000"/>
            </w:tcBorders>
            <w:vAlign w:val="center"/>
          </w:tcPr>
          <w:p w14:paraId="66A12D2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drevených povrchov</w:t>
            </w:r>
          </w:p>
          <w:p w14:paraId="66A12D2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1139" w:type="dxa"/>
            <w:tcBorders>
              <w:top w:val="single" w:sz="4" w:space="0" w:color="000000"/>
              <w:left w:val="single" w:sz="4" w:space="0" w:color="000000"/>
              <w:bottom w:val="single" w:sz="4" w:space="0" w:color="000000"/>
              <w:right w:val="single" w:sz="4" w:space="0" w:color="000000"/>
            </w:tcBorders>
            <w:vAlign w:val="center"/>
          </w:tcPr>
          <w:p w14:paraId="66A12D2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15—25</w:t>
            </w:r>
          </w:p>
          <w:p w14:paraId="66A12D2B"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994" w:type="dxa"/>
            <w:tcBorders>
              <w:top w:val="single" w:sz="4" w:space="0" w:color="000000"/>
              <w:left w:val="single" w:sz="4" w:space="0" w:color="000000"/>
              <w:bottom w:val="single" w:sz="4" w:space="0" w:color="000000"/>
              <w:right w:val="single" w:sz="4" w:space="0" w:color="000000"/>
            </w:tcBorders>
            <w:vAlign w:val="center"/>
          </w:tcPr>
          <w:p w14:paraId="66A12D2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(1)</w:t>
            </w:r>
          </w:p>
          <w:p w14:paraId="66A12D2D"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50/75 (2)</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D2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p w14:paraId="66A12D2F"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D30"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66A12D3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Emisný limit platí pre procesy nanášania náteru a sušenia, ktoré prebiehajú za riadených podmienok.</w:t>
            </w:r>
          </w:p>
          <w:p w14:paraId="66A12D32"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Prvá hodnota platí pre proces sušenia, druhá pre proces nanášania náteru.</w:t>
            </w:r>
          </w:p>
        </w:tc>
      </w:tr>
      <w:tr w:rsidR="00F80158" w:rsidRPr="00C31BC5" w14:paraId="66A12D3C"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3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11</w:t>
            </w:r>
          </w:p>
        </w:tc>
        <w:tc>
          <w:tcPr>
            <w:tcW w:w="2266" w:type="dxa"/>
            <w:tcBorders>
              <w:top w:val="single" w:sz="4" w:space="0" w:color="000000"/>
              <w:left w:val="single" w:sz="4" w:space="0" w:color="000000"/>
              <w:bottom w:val="single" w:sz="4" w:space="0" w:color="000000"/>
              <w:right w:val="single" w:sz="4" w:space="0" w:color="000000"/>
            </w:tcBorders>
            <w:vAlign w:val="center"/>
          </w:tcPr>
          <w:p w14:paraId="66A12D3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Chemické čistenie/čistenie za sucha</w:t>
            </w:r>
          </w:p>
        </w:tc>
        <w:tc>
          <w:tcPr>
            <w:tcW w:w="1139" w:type="dxa"/>
            <w:tcBorders>
              <w:top w:val="single" w:sz="4" w:space="0" w:color="000000"/>
              <w:left w:val="single" w:sz="4" w:space="0" w:color="000000"/>
              <w:bottom w:val="single" w:sz="4" w:space="0" w:color="000000"/>
              <w:right w:val="single" w:sz="4" w:space="0" w:color="000000"/>
            </w:tcBorders>
            <w:vAlign w:val="center"/>
          </w:tcPr>
          <w:p w14:paraId="66A12D36"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6A12D37"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D38"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D3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g/kg (1) (2)</w:t>
            </w:r>
          </w:p>
        </w:tc>
        <w:tc>
          <w:tcPr>
            <w:tcW w:w="5972" w:type="dxa"/>
            <w:tcBorders>
              <w:top w:val="single" w:sz="4" w:space="0" w:color="000000"/>
              <w:left w:val="single" w:sz="4" w:space="0" w:color="000000"/>
              <w:bottom w:val="single" w:sz="4" w:space="0" w:color="000000"/>
              <w:right w:val="single" w:sz="4" w:space="0" w:color="000000"/>
            </w:tcBorders>
          </w:tcPr>
          <w:p w14:paraId="66A12D3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Vyjadrené v hmotnosti rozpúšťadla emitovaného na jeden kilogram vyčistených a vysušených výrobkov.</w:t>
            </w:r>
          </w:p>
          <w:p w14:paraId="66A12D3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Emisný limit uvedená v časti 4 bod 2 sa nevzťahuje na túto činnosť.</w:t>
            </w:r>
          </w:p>
        </w:tc>
      </w:tr>
      <w:tr w:rsidR="00F80158" w:rsidRPr="00C31BC5" w14:paraId="66A12D45"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3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w:t>
            </w:r>
          </w:p>
        </w:tc>
        <w:tc>
          <w:tcPr>
            <w:tcW w:w="2266" w:type="dxa"/>
            <w:tcBorders>
              <w:top w:val="single" w:sz="4" w:space="0" w:color="000000"/>
              <w:left w:val="single" w:sz="4" w:space="0" w:color="000000"/>
              <w:bottom w:val="single" w:sz="4" w:space="0" w:color="000000"/>
              <w:right w:val="single" w:sz="4" w:space="0" w:color="000000"/>
            </w:tcBorders>
            <w:vAlign w:val="center"/>
          </w:tcPr>
          <w:p w14:paraId="66A12D3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Impregnácia dreva</w:t>
            </w:r>
          </w:p>
          <w:p w14:paraId="66A12D3F"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1139" w:type="dxa"/>
            <w:tcBorders>
              <w:top w:val="single" w:sz="4" w:space="0" w:color="000000"/>
              <w:left w:val="single" w:sz="4" w:space="0" w:color="000000"/>
              <w:bottom w:val="single" w:sz="4" w:space="0" w:color="000000"/>
              <w:right w:val="single" w:sz="4" w:space="0" w:color="000000"/>
            </w:tcBorders>
            <w:vAlign w:val="center"/>
          </w:tcPr>
          <w:p w14:paraId="66A12D40"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6A12D41"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(1)</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D42"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D43"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11 kg/m</w:t>
            </w:r>
            <w:r w:rsidRPr="00C31BC5">
              <w:rPr>
                <w:rFonts w:ascii="Times New Roman" w:eastAsia="Arial" w:hAnsi="Times New Roman" w:cs="Times New Roman"/>
                <w:color w:val="auto"/>
                <w:sz w:val="20"/>
                <w:szCs w:val="20"/>
                <w:vertAlign w:val="superscript"/>
              </w:rPr>
              <w:t>3</w:t>
            </w:r>
          </w:p>
        </w:tc>
        <w:tc>
          <w:tcPr>
            <w:tcW w:w="5972" w:type="dxa"/>
            <w:tcBorders>
              <w:top w:val="single" w:sz="4" w:space="0" w:color="000000"/>
              <w:left w:val="single" w:sz="4" w:space="0" w:color="000000"/>
              <w:bottom w:val="single" w:sz="4" w:space="0" w:color="000000"/>
              <w:right w:val="single" w:sz="4" w:space="0" w:color="000000"/>
            </w:tcBorders>
          </w:tcPr>
          <w:p w14:paraId="66A12D4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Emisný limit neplatí pre impregnáciu kreozotom.</w:t>
            </w:r>
          </w:p>
        </w:tc>
      </w:tr>
      <w:tr w:rsidR="00F80158" w:rsidRPr="00C31BC5" w14:paraId="66A12D53"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4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13</w:t>
            </w:r>
          </w:p>
        </w:tc>
        <w:tc>
          <w:tcPr>
            <w:tcW w:w="2266" w:type="dxa"/>
            <w:tcBorders>
              <w:top w:val="single" w:sz="4" w:space="0" w:color="000000"/>
              <w:left w:val="single" w:sz="4" w:space="0" w:color="000000"/>
              <w:bottom w:val="single" w:sz="4" w:space="0" w:color="000000"/>
              <w:right w:val="single" w:sz="4" w:space="0" w:color="000000"/>
            </w:tcBorders>
            <w:vAlign w:val="center"/>
          </w:tcPr>
          <w:p w14:paraId="66A12D47"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kože</w:t>
            </w:r>
          </w:p>
          <w:p w14:paraId="66A12D4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w:t>
            </w:r>
          </w:p>
        </w:tc>
        <w:tc>
          <w:tcPr>
            <w:tcW w:w="1139" w:type="dxa"/>
            <w:tcBorders>
              <w:top w:val="single" w:sz="4" w:space="0" w:color="000000"/>
              <w:left w:val="single" w:sz="4" w:space="0" w:color="000000"/>
              <w:bottom w:val="single" w:sz="4" w:space="0" w:color="000000"/>
              <w:right w:val="single" w:sz="4" w:space="0" w:color="000000"/>
            </w:tcBorders>
            <w:vAlign w:val="center"/>
          </w:tcPr>
          <w:p w14:paraId="66A12D4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 – 25</w:t>
            </w:r>
          </w:p>
          <w:p w14:paraId="66A12D4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p w14:paraId="66A12D4B"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 (1)</w:t>
            </w:r>
          </w:p>
        </w:tc>
        <w:tc>
          <w:tcPr>
            <w:tcW w:w="994" w:type="dxa"/>
            <w:tcBorders>
              <w:top w:val="single" w:sz="4" w:space="0" w:color="000000"/>
              <w:left w:val="single" w:sz="4" w:space="0" w:color="000000"/>
              <w:bottom w:val="single" w:sz="4" w:space="0" w:color="000000"/>
              <w:right w:val="single" w:sz="4" w:space="0" w:color="000000"/>
            </w:tcBorders>
            <w:vAlign w:val="center"/>
          </w:tcPr>
          <w:p w14:paraId="66A12D4C"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D4D"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D4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85 g/m</w:t>
            </w:r>
            <w:r w:rsidRPr="00C31BC5">
              <w:rPr>
                <w:rFonts w:ascii="Times New Roman" w:eastAsia="Arial" w:hAnsi="Times New Roman" w:cs="Times New Roman"/>
                <w:color w:val="auto"/>
                <w:sz w:val="20"/>
                <w:szCs w:val="20"/>
                <w:vertAlign w:val="superscript"/>
              </w:rPr>
              <w:t>2</w:t>
            </w:r>
          </w:p>
          <w:p w14:paraId="66A12D4F"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 g/m</w:t>
            </w:r>
            <w:r w:rsidRPr="00C31BC5">
              <w:rPr>
                <w:rFonts w:ascii="Times New Roman" w:eastAsia="Arial" w:hAnsi="Times New Roman" w:cs="Times New Roman"/>
                <w:color w:val="auto"/>
                <w:sz w:val="20"/>
                <w:szCs w:val="20"/>
                <w:vertAlign w:val="superscript"/>
              </w:rPr>
              <w:t>2</w:t>
            </w:r>
          </w:p>
          <w:p w14:paraId="66A12D5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 g/m</w:t>
            </w:r>
            <w:r w:rsidRPr="00C31BC5">
              <w:rPr>
                <w:rFonts w:ascii="Times New Roman" w:eastAsia="Arial" w:hAnsi="Times New Roman" w:cs="Times New Roman"/>
                <w:color w:val="auto"/>
                <w:sz w:val="20"/>
                <w:szCs w:val="20"/>
                <w:vertAlign w:val="superscript"/>
              </w:rPr>
              <w:t>2</w:t>
            </w:r>
          </w:p>
        </w:tc>
        <w:tc>
          <w:tcPr>
            <w:tcW w:w="5972" w:type="dxa"/>
            <w:tcBorders>
              <w:top w:val="single" w:sz="4" w:space="0" w:color="000000"/>
              <w:left w:val="single" w:sz="4" w:space="0" w:color="000000"/>
              <w:bottom w:val="single" w:sz="4" w:space="0" w:color="000000"/>
              <w:right w:val="single" w:sz="4" w:space="0" w:color="000000"/>
            </w:tcBorders>
          </w:tcPr>
          <w:p w14:paraId="66A12D5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Emisné limity sú vyjadrené v gramoch emitovaného rozpúšťadla na m2 vyrobeného výrobku.</w:t>
            </w:r>
          </w:p>
          <w:p w14:paraId="66A12D52"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Pri činnostiach povrchovej úpravy kože pri výrobe nábytku a určitého koženého tovaru, ktorý sa používa ako drobný spotrebiteľský tovar, napríklad kabelky, opasky, náprsné tašky atď.</w:t>
            </w:r>
          </w:p>
        </w:tc>
      </w:tr>
      <w:tr w:rsidR="00F80158" w:rsidRPr="00C31BC5" w14:paraId="66A12D5C"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5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14</w:t>
            </w:r>
          </w:p>
        </w:tc>
        <w:tc>
          <w:tcPr>
            <w:tcW w:w="2266" w:type="dxa"/>
            <w:tcBorders>
              <w:top w:val="single" w:sz="4" w:space="0" w:color="000000"/>
              <w:left w:val="single" w:sz="4" w:space="0" w:color="000000"/>
              <w:bottom w:val="single" w:sz="4" w:space="0" w:color="000000"/>
              <w:right w:val="single" w:sz="4" w:space="0" w:color="000000"/>
            </w:tcBorders>
            <w:vAlign w:val="center"/>
          </w:tcPr>
          <w:p w14:paraId="66A12D5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Výroba obuvi</w:t>
            </w:r>
          </w:p>
          <w:p w14:paraId="66A12D5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1139" w:type="dxa"/>
            <w:tcBorders>
              <w:top w:val="single" w:sz="4" w:space="0" w:color="000000"/>
              <w:left w:val="single" w:sz="4" w:space="0" w:color="000000"/>
              <w:bottom w:val="single" w:sz="4" w:space="0" w:color="000000"/>
              <w:right w:val="single" w:sz="4" w:space="0" w:color="000000"/>
            </w:tcBorders>
            <w:vAlign w:val="center"/>
          </w:tcPr>
          <w:p w14:paraId="66A12D57"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6A12D58"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D59"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D5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 g na jeden pár</w:t>
            </w:r>
          </w:p>
        </w:tc>
        <w:tc>
          <w:tcPr>
            <w:tcW w:w="5972" w:type="dxa"/>
            <w:tcBorders>
              <w:top w:val="single" w:sz="4" w:space="0" w:color="000000"/>
              <w:left w:val="single" w:sz="4" w:space="0" w:color="000000"/>
              <w:bottom w:val="single" w:sz="4" w:space="0" w:color="000000"/>
              <w:right w:val="single" w:sz="4" w:space="0" w:color="000000"/>
            </w:tcBorders>
          </w:tcPr>
          <w:p w14:paraId="66A12D5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Celková emisný limit je vyjadrená v gramoch rozpúšťadla emitovaného na jeden pár úplne vyrobeného výrobku.</w:t>
            </w:r>
          </w:p>
        </w:tc>
      </w:tr>
      <w:tr w:rsidR="00F80158" w:rsidRPr="00C31BC5" w14:paraId="66A12D64"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5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w:t>
            </w:r>
          </w:p>
        </w:tc>
        <w:tc>
          <w:tcPr>
            <w:tcW w:w="2266" w:type="dxa"/>
            <w:tcBorders>
              <w:top w:val="single" w:sz="4" w:space="0" w:color="000000"/>
              <w:left w:val="single" w:sz="4" w:space="0" w:color="000000"/>
              <w:bottom w:val="single" w:sz="4" w:space="0" w:color="000000"/>
              <w:right w:val="single" w:sz="4" w:space="0" w:color="000000"/>
            </w:tcBorders>
            <w:vAlign w:val="center"/>
          </w:tcPr>
          <w:p w14:paraId="66A12D5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Laminovanie dreva a plastov(&gt; 5)</w:t>
            </w:r>
          </w:p>
        </w:tc>
        <w:tc>
          <w:tcPr>
            <w:tcW w:w="1139" w:type="dxa"/>
            <w:tcBorders>
              <w:top w:val="single" w:sz="4" w:space="0" w:color="000000"/>
              <w:left w:val="single" w:sz="4" w:space="0" w:color="000000"/>
              <w:bottom w:val="single" w:sz="4" w:space="0" w:color="000000"/>
              <w:right w:val="single" w:sz="4" w:space="0" w:color="000000"/>
            </w:tcBorders>
            <w:vAlign w:val="center"/>
          </w:tcPr>
          <w:p w14:paraId="66A12D5F"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6A12D60"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D61"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D62"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 g/m</w:t>
            </w:r>
            <w:r w:rsidRPr="00C31BC5">
              <w:rPr>
                <w:rFonts w:ascii="Times New Roman" w:eastAsia="Arial" w:hAnsi="Times New Roman" w:cs="Times New Roman"/>
                <w:color w:val="auto"/>
                <w:sz w:val="20"/>
                <w:szCs w:val="20"/>
                <w:vertAlign w:val="superscript"/>
              </w:rPr>
              <w:t>2</w:t>
            </w:r>
          </w:p>
        </w:tc>
        <w:tc>
          <w:tcPr>
            <w:tcW w:w="5972" w:type="dxa"/>
            <w:tcBorders>
              <w:top w:val="single" w:sz="4" w:space="0" w:color="000000"/>
              <w:left w:val="single" w:sz="4" w:space="0" w:color="000000"/>
              <w:bottom w:val="single" w:sz="4" w:space="0" w:color="000000"/>
              <w:right w:val="single" w:sz="4" w:space="0" w:color="000000"/>
            </w:tcBorders>
          </w:tcPr>
          <w:p w14:paraId="66A12D63" w14:textId="77777777" w:rsidR="007170C3" w:rsidRPr="00C31BC5" w:rsidRDefault="007170C3">
            <w:pPr>
              <w:pStyle w:val="Default"/>
              <w:rPr>
                <w:rFonts w:ascii="Times New Roman" w:eastAsia="Arial" w:hAnsi="Times New Roman" w:cs="Times New Roman"/>
                <w:color w:val="auto"/>
                <w:sz w:val="20"/>
                <w:szCs w:val="20"/>
              </w:rPr>
            </w:pPr>
          </w:p>
        </w:tc>
      </w:tr>
      <w:tr w:rsidR="00F80158" w:rsidRPr="00C31BC5" w14:paraId="66A12D70"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65"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16</w:t>
            </w:r>
          </w:p>
        </w:tc>
        <w:tc>
          <w:tcPr>
            <w:tcW w:w="2266" w:type="dxa"/>
            <w:tcBorders>
              <w:top w:val="single" w:sz="4" w:space="0" w:color="000000"/>
              <w:left w:val="single" w:sz="4" w:space="0" w:color="000000"/>
              <w:bottom w:val="single" w:sz="4" w:space="0" w:color="000000"/>
              <w:right w:val="single" w:sz="4" w:space="0" w:color="000000"/>
            </w:tcBorders>
            <w:vAlign w:val="center"/>
          </w:tcPr>
          <w:p w14:paraId="66A12D6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lepidla</w:t>
            </w:r>
          </w:p>
          <w:p w14:paraId="66A12D67"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1139" w:type="dxa"/>
            <w:tcBorders>
              <w:top w:val="single" w:sz="4" w:space="0" w:color="000000"/>
              <w:left w:val="single" w:sz="4" w:space="0" w:color="000000"/>
              <w:bottom w:val="single" w:sz="4" w:space="0" w:color="000000"/>
              <w:right w:val="single" w:sz="4" w:space="0" w:color="000000"/>
            </w:tcBorders>
            <w:vAlign w:val="center"/>
          </w:tcPr>
          <w:p w14:paraId="66A12D6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5—15</w:t>
            </w:r>
          </w:p>
          <w:p w14:paraId="66A12D6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994" w:type="dxa"/>
            <w:tcBorders>
              <w:top w:val="single" w:sz="4" w:space="0" w:color="000000"/>
              <w:left w:val="single" w:sz="4" w:space="0" w:color="000000"/>
              <w:bottom w:val="single" w:sz="4" w:space="0" w:color="000000"/>
              <w:right w:val="single" w:sz="4" w:space="0" w:color="000000"/>
            </w:tcBorders>
            <w:vAlign w:val="center"/>
          </w:tcPr>
          <w:p w14:paraId="66A12D6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(1)</w:t>
            </w:r>
          </w:p>
          <w:p w14:paraId="66A12D6B"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(1)</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D6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p w14:paraId="66A12D6D"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D6E"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66A12D6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Ak sa používajú techniky, ktoré umožňujú opätovné použitie zhodnotených rozpúšťadiel, emisný limit v odpadových plynoch je 150.</w:t>
            </w:r>
          </w:p>
        </w:tc>
      </w:tr>
      <w:tr w:rsidR="00F80158" w:rsidRPr="00C31BC5" w14:paraId="66A12D80"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7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17</w:t>
            </w:r>
          </w:p>
        </w:tc>
        <w:tc>
          <w:tcPr>
            <w:tcW w:w="2266" w:type="dxa"/>
            <w:tcBorders>
              <w:top w:val="single" w:sz="4" w:space="0" w:color="000000"/>
              <w:left w:val="single" w:sz="4" w:space="0" w:color="000000"/>
              <w:bottom w:val="single" w:sz="4" w:space="0" w:color="000000"/>
              <w:right w:val="single" w:sz="4" w:space="0" w:color="000000"/>
            </w:tcBorders>
            <w:vAlign w:val="center"/>
          </w:tcPr>
          <w:p w14:paraId="66A12D72"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Výroba náterových zmesí, lakov, </w:t>
            </w:r>
            <w:r w:rsidRPr="00C31BC5">
              <w:rPr>
                <w:rFonts w:ascii="Times New Roman" w:eastAsia="Arial" w:hAnsi="Times New Roman" w:cs="Times New Roman"/>
                <w:color w:val="auto"/>
                <w:sz w:val="20"/>
                <w:szCs w:val="20"/>
              </w:rPr>
              <w:lastRenderedPageBreak/>
              <w:t>tlačiarenských farieb a lepidiel</w:t>
            </w:r>
          </w:p>
          <w:p w14:paraId="66A12D73"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100)</w:t>
            </w:r>
          </w:p>
        </w:tc>
        <w:tc>
          <w:tcPr>
            <w:tcW w:w="1139" w:type="dxa"/>
            <w:tcBorders>
              <w:top w:val="single" w:sz="4" w:space="0" w:color="000000"/>
              <w:left w:val="single" w:sz="4" w:space="0" w:color="000000"/>
              <w:bottom w:val="single" w:sz="4" w:space="0" w:color="000000"/>
              <w:right w:val="single" w:sz="4" w:space="0" w:color="000000"/>
            </w:tcBorders>
            <w:vAlign w:val="center"/>
          </w:tcPr>
          <w:p w14:paraId="66A12D74"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100 – 1 000</w:t>
            </w:r>
          </w:p>
          <w:p w14:paraId="66A12D75" w14:textId="77777777" w:rsidR="007170C3" w:rsidRPr="00C31BC5" w:rsidRDefault="007170C3">
            <w:pPr>
              <w:pStyle w:val="Default"/>
              <w:jc w:val="center"/>
              <w:rPr>
                <w:rFonts w:ascii="Times New Roman" w:eastAsia="Arial" w:hAnsi="Times New Roman" w:cs="Times New Roman"/>
                <w:color w:val="auto"/>
                <w:sz w:val="20"/>
                <w:szCs w:val="20"/>
              </w:rPr>
            </w:pPr>
          </w:p>
          <w:p w14:paraId="66A12D7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&gt; 1 000</w:t>
            </w:r>
          </w:p>
        </w:tc>
        <w:tc>
          <w:tcPr>
            <w:tcW w:w="994" w:type="dxa"/>
            <w:tcBorders>
              <w:top w:val="single" w:sz="4" w:space="0" w:color="000000"/>
              <w:left w:val="single" w:sz="4" w:space="0" w:color="000000"/>
              <w:bottom w:val="single" w:sz="4" w:space="0" w:color="000000"/>
              <w:right w:val="single" w:sz="4" w:space="0" w:color="000000"/>
            </w:tcBorders>
            <w:vAlign w:val="center"/>
          </w:tcPr>
          <w:p w14:paraId="66A12D77"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150</w:t>
            </w:r>
          </w:p>
          <w:p w14:paraId="66A12D78" w14:textId="77777777" w:rsidR="007170C3" w:rsidRPr="00C31BC5" w:rsidRDefault="007170C3">
            <w:pPr>
              <w:pStyle w:val="Default"/>
              <w:jc w:val="center"/>
              <w:rPr>
                <w:rFonts w:ascii="Times New Roman" w:eastAsia="Arial" w:hAnsi="Times New Roman" w:cs="Times New Roman"/>
                <w:color w:val="auto"/>
                <w:sz w:val="20"/>
                <w:szCs w:val="20"/>
              </w:rPr>
            </w:pPr>
          </w:p>
          <w:p w14:paraId="66A12D7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D7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p w14:paraId="66A12D7B" w14:textId="77777777" w:rsidR="007170C3" w:rsidRPr="00C31BC5" w:rsidRDefault="007170C3">
            <w:pPr>
              <w:pStyle w:val="Default"/>
              <w:jc w:val="center"/>
              <w:rPr>
                <w:rFonts w:ascii="Times New Roman" w:eastAsia="Arial" w:hAnsi="Times New Roman" w:cs="Times New Roman"/>
                <w:color w:val="auto"/>
                <w:sz w:val="20"/>
                <w:szCs w:val="20"/>
              </w:rPr>
            </w:pPr>
          </w:p>
          <w:p w14:paraId="66A12D7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D7D"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 zo vstupného množstva rozpúšťadla</w:t>
            </w:r>
          </w:p>
          <w:p w14:paraId="66A12D7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3 % zo vstupného množstva rozpúšťadla</w:t>
            </w:r>
          </w:p>
        </w:tc>
        <w:tc>
          <w:tcPr>
            <w:tcW w:w="5972" w:type="dxa"/>
            <w:tcBorders>
              <w:top w:val="single" w:sz="4" w:space="0" w:color="000000"/>
              <w:left w:val="single" w:sz="4" w:space="0" w:color="000000"/>
              <w:bottom w:val="single" w:sz="4" w:space="0" w:color="000000"/>
              <w:right w:val="single" w:sz="4" w:space="0" w:color="000000"/>
            </w:tcBorders>
          </w:tcPr>
          <w:p w14:paraId="66A12D7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Limitná hodnota fugitívnych emisií nezahŕňa rozpúšťadlo predané ako súčasť náterových zmesí v hermeticky uzatvorenej nádobe.</w:t>
            </w:r>
          </w:p>
        </w:tc>
      </w:tr>
      <w:tr w:rsidR="00F80158" w:rsidRPr="00C31BC5" w14:paraId="66A12D8A"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8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18</w:t>
            </w:r>
          </w:p>
        </w:tc>
        <w:tc>
          <w:tcPr>
            <w:tcW w:w="2266" w:type="dxa"/>
            <w:tcBorders>
              <w:top w:val="single" w:sz="4" w:space="0" w:color="000000"/>
              <w:left w:val="single" w:sz="4" w:space="0" w:color="000000"/>
              <w:bottom w:val="single" w:sz="4" w:space="0" w:color="000000"/>
              <w:right w:val="single" w:sz="4" w:space="0" w:color="000000"/>
            </w:tcBorders>
            <w:vAlign w:val="center"/>
          </w:tcPr>
          <w:p w14:paraId="66A12D82"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Spracovanie kaučuku</w:t>
            </w:r>
          </w:p>
          <w:p w14:paraId="66A12D83"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1139" w:type="dxa"/>
            <w:tcBorders>
              <w:top w:val="single" w:sz="4" w:space="0" w:color="000000"/>
              <w:left w:val="single" w:sz="4" w:space="0" w:color="000000"/>
              <w:bottom w:val="single" w:sz="4" w:space="0" w:color="000000"/>
              <w:right w:val="single" w:sz="4" w:space="0" w:color="000000"/>
            </w:tcBorders>
            <w:vAlign w:val="center"/>
          </w:tcPr>
          <w:p w14:paraId="66A12D84"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6A12D8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(1)</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D8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 (2)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D87"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25 % zo vstupného množstva rozpúšťadla</w:t>
            </w:r>
          </w:p>
        </w:tc>
        <w:tc>
          <w:tcPr>
            <w:tcW w:w="5972" w:type="dxa"/>
            <w:tcBorders>
              <w:top w:val="single" w:sz="4" w:space="0" w:color="000000"/>
              <w:left w:val="single" w:sz="4" w:space="0" w:color="000000"/>
              <w:bottom w:val="single" w:sz="4" w:space="0" w:color="000000"/>
              <w:right w:val="single" w:sz="4" w:space="0" w:color="000000"/>
            </w:tcBorders>
          </w:tcPr>
          <w:p w14:paraId="66A12D8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Ak sa používajú techniky, ktoré umožňujú opätovné použitie zhodnotených rozpúšťadiel, emisný limit v odpadových plynoch je 150.</w:t>
            </w:r>
          </w:p>
          <w:p w14:paraId="66A12D8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Limitná hodnota fugitívnych emisií nezahŕňa rozpúšťadlo predané ako súčasť výrobku alebo zmesí</w:t>
            </w:r>
          </w:p>
        </w:tc>
      </w:tr>
      <w:tr w:rsidR="00F80158" w:rsidRPr="00C31BC5" w14:paraId="66A12D9A" w14:textId="77777777">
        <w:trPr>
          <w:trHeight w:val="657"/>
        </w:trPr>
        <w:tc>
          <w:tcPr>
            <w:tcW w:w="564" w:type="dxa"/>
            <w:tcBorders>
              <w:top w:val="single" w:sz="4" w:space="0" w:color="000000"/>
              <w:left w:val="single" w:sz="4" w:space="0" w:color="000000"/>
              <w:bottom w:val="single" w:sz="4" w:space="0" w:color="000000"/>
              <w:right w:val="single" w:sz="4" w:space="0" w:color="000000"/>
            </w:tcBorders>
          </w:tcPr>
          <w:p w14:paraId="66A12D8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19</w:t>
            </w:r>
          </w:p>
        </w:tc>
        <w:tc>
          <w:tcPr>
            <w:tcW w:w="2266" w:type="dxa"/>
            <w:tcBorders>
              <w:top w:val="single" w:sz="4" w:space="0" w:color="000000"/>
              <w:left w:val="single" w:sz="4" w:space="0" w:color="000000"/>
              <w:bottom w:val="single" w:sz="4" w:space="0" w:color="000000"/>
              <w:right w:val="single" w:sz="4" w:space="0" w:color="000000"/>
            </w:tcBorders>
            <w:vAlign w:val="center"/>
          </w:tcPr>
          <w:p w14:paraId="66A12D8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Extrakcia rastlinných olejov a živočíšnych tukov a rafinácia rastlinných olejov (&gt; 10)</w:t>
            </w:r>
          </w:p>
        </w:tc>
        <w:tc>
          <w:tcPr>
            <w:tcW w:w="1139" w:type="dxa"/>
            <w:tcBorders>
              <w:top w:val="single" w:sz="4" w:space="0" w:color="000000"/>
              <w:left w:val="single" w:sz="4" w:space="0" w:color="000000"/>
              <w:bottom w:val="single" w:sz="4" w:space="0" w:color="000000"/>
              <w:right w:val="single" w:sz="4" w:space="0" w:color="000000"/>
            </w:tcBorders>
            <w:vAlign w:val="center"/>
          </w:tcPr>
          <w:p w14:paraId="66A12D8D"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6A12D8E"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6A12D8F"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6A12D9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Živočíšny tuk: 1,5 kg/t</w:t>
            </w:r>
          </w:p>
          <w:p w14:paraId="66A12D91"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Pižmo: 3 kg/t</w:t>
            </w:r>
          </w:p>
          <w:p w14:paraId="66A12D92"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Repkové semeno: 1 kg/t</w:t>
            </w:r>
          </w:p>
          <w:p w14:paraId="66A12D93"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Slnečnicové semeno: 1 kg/t</w:t>
            </w:r>
          </w:p>
          <w:p w14:paraId="66A12D94"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Sójové bôby (normálne rozdrvené): 0,8 kg/t</w:t>
            </w:r>
          </w:p>
          <w:p w14:paraId="66A12D9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Sójové bôby (biele vločky): 1.2 kg/t</w:t>
            </w:r>
          </w:p>
          <w:p w14:paraId="66A12D9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semená a ostatné rastlinné hmoty: 3 kg/t (1) 1,5 kg/t (2) 4 kg/t (3)</w:t>
            </w:r>
          </w:p>
        </w:tc>
        <w:tc>
          <w:tcPr>
            <w:tcW w:w="5972" w:type="dxa"/>
            <w:tcBorders>
              <w:top w:val="single" w:sz="4" w:space="0" w:color="000000"/>
              <w:left w:val="single" w:sz="4" w:space="0" w:color="000000"/>
              <w:bottom w:val="single" w:sz="4" w:space="0" w:color="000000"/>
              <w:right w:val="single" w:sz="4" w:space="0" w:color="000000"/>
            </w:tcBorders>
          </w:tcPr>
          <w:p w14:paraId="66A12D97"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Celkovú emisný limit pre zariadenia spracovávajúce jednotlivé skupiny semien a ostatných rastlinných hmôt by mal stanoviť príslušný orgán individuálne, uplatnením najlepších dostupných techník.</w:t>
            </w:r>
          </w:p>
          <w:p w14:paraId="66A12D9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Platí pre čiastkové procesy, s výnimkou odglejovania (odstraňovanie živice z oleja).</w:t>
            </w:r>
          </w:p>
          <w:p w14:paraId="66A12D9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 Platí pre odglejovanie.</w:t>
            </w:r>
          </w:p>
        </w:tc>
      </w:tr>
      <w:tr w:rsidR="00F80158" w:rsidRPr="00C31BC5" w14:paraId="66A12DA6"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66A12D9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2266" w:type="dxa"/>
            <w:tcBorders>
              <w:top w:val="single" w:sz="4" w:space="0" w:color="000000"/>
              <w:left w:val="single" w:sz="4" w:space="0" w:color="000000"/>
              <w:bottom w:val="single" w:sz="4" w:space="0" w:color="000000"/>
              <w:right w:val="single" w:sz="4" w:space="0" w:color="000000"/>
            </w:tcBorders>
          </w:tcPr>
          <w:p w14:paraId="66A12D9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Výroba farmaceutických výrobkov</w:t>
            </w:r>
          </w:p>
          <w:p w14:paraId="66A12D9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50)</w:t>
            </w:r>
          </w:p>
        </w:tc>
        <w:tc>
          <w:tcPr>
            <w:tcW w:w="1139" w:type="dxa"/>
            <w:tcBorders>
              <w:top w:val="single" w:sz="4" w:space="0" w:color="000000"/>
              <w:left w:val="single" w:sz="4" w:space="0" w:color="000000"/>
              <w:bottom w:val="single" w:sz="4" w:space="0" w:color="000000"/>
              <w:right w:val="single" w:sz="4" w:space="0" w:color="000000"/>
            </w:tcBorders>
          </w:tcPr>
          <w:p w14:paraId="66A12D9E" w14:textId="77777777" w:rsidR="007170C3" w:rsidRPr="00C31BC5" w:rsidRDefault="007170C3">
            <w:pPr>
              <w:pStyle w:val="Default"/>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66A12D9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(1)</w:t>
            </w:r>
          </w:p>
        </w:tc>
        <w:tc>
          <w:tcPr>
            <w:tcW w:w="992" w:type="dxa"/>
            <w:gridSpan w:val="2"/>
            <w:tcBorders>
              <w:top w:val="single" w:sz="4" w:space="0" w:color="000000"/>
              <w:left w:val="single" w:sz="4" w:space="0" w:color="000000"/>
              <w:bottom w:val="single" w:sz="4" w:space="0" w:color="000000"/>
              <w:right w:val="single" w:sz="4" w:space="0" w:color="000000"/>
            </w:tcBorders>
          </w:tcPr>
          <w:p w14:paraId="66A12DA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(2)</w:t>
            </w:r>
          </w:p>
        </w:tc>
        <w:tc>
          <w:tcPr>
            <w:tcW w:w="850" w:type="dxa"/>
            <w:tcBorders>
              <w:top w:val="single" w:sz="4" w:space="0" w:color="000000"/>
              <w:left w:val="single" w:sz="4" w:space="0" w:color="000000"/>
              <w:bottom w:val="single" w:sz="4" w:space="0" w:color="000000"/>
              <w:right w:val="single" w:sz="4" w:space="0" w:color="000000"/>
            </w:tcBorders>
          </w:tcPr>
          <w:p w14:paraId="66A12DA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 (2)</w:t>
            </w:r>
          </w:p>
        </w:tc>
        <w:tc>
          <w:tcPr>
            <w:tcW w:w="708" w:type="dxa"/>
            <w:tcBorders>
              <w:top w:val="single" w:sz="4" w:space="0" w:color="000000"/>
              <w:left w:val="single" w:sz="4" w:space="0" w:color="000000"/>
              <w:bottom w:val="single" w:sz="4" w:space="0" w:color="000000"/>
              <w:right w:val="single" w:sz="4" w:space="0" w:color="000000"/>
            </w:tcBorders>
          </w:tcPr>
          <w:p w14:paraId="66A12DA2" w14:textId="77777777" w:rsidR="007170C3" w:rsidRPr="00C31BC5" w:rsidRDefault="006F0418">
            <w:pPr>
              <w:pStyle w:val="Default"/>
              <w:ind w:left="-108" w:right="-108"/>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 zo vstupného množ-stva rozpúšťadla</w:t>
            </w:r>
          </w:p>
        </w:tc>
        <w:tc>
          <w:tcPr>
            <w:tcW w:w="993" w:type="dxa"/>
            <w:tcBorders>
              <w:top w:val="single" w:sz="4" w:space="0" w:color="000000"/>
              <w:left w:val="single" w:sz="4" w:space="0" w:color="000000"/>
              <w:bottom w:val="single" w:sz="4" w:space="0" w:color="000000"/>
              <w:right w:val="single" w:sz="4" w:space="0" w:color="000000"/>
            </w:tcBorders>
          </w:tcPr>
          <w:p w14:paraId="66A12DA3" w14:textId="77777777" w:rsidR="007170C3" w:rsidRPr="00C31BC5" w:rsidRDefault="006F0418">
            <w:pPr>
              <w:pStyle w:val="Default"/>
              <w:ind w:left="-108" w:right="-108"/>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15 % zo vstupného množstva rozpúšťadla</w:t>
            </w:r>
          </w:p>
        </w:tc>
        <w:tc>
          <w:tcPr>
            <w:tcW w:w="5972" w:type="dxa"/>
            <w:tcBorders>
              <w:top w:val="single" w:sz="4" w:space="0" w:color="000000"/>
              <w:left w:val="single" w:sz="4" w:space="0" w:color="000000"/>
              <w:bottom w:val="single" w:sz="4" w:space="0" w:color="000000"/>
              <w:right w:val="single" w:sz="4" w:space="0" w:color="000000"/>
            </w:tcBorders>
          </w:tcPr>
          <w:p w14:paraId="66A12DA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Ak sa používajú techniky, ktoré umožňujú opätovné použitie zhodnotených rozpúšťadiel, emisný limit v odpadových plynoch je 150.</w:t>
            </w:r>
          </w:p>
          <w:p w14:paraId="66A12DA5"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(2) Limitná hodnota fugitívnych emisií nezahŕňa rozpúšťadlo predané ako súčasť výrobkov alebo zmesí v hermeticky uzatvorenej nádobe. </w:t>
            </w:r>
          </w:p>
        </w:tc>
      </w:tr>
    </w:tbl>
    <w:p w14:paraId="66A12DA7" w14:textId="77777777" w:rsidR="007170C3" w:rsidRPr="00C31BC5" w:rsidRDefault="007170C3">
      <w:pPr>
        <w:rPr>
          <w:rFonts w:ascii="Arial" w:eastAsia="Arial" w:hAnsi="Arial" w:cs="Arial"/>
          <w:sz w:val="16"/>
          <w:szCs w:val="16"/>
          <w:lang w:bidi="cs-CZ"/>
        </w:rPr>
      </w:pPr>
    </w:p>
    <w:p w14:paraId="66A12DA8" w14:textId="77777777" w:rsidR="00FA34E3" w:rsidRPr="00C31BC5" w:rsidRDefault="00FA34E3">
      <w:pPr>
        <w:rPr>
          <w:rFonts w:ascii="Arial" w:eastAsia="Arial" w:hAnsi="Arial" w:cs="Arial"/>
          <w:sz w:val="16"/>
          <w:szCs w:val="16"/>
          <w:lang w:bidi="cs-CZ"/>
        </w:rPr>
      </w:pPr>
    </w:p>
    <w:p w14:paraId="66A12DA9" w14:textId="77777777" w:rsidR="00FA34E3" w:rsidRPr="00C31BC5" w:rsidRDefault="00FA34E3">
      <w:pPr>
        <w:rPr>
          <w:rFonts w:ascii="Arial" w:eastAsia="Arial" w:hAnsi="Arial" w:cs="Arial"/>
          <w:sz w:val="16"/>
          <w:szCs w:val="16"/>
          <w:lang w:bidi="cs-CZ"/>
        </w:rPr>
      </w:pPr>
    </w:p>
    <w:p w14:paraId="66A12DAA" w14:textId="77777777" w:rsidR="00FA34E3" w:rsidRPr="00C31BC5" w:rsidRDefault="00FA34E3">
      <w:pPr>
        <w:rPr>
          <w:rFonts w:ascii="Arial" w:eastAsia="Arial" w:hAnsi="Arial" w:cs="Arial"/>
          <w:sz w:val="16"/>
          <w:szCs w:val="16"/>
          <w:lang w:bidi="cs-CZ"/>
        </w:rPr>
      </w:pPr>
    </w:p>
    <w:p w14:paraId="66A12DAB" w14:textId="77777777" w:rsidR="00FA34E3" w:rsidRPr="00C31BC5" w:rsidRDefault="00FA34E3">
      <w:pPr>
        <w:rPr>
          <w:rFonts w:ascii="Arial" w:eastAsia="Arial" w:hAnsi="Arial" w:cs="Arial"/>
          <w:sz w:val="16"/>
          <w:szCs w:val="16"/>
          <w:lang w:bidi="cs-CZ"/>
        </w:rPr>
      </w:pPr>
    </w:p>
    <w:p w14:paraId="66A12DAC" w14:textId="77777777" w:rsidR="00FA34E3" w:rsidRPr="00C31BC5" w:rsidRDefault="00FA34E3">
      <w:pPr>
        <w:rPr>
          <w:rFonts w:ascii="Arial" w:eastAsia="Arial" w:hAnsi="Arial" w:cs="Arial"/>
          <w:sz w:val="16"/>
          <w:szCs w:val="16"/>
          <w:lang w:bidi="cs-CZ"/>
        </w:rPr>
      </w:pPr>
    </w:p>
    <w:p w14:paraId="66A12DAD" w14:textId="77777777" w:rsidR="00FA34E3" w:rsidRPr="00C31BC5" w:rsidRDefault="00FA34E3">
      <w:pPr>
        <w:rPr>
          <w:rFonts w:ascii="Arial" w:eastAsia="Arial" w:hAnsi="Arial" w:cs="Arial"/>
          <w:sz w:val="16"/>
          <w:szCs w:val="16"/>
          <w:lang w:bidi="cs-CZ"/>
        </w:rPr>
      </w:pPr>
    </w:p>
    <w:p w14:paraId="66A12DAE" w14:textId="77777777" w:rsidR="00FA34E3" w:rsidRPr="00C31BC5" w:rsidRDefault="00FA34E3">
      <w:pPr>
        <w:rPr>
          <w:rFonts w:ascii="Arial" w:eastAsia="Arial" w:hAnsi="Arial" w:cs="Arial"/>
          <w:sz w:val="16"/>
          <w:szCs w:val="16"/>
          <w:lang w:bidi="cs-CZ"/>
        </w:rPr>
      </w:pPr>
    </w:p>
    <w:p w14:paraId="66A12DAF" w14:textId="77777777" w:rsidR="00FA34E3" w:rsidRPr="00C31BC5" w:rsidRDefault="00FA34E3">
      <w:pPr>
        <w:rPr>
          <w:rFonts w:ascii="Arial" w:eastAsia="Arial" w:hAnsi="Arial" w:cs="Arial"/>
          <w:sz w:val="16"/>
          <w:szCs w:val="16"/>
          <w:lang w:bidi="cs-CZ"/>
        </w:rPr>
      </w:pPr>
    </w:p>
    <w:p w14:paraId="66A12DB0" w14:textId="77777777" w:rsidR="00FA34E3" w:rsidRPr="00C31BC5" w:rsidRDefault="00FA34E3">
      <w:pPr>
        <w:rPr>
          <w:rFonts w:ascii="Arial" w:eastAsia="Arial" w:hAnsi="Arial" w:cs="Arial"/>
          <w:sz w:val="16"/>
          <w:szCs w:val="16"/>
          <w:lang w:bidi="cs-CZ"/>
        </w:rPr>
      </w:pPr>
    </w:p>
    <w:p w14:paraId="66A12DB1" w14:textId="77777777" w:rsidR="00FA34E3" w:rsidRPr="00C31BC5" w:rsidRDefault="00FA34E3">
      <w:pPr>
        <w:rPr>
          <w:rFonts w:ascii="Arial" w:eastAsia="Arial" w:hAnsi="Arial" w:cs="Arial"/>
          <w:sz w:val="16"/>
          <w:szCs w:val="16"/>
          <w:lang w:bidi="cs-CZ"/>
        </w:rPr>
      </w:pPr>
    </w:p>
    <w:p w14:paraId="66A12DB2" w14:textId="77777777" w:rsidR="00FA34E3" w:rsidRPr="00C31BC5" w:rsidRDefault="00FA34E3">
      <w:pPr>
        <w:rPr>
          <w:rFonts w:ascii="Arial" w:eastAsia="Arial" w:hAnsi="Arial" w:cs="Arial"/>
          <w:sz w:val="16"/>
          <w:szCs w:val="16"/>
          <w:lang w:bidi="cs-CZ"/>
        </w:rPr>
      </w:pPr>
    </w:p>
    <w:p w14:paraId="66A12DB3" w14:textId="77777777" w:rsidR="00FA34E3" w:rsidRPr="00C31BC5" w:rsidRDefault="00FA34E3">
      <w:pPr>
        <w:rPr>
          <w:rFonts w:ascii="Arial" w:eastAsia="Arial" w:hAnsi="Arial" w:cs="Arial"/>
          <w:sz w:val="16"/>
          <w:szCs w:val="16"/>
          <w:lang w:bidi="cs-CZ"/>
        </w:rPr>
      </w:pPr>
    </w:p>
    <w:p w14:paraId="66A12DB4" w14:textId="77777777" w:rsidR="00FA34E3" w:rsidRPr="00C31BC5" w:rsidRDefault="00FA34E3">
      <w:pPr>
        <w:rPr>
          <w:rFonts w:ascii="Arial" w:eastAsia="Arial" w:hAnsi="Arial" w:cs="Arial"/>
          <w:sz w:val="16"/>
          <w:szCs w:val="16"/>
          <w:lang w:bidi="cs-CZ"/>
        </w:rPr>
      </w:pPr>
    </w:p>
    <w:tbl>
      <w:tblPr>
        <w:tblpPr w:leftFromText="141" w:rightFromText="141" w:vertAnchor="text"/>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92"/>
        <w:gridCol w:w="5298"/>
        <w:gridCol w:w="904"/>
        <w:gridCol w:w="603"/>
        <w:gridCol w:w="631"/>
        <w:gridCol w:w="5889"/>
        <w:gridCol w:w="703"/>
        <w:gridCol w:w="602"/>
      </w:tblGrid>
      <w:tr w:rsidR="00F80158" w:rsidRPr="00C31BC5" w14:paraId="66A12DBD" w14:textId="77777777" w:rsidTr="00FA34E3">
        <w:tc>
          <w:tcPr>
            <w:tcW w:w="496" w:type="dxa"/>
            <w:tcBorders>
              <w:top w:val="single" w:sz="4" w:space="0" w:color="000000"/>
              <w:left w:val="single" w:sz="6" w:space="0" w:color="000000"/>
              <w:bottom w:val="single" w:sz="4" w:space="0" w:color="000000"/>
              <w:right w:val="single" w:sz="6" w:space="0" w:color="000000"/>
            </w:tcBorders>
          </w:tcPr>
          <w:p w14:paraId="66A12DB5" w14:textId="77777777" w:rsidR="007170C3" w:rsidRPr="00C31BC5" w:rsidRDefault="006F0418" w:rsidP="00FA34E3">
            <w:pPr>
              <w:widowControl w:val="0"/>
              <w:spacing w:before="30"/>
              <w:rPr>
                <w:rFonts w:eastAsia="Arial"/>
                <w:sz w:val="18"/>
                <w:szCs w:val="18"/>
                <w:lang w:bidi="cs-CZ"/>
              </w:rPr>
            </w:pPr>
            <w:r w:rsidRPr="00C31BC5">
              <w:rPr>
                <w:rFonts w:eastAsia="Arial"/>
                <w:sz w:val="18"/>
                <w:szCs w:val="18"/>
                <w:lang w:bidi="cs-CZ"/>
              </w:rPr>
              <w:t>Článok</w:t>
            </w:r>
          </w:p>
        </w:tc>
        <w:tc>
          <w:tcPr>
            <w:tcW w:w="5356" w:type="dxa"/>
            <w:tcBorders>
              <w:top w:val="single" w:sz="4" w:space="0" w:color="000000"/>
              <w:left w:val="single" w:sz="6" w:space="0" w:color="000000"/>
              <w:bottom w:val="single" w:sz="4" w:space="0" w:color="000000"/>
              <w:right w:val="single" w:sz="6" w:space="0" w:color="000000"/>
            </w:tcBorders>
          </w:tcPr>
          <w:p w14:paraId="66A12DB6" w14:textId="77777777" w:rsidR="007170C3" w:rsidRPr="00C31BC5" w:rsidRDefault="006F0418">
            <w:pPr>
              <w:widowControl w:val="0"/>
              <w:spacing w:before="30"/>
              <w:ind w:left="215" w:hanging="215"/>
              <w:rPr>
                <w:rFonts w:eastAsia="Arial"/>
                <w:lang w:bidi="cs-CZ"/>
              </w:rPr>
            </w:pPr>
            <w:r w:rsidRPr="00C31BC5">
              <w:rPr>
                <w:rFonts w:eastAsia="Arial"/>
                <w:lang w:bidi="cs-CZ"/>
              </w:rPr>
              <w:t>Text</w:t>
            </w:r>
          </w:p>
        </w:tc>
        <w:tc>
          <w:tcPr>
            <w:tcW w:w="912" w:type="dxa"/>
            <w:tcBorders>
              <w:top w:val="single" w:sz="4" w:space="0" w:color="000000"/>
              <w:left w:val="single" w:sz="6" w:space="0" w:color="000000"/>
              <w:bottom w:val="single" w:sz="4" w:space="0" w:color="000000"/>
              <w:right w:val="single" w:sz="6" w:space="0" w:color="000000"/>
            </w:tcBorders>
          </w:tcPr>
          <w:p w14:paraId="66A12DB7" w14:textId="77777777" w:rsidR="007170C3" w:rsidRPr="00C31BC5" w:rsidRDefault="006F0418">
            <w:pPr>
              <w:widowControl w:val="0"/>
              <w:spacing w:before="30"/>
              <w:ind w:left="215" w:hanging="215"/>
              <w:rPr>
                <w:rFonts w:eastAsia="Arial"/>
                <w:lang w:bidi="cs-CZ"/>
              </w:rPr>
            </w:pPr>
            <w:r w:rsidRPr="00C31BC5">
              <w:rPr>
                <w:rFonts w:eastAsia="Arial"/>
                <w:lang w:bidi="cs-CZ"/>
              </w:rPr>
              <w:t>Spôsob</w:t>
            </w:r>
          </w:p>
        </w:tc>
        <w:tc>
          <w:tcPr>
            <w:tcW w:w="608" w:type="dxa"/>
            <w:tcBorders>
              <w:top w:val="single" w:sz="4" w:space="0" w:color="000000"/>
              <w:left w:val="single" w:sz="6" w:space="0" w:color="000000"/>
              <w:bottom w:val="single" w:sz="4" w:space="0" w:color="000000"/>
              <w:right w:val="single" w:sz="6" w:space="0" w:color="000000"/>
            </w:tcBorders>
          </w:tcPr>
          <w:p w14:paraId="66A12DB8" w14:textId="77777777" w:rsidR="007170C3" w:rsidRPr="00C31BC5" w:rsidRDefault="006F0418">
            <w:pPr>
              <w:widowControl w:val="0"/>
              <w:spacing w:before="30"/>
              <w:ind w:left="215" w:hanging="215"/>
              <w:rPr>
                <w:rFonts w:eastAsia="Arial"/>
                <w:lang w:bidi="cs-CZ"/>
              </w:rPr>
            </w:pPr>
            <w:r w:rsidRPr="00C31BC5">
              <w:rPr>
                <w:rFonts w:eastAsia="Arial"/>
                <w:lang w:bidi="cs-CZ"/>
              </w:rPr>
              <w:t>Číslo</w:t>
            </w:r>
          </w:p>
        </w:tc>
        <w:tc>
          <w:tcPr>
            <w:tcW w:w="636" w:type="dxa"/>
            <w:tcBorders>
              <w:top w:val="single" w:sz="4" w:space="0" w:color="000000"/>
              <w:left w:val="single" w:sz="6" w:space="0" w:color="000000"/>
              <w:bottom w:val="single" w:sz="4" w:space="0" w:color="000000"/>
              <w:right w:val="single" w:sz="6" w:space="0" w:color="000000"/>
            </w:tcBorders>
          </w:tcPr>
          <w:p w14:paraId="66A12DB9" w14:textId="77777777" w:rsidR="007170C3" w:rsidRPr="00C31BC5" w:rsidRDefault="006F0418">
            <w:pPr>
              <w:pStyle w:val="BodyText21"/>
              <w:widowControl w:val="0"/>
              <w:spacing w:before="30" w:line="240" w:lineRule="auto"/>
              <w:jc w:val="left"/>
              <w:rPr>
                <w:rFonts w:ascii="Times New Roman" w:hAnsi="Times New Roman" w:cs="Times New Roman"/>
                <w:sz w:val="18"/>
                <w:szCs w:val="18"/>
              </w:rPr>
            </w:pPr>
            <w:r w:rsidRPr="00C31BC5">
              <w:rPr>
                <w:rFonts w:ascii="Times New Roman" w:hAnsi="Times New Roman" w:cs="Times New Roman"/>
                <w:sz w:val="18"/>
                <w:szCs w:val="18"/>
              </w:rPr>
              <w:t>Článok</w:t>
            </w:r>
          </w:p>
        </w:tc>
        <w:tc>
          <w:tcPr>
            <w:tcW w:w="5954" w:type="dxa"/>
            <w:tcBorders>
              <w:top w:val="single" w:sz="4" w:space="0" w:color="000000"/>
              <w:left w:val="single" w:sz="6" w:space="0" w:color="000000"/>
              <w:bottom w:val="single" w:sz="4" w:space="0" w:color="000000"/>
              <w:right w:val="single" w:sz="6" w:space="0" w:color="000000"/>
            </w:tcBorders>
          </w:tcPr>
          <w:p w14:paraId="66A12DBA" w14:textId="77777777" w:rsidR="007170C3" w:rsidRPr="00C31BC5" w:rsidRDefault="006F0418">
            <w:pPr>
              <w:pStyle w:val="Nadpis6"/>
              <w:widowControl w:val="0"/>
              <w:spacing w:before="30"/>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Text</w:t>
            </w:r>
          </w:p>
        </w:tc>
        <w:tc>
          <w:tcPr>
            <w:tcW w:w="709" w:type="dxa"/>
            <w:tcBorders>
              <w:top w:val="single" w:sz="4" w:space="0" w:color="000000"/>
              <w:left w:val="single" w:sz="6" w:space="0" w:color="000000"/>
              <w:bottom w:val="single" w:sz="4" w:space="0" w:color="000000"/>
              <w:right w:val="single" w:sz="6" w:space="0" w:color="000000"/>
            </w:tcBorders>
          </w:tcPr>
          <w:p w14:paraId="66A12DBB" w14:textId="77777777" w:rsidR="007170C3" w:rsidRPr="00C31BC5" w:rsidRDefault="006F0418">
            <w:pPr>
              <w:widowControl w:val="0"/>
              <w:spacing w:before="30"/>
              <w:ind w:left="215" w:hanging="215"/>
              <w:rPr>
                <w:rFonts w:eastAsia="Arial"/>
                <w:lang w:bidi="cs-CZ"/>
              </w:rPr>
            </w:pPr>
            <w:r w:rsidRPr="00C31BC5">
              <w:rPr>
                <w:rFonts w:eastAsia="Arial"/>
                <w:lang w:bidi="cs-CZ"/>
              </w:rPr>
              <w:t>Zhoda</w:t>
            </w:r>
          </w:p>
        </w:tc>
        <w:tc>
          <w:tcPr>
            <w:tcW w:w="607" w:type="dxa"/>
            <w:tcBorders>
              <w:top w:val="single" w:sz="4" w:space="0" w:color="000000"/>
              <w:left w:val="single" w:sz="6" w:space="0" w:color="000000"/>
              <w:bottom w:val="single" w:sz="4" w:space="0" w:color="000000"/>
              <w:right w:val="single" w:sz="6" w:space="0" w:color="000000"/>
            </w:tcBorders>
          </w:tcPr>
          <w:p w14:paraId="66A12DBC" w14:textId="77777777" w:rsidR="007170C3" w:rsidRPr="00C31BC5" w:rsidRDefault="006F0418" w:rsidP="00FA34E3">
            <w:pPr>
              <w:widowControl w:val="0"/>
              <w:spacing w:before="30"/>
              <w:ind w:left="-70" w:right="-30"/>
              <w:rPr>
                <w:rFonts w:eastAsia="Arial"/>
                <w:sz w:val="18"/>
                <w:szCs w:val="18"/>
              </w:rPr>
            </w:pPr>
            <w:r w:rsidRPr="00C31BC5">
              <w:rPr>
                <w:rFonts w:eastAsia="Arial"/>
                <w:sz w:val="18"/>
                <w:szCs w:val="18"/>
              </w:rPr>
              <w:t>Poznámky</w:t>
            </w:r>
          </w:p>
        </w:tc>
      </w:tr>
      <w:tr w:rsidR="00F80158" w:rsidRPr="00C31BC5" w14:paraId="66A12DCA" w14:textId="77777777" w:rsidTr="00FA34E3">
        <w:tc>
          <w:tcPr>
            <w:tcW w:w="496" w:type="dxa"/>
            <w:tcBorders>
              <w:top w:val="single" w:sz="4" w:space="0" w:color="000000"/>
              <w:left w:val="single" w:sz="6" w:space="0" w:color="000000"/>
              <w:bottom w:val="single" w:sz="4" w:space="0" w:color="000000"/>
              <w:right w:val="single" w:sz="6" w:space="0" w:color="000000"/>
            </w:tcBorders>
          </w:tcPr>
          <w:p w14:paraId="66A12DBE" w14:textId="77777777" w:rsidR="007170C3" w:rsidRPr="00C31BC5" w:rsidRDefault="007170C3">
            <w:pPr>
              <w:widowControl w:val="0"/>
              <w:ind w:left="215" w:hanging="215"/>
              <w:rPr>
                <w:rFonts w:eastAsia="Arial"/>
                <w:lang w:bidi="cs-CZ"/>
              </w:rPr>
            </w:pPr>
          </w:p>
        </w:tc>
        <w:tc>
          <w:tcPr>
            <w:tcW w:w="5356" w:type="dxa"/>
            <w:tcBorders>
              <w:top w:val="single" w:sz="4" w:space="0" w:color="000000"/>
              <w:left w:val="single" w:sz="6" w:space="0" w:color="000000"/>
              <w:bottom w:val="single" w:sz="4" w:space="0" w:color="000000"/>
              <w:right w:val="single" w:sz="6" w:space="0" w:color="000000"/>
            </w:tcBorders>
          </w:tcPr>
          <w:p w14:paraId="66A12DBF" w14:textId="77777777" w:rsidR="007170C3" w:rsidRPr="00C31BC5" w:rsidRDefault="006F0418">
            <w:pPr>
              <w:widowControl w:val="0"/>
              <w:ind w:left="215" w:hanging="215"/>
              <w:rPr>
                <w:rFonts w:eastAsia="Arial"/>
                <w:lang w:bidi="cs-CZ"/>
              </w:rPr>
            </w:pPr>
            <w:r w:rsidRPr="00C31BC5">
              <w:rPr>
                <w:rFonts w:eastAsia="Arial"/>
                <w:lang w:bidi="cs-CZ"/>
              </w:rPr>
              <w:t>ČASŤ 2</w:t>
            </w:r>
          </w:p>
          <w:p w14:paraId="66A12DC0" w14:textId="77777777" w:rsidR="007170C3" w:rsidRPr="00C31BC5" w:rsidRDefault="006F0418">
            <w:pPr>
              <w:widowControl w:val="0"/>
              <w:ind w:left="215" w:hanging="215"/>
              <w:rPr>
                <w:rFonts w:eastAsia="Arial"/>
                <w:lang w:bidi="cs-CZ"/>
              </w:rPr>
            </w:pPr>
            <w:r w:rsidRPr="00C31BC5">
              <w:rPr>
                <w:rFonts w:eastAsia="Arial"/>
                <w:i/>
                <w:iCs/>
                <w:lang w:bidi="cs-CZ"/>
              </w:rPr>
              <w:t>Prahové hodnoty a emisné limity</w:t>
            </w:r>
          </w:p>
          <w:p w14:paraId="66A12DC1" w14:textId="77777777" w:rsidR="007170C3" w:rsidRPr="00C31BC5" w:rsidRDefault="006F0418">
            <w:pPr>
              <w:widowControl w:val="0"/>
              <w:ind w:right="-70" w:hanging="1"/>
              <w:rPr>
                <w:rFonts w:eastAsia="Arial"/>
                <w:lang w:bidi="cs-CZ"/>
              </w:rPr>
            </w:pPr>
            <w:r w:rsidRPr="00C31BC5">
              <w:rPr>
                <w:rFonts w:eastAsia="Arial"/>
                <w:lang w:bidi="cs-CZ"/>
              </w:rPr>
              <w:t>Emisné limity v odpadových plynoch sa vypočítavajú pri teplote 273,15K a tlaku101,3kPa</w:t>
            </w:r>
          </w:p>
        </w:tc>
        <w:tc>
          <w:tcPr>
            <w:tcW w:w="912" w:type="dxa"/>
            <w:tcBorders>
              <w:top w:val="single" w:sz="4" w:space="0" w:color="000000"/>
              <w:left w:val="single" w:sz="6" w:space="0" w:color="000000"/>
              <w:bottom w:val="single" w:sz="4" w:space="0" w:color="000000"/>
              <w:right w:val="single" w:sz="6" w:space="0" w:color="000000"/>
            </w:tcBorders>
          </w:tcPr>
          <w:p w14:paraId="66A12DC2" w14:textId="77777777" w:rsidR="007170C3" w:rsidRPr="00C31BC5" w:rsidRDefault="00257599">
            <w:pPr>
              <w:ind w:left="215" w:hanging="215"/>
              <w:rPr>
                <w:rFonts w:eastAsia="Arial"/>
                <w:lang w:bidi="cs-CZ"/>
              </w:rPr>
            </w:pPr>
            <w:r w:rsidRPr="00C31BC5">
              <w:rPr>
                <w:rFonts w:eastAsia="Arial"/>
                <w:lang w:bidi="cs-CZ"/>
              </w:rPr>
              <w:t>N</w:t>
            </w:r>
          </w:p>
        </w:tc>
        <w:tc>
          <w:tcPr>
            <w:tcW w:w="608" w:type="dxa"/>
            <w:tcBorders>
              <w:top w:val="single" w:sz="4" w:space="0" w:color="000000"/>
              <w:left w:val="single" w:sz="6" w:space="0" w:color="000000"/>
              <w:bottom w:val="single" w:sz="4" w:space="0" w:color="000000"/>
              <w:right w:val="single" w:sz="6" w:space="0" w:color="000000"/>
            </w:tcBorders>
          </w:tcPr>
          <w:p w14:paraId="66A12DC3" w14:textId="77777777" w:rsidR="007170C3" w:rsidRPr="00C31BC5" w:rsidRDefault="006F0418">
            <w:pPr>
              <w:rPr>
                <w:rFonts w:eastAsia="Arial"/>
                <w:lang w:bidi="cs-CZ"/>
              </w:rPr>
            </w:pPr>
            <w:r w:rsidRPr="00C31BC5">
              <w:rPr>
                <w:rFonts w:eastAsia="Arial"/>
                <w:lang w:bidi="cs-CZ"/>
              </w:rPr>
              <w:t>NV2</w:t>
            </w:r>
          </w:p>
        </w:tc>
        <w:tc>
          <w:tcPr>
            <w:tcW w:w="636" w:type="dxa"/>
            <w:tcBorders>
              <w:top w:val="single" w:sz="4" w:space="0" w:color="000000"/>
              <w:left w:val="single" w:sz="6" w:space="0" w:color="000000"/>
              <w:bottom w:val="single" w:sz="4" w:space="0" w:color="000000"/>
              <w:right w:val="single" w:sz="6" w:space="0" w:color="000000"/>
            </w:tcBorders>
          </w:tcPr>
          <w:p w14:paraId="66A12DC4" w14:textId="77777777" w:rsidR="00257599" w:rsidRPr="00C31BC5" w:rsidRDefault="00257599">
            <w:r w:rsidRPr="00C31BC5">
              <w:t xml:space="preserve">§2 </w:t>
            </w:r>
          </w:p>
          <w:p w14:paraId="66A12DC5" w14:textId="77777777" w:rsidR="007170C3" w:rsidRPr="00C31BC5" w:rsidRDefault="00257599">
            <w:r w:rsidRPr="00C31BC5">
              <w:t>P k</w:t>
            </w:r>
          </w:p>
        </w:tc>
        <w:tc>
          <w:tcPr>
            <w:tcW w:w="5954" w:type="dxa"/>
            <w:tcBorders>
              <w:top w:val="single" w:sz="4" w:space="0" w:color="000000"/>
              <w:left w:val="single" w:sz="6" w:space="0" w:color="000000"/>
              <w:bottom w:val="single" w:sz="4" w:space="0" w:color="000000"/>
              <w:right w:val="single" w:sz="6" w:space="0" w:color="000000"/>
            </w:tcBorders>
          </w:tcPr>
          <w:p w14:paraId="66A12DC6" w14:textId="77777777" w:rsidR="00257599" w:rsidRPr="00C31BC5" w:rsidRDefault="00257599" w:rsidP="00257599">
            <w:pPr>
              <w:jc w:val="both"/>
            </w:pPr>
            <w:r w:rsidRPr="00C31BC5">
              <w:t>štandardnými stavovými podmienkami - teplota 0 ºC (273,15 K) a tlak 101,3 kPa.</w:t>
            </w:r>
          </w:p>
          <w:p w14:paraId="66A12DC7" w14:textId="77777777" w:rsidR="007170C3" w:rsidRPr="00C31BC5" w:rsidRDefault="007170C3">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4" w:space="0" w:color="000000"/>
              <w:right w:val="single" w:sz="6" w:space="0" w:color="000000"/>
            </w:tcBorders>
          </w:tcPr>
          <w:p w14:paraId="66A12DC8"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4" w:space="0" w:color="000000"/>
              <w:right w:val="single" w:sz="6" w:space="0" w:color="000000"/>
            </w:tcBorders>
          </w:tcPr>
          <w:p w14:paraId="66A12DC9" w14:textId="77777777" w:rsidR="007170C3" w:rsidRPr="00C31BC5" w:rsidRDefault="007170C3">
            <w:pPr>
              <w:ind w:left="215" w:hanging="215"/>
              <w:rPr>
                <w:rFonts w:eastAsia="Arial"/>
              </w:rPr>
            </w:pPr>
          </w:p>
        </w:tc>
      </w:tr>
      <w:tr w:rsidR="00F80158" w:rsidRPr="00C31BC5" w14:paraId="66A12E2E" w14:textId="77777777" w:rsidTr="00FA34E3">
        <w:tc>
          <w:tcPr>
            <w:tcW w:w="496" w:type="dxa"/>
            <w:tcBorders>
              <w:top w:val="single" w:sz="4" w:space="0" w:color="000000"/>
              <w:left w:val="single" w:sz="6" w:space="0" w:color="000000"/>
              <w:bottom w:val="single" w:sz="4" w:space="0" w:color="000000"/>
              <w:right w:val="single" w:sz="6" w:space="0" w:color="000000"/>
            </w:tcBorders>
          </w:tcPr>
          <w:p w14:paraId="66A12DCB" w14:textId="77777777" w:rsidR="007170C3" w:rsidRPr="00C31BC5" w:rsidRDefault="006F0418">
            <w:pPr>
              <w:widowControl w:val="0"/>
              <w:ind w:left="215" w:hanging="215"/>
              <w:rPr>
                <w:rFonts w:eastAsia="Arial"/>
                <w:lang w:bidi="cs-CZ"/>
              </w:rPr>
            </w:pPr>
            <w:r w:rsidRPr="00C31BC5">
              <w:rPr>
                <w:rFonts w:eastAsia="Arial"/>
              </w:rPr>
              <w:t>4 a 5</w:t>
            </w:r>
          </w:p>
        </w:tc>
        <w:tc>
          <w:tcPr>
            <w:tcW w:w="5356" w:type="dxa"/>
            <w:tcBorders>
              <w:top w:val="single" w:sz="4" w:space="0" w:color="000000"/>
              <w:left w:val="single" w:sz="6" w:space="0" w:color="000000"/>
              <w:bottom w:val="single" w:sz="4" w:space="0" w:color="000000"/>
              <w:right w:val="single" w:sz="6" w:space="0" w:color="000000"/>
            </w:tcBorders>
          </w:tcPr>
          <w:p w14:paraId="66A12DCC"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Čistenie povrchov pomocou zlúčenín uvedených v článku 59 ods. 5</w:t>
            </w:r>
          </w:p>
          <w:p w14:paraId="66A12DCD"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w:t>
            </w:r>
          </w:p>
          <w:p w14:paraId="66A12DCE"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 Ostatné čistenie povrchov</w:t>
            </w:r>
          </w:p>
          <w:p w14:paraId="66A12DCF" w14:textId="77777777" w:rsidR="007170C3" w:rsidRPr="00C31BC5" w:rsidRDefault="006F0418">
            <w:pPr>
              <w:widowControl w:val="0"/>
              <w:ind w:left="215" w:hanging="215"/>
              <w:jc w:val="both"/>
              <w:rPr>
                <w:rFonts w:eastAsia="Arial"/>
                <w:lang w:bidi="cs-CZ"/>
              </w:rPr>
            </w:pPr>
            <w:r w:rsidRPr="00C31BC5">
              <w:rPr>
                <w:rFonts w:eastAsia="Arial"/>
                <w:lang w:bidi="cs-CZ"/>
              </w:rPr>
              <w:t>(&gt; 2)</w:t>
            </w:r>
          </w:p>
        </w:tc>
        <w:tc>
          <w:tcPr>
            <w:tcW w:w="912" w:type="dxa"/>
            <w:tcBorders>
              <w:top w:val="single" w:sz="4" w:space="0" w:color="000000"/>
              <w:left w:val="single" w:sz="6" w:space="0" w:color="000000"/>
              <w:bottom w:val="single" w:sz="4" w:space="0" w:color="000000"/>
              <w:right w:val="single" w:sz="6" w:space="0" w:color="000000"/>
            </w:tcBorders>
          </w:tcPr>
          <w:p w14:paraId="66A12DD0" w14:textId="77777777" w:rsidR="007170C3" w:rsidRPr="00C31BC5" w:rsidRDefault="00257599">
            <w:pPr>
              <w:ind w:left="215" w:hanging="215"/>
              <w:rPr>
                <w:rFonts w:eastAsia="Arial"/>
                <w:lang w:bidi="cs-CZ"/>
              </w:rPr>
            </w:pPr>
            <w:r w:rsidRPr="00C31BC5">
              <w:rPr>
                <w:rFonts w:eastAsia="Arial"/>
                <w:lang w:bidi="cs-CZ"/>
              </w:rPr>
              <w:t>N</w:t>
            </w:r>
          </w:p>
        </w:tc>
        <w:tc>
          <w:tcPr>
            <w:tcW w:w="608" w:type="dxa"/>
            <w:tcBorders>
              <w:top w:val="single" w:sz="4" w:space="0" w:color="000000"/>
              <w:left w:val="single" w:sz="6" w:space="0" w:color="000000"/>
              <w:bottom w:val="single" w:sz="4" w:space="0" w:color="000000"/>
              <w:right w:val="single" w:sz="6" w:space="0" w:color="000000"/>
            </w:tcBorders>
          </w:tcPr>
          <w:p w14:paraId="66A12DD1" w14:textId="77777777" w:rsidR="007170C3" w:rsidRPr="00C31BC5" w:rsidRDefault="006F0418">
            <w:pPr>
              <w:rPr>
                <w:rFonts w:eastAsia="Arial"/>
                <w:lang w:bidi="cs-CZ"/>
              </w:rPr>
            </w:pPr>
            <w:r w:rsidRPr="00C31BC5">
              <w:rPr>
                <w:rFonts w:eastAsia="Arial"/>
                <w:lang w:bidi="cs-CZ"/>
              </w:rPr>
              <w:t>NV2</w:t>
            </w:r>
          </w:p>
        </w:tc>
        <w:tc>
          <w:tcPr>
            <w:tcW w:w="636" w:type="dxa"/>
            <w:tcBorders>
              <w:top w:val="single" w:sz="4" w:space="0" w:color="000000"/>
              <w:left w:val="single" w:sz="6" w:space="0" w:color="000000"/>
              <w:bottom w:val="single" w:sz="4" w:space="0" w:color="000000"/>
              <w:right w:val="single" w:sz="6" w:space="0" w:color="000000"/>
            </w:tcBorders>
          </w:tcPr>
          <w:p w14:paraId="66A12DD2" w14:textId="77777777" w:rsidR="00257599" w:rsidRPr="00C31BC5" w:rsidRDefault="00257599" w:rsidP="00257599">
            <w:pPr>
              <w:pStyle w:val="BodyText21"/>
              <w:spacing w:before="0" w:line="240" w:lineRule="auto"/>
              <w:jc w:val="left"/>
              <w:rPr>
                <w:rFonts w:ascii="Times New Roman" w:hAnsi="Times New Roman" w:cs="Times New Roman"/>
                <w:sz w:val="17"/>
                <w:szCs w:val="17"/>
              </w:rPr>
            </w:pPr>
            <w:r w:rsidRPr="00C31BC5">
              <w:rPr>
                <w:rFonts w:ascii="Times New Roman" w:hAnsi="Times New Roman" w:cs="Times New Roman"/>
                <w:sz w:val="17"/>
                <w:szCs w:val="17"/>
              </w:rPr>
              <w:t>Príl.6</w:t>
            </w:r>
          </w:p>
          <w:p w14:paraId="66A12DD3" w14:textId="77777777" w:rsidR="00257599" w:rsidRPr="00C31BC5" w:rsidRDefault="00257599" w:rsidP="00257599">
            <w:pPr>
              <w:pStyle w:val="BodyText21"/>
              <w:spacing w:before="0" w:line="240" w:lineRule="auto"/>
              <w:jc w:val="left"/>
              <w:rPr>
                <w:rFonts w:ascii="Times New Roman" w:hAnsi="Times New Roman" w:cs="Times New Roman"/>
                <w:sz w:val="17"/>
                <w:szCs w:val="17"/>
              </w:rPr>
            </w:pPr>
            <w:r w:rsidRPr="00C31BC5">
              <w:rPr>
                <w:rFonts w:ascii="Times New Roman" w:hAnsi="Times New Roman" w:cs="Times New Roman"/>
                <w:sz w:val="17"/>
                <w:szCs w:val="17"/>
              </w:rPr>
              <w:t xml:space="preserve">Č IV </w:t>
            </w:r>
          </w:p>
          <w:p w14:paraId="66A12DD4" w14:textId="77777777" w:rsidR="007170C3" w:rsidRPr="00C31BC5" w:rsidRDefault="007170C3"/>
        </w:tc>
        <w:tc>
          <w:tcPr>
            <w:tcW w:w="5954" w:type="dxa"/>
            <w:tcBorders>
              <w:top w:val="single" w:sz="4" w:space="0" w:color="000000"/>
              <w:left w:val="single" w:sz="6" w:space="0" w:color="000000"/>
              <w:bottom w:val="single" w:sz="4" w:space="0" w:color="000000"/>
              <w:right w:val="single" w:sz="6" w:space="0" w:color="000000"/>
            </w:tcBorders>
          </w:tcPr>
          <w:p w14:paraId="66A12DD5" w14:textId="77777777" w:rsidR="00257599" w:rsidRPr="00C31BC5" w:rsidRDefault="00257599" w:rsidP="00257599">
            <w:pPr>
              <w:pStyle w:val="Normln"/>
              <w:keepNext/>
              <w:ind w:right="-65"/>
              <w:rPr>
                <w:sz w:val="20"/>
                <w:szCs w:val="20"/>
                <w:lang w:val="sk-SK"/>
              </w:rPr>
            </w:pPr>
            <w:r w:rsidRPr="00C31BC5">
              <w:rPr>
                <w:sz w:val="20"/>
                <w:szCs w:val="20"/>
              </w:rPr>
              <w:t>2.</w:t>
            </w:r>
            <w:r w:rsidRPr="00C31BC5">
              <w:rPr>
                <w:sz w:val="20"/>
                <w:szCs w:val="20"/>
                <w:lang w:eastAsia="cs-CZ"/>
              </w:rPr>
              <w:t xml:space="preserve"> Odmasťovanie </w:t>
            </w:r>
            <w:r w:rsidRPr="00C31BC5">
              <w:rPr>
                <w:sz w:val="20"/>
                <w:szCs w:val="20"/>
                <w:lang w:val="sk-SK"/>
              </w:rPr>
              <w:t xml:space="preserve"> a čistenie povrchov s použitím organických rozpúšťadiel</w:t>
            </w:r>
          </w:p>
          <w:p w14:paraId="66A12DD6" w14:textId="77777777" w:rsidR="00257599" w:rsidRPr="00C31BC5" w:rsidRDefault="00257599">
            <w:pPr>
              <w:pStyle w:val="Hlavika"/>
              <w:ind w:left="72" w:hanging="1"/>
              <w:jc w:val="both"/>
              <w:rPr>
                <w:rFonts w:ascii="Times New Roman" w:hAnsi="Times New Roman" w:cs="Times New Roman"/>
              </w:rPr>
            </w:pPr>
            <w:r w:rsidRPr="00C31BC5">
              <w:rPr>
                <w:rFonts w:ascii="Times New Roman" w:hAnsi="Times New Roman" w:cs="Times New Roman"/>
              </w:rPr>
              <w:t>2.1.2 Použitie organických rozpúšťadiel podľa § 28 ods. 1, možno len za riadených podmienok. Odmasťovanie a čistenie povrchov týmito organickými rozpúšťadlami sa nesmie vykonávať mimo uzavretého priestoru alebo bez  odsávania odpadových plynov</w:t>
            </w:r>
          </w:p>
          <w:p w14:paraId="66A12DD7" w14:textId="77777777" w:rsidR="00257599" w:rsidRPr="00C31BC5" w:rsidRDefault="00257599">
            <w:pPr>
              <w:pStyle w:val="Hlavika"/>
              <w:ind w:left="72" w:hanging="1"/>
              <w:jc w:val="both"/>
              <w:rPr>
                <w:rFonts w:ascii="Times New Roman" w:hAnsi="Times New Roman" w:cs="Times New Roman"/>
              </w:rPr>
            </w:pPr>
            <w:r w:rsidRPr="00C31BC5">
              <w:rPr>
                <w:rFonts w:ascii="Times New Roman" w:hAnsi="Times New Roman" w:cs="Times New Roman"/>
              </w:rPr>
              <w:t xml:space="preserve">2.2  Prahové spotreby rozpúšťadiel a emisné limity  </w:t>
            </w:r>
          </w:p>
          <w:p w14:paraId="66A12DD8" w14:textId="77777777" w:rsidR="00FA34E3" w:rsidRPr="00C31BC5" w:rsidRDefault="00FA34E3">
            <w:pPr>
              <w:pStyle w:val="Hlavika"/>
              <w:ind w:left="72" w:hanging="1"/>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1223"/>
              <w:gridCol w:w="453"/>
              <w:gridCol w:w="660"/>
              <w:gridCol w:w="593"/>
              <w:gridCol w:w="1225"/>
              <w:gridCol w:w="1152"/>
            </w:tblGrid>
            <w:tr w:rsidR="00257599" w:rsidRPr="00C31BC5" w14:paraId="66A12DDB" w14:textId="77777777" w:rsidTr="00FA34E3">
              <w:tc>
                <w:tcPr>
                  <w:tcW w:w="1555" w:type="dxa"/>
                  <w:gridSpan w:val="2"/>
                  <w:vMerge w:val="restart"/>
                  <w:tcBorders>
                    <w:top w:val="single" w:sz="2" w:space="0" w:color="auto"/>
                    <w:left w:val="single" w:sz="2" w:space="0" w:color="auto"/>
                    <w:bottom w:val="single" w:sz="2" w:space="0" w:color="auto"/>
                    <w:right w:val="single" w:sz="2" w:space="0" w:color="auto"/>
                  </w:tcBorders>
                  <w:vAlign w:val="center"/>
                </w:tcPr>
                <w:p w14:paraId="66A12DD9" w14:textId="77777777" w:rsidR="00257599" w:rsidRPr="00C31BC5" w:rsidRDefault="00257599" w:rsidP="005C60CA">
                  <w:pPr>
                    <w:pStyle w:val="Normln"/>
                    <w:keepNext/>
                    <w:framePr w:hSpace="141" w:wrap="around" w:vAnchor="text" w:hAnchor="text"/>
                    <w:spacing w:after="120"/>
                    <w:ind w:right="-180"/>
                    <w:rPr>
                      <w:b/>
                      <w:sz w:val="16"/>
                      <w:szCs w:val="16"/>
                      <w:lang w:val="sk-SK"/>
                    </w:rPr>
                  </w:pPr>
                  <w:r w:rsidRPr="00C31BC5">
                    <w:rPr>
                      <w:b/>
                      <w:sz w:val="16"/>
                      <w:szCs w:val="16"/>
                      <w:lang w:val="sk-SK"/>
                    </w:rPr>
                    <w:t>Podmienky platnosti EL</w:t>
                  </w:r>
                </w:p>
              </w:tc>
              <w:tc>
                <w:tcPr>
                  <w:tcW w:w="3828" w:type="dxa"/>
                  <w:gridSpan w:val="5"/>
                  <w:tcBorders>
                    <w:top w:val="single" w:sz="2" w:space="0" w:color="auto"/>
                    <w:left w:val="single" w:sz="2" w:space="0" w:color="auto"/>
                    <w:bottom w:val="single" w:sz="2" w:space="0" w:color="auto"/>
                    <w:right w:val="single" w:sz="2" w:space="0" w:color="auto"/>
                  </w:tcBorders>
                  <w:vAlign w:val="center"/>
                </w:tcPr>
                <w:p w14:paraId="66A12DDA" w14:textId="77777777" w:rsidR="00257599" w:rsidRPr="00C31BC5" w:rsidRDefault="00257599" w:rsidP="005C60CA">
                  <w:pPr>
                    <w:pStyle w:val="Zkladntext2"/>
                    <w:framePr w:hSpace="141" w:wrap="around" w:vAnchor="text" w:hAnchor="text"/>
                    <w:ind w:left="0" w:firstLine="0"/>
                    <w:rPr>
                      <w:rFonts w:ascii="Times New Roman" w:hAnsi="Times New Roman" w:cs="Times New Roman"/>
                      <w:b/>
                      <w:sz w:val="16"/>
                      <w:szCs w:val="16"/>
                    </w:rPr>
                  </w:pPr>
                  <w:r w:rsidRPr="00C31BC5">
                    <w:rPr>
                      <w:rFonts w:ascii="Times New Roman" w:hAnsi="Times New Roman" w:cs="Times New Roman"/>
                      <w:sz w:val="16"/>
                      <w:szCs w:val="16"/>
                    </w:rPr>
                    <w:t>Štandardné stavové podmienky, vlhký plyn</w:t>
                  </w:r>
                </w:p>
              </w:tc>
            </w:tr>
            <w:tr w:rsidR="00257599" w:rsidRPr="00C31BC5" w14:paraId="66A12DDE" w14:textId="77777777" w:rsidTr="00FA34E3">
              <w:tc>
                <w:tcPr>
                  <w:tcW w:w="1555" w:type="dxa"/>
                  <w:gridSpan w:val="2"/>
                  <w:vMerge/>
                  <w:tcBorders>
                    <w:top w:val="single" w:sz="2" w:space="0" w:color="auto"/>
                    <w:left w:val="single" w:sz="2" w:space="0" w:color="auto"/>
                    <w:bottom w:val="single" w:sz="2" w:space="0" w:color="auto"/>
                    <w:right w:val="single" w:sz="2" w:space="0" w:color="auto"/>
                  </w:tcBorders>
                  <w:vAlign w:val="center"/>
                </w:tcPr>
                <w:p w14:paraId="66A12DDC" w14:textId="77777777" w:rsidR="00257599" w:rsidRPr="00C31BC5" w:rsidRDefault="00257599" w:rsidP="005C60CA">
                  <w:pPr>
                    <w:framePr w:hSpace="141" w:wrap="around" w:vAnchor="text" w:hAnchor="text"/>
                    <w:rPr>
                      <w:sz w:val="16"/>
                      <w:szCs w:val="16"/>
                    </w:rPr>
                  </w:pPr>
                </w:p>
              </w:tc>
              <w:tc>
                <w:tcPr>
                  <w:tcW w:w="3828" w:type="dxa"/>
                  <w:gridSpan w:val="5"/>
                  <w:tcBorders>
                    <w:top w:val="single" w:sz="2" w:space="0" w:color="auto"/>
                    <w:left w:val="single" w:sz="2" w:space="0" w:color="auto"/>
                    <w:bottom w:val="single" w:sz="2" w:space="0" w:color="auto"/>
                    <w:right w:val="single" w:sz="2" w:space="0" w:color="auto"/>
                  </w:tcBorders>
                  <w:vAlign w:val="center"/>
                </w:tcPr>
                <w:p w14:paraId="66A12DDD" w14:textId="77777777" w:rsidR="00257599" w:rsidRPr="00C31BC5" w:rsidRDefault="00257599" w:rsidP="005C60CA">
                  <w:pPr>
                    <w:pStyle w:val="Zkladntext2"/>
                    <w:framePr w:hSpace="141" w:wrap="around" w:vAnchor="text" w:hAnchor="text"/>
                    <w:ind w:left="0" w:firstLine="0"/>
                    <w:rPr>
                      <w:rFonts w:ascii="Times New Roman" w:hAnsi="Times New Roman" w:cs="Times New Roman"/>
                      <w:sz w:val="16"/>
                      <w:szCs w:val="16"/>
                    </w:rPr>
                  </w:pPr>
                  <w:r w:rsidRPr="00C31BC5">
                    <w:rPr>
                      <w:rFonts w:ascii="Times New Roman" w:hAnsi="Times New Roman" w:cs="Times New Roman"/>
                      <w:sz w:val="16"/>
                      <w:szCs w:val="16"/>
                    </w:rPr>
                    <w:t xml:space="preserve">Emisný limit pre VOC zaradené podľa  § 28 ods. 1 platí pre súčet hmotností jednotlivých VOC. </w:t>
                  </w:r>
                </w:p>
              </w:tc>
            </w:tr>
            <w:tr w:rsidR="00257599" w:rsidRPr="00C31BC5" w14:paraId="66A12DE5" w14:textId="77777777" w:rsidTr="00FA34E3">
              <w:tc>
                <w:tcPr>
                  <w:tcW w:w="1555" w:type="dxa"/>
                  <w:gridSpan w:val="2"/>
                  <w:vMerge w:val="restart"/>
                  <w:tcBorders>
                    <w:top w:val="single" w:sz="2" w:space="0" w:color="auto"/>
                  </w:tcBorders>
                  <w:vAlign w:val="center"/>
                </w:tcPr>
                <w:p w14:paraId="66A12DDF" w14:textId="77777777" w:rsidR="00257599" w:rsidRPr="00C31BC5" w:rsidRDefault="00257599" w:rsidP="005C60CA">
                  <w:pPr>
                    <w:pStyle w:val="Normln"/>
                    <w:keepNext/>
                    <w:framePr w:hSpace="141" w:wrap="around" w:vAnchor="text" w:hAnchor="text"/>
                    <w:rPr>
                      <w:b/>
                      <w:sz w:val="16"/>
                      <w:szCs w:val="16"/>
                      <w:lang w:val="sk-SK"/>
                    </w:rPr>
                  </w:pPr>
                  <w:r w:rsidRPr="00C31BC5">
                    <w:rPr>
                      <w:b/>
                      <w:sz w:val="16"/>
                      <w:szCs w:val="16"/>
                      <w:lang w:val="sk-SK"/>
                    </w:rPr>
                    <w:t>Odmasťovanie a </w:t>
                  </w:r>
                </w:p>
                <w:p w14:paraId="66A12DE0" w14:textId="77777777" w:rsidR="00257599" w:rsidRPr="00C31BC5" w:rsidRDefault="00257599" w:rsidP="005C60CA">
                  <w:pPr>
                    <w:pStyle w:val="Normln"/>
                    <w:keepNext/>
                    <w:framePr w:hSpace="141" w:wrap="around" w:vAnchor="text" w:hAnchor="text"/>
                    <w:rPr>
                      <w:b/>
                      <w:sz w:val="16"/>
                      <w:szCs w:val="16"/>
                      <w:lang w:val="sk-SK"/>
                    </w:rPr>
                  </w:pPr>
                  <w:r w:rsidRPr="00C31BC5">
                    <w:rPr>
                      <w:b/>
                      <w:sz w:val="16"/>
                      <w:szCs w:val="16"/>
                      <w:lang w:val="sk-SK"/>
                    </w:rPr>
                    <w:t>čistenie povrchov</w:t>
                  </w:r>
                </w:p>
                <w:p w14:paraId="66A12DE1" w14:textId="77777777" w:rsidR="00257599" w:rsidRPr="00C31BC5" w:rsidRDefault="00257599" w:rsidP="005C60CA">
                  <w:pPr>
                    <w:pStyle w:val="Normln"/>
                    <w:keepNext/>
                    <w:framePr w:hSpace="141" w:wrap="around" w:vAnchor="text" w:hAnchor="text"/>
                    <w:ind w:right="-108"/>
                    <w:rPr>
                      <w:b/>
                      <w:sz w:val="16"/>
                      <w:szCs w:val="16"/>
                      <w:lang w:val="sk-SK"/>
                    </w:rPr>
                  </w:pPr>
                </w:p>
              </w:tc>
              <w:tc>
                <w:tcPr>
                  <w:tcW w:w="1600" w:type="dxa"/>
                  <w:gridSpan w:val="3"/>
                  <w:vMerge w:val="restart"/>
                  <w:tcBorders>
                    <w:top w:val="single" w:sz="2" w:space="0" w:color="auto"/>
                  </w:tcBorders>
                  <w:vAlign w:val="center"/>
                </w:tcPr>
                <w:p w14:paraId="66A12DE2" w14:textId="77777777" w:rsidR="00257599" w:rsidRPr="00C31BC5" w:rsidRDefault="00257599" w:rsidP="005C60CA">
                  <w:pPr>
                    <w:pStyle w:val="Zkladntext2"/>
                    <w:framePr w:hSpace="141" w:wrap="around" w:vAnchor="text" w:hAnchor="text"/>
                    <w:ind w:left="0" w:firstLine="0"/>
                    <w:jc w:val="center"/>
                    <w:rPr>
                      <w:rFonts w:ascii="Times New Roman" w:hAnsi="Times New Roman" w:cs="Times New Roman"/>
                      <w:b/>
                      <w:sz w:val="16"/>
                      <w:szCs w:val="16"/>
                    </w:rPr>
                  </w:pPr>
                  <w:r w:rsidRPr="00C31BC5">
                    <w:rPr>
                      <w:rFonts w:ascii="Times New Roman" w:hAnsi="Times New Roman" w:cs="Times New Roman"/>
                      <w:b/>
                      <w:sz w:val="16"/>
                      <w:szCs w:val="16"/>
                    </w:rPr>
                    <w:t>Prahová spotreba rozpúšťadla</w:t>
                  </w:r>
                </w:p>
                <w:p w14:paraId="66A12DE3" w14:textId="77777777" w:rsidR="00257599" w:rsidRPr="00C31BC5" w:rsidRDefault="00257599" w:rsidP="005C60CA">
                  <w:pPr>
                    <w:pStyle w:val="Zkladntext2"/>
                    <w:framePr w:hSpace="141" w:wrap="around" w:vAnchor="text" w:hAnchor="text"/>
                    <w:jc w:val="center"/>
                    <w:rPr>
                      <w:rFonts w:ascii="Times New Roman" w:hAnsi="Times New Roman" w:cs="Times New Roman"/>
                      <w:b/>
                      <w:sz w:val="16"/>
                      <w:szCs w:val="16"/>
                    </w:rPr>
                  </w:pPr>
                  <w:r w:rsidRPr="00C31BC5">
                    <w:rPr>
                      <w:rFonts w:ascii="Times New Roman" w:hAnsi="Times New Roman" w:cs="Times New Roman"/>
                      <w:b/>
                      <w:sz w:val="16"/>
                      <w:szCs w:val="16"/>
                    </w:rPr>
                    <w:sym w:font="Symbol" w:char="F05B"/>
                  </w:r>
                  <w:r w:rsidRPr="00C31BC5">
                    <w:rPr>
                      <w:rFonts w:ascii="Times New Roman" w:hAnsi="Times New Roman" w:cs="Times New Roman"/>
                      <w:b/>
                      <w:sz w:val="16"/>
                      <w:szCs w:val="16"/>
                    </w:rPr>
                    <w:t>t/rok</w:t>
                  </w:r>
                  <w:r w:rsidRPr="00C31BC5">
                    <w:rPr>
                      <w:rFonts w:ascii="Times New Roman" w:hAnsi="Times New Roman" w:cs="Times New Roman"/>
                      <w:b/>
                      <w:sz w:val="16"/>
                      <w:szCs w:val="16"/>
                    </w:rPr>
                    <w:sym w:font="Symbol" w:char="F05D"/>
                  </w:r>
                </w:p>
              </w:tc>
              <w:tc>
                <w:tcPr>
                  <w:tcW w:w="2228" w:type="dxa"/>
                  <w:gridSpan w:val="2"/>
                  <w:tcBorders>
                    <w:top w:val="single" w:sz="2" w:space="0" w:color="auto"/>
                  </w:tcBorders>
                  <w:vAlign w:val="center"/>
                </w:tcPr>
                <w:p w14:paraId="66A12DE4" w14:textId="77777777" w:rsidR="00257599" w:rsidRPr="00C31BC5" w:rsidRDefault="00257599" w:rsidP="005C60CA">
                  <w:pPr>
                    <w:pStyle w:val="Zkladntext2"/>
                    <w:framePr w:hSpace="141" w:wrap="around" w:vAnchor="text" w:hAnchor="text"/>
                    <w:jc w:val="center"/>
                    <w:rPr>
                      <w:rFonts w:ascii="Times New Roman" w:hAnsi="Times New Roman" w:cs="Times New Roman"/>
                      <w:b/>
                      <w:sz w:val="16"/>
                      <w:szCs w:val="16"/>
                    </w:rPr>
                  </w:pPr>
                  <w:r w:rsidRPr="00C31BC5">
                    <w:rPr>
                      <w:rFonts w:ascii="Times New Roman" w:hAnsi="Times New Roman" w:cs="Times New Roman"/>
                      <w:b/>
                      <w:sz w:val="16"/>
                      <w:szCs w:val="16"/>
                    </w:rPr>
                    <w:t>Emisný limit</w:t>
                  </w:r>
                </w:p>
              </w:tc>
            </w:tr>
            <w:tr w:rsidR="00257599" w:rsidRPr="00C31BC5" w14:paraId="66A12DEA" w14:textId="77777777" w:rsidTr="00FA34E3">
              <w:tc>
                <w:tcPr>
                  <w:tcW w:w="1555" w:type="dxa"/>
                  <w:gridSpan w:val="2"/>
                  <w:vMerge/>
                  <w:vAlign w:val="center"/>
                </w:tcPr>
                <w:p w14:paraId="66A12DE6" w14:textId="77777777" w:rsidR="00257599" w:rsidRPr="00C31BC5" w:rsidRDefault="00257599" w:rsidP="005C60CA">
                  <w:pPr>
                    <w:framePr w:hSpace="141" w:wrap="around" w:vAnchor="text" w:hAnchor="text"/>
                    <w:rPr>
                      <w:b/>
                      <w:sz w:val="16"/>
                      <w:szCs w:val="16"/>
                    </w:rPr>
                  </w:pPr>
                </w:p>
              </w:tc>
              <w:tc>
                <w:tcPr>
                  <w:tcW w:w="1600" w:type="dxa"/>
                  <w:gridSpan w:val="3"/>
                  <w:vMerge/>
                  <w:vAlign w:val="center"/>
                </w:tcPr>
                <w:p w14:paraId="66A12DE7" w14:textId="77777777" w:rsidR="00257599" w:rsidRPr="00C31BC5" w:rsidRDefault="00257599" w:rsidP="005C60CA">
                  <w:pPr>
                    <w:framePr w:hSpace="141" w:wrap="around" w:vAnchor="text" w:hAnchor="text"/>
                    <w:rPr>
                      <w:b/>
                      <w:sz w:val="16"/>
                      <w:szCs w:val="16"/>
                    </w:rPr>
                  </w:pPr>
                </w:p>
              </w:tc>
              <w:tc>
                <w:tcPr>
                  <w:tcW w:w="1148" w:type="dxa"/>
                  <w:vAlign w:val="center"/>
                </w:tcPr>
                <w:p w14:paraId="66A12DE8" w14:textId="77777777" w:rsidR="00257599" w:rsidRPr="00C31BC5" w:rsidRDefault="00257599" w:rsidP="005C60CA">
                  <w:pPr>
                    <w:pStyle w:val="Zkladntext2"/>
                    <w:framePr w:hSpace="141" w:wrap="around" w:vAnchor="text" w:hAnchor="text"/>
                    <w:ind w:left="0" w:firstLine="0"/>
                    <w:jc w:val="center"/>
                    <w:rPr>
                      <w:rFonts w:ascii="Times New Roman" w:hAnsi="Times New Roman" w:cs="Times New Roman"/>
                      <w:b/>
                      <w:sz w:val="16"/>
                      <w:szCs w:val="16"/>
                    </w:rPr>
                  </w:pPr>
                  <w:r w:rsidRPr="00C31BC5">
                    <w:rPr>
                      <w:rFonts w:ascii="Times New Roman" w:hAnsi="Times New Roman" w:cs="Times New Roman"/>
                      <w:b/>
                      <w:sz w:val="16"/>
                      <w:szCs w:val="16"/>
                    </w:rPr>
                    <w:t>Odpado</w:t>
                  </w:r>
                  <w:r w:rsidR="003906A8" w:rsidRPr="00C31BC5">
                    <w:rPr>
                      <w:rFonts w:ascii="Times New Roman" w:hAnsi="Times New Roman" w:cs="Times New Roman"/>
                      <w:b/>
                      <w:sz w:val="16"/>
                      <w:szCs w:val="16"/>
                    </w:rPr>
                    <w:t>-vé plyny</w:t>
                  </w:r>
                </w:p>
              </w:tc>
              <w:tc>
                <w:tcPr>
                  <w:tcW w:w="1080" w:type="dxa"/>
                  <w:vAlign w:val="center"/>
                </w:tcPr>
                <w:p w14:paraId="66A12DE9" w14:textId="77777777" w:rsidR="00257599" w:rsidRPr="00C31BC5" w:rsidRDefault="00257599" w:rsidP="005C60CA">
                  <w:pPr>
                    <w:pStyle w:val="Zkladntext2"/>
                    <w:framePr w:hSpace="141" w:wrap="around" w:vAnchor="text" w:hAnchor="text"/>
                    <w:ind w:left="-22" w:firstLine="0"/>
                    <w:jc w:val="center"/>
                    <w:rPr>
                      <w:rFonts w:ascii="Times New Roman" w:hAnsi="Times New Roman" w:cs="Times New Roman"/>
                      <w:b/>
                      <w:sz w:val="16"/>
                      <w:szCs w:val="16"/>
                    </w:rPr>
                  </w:pPr>
                  <w:r w:rsidRPr="00C31BC5">
                    <w:rPr>
                      <w:rFonts w:ascii="Times New Roman" w:hAnsi="Times New Roman" w:cs="Times New Roman"/>
                      <w:b/>
                      <w:sz w:val="16"/>
                      <w:szCs w:val="16"/>
                    </w:rPr>
                    <w:t>Fugitív</w:t>
                  </w:r>
                  <w:r w:rsidR="003906A8" w:rsidRPr="00C31BC5">
                    <w:rPr>
                      <w:rFonts w:ascii="Times New Roman" w:hAnsi="Times New Roman" w:cs="Times New Roman"/>
                      <w:b/>
                      <w:sz w:val="16"/>
                      <w:szCs w:val="16"/>
                    </w:rPr>
                    <w:t>-</w:t>
                  </w:r>
                  <w:r w:rsidRPr="00C31BC5">
                    <w:rPr>
                      <w:rFonts w:ascii="Times New Roman" w:hAnsi="Times New Roman" w:cs="Times New Roman"/>
                      <w:b/>
                      <w:sz w:val="16"/>
                      <w:szCs w:val="16"/>
                    </w:rPr>
                    <w:t>ne emisie</w:t>
                  </w:r>
                </w:p>
              </w:tc>
            </w:tr>
            <w:tr w:rsidR="00257599" w:rsidRPr="00C31BC5" w14:paraId="66A12DEF" w14:textId="77777777" w:rsidTr="00FA34E3">
              <w:tc>
                <w:tcPr>
                  <w:tcW w:w="1555" w:type="dxa"/>
                  <w:gridSpan w:val="2"/>
                  <w:vMerge/>
                  <w:vAlign w:val="center"/>
                </w:tcPr>
                <w:p w14:paraId="66A12DEB" w14:textId="77777777" w:rsidR="00257599" w:rsidRPr="00C31BC5" w:rsidRDefault="00257599" w:rsidP="005C60CA">
                  <w:pPr>
                    <w:framePr w:hSpace="141" w:wrap="around" w:vAnchor="text" w:hAnchor="text"/>
                    <w:rPr>
                      <w:b/>
                      <w:sz w:val="16"/>
                      <w:szCs w:val="16"/>
                    </w:rPr>
                  </w:pPr>
                </w:p>
              </w:tc>
              <w:tc>
                <w:tcPr>
                  <w:tcW w:w="1600" w:type="dxa"/>
                  <w:gridSpan w:val="3"/>
                  <w:vMerge/>
                  <w:vAlign w:val="center"/>
                </w:tcPr>
                <w:p w14:paraId="66A12DEC" w14:textId="77777777" w:rsidR="00257599" w:rsidRPr="00C31BC5" w:rsidRDefault="00257599" w:rsidP="005C60CA">
                  <w:pPr>
                    <w:framePr w:hSpace="141" w:wrap="around" w:vAnchor="text" w:hAnchor="text"/>
                    <w:rPr>
                      <w:b/>
                      <w:sz w:val="16"/>
                      <w:szCs w:val="16"/>
                    </w:rPr>
                  </w:pPr>
                </w:p>
              </w:tc>
              <w:tc>
                <w:tcPr>
                  <w:tcW w:w="1148" w:type="dxa"/>
                  <w:vAlign w:val="center"/>
                </w:tcPr>
                <w:p w14:paraId="66A12DED" w14:textId="77777777" w:rsidR="00257599" w:rsidRPr="00C31BC5" w:rsidRDefault="00257599" w:rsidP="005C60CA">
                  <w:pPr>
                    <w:pStyle w:val="Zkladntext2"/>
                    <w:framePr w:hSpace="141" w:wrap="around" w:vAnchor="text" w:hAnchor="text"/>
                    <w:ind w:left="0" w:firstLine="0"/>
                    <w:jc w:val="center"/>
                    <w:rPr>
                      <w:rFonts w:ascii="Times New Roman" w:hAnsi="Times New Roman" w:cs="Times New Roman"/>
                      <w:b/>
                      <w:sz w:val="16"/>
                      <w:szCs w:val="16"/>
                    </w:rPr>
                  </w:pPr>
                  <w:r w:rsidRPr="00C31BC5">
                    <w:rPr>
                      <w:rFonts w:ascii="Times New Roman" w:hAnsi="Times New Roman" w:cs="Times New Roman"/>
                      <w:b/>
                      <w:sz w:val="16"/>
                      <w:szCs w:val="16"/>
                    </w:rPr>
                    <w:t xml:space="preserve">VOC </w:t>
                  </w:r>
                  <w:r w:rsidRPr="00C31BC5">
                    <w:rPr>
                      <w:rFonts w:ascii="Times New Roman" w:hAnsi="Times New Roman" w:cs="Times New Roman"/>
                      <w:b/>
                      <w:sz w:val="16"/>
                      <w:szCs w:val="16"/>
                    </w:rPr>
                    <w:sym w:font="Symbol" w:char="F05B"/>
                  </w:r>
                  <w:r w:rsidRPr="00C31BC5">
                    <w:rPr>
                      <w:rFonts w:ascii="Times New Roman" w:hAnsi="Times New Roman" w:cs="Times New Roman"/>
                      <w:b/>
                      <w:sz w:val="16"/>
                      <w:szCs w:val="16"/>
                    </w:rPr>
                    <w:t>mg/m</w:t>
                  </w:r>
                  <w:r w:rsidRPr="00C31BC5">
                    <w:rPr>
                      <w:rFonts w:ascii="Times New Roman" w:hAnsi="Times New Roman" w:cs="Times New Roman"/>
                      <w:b/>
                      <w:sz w:val="16"/>
                      <w:szCs w:val="16"/>
                      <w:vertAlign w:val="superscript"/>
                    </w:rPr>
                    <w:t>3</w:t>
                  </w:r>
                  <w:r w:rsidRPr="00C31BC5">
                    <w:rPr>
                      <w:rFonts w:ascii="Times New Roman" w:hAnsi="Times New Roman" w:cs="Times New Roman"/>
                      <w:b/>
                      <w:sz w:val="16"/>
                      <w:szCs w:val="16"/>
                    </w:rPr>
                    <w:sym w:font="Symbol" w:char="F05D"/>
                  </w:r>
                </w:p>
              </w:tc>
              <w:tc>
                <w:tcPr>
                  <w:tcW w:w="1080" w:type="dxa"/>
                  <w:vAlign w:val="center"/>
                </w:tcPr>
                <w:p w14:paraId="66A12DEE" w14:textId="77777777" w:rsidR="00257599" w:rsidRPr="00C31BC5" w:rsidRDefault="00257599" w:rsidP="005C60CA">
                  <w:pPr>
                    <w:pStyle w:val="Zkladntext2"/>
                    <w:framePr w:hSpace="141" w:wrap="around" w:vAnchor="text" w:hAnchor="text"/>
                    <w:jc w:val="center"/>
                    <w:rPr>
                      <w:rFonts w:ascii="Times New Roman" w:hAnsi="Times New Roman" w:cs="Times New Roman"/>
                      <w:b/>
                      <w:sz w:val="16"/>
                      <w:szCs w:val="16"/>
                    </w:rPr>
                  </w:pPr>
                  <w:r w:rsidRPr="00C31BC5">
                    <w:rPr>
                      <w:rFonts w:ascii="Times New Roman" w:hAnsi="Times New Roman" w:cs="Times New Roman"/>
                      <w:b/>
                      <w:sz w:val="16"/>
                      <w:szCs w:val="16"/>
                    </w:rPr>
                    <w:t xml:space="preserve">VOC </w:t>
                  </w:r>
                  <w:r w:rsidRPr="00C31BC5">
                    <w:rPr>
                      <w:rFonts w:ascii="Times New Roman" w:hAnsi="Times New Roman" w:cs="Times New Roman"/>
                      <w:b/>
                      <w:sz w:val="16"/>
                      <w:szCs w:val="16"/>
                    </w:rPr>
                    <w:sym w:font="Symbol" w:char="F05B"/>
                  </w:r>
                  <w:r w:rsidRPr="00C31BC5">
                    <w:rPr>
                      <w:rFonts w:ascii="Times New Roman" w:hAnsi="Times New Roman" w:cs="Times New Roman"/>
                      <w:b/>
                      <w:sz w:val="16"/>
                      <w:szCs w:val="16"/>
                    </w:rPr>
                    <w:t>%</w:t>
                  </w:r>
                  <w:r w:rsidRPr="00C31BC5">
                    <w:rPr>
                      <w:rFonts w:ascii="Times New Roman" w:hAnsi="Times New Roman" w:cs="Times New Roman"/>
                      <w:b/>
                      <w:sz w:val="16"/>
                      <w:szCs w:val="16"/>
                    </w:rPr>
                    <w:sym w:font="Symbol" w:char="F05D"/>
                  </w:r>
                </w:p>
              </w:tc>
            </w:tr>
            <w:tr w:rsidR="00257599" w:rsidRPr="00C31BC5" w14:paraId="66A12DFA" w14:textId="77777777" w:rsidTr="00FA34E3">
              <w:tc>
                <w:tcPr>
                  <w:tcW w:w="409" w:type="dxa"/>
                  <w:vMerge w:val="restart"/>
                  <w:vAlign w:val="center"/>
                </w:tcPr>
                <w:p w14:paraId="66A12DF0" w14:textId="77777777" w:rsidR="00257599" w:rsidRPr="00C31BC5" w:rsidRDefault="00257599" w:rsidP="005C60CA">
                  <w:pPr>
                    <w:pStyle w:val="Zkladntext2"/>
                    <w:framePr w:hSpace="141" w:wrap="around" w:vAnchor="text" w:hAnchor="text"/>
                    <w:rPr>
                      <w:rFonts w:ascii="Times New Roman" w:hAnsi="Times New Roman" w:cs="Times New Roman"/>
                      <w:b/>
                      <w:sz w:val="16"/>
                      <w:szCs w:val="16"/>
                    </w:rPr>
                  </w:pPr>
                </w:p>
                <w:p w14:paraId="66A12DF1" w14:textId="77777777" w:rsidR="00257599" w:rsidRPr="00C31BC5" w:rsidRDefault="00257599" w:rsidP="005C60CA">
                  <w:pPr>
                    <w:pStyle w:val="Normln"/>
                    <w:keepNext/>
                    <w:framePr w:hSpace="141" w:wrap="around" w:vAnchor="text" w:hAnchor="text"/>
                    <w:jc w:val="both"/>
                    <w:rPr>
                      <w:sz w:val="16"/>
                      <w:szCs w:val="16"/>
                      <w:lang w:val="sk-SK"/>
                    </w:rPr>
                  </w:pPr>
                  <w:r w:rsidRPr="00C31BC5">
                    <w:rPr>
                      <w:b/>
                      <w:sz w:val="16"/>
                      <w:szCs w:val="16"/>
                      <w:lang w:val="sk-SK"/>
                    </w:rPr>
                    <w:t>IIa</w:t>
                  </w:r>
                </w:p>
                <w:p w14:paraId="66A12DF2" w14:textId="77777777" w:rsidR="00257599" w:rsidRPr="00C31BC5" w:rsidRDefault="00257599" w:rsidP="005C60CA">
                  <w:pPr>
                    <w:pStyle w:val="Normln"/>
                    <w:keepNext/>
                    <w:framePr w:hSpace="141" w:wrap="around" w:vAnchor="text" w:hAnchor="text"/>
                    <w:ind w:left="90"/>
                    <w:jc w:val="both"/>
                    <w:rPr>
                      <w:b/>
                      <w:sz w:val="16"/>
                      <w:szCs w:val="16"/>
                      <w:lang w:val="sk-SK"/>
                    </w:rPr>
                  </w:pPr>
                </w:p>
              </w:tc>
              <w:tc>
                <w:tcPr>
                  <w:tcW w:w="1146" w:type="dxa"/>
                  <w:vMerge w:val="restart"/>
                  <w:vAlign w:val="center"/>
                </w:tcPr>
                <w:p w14:paraId="66A12DF3" w14:textId="77777777" w:rsidR="003906A8" w:rsidRPr="00C31BC5" w:rsidRDefault="00257599" w:rsidP="005C60CA">
                  <w:pPr>
                    <w:pStyle w:val="Zkladntext2"/>
                    <w:framePr w:hSpace="141" w:wrap="around" w:vAnchor="text" w:hAnchor="text"/>
                    <w:ind w:left="-79" w:right="-215" w:firstLine="35"/>
                    <w:rPr>
                      <w:rFonts w:ascii="Times New Roman" w:hAnsi="Times New Roman" w:cs="Times New Roman"/>
                      <w:sz w:val="16"/>
                      <w:szCs w:val="16"/>
                    </w:rPr>
                  </w:pPr>
                  <w:r w:rsidRPr="00C31BC5">
                    <w:rPr>
                      <w:rFonts w:ascii="Times New Roman" w:hAnsi="Times New Roman" w:cs="Times New Roman"/>
                      <w:sz w:val="16"/>
                      <w:szCs w:val="16"/>
                    </w:rPr>
                    <w:t>Použitie organických rozpúšťadiel podľa</w:t>
                  </w:r>
                </w:p>
                <w:p w14:paraId="66A12DF4" w14:textId="77777777" w:rsidR="00257599" w:rsidRPr="00C31BC5" w:rsidRDefault="00257599" w:rsidP="005C60CA">
                  <w:pPr>
                    <w:pStyle w:val="Zkladntext2"/>
                    <w:framePr w:hSpace="141" w:wrap="around" w:vAnchor="text" w:hAnchor="text"/>
                    <w:ind w:left="-79" w:right="-215" w:firstLine="35"/>
                    <w:rPr>
                      <w:rFonts w:ascii="Times New Roman" w:hAnsi="Times New Roman" w:cs="Times New Roman"/>
                      <w:sz w:val="16"/>
                      <w:szCs w:val="16"/>
                    </w:rPr>
                  </w:pPr>
                  <w:r w:rsidRPr="00C31BC5">
                    <w:rPr>
                      <w:rFonts w:ascii="Times New Roman" w:hAnsi="Times New Roman" w:cs="Times New Roman"/>
                      <w:sz w:val="16"/>
                      <w:szCs w:val="16"/>
                    </w:rPr>
                    <w:t>§ 28 ods. 1</w:t>
                  </w:r>
                </w:p>
              </w:tc>
              <w:tc>
                <w:tcPr>
                  <w:tcW w:w="425" w:type="dxa"/>
                  <w:vAlign w:val="center"/>
                </w:tcPr>
                <w:p w14:paraId="66A12DF5"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Z</w:t>
                  </w:r>
                </w:p>
              </w:tc>
              <w:tc>
                <w:tcPr>
                  <w:tcW w:w="619" w:type="dxa"/>
                  <w:vAlign w:val="center"/>
                </w:tcPr>
                <w:p w14:paraId="66A12DF6" w14:textId="77777777" w:rsidR="00257599" w:rsidRPr="00C31BC5" w:rsidRDefault="00257599" w:rsidP="005C60CA">
                  <w:pPr>
                    <w:pStyle w:val="Zkladntext2"/>
                    <w:framePr w:hSpace="141" w:wrap="around" w:vAnchor="text" w:hAnchor="text"/>
                    <w:rPr>
                      <w:rFonts w:ascii="Times New Roman" w:hAnsi="Times New Roman" w:cs="Times New Roman"/>
                      <w:sz w:val="16"/>
                      <w:szCs w:val="16"/>
                    </w:rPr>
                  </w:pPr>
                  <w:r w:rsidRPr="00C31BC5">
                    <w:rPr>
                      <w:rFonts w:ascii="Times New Roman" w:hAnsi="Times New Roman" w:cs="Times New Roman"/>
                      <w:sz w:val="16"/>
                      <w:szCs w:val="16"/>
                    </w:rPr>
                    <w:t xml:space="preserve">   ≥ 0,1   </w:t>
                  </w:r>
                </w:p>
              </w:tc>
              <w:tc>
                <w:tcPr>
                  <w:tcW w:w="556" w:type="dxa"/>
                  <w:vAlign w:val="center"/>
                </w:tcPr>
                <w:p w14:paraId="66A12DF7"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sym w:font="Symbol" w:char="F0A3"/>
                  </w:r>
                  <w:r w:rsidRPr="00C31BC5">
                    <w:rPr>
                      <w:rFonts w:ascii="Times New Roman" w:hAnsi="Times New Roman" w:cs="Times New Roman"/>
                      <w:sz w:val="16"/>
                      <w:szCs w:val="16"/>
                    </w:rPr>
                    <w:t xml:space="preserve"> 1</w:t>
                  </w:r>
                </w:p>
              </w:tc>
              <w:tc>
                <w:tcPr>
                  <w:tcW w:w="1148" w:type="dxa"/>
                  <w:vAlign w:val="center"/>
                </w:tcPr>
                <w:p w14:paraId="66A12DF8"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20</w:t>
                  </w:r>
                </w:p>
              </w:tc>
              <w:tc>
                <w:tcPr>
                  <w:tcW w:w="1080" w:type="dxa"/>
                  <w:vAlign w:val="center"/>
                </w:tcPr>
                <w:p w14:paraId="66A12DF9"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15</w:t>
                  </w:r>
                </w:p>
              </w:tc>
            </w:tr>
            <w:tr w:rsidR="00257599" w:rsidRPr="00C31BC5" w14:paraId="66A12E02" w14:textId="77777777" w:rsidTr="00FA34E3">
              <w:tc>
                <w:tcPr>
                  <w:tcW w:w="409" w:type="dxa"/>
                  <w:vMerge/>
                  <w:vAlign w:val="center"/>
                </w:tcPr>
                <w:p w14:paraId="66A12DFB" w14:textId="77777777" w:rsidR="00257599" w:rsidRPr="00C31BC5" w:rsidRDefault="00257599" w:rsidP="005C60CA">
                  <w:pPr>
                    <w:framePr w:hSpace="141" w:wrap="around" w:vAnchor="text" w:hAnchor="text"/>
                    <w:rPr>
                      <w:b/>
                      <w:sz w:val="16"/>
                      <w:szCs w:val="16"/>
                    </w:rPr>
                  </w:pPr>
                </w:p>
              </w:tc>
              <w:tc>
                <w:tcPr>
                  <w:tcW w:w="1146" w:type="dxa"/>
                  <w:vMerge/>
                  <w:vAlign w:val="center"/>
                </w:tcPr>
                <w:p w14:paraId="66A12DFC" w14:textId="77777777" w:rsidR="00257599" w:rsidRPr="00C31BC5" w:rsidRDefault="00257599" w:rsidP="005C60CA">
                  <w:pPr>
                    <w:framePr w:hSpace="141" w:wrap="around" w:vAnchor="text" w:hAnchor="text"/>
                    <w:rPr>
                      <w:b/>
                      <w:sz w:val="16"/>
                      <w:szCs w:val="16"/>
                    </w:rPr>
                  </w:pPr>
                </w:p>
              </w:tc>
              <w:tc>
                <w:tcPr>
                  <w:tcW w:w="425" w:type="dxa"/>
                  <w:vAlign w:val="center"/>
                </w:tcPr>
                <w:p w14:paraId="66A12DFD"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Z</w:t>
                  </w:r>
                </w:p>
              </w:tc>
              <w:tc>
                <w:tcPr>
                  <w:tcW w:w="619" w:type="dxa"/>
                  <w:vAlign w:val="center"/>
                </w:tcPr>
                <w:p w14:paraId="66A12DFE"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&gt; 1</w:t>
                  </w:r>
                </w:p>
              </w:tc>
              <w:tc>
                <w:tcPr>
                  <w:tcW w:w="556" w:type="dxa"/>
                  <w:vAlign w:val="center"/>
                </w:tcPr>
                <w:p w14:paraId="66A12DFF"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sym w:font="Symbol" w:char="F0A3"/>
                  </w:r>
                  <w:r w:rsidRPr="00C31BC5">
                    <w:rPr>
                      <w:rFonts w:ascii="Times New Roman" w:hAnsi="Times New Roman" w:cs="Times New Roman"/>
                      <w:sz w:val="16"/>
                      <w:szCs w:val="16"/>
                    </w:rPr>
                    <w:t xml:space="preserve"> 5</w:t>
                  </w:r>
                </w:p>
              </w:tc>
              <w:tc>
                <w:tcPr>
                  <w:tcW w:w="1148" w:type="dxa"/>
                  <w:vAlign w:val="center"/>
                </w:tcPr>
                <w:p w14:paraId="66A12E00"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20</w:t>
                  </w:r>
                </w:p>
              </w:tc>
              <w:tc>
                <w:tcPr>
                  <w:tcW w:w="1080" w:type="dxa"/>
                  <w:vAlign w:val="center"/>
                </w:tcPr>
                <w:p w14:paraId="66A12E01"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15</w:t>
                  </w:r>
                </w:p>
              </w:tc>
            </w:tr>
            <w:tr w:rsidR="00257599" w:rsidRPr="00C31BC5" w14:paraId="66A12E0A" w14:textId="77777777" w:rsidTr="00FA34E3">
              <w:tc>
                <w:tcPr>
                  <w:tcW w:w="409" w:type="dxa"/>
                  <w:vMerge/>
                  <w:vAlign w:val="center"/>
                </w:tcPr>
                <w:p w14:paraId="66A12E03" w14:textId="77777777" w:rsidR="00257599" w:rsidRPr="00C31BC5" w:rsidRDefault="00257599" w:rsidP="005C60CA">
                  <w:pPr>
                    <w:framePr w:hSpace="141" w:wrap="around" w:vAnchor="text" w:hAnchor="text"/>
                    <w:rPr>
                      <w:b/>
                      <w:sz w:val="16"/>
                      <w:szCs w:val="16"/>
                    </w:rPr>
                  </w:pPr>
                </w:p>
              </w:tc>
              <w:tc>
                <w:tcPr>
                  <w:tcW w:w="1146" w:type="dxa"/>
                  <w:vMerge/>
                  <w:vAlign w:val="center"/>
                </w:tcPr>
                <w:p w14:paraId="66A12E04" w14:textId="77777777" w:rsidR="00257599" w:rsidRPr="00C31BC5" w:rsidRDefault="00257599" w:rsidP="005C60CA">
                  <w:pPr>
                    <w:framePr w:hSpace="141" w:wrap="around" w:vAnchor="text" w:hAnchor="text"/>
                    <w:rPr>
                      <w:b/>
                      <w:sz w:val="16"/>
                      <w:szCs w:val="16"/>
                    </w:rPr>
                  </w:pPr>
                </w:p>
              </w:tc>
              <w:tc>
                <w:tcPr>
                  <w:tcW w:w="425" w:type="dxa"/>
                  <w:vAlign w:val="center"/>
                </w:tcPr>
                <w:p w14:paraId="66A12E05" w14:textId="77777777" w:rsidR="00257599" w:rsidRPr="00C31BC5" w:rsidRDefault="00257599" w:rsidP="005C60CA">
                  <w:pPr>
                    <w:framePr w:hSpace="141" w:wrap="around" w:vAnchor="text" w:hAnchor="text"/>
                    <w:rPr>
                      <w:sz w:val="16"/>
                      <w:szCs w:val="16"/>
                    </w:rPr>
                  </w:pPr>
                </w:p>
              </w:tc>
              <w:tc>
                <w:tcPr>
                  <w:tcW w:w="619" w:type="dxa"/>
                  <w:vAlign w:val="center"/>
                </w:tcPr>
                <w:p w14:paraId="66A12E06"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&gt; 5</w:t>
                  </w:r>
                </w:p>
              </w:tc>
              <w:tc>
                <w:tcPr>
                  <w:tcW w:w="556" w:type="dxa"/>
                  <w:vAlign w:val="center"/>
                </w:tcPr>
                <w:p w14:paraId="66A12E07"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w:t>
                  </w:r>
                </w:p>
              </w:tc>
              <w:tc>
                <w:tcPr>
                  <w:tcW w:w="1148" w:type="dxa"/>
                  <w:vAlign w:val="center"/>
                </w:tcPr>
                <w:p w14:paraId="66A12E08"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20</w:t>
                  </w:r>
                </w:p>
              </w:tc>
              <w:tc>
                <w:tcPr>
                  <w:tcW w:w="1080" w:type="dxa"/>
                  <w:vAlign w:val="center"/>
                </w:tcPr>
                <w:p w14:paraId="66A12E09"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10</w:t>
                  </w:r>
                </w:p>
              </w:tc>
            </w:tr>
            <w:tr w:rsidR="00257599" w:rsidRPr="00C31BC5" w14:paraId="66A12E0E" w14:textId="77777777" w:rsidTr="00FA34E3">
              <w:tc>
                <w:tcPr>
                  <w:tcW w:w="3155" w:type="dxa"/>
                  <w:gridSpan w:val="5"/>
                  <w:vAlign w:val="center"/>
                </w:tcPr>
                <w:p w14:paraId="66A12E0B"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p>
              </w:tc>
              <w:tc>
                <w:tcPr>
                  <w:tcW w:w="1148" w:type="dxa"/>
                  <w:vAlign w:val="center"/>
                </w:tcPr>
                <w:p w14:paraId="66A12E0C" w14:textId="77777777" w:rsidR="00257599" w:rsidRPr="00C31BC5" w:rsidRDefault="00257599" w:rsidP="005C60CA">
                  <w:pPr>
                    <w:pStyle w:val="Zkladntext2"/>
                    <w:framePr w:hSpace="141" w:wrap="around" w:vAnchor="text" w:hAnchor="text"/>
                    <w:ind w:left="0" w:firstLine="0"/>
                    <w:jc w:val="center"/>
                    <w:rPr>
                      <w:rFonts w:ascii="Times New Roman" w:hAnsi="Times New Roman" w:cs="Times New Roman"/>
                      <w:sz w:val="16"/>
                      <w:szCs w:val="16"/>
                    </w:rPr>
                  </w:pPr>
                  <w:r w:rsidRPr="00C31BC5">
                    <w:rPr>
                      <w:rFonts w:ascii="Times New Roman" w:hAnsi="Times New Roman" w:cs="Times New Roman"/>
                      <w:b/>
                      <w:sz w:val="16"/>
                      <w:szCs w:val="16"/>
                    </w:rPr>
                    <w:t xml:space="preserve">TOC </w:t>
                  </w:r>
                  <w:r w:rsidRPr="00C31BC5">
                    <w:rPr>
                      <w:rFonts w:ascii="Times New Roman" w:hAnsi="Times New Roman" w:cs="Times New Roman"/>
                      <w:b/>
                      <w:sz w:val="16"/>
                      <w:szCs w:val="16"/>
                    </w:rPr>
                    <w:sym w:font="Symbol" w:char="F05B"/>
                  </w:r>
                  <w:r w:rsidRPr="00C31BC5">
                    <w:rPr>
                      <w:rFonts w:ascii="Times New Roman" w:hAnsi="Times New Roman" w:cs="Times New Roman"/>
                      <w:b/>
                      <w:sz w:val="16"/>
                      <w:szCs w:val="16"/>
                    </w:rPr>
                    <w:t>mg/m</w:t>
                  </w:r>
                  <w:r w:rsidRPr="00C31BC5">
                    <w:rPr>
                      <w:rFonts w:ascii="Times New Roman" w:hAnsi="Times New Roman" w:cs="Times New Roman"/>
                      <w:b/>
                      <w:sz w:val="16"/>
                      <w:szCs w:val="16"/>
                      <w:vertAlign w:val="superscript"/>
                    </w:rPr>
                    <w:t>3</w:t>
                  </w:r>
                  <w:r w:rsidRPr="00C31BC5">
                    <w:rPr>
                      <w:rFonts w:ascii="Times New Roman" w:hAnsi="Times New Roman" w:cs="Times New Roman"/>
                      <w:b/>
                      <w:sz w:val="16"/>
                      <w:szCs w:val="16"/>
                    </w:rPr>
                    <w:sym w:font="Symbol" w:char="F05D"/>
                  </w:r>
                </w:p>
              </w:tc>
              <w:tc>
                <w:tcPr>
                  <w:tcW w:w="1080" w:type="dxa"/>
                  <w:vAlign w:val="center"/>
                </w:tcPr>
                <w:p w14:paraId="66A12E0D"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b/>
                      <w:sz w:val="16"/>
                      <w:szCs w:val="16"/>
                    </w:rPr>
                    <w:t xml:space="preserve">VOC </w:t>
                  </w:r>
                  <w:r w:rsidRPr="00C31BC5">
                    <w:rPr>
                      <w:rFonts w:ascii="Times New Roman" w:hAnsi="Times New Roman" w:cs="Times New Roman"/>
                      <w:b/>
                      <w:sz w:val="16"/>
                      <w:szCs w:val="16"/>
                    </w:rPr>
                    <w:sym w:font="Symbol" w:char="F05B"/>
                  </w:r>
                  <w:r w:rsidRPr="00C31BC5">
                    <w:rPr>
                      <w:rFonts w:ascii="Times New Roman" w:hAnsi="Times New Roman" w:cs="Times New Roman"/>
                      <w:b/>
                      <w:sz w:val="16"/>
                      <w:szCs w:val="16"/>
                    </w:rPr>
                    <w:t>%</w:t>
                  </w:r>
                  <w:r w:rsidRPr="00C31BC5">
                    <w:rPr>
                      <w:rFonts w:ascii="Times New Roman" w:hAnsi="Times New Roman" w:cs="Times New Roman"/>
                      <w:b/>
                      <w:sz w:val="16"/>
                      <w:szCs w:val="16"/>
                    </w:rPr>
                    <w:sym w:font="Symbol" w:char="F05D"/>
                  </w:r>
                </w:p>
              </w:tc>
            </w:tr>
            <w:tr w:rsidR="00257599" w:rsidRPr="00C31BC5" w14:paraId="66A12E19" w14:textId="77777777" w:rsidTr="00FA34E3">
              <w:tc>
                <w:tcPr>
                  <w:tcW w:w="409" w:type="dxa"/>
                  <w:vMerge w:val="restart"/>
                  <w:vAlign w:val="center"/>
                </w:tcPr>
                <w:p w14:paraId="66A12E0F" w14:textId="77777777" w:rsidR="00257599" w:rsidRPr="00C31BC5" w:rsidRDefault="00257599" w:rsidP="005C60CA">
                  <w:pPr>
                    <w:pStyle w:val="Zkladntext2"/>
                    <w:framePr w:hSpace="141" w:wrap="around" w:vAnchor="text" w:hAnchor="text"/>
                    <w:rPr>
                      <w:rFonts w:ascii="Times New Roman" w:hAnsi="Times New Roman" w:cs="Times New Roman"/>
                      <w:b/>
                      <w:sz w:val="16"/>
                      <w:szCs w:val="16"/>
                    </w:rPr>
                  </w:pPr>
                  <w:r w:rsidRPr="00C31BC5">
                    <w:rPr>
                      <w:rFonts w:ascii="Times New Roman" w:hAnsi="Times New Roman" w:cs="Times New Roman"/>
                      <w:b/>
                      <w:sz w:val="16"/>
                      <w:szCs w:val="16"/>
                    </w:rPr>
                    <w:t>II</w:t>
                  </w:r>
                  <w:r w:rsidR="003906A8" w:rsidRPr="00C31BC5">
                    <w:rPr>
                      <w:rFonts w:ascii="Times New Roman" w:hAnsi="Times New Roman" w:cs="Times New Roman"/>
                      <w:b/>
                      <w:sz w:val="16"/>
                      <w:szCs w:val="16"/>
                    </w:rPr>
                    <w:t>b</w:t>
                  </w:r>
                </w:p>
              </w:tc>
              <w:tc>
                <w:tcPr>
                  <w:tcW w:w="1146" w:type="dxa"/>
                  <w:vMerge w:val="restart"/>
                  <w:vAlign w:val="center"/>
                </w:tcPr>
                <w:p w14:paraId="66A12E10" w14:textId="77777777" w:rsidR="003906A8" w:rsidRPr="00C31BC5" w:rsidRDefault="00257599" w:rsidP="005C60CA">
                  <w:pPr>
                    <w:pStyle w:val="Zkladntext2"/>
                    <w:framePr w:hSpace="141" w:wrap="around" w:vAnchor="text" w:hAnchor="text"/>
                    <w:ind w:left="-79" w:firstLine="35"/>
                    <w:rPr>
                      <w:rFonts w:ascii="Times New Roman" w:hAnsi="Times New Roman" w:cs="Times New Roman"/>
                      <w:sz w:val="16"/>
                      <w:szCs w:val="16"/>
                    </w:rPr>
                  </w:pPr>
                  <w:r w:rsidRPr="00C31BC5">
                    <w:rPr>
                      <w:rFonts w:ascii="Times New Roman" w:hAnsi="Times New Roman" w:cs="Times New Roman"/>
                      <w:sz w:val="16"/>
                      <w:szCs w:val="16"/>
                    </w:rPr>
                    <w:t xml:space="preserve">Použitie organických rozpúšťadiel iných ako </w:t>
                  </w:r>
                </w:p>
                <w:p w14:paraId="66A12E11" w14:textId="77777777" w:rsidR="003906A8" w:rsidRPr="00C31BC5" w:rsidRDefault="003906A8" w:rsidP="005C60CA">
                  <w:pPr>
                    <w:pStyle w:val="Zkladntext2"/>
                    <w:framePr w:hSpace="141" w:wrap="around" w:vAnchor="text" w:hAnchor="text"/>
                    <w:ind w:left="-79" w:right="-215" w:firstLine="35"/>
                    <w:rPr>
                      <w:rFonts w:ascii="Times New Roman" w:hAnsi="Times New Roman" w:cs="Times New Roman"/>
                      <w:sz w:val="16"/>
                      <w:szCs w:val="16"/>
                    </w:rPr>
                  </w:pPr>
                  <w:r w:rsidRPr="00C31BC5">
                    <w:rPr>
                      <w:rFonts w:ascii="Times New Roman" w:hAnsi="Times New Roman" w:cs="Times New Roman"/>
                      <w:sz w:val="16"/>
                      <w:szCs w:val="16"/>
                    </w:rPr>
                    <w:t>P</w:t>
                  </w:r>
                  <w:r w:rsidR="00257599" w:rsidRPr="00C31BC5">
                    <w:rPr>
                      <w:rFonts w:ascii="Times New Roman" w:hAnsi="Times New Roman" w:cs="Times New Roman"/>
                      <w:sz w:val="16"/>
                      <w:szCs w:val="16"/>
                    </w:rPr>
                    <w:t>odľa</w:t>
                  </w:r>
                </w:p>
                <w:p w14:paraId="66A12E12" w14:textId="77777777" w:rsidR="00257599" w:rsidRPr="00C31BC5" w:rsidRDefault="003906A8" w:rsidP="005C60CA">
                  <w:pPr>
                    <w:pStyle w:val="Zkladntext2"/>
                    <w:framePr w:hSpace="141" w:wrap="around" w:vAnchor="text" w:hAnchor="text"/>
                    <w:ind w:left="-79" w:right="-215" w:firstLine="35"/>
                    <w:rPr>
                      <w:rFonts w:ascii="Times New Roman" w:hAnsi="Times New Roman" w:cs="Times New Roman"/>
                      <w:sz w:val="16"/>
                      <w:szCs w:val="16"/>
                    </w:rPr>
                  </w:pPr>
                  <w:r w:rsidRPr="00C31BC5">
                    <w:rPr>
                      <w:rFonts w:ascii="Times New Roman" w:hAnsi="Times New Roman" w:cs="Times New Roman"/>
                      <w:sz w:val="16"/>
                      <w:szCs w:val="16"/>
                    </w:rPr>
                    <w:t xml:space="preserve"> </w:t>
                  </w:r>
                  <w:r w:rsidR="00257599" w:rsidRPr="00C31BC5">
                    <w:rPr>
                      <w:rFonts w:ascii="Times New Roman" w:hAnsi="Times New Roman" w:cs="Times New Roman"/>
                      <w:sz w:val="16"/>
                      <w:szCs w:val="16"/>
                    </w:rPr>
                    <w:t>§ 28 ods. 1</w:t>
                  </w:r>
                </w:p>
              </w:tc>
              <w:tc>
                <w:tcPr>
                  <w:tcW w:w="425" w:type="dxa"/>
                  <w:vAlign w:val="center"/>
                </w:tcPr>
                <w:p w14:paraId="66A12E13"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Z</w:t>
                  </w:r>
                </w:p>
              </w:tc>
              <w:tc>
                <w:tcPr>
                  <w:tcW w:w="619" w:type="dxa"/>
                  <w:vAlign w:val="center"/>
                </w:tcPr>
                <w:p w14:paraId="66A12E14" w14:textId="77777777" w:rsidR="003906A8"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 xml:space="preserve"> ≥ </w:t>
                  </w:r>
                </w:p>
                <w:p w14:paraId="66A12E15"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 xml:space="preserve">0,6  </w:t>
                  </w:r>
                </w:p>
              </w:tc>
              <w:tc>
                <w:tcPr>
                  <w:tcW w:w="556" w:type="dxa"/>
                  <w:vAlign w:val="center"/>
                </w:tcPr>
                <w:p w14:paraId="66A12E16"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sym w:font="Symbol" w:char="F0A3"/>
                  </w:r>
                  <w:r w:rsidRPr="00C31BC5">
                    <w:rPr>
                      <w:rFonts w:ascii="Times New Roman" w:hAnsi="Times New Roman" w:cs="Times New Roman"/>
                      <w:sz w:val="16"/>
                      <w:szCs w:val="16"/>
                    </w:rPr>
                    <w:t xml:space="preserve"> 2</w:t>
                  </w:r>
                </w:p>
              </w:tc>
              <w:tc>
                <w:tcPr>
                  <w:tcW w:w="1148" w:type="dxa"/>
                  <w:vAlign w:val="center"/>
                </w:tcPr>
                <w:p w14:paraId="66A12E17"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120</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c>
                <w:tcPr>
                  <w:tcW w:w="1080" w:type="dxa"/>
                  <w:vAlign w:val="center"/>
                </w:tcPr>
                <w:p w14:paraId="66A12E18"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20</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r>
            <w:tr w:rsidR="00257599" w:rsidRPr="00C31BC5" w14:paraId="66A12E21" w14:textId="77777777" w:rsidTr="00FA34E3">
              <w:tc>
                <w:tcPr>
                  <w:tcW w:w="409" w:type="dxa"/>
                  <w:vMerge/>
                  <w:vAlign w:val="center"/>
                </w:tcPr>
                <w:p w14:paraId="66A12E1A" w14:textId="77777777" w:rsidR="00257599" w:rsidRPr="00C31BC5" w:rsidRDefault="00257599" w:rsidP="005C60CA">
                  <w:pPr>
                    <w:framePr w:hSpace="141" w:wrap="around" w:vAnchor="text" w:hAnchor="text"/>
                    <w:rPr>
                      <w:b/>
                      <w:sz w:val="16"/>
                      <w:szCs w:val="16"/>
                    </w:rPr>
                  </w:pPr>
                </w:p>
              </w:tc>
              <w:tc>
                <w:tcPr>
                  <w:tcW w:w="1146" w:type="dxa"/>
                  <w:vMerge/>
                  <w:vAlign w:val="center"/>
                </w:tcPr>
                <w:p w14:paraId="66A12E1B" w14:textId="77777777" w:rsidR="00257599" w:rsidRPr="00C31BC5" w:rsidRDefault="00257599" w:rsidP="005C60CA">
                  <w:pPr>
                    <w:framePr w:hSpace="141" w:wrap="around" w:vAnchor="text" w:hAnchor="text"/>
                    <w:rPr>
                      <w:b/>
                      <w:sz w:val="16"/>
                      <w:szCs w:val="16"/>
                    </w:rPr>
                  </w:pPr>
                </w:p>
              </w:tc>
              <w:tc>
                <w:tcPr>
                  <w:tcW w:w="425" w:type="dxa"/>
                  <w:vAlign w:val="center"/>
                </w:tcPr>
                <w:p w14:paraId="66A12E1C"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Z</w:t>
                  </w:r>
                </w:p>
              </w:tc>
              <w:tc>
                <w:tcPr>
                  <w:tcW w:w="619" w:type="dxa"/>
                  <w:vAlign w:val="center"/>
                </w:tcPr>
                <w:p w14:paraId="66A12E1D"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&gt; 2</w:t>
                  </w:r>
                </w:p>
              </w:tc>
              <w:tc>
                <w:tcPr>
                  <w:tcW w:w="556" w:type="dxa"/>
                  <w:vAlign w:val="center"/>
                </w:tcPr>
                <w:p w14:paraId="66A12E1E"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sym w:font="Symbol" w:char="F0A3"/>
                  </w:r>
                  <w:r w:rsidRPr="00C31BC5">
                    <w:rPr>
                      <w:rFonts w:ascii="Times New Roman" w:hAnsi="Times New Roman" w:cs="Times New Roman"/>
                      <w:sz w:val="16"/>
                      <w:szCs w:val="16"/>
                    </w:rPr>
                    <w:t xml:space="preserve"> 10</w:t>
                  </w:r>
                </w:p>
              </w:tc>
              <w:tc>
                <w:tcPr>
                  <w:tcW w:w="1148" w:type="dxa"/>
                  <w:vAlign w:val="center"/>
                </w:tcPr>
                <w:p w14:paraId="66A12E1F"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75</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c>
                <w:tcPr>
                  <w:tcW w:w="1080" w:type="dxa"/>
                  <w:vAlign w:val="center"/>
                </w:tcPr>
                <w:p w14:paraId="66A12E20"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20</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r>
            <w:tr w:rsidR="00257599" w:rsidRPr="00C31BC5" w14:paraId="66A12E29" w14:textId="77777777" w:rsidTr="00FA34E3">
              <w:tc>
                <w:tcPr>
                  <w:tcW w:w="409" w:type="dxa"/>
                  <w:vMerge/>
                  <w:vAlign w:val="center"/>
                </w:tcPr>
                <w:p w14:paraId="66A12E22" w14:textId="77777777" w:rsidR="00257599" w:rsidRPr="00C31BC5" w:rsidRDefault="00257599" w:rsidP="005C60CA">
                  <w:pPr>
                    <w:framePr w:hSpace="141" w:wrap="around" w:vAnchor="text" w:hAnchor="text"/>
                    <w:rPr>
                      <w:b/>
                      <w:sz w:val="16"/>
                      <w:szCs w:val="16"/>
                    </w:rPr>
                  </w:pPr>
                </w:p>
              </w:tc>
              <w:tc>
                <w:tcPr>
                  <w:tcW w:w="1146" w:type="dxa"/>
                  <w:vMerge/>
                  <w:vAlign w:val="center"/>
                </w:tcPr>
                <w:p w14:paraId="66A12E23" w14:textId="77777777" w:rsidR="00257599" w:rsidRPr="00C31BC5" w:rsidRDefault="00257599" w:rsidP="005C60CA">
                  <w:pPr>
                    <w:framePr w:hSpace="141" w:wrap="around" w:vAnchor="text" w:hAnchor="text"/>
                    <w:rPr>
                      <w:b/>
                      <w:sz w:val="16"/>
                      <w:szCs w:val="16"/>
                    </w:rPr>
                  </w:pPr>
                </w:p>
              </w:tc>
              <w:tc>
                <w:tcPr>
                  <w:tcW w:w="425" w:type="dxa"/>
                  <w:vAlign w:val="center"/>
                </w:tcPr>
                <w:p w14:paraId="66A12E24"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p>
              </w:tc>
              <w:tc>
                <w:tcPr>
                  <w:tcW w:w="619" w:type="dxa"/>
                  <w:vAlign w:val="center"/>
                </w:tcPr>
                <w:p w14:paraId="66A12E25"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&gt; 10</w:t>
                  </w:r>
                </w:p>
              </w:tc>
              <w:tc>
                <w:tcPr>
                  <w:tcW w:w="556" w:type="dxa"/>
                  <w:vAlign w:val="center"/>
                </w:tcPr>
                <w:p w14:paraId="66A12E26"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w:t>
                  </w:r>
                </w:p>
              </w:tc>
              <w:tc>
                <w:tcPr>
                  <w:tcW w:w="1148" w:type="dxa"/>
                  <w:vAlign w:val="center"/>
                </w:tcPr>
                <w:p w14:paraId="66A12E27"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75</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c>
                <w:tcPr>
                  <w:tcW w:w="1080" w:type="dxa"/>
                  <w:vAlign w:val="center"/>
                </w:tcPr>
                <w:p w14:paraId="66A12E28" w14:textId="77777777" w:rsidR="00257599" w:rsidRPr="00C31BC5" w:rsidRDefault="00257599" w:rsidP="005C60CA">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15</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r>
          </w:tbl>
          <w:p w14:paraId="66A12E2A" w14:textId="77777777" w:rsidR="003906A8" w:rsidRPr="00C31BC5" w:rsidRDefault="003906A8" w:rsidP="003906A8">
            <w:pPr>
              <w:pStyle w:val="Zkladntext2"/>
              <w:spacing w:before="60"/>
              <w:ind w:left="284" w:hanging="284"/>
              <w:rPr>
                <w:rFonts w:ascii="Times New Roman" w:hAnsi="Times New Roman" w:cs="Times New Roman"/>
                <w:sz w:val="18"/>
                <w:szCs w:val="18"/>
              </w:rPr>
            </w:pP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 xml:space="preserve">)  Ak prevádzkovateľ preukáže, že priemerný obsah organických rozpúšťadiel v používaných čistiacich materiáloch nepresiahne 30 % hmotnosti môže  správny orgán povoliť výnimku z uvedených emisných limitov. </w:t>
            </w:r>
          </w:p>
          <w:p w14:paraId="66A12E2B" w14:textId="77777777" w:rsidR="007170C3" w:rsidRPr="00C31BC5" w:rsidRDefault="007170C3" w:rsidP="003906A8">
            <w:pPr>
              <w:pStyle w:val="Hlavika"/>
              <w:jc w:val="both"/>
              <w:rPr>
                <w:rFonts w:ascii="Times New Roman" w:hAnsi="Times New Roman" w:cs="Times New Roman"/>
                <w:lang w:bidi="cs-CZ"/>
              </w:rPr>
            </w:pPr>
          </w:p>
        </w:tc>
        <w:tc>
          <w:tcPr>
            <w:tcW w:w="709" w:type="dxa"/>
            <w:tcBorders>
              <w:top w:val="single" w:sz="4" w:space="0" w:color="000000"/>
              <w:left w:val="single" w:sz="6" w:space="0" w:color="000000"/>
              <w:bottom w:val="single" w:sz="4" w:space="0" w:color="000000"/>
              <w:right w:val="single" w:sz="6" w:space="0" w:color="000000"/>
            </w:tcBorders>
          </w:tcPr>
          <w:p w14:paraId="66A12E2C"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4" w:space="0" w:color="000000"/>
              <w:right w:val="single" w:sz="6" w:space="0" w:color="000000"/>
            </w:tcBorders>
          </w:tcPr>
          <w:p w14:paraId="66A12E2D" w14:textId="77777777" w:rsidR="007170C3" w:rsidRPr="00C31BC5" w:rsidRDefault="007170C3">
            <w:pPr>
              <w:ind w:left="215" w:hanging="215"/>
              <w:rPr>
                <w:rFonts w:eastAsia="Arial"/>
              </w:rPr>
            </w:pPr>
          </w:p>
        </w:tc>
      </w:tr>
    </w:tbl>
    <w:p w14:paraId="66A12E2F" w14:textId="77777777" w:rsidR="007170C3" w:rsidRPr="00C31BC5" w:rsidRDefault="007170C3">
      <w:pPr>
        <w:rPr>
          <w:rFonts w:ascii="Arial" w:eastAsia="Arial" w:hAnsi="Arial" w:cs="Arial"/>
          <w:sz w:val="16"/>
          <w:szCs w:val="16"/>
        </w:rPr>
      </w:pPr>
    </w:p>
    <w:p w14:paraId="66A12E30" w14:textId="77777777" w:rsidR="00FA34E3" w:rsidRPr="00C31BC5" w:rsidRDefault="00FA34E3">
      <w:pPr>
        <w:rPr>
          <w:rFonts w:ascii="Arial" w:eastAsia="Arial" w:hAnsi="Arial" w:cs="Arial"/>
          <w:sz w:val="16"/>
          <w:szCs w:val="16"/>
        </w:rPr>
      </w:pPr>
    </w:p>
    <w:p w14:paraId="66A12E31" w14:textId="77777777" w:rsidR="00FA34E3" w:rsidRPr="00C31BC5" w:rsidRDefault="00FA34E3">
      <w:pPr>
        <w:rPr>
          <w:rFonts w:ascii="Arial" w:eastAsia="Arial" w:hAnsi="Arial" w:cs="Arial"/>
          <w:sz w:val="16"/>
          <w:szCs w:val="16"/>
        </w:rPr>
      </w:pPr>
    </w:p>
    <w:p w14:paraId="66A12E32" w14:textId="77777777" w:rsidR="00FA34E3" w:rsidRPr="00C31BC5" w:rsidRDefault="00FA34E3">
      <w:pPr>
        <w:rPr>
          <w:rFonts w:ascii="Arial" w:eastAsia="Arial" w:hAnsi="Arial" w:cs="Arial"/>
          <w:sz w:val="16"/>
          <w:szCs w:val="16"/>
        </w:rPr>
      </w:pPr>
    </w:p>
    <w:p w14:paraId="66A12E33" w14:textId="77777777" w:rsidR="00FA34E3" w:rsidRPr="00C31BC5" w:rsidRDefault="00FA34E3">
      <w:pPr>
        <w:rPr>
          <w:rFonts w:ascii="Arial" w:eastAsia="Arial" w:hAnsi="Arial" w:cs="Arial"/>
          <w:sz w:val="16"/>
          <w:szCs w:val="16"/>
        </w:rPr>
      </w:pPr>
    </w:p>
    <w:p w14:paraId="66A12E34" w14:textId="77777777" w:rsidR="00FA34E3" w:rsidRPr="00C31BC5" w:rsidRDefault="00FA34E3">
      <w:pPr>
        <w:rPr>
          <w:rFonts w:ascii="Arial" w:eastAsia="Arial" w:hAnsi="Arial" w:cs="Arial"/>
          <w:sz w:val="16"/>
          <w:szCs w:val="16"/>
        </w:rPr>
      </w:pPr>
    </w:p>
    <w:p w14:paraId="66A12E35" w14:textId="77777777" w:rsidR="00FA34E3" w:rsidRPr="00C31BC5" w:rsidRDefault="00FA34E3">
      <w:pPr>
        <w:rPr>
          <w:rFonts w:ascii="Arial" w:eastAsia="Arial" w:hAnsi="Arial" w:cs="Arial"/>
          <w:sz w:val="16"/>
          <w:szCs w:val="16"/>
        </w:rPr>
      </w:pPr>
    </w:p>
    <w:p w14:paraId="66A12E36" w14:textId="77777777" w:rsidR="00FA34E3" w:rsidRPr="00C31BC5" w:rsidRDefault="00FA34E3">
      <w:pPr>
        <w:rPr>
          <w:rFonts w:ascii="Arial" w:eastAsia="Arial" w:hAnsi="Arial" w:cs="Arial"/>
          <w:sz w:val="16"/>
          <w:szCs w:val="16"/>
        </w:rPr>
      </w:pPr>
    </w:p>
    <w:p w14:paraId="66A12E37" w14:textId="77777777" w:rsidR="00FA34E3" w:rsidRPr="00C31BC5" w:rsidRDefault="00FA34E3">
      <w:pPr>
        <w:rPr>
          <w:rFonts w:ascii="Arial" w:eastAsia="Arial" w:hAnsi="Arial" w:cs="Arial"/>
          <w:sz w:val="16"/>
          <w:szCs w:val="16"/>
        </w:rPr>
      </w:pPr>
    </w:p>
    <w:p w14:paraId="66A12E38" w14:textId="77777777" w:rsidR="00FA34E3" w:rsidRPr="00C31BC5" w:rsidRDefault="00FA34E3">
      <w:pPr>
        <w:rPr>
          <w:rFonts w:ascii="Arial" w:eastAsia="Arial" w:hAnsi="Arial" w:cs="Arial"/>
          <w:sz w:val="16"/>
          <w:szCs w:val="16"/>
        </w:rPr>
      </w:pPr>
    </w:p>
    <w:p w14:paraId="66A12E39" w14:textId="77777777" w:rsidR="00FA34E3" w:rsidRPr="00C31BC5" w:rsidRDefault="00FA34E3">
      <w:pPr>
        <w:rPr>
          <w:rFonts w:ascii="Arial" w:eastAsia="Arial" w:hAnsi="Arial" w:cs="Arial"/>
          <w:sz w:val="16"/>
          <w:szCs w:val="16"/>
        </w:rPr>
      </w:pPr>
    </w:p>
    <w:tbl>
      <w:tblPr>
        <w:tblpPr w:leftFromText="141" w:rightFromText="141" w:vertAnchor="text"/>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92"/>
        <w:gridCol w:w="37"/>
        <w:gridCol w:w="5291"/>
        <w:gridCol w:w="874"/>
        <w:gridCol w:w="672"/>
        <w:gridCol w:w="562"/>
        <w:gridCol w:w="5889"/>
        <w:gridCol w:w="703"/>
        <w:gridCol w:w="602"/>
      </w:tblGrid>
      <w:tr w:rsidR="00F80158" w:rsidRPr="00C31BC5" w14:paraId="66A12E6F" w14:textId="77777777" w:rsidTr="008C2883">
        <w:tc>
          <w:tcPr>
            <w:tcW w:w="532" w:type="dxa"/>
            <w:gridSpan w:val="2"/>
            <w:tcBorders>
              <w:top w:val="single" w:sz="4" w:space="0" w:color="000000"/>
              <w:left w:val="single" w:sz="6" w:space="0" w:color="000000"/>
              <w:bottom w:val="single" w:sz="4" w:space="0" w:color="000000"/>
              <w:right w:val="single" w:sz="6" w:space="0" w:color="000000"/>
            </w:tcBorders>
          </w:tcPr>
          <w:p w14:paraId="66A12E3A"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6</w:t>
            </w:r>
          </w:p>
        </w:tc>
        <w:tc>
          <w:tcPr>
            <w:tcW w:w="5349" w:type="dxa"/>
            <w:tcBorders>
              <w:top w:val="single" w:sz="4" w:space="0" w:color="000000"/>
              <w:left w:val="single" w:sz="6" w:space="0" w:color="000000"/>
              <w:bottom w:val="single" w:sz="4" w:space="0" w:color="000000"/>
              <w:right w:val="single" w:sz="6" w:space="0" w:color="000000"/>
            </w:tcBorders>
          </w:tcPr>
          <w:p w14:paraId="66A12E3B"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Natieranie vozidiel (&lt; 15) a následná povrchová úprava vozidiel</w:t>
            </w:r>
          </w:p>
        </w:tc>
        <w:tc>
          <w:tcPr>
            <w:tcW w:w="882" w:type="dxa"/>
            <w:tcBorders>
              <w:top w:val="single" w:sz="4" w:space="0" w:color="000000"/>
              <w:left w:val="single" w:sz="6" w:space="0" w:color="000000"/>
              <w:bottom w:val="single" w:sz="4" w:space="0" w:color="000000"/>
              <w:right w:val="single" w:sz="6" w:space="0" w:color="000000"/>
            </w:tcBorders>
          </w:tcPr>
          <w:p w14:paraId="66A12E3C" w14:textId="77777777" w:rsidR="007170C3" w:rsidRPr="00C31BC5" w:rsidRDefault="00D823B3">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2E3D"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2E3E" w14:textId="77777777" w:rsidR="00D823B3" w:rsidRPr="00C31BC5" w:rsidRDefault="00D823B3" w:rsidP="00D823B3">
            <w:pPr>
              <w:pStyle w:val="BodyText21"/>
              <w:spacing w:before="0" w:line="240" w:lineRule="auto"/>
              <w:jc w:val="left"/>
              <w:rPr>
                <w:rFonts w:ascii="Times New Roman" w:hAnsi="Times New Roman" w:cs="Times New Roman"/>
              </w:rPr>
            </w:pPr>
            <w:r w:rsidRPr="00C31BC5">
              <w:rPr>
                <w:rFonts w:ascii="Times New Roman" w:hAnsi="Times New Roman" w:cs="Times New Roman"/>
              </w:rPr>
              <w:t>Príl.6</w:t>
            </w:r>
          </w:p>
          <w:p w14:paraId="66A12E3F" w14:textId="77777777" w:rsidR="007170C3" w:rsidRPr="00C31BC5" w:rsidRDefault="00D823B3" w:rsidP="00D823B3">
            <w:r w:rsidRPr="00C31BC5">
              <w:t xml:space="preserve">Č IV </w:t>
            </w:r>
          </w:p>
        </w:tc>
        <w:tc>
          <w:tcPr>
            <w:tcW w:w="5954" w:type="dxa"/>
            <w:tcBorders>
              <w:top w:val="single" w:sz="4" w:space="0" w:color="000000"/>
              <w:left w:val="single" w:sz="6" w:space="0" w:color="000000"/>
              <w:bottom w:val="single" w:sz="4" w:space="0" w:color="000000"/>
              <w:right w:val="single" w:sz="6" w:space="0" w:color="000000"/>
            </w:tcBorders>
          </w:tcPr>
          <w:p w14:paraId="66A12E40" w14:textId="77777777" w:rsidR="00D823B3" w:rsidRPr="00C31BC5" w:rsidRDefault="00D823B3" w:rsidP="00FA34E3">
            <w:pPr>
              <w:pStyle w:val="Hlavika"/>
              <w:spacing w:after="120"/>
              <w:ind w:left="72" w:hanging="1"/>
              <w:jc w:val="both"/>
              <w:rPr>
                <w:rFonts w:ascii="Times New Roman" w:hAnsi="Times New Roman" w:cs="Times New Roman"/>
              </w:rPr>
            </w:pPr>
            <w:r w:rsidRPr="00C31BC5">
              <w:rPr>
                <w:rFonts w:ascii="Times New Roman" w:hAnsi="Times New Roman" w:cs="Times New Roman"/>
              </w:rPr>
              <w:t>5.2  Povrchová úprava cestných vozidiel (Vb)</w:t>
            </w:r>
          </w:p>
          <w:p w14:paraId="66A12E41" w14:textId="77777777" w:rsidR="00D823B3" w:rsidRPr="00C31BC5" w:rsidRDefault="00D823B3" w:rsidP="00FA34E3">
            <w:pPr>
              <w:spacing w:after="120"/>
              <w:ind w:left="709" w:hanging="709"/>
              <w:jc w:val="both"/>
            </w:pPr>
            <w:r w:rsidRPr="00C31BC5">
              <w:t xml:space="preserve">5.2.1 Prahová spotreba rozpúšťadiel a  emisné limity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1"/>
              <w:gridCol w:w="1591"/>
              <w:gridCol w:w="583"/>
              <w:gridCol w:w="663"/>
              <w:gridCol w:w="630"/>
              <w:gridCol w:w="710"/>
              <w:gridCol w:w="1171"/>
            </w:tblGrid>
            <w:tr w:rsidR="00FA34E3" w:rsidRPr="00C31BC5" w14:paraId="66A12E44" w14:textId="77777777" w:rsidTr="00FA313C">
              <w:trPr>
                <w:trHeight w:val="340"/>
                <w:jc w:val="center"/>
              </w:trPr>
              <w:tc>
                <w:tcPr>
                  <w:tcW w:w="3263" w:type="dxa"/>
                  <w:gridSpan w:val="4"/>
                  <w:tcBorders>
                    <w:top w:val="single" w:sz="4" w:space="0" w:color="auto"/>
                    <w:bottom w:val="single" w:sz="4" w:space="0" w:color="auto"/>
                    <w:right w:val="single" w:sz="4" w:space="0" w:color="auto"/>
                  </w:tcBorders>
                  <w:vAlign w:val="center"/>
                </w:tcPr>
                <w:p w14:paraId="66A12E42" w14:textId="77777777" w:rsidR="00FA34E3" w:rsidRPr="00C31BC5" w:rsidRDefault="00FA34E3" w:rsidP="005C60CA">
                  <w:pPr>
                    <w:pStyle w:val="Normln"/>
                    <w:keepNext/>
                    <w:framePr w:hSpace="141" w:wrap="around" w:vAnchor="text" w:hAnchor="text"/>
                    <w:rPr>
                      <w:b/>
                      <w:sz w:val="18"/>
                      <w:szCs w:val="18"/>
                      <w:lang w:val="sk-SK"/>
                    </w:rPr>
                  </w:pPr>
                  <w:r w:rsidRPr="00C31BC5">
                    <w:rPr>
                      <w:b/>
                      <w:sz w:val="18"/>
                      <w:szCs w:val="18"/>
                      <w:lang w:val="sk-SK"/>
                    </w:rPr>
                    <w:t>Podmienky platnosti EL</w:t>
                  </w:r>
                </w:p>
              </w:tc>
              <w:tc>
                <w:tcPr>
                  <w:tcW w:w="2541" w:type="dxa"/>
                  <w:gridSpan w:val="3"/>
                  <w:tcBorders>
                    <w:top w:val="single" w:sz="4" w:space="0" w:color="auto"/>
                    <w:left w:val="single" w:sz="4" w:space="0" w:color="auto"/>
                    <w:bottom w:val="single" w:sz="4" w:space="0" w:color="auto"/>
                  </w:tcBorders>
                  <w:vAlign w:val="center"/>
                </w:tcPr>
                <w:p w14:paraId="66A12E43" w14:textId="77777777" w:rsidR="00FA34E3" w:rsidRPr="00C31BC5" w:rsidRDefault="00FA34E3" w:rsidP="005C60CA">
                  <w:pPr>
                    <w:pStyle w:val="Zkladntext2"/>
                    <w:framePr w:hSpace="141" w:wrap="around" w:vAnchor="text" w:hAnchor="text"/>
                    <w:rPr>
                      <w:rFonts w:ascii="Times New Roman" w:hAnsi="Times New Roman" w:cs="Times New Roman"/>
                      <w:b/>
                      <w:sz w:val="18"/>
                      <w:szCs w:val="18"/>
                    </w:rPr>
                  </w:pPr>
                  <w:r w:rsidRPr="00C31BC5">
                    <w:rPr>
                      <w:rFonts w:ascii="Times New Roman" w:hAnsi="Times New Roman" w:cs="Times New Roman"/>
                      <w:sz w:val="18"/>
                      <w:szCs w:val="18"/>
                    </w:rPr>
                    <w:t>Štandardné stavové podmienky, vlhký plyn</w:t>
                  </w:r>
                </w:p>
              </w:tc>
            </w:tr>
            <w:tr w:rsidR="00FA34E3" w:rsidRPr="00C31BC5" w14:paraId="66A12E4A" w14:textId="77777777" w:rsidTr="00FA313C">
              <w:trPr>
                <w:cantSplit/>
                <w:trHeight w:val="340"/>
                <w:jc w:val="center"/>
              </w:trPr>
              <w:tc>
                <w:tcPr>
                  <w:tcW w:w="2006" w:type="dxa"/>
                  <w:gridSpan w:val="2"/>
                  <w:vMerge w:val="restart"/>
                  <w:tcBorders>
                    <w:top w:val="nil"/>
                    <w:right w:val="single" w:sz="4" w:space="0" w:color="auto"/>
                  </w:tcBorders>
                  <w:tcMar>
                    <w:top w:w="0" w:type="dxa"/>
                    <w:left w:w="70" w:type="dxa"/>
                    <w:bottom w:w="0" w:type="dxa"/>
                    <w:right w:w="70" w:type="dxa"/>
                  </w:tcMar>
                </w:tcPr>
                <w:p w14:paraId="66A12E45" w14:textId="77777777" w:rsidR="00FA34E3" w:rsidRPr="00C31BC5" w:rsidRDefault="00FA34E3" w:rsidP="005C60CA">
                  <w:pPr>
                    <w:pStyle w:val="Zkladntext2"/>
                    <w:framePr w:hSpace="141" w:wrap="around" w:vAnchor="text" w:hAnchor="text"/>
                    <w:rPr>
                      <w:rFonts w:ascii="Times New Roman" w:hAnsi="Times New Roman" w:cs="Times New Roman"/>
                      <w:sz w:val="18"/>
                      <w:szCs w:val="18"/>
                    </w:rPr>
                  </w:pPr>
                </w:p>
                <w:p w14:paraId="66A12E46" w14:textId="77777777" w:rsidR="00FA34E3" w:rsidRPr="00C31BC5" w:rsidRDefault="00FA34E3" w:rsidP="005C60CA">
                  <w:pPr>
                    <w:framePr w:hSpace="141" w:wrap="around" w:vAnchor="text" w:hAnchor="text"/>
                    <w:jc w:val="center"/>
                    <w:rPr>
                      <w:sz w:val="18"/>
                      <w:szCs w:val="18"/>
                    </w:rPr>
                  </w:pPr>
                  <w:r w:rsidRPr="00C31BC5">
                    <w:rPr>
                      <w:sz w:val="18"/>
                      <w:szCs w:val="18"/>
                    </w:rPr>
                    <w:t xml:space="preserve">Činnosť </w:t>
                  </w:r>
                </w:p>
                <w:p w14:paraId="66A12E47" w14:textId="77777777" w:rsidR="00FA34E3" w:rsidRPr="00C31BC5" w:rsidRDefault="00FA34E3" w:rsidP="005C60CA">
                  <w:pPr>
                    <w:framePr w:hSpace="141" w:wrap="around" w:vAnchor="text" w:hAnchor="text"/>
                    <w:jc w:val="center"/>
                    <w:rPr>
                      <w:b/>
                      <w:sz w:val="18"/>
                      <w:szCs w:val="18"/>
                    </w:rPr>
                  </w:pPr>
                  <w:r w:rsidRPr="00C31BC5">
                    <w:rPr>
                      <w:sz w:val="18"/>
                      <w:szCs w:val="18"/>
                    </w:rPr>
                    <w:t>Povrchová úprava vozidiel</w:t>
                  </w:r>
                </w:p>
              </w:tc>
              <w:tc>
                <w:tcPr>
                  <w:tcW w:w="1257"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66A12E48" w14:textId="77777777" w:rsidR="00FA34E3" w:rsidRPr="00C31BC5" w:rsidRDefault="00FA34E3" w:rsidP="005C60CA">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b/>
                      <w:sz w:val="18"/>
                      <w:szCs w:val="18"/>
                    </w:rPr>
                    <w:t xml:space="preserve">Prahová spotreba rozpúšťadla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2541" w:type="dxa"/>
                  <w:gridSpan w:val="3"/>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2E49" w14:textId="77777777" w:rsidR="00FA34E3" w:rsidRPr="00C31BC5" w:rsidRDefault="00FA34E3" w:rsidP="005C60CA">
                  <w:pPr>
                    <w:pStyle w:val="Zkladntext2"/>
                    <w:framePr w:hSpace="141" w:wrap="around" w:vAnchor="text" w:hAnchor="text"/>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FA34E3" w:rsidRPr="00C31BC5" w14:paraId="66A12E4F" w14:textId="77777777" w:rsidTr="00FA313C">
              <w:trPr>
                <w:cantSplit/>
                <w:trHeight w:val="340"/>
                <w:jc w:val="center"/>
              </w:trPr>
              <w:tc>
                <w:tcPr>
                  <w:tcW w:w="2006" w:type="dxa"/>
                  <w:gridSpan w:val="2"/>
                  <w:vMerge/>
                  <w:tcBorders>
                    <w:right w:val="single" w:sz="4" w:space="0" w:color="auto"/>
                  </w:tcBorders>
                  <w:vAlign w:val="center"/>
                </w:tcPr>
                <w:p w14:paraId="66A12E4B" w14:textId="77777777" w:rsidR="00FA34E3" w:rsidRPr="00C31BC5" w:rsidRDefault="00FA34E3" w:rsidP="005C60CA">
                  <w:pPr>
                    <w:framePr w:hSpace="141" w:wrap="around" w:vAnchor="text" w:hAnchor="text"/>
                    <w:rPr>
                      <w:b/>
                      <w:sz w:val="18"/>
                      <w:szCs w:val="18"/>
                    </w:rPr>
                  </w:pPr>
                </w:p>
              </w:tc>
              <w:tc>
                <w:tcPr>
                  <w:tcW w:w="1257" w:type="dxa"/>
                  <w:gridSpan w:val="2"/>
                  <w:vMerge/>
                  <w:tcBorders>
                    <w:left w:val="single" w:sz="4" w:space="0" w:color="auto"/>
                    <w:bottom w:val="single" w:sz="4" w:space="0" w:color="auto"/>
                    <w:right w:val="single" w:sz="4" w:space="0" w:color="auto"/>
                  </w:tcBorders>
                  <w:vAlign w:val="center"/>
                </w:tcPr>
                <w:p w14:paraId="66A12E4C" w14:textId="77777777" w:rsidR="00FA34E3" w:rsidRPr="00C31BC5" w:rsidRDefault="00FA34E3" w:rsidP="005C60CA">
                  <w:pPr>
                    <w:framePr w:hSpace="141" w:wrap="around" w:vAnchor="text" w:hAnchor="text"/>
                    <w:rPr>
                      <w:sz w:val="18"/>
                      <w:szCs w:val="18"/>
                    </w:rPr>
                  </w:pPr>
                </w:p>
              </w:tc>
              <w:tc>
                <w:tcPr>
                  <w:tcW w:w="13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4D" w14:textId="77777777" w:rsidR="00FA34E3" w:rsidRPr="00C31BC5" w:rsidRDefault="00FA34E3" w:rsidP="005C60CA">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1186"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2E4E" w14:textId="77777777" w:rsidR="00FA34E3" w:rsidRPr="00C31BC5" w:rsidRDefault="00FA34E3" w:rsidP="005C60CA">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r>
            <w:tr w:rsidR="00FA34E3" w:rsidRPr="00C31BC5" w14:paraId="66A12E59" w14:textId="77777777" w:rsidTr="00FA313C">
              <w:trPr>
                <w:cantSplit/>
                <w:trHeight w:val="340"/>
                <w:jc w:val="center"/>
              </w:trPr>
              <w:tc>
                <w:tcPr>
                  <w:tcW w:w="2006" w:type="dxa"/>
                  <w:gridSpan w:val="2"/>
                  <w:vMerge/>
                  <w:tcBorders>
                    <w:bottom w:val="single" w:sz="4" w:space="0" w:color="auto"/>
                    <w:right w:val="single" w:sz="4" w:space="0" w:color="auto"/>
                  </w:tcBorders>
                  <w:vAlign w:val="center"/>
                </w:tcPr>
                <w:p w14:paraId="66A12E50" w14:textId="77777777" w:rsidR="00FA34E3" w:rsidRPr="00C31BC5" w:rsidRDefault="00FA34E3" w:rsidP="005C60CA">
                  <w:pPr>
                    <w:framePr w:hSpace="141" w:wrap="around" w:vAnchor="text" w:hAnchor="text"/>
                    <w:rPr>
                      <w:b/>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14:paraId="66A12E51" w14:textId="77777777" w:rsidR="00FA34E3" w:rsidRPr="00C31BC5" w:rsidRDefault="00FA34E3" w:rsidP="005C60CA">
                  <w:pPr>
                    <w:framePr w:hSpace="141" w:wrap="around" w:vAnchor="text" w:hAnchor="text"/>
                    <w:jc w:val="center"/>
                    <w:rPr>
                      <w:sz w:val="18"/>
                      <w:szCs w:val="18"/>
                    </w:rPr>
                  </w:pPr>
                  <w:r w:rsidRPr="00C31BC5">
                    <w:rPr>
                      <w:sz w:val="18"/>
                      <w:szCs w:val="18"/>
                    </w:rPr>
                    <w:t>od</w:t>
                  </w:r>
                </w:p>
              </w:tc>
              <w:tc>
                <w:tcPr>
                  <w:tcW w:w="669" w:type="dxa"/>
                  <w:tcBorders>
                    <w:top w:val="single" w:sz="4" w:space="0" w:color="auto"/>
                    <w:left w:val="single" w:sz="4" w:space="0" w:color="auto"/>
                    <w:bottom w:val="single" w:sz="4" w:space="0" w:color="auto"/>
                    <w:right w:val="single" w:sz="4" w:space="0" w:color="auto"/>
                  </w:tcBorders>
                  <w:vAlign w:val="center"/>
                </w:tcPr>
                <w:p w14:paraId="66A12E52" w14:textId="77777777" w:rsidR="00FA34E3" w:rsidRPr="00C31BC5" w:rsidRDefault="00FA34E3" w:rsidP="005C60CA">
                  <w:pPr>
                    <w:framePr w:hSpace="141" w:wrap="around" w:vAnchor="text" w:hAnchor="text"/>
                    <w:jc w:val="center"/>
                    <w:rPr>
                      <w:sz w:val="18"/>
                      <w:szCs w:val="18"/>
                    </w:rPr>
                  </w:pPr>
                  <w:r w:rsidRPr="00C31BC5">
                    <w:rPr>
                      <w:sz w:val="18"/>
                      <w:szCs w:val="18"/>
                    </w:rPr>
                    <w:t>do</w:t>
                  </w:r>
                </w:p>
              </w:tc>
              <w:tc>
                <w:tcPr>
                  <w:tcW w:w="6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A12E53" w14:textId="77777777" w:rsidR="00FA34E3" w:rsidRPr="00C31BC5" w:rsidRDefault="00FA34E3" w:rsidP="005C60CA">
                  <w:pPr>
                    <w:pStyle w:val="Zkladntext2"/>
                    <w:framePr w:hSpace="141" w:wrap="around" w:vAnchor="text" w:hAnchor="text"/>
                    <w:ind w:left="0" w:right="-134" w:firstLine="0"/>
                    <w:jc w:val="center"/>
                    <w:rPr>
                      <w:rFonts w:ascii="Times New Roman" w:hAnsi="Times New Roman" w:cs="Times New Roman"/>
                      <w:sz w:val="18"/>
                      <w:szCs w:val="18"/>
                    </w:rPr>
                  </w:pPr>
                  <w:r w:rsidRPr="00C31BC5">
                    <w:rPr>
                      <w:rFonts w:ascii="Times New Roman" w:hAnsi="Times New Roman" w:cs="Times New Roman"/>
                      <w:sz w:val="18"/>
                      <w:szCs w:val="18"/>
                    </w:rPr>
                    <w:t>TZL</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p w14:paraId="66A12E54" w14:textId="77777777" w:rsidR="00FA34E3" w:rsidRPr="00C31BC5" w:rsidRDefault="00FA34E3" w:rsidP="005C60CA">
                  <w:pPr>
                    <w:pStyle w:val="Zkladntext2"/>
                    <w:framePr w:hSpace="141" w:wrap="around" w:vAnchor="text" w:hAnchor="text"/>
                    <w:ind w:left="-77" w:right="-134"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mg/m</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sym w:font="Symbol" w:char="F05D"/>
                  </w:r>
                </w:p>
              </w:tc>
              <w:tc>
                <w:tcPr>
                  <w:tcW w:w="7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A12E55" w14:textId="77777777" w:rsidR="00FA34E3" w:rsidRPr="00C31BC5" w:rsidRDefault="00FA34E3" w:rsidP="005C60CA">
                  <w:pPr>
                    <w:pStyle w:val="Zkladntext2"/>
                    <w:framePr w:hSpace="141" w:wrap="around" w:vAnchor="text" w:hAnchor="text"/>
                    <w:ind w:left="0" w:right="-70" w:firstLine="0"/>
                    <w:jc w:val="center"/>
                    <w:rPr>
                      <w:rFonts w:ascii="Times New Roman" w:hAnsi="Times New Roman" w:cs="Times New Roman"/>
                      <w:sz w:val="18"/>
                      <w:szCs w:val="18"/>
                    </w:rPr>
                  </w:pPr>
                  <w:r w:rsidRPr="00C31BC5">
                    <w:rPr>
                      <w:rFonts w:ascii="Times New Roman" w:hAnsi="Times New Roman" w:cs="Times New Roman"/>
                      <w:sz w:val="18"/>
                      <w:szCs w:val="18"/>
                    </w:rPr>
                    <w:t>TOC</w:t>
                  </w:r>
                </w:p>
                <w:p w14:paraId="66A12E56" w14:textId="77777777" w:rsidR="00FA34E3" w:rsidRPr="00C31BC5" w:rsidRDefault="00FA34E3" w:rsidP="005C60CA">
                  <w:pPr>
                    <w:pStyle w:val="Zkladntext2"/>
                    <w:framePr w:hSpace="141" w:wrap="around" w:vAnchor="text" w:hAnchor="text"/>
                    <w:ind w:left="0" w:right="-70"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mg/m</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sym w:font="Symbol" w:char="F05D"/>
                  </w:r>
                </w:p>
              </w:tc>
              <w:tc>
                <w:tcPr>
                  <w:tcW w:w="1186"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2E57"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VOC</w:t>
                  </w:r>
                </w:p>
                <w:p w14:paraId="66A12E58"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w:t>
                  </w:r>
                  <w:r w:rsidRPr="00C31BC5">
                    <w:rPr>
                      <w:rFonts w:ascii="Times New Roman" w:hAnsi="Times New Roman" w:cs="Times New Roman"/>
                      <w:sz w:val="18"/>
                      <w:szCs w:val="18"/>
                    </w:rPr>
                    <w:sym w:font="Symbol" w:char="F05D"/>
                  </w:r>
                </w:p>
              </w:tc>
            </w:tr>
            <w:tr w:rsidR="00FA34E3" w:rsidRPr="00C31BC5" w14:paraId="66A12E61" w14:textId="77777777" w:rsidTr="00FA313C">
              <w:trPr>
                <w:trHeight w:val="340"/>
                <w:jc w:val="center"/>
              </w:trPr>
              <w:tc>
                <w:tcPr>
                  <w:tcW w:w="394" w:type="dxa"/>
                  <w:vMerge w:val="restart"/>
                  <w:tcBorders>
                    <w:top w:val="single" w:sz="4" w:space="0" w:color="auto"/>
                    <w:right w:val="single" w:sz="4" w:space="0" w:color="auto"/>
                  </w:tcBorders>
                  <w:tcMar>
                    <w:top w:w="0" w:type="dxa"/>
                    <w:left w:w="70" w:type="dxa"/>
                    <w:bottom w:w="0" w:type="dxa"/>
                    <w:right w:w="70" w:type="dxa"/>
                  </w:tcMar>
                  <w:vAlign w:val="center"/>
                </w:tcPr>
                <w:p w14:paraId="66A12E5A" w14:textId="77777777" w:rsidR="00FA34E3" w:rsidRPr="00C31BC5" w:rsidRDefault="00FA34E3" w:rsidP="005C60CA">
                  <w:pPr>
                    <w:pStyle w:val="Zkladntext2"/>
                    <w:framePr w:hSpace="141" w:wrap="around" w:vAnchor="text" w:hAnchor="text"/>
                    <w:ind w:left="0"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Vb</w:t>
                  </w:r>
                </w:p>
              </w:tc>
              <w:tc>
                <w:tcPr>
                  <w:tcW w:w="16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5B" w14:textId="77777777" w:rsidR="00FA34E3" w:rsidRPr="00C31BC5" w:rsidRDefault="00FA34E3" w:rsidP="005C60CA">
                  <w:pPr>
                    <w:pStyle w:val="Zkladntext2"/>
                    <w:framePr w:hSpace="141" w:wrap="around" w:vAnchor="text" w:hAnchor="text"/>
                    <w:ind w:left="0" w:right="-70"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Priem. výroba automobilov </w:t>
                  </w:r>
                </w:p>
              </w:tc>
              <w:tc>
                <w:tcPr>
                  <w:tcW w:w="5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5C"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&gt; 0,5</w:t>
                  </w: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5D"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 xml:space="preserve">&lt; 15 </w:t>
                  </w:r>
                </w:p>
              </w:tc>
              <w:tc>
                <w:tcPr>
                  <w:tcW w:w="637"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66A12E5E"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718"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66A12E5F"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50</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86" w:type="dxa"/>
                  <w:vMerge w:val="restart"/>
                  <w:tcBorders>
                    <w:top w:val="single" w:sz="4" w:space="0" w:color="auto"/>
                    <w:left w:val="single" w:sz="4" w:space="0" w:color="auto"/>
                  </w:tcBorders>
                  <w:tcMar>
                    <w:top w:w="0" w:type="dxa"/>
                    <w:left w:w="70" w:type="dxa"/>
                    <w:bottom w:w="0" w:type="dxa"/>
                    <w:right w:w="70" w:type="dxa"/>
                  </w:tcMar>
                  <w:vAlign w:val="center"/>
                </w:tcPr>
                <w:p w14:paraId="66A12E60"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25</w:t>
                  </w:r>
                </w:p>
              </w:tc>
            </w:tr>
            <w:tr w:rsidR="00FA34E3" w:rsidRPr="00C31BC5" w14:paraId="66A12E69" w14:textId="77777777" w:rsidTr="00FA313C">
              <w:trPr>
                <w:trHeight w:hRule="exact" w:val="703"/>
                <w:jc w:val="center"/>
              </w:trPr>
              <w:tc>
                <w:tcPr>
                  <w:tcW w:w="394" w:type="dxa"/>
                  <w:vMerge/>
                  <w:tcBorders>
                    <w:bottom w:val="single" w:sz="4" w:space="0" w:color="auto"/>
                    <w:right w:val="single" w:sz="4" w:space="0" w:color="auto"/>
                  </w:tcBorders>
                  <w:tcMar>
                    <w:top w:w="0" w:type="dxa"/>
                    <w:left w:w="70" w:type="dxa"/>
                    <w:bottom w:w="0" w:type="dxa"/>
                    <w:right w:w="70" w:type="dxa"/>
                  </w:tcMar>
                  <w:vAlign w:val="center"/>
                </w:tcPr>
                <w:p w14:paraId="66A12E62" w14:textId="77777777" w:rsidR="00FA34E3" w:rsidRPr="00C31BC5" w:rsidRDefault="00FA34E3" w:rsidP="005C60CA">
                  <w:pPr>
                    <w:pStyle w:val="Zkladntext2"/>
                    <w:framePr w:hSpace="141" w:wrap="around" w:vAnchor="text" w:hAnchor="text"/>
                    <w:ind w:left="72"/>
                    <w:rPr>
                      <w:rFonts w:ascii="Times New Roman" w:hAnsi="Times New Roman" w:cs="Times New Roman"/>
                      <w:b/>
                      <w:sz w:val="18"/>
                      <w:szCs w:val="18"/>
                    </w:rPr>
                  </w:pPr>
                </w:p>
              </w:tc>
              <w:tc>
                <w:tcPr>
                  <w:tcW w:w="16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63" w14:textId="77777777" w:rsidR="00FA34E3" w:rsidRPr="00C31BC5" w:rsidRDefault="00FA34E3" w:rsidP="005C60CA">
                  <w:pPr>
                    <w:pStyle w:val="Zkladntext2"/>
                    <w:framePr w:hSpace="141" w:wrap="around" w:vAnchor="text" w:hAnchor="text"/>
                    <w:ind w:left="0" w:right="-70" w:firstLine="0"/>
                    <w:jc w:val="center"/>
                    <w:rPr>
                      <w:rFonts w:ascii="Times New Roman" w:hAnsi="Times New Roman" w:cs="Times New Roman"/>
                      <w:sz w:val="18"/>
                      <w:szCs w:val="18"/>
                    </w:rPr>
                  </w:pPr>
                  <w:r w:rsidRPr="00C31BC5">
                    <w:rPr>
                      <w:rFonts w:ascii="Times New Roman" w:hAnsi="Times New Roman" w:cs="Times New Roman"/>
                      <w:sz w:val="18"/>
                      <w:szCs w:val="18"/>
                    </w:rPr>
                    <w:t>Povrchová úprava vozidiel podľa bodov 2  a  3</w:t>
                  </w:r>
                </w:p>
              </w:tc>
              <w:tc>
                <w:tcPr>
                  <w:tcW w:w="5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64"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&gt; 0,5</w:t>
                  </w: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65"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637"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66A12E66"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p>
              </w:tc>
              <w:tc>
                <w:tcPr>
                  <w:tcW w:w="718"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66A12E67"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p>
              </w:tc>
              <w:tc>
                <w:tcPr>
                  <w:tcW w:w="1186" w:type="dxa"/>
                  <w:vMerge/>
                  <w:tcBorders>
                    <w:left w:val="single" w:sz="4" w:space="0" w:color="auto"/>
                    <w:bottom w:val="single" w:sz="4" w:space="0" w:color="auto"/>
                  </w:tcBorders>
                  <w:tcMar>
                    <w:top w:w="0" w:type="dxa"/>
                    <w:left w:w="70" w:type="dxa"/>
                    <w:bottom w:w="0" w:type="dxa"/>
                    <w:right w:w="70" w:type="dxa"/>
                  </w:tcMar>
                  <w:vAlign w:val="center"/>
                </w:tcPr>
                <w:p w14:paraId="66A12E68" w14:textId="77777777" w:rsidR="00FA34E3" w:rsidRPr="00C31BC5" w:rsidRDefault="00FA34E3" w:rsidP="005C60CA">
                  <w:pPr>
                    <w:pStyle w:val="Zkladntext2"/>
                    <w:framePr w:hSpace="141" w:wrap="around" w:vAnchor="text" w:hAnchor="text"/>
                    <w:jc w:val="center"/>
                    <w:rPr>
                      <w:rFonts w:ascii="Times New Roman" w:hAnsi="Times New Roman" w:cs="Times New Roman"/>
                      <w:sz w:val="18"/>
                      <w:szCs w:val="18"/>
                    </w:rPr>
                  </w:pPr>
                </w:p>
              </w:tc>
            </w:tr>
          </w:tbl>
          <w:p w14:paraId="66A12E6A" w14:textId="77777777" w:rsidR="00FA313C" w:rsidRPr="00C31BC5" w:rsidRDefault="00FA313C" w:rsidP="00FA313C">
            <w:pPr>
              <w:spacing w:before="60"/>
            </w:pPr>
            <w:r w:rsidRPr="00C31BC5">
              <w:rPr>
                <w:vertAlign w:val="superscript"/>
              </w:rPr>
              <w:t>1</w:t>
            </w:r>
            <w:r w:rsidRPr="00C31BC5">
              <w:t>) Emisný limit pre TZL platí iba pre proces striekania.</w:t>
            </w:r>
          </w:p>
          <w:p w14:paraId="66A12E6B" w14:textId="77777777" w:rsidR="00FA313C" w:rsidRPr="00C31BC5" w:rsidRDefault="00FA313C" w:rsidP="00FA313C">
            <w:pPr>
              <w:pStyle w:val="Zkladntext2"/>
              <w:spacing w:before="60"/>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platí ako 15-minutová priemerná hodnota.</w:t>
            </w:r>
          </w:p>
          <w:p w14:paraId="66A12E6C" w14:textId="77777777" w:rsidR="007170C3" w:rsidRPr="00C31BC5" w:rsidRDefault="006F0418">
            <w:pPr>
              <w:pStyle w:val="Hlavika"/>
              <w:ind w:left="72" w:hanging="1"/>
              <w:jc w:val="both"/>
              <w:rPr>
                <w:rFonts w:ascii="Times New Roman" w:hAnsi="Times New Roman" w:cs="Times New Roman"/>
                <w:lang w:bidi="cs-CZ"/>
              </w:rPr>
            </w:pPr>
            <w:r w:rsidRPr="00C31BC5">
              <w:rPr>
                <w:rFonts w:ascii="Times New Roman" w:hAnsi="Times New Roman" w:cs="Times New Roman"/>
              </w:rPr>
              <w:t>.</w:t>
            </w:r>
          </w:p>
        </w:tc>
        <w:tc>
          <w:tcPr>
            <w:tcW w:w="709" w:type="dxa"/>
            <w:tcBorders>
              <w:top w:val="single" w:sz="4" w:space="0" w:color="000000"/>
              <w:left w:val="single" w:sz="6" w:space="0" w:color="000000"/>
              <w:bottom w:val="single" w:sz="4" w:space="0" w:color="000000"/>
              <w:right w:val="single" w:sz="6" w:space="0" w:color="000000"/>
            </w:tcBorders>
          </w:tcPr>
          <w:p w14:paraId="66A12E6D"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4" w:space="0" w:color="000000"/>
              <w:right w:val="single" w:sz="6" w:space="0" w:color="000000"/>
            </w:tcBorders>
          </w:tcPr>
          <w:p w14:paraId="66A12E6E" w14:textId="77777777" w:rsidR="007170C3" w:rsidRPr="00C31BC5" w:rsidRDefault="007170C3">
            <w:pPr>
              <w:ind w:left="215" w:hanging="215"/>
              <w:rPr>
                <w:rFonts w:eastAsia="Arial"/>
              </w:rPr>
            </w:pPr>
          </w:p>
        </w:tc>
      </w:tr>
      <w:tr w:rsidR="00F80158" w:rsidRPr="00C31BC5" w14:paraId="66A12EAA" w14:textId="77777777" w:rsidTr="008C2883">
        <w:tc>
          <w:tcPr>
            <w:tcW w:w="495" w:type="dxa"/>
            <w:tcBorders>
              <w:top w:val="single" w:sz="4" w:space="0" w:color="000000"/>
              <w:left w:val="single" w:sz="6" w:space="0" w:color="000000"/>
              <w:bottom w:val="single" w:sz="4" w:space="0" w:color="000000"/>
              <w:right w:val="single" w:sz="6" w:space="0" w:color="000000"/>
            </w:tcBorders>
          </w:tcPr>
          <w:p w14:paraId="66A12E70"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w:t>
            </w:r>
          </w:p>
        </w:tc>
        <w:tc>
          <w:tcPr>
            <w:tcW w:w="5386" w:type="dxa"/>
            <w:gridSpan w:val="2"/>
            <w:tcBorders>
              <w:top w:val="single" w:sz="4" w:space="0" w:color="000000"/>
              <w:left w:val="single" w:sz="6" w:space="0" w:color="000000"/>
              <w:bottom w:val="single" w:sz="4" w:space="0" w:color="000000"/>
              <w:right w:val="single" w:sz="6" w:space="0" w:color="000000"/>
            </w:tcBorders>
          </w:tcPr>
          <w:p w14:paraId="66A12E71"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Natieranie zvitkov </w:t>
            </w:r>
          </w:p>
          <w:p w14:paraId="66A12E72"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882" w:type="dxa"/>
            <w:tcBorders>
              <w:top w:val="single" w:sz="4" w:space="0" w:color="000000"/>
              <w:left w:val="single" w:sz="6" w:space="0" w:color="000000"/>
              <w:bottom w:val="single" w:sz="4" w:space="0" w:color="000000"/>
              <w:right w:val="single" w:sz="6" w:space="0" w:color="000000"/>
            </w:tcBorders>
          </w:tcPr>
          <w:p w14:paraId="66A12E73" w14:textId="77777777" w:rsidR="007170C3" w:rsidRPr="00C31BC5" w:rsidRDefault="00FA313C">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2E74"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2E75" w14:textId="77777777" w:rsidR="00FA313C" w:rsidRPr="00C31BC5" w:rsidRDefault="00FA313C" w:rsidP="00FA313C">
            <w:pPr>
              <w:pStyle w:val="BodyText21"/>
              <w:spacing w:before="0" w:line="240" w:lineRule="auto"/>
              <w:jc w:val="left"/>
              <w:rPr>
                <w:rFonts w:ascii="Times New Roman" w:hAnsi="Times New Roman" w:cs="Times New Roman"/>
              </w:rPr>
            </w:pPr>
            <w:r w:rsidRPr="00C31BC5">
              <w:rPr>
                <w:rFonts w:ascii="Times New Roman" w:hAnsi="Times New Roman" w:cs="Times New Roman"/>
              </w:rPr>
              <w:t>Príl.6</w:t>
            </w:r>
          </w:p>
          <w:p w14:paraId="66A12E76" w14:textId="77777777" w:rsidR="007170C3" w:rsidRPr="00C31BC5" w:rsidRDefault="00FA313C" w:rsidP="00FA313C">
            <w:r w:rsidRPr="00C31BC5">
              <w:t>Č IV</w:t>
            </w:r>
          </w:p>
        </w:tc>
        <w:tc>
          <w:tcPr>
            <w:tcW w:w="5954" w:type="dxa"/>
            <w:tcBorders>
              <w:top w:val="single" w:sz="4" w:space="0" w:color="000000"/>
              <w:left w:val="single" w:sz="6" w:space="0" w:color="000000"/>
              <w:bottom w:val="single" w:sz="4" w:space="0" w:color="000000"/>
              <w:right w:val="single" w:sz="6" w:space="0" w:color="000000"/>
            </w:tcBorders>
          </w:tcPr>
          <w:p w14:paraId="66A12E77" w14:textId="77777777" w:rsidR="00FA313C" w:rsidRPr="00C31BC5" w:rsidRDefault="00FA313C" w:rsidP="00FA313C">
            <w:pPr>
              <w:pStyle w:val="Hlavika"/>
              <w:ind w:left="72" w:hanging="1"/>
              <w:jc w:val="both"/>
              <w:rPr>
                <w:rFonts w:ascii="Times New Roman" w:hAnsi="Times New Roman" w:cs="Times New Roman"/>
              </w:rPr>
            </w:pPr>
            <w:r w:rsidRPr="00C31BC5">
              <w:rPr>
                <w:rFonts w:ascii="Times New Roman" w:hAnsi="Times New Roman" w:cs="Times New Roman"/>
                <w:b/>
              </w:rPr>
              <w:t>6. NANÁŠANIE NÁTEROV NA NAVÍJANÉ PÁSY Z KOVOVÝCH MATERIÁLOV (VI)</w:t>
            </w:r>
          </w:p>
          <w:p w14:paraId="66A12E78" w14:textId="77777777" w:rsidR="00FA313C" w:rsidRPr="00C31BC5" w:rsidRDefault="00FA313C" w:rsidP="00FA313C">
            <w:pPr>
              <w:spacing w:after="120"/>
            </w:pPr>
            <w:r w:rsidRPr="00C31BC5">
              <w:t xml:space="preserve">6.1 Prahová spotreba rozpúšťadiel a emisné limity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9"/>
              <w:gridCol w:w="1051"/>
              <w:gridCol w:w="580"/>
              <w:gridCol w:w="659"/>
              <w:gridCol w:w="596"/>
              <w:gridCol w:w="734"/>
              <w:gridCol w:w="705"/>
              <w:gridCol w:w="1055"/>
            </w:tblGrid>
            <w:tr w:rsidR="00FA313C" w:rsidRPr="00C31BC5" w14:paraId="66A12E7B" w14:textId="77777777" w:rsidTr="00620437">
              <w:trPr>
                <w:trHeight w:val="535"/>
                <w:jc w:val="center"/>
              </w:trPr>
              <w:tc>
                <w:tcPr>
                  <w:tcW w:w="4111" w:type="dxa"/>
                  <w:gridSpan w:val="4"/>
                  <w:tcBorders>
                    <w:top w:val="single" w:sz="4" w:space="0" w:color="auto"/>
                    <w:bottom w:val="single" w:sz="4" w:space="0" w:color="auto"/>
                    <w:right w:val="single" w:sz="4" w:space="0" w:color="auto"/>
                  </w:tcBorders>
                  <w:vAlign w:val="center"/>
                </w:tcPr>
                <w:p w14:paraId="66A12E79" w14:textId="77777777" w:rsidR="00FA313C" w:rsidRPr="00C31BC5" w:rsidRDefault="00FA313C" w:rsidP="005C60CA">
                  <w:pPr>
                    <w:pStyle w:val="Normln"/>
                    <w:keepNext/>
                    <w:framePr w:hSpace="141" w:wrap="around" w:vAnchor="text" w:hAnchor="text"/>
                    <w:rPr>
                      <w:b/>
                      <w:sz w:val="18"/>
                      <w:szCs w:val="18"/>
                      <w:lang w:val="sk-SK"/>
                    </w:rPr>
                  </w:pPr>
                  <w:r w:rsidRPr="00C31BC5">
                    <w:rPr>
                      <w:b/>
                      <w:sz w:val="18"/>
                      <w:szCs w:val="18"/>
                      <w:lang w:val="sk-SK"/>
                    </w:rPr>
                    <w:t>Podmienky platnosti EL</w:t>
                  </w:r>
                </w:p>
              </w:tc>
              <w:tc>
                <w:tcPr>
                  <w:tcW w:w="4961" w:type="dxa"/>
                  <w:gridSpan w:val="4"/>
                  <w:tcBorders>
                    <w:top w:val="single" w:sz="4" w:space="0" w:color="auto"/>
                    <w:left w:val="single" w:sz="4" w:space="0" w:color="auto"/>
                    <w:bottom w:val="single" w:sz="4" w:space="0" w:color="auto"/>
                  </w:tcBorders>
                  <w:vAlign w:val="center"/>
                </w:tcPr>
                <w:p w14:paraId="66A12E7A" w14:textId="77777777" w:rsidR="00FA313C" w:rsidRPr="00C31BC5" w:rsidRDefault="00FA313C" w:rsidP="005C60CA">
                  <w:pPr>
                    <w:pStyle w:val="Zkladntext2"/>
                    <w:framePr w:hSpace="141" w:wrap="around" w:vAnchor="text" w:hAnchor="text"/>
                    <w:rPr>
                      <w:rFonts w:ascii="Times New Roman" w:hAnsi="Times New Roman" w:cs="Times New Roman"/>
                      <w:b/>
                      <w:sz w:val="18"/>
                      <w:szCs w:val="18"/>
                    </w:rPr>
                  </w:pPr>
                  <w:r w:rsidRPr="00C31BC5">
                    <w:rPr>
                      <w:rFonts w:ascii="Times New Roman" w:hAnsi="Times New Roman" w:cs="Times New Roman"/>
                      <w:sz w:val="18"/>
                      <w:szCs w:val="18"/>
                    </w:rPr>
                    <w:t>Štandardné stavové podmienky, vlhký plyn</w:t>
                  </w:r>
                </w:p>
              </w:tc>
            </w:tr>
            <w:tr w:rsidR="00FA313C" w:rsidRPr="00C31BC5" w14:paraId="66A12E81" w14:textId="77777777" w:rsidTr="00620437">
              <w:trPr>
                <w:cantSplit/>
                <w:trHeight w:val="300"/>
                <w:jc w:val="center"/>
              </w:trPr>
              <w:tc>
                <w:tcPr>
                  <w:tcW w:w="2268" w:type="dxa"/>
                  <w:gridSpan w:val="2"/>
                  <w:vMerge w:val="restart"/>
                  <w:tcBorders>
                    <w:top w:val="nil"/>
                    <w:bottom w:val="single" w:sz="4" w:space="0" w:color="auto"/>
                    <w:right w:val="single" w:sz="4" w:space="0" w:color="auto"/>
                  </w:tcBorders>
                  <w:tcMar>
                    <w:top w:w="0" w:type="dxa"/>
                    <w:left w:w="70" w:type="dxa"/>
                    <w:bottom w:w="0" w:type="dxa"/>
                    <w:right w:w="70" w:type="dxa"/>
                  </w:tcMar>
                  <w:vAlign w:val="center"/>
                </w:tcPr>
                <w:p w14:paraId="66A12E7C"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  Činnosť</w:t>
                  </w:r>
                </w:p>
              </w:tc>
              <w:tc>
                <w:tcPr>
                  <w:tcW w:w="1843"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66A12E7D"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Prahová spotreba rozpúšťadla</w:t>
                  </w:r>
                </w:p>
                <w:p w14:paraId="66A12E7E"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3260" w:type="dxa"/>
                  <w:gridSpan w:val="3"/>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2E7F"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c>
                <w:tcPr>
                  <w:tcW w:w="1701" w:type="dxa"/>
                  <w:vMerge w:val="restart"/>
                  <w:tcBorders>
                    <w:top w:val="single" w:sz="4" w:space="0" w:color="auto"/>
                    <w:left w:val="single" w:sz="4" w:space="0" w:color="auto"/>
                  </w:tcBorders>
                  <w:vAlign w:val="center"/>
                </w:tcPr>
                <w:p w14:paraId="66A12E80" w14:textId="77777777" w:rsidR="00FA313C" w:rsidRPr="00C31BC5" w:rsidRDefault="00FA313C" w:rsidP="005C60CA">
                  <w:pPr>
                    <w:pStyle w:val="Zkladntext2"/>
                    <w:framePr w:hSpace="141" w:wrap="around" w:vAnchor="text" w:hAnchor="text"/>
                    <w:ind w:left="-48" w:firstLine="19"/>
                    <w:jc w:val="center"/>
                    <w:rPr>
                      <w:rFonts w:ascii="Times New Roman" w:hAnsi="Times New Roman" w:cs="Times New Roman"/>
                      <w:b/>
                      <w:sz w:val="18"/>
                      <w:szCs w:val="18"/>
                    </w:rPr>
                  </w:pPr>
                  <w:r w:rsidRPr="00C31BC5">
                    <w:rPr>
                      <w:rFonts w:ascii="Times New Roman" w:hAnsi="Times New Roman" w:cs="Times New Roman"/>
                      <w:b/>
                      <w:sz w:val="18"/>
                      <w:szCs w:val="18"/>
                    </w:rPr>
                    <w:t>Emisný faktor pre RP</w:t>
                  </w:r>
                </w:p>
              </w:tc>
            </w:tr>
            <w:tr w:rsidR="00FA313C" w:rsidRPr="00C31BC5" w14:paraId="66A12E87" w14:textId="77777777" w:rsidTr="00620437">
              <w:trPr>
                <w:cantSplit/>
                <w:trHeight w:val="514"/>
                <w:jc w:val="center"/>
              </w:trPr>
              <w:tc>
                <w:tcPr>
                  <w:tcW w:w="2268" w:type="dxa"/>
                  <w:gridSpan w:val="2"/>
                  <w:vMerge/>
                  <w:tcBorders>
                    <w:top w:val="nil"/>
                    <w:bottom w:val="single" w:sz="4" w:space="0" w:color="auto"/>
                    <w:right w:val="single" w:sz="4" w:space="0" w:color="auto"/>
                  </w:tcBorders>
                  <w:vAlign w:val="center"/>
                </w:tcPr>
                <w:p w14:paraId="66A12E82" w14:textId="77777777" w:rsidR="00FA313C" w:rsidRPr="00C31BC5" w:rsidRDefault="00FA313C" w:rsidP="005C60CA">
                  <w:pPr>
                    <w:framePr w:hSpace="141" w:wrap="around" w:vAnchor="text" w:hAnchor="text"/>
                    <w:rPr>
                      <w:b/>
                      <w:sz w:val="18"/>
                      <w:szCs w:val="18"/>
                    </w:rPr>
                  </w:pPr>
                </w:p>
              </w:tc>
              <w:tc>
                <w:tcPr>
                  <w:tcW w:w="1843" w:type="dxa"/>
                  <w:gridSpan w:val="2"/>
                  <w:vMerge/>
                  <w:tcBorders>
                    <w:left w:val="single" w:sz="4" w:space="0" w:color="auto"/>
                    <w:bottom w:val="single" w:sz="4" w:space="0" w:color="auto"/>
                    <w:right w:val="single" w:sz="4" w:space="0" w:color="auto"/>
                  </w:tcBorders>
                  <w:vAlign w:val="center"/>
                </w:tcPr>
                <w:p w14:paraId="66A12E83" w14:textId="77777777" w:rsidR="00FA313C" w:rsidRPr="00C31BC5" w:rsidRDefault="00FA313C" w:rsidP="005C60CA">
                  <w:pPr>
                    <w:framePr w:hSpace="141" w:wrap="around" w:vAnchor="text" w:hAnchor="text"/>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84"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2E85"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c>
                <w:tcPr>
                  <w:tcW w:w="1701" w:type="dxa"/>
                  <w:vMerge/>
                  <w:tcBorders>
                    <w:left w:val="single" w:sz="4" w:space="0" w:color="auto"/>
                    <w:bottom w:val="single" w:sz="4" w:space="0" w:color="auto"/>
                  </w:tcBorders>
                  <w:vAlign w:val="center"/>
                </w:tcPr>
                <w:p w14:paraId="66A12E86" w14:textId="77777777" w:rsidR="00FA313C" w:rsidRPr="00C31BC5" w:rsidRDefault="00FA313C" w:rsidP="005C60CA">
                  <w:pPr>
                    <w:pStyle w:val="Zkladntext2"/>
                    <w:framePr w:hSpace="141" w:wrap="around" w:vAnchor="text" w:hAnchor="text"/>
                    <w:ind w:left="-48"/>
                    <w:jc w:val="center"/>
                    <w:rPr>
                      <w:rFonts w:ascii="Times New Roman" w:hAnsi="Times New Roman" w:cs="Times New Roman"/>
                      <w:b/>
                      <w:sz w:val="18"/>
                      <w:szCs w:val="18"/>
                    </w:rPr>
                  </w:pPr>
                </w:p>
              </w:tc>
            </w:tr>
            <w:tr w:rsidR="00FA313C" w:rsidRPr="00C31BC5" w14:paraId="66A12E92" w14:textId="77777777" w:rsidTr="00620437">
              <w:trPr>
                <w:cantSplit/>
                <w:jc w:val="center"/>
              </w:trPr>
              <w:tc>
                <w:tcPr>
                  <w:tcW w:w="2268" w:type="dxa"/>
                  <w:gridSpan w:val="2"/>
                  <w:vMerge/>
                  <w:tcBorders>
                    <w:top w:val="nil"/>
                    <w:bottom w:val="single" w:sz="4" w:space="0" w:color="auto"/>
                    <w:right w:val="single" w:sz="4" w:space="0" w:color="auto"/>
                  </w:tcBorders>
                  <w:vAlign w:val="center"/>
                </w:tcPr>
                <w:p w14:paraId="66A12E88" w14:textId="77777777" w:rsidR="00FA313C" w:rsidRPr="00C31BC5" w:rsidRDefault="00FA313C" w:rsidP="005C60CA">
                  <w:pPr>
                    <w:framePr w:hSpace="141" w:wrap="around" w:vAnchor="text" w:hAnchor="text"/>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12E89" w14:textId="77777777" w:rsidR="00FA313C" w:rsidRPr="00C31BC5" w:rsidRDefault="00FA313C" w:rsidP="005C60CA">
                  <w:pPr>
                    <w:framePr w:hSpace="141" w:wrap="around" w:vAnchor="text" w:hAnchor="text"/>
                    <w:jc w:val="center"/>
                    <w:rPr>
                      <w:sz w:val="18"/>
                      <w:szCs w:val="18"/>
                    </w:rPr>
                  </w:pPr>
                  <w:r w:rsidRPr="00C31BC5">
                    <w:rPr>
                      <w:sz w:val="18"/>
                      <w:szCs w:val="18"/>
                    </w:rPr>
                    <w:t>od</w:t>
                  </w:r>
                </w:p>
              </w:tc>
              <w:tc>
                <w:tcPr>
                  <w:tcW w:w="992" w:type="dxa"/>
                  <w:tcBorders>
                    <w:top w:val="single" w:sz="4" w:space="0" w:color="auto"/>
                    <w:left w:val="single" w:sz="4" w:space="0" w:color="auto"/>
                    <w:bottom w:val="single" w:sz="4" w:space="0" w:color="auto"/>
                    <w:right w:val="single" w:sz="4" w:space="0" w:color="auto"/>
                  </w:tcBorders>
                  <w:vAlign w:val="center"/>
                </w:tcPr>
                <w:p w14:paraId="66A12E8A" w14:textId="77777777" w:rsidR="00FA313C" w:rsidRPr="00C31BC5" w:rsidRDefault="00FA313C" w:rsidP="005C60CA">
                  <w:pPr>
                    <w:framePr w:hSpace="141" w:wrap="around" w:vAnchor="text" w:hAnchor="text"/>
                    <w:jc w:val="center"/>
                    <w:rPr>
                      <w:sz w:val="18"/>
                      <w:szCs w:val="18"/>
                    </w:rPr>
                  </w:pPr>
                  <w:r w:rsidRPr="00C31BC5">
                    <w:rPr>
                      <w:sz w:val="18"/>
                      <w:szCs w:val="18"/>
                    </w:rPr>
                    <w:t>do</w:t>
                  </w:r>
                </w:p>
              </w:tc>
              <w:tc>
                <w:tcPr>
                  <w:tcW w:w="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8B"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t>TZL</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p w14:paraId="66A12E8C"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mg/m3</w:t>
                  </w:r>
                  <w:r w:rsidRPr="00C31BC5">
                    <w:rPr>
                      <w:rFonts w:ascii="Times New Roman" w:hAnsi="Times New Roman" w:cs="Times New Roman"/>
                      <w:sz w:val="18"/>
                      <w:szCs w:val="18"/>
                    </w:rPr>
                    <w:sym w:font="Symbol" w:char="F05D"/>
                  </w:r>
                </w:p>
              </w:tc>
              <w:tc>
                <w:tcPr>
                  <w:tcW w:w="1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8D"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TOC </w:t>
                  </w: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mg/m</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sym w:font="Symbol" w:char="F05D"/>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2E8E"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VOC </w:t>
                  </w:r>
                </w:p>
                <w:p w14:paraId="66A12E8F"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w:t>
                  </w:r>
                  <w:r w:rsidRPr="00C31BC5">
                    <w:rPr>
                      <w:rFonts w:ascii="Times New Roman" w:hAnsi="Times New Roman" w:cs="Times New Roman"/>
                      <w:sz w:val="18"/>
                      <w:szCs w:val="18"/>
                    </w:rPr>
                    <w:sym w:font="Symbol" w:char="F05D"/>
                  </w:r>
                </w:p>
              </w:tc>
              <w:tc>
                <w:tcPr>
                  <w:tcW w:w="1701" w:type="dxa"/>
                  <w:tcBorders>
                    <w:top w:val="single" w:sz="4" w:space="0" w:color="auto"/>
                    <w:left w:val="single" w:sz="4" w:space="0" w:color="auto"/>
                    <w:bottom w:val="single" w:sz="4" w:space="0" w:color="auto"/>
                  </w:tcBorders>
                  <w:vAlign w:val="center"/>
                </w:tcPr>
                <w:p w14:paraId="66A12E90"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t>VOC</w:t>
                  </w:r>
                </w:p>
                <w:p w14:paraId="66A12E91"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kg/kg sušiny</w:t>
                  </w:r>
                  <w:r w:rsidRPr="00C31BC5">
                    <w:rPr>
                      <w:rFonts w:ascii="Times New Roman" w:hAnsi="Times New Roman" w:cs="Times New Roman"/>
                      <w:sz w:val="18"/>
                      <w:szCs w:val="18"/>
                    </w:rPr>
                    <w:sym w:font="Symbol" w:char="F05D"/>
                  </w:r>
                </w:p>
              </w:tc>
            </w:tr>
            <w:tr w:rsidR="00FA313C" w:rsidRPr="00C31BC5" w14:paraId="66A12E9B" w14:textId="77777777" w:rsidTr="00620437">
              <w:trPr>
                <w:cantSplit/>
                <w:trHeight w:val="575"/>
                <w:jc w:val="center"/>
              </w:trPr>
              <w:tc>
                <w:tcPr>
                  <w:tcW w:w="515" w:type="dxa"/>
                  <w:vMerge w:val="restart"/>
                  <w:tcBorders>
                    <w:top w:val="single" w:sz="4" w:space="0" w:color="auto"/>
                    <w:right w:val="single" w:sz="4" w:space="0" w:color="auto"/>
                  </w:tcBorders>
                  <w:tcMar>
                    <w:top w:w="0" w:type="dxa"/>
                    <w:left w:w="70" w:type="dxa"/>
                    <w:bottom w:w="0" w:type="dxa"/>
                    <w:right w:w="70" w:type="dxa"/>
                  </w:tcMar>
                  <w:vAlign w:val="center"/>
                </w:tcPr>
                <w:p w14:paraId="66A12E93"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b/>
                      <w:sz w:val="18"/>
                      <w:szCs w:val="18"/>
                    </w:rPr>
                    <w:t>VI</w:t>
                  </w:r>
                </w:p>
              </w:tc>
              <w:tc>
                <w:tcPr>
                  <w:tcW w:w="1753" w:type="dxa"/>
                  <w:vMerge w:val="restart"/>
                  <w:tcBorders>
                    <w:top w:val="single" w:sz="4" w:space="0" w:color="auto"/>
                    <w:right w:val="single" w:sz="4" w:space="0" w:color="auto"/>
                  </w:tcBorders>
                  <w:tcMar>
                    <w:top w:w="0" w:type="dxa"/>
                    <w:left w:w="70" w:type="dxa"/>
                    <w:bottom w:w="0" w:type="dxa"/>
                    <w:right w:w="70" w:type="dxa"/>
                  </w:tcMar>
                  <w:vAlign w:val="center"/>
                </w:tcPr>
                <w:p w14:paraId="66A12E94" w14:textId="77777777" w:rsidR="00FA313C" w:rsidRPr="00C31BC5" w:rsidRDefault="00FA313C" w:rsidP="005C60CA">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t>Kontinuálne natieranie pásov  z kovových materiálov</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95" w14:textId="77777777" w:rsidR="00FA313C" w:rsidRPr="00C31BC5" w:rsidRDefault="00FA313C" w:rsidP="005C60CA">
                  <w:pPr>
                    <w:keepNext/>
                    <w:framePr w:hSpace="141" w:wrap="around" w:vAnchor="text" w:hAnchor="text"/>
                    <w:jc w:val="center"/>
                    <w:rPr>
                      <w:b/>
                      <w:sz w:val="18"/>
                      <w:szCs w:val="18"/>
                    </w:rPr>
                  </w:pPr>
                  <w:r w:rsidRPr="00C31BC5">
                    <w:rPr>
                      <w:sz w:val="18"/>
                      <w:szCs w:val="18"/>
                    </w:rPr>
                    <w:t xml:space="preserve">&gt; 0,6 </w:t>
                  </w: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96" w14:textId="77777777" w:rsidR="00FA313C" w:rsidRPr="00C31BC5" w:rsidRDefault="00FA313C" w:rsidP="005C60CA">
                  <w:pPr>
                    <w:keepNext/>
                    <w:framePr w:hSpace="141" w:wrap="around" w:vAnchor="text" w:hAnchor="text"/>
                    <w:jc w:val="center"/>
                    <w:rPr>
                      <w:sz w:val="18"/>
                      <w:szCs w:val="18"/>
                    </w:rPr>
                  </w:pPr>
                  <w:r w:rsidRPr="00C31BC5">
                    <w:rPr>
                      <w:sz w:val="18"/>
                      <w:szCs w:val="18"/>
                    </w:rPr>
                    <w:t>≤ 25</w:t>
                  </w:r>
                </w:p>
              </w:tc>
              <w:tc>
                <w:tcPr>
                  <w:tcW w:w="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97" w14:textId="77777777" w:rsidR="00FA313C" w:rsidRPr="00C31BC5" w:rsidRDefault="00FA313C" w:rsidP="005C60CA">
                  <w:pPr>
                    <w:keepNext/>
                    <w:framePr w:hSpace="141" w:wrap="around" w:vAnchor="text" w:hAnchor="text"/>
                    <w:jc w:val="center"/>
                    <w:rPr>
                      <w:sz w:val="18"/>
                      <w:szCs w:val="18"/>
                    </w:rPr>
                  </w:pPr>
                  <w:r w:rsidRPr="00C31BC5">
                    <w:rPr>
                      <w:sz w:val="18"/>
                      <w:szCs w:val="18"/>
                    </w:rPr>
                    <w:t>3</w:t>
                  </w:r>
                </w:p>
              </w:tc>
              <w:tc>
                <w:tcPr>
                  <w:tcW w:w="1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98" w14:textId="77777777" w:rsidR="00FA313C" w:rsidRPr="00C31BC5" w:rsidRDefault="00FA313C" w:rsidP="005C60CA">
                  <w:pPr>
                    <w:keepNext/>
                    <w:framePr w:hSpace="141" w:wrap="around" w:vAnchor="text" w:hAnchor="t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2E99" w14:textId="77777777" w:rsidR="00FA313C" w:rsidRPr="00C31BC5" w:rsidRDefault="00FA313C" w:rsidP="005C60CA">
                  <w:pPr>
                    <w:keepNext/>
                    <w:framePr w:hSpace="141" w:wrap="around" w:vAnchor="text" w:hAnchor="text"/>
                    <w:jc w:val="center"/>
                    <w:rPr>
                      <w:sz w:val="18"/>
                      <w:szCs w:val="18"/>
                    </w:rPr>
                  </w:pPr>
                  <w:r w:rsidRPr="00C31BC5">
                    <w:rPr>
                      <w:sz w:val="18"/>
                      <w:szCs w:val="18"/>
                    </w:rPr>
                    <w:t>10</w:t>
                  </w:r>
                </w:p>
              </w:tc>
              <w:tc>
                <w:tcPr>
                  <w:tcW w:w="1701" w:type="dxa"/>
                  <w:tcBorders>
                    <w:top w:val="single" w:sz="4" w:space="0" w:color="auto"/>
                    <w:left w:val="single" w:sz="4" w:space="0" w:color="auto"/>
                    <w:bottom w:val="single" w:sz="4" w:space="0" w:color="auto"/>
                  </w:tcBorders>
                  <w:vAlign w:val="center"/>
                </w:tcPr>
                <w:p w14:paraId="66A12E9A" w14:textId="77777777" w:rsidR="00FA313C" w:rsidRPr="00C31BC5" w:rsidRDefault="00FA313C" w:rsidP="005C60CA">
                  <w:pPr>
                    <w:keepNext/>
                    <w:framePr w:hSpace="141" w:wrap="around" w:vAnchor="text" w:hAnchor="text"/>
                    <w:jc w:val="center"/>
                    <w:rPr>
                      <w:sz w:val="18"/>
                      <w:szCs w:val="18"/>
                    </w:rPr>
                  </w:pPr>
                  <w:r w:rsidRPr="00C31BC5">
                    <w:rPr>
                      <w:sz w:val="18"/>
                      <w:szCs w:val="18"/>
                    </w:rPr>
                    <w:t>0,45</w:t>
                  </w:r>
                </w:p>
              </w:tc>
            </w:tr>
            <w:tr w:rsidR="00FA313C" w:rsidRPr="00C31BC5" w14:paraId="66A12EA4" w14:textId="77777777" w:rsidTr="00620437">
              <w:trPr>
                <w:cantSplit/>
                <w:trHeight w:val="70"/>
                <w:jc w:val="center"/>
              </w:trPr>
              <w:tc>
                <w:tcPr>
                  <w:tcW w:w="515" w:type="dxa"/>
                  <w:vMerge/>
                  <w:tcBorders>
                    <w:bottom w:val="single" w:sz="4" w:space="0" w:color="auto"/>
                    <w:right w:val="single" w:sz="4" w:space="0" w:color="auto"/>
                  </w:tcBorders>
                  <w:vAlign w:val="center"/>
                </w:tcPr>
                <w:p w14:paraId="66A12E9C" w14:textId="77777777" w:rsidR="00FA313C" w:rsidRPr="00C31BC5" w:rsidRDefault="00FA313C" w:rsidP="005C60CA">
                  <w:pPr>
                    <w:keepNext/>
                    <w:framePr w:hSpace="141" w:wrap="around" w:vAnchor="text" w:hAnchor="text"/>
                    <w:spacing w:after="60"/>
                    <w:ind w:right="72"/>
                    <w:jc w:val="both"/>
                    <w:rPr>
                      <w:b/>
                      <w:sz w:val="18"/>
                      <w:szCs w:val="18"/>
                    </w:rPr>
                  </w:pPr>
                </w:p>
              </w:tc>
              <w:tc>
                <w:tcPr>
                  <w:tcW w:w="1753" w:type="dxa"/>
                  <w:vMerge/>
                  <w:tcBorders>
                    <w:bottom w:val="single" w:sz="4" w:space="0" w:color="auto"/>
                    <w:right w:val="single" w:sz="4" w:space="0" w:color="auto"/>
                  </w:tcBorders>
                  <w:vAlign w:val="center"/>
                </w:tcPr>
                <w:p w14:paraId="66A12E9D" w14:textId="77777777" w:rsidR="00FA313C" w:rsidRPr="00C31BC5" w:rsidRDefault="00FA313C" w:rsidP="005C60CA">
                  <w:pPr>
                    <w:keepNext/>
                    <w:framePr w:hSpace="141" w:wrap="around" w:vAnchor="text" w:hAnchor="text"/>
                    <w:spacing w:after="60"/>
                    <w:ind w:right="72"/>
                    <w:jc w:val="both"/>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12E9E" w14:textId="77777777" w:rsidR="00FA313C" w:rsidRPr="00C31BC5" w:rsidRDefault="00FA313C" w:rsidP="005C60CA">
                  <w:pPr>
                    <w:keepNext/>
                    <w:framePr w:hSpace="141" w:wrap="around" w:vAnchor="text" w:hAnchor="text"/>
                    <w:jc w:val="center"/>
                    <w:rPr>
                      <w:sz w:val="18"/>
                      <w:szCs w:val="18"/>
                    </w:rPr>
                  </w:pPr>
                  <w:r w:rsidRPr="00C31BC5">
                    <w:rPr>
                      <w:sz w:val="18"/>
                      <w:szCs w:val="18"/>
                    </w:rPr>
                    <w:t>&gt; 25</w:t>
                  </w:r>
                </w:p>
              </w:tc>
              <w:tc>
                <w:tcPr>
                  <w:tcW w:w="992" w:type="dxa"/>
                  <w:tcBorders>
                    <w:top w:val="single" w:sz="4" w:space="0" w:color="auto"/>
                    <w:left w:val="single" w:sz="4" w:space="0" w:color="auto"/>
                    <w:bottom w:val="single" w:sz="4" w:space="0" w:color="auto"/>
                    <w:right w:val="single" w:sz="4" w:space="0" w:color="auto"/>
                  </w:tcBorders>
                  <w:vAlign w:val="center"/>
                </w:tcPr>
                <w:p w14:paraId="66A12E9F" w14:textId="77777777" w:rsidR="00FA313C" w:rsidRPr="00C31BC5" w:rsidRDefault="00FA313C" w:rsidP="005C60CA">
                  <w:pPr>
                    <w:keepNext/>
                    <w:framePr w:hSpace="141" w:wrap="around" w:vAnchor="text" w:hAnchor="text"/>
                    <w:jc w:val="center"/>
                    <w:rPr>
                      <w:sz w:val="18"/>
                      <w:szCs w:val="18"/>
                    </w:rPr>
                  </w:pPr>
                  <w:r w:rsidRPr="00C31BC5">
                    <w:rPr>
                      <w:sz w:val="18"/>
                      <w:szCs w:val="18"/>
                    </w:rPr>
                    <w:t>-</w:t>
                  </w:r>
                </w:p>
              </w:tc>
              <w:tc>
                <w:tcPr>
                  <w:tcW w:w="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A0" w14:textId="77777777" w:rsidR="00FA313C" w:rsidRPr="00C31BC5" w:rsidRDefault="00FA313C" w:rsidP="005C60CA">
                  <w:pPr>
                    <w:keepNext/>
                    <w:framePr w:hSpace="141" w:wrap="around" w:vAnchor="text" w:hAnchor="text"/>
                    <w:jc w:val="center"/>
                    <w:rPr>
                      <w:sz w:val="18"/>
                      <w:szCs w:val="18"/>
                    </w:rPr>
                  </w:pPr>
                  <w:r w:rsidRPr="00C31BC5">
                    <w:rPr>
                      <w:sz w:val="18"/>
                      <w:szCs w:val="18"/>
                    </w:rPr>
                    <w:t>3</w:t>
                  </w:r>
                </w:p>
              </w:tc>
              <w:tc>
                <w:tcPr>
                  <w:tcW w:w="1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2EA1" w14:textId="77777777" w:rsidR="00FA313C" w:rsidRPr="00C31BC5" w:rsidRDefault="00FA313C" w:rsidP="005C60CA">
                  <w:pPr>
                    <w:keepNext/>
                    <w:framePr w:hSpace="141" w:wrap="around" w:vAnchor="text" w:hAnchor="t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2EA2" w14:textId="77777777" w:rsidR="00FA313C" w:rsidRPr="00C31BC5" w:rsidRDefault="00FA313C" w:rsidP="005C60CA">
                  <w:pPr>
                    <w:keepNext/>
                    <w:framePr w:hSpace="141" w:wrap="around" w:vAnchor="text" w:hAnchor="text"/>
                    <w:jc w:val="center"/>
                    <w:rPr>
                      <w:sz w:val="18"/>
                      <w:szCs w:val="18"/>
                    </w:rPr>
                  </w:pPr>
                  <w:r w:rsidRPr="00C31BC5">
                    <w:rPr>
                      <w:sz w:val="18"/>
                      <w:szCs w:val="18"/>
                    </w:rPr>
                    <w:t xml:space="preserve">5, </w:t>
                  </w:r>
                </w:p>
              </w:tc>
              <w:tc>
                <w:tcPr>
                  <w:tcW w:w="1701" w:type="dxa"/>
                  <w:tcBorders>
                    <w:top w:val="single" w:sz="4" w:space="0" w:color="auto"/>
                    <w:left w:val="single" w:sz="4" w:space="0" w:color="auto"/>
                    <w:bottom w:val="single" w:sz="4" w:space="0" w:color="auto"/>
                  </w:tcBorders>
                  <w:vAlign w:val="center"/>
                </w:tcPr>
                <w:p w14:paraId="66A12EA3" w14:textId="77777777" w:rsidR="00FA313C" w:rsidRPr="00C31BC5" w:rsidRDefault="00FA313C" w:rsidP="005C60CA">
                  <w:pPr>
                    <w:keepNext/>
                    <w:framePr w:hSpace="141" w:wrap="around" w:vAnchor="text" w:hAnchor="text"/>
                    <w:jc w:val="center"/>
                    <w:rPr>
                      <w:sz w:val="18"/>
                      <w:szCs w:val="18"/>
                    </w:rPr>
                  </w:pPr>
                  <w:r w:rsidRPr="00C31BC5">
                    <w:rPr>
                      <w:sz w:val="18"/>
                      <w:szCs w:val="18"/>
                    </w:rPr>
                    <w:t>0,3</w:t>
                  </w:r>
                </w:p>
              </w:tc>
            </w:tr>
          </w:tbl>
          <w:p w14:paraId="66A12EA5" w14:textId="77777777" w:rsidR="00FA313C" w:rsidRPr="00C31BC5" w:rsidRDefault="00FA313C" w:rsidP="00FA313C">
            <w:pPr>
              <w:spacing w:before="60"/>
            </w:pPr>
            <w:r w:rsidRPr="00C31BC5">
              <w:rPr>
                <w:vertAlign w:val="superscript"/>
              </w:rPr>
              <w:t>1</w:t>
            </w:r>
            <w:r w:rsidRPr="00C31BC5">
              <w:t>) Emisný limit pre TZL platí iba pre proces striekania.</w:t>
            </w:r>
          </w:p>
          <w:p w14:paraId="66A12EA6" w14:textId="77777777" w:rsidR="00FA313C" w:rsidRPr="00C31BC5" w:rsidRDefault="00FA313C" w:rsidP="00FA313C">
            <w:pPr>
              <w:ind w:left="284" w:hanging="284"/>
              <w:jc w:val="both"/>
            </w:pPr>
            <w:r w:rsidRPr="00C31BC5">
              <w:rPr>
                <w:vertAlign w:val="superscript"/>
              </w:rPr>
              <w:lastRenderedPageBreak/>
              <w:t>2</w:t>
            </w:r>
            <w:r w:rsidRPr="00C31BC5">
              <w:t>) Platí pre zariadenia používajúce technológie na opätovné využitie regenerovaných organických rozpúšťadiel.</w:t>
            </w:r>
          </w:p>
          <w:p w14:paraId="66A12EA7" w14:textId="77777777" w:rsidR="00FA313C" w:rsidRPr="00C31BC5" w:rsidRDefault="00FA313C" w:rsidP="00FA313C">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6" w:space="0" w:color="000000"/>
              <w:right w:val="single" w:sz="6" w:space="0" w:color="000000"/>
            </w:tcBorders>
          </w:tcPr>
          <w:p w14:paraId="66A12EA8" w14:textId="77777777" w:rsidR="007170C3"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6" w:space="0" w:color="000000"/>
              <w:right w:val="single" w:sz="6" w:space="0" w:color="000000"/>
            </w:tcBorders>
          </w:tcPr>
          <w:p w14:paraId="66A12EA9" w14:textId="77777777" w:rsidR="007170C3" w:rsidRPr="00C31BC5" w:rsidRDefault="007170C3">
            <w:pPr>
              <w:ind w:left="215" w:hanging="215"/>
              <w:rPr>
                <w:rFonts w:eastAsia="Arial"/>
              </w:rPr>
            </w:pPr>
          </w:p>
        </w:tc>
      </w:tr>
    </w:tbl>
    <w:p w14:paraId="66A12EAB" w14:textId="77777777" w:rsidR="008C2883" w:rsidRPr="00C31BC5" w:rsidRDefault="008C2883">
      <w:pPr>
        <w:rPr>
          <w:rFonts w:eastAsia="Arial"/>
        </w:rPr>
      </w:pPr>
    </w:p>
    <w:tbl>
      <w:tblPr>
        <w:tblpPr w:leftFromText="141" w:rightFromText="141" w:vertAnchor="text"/>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93"/>
        <w:gridCol w:w="5328"/>
        <w:gridCol w:w="873"/>
        <w:gridCol w:w="672"/>
        <w:gridCol w:w="562"/>
        <w:gridCol w:w="5889"/>
        <w:gridCol w:w="703"/>
        <w:gridCol w:w="602"/>
      </w:tblGrid>
      <w:tr w:rsidR="008C2883" w:rsidRPr="00C31BC5" w14:paraId="66A12F6F" w14:textId="77777777" w:rsidTr="00620437">
        <w:tc>
          <w:tcPr>
            <w:tcW w:w="496" w:type="dxa"/>
            <w:tcBorders>
              <w:top w:val="single" w:sz="4" w:space="0" w:color="000000"/>
              <w:left w:val="single" w:sz="6" w:space="0" w:color="000000"/>
              <w:bottom w:val="single" w:sz="4" w:space="0" w:color="000000"/>
              <w:right w:val="single" w:sz="6" w:space="0" w:color="000000"/>
            </w:tcBorders>
          </w:tcPr>
          <w:p w14:paraId="66A12EAC" w14:textId="77777777" w:rsidR="008C2883" w:rsidRPr="00C31BC5" w:rsidRDefault="008C2883" w:rsidP="008C2883">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w:t>
            </w:r>
          </w:p>
        </w:tc>
        <w:tc>
          <w:tcPr>
            <w:tcW w:w="5386" w:type="dxa"/>
            <w:tcBorders>
              <w:top w:val="single" w:sz="4" w:space="0" w:color="000000"/>
              <w:left w:val="single" w:sz="6" w:space="0" w:color="000000"/>
              <w:bottom w:val="single" w:sz="4" w:space="0" w:color="000000"/>
              <w:right w:val="single" w:sz="6" w:space="0" w:color="000000"/>
            </w:tcBorders>
          </w:tcPr>
          <w:p w14:paraId="66A12EAD" w14:textId="77777777" w:rsidR="008C2883" w:rsidRPr="00C31BC5" w:rsidRDefault="008C2883" w:rsidP="008C2883">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druhy povrchovej úpravy vrátane kovov, plastov, textílií (5), tkanív, fólií a papierov</w:t>
            </w:r>
          </w:p>
          <w:p w14:paraId="66A12EAE" w14:textId="77777777" w:rsidR="008C2883" w:rsidRPr="00C31BC5" w:rsidRDefault="008C2883" w:rsidP="008C2883">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p w14:paraId="66A12EAF" w14:textId="77777777" w:rsidR="008C2883" w:rsidRPr="00C31BC5" w:rsidRDefault="008C2883" w:rsidP="008C2883">
            <w:pPr>
              <w:pStyle w:val="Default"/>
              <w:widowControl w:val="0"/>
              <w:rPr>
                <w:rFonts w:ascii="Times New Roman" w:eastAsia="Arial" w:hAnsi="Times New Roman" w:cs="Times New Roman"/>
                <w:color w:val="auto"/>
                <w:sz w:val="20"/>
                <w:szCs w:val="20"/>
              </w:rPr>
            </w:pPr>
          </w:p>
        </w:tc>
        <w:tc>
          <w:tcPr>
            <w:tcW w:w="881" w:type="dxa"/>
            <w:tcBorders>
              <w:top w:val="single" w:sz="4" w:space="0" w:color="000000"/>
              <w:left w:val="single" w:sz="6" w:space="0" w:color="000000"/>
              <w:bottom w:val="single" w:sz="4" w:space="0" w:color="000000"/>
              <w:right w:val="single" w:sz="6" w:space="0" w:color="000000"/>
            </w:tcBorders>
          </w:tcPr>
          <w:p w14:paraId="66A12EB0" w14:textId="77777777" w:rsidR="008C2883" w:rsidRPr="00C31BC5" w:rsidRDefault="008C2883" w:rsidP="008C2883">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2EB1" w14:textId="77777777" w:rsidR="008C2883" w:rsidRPr="00C31BC5" w:rsidRDefault="008C2883" w:rsidP="008C2883">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2EB2" w14:textId="77777777" w:rsidR="008C2883" w:rsidRPr="00C31BC5" w:rsidRDefault="008C2883" w:rsidP="008C2883">
            <w:pPr>
              <w:pStyle w:val="BodyText21"/>
              <w:spacing w:before="0" w:line="240" w:lineRule="auto"/>
              <w:jc w:val="left"/>
              <w:rPr>
                <w:rFonts w:ascii="Times New Roman" w:hAnsi="Times New Roman" w:cs="Times New Roman"/>
              </w:rPr>
            </w:pPr>
            <w:r w:rsidRPr="00C31BC5">
              <w:rPr>
                <w:rFonts w:ascii="Times New Roman" w:hAnsi="Times New Roman" w:cs="Times New Roman"/>
              </w:rPr>
              <w:t>Príl.6</w:t>
            </w:r>
          </w:p>
          <w:p w14:paraId="66A12EB3" w14:textId="77777777" w:rsidR="008C2883" w:rsidRPr="00C31BC5" w:rsidRDefault="008C2883" w:rsidP="008C2883">
            <w:r w:rsidRPr="00C31BC5">
              <w:t>Č IV</w:t>
            </w:r>
          </w:p>
        </w:tc>
        <w:tc>
          <w:tcPr>
            <w:tcW w:w="5954" w:type="dxa"/>
            <w:tcBorders>
              <w:top w:val="single" w:sz="4" w:space="0" w:color="000000"/>
              <w:left w:val="single" w:sz="6" w:space="0" w:color="000000"/>
              <w:bottom w:val="single" w:sz="4" w:space="0" w:color="000000"/>
              <w:right w:val="single" w:sz="6" w:space="0" w:color="000000"/>
            </w:tcBorders>
          </w:tcPr>
          <w:p w14:paraId="66A12EB4" w14:textId="77777777" w:rsidR="008C2883" w:rsidRPr="00C31BC5" w:rsidRDefault="008C2883" w:rsidP="008C2883">
            <w:pPr>
              <w:jc w:val="both"/>
              <w:rPr>
                <w:b/>
              </w:rPr>
            </w:pPr>
            <w:r w:rsidRPr="00C31BC5">
              <w:rPr>
                <w:b/>
              </w:rPr>
              <w:t>4.   NANÁŠANIE NÁTEROV (IV)</w:t>
            </w:r>
          </w:p>
          <w:p w14:paraId="66A12EB5" w14:textId="77777777" w:rsidR="008C2883" w:rsidRPr="00C31BC5" w:rsidRDefault="008C2883" w:rsidP="008C2883">
            <w:pPr>
              <w:pStyle w:val="Zkladntext2"/>
              <w:rPr>
                <w:rFonts w:ascii="Times New Roman" w:hAnsi="Times New Roman" w:cs="Times New Roman"/>
                <w:b/>
                <w:sz w:val="20"/>
                <w:szCs w:val="20"/>
              </w:rPr>
            </w:pPr>
            <w:r w:rsidRPr="00C31BC5">
              <w:rPr>
                <w:rFonts w:ascii="Times New Roman" w:hAnsi="Times New Roman" w:cs="Times New Roman"/>
                <w:b/>
                <w:sz w:val="20"/>
                <w:szCs w:val="20"/>
              </w:rPr>
              <w:t>4.2 Prahové spotreby rozpúšťadiel a emisné limity pre procesy nanášania na určité povrchy</w:t>
            </w:r>
          </w:p>
          <w:p w14:paraId="66A12EB6" w14:textId="77777777" w:rsidR="008C2883" w:rsidRPr="00C31BC5" w:rsidRDefault="008C2883" w:rsidP="008C2883">
            <w:pPr>
              <w:pStyle w:val="Hlavika"/>
              <w:ind w:left="72" w:hanging="1"/>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
              <w:gridCol w:w="740"/>
              <w:gridCol w:w="459"/>
              <w:gridCol w:w="459"/>
              <w:gridCol w:w="459"/>
              <w:gridCol w:w="690"/>
              <w:gridCol w:w="690"/>
              <w:gridCol w:w="690"/>
              <w:gridCol w:w="1188"/>
            </w:tblGrid>
            <w:tr w:rsidR="008C2883" w:rsidRPr="00C31BC5" w14:paraId="66A12EB9" w14:textId="77777777" w:rsidTr="00620437">
              <w:trPr>
                <w:trHeight w:val="141"/>
                <w:jc w:val="center"/>
              </w:trPr>
              <w:tc>
                <w:tcPr>
                  <w:tcW w:w="1701" w:type="dxa"/>
                  <w:gridSpan w:val="2"/>
                  <w:vMerge w:val="restart"/>
                  <w:tcBorders>
                    <w:top w:val="single" w:sz="2" w:space="0" w:color="auto"/>
                    <w:left w:val="single" w:sz="2" w:space="0" w:color="auto"/>
                    <w:bottom w:val="single" w:sz="2" w:space="0" w:color="auto"/>
                    <w:right w:val="single" w:sz="2" w:space="0" w:color="auto"/>
                  </w:tcBorders>
                  <w:vAlign w:val="center"/>
                </w:tcPr>
                <w:p w14:paraId="66A12EB7" w14:textId="77777777" w:rsidR="008C2883" w:rsidRPr="00C31BC5" w:rsidRDefault="008C2883" w:rsidP="005C60CA">
                  <w:pPr>
                    <w:pStyle w:val="Normln"/>
                    <w:keepNext/>
                    <w:framePr w:hSpace="141" w:wrap="around" w:vAnchor="text" w:hAnchor="text"/>
                    <w:rPr>
                      <w:b/>
                      <w:sz w:val="18"/>
                      <w:szCs w:val="18"/>
                      <w:lang w:val="sk-SK"/>
                    </w:rPr>
                  </w:pPr>
                  <w:r w:rsidRPr="00C31BC5">
                    <w:rPr>
                      <w:b/>
                      <w:sz w:val="18"/>
                      <w:szCs w:val="18"/>
                      <w:lang w:val="sk-SK"/>
                    </w:rPr>
                    <w:t>Podmienky platnosti EL</w:t>
                  </w: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66A12EB8" w14:textId="77777777" w:rsidR="008C2883" w:rsidRPr="00C31BC5" w:rsidRDefault="008C2883" w:rsidP="005C60CA">
                  <w:pPr>
                    <w:pStyle w:val="Zkladntext2"/>
                    <w:framePr w:hSpace="141" w:wrap="around" w:vAnchor="text" w:hAnchor="text"/>
                    <w:ind w:left="-93" w:firstLine="0"/>
                    <w:rPr>
                      <w:rFonts w:ascii="Times New Roman" w:hAnsi="Times New Roman" w:cs="Times New Roman"/>
                      <w:b/>
                      <w:sz w:val="18"/>
                      <w:szCs w:val="18"/>
                    </w:rPr>
                  </w:pPr>
                  <w:r w:rsidRPr="00C31BC5">
                    <w:rPr>
                      <w:rFonts w:ascii="Times New Roman" w:hAnsi="Times New Roman" w:cs="Times New Roman"/>
                      <w:sz w:val="18"/>
                      <w:szCs w:val="18"/>
                    </w:rPr>
                    <w:t>Štandardné stavové podmienky, vlhký plyn</w:t>
                  </w:r>
                </w:p>
              </w:tc>
            </w:tr>
            <w:tr w:rsidR="008C2883" w:rsidRPr="00C31BC5" w14:paraId="66A12EBC" w14:textId="77777777" w:rsidTr="00620437">
              <w:trPr>
                <w:trHeight w:val="756"/>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66A12EBA" w14:textId="77777777" w:rsidR="008C2883" w:rsidRPr="00C31BC5" w:rsidRDefault="008C2883" w:rsidP="005C60CA">
                  <w:pPr>
                    <w:framePr w:hSpace="141" w:wrap="around" w:vAnchor="text" w:hAnchor="text"/>
                    <w:rPr>
                      <w:b/>
                      <w:sz w:val="18"/>
                      <w:szCs w:val="18"/>
                    </w:rPr>
                  </w:pP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66A12EBB" w14:textId="77777777" w:rsidR="008C2883" w:rsidRPr="00C31BC5" w:rsidRDefault="008C2883" w:rsidP="005C60CA">
                  <w:pPr>
                    <w:pStyle w:val="Zkladntext2"/>
                    <w:framePr w:hSpace="141" w:wrap="around" w:vAnchor="text" w:hAnchor="text"/>
                    <w:ind w:left="-93" w:firstLine="0"/>
                    <w:rPr>
                      <w:rFonts w:ascii="Times New Roman" w:hAnsi="Times New Roman" w:cs="Times New Roman"/>
                      <w:sz w:val="18"/>
                      <w:szCs w:val="18"/>
                    </w:rPr>
                  </w:pPr>
                  <w:r w:rsidRPr="00C31BC5">
                    <w:rPr>
                      <w:rFonts w:ascii="Times New Roman" w:hAnsi="Times New Roman" w:cs="Times New Roman"/>
                      <w:sz w:val="18"/>
                      <w:szCs w:val="18"/>
                    </w:rPr>
                    <w:t>Pre nanášanie náterových látok, ktoré nemožno vykonávať za riadených podmienok, ako napr. pri stavbe a údržbe lodí alebo lietadiel možno uplatniť § 27 ods. 7.</w:t>
                  </w:r>
                </w:p>
              </w:tc>
            </w:tr>
            <w:tr w:rsidR="008C2883" w:rsidRPr="00C31BC5" w14:paraId="66A12EBF" w14:textId="77777777" w:rsidTr="00620437">
              <w:trPr>
                <w:trHeight w:val="138"/>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66A12EBD" w14:textId="77777777" w:rsidR="008C2883" w:rsidRPr="00C31BC5" w:rsidRDefault="008C2883" w:rsidP="005C60CA">
                  <w:pPr>
                    <w:framePr w:hSpace="141" w:wrap="around" w:vAnchor="text" w:hAnchor="text"/>
                    <w:rPr>
                      <w:b/>
                      <w:sz w:val="18"/>
                      <w:szCs w:val="18"/>
                    </w:rPr>
                  </w:pP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66A12EBE" w14:textId="77777777" w:rsidR="008C2883" w:rsidRPr="00C31BC5" w:rsidRDefault="008C2883" w:rsidP="005C60CA">
                  <w:pPr>
                    <w:pStyle w:val="Zkladntext2"/>
                    <w:framePr w:hSpace="141" w:wrap="around" w:vAnchor="text" w:hAnchor="text"/>
                    <w:ind w:left="-93" w:firstLine="0"/>
                    <w:rPr>
                      <w:rFonts w:ascii="Times New Roman" w:hAnsi="Times New Roman" w:cs="Times New Roman"/>
                      <w:sz w:val="18"/>
                      <w:szCs w:val="18"/>
                    </w:rPr>
                  </w:pPr>
                  <w:r w:rsidRPr="00C31BC5">
                    <w:rPr>
                      <w:rFonts w:ascii="Times New Roman" w:hAnsi="Times New Roman" w:cs="Times New Roman"/>
                      <w:sz w:val="18"/>
                      <w:szCs w:val="18"/>
                    </w:rPr>
                    <w:t>Pre rotačnú sieťotlač na potlač textilu sa uplatňujú emisné limity pre polygrafiu ustanovené v prvom bode.</w:t>
                  </w:r>
                </w:p>
              </w:tc>
            </w:tr>
            <w:tr w:rsidR="008C2883" w:rsidRPr="00C31BC5" w14:paraId="66A12EC5" w14:textId="77777777" w:rsidTr="00620437">
              <w:trPr>
                <w:trHeight w:hRule="exac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C0"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Činnosť</w:t>
                  </w:r>
                </w:p>
                <w:p w14:paraId="66A12EC1"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Nanášanie náterov na povrchy</w:t>
                  </w:r>
                </w:p>
              </w:tc>
              <w:tc>
                <w:tcPr>
                  <w:tcW w:w="2127" w:type="dxa"/>
                  <w:gridSpan w:val="3"/>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C2"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Prahová spotreba rozpúšťadla </w:t>
                  </w: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t/rok</w:t>
                  </w:r>
                  <w:r w:rsidRPr="00C31BC5">
                    <w:rPr>
                      <w:rFonts w:ascii="Times New Roman" w:hAnsi="Times New Roman" w:cs="Times New Roman"/>
                      <w:sz w:val="18"/>
                      <w:szCs w:val="18"/>
                    </w:rPr>
                    <w:sym w:font="Symbol" w:char="F05D"/>
                  </w:r>
                </w:p>
              </w:tc>
              <w:tc>
                <w:tcPr>
                  <w:tcW w:w="340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C3"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Emisný limit  </w:t>
                  </w:r>
                </w:p>
              </w:tc>
              <w:tc>
                <w:tcPr>
                  <w:tcW w:w="1984" w:type="dxa"/>
                  <w:vMerge w:val="restart"/>
                  <w:tcBorders>
                    <w:top w:val="single" w:sz="2" w:space="0" w:color="auto"/>
                    <w:left w:val="single" w:sz="2" w:space="0" w:color="auto"/>
                    <w:bottom w:val="single" w:sz="2" w:space="0" w:color="auto"/>
                    <w:right w:val="single" w:sz="2" w:space="0" w:color="auto"/>
                  </w:tcBorders>
                  <w:vAlign w:val="center"/>
                </w:tcPr>
                <w:p w14:paraId="66A12EC4"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faktor pre RP</w:t>
                  </w:r>
                </w:p>
              </w:tc>
            </w:tr>
            <w:tr w:rsidR="008C2883" w:rsidRPr="00C31BC5" w14:paraId="66A12ECB" w14:textId="77777777" w:rsidTr="00620437">
              <w:trPr>
                <w:trHeight w:val="452"/>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66A12EC6" w14:textId="77777777" w:rsidR="008C2883" w:rsidRPr="00C31BC5" w:rsidRDefault="008C2883" w:rsidP="005C60CA">
                  <w:pPr>
                    <w:framePr w:hSpace="141" w:wrap="around" w:vAnchor="text" w:hAnchor="text"/>
                    <w:rPr>
                      <w:b/>
                      <w:sz w:val="18"/>
                      <w:szCs w:val="18"/>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tcPr>
                <w:p w14:paraId="66A12EC7" w14:textId="77777777" w:rsidR="008C2883" w:rsidRPr="00C31BC5" w:rsidRDefault="008C2883" w:rsidP="005C60CA">
                  <w:pPr>
                    <w:framePr w:hSpace="141" w:wrap="around" w:vAnchor="text" w:hAnchor="text"/>
                    <w:rPr>
                      <w:sz w:val="18"/>
                      <w:szCs w:val="18"/>
                    </w:rPr>
                  </w:pPr>
                </w:p>
              </w:tc>
              <w:tc>
                <w:tcPr>
                  <w:tcW w:w="2268"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C8"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Odpadové plyny </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C9"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Fugitív</w:t>
                  </w:r>
                  <w:r w:rsidR="00D23E60" w:rsidRPr="00C31BC5">
                    <w:rPr>
                      <w:rFonts w:ascii="Times New Roman" w:hAnsi="Times New Roman" w:cs="Times New Roman"/>
                      <w:b/>
                      <w:sz w:val="18"/>
                      <w:szCs w:val="18"/>
                    </w:rPr>
                    <w:t>.</w:t>
                  </w:r>
                  <w:r w:rsidRPr="00C31BC5">
                    <w:rPr>
                      <w:rFonts w:ascii="Times New Roman" w:hAnsi="Times New Roman" w:cs="Times New Roman"/>
                      <w:b/>
                      <w:sz w:val="18"/>
                      <w:szCs w:val="18"/>
                    </w:rPr>
                    <w:t xml:space="preserve">  emisie</w:t>
                  </w:r>
                </w:p>
              </w:tc>
              <w:tc>
                <w:tcPr>
                  <w:tcW w:w="1984" w:type="dxa"/>
                  <w:vMerge/>
                  <w:tcBorders>
                    <w:top w:val="single" w:sz="2" w:space="0" w:color="auto"/>
                    <w:left w:val="single" w:sz="2" w:space="0" w:color="auto"/>
                    <w:bottom w:val="single" w:sz="2" w:space="0" w:color="auto"/>
                    <w:right w:val="single" w:sz="2" w:space="0" w:color="auto"/>
                  </w:tcBorders>
                  <w:vAlign w:val="center"/>
                </w:tcPr>
                <w:p w14:paraId="66A12ECA"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p>
              </w:tc>
            </w:tr>
            <w:tr w:rsidR="008C2883" w:rsidRPr="00C31BC5" w14:paraId="66A12ED5" w14:textId="77777777" w:rsidTr="00620437">
              <w:trPr>
                <w:trHeight w:val="331"/>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66A12ECC" w14:textId="77777777" w:rsidR="008C2883" w:rsidRPr="00C31BC5" w:rsidRDefault="008C2883" w:rsidP="005C60CA">
                  <w:pPr>
                    <w:framePr w:hSpace="141" w:wrap="around" w:vAnchor="text" w:hAnchor="text"/>
                    <w:rPr>
                      <w:b/>
                      <w:sz w:val="18"/>
                      <w:szCs w:val="18"/>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tcPr>
                <w:p w14:paraId="66A12ECD" w14:textId="77777777" w:rsidR="008C2883" w:rsidRPr="00C31BC5" w:rsidRDefault="008C2883" w:rsidP="005C60CA">
                  <w:pPr>
                    <w:framePr w:hSpace="141" w:wrap="around" w:vAnchor="text" w:hAnchor="text"/>
                    <w:rPr>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CE"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66A12ECF"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D0" w14:textId="77777777" w:rsidR="008C2883" w:rsidRPr="00C31BC5" w:rsidRDefault="008C2883" w:rsidP="005C60CA">
                  <w:pPr>
                    <w:pStyle w:val="Zkladntext2"/>
                    <w:framePr w:hSpace="141" w:wrap="around" w:vAnchor="text" w:hAnchor="text"/>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D1"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p>
                <w:p w14:paraId="66A12ED2"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1984" w:type="dxa"/>
                  <w:tcBorders>
                    <w:top w:val="single" w:sz="2" w:space="0" w:color="auto"/>
                    <w:left w:val="single" w:sz="2" w:space="0" w:color="auto"/>
                    <w:bottom w:val="single" w:sz="2" w:space="0" w:color="auto"/>
                    <w:right w:val="single" w:sz="2" w:space="0" w:color="auto"/>
                  </w:tcBorders>
                  <w:vAlign w:val="center"/>
                </w:tcPr>
                <w:p w14:paraId="66A12ED3"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VOC</w:t>
                  </w:r>
                </w:p>
                <w:p w14:paraId="66A12ED4"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kg/kg sušiny</w:t>
                  </w:r>
                  <w:r w:rsidRPr="00C31BC5">
                    <w:rPr>
                      <w:rFonts w:ascii="Times New Roman" w:hAnsi="Times New Roman" w:cs="Times New Roman"/>
                      <w:b/>
                      <w:sz w:val="18"/>
                      <w:szCs w:val="18"/>
                    </w:rPr>
                    <w:sym w:font="Symbol" w:char="F05D"/>
                  </w:r>
                </w:p>
              </w:tc>
            </w:tr>
            <w:tr w:rsidR="008C2883" w:rsidRPr="00C31BC5" w14:paraId="66A12EDF" w14:textId="77777777" w:rsidTr="00620437">
              <w:trPr>
                <w:trHeight w:val="283"/>
                <w:jc w:val="center"/>
              </w:trPr>
              <w:tc>
                <w:tcPr>
                  <w:tcW w:w="540"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66A12ED6" w14:textId="77777777" w:rsidR="008C2883" w:rsidRPr="00C31BC5" w:rsidRDefault="008C2883" w:rsidP="005C60CA">
                  <w:pPr>
                    <w:pStyle w:val="Zkladntext2"/>
                    <w:framePr w:hSpace="141" w:wrap="around" w:vAnchor="text" w:hAnchor="text"/>
                    <w:ind w:right="-70"/>
                    <w:rPr>
                      <w:rFonts w:ascii="Times New Roman" w:hAnsi="Times New Roman" w:cs="Times New Roman"/>
                      <w:b/>
                      <w:sz w:val="18"/>
                      <w:szCs w:val="18"/>
                    </w:rPr>
                  </w:pPr>
                  <w:r w:rsidRPr="00C31BC5">
                    <w:rPr>
                      <w:rFonts w:ascii="Times New Roman" w:hAnsi="Times New Roman" w:cs="Times New Roman"/>
                      <w:b/>
                      <w:sz w:val="18"/>
                      <w:szCs w:val="18"/>
                    </w:rPr>
                    <w:t>I</w:t>
                  </w:r>
                  <w:r w:rsidR="00D23E60" w:rsidRPr="00C31BC5">
                    <w:rPr>
                      <w:rFonts w:ascii="Times New Roman" w:hAnsi="Times New Roman" w:cs="Times New Roman"/>
                      <w:b/>
                      <w:sz w:val="18"/>
                      <w:szCs w:val="18"/>
                    </w:rPr>
                    <w:t>V</w:t>
                  </w:r>
                  <w:r w:rsidRPr="00C31BC5">
                    <w:rPr>
                      <w:rFonts w:ascii="Times New Roman" w:hAnsi="Times New Roman" w:cs="Times New Roman"/>
                      <w:b/>
                      <w:sz w:val="18"/>
                      <w:szCs w:val="18"/>
                    </w:rPr>
                    <w:t>a</w:t>
                  </w:r>
                </w:p>
              </w:tc>
              <w:tc>
                <w:tcPr>
                  <w:tcW w:w="1161"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66A12ED7"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kovov</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D8"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D9"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DA"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DB"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DC"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DD"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66A12EDE"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0,6 </w:t>
                  </w:r>
                </w:p>
              </w:tc>
            </w:tr>
            <w:tr w:rsidR="008C2883" w:rsidRPr="00C31BC5" w14:paraId="66A12EE9" w14:textId="77777777" w:rsidTr="00620437">
              <w:trPr>
                <w:trHeight w:val="283"/>
                <w:jc w:val="center"/>
              </w:trPr>
              <w:tc>
                <w:tcPr>
                  <w:tcW w:w="540" w:type="dxa"/>
                  <w:vMerge/>
                  <w:tcBorders>
                    <w:left w:val="single" w:sz="2" w:space="0" w:color="auto"/>
                    <w:right w:val="single" w:sz="2" w:space="0" w:color="auto"/>
                  </w:tcBorders>
                  <w:vAlign w:val="center"/>
                </w:tcPr>
                <w:p w14:paraId="66A12EE0" w14:textId="77777777" w:rsidR="008C2883" w:rsidRPr="00C31BC5" w:rsidRDefault="008C2883" w:rsidP="005C60CA">
                  <w:pPr>
                    <w:framePr w:hSpace="141" w:wrap="around" w:vAnchor="text" w:hAnchor="text"/>
                    <w:jc w:val="center"/>
                    <w:rPr>
                      <w:sz w:val="18"/>
                      <w:szCs w:val="18"/>
                    </w:rPr>
                  </w:pPr>
                </w:p>
              </w:tc>
              <w:tc>
                <w:tcPr>
                  <w:tcW w:w="1161" w:type="dxa"/>
                  <w:vMerge/>
                  <w:tcBorders>
                    <w:left w:val="single" w:sz="2" w:space="0" w:color="auto"/>
                    <w:right w:val="single" w:sz="2" w:space="0" w:color="auto"/>
                  </w:tcBorders>
                  <w:vAlign w:val="center"/>
                </w:tcPr>
                <w:p w14:paraId="66A12EE1"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E2"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E3"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E4"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E5"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E6"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E7"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2EE8"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0,375,  0,5825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r>
            <w:tr w:rsidR="008C2883" w:rsidRPr="00C31BC5" w14:paraId="66A12EF3" w14:textId="77777777" w:rsidTr="00620437">
              <w:trPr>
                <w:trHeight w:val="283"/>
                <w:jc w:val="center"/>
              </w:trPr>
              <w:tc>
                <w:tcPr>
                  <w:tcW w:w="540" w:type="dxa"/>
                  <w:vMerge/>
                  <w:tcBorders>
                    <w:left w:val="single" w:sz="2" w:space="0" w:color="auto"/>
                    <w:right w:val="single" w:sz="2" w:space="0" w:color="auto"/>
                  </w:tcBorders>
                  <w:vAlign w:val="center"/>
                </w:tcPr>
                <w:p w14:paraId="66A12EEA" w14:textId="77777777" w:rsidR="008C2883" w:rsidRPr="00C31BC5" w:rsidRDefault="008C2883" w:rsidP="005C60CA">
                  <w:pPr>
                    <w:framePr w:hSpace="141" w:wrap="around" w:vAnchor="text" w:hAnchor="text"/>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66A12EEB"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EC"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ED"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EE"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EF"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F0"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F1"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2EF2"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0,33,  0,5825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r>
            <w:tr w:rsidR="008C2883" w:rsidRPr="00C31BC5" w14:paraId="66A12EFD" w14:textId="77777777" w:rsidTr="00620437">
              <w:trPr>
                <w:trHeight w:val="283"/>
                <w:jc w:val="center"/>
              </w:trPr>
              <w:tc>
                <w:tcPr>
                  <w:tcW w:w="540" w:type="dxa"/>
                  <w:vMerge/>
                  <w:tcBorders>
                    <w:left w:val="single" w:sz="2" w:space="0" w:color="auto"/>
                    <w:right w:val="single" w:sz="2" w:space="0" w:color="auto"/>
                  </w:tcBorders>
                  <w:vAlign w:val="center"/>
                </w:tcPr>
                <w:p w14:paraId="66A12EF4" w14:textId="77777777" w:rsidR="008C2883" w:rsidRPr="00C31BC5" w:rsidRDefault="008C2883" w:rsidP="005C60CA">
                  <w:pPr>
                    <w:framePr w:hSpace="141" w:wrap="around" w:vAnchor="text" w:hAnchor="text"/>
                    <w:jc w:val="center"/>
                    <w:rPr>
                      <w:sz w:val="18"/>
                      <w:szCs w:val="18"/>
                    </w:rPr>
                  </w:pPr>
                </w:p>
              </w:tc>
              <w:tc>
                <w:tcPr>
                  <w:tcW w:w="1161" w:type="dxa"/>
                  <w:vMerge w:val="restart"/>
                  <w:tcBorders>
                    <w:top w:val="single" w:sz="2" w:space="0" w:color="auto"/>
                    <w:left w:val="single" w:sz="2" w:space="0" w:color="auto"/>
                    <w:right w:val="single" w:sz="2" w:space="0" w:color="auto"/>
                  </w:tcBorders>
                  <w:vAlign w:val="center"/>
                </w:tcPr>
                <w:p w14:paraId="66A12EF5"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plastov</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F6" w14:textId="77777777" w:rsidR="008C2883" w:rsidRPr="00C31BC5" w:rsidRDefault="008C288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F7" w14:textId="77777777" w:rsidR="008C2883" w:rsidRPr="00C31BC5" w:rsidRDefault="008C288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F8" w14:textId="77777777" w:rsidR="008C2883" w:rsidRPr="00C31BC5" w:rsidRDefault="008C288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F9" w14:textId="77777777" w:rsidR="008C2883" w:rsidRPr="00C31BC5" w:rsidRDefault="008C288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FA" w14:textId="77777777" w:rsidR="008C2883" w:rsidRPr="00C31BC5" w:rsidRDefault="008C288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EFB" w14:textId="77777777" w:rsidR="008C2883" w:rsidRPr="00C31BC5" w:rsidRDefault="008C288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66A12EFC" w14:textId="77777777" w:rsidR="008C2883" w:rsidRPr="00C31BC5" w:rsidRDefault="008C2883" w:rsidP="005C60CA">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 xml:space="preserve">0,6 </w:t>
                  </w:r>
                </w:p>
              </w:tc>
            </w:tr>
            <w:tr w:rsidR="008C2883" w:rsidRPr="00C31BC5" w14:paraId="66A12F08" w14:textId="77777777" w:rsidTr="00620437">
              <w:trPr>
                <w:trHeight w:val="283"/>
                <w:jc w:val="center"/>
              </w:trPr>
              <w:tc>
                <w:tcPr>
                  <w:tcW w:w="540" w:type="dxa"/>
                  <w:vMerge/>
                  <w:tcBorders>
                    <w:left w:val="single" w:sz="2" w:space="0" w:color="auto"/>
                    <w:right w:val="single" w:sz="2" w:space="0" w:color="auto"/>
                  </w:tcBorders>
                  <w:vAlign w:val="center"/>
                </w:tcPr>
                <w:p w14:paraId="66A12EFE" w14:textId="77777777" w:rsidR="008C2883" w:rsidRPr="00C31BC5" w:rsidRDefault="008C2883" w:rsidP="005C60CA">
                  <w:pPr>
                    <w:framePr w:hSpace="141" w:wrap="around" w:vAnchor="text" w:hAnchor="text"/>
                    <w:jc w:val="center"/>
                    <w:rPr>
                      <w:sz w:val="18"/>
                      <w:szCs w:val="18"/>
                    </w:rPr>
                  </w:pPr>
                </w:p>
              </w:tc>
              <w:tc>
                <w:tcPr>
                  <w:tcW w:w="1161" w:type="dxa"/>
                  <w:vMerge/>
                  <w:tcBorders>
                    <w:left w:val="single" w:sz="2" w:space="0" w:color="auto"/>
                    <w:right w:val="single" w:sz="2" w:space="0" w:color="auto"/>
                  </w:tcBorders>
                  <w:vAlign w:val="center"/>
                </w:tcPr>
                <w:p w14:paraId="66A12EFF"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00"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01"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02"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03"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04"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p w14:paraId="66A12F05"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06"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2F07"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0,375</w:t>
                  </w:r>
                </w:p>
              </w:tc>
            </w:tr>
            <w:tr w:rsidR="008C2883" w:rsidRPr="00C31BC5" w14:paraId="66A12F12" w14:textId="77777777" w:rsidTr="00620437">
              <w:trPr>
                <w:trHeight w:val="283"/>
                <w:jc w:val="center"/>
              </w:trPr>
              <w:tc>
                <w:tcPr>
                  <w:tcW w:w="540" w:type="dxa"/>
                  <w:vMerge/>
                  <w:tcBorders>
                    <w:left w:val="single" w:sz="2" w:space="0" w:color="auto"/>
                    <w:right w:val="single" w:sz="2" w:space="0" w:color="auto"/>
                  </w:tcBorders>
                  <w:vAlign w:val="center"/>
                </w:tcPr>
                <w:p w14:paraId="66A12F09" w14:textId="77777777" w:rsidR="008C2883" w:rsidRPr="00C31BC5" w:rsidRDefault="008C2883" w:rsidP="005C60CA">
                  <w:pPr>
                    <w:framePr w:hSpace="141" w:wrap="around" w:vAnchor="text" w:hAnchor="text"/>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66A12F0A"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0B"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0C"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0D"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0E"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0F"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10"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2F11"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0,35</w:t>
                  </w:r>
                </w:p>
              </w:tc>
            </w:tr>
            <w:tr w:rsidR="008C2883" w:rsidRPr="00C31BC5" w14:paraId="66A12F1C" w14:textId="77777777" w:rsidTr="00620437">
              <w:trPr>
                <w:trHeight w:val="283"/>
                <w:jc w:val="center"/>
              </w:trPr>
              <w:tc>
                <w:tcPr>
                  <w:tcW w:w="540" w:type="dxa"/>
                  <w:vMerge/>
                  <w:tcBorders>
                    <w:left w:val="single" w:sz="2" w:space="0" w:color="auto"/>
                    <w:right w:val="single" w:sz="2" w:space="0" w:color="auto"/>
                  </w:tcBorders>
                  <w:vAlign w:val="center"/>
                </w:tcPr>
                <w:p w14:paraId="66A12F13" w14:textId="77777777" w:rsidR="008C2883" w:rsidRPr="00C31BC5" w:rsidRDefault="008C2883" w:rsidP="005C60CA">
                  <w:pPr>
                    <w:framePr w:hSpace="141" w:wrap="around" w:vAnchor="text" w:hAnchor="text"/>
                    <w:jc w:val="center"/>
                    <w:rPr>
                      <w:sz w:val="18"/>
                      <w:szCs w:val="18"/>
                    </w:rPr>
                  </w:pPr>
                </w:p>
              </w:tc>
              <w:tc>
                <w:tcPr>
                  <w:tcW w:w="1161" w:type="dxa"/>
                  <w:vMerge w:val="restart"/>
                  <w:tcBorders>
                    <w:top w:val="single" w:sz="2" w:space="0" w:color="auto"/>
                    <w:left w:val="single" w:sz="2" w:space="0" w:color="auto"/>
                    <w:right w:val="single" w:sz="2" w:space="0" w:color="auto"/>
                  </w:tcBorders>
                  <w:vAlign w:val="center"/>
                </w:tcPr>
                <w:p w14:paraId="66A12F14"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textílií, tkanín,</w:t>
                  </w:r>
                  <w:r w:rsidR="00D23E60" w:rsidRPr="00C31BC5">
                    <w:rPr>
                      <w:rFonts w:ascii="Times New Roman" w:hAnsi="Times New Roman" w:cs="Times New Roman"/>
                      <w:sz w:val="18"/>
                      <w:szCs w:val="18"/>
                    </w:rPr>
                    <w:t xml:space="preserve"> </w:t>
                  </w:r>
                  <w:r w:rsidRPr="00C31BC5">
                    <w:rPr>
                      <w:rFonts w:ascii="Times New Roman" w:hAnsi="Times New Roman" w:cs="Times New Roman"/>
                      <w:sz w:val="18"/>
                      <w:szCs w:val="18"/>
                    </w:rPr>
                    <w:t>fólií, papiera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15"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16"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17"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18"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19"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1A"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66A12F1B"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1,6 </w:t>
                  </w:r>
                </w:p>
              </w:tc>
            </w:tr>
            <w:tr w:rsidR="008C2883" w:rsidRPr="00C31BC5" w14:paraId="66A12F27" w14:textId="77777777" w:rsidTr="00620437">
              <w:trPr>
                <w:trHeight w:val="283"/>
                <w:jc w:val="center"/>
              </w:trPr>
              <w:tc>
                <w:tcPr>
                  <w:tcW w:w="540" w:type="dxa"/>
                  <w:vMerge/>
                  <w:tcBorders>
                    <w:left w:val="single" w:sz="2" w:space="0" w:color="auto"/>
                    <w:bottom w:val="single" w:sz="2" w:space="0" w:color="auto"/>
                    <w:right w:val="single" w:sz="2" w:space="0" w:color="auto"/>
                  </w:tcBorders>
                  <w:vAlign w:val="center"/>
                </w:tcPr>
                <w:p w14:paraId="66A12F1D" w14:textId="77777777" w:rsidR="008C2883" w:rsidRPr="00C31BC5" w:rsidRDefault="008C2883" w:rsidP="005C60CA">
                  <w:pPr>
                    <w:framePr w:hSpace="141" w:wrap="around" w:vAnchor="text" w:hAnchor="text"/>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66A12F1E" w14:textId="77777777" w:rsidR="008C2883" w:rsidRPr="00C31BC5" w:rsidRDefault="008C2883" w:rsidP="005C60CA">
                  <w:pPr>
                    <w:framePr w:hSpace="141" w:wrap="around" w:vAnchor="text" w:hAnchor="text"/>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1F"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0"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1"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2"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3"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p w14:paraId="66A12F24"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150</w:t>
                  </w:r>
                  <w:r w:rsidRPr="00C31BC5">
                    <w:rPr>
                      <w:rFonts w:ascii="Times New Roman" w:hAnsi="Times New Roman" w:cs="Times New Roman"/>
                      <w:sz w:val="18"/>
                      <w:szCs w:val="18"/>
                      <w:vertAlign w:val="superscript"/>
                    </w:rPr>
                    <w:t>5</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5"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2F26"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8C2883" w:rsidRPr="00C31BC5" w14:paraId="66A12F31" w14:textId="77777777" w:rsidTr="00620437">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8" w14:textId="77777777" w:rsidR="008C2883" w:rsidRPr="00C31BC5" w:rsidRDefault="008C2883" w:rsidP="005C60CA">
                  <w:pPr>
                    <w:pStyle w:val="Zkladntext2"/>
                    <w:framePr w:hSpace="141" w:wrap="around" w:vAnchor="text" w:hAnchor="text"/>
                    <w:ind w:right="-97"/>
                    <w:rPr>
                      <w:rFonts w:ascii="Times New Roman" w:hAnsi="Times New Roman" w:cs="Times New Roman"/>
                      <w:sz w:val="18"/>
                      <w:szCs w:val="18"/>
                    </w:rPr>
                  </w:pPr>
                  <w:r w:rsidRPr="00C31BC5">
                    <w:rPr>
                      <w:rFonts w:ascii="Times New Roman" w:hAnsi="Times New Roman" w:cs="Times New Roman"/>
                      <w:b/>
                      <w:sz w:val="18"/>
                      <w:szCs w:val="18"/>
                    </w:rPr>
                    <w:t>IVb</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9" w14:textId="77777777" w:rsidR="008C2883" w:rsidRPr="00C31BC5" w:rsidRDefault="008C2883" w:rsidP="005C60CA">
                  <w:pPr>
                    <w:pStyle w:val="Zkladntext2"/>
                    <w:framePr w:hSpace="141" w:wrap="around" w:vAnchor="text" w:hAnchor="text"/>
                    <w:rPr>
                      <w:rFonts w:ascii="Times New Roman" w:hAnsi="Times New Roman" w:cs="Times New Roman"/>
                      <w:sz w:val="18"/>
                      <w:szCs w:val="18"/>
                    </w:rPr>
                  </w:pPr>
                  <w:r w:rsidRPr="00C31BC5">
                    <w:rPr>
                      <w:rFonts w:ascii="Times New Roman" w:hAnsi="Times New Roman" w:cs="Times New Roman"/>
                      <w:sz w:val="18"/>
                      <w:szCs w:val="18"/>
                    </w:rPr>
                    <w:t>z dreva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A"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B"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C"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D"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E"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2F"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66A12F30"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1,6</w:t>
                  </w:r>
                </w:p>
              </w:tc>
            </w:tr>
            <w:tr w:rsidR="008C2883" w:rsidRPr="00C31BC5" w14:paraId="66A12F3B" w14:textId="77777777" w:rsidTr="00620437">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66A12F32" w14:textId="77777777" w:rsidR="008C2883" w:rsidRPr="00C31BC5" w:rsidRDefault="008C2883" w:rsidP="005C60CA">
                  <w:pPr>
                    <w:framePr w:hSpace="141" w:wrap="around" w:vAnchor="text" w:hAnchor="text"/>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66A12F33" w14:textId="77777777" w:rsidR="008C2883" w:rsidRPr="00C31BC5" w:rsidRDefault="008C2883" w:rsidP="005C60CA">
                  <w:pPr>
                    <w:framePr w:hSpace="141" w:wrap="around" w:vAnchor="text" w:hAnchor="text"/>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34"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35"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36"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37"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38"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39"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2F3A"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8C2883" w:rsidRPr="00C31BC5" w14:paraId="66A12F45" w14:textId="77777777" w:rsidTr="00620437">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66A12F3C" w14:textId="77777777" w:rsidR="008C2883" w:rsidRPr="00C31BC5" w:rsidRDefault="008C2883" w:rsidP="005C60CA">
                  <w:pPr>
                    <w:framePr w:hSpace="141" w:wrap="around" w:vAnchor="text" w:hAnchor="text"/>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66A12F3D" w14:textId="77777777" w:rsidR="008C2883" w:rsidRPr="00C31BC5" w:rsidRDefault="008C2883" w:rsidP="005C60CA">
                  <w:pPr>
                    <w:framePr w:hSpace="141" w:wrap="around" w:vAnchor="text" w:hAnchor="text"/>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3E"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3F"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40"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41"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42"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43"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w:t>
                  </w:r>
                </w:p>
              </w:tc>
              <w:tc>
                <w:tcPr>
                  <w:tcW w:w="1984" w:type="dxa"/>
                  <w:tcBorders>
                    <w:top w:val="single" w:sz="2" w:space="0" w:color="auto"/>
                    <w:left w:val="single" w:sz="2" w:space="0" w:color="auto"/>
                    <w:bottom w:val="single" w:sz="2" w:space="0" w:color="auto"/>
                    <w:right w:val="single" w:sz="2" w:space="0" w:color="auto"/>
                  </w:tcBorders>
                  <w:vAlign w:val="center"/>
                </w:tcPr>
                <w:p w14:paraId="66A12F44"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0,75</w:t>
                  </w:r>
                </w:p>
              </w:tc>
            </w:tr>
            <w:tr w:rsidR="008C2883" w:rsidRPr="00C31BC5" w14:paraId="66A12F4C" w14:textId="77777777" w:rsidTr="00620437">
              <w:trPr>
                <w:trHeigh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46" w14:textId="77777777" w:rsidR="008C2883" w:rsidRPr="00C31BC5" w:rsidRDefault="008C2883" w:rsidP="005C60CA">
                  <w:pPr>
                    <w:pStyle w:val="Zkladntext2"/>
                    <w:framePr w:hSpace="141" w:wrap="around" w:vAnchor="text" w:hAnchor="text"/>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47" w14:textId="77777777" w:rsidR="008C2883" w:rsidRPr="00C31BC5" w:rsidRDefault="008C2883" w:rsidP="005C60CA">
                  <w:pPr>
                    <w:pStyle w:val="Zkladntext2"/>
                    <w:framePr w:hSpace="141" w:wrap="around" w:vAnchor="text" w:hAnchor="text"/>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48" w14:textId="77777777" w:rsidR="008C2883" w:rsidRPr="00C31BC5" w:rsidRDefault="008C2883" w:rsidP="005C60CA">
                  <w:pPr>
                    <w:pStyle w:val="Zkladntext2"/>
                    <w:framePr w:hSpace="141" w:wrap="around" w:vAnchor="text" w:hAnchor="text"/>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49" w14:textId="77777777" w:rsidR="008C2883" w:rsidRPr="00C31BC5" w:rsidRDefault="008C2883" w:rsidP="005C60CA">
                  <w:pPr>
                    <w:pStyle w:val="Zkladntext2"/>
                    <w:framePr w:hSpace="141" w:wrap="around" w:vAnchor="text" w:hAnchor="text"/>
                    <w:jc w:val="center"/>
                    <w:rPr>
                      <w:rFonts w:ascii="Times New Roman" w:hAnsi="Times New Roman" w:cs="Times New Roman"/>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4A"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w:t>
                  </w:r>
                  <w:r w:rsidR="00D23E60" w:rsidRPr="00C31BC5">
                    <w:rPr>
                      <w:rFonts w:ascii="Times New Roman" w:hAnsi="Times New Roman" w:cs="Times New Roman"/>
                      <w:b/>
                      <w:sz w:val="18"/>
                      <w:szCs w:val="18"/>
                    </w:rPr>
                    <w:t>.</w:t>
                  </w:r>
                  <w:r w:rsidRPr="00C31BC5">
                    <w:rPr>
                      <w:rFonts w:ascii="Times New Roman" w:hAnsi="Times New Roman" w:cs="Times New Roman"/>
                      <w:b/>
                      <w:sz w:val="18"/>
                      <w:szCs w:val="18"/>
                    </w:rPr>
                    <w:t xml:space="preserve"> plyny</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4B"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6</w:t>
                  </w:r>
                  <w:r w:rsidRPr="00C31BC5">
                    <w:rPr>
                      <w:rFonts w:ascii="Times New Roman" w:hAnsi="Times New Roman" w:cs="Times New Roman"/>
                      <w:b/>
                      <w:sz w:val="18"/>
                      <w:szCs w:val="18"/>
                    </w:rPr>
                    <w:t>)</w:t>
                  </w:r>
                </w:p>
              </w:tc>
            </w:tr>
            <w:tr w:rsidR="008C2883" w:rsidRPr="00C31BC5" w14:paraId="66A12F54" w14:textId="77777777" w:rsidTr="00620437">
              <w:trPr>
                <w:trHeight w:val="397"/>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66A12F4D" w14:textId="77777777" w:rsidR="008C2883" w:rsidRPr="00C31BC5" w:rsidRDefault="008C2883" w:rsidP="005C60CA">
                  <w:pPr>
                    <w:framePr w:hSpace="141" w:wrap="around" w:vAnchor="text" w:hAnchor="text"/>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66A12F4E" w14:textId="77777777" w:rsidR="008C2883" w:rsidRPr="00C31BC5" w:rsidRDefault="008C2883" w:rsidP="005C60CA">
                  <w:pPr>
                    <w:framePr w:hSpace="141" w:wrap="around" w:vAnchor="text" w:hAnchor="text"/>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66A12F4F" w14:textId="77777777" w:rsidR="008C2883" w:rsidRPr="00C31BC5" w:rsidRDefault="008C2883" w:rsidP="005C60CA">
                  <w:pPr>
                    <w:framePr w:hSpace="141" w:wrap="around" w:vAnchor="text" w:hAnchor="text"/>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66A12F50" w14:textId="77777777" w:rsidR="008C2883" w:rsidRPr="00C31BC5" w:rsidRDefault="008C2883" w:rsidP="005C60CA">
                  <w:pPr>
                    <w:framePr w:hSpace="141" w:wrap="around" w:vAnchor="text" w:hAnchor="text"/>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51"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66A12F52"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53"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g/m2</w:t>
                  </w:r>
                  <w:r w:rsidRPr="00C31BC5">
                    <w:rPr>
                      <w:rFonts w:ascii="Times New Roman" w:hAnsi="Times New Roman" w:cs="Times New Roman"/>
                      <w:b/>
                      <w:sz w:val="18"/>
                      <w:szCs w:val="18"/>
                    </w:rPr>
                    <w:sym w:font="Symbol" w:char="F05D"/>
                  </w:r>
                </w:p>
              </w:tc>
            </w:tr>
            <w:tr w:rsidR="008C2883" w:rsidRPr="00C31BC5" w14:paraId="66A12F5C" w14:textId="77777777" w:rsidTr="00620437">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55" w14:textId="77777777" w:rsidR="008C2883" w:rsidRPr="00C31BC5" w:rsidRDefault="008C2883" w:rsidP="005C60CA">
                  <w:pPr>
                    <w:pStyle w:val="Zkladntext2"/>
                    <w:framePr w:hSpace="141" w:wrap="around" w:vAnchor="text" w:hAnchor="text"/>
                    <w:rPr>
                      <w:rFonts w:ascii="Times New Roman" w:hAnsi="Times New Roman" w:cs="Times New Roman"/>
                      <w:b/>
                      <w:sz w:val="18"/>
                      <w:szCs w:val="18"/>
                    </w:rPr>
                  </w:pPr>
                  <w:r w:rsidRPr="00C31BC5">
                    <w:rPr>
                      <w:rFonts w:ascii="Times New Roman" w:hAnsi="Times New Roman" w:cs="Times New Roman"/>
                      <w:b/>
                      <w:sz w:val="18"/>
                      <w:szCs w:val="18"/>
                    </w:rPr>
                    <w:t>IVc</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56" w14:textId="77777777" w:rsidR="008C2883" w:rsidRPr="00C31BC5" w:rsidRDefault="008C2883" w:rsidP="005C60CA">
                  <w:pPr>
                    <w:pStyle w:val="Zkladntext2"/>
                    <w:framePr w:hSpace="141" w:wrap="around" w:vAnchor="text" w:hAnchor="text"/>
                    <w:rPr>
                      <w:rFonts w:ascii="Times New Roman" w:hAnsi="Times New Roman" w:cs="Times New Roman"/>
                      <w:sz w:val="18"/>
                      <w:szCs w:val="18"/>
                    </w:rPr>
                  </w:pPr>
                  <w:r w:rsidRPr="00C31BC5">
                    <w:rPr>
                      <w:rFonts w:ascii="Times New Roman" w:hAnsi="Times New Roman" w:cs="Times New Roman"/>
                      <w:sz w:val="18"/>
                      <w:szCs w:val="18"/>
                    </w:rPr>
                    <w:t>na kožu</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57"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58"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59"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5A"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5B"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85, 150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r w:rsidR="008C2883" w:rsidRPr="00C31BC5" w14:paraId="66A12F64" w14:textId="77777777" w:rsidTr="00620437">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66A12F5D" w14:textId="77777777" w:rsidR="008C2883" w:rsidRPr="00C31BC5" w:rsidRDefault="008C2883" w:rsidP="005C60CA">
                  <w:pPr>
                    <w:framePr w:hSpace="141" w:wrap="around" w:vAnchor="text" w:hAnchor="text"/>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66A12F5E" w14:textId="77777777" w:rsidR="008C2883" w:rsidRPr="00C31BC5" w:rsidRDefault="008C2883" w:rsidP="005C60CA">
                  <w:pPr>
                    <w:framePr w:hSpace="141" w:wrap="around" w:vAnchor="text" w:hAnchor="text"/>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5F"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60"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61"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62"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2F63" w14:textId="77777777" w:rsidR="008C2883" w:rsidRPr="00C31BC5" w:rsidRDefault="008C2883" w:rsidP="005C60CA">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75, 150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bl>
          <w:p w14:paraId="66A12F65" w14:textId="77777777" w:rsidR="008C2883" w:rsidRPr="00C31BC5" w:rsidRDefault="008C2883" w:rsidP="008C2883">
            <w:pPr>
              <w:pStyle w:val="Zkladntext2"/>
              <w:spacing w:before="60"/>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Emisný limit pre TZL platí iba pre proces striekania.</w:t>
            </w:r>
          </w:p>
          <w:p w14:paraId="66A12F66" w14:textId="77777777" w:rsidR="008C2883" w:rsidRPr="00C31BC5" w:rsidRDefault="008C2883" w:rsidP="008C2883">
            <w:pPr>
              <w:pStyle w:val="Zkladntext2"/>
              <w:ind w:left="270" w:hanging="270"/>
              <w:rPr>
                <w:rFonts w:ascii="Times New Roman" w:hAnsi="Times New Roman" w:cs="Times New Roman"/>
                <w:sz w:val="20"/>
                <w:szCs w:val="20"/>
                <w:vertAlign w:val="superscript"/>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pre TOC v odpadovom plyne platí pre procesy nanášania a sušenia prevádzkované za riadených  podmienok.</w:t>
            </w:r>
          </w:p>
          <w:p w14:paraId="66A12F67" w14:textId="77777777" w:rsidR="008C2883" w:rsidRPr="00C31BC5" w:rsidRDefault="008C2883" w:rsidP="008C2883">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3</w:t>
            </w:r>
            <w:r w:rsidRPr="00C31BC5">
              <w:rPr>
                <w:rFonts w:ascii="Times New Roman" w:hAnsi="Times New Roman" w:cs="Times New Roman"/>
                <w:sz w:val="20"/>
                <w:szCs w:val="20"/>
              </w:rPr>
              <w:t>) Prvý emisný limit platí pre procesy sušenia, druhý pre procesy nanášania.</w:t>
            </w:r>
          </w:p>
          <w:p w14:paraId="66A12F68" w14:textId="77777777" w:rsidR="008C2883" w:rsidRPr="00C31BC5" w:rsidRDefault="008C2883" w:rsidP="008C2883">
            <w:pPr>
              <w:ind w:left="284" w:hanging="284"/>
              <w:jc w:val="both"/>
            </w:pPr>
            <w:r w:rsidRPr="00C31BC5">
              <w:rPr>
                <w:vertAlign w:val="superscript"/>
              </w:rPr>
              <w:t>4</w:t>
            </w:r>
            <w:r w:rsidRPr="00C31BC5">
              <w:t>) Platí pri nanášaní náterov na povrchy kovov pre styk s potravinami.</w:t>
            </w:r>
          </w:p>
          <w:p w14:paraId="66A12F69" w14:textId="77777777" w:rsidR="008C2883" w:rsidRPr="00C31BC5" w:rsidRDefault="008C2883" w:rsidP="008C2883">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5</w:t>
            </w:r>
            <w:r w:rsidRPr="00C31BC5">
              <w:rPr>
                <w:rFonts w:ascii="Times New Roman" w:hAnsi="Times New Roman" w:cs="Times New Roman"/>
                <w:sz w:val="20"/>
                <w:szCs w:val="20"/>
              </w:rPr>
              <w:t>) Platí spoločne pre proces nanášania a proces sušenia pre zariadenia na nanášanie náterových látok na textil používajúce techniky na opätovné využitie regenerovaných organických rozpúšťadiel.</w:t>
            </w:r>
          </w:p>
          <w:p w14:paraId="66A12F6A" w14:textId="77777777" w:rsidR="008C2883" w:rsidRPr="00C31BC5" w:rsidRDefault="008C2883" w:rsidP="008C2883">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6</w:t>
            </w:r>
            <w:r w:rsidRPr="00C31BC5">
              <w:rPr>
                <w:rFonts w:ascii="Times New Roman" w:hAnsi="Times New Roman" w:cs="Times New Roman"/>
                <w:sz w:val="20"/>
                <w:szCs w:val="20"/>
              </w:rPr>
              <w:t>) Podiel hmotnosti celkových emisií VOC a celkovej plochy produktu.</w:t>
            </w:r>
          </w:p>
          <w:p w14:paraId="66A12F6B" w14:textId="77777777" w:rsidR="008C2883" w:rsidRPr="00C31BC5" w:rsidRDefault="008C2883" w:rsidP="008C2883">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7</w:t>
            </w:r>
            <w:r w:rsidRPr="00C31BC5">
              <w:rPr>
                <w:rFonts w:ascii="Times New Roman" w:hAnsi="Times New Roman" w:cs="Times New Roman"/>
                <w:sz w:val="20"/>
                <w:szCs w:val="20"/>
              </w:rPr>
              <w:t>) Platí, ak ide o výrobu koženého nábytku a drobných kožených predmetov ako sú tašky, peňaženky, opasky a pod.</w:t>
            </w:r>
          </w:p>
          <w:p w14:paraId="66A12F6C" w14:textId="77777777" w:rsidR="008C2883" w:rsidRPr="00C31BC5" w:rsidRDefault="008C2883" w:rsidP="008C2883">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6" w:space="0" w:color="000000"/>
              <w:right w:val="single" w:sz="6" w:space="0" w:color="000000"/>
            </w:tcBorders>
          </w:tcPr>
          <w:p w14:paraId="66A12F6D" w14:textId="77777777" w:rsidR="008C2883" w:rsidRPr="00C31BC5" w:rsidRDefault="00D40848" w:rsidP="008C2883">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6" w:space="0" w:color="000000"/>
              <w:right w:val="single" w:sz="6" w:space="0" w:color="000000"/>
            </w:tcBorders>
          </w:tcPr>
          <w:p w14:paraId="66A12F6E" w14:textId="77777777" w:rsidR="008C2883" w:rsidRPr="00C31BC5" w:rsidRDefault="008C2883" w:rsidP="008C2883">
            <w:pPr>
              <w:ind w:left="215" w:hanging="215"/>
              <w:rPr>
                <w:rFonts w:eastAsia="Arial"/>
              </w:rPr>
            </w:pPr>
          </w:p>
        </w:tc>
      </w:tr>
    </w:tbl>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93"/>
        <w:gridCol w:w="5328"/>
        <w:gridCol w:w="873"/>
        <w:gridCol w:w="672"/>
        <w:gridCol w:w="562"/>
        <w:gridCol w:w="5889"/>
        <w:gridCol w:w="703"/>
        <w:gridCol w:w="602"/>
      </w:tblGrid>
      <w:tr w:rsidR="00F80158" w:rsidRPr="00C31BC5" w14:paraId="66A1301C" w14:textId="77777777" w:rsidTr="002A6DD8">
        <w:trPr>
          <w:trHeight w:val="768"/>
        </w:trPr>
        <w:tc>
          <w:tcPr>
            <w:tcW w:w="496" w:type="dxa"/>
            <w:tcBorders>
              <w:top w:val="single" w:sz="4" w:space="0" w:color="000000"/>
              <w:left w:val="single" w:sz="6" w:space="0" w:color="000000"/>
              <w:bottom w:val="single" w:sz="4" w:space="0" w:color="000000"/>
              <w:right w:val="single" w:sz="6" w:space="0" w:color="000000"/>
            </w:tcBorders>
          </w:tcPr>
          <w:p w14:paraId="66A12F7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3 </w:t>
            </w:r>
          </w:p>
        </w:tc>
        <w:tc>
          <w:tcPr>
            <w:tcW w:w="5386" w:type="dxa"/>
            <w:tcBorders>
              <w:top w:val="single" w:sz="4" w:space="0" w:color="000000"/>
              <w:left w:val="single" w:sz="6" w:space="0" w:color="000000"/>
              <w:bottom w:val="single" w:sz="4" w:space="0" w:color="000000"/>
              <w:right w:val="single" w:sz="6" w:space="0" w:color="000000"/>
            </w:tcBorders>
          </w:tcPr>
          <w:p w14:paraId="66A12F7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Ostatná rotačná hĺbkotlač, flexografia, rotačná sieťotlač, laminovacie alebo lakovacie jednotky (&gt;15 ) rotačná sieťotlač na textil a lepenku </w:t>
            </w:r>
          </w:p>
        </w:tc>
        <w:tc>
          <w:tcPr>
            <w:tcW w:w="881" w:type="dxa"/>
            <w:tcBorders>
              <w:top w:val="single" w:sz="4" w:space="0" w:color="000000"/>
              <w:left w:val="single" w:sz="6" w:space="0" w:color="000000"/>
              <w:bottom w:val="single" w:sz="4" w:space="0" w:color="000000"/>
              <w:right w:val="single" w:sz="6" w:space="0" w:color="000000"/>
            </w:tcBorders>
          </w:tcPr>
          <w:p w14:paraId="66A12F72" w14:textId="77777777" w:rsidR="007170C3" w:rsidRPr="00C31BC5" w:rsidRDefault="00DE3834">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2F73"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2F74" w14:textId="77777777" w:rsidR="007170C3" w:rsidRPr="00C31BC5" w:rsidRDefault="008220C5">
            <w:r w:rsidRPr="00C31BC5">
              <w:t>Pr.6</w:t>
            </w:r>
          </w:p>
          <w:p w14:paraId="66A12F75" w14:textId="77777777" w:rsidR="008220C5" w:rsidRPr="00C31BC5" w:rsidRDefault="008220C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2F76" w14:textId="77777777" w:rsidR="008220C5" w:rsidRPr="00C31BC5" w:rsidRDefault="008220C5">
            <w:pPr>
              <w:pStyle w:val="Hlavika"/>
              <w:ind w:left="72" w:hanging="1"/>
              <w:jc w:val="both"/>
              <w:rPr>
                <w:rFonts w:ascii="Times New Roman" w:hAnsi="Times New Roman" w:cs="Times New Roman"/>
              </w:rPr>
            </w:pPr>
            <w:r w:rsidRPr="00C31BC5">
              <w:rPr>
                <w:rFonts w:ascii="Times New Roman" w:hAnsi="Times New Roman" w:cs="Times New Roman"/>
                <w:b/>
              </w:rPr>
              <w:t>1.  POLYGRAFIA (I)</w:t>
            </w:r>
          </w:p>
          <w:p w14:paraId="66A12F77" w14:textId="77777777" w:rsidR="008220C5" w:rsidRPr="00C31BC5" w:rsidRDefault="008220C5">
            <w:pPr>
              <w:pStyle w:val="Hlavika"/>
              <w:ind w:left="72" w:hanging="1"/>
              <w:jc w:val="both"/>
              <w:rPr>
                <w:rFonts w:ascii="Times New Roman" w:hAnsi="Times New Roman" w:cs="Times New Roman"/>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6"/>
              <w:gridCol w:w="1751"/>
              <w:gridCol w:w="335"/>
              <w:gridCol w:w="560"/>
              <w:gridCol w:w="559"/>
              <w:gridCol w:w="708"/>
              <w:gridCol w:w="25"/>
              <w:gridCol w:w="700"/>
              <w:gridCol w:w="769"/>
            </w:tblGrid>
            <w:tr w:rsidR="008220C5" w:rsidRPr="00C31BC5" w14:paraId="66A12F7A" w14:textId="77777777" w:rsidTr="008220C5">
              <w:trPr>
                <w:trHeight w:val="397"/>
                <w:jc w:val="center"/>
              </w:trPr>
              <w:tc>
                <w:tcPr>
                  <w:tcW w:w="2115" w:type="dxa"/>
                  <w:gridSpan w:val="2"/>
                  <w:vAlign w:val="center"/>
                </w:tcPr>
                <w:p w14:paraId="66A12F78"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Podmienky platnosti EL</w:t>
                  </w:r>
                </w:p>
              </w:tc>
              <w:tc>
                <w:tcPr>
                  <w:tcW w:w="3693" w:type="dxa"/>
                  <w:gridSpan w:val="7"/>
                  <w:vAlign w:val="center"/>
                </w:tcPr>
                <w:p w14:paraId="66A12F79" w14:textId="77777777" w:rsidR="008220C5" w:rsidRPr="00C31BC5" w:rsidRDefault="008220C5" w:rsidP="008220C5">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Štandardné stavové podmienky, vlhký plyn</w:t>
                  </w:r>
                </w:p>
              </w:tc>
            </w:tr>
            <w:tr w:rsidR="008220C5" w:rsidRPr="00C31BC5" w14:paraId="66A12F81" w14:textId="77777777" w:rsidTr="008220C5">
              <w:trPr>
                <w:trHeight w:val="281"/>
                <w:jc w:val="center"/>
              </w:trPr>
              <w:tc>
                <w:tcPr>
                  <w:tcW w:w="2115" w:type="dxa"/>
                  <w:gridSpan w:val="2"/>
                  <w:vMerge w:val="restart"/>
                  <w:vAlign w:val="center"/>
                </w:tcPr>
                <w:p w14:paraId="66A12F7B"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Činnosť</w:t>
                  </w:r>
                </w:p>
              </w:tc>
              <w:tc>
                <w:tcPr>
                  <w:tcW w:w="1466" w:type="dxa"/>
                  <w:gridSpan w:val="3"/>
                  <w:vMerge w:val="restart"/>
                  <w:vAlign w:val="center"/>
                </w:tcPr>
                <w:p w14:paraId="66A12F7C"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Prahová spotreba rozpúšťadla</w:t>
                  </w:r>
                </w:p>
                <w:p w14:paraId="66A12F7D"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1449" w:type="dxa"/>
                  <w:gridSpan w:val="3"/>
                  <w:vAlign w:val="center"/>
                </w:tcPr>
                <w:p w14:paraId="66A12F7E"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c>
                <w:tcPr>
                  <w:tcW w:w="778" w:type="dxa"/>
                  <w:vMerge w:val="restart"/>
                  <w:vAlign w:val="center"/>
                </w:tcPr>
                <w:p w14:paraId="66A12F7F" w14:textId="77777777" w:rsidR="008220C5" w:rsidRPr="00C31BC5" w:rsidRDefault="008220C5" w:rsidP="008220C5">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Emisný faktor</w:t>
                  </w:r>
                </w:p>
                <w:p w14:paraId="66A12F80"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pre RP</w:t>
                  </w:r>
                </w:p>
              </w:tc>
            </w:tr>
            <w:tr w:rsidR="008220C5" w:rsidRPr="00C31BC5" w14:paraId="66A12F87" w14:textId="77777777" w:rsidTr="008220C5">
              <w:trPr>
                <w:trHeight w:val="499"/>
                <w:jc w:val="center"/>
              </w:trPr>
              <w:tc>
                <w:tcPr>
                  <w:tcW w:w="2115" w:type="dxa"/>
                  <w:gridSpan w:val="2"/>
                  <w:vMerge/>
                  <w:vAlign w:val="center"/>
                </w:tcPr>
                <w:p w14:paraId="66A12F82" w14:textId="77777777" w:rsidR="008220C5" w:rsidRPr="00C31BC5" w:rsidRDefault="008220C5" w:rsidP="00445A6C">
                  <w:pPr>
                    <w:rPr>
                      <w:b/>
                      <w:sz w:val="18"/>
                      <w:szCs w:val="18"/>
                    </w:rPr>
                  </w:pPr>
                </w:p>
              </w:tc>
              <w:tc>
                <w:tcPr>
                  <w:tcW w:w="1466" w:type="dxa"/>
                  <w:gridSpan w:val="3"/>
                  <w:vMerge/>
                  <w:vAlign w:val="center"/>
                </w:tcPr>
                <w:p w14:paraId="66A12F83"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741" w:type="dxa"/>
                  <w:gridSpan w:val="2"/>
                  <w:vAlign w:val="center"/>
                </w:tcPr>
                <w:p w14:paraId="66A12F84"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708" w:type="dxa"/>
                  <w:vAlign w:val="center"/>
                </w:tcPr>
                <w:p w14:paraId="66A12F85"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c>
                <w:tcPr>
                  <w:tcW w:w="778" w:type="dxa"/>
                  <w:vMerge/>
                  <w:vAlign w:val="center"/>
                </w:tcPr>
                <w:p w14:paraId="66A12F86" w14:textId="77777777" w:rsidR="008220C5" w:rsidRPr="00C31BC5" w:rsidRDefault="008220C5" w:rsidP="008220C5">
                  <w:pPr>
                    <w:pStyle w:val="Zkladntext2"/>
                    <w:ind w:left="-93" w:firstLine="0"/>
                    <w:jc w:val="center"/>
                    <w:rPr>
                      <w:rFonts w:ascii="Times New Roman" w:hAnsi="Times New Roman" w:cs="Times New Roman"/>
                      <w:b/>
                      <w:sz w:val="18"/>
                      <w:szCs w:val="18"/>
                    </w:rPr>
                  </w:pPr>
                </w:p>
              </w:tc>
            </w:tr>
            <w:tr w:rsidR="008220C5" w:rsidRPr="00C31BC5" w14:paraId="66A12F8F" w14:textId="77777777" w:rsidTr="008220C5">
              <w:trPr>
                <w:trHeight w:val="378"/>
                <w:jc w:val="center"/>
              </w:trPr>
              <w:tc>
                <w:tcPr>
                  <w:tcW w:w="2115" w:type="dxa"/>
                  <w:gridSpan w:val="2"/>
                  <w:vMerge/>
                  <w:vAlign w:val="center"/>
                </w:tcPr>
                <w:p w14:paraId="66A12F88" w14:textId="77777777" w:rsidR="008220C5" w:rsidRPr="00C31BC5" w:rsidRDefault="008220C5" w:rsidP="00445A6C">
                  <w:pPr>
                    <w:rPr>
                      <w:b/>
                      <w:sz w:val="18"/>
                      <w:szCs w:val="18"/>
                    </w:rPr>
                  </w:pPr>
                </w:p>
              </w:tc>
              <w:tc>
                <w:tcPr>
                  <w:tcW w:w="1466" w:type="dxa"/>
                  <w:gridSpan w:val="3"/>
                  <w:vMerge/>
                  <w:vAlign w:val="center"/>
                </w:tcPr>
                <w:p w14:paraId="66A12F89"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741" w:type="dxa"/>
                  <w:gridSpan w:val="2"/>
                  <w:vAlign w:val="center"/>
                </w:tcPr>
                <w:p w14:paraId="66A12F8A"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w:t>
                  </w:r>
                  <w:r w:rsidRPr="00C31BC5">
                    <w:rPr>
                      <w:rFonts w:ascii="Times New Roman" w:hAnsi="Times New Roman" w:cs="Times New Roman"/>
                      <w:b/>
                      <w:sz w:val="18"/>
                      <w:szCs w:val="18"/>
                      <w:vertAlign w:val="superscript"/>
                    </w:rPr>
                    <w:t>3</w:t>
                  </w:r>
                  <w:r w:rsidRPr="00C31BC5">
                    <w:rPr>
                      <w:rFonts w:ascii="Times New Roman" w:hAnsi="Times New Roman" w:cs="Times New Roman"/>
                      <w:b/>
                      <w:sz w:val="18"/>
                      <w:szCs w:val="18"/>
                    </w:rPr>
                    <w:sym w:font="Symbol" w:char="F05D"/>
                  </w:r>
                </w:p>
              </w:tc>
              <w:tc>
                <w:tcPr>
                  <w:tcW w:w="708" w:type="dxa"/>
                  <w:vAlign w:val="center"/>
                </w:tcPr>
                <w:p w14:paraId="66A12F8B"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p>
                <w:p w14:paraId="66A12F8C"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778" w:type="dxa"/>
                  <w:vAlign w:val="center"/>
                </w:tcPr>
                <w:p w14:paraId="66A12F8D"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VOC</w:t>
                  </w:r>
                </w:p>
                <w:p w14:paraId="66A12F8E"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kg/kg sušiny</w:t>
                  </w:r>
                  <w:r w:rsidRPr="00C31BC5">
                    <w:rPr>
                      <w:rFonts w:ascii="Times New Roman" w:hAnsi="Times New Roman" w:cs="Times New Roman"/>
                      <w:b/>
                      <w:sz w:val="18"/>
                      <w:szCs w:val="18"/>
                    </w:rPr>
                    <w:sym w:font="Symbol" w:char="F05D"/>
                  </w:r>
                </w:p>
              </w:tc>
            </w:tr>
            <w:tr w:rsidR="008220C5" w:rsidRPr="00C31BC5" w14:paraId="66A12F98" w14:textId="77777777" w:rsidTr="008220C5">
              <w:trPr>
                <w:trHeight w:val="340"/>
                <w:jc w:val="center"/>
              </w:trPr>
              <w:tc>
                <w:tcPr>
                  <w:tcW w:w="338" w:type="dxa"/>
                  <w:vMerge w:val="restart"/>
                  <w:vAlign w:val="center"/>
                </w:tcPr>
                <w:p w14:paraId="66A12F90"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 Ia</w:t>
                  </w:r>
                </w:p>
              </w:tc>
              <w:tc>
                <w:tcPr>
                  <w:tcW w:w="1777" w:type="dxa"/>
                  <w:vMerge w:val="restart"/>
                  <w:vAlign w:val="center"/>
                </w:tcPr>
                <w:p w14:paraId="66A12F91"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Tepelný rotačný  ofset</w:t>
                  </w:r>
                </w:p>
              </w:tc>
              <w:tc>
                <w:tcPr>
                  <w:tcW w:w="337" w:type="dxa"/>
                  <w:vAlign w:val="center"/>
                </w:tcPr>
                <w:p w14:paraId="66A12F92"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565" w:type="dxa"/>
                  <w:vAlign w:val="center"/>
                </w:tcPr>
                <w:p w14:paraId="66A12F93"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0,6</w:t>
                  </w:r>
                </w:p>
              </w:tc>
              <w:tc>
                <w:tcPr>
                  <w:tcW w:w="564" w:type="dxa"/>
                  <w:vAlign w:val="center"/>
                </w:tcPr>
                <w:p w14:paraId="66A12F94"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741" w:type="dxa"/>
                  <w:gridSpan w:val="2"/>
                  <w:vAlign w:val="center"/>
                </w:tcPr>
                <w:p w14:paraId="66A12F95"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120</w:t>
                  </w:r>
                </w:p>
              </w:tc>
              <w:tc>
                <w:tcPr>
                  <w:tcW w:w="708" w:type="dxa"/>
                  <w:vAlign w:val="center"/>
                </w:tcPr>
                <w:p w14:paraId="66A12F96"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778" w:type="dxa"/>
                  <w:vAlign w:val="center"/>
                </w:tcPr>
                <w:p w14:paraId="66A12F97" w14:textId="77777777" w:rsidR="008220C5" w:rsidRPr="00C31BC5" w:rsidRDefault="008220C5" w:rsidP="008220C5">
                  <w:pPr>
                    <w:pStyle w:val="Zkladntext2"/>
                    <w:ind w:left="-93" w:firstLine="0"/>
                    <w:jc w:val="center"/>
                    <w:rPr>
                      <w:rFonts w:ascii="Times New Roman" w:hAnsi="Times New Roman" w:cs="Times New Roman"/>
                      <w:sz w:val="18"/>
                      <w:szCs w:val="18"/>
                    </w:rPr>
                  </w:pPr>
                </w:p>
              </w:tc>
            </w:tr>
            <w:tr w:rsidR="008220C5" w:rsidRPr="00C31BC5" w14:paraId="66A12FA1" w14:textId="77777777" w:rsidTr="008220C5">
              <w:trPr>
                <w:trHeight w:val="340"/>
                <w:jc w:val="center"/>
              </w:trPr>
              <w:tc>
                <w:tcPr>
                  <w:tcW w:w="338" w:type="dxa"/>
                  <w:vMerge/>
                  <w:vAlign w:val="center"/>
                </w:tcPr>
                <w:p w14:paraId="66A12F99"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66A12F9A" w14:textId="77777777" w:rsidR="008220C5" w:rsidRPr="00C31BC5" w:rsidRDefault="008220C5" w:rsidP="008220C5">
                  <w:pPr>
                    <w:pStyle w:val="Zkladntext2"/>
                    <w:ind w:left="-93" w:firstLine="0"/>
                    <w:rPr>
                      <w:rFonts w:ascii="Times New Roman" w:hAnsi="Times New Roman" w:cs="Times New Roman"/>
                      <w:sz w:val="18"/>
                      <w:szCs w:val="18"/>
                    </w:rPr>
                  </w:pPr>
                </w:p>
              </w:tc>
              <w:tc>
                <w:tcPr>
                  <w:tcW w:w="337" w:type="dxa"/>
                  <w:vAlign w:val="center"/>
                </w:tcPr>
                <w:p w14:paraId="66A12F9B"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565" w:type="dxa"/>
                  <w:vAlign w:val="center"/>
                </w:tcPr>
                <w:p w14:paraId="66A12F9C"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564" w:type="dxa"/>
                  <w:vAlign w:val="center"/>
                </w:tcPr>
                <w:p w14:paraId="66A12F9D"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741" w:type="dxa"/>
                  <w:gridSpan w:val="2"/>
                  <w:vAlign w:val="center"/>
                </w:tcPr>
                <w:p w14:paraId="66A12F9E"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p>
              </w:tc>
              <w:tc>
                <w:tcPr>
                  <w:tcW w:w="708" w:type="dxa"/>
                  <w:vAlign w:val="center"/>
                </w:tcPr>
                <w:p w14:paraId="66A12F9F"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778" w:type="dxa"/>
                  <w:vAlign w:val="center"/>
                </w:tcPr>
                <w:p w14:paraId="66A12FA0" w14:textId="77777777" w:rsidR="008220C5" w:rsidRPr="00C31BC5" w:rsidRDefault="008220C5" w:rsidP="008220C5">
                  <w:pPr>
                    <w:pStyle w:val="Zkladntext2"/>
                    <w:ind w:left="-93" w:firstLine="0"/>
                    <w:jc w:val="center"/>
                    <w:rPr>
                      <w:rFonts w:ascii="Times New Roman" w:hAnsi="Times New Roman" w:cs="Times New Roman"/>
                      <w:sz w:val="18"/>
                      <w:szCs w:val="18"/>
                    </w:rPr>
                  </w:pPr>
                </w:p>
              </w:tc>
            </w:tr>
            <w:tr w:rsidR="008220C5" w:rsidRPr="00C31BC5" w14:paraId="66A12FAA" w14:textId="77777777" w:rsidTr="008220C5">
              <w:trPr>
                <w:trHeight w:val="296"/>
                <w:jc w:val="center"/>
              </w:trPr>
              <w:tc>
                <w:tcPr>
                  <w:tcW w:w="338" w:type="dxa"/>
                  <w:vMerge/>
                  <w:vAlign w:val="center"/>
                </w:tcPr>
                <w:p w14:paraId="66A12FA2"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66A12FA3" w14:textId="77777777" w:rsidR="008220C5" w:rsidRPr="00C31BC5" w:rsidRDefault="008220C5" w:rsidP="008220C5">
                  <w:pPr>
                    <w:pStyle w:val="Zkladntext2"/>
                    <w:ind w:left="-93" w:firstLine="0"/>
                    <w:rPr>
                      <w:rFonts w:ascii="Times New Roman" w:hAnsi="Times New Roman" w:cs="Times New Roman"/>
                      <w:sz w:val="18"/>
                      <w:szCs w:val="18"/>
                    </w:rPr>
                  </w:pPr>
                </w:p>
              </w:tc>
              <w:tc>
                <w:tcPr>
                  <w:tcW w:w="337" w:type="dxa"/>
                  <w:vAlign w:val="center"/>
                </w:tcPr>
                <w:p w14:paraId="66A12FA4"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66A12FA5"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564" w:type="dxa"/>
                  <w:vAlign w:val="center"/>
                </w:tcPr>
                <w:p w14:paraId="66A12FA6"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741" w:type="dxa"/>
                  <w:gridSpan w:val="2"/>
                  <w:vAlign w:val="center"/>
                </w:tcPr>
                <w:p w14:paraId="66A12FA7"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708" w:type="dxa"/>
                  <w:vAlign w:val="center"/>
                </w:tcPr>
                <w:p w14:paraId="66A12FA8"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778" w:type="dxa"/>
                  <w:vAlign w:val="center"/>
                </w:tcPr>
                <w:p w14:paraId="66A12FA9" w14:textId="77777777" w:rsidR="008220C5" w:rsidRPr="00C31BC5" w:rsidRDefault="008220C5" w:rsidP="008220C5">
                  <w:pPr>
                    <w:pStyle w:val="Zkladntext2"/>
                    <w:ind w:left="-93" w:firstLine="0"/>
                    <w:jc w:val="center"/>
                    <w:rPr>
                      <w:rFonts w:ascii="Times New Roman" w:hAnsi="Times New Roman" w:cs="Times New Roman"/>
                      <w:sz w:val="18"/>
                      <w:szCs w:val="18"/>
                    </w:rPr>
                  </w:pPr>
                </w:p>
              </w:tc>
            </w:tr>
            <w:tr w:rsidR="008220C5" w:rsidRPr="00C31BC5" w14:paraId="66A12FB3" w14:textId="77777777" w:rsidTr="008220C5">
              <w:trPr>
                <w:trHeight w:val="553"/>
                <w:jc w:val="center"/>
              </w:trPr>
              <w:tc>
                <w:tcPr>
                  <w:tcW w:w="338" w:type="dxa"/>
                  <w:vMerge/>
                  <w:vAlign w:val="center"/>
                </w:tcPr>
                <w:p w14:paraId="66A12FAB"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66A12FAC" w14:textId="77777777" w:rsidR="008220C5" w:rsidRPr="00C31BC5" w:rsidRDefault="008220C5" w:rsidP="008220C5">
                  <w:pPr>
                    <w:pStyle w:val="Zkladntext2"/>
                    <w:ind w:left="-93" w:firstLine="0"/>
                    <w:rPr>
                      <w:rFonts w:ascii="Times New Roman" w:hAnsi="Times New Roman" w:cs="Times New Roman"/>
                      <w:sz w:val="18"/>
                      <w:szCs w:val="18"/>
                    </w:rPr>
                  </w:pPr>
                </w:p>
              </w:tc>
              <w:tc>
                <w:tcPr>
                  <w:tcW w:w="337" w:type="dxa"/>
                  <w:vMerge w:val="restart"/>
                  <w:vAlign w:val="center"/>
                </w:tcPr>
                <w:p w14:paraId="66A12FAD"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Merge w:val="restart"/>
                  <w:vAlign w:val="center"/>
                </w:tcPr>
                <w:p w14:paraId="66A12FAE"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564" w:type="dxa"/>
                  <w:vMerge w:val="restart"/>
                  <w:vAlign w:val="center"/>
                </w:tcPr>
                <w:p w14:paraId="66A12FAF"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449" w:type="dxa"/>
                  <w:gridSpan w:val="3"/>
                  <w:vAlign w:val="center"/>
                </w:tcPr>
                <w:p w14:paraId="66A12FB0"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emisie2)</w:t>
                  </w:r>
                </w:p>
                <w:p w14:paraId="66A12FB1"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778" w:type="dxa"/>
                  <w:vAlign w:val="center"/>
                </w:tcPr>
                <w:p w14:paraId="66A12FB2" w14:textId="77777777" w:rsidR="008220C5" w:rsidRPr="00C31BC5" w:rsidRDefault="008220C5" w:rsidP="00445A6C">
                  <w:pPr>
                    <w:pStyle w:val="Zkladntext2"/>
                    <w:jc w:val="center"/>
                    <w:rPr>
                      <w:rFonts w:ascii="Times New Roman" w:hAnsi="Times New Roman" w:cs="Times New Roman"/>
                      <w:sz w:val="18"/>
                      <w:szCs w:val="18"/>
                    </w:rPr>
                  </w:pPr>
                </w:p>
              </w:tc>
            </w:tr>
            <w:tr w:rsidR="008220C5" w:rsidRPr="00C31BC5" w14:paraId="66A12FBB" w14:textId="77777777" w:rsidTr="008220C5">
              <w:trPr>
                <w:trHeight w:val="195"/>
                <w:jc w:val="center"/>
              </w:trPr>
              <w:tc>
                <w:tcPr>
                  <w:tcW w:w="338" w:type="dxa"/>
                  <w:vMerge/>
                  <w:vAlign w:val="center"/>
                </w:tcPr>
                <w:p w14:paraId="66A12FB4"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66A12FB5" w14:textId="77777777" w:rsidR="008220C5" w:rsidRPr="00C31BC5" w:rsidRDefault="008220C5" w:rsidP="008220C5">
                  <w:pPr>
                    <w:pStyle w:val="Zkladntext2"/>
                    <w:ind w:left="-93" w:firstLine="0"/>
                    <w:rPr>
                      <w:rFonts w:ascii="Times New Roman" w:hAnsi="Times New Roman" w:cs="Times New Roman"/>
                      <w:sz w:val="18"/>
                      <w:szCs w:val="18"/>
                    </w:rPr>
                  </w:pPr>
                </w:p>
              </w:tc>
              <w:tc>
                <w:tcPr>
                  <w:tcW w:w="337" w:type="dxa"/>
                  <w:vMerge/>
                  <w:vAlign w:val="center"/>
                </w:tcPr>
                <w:p w14:paraId="66A12FB6" w14:textId="77777777" w:rsidR="008220C5" w:rsidRPr="00C31BC5" w:rsidRDefault="008220C5" w:rsidP="00445A6C">
                  <w:pPr>
                    <w:jc w:val="center"/>
                    <w:rPr>
                      <w:sz w:val="18"/>
                      <w:szCs w:val="18"/>
                    </w:rPr>
                  </w:pPr>
                </w:p>
              </w:tc>
              <w:tc>
                <w:tcPr>
                  <w:tcW w:w="565" w:type="dxa"/>
                  <w:vMerge/>
                  <w:vAlign w:val="center"/>
                </w:tcPr>
                <w:p w14:paraId="66A12FB7" w14:textId="77777777" w:rsidR="008220C5" w:rsidRPr="00C31BC5" w:rsidRDefault="008220C5" w:rsidP="00445A6C">
                  <w:pPr>
                    <w:pStyle w:val="Zkladntext2"/>
                    <w:jc w:val="center"/>
                    <w:rPr>
                      <w:rFonts w:ascii="Times New Roman" w:hAnsi="Times New Roman" w:cs="Times New Roman"/>
                      <w:sz w:val="18"/>
                      <w:szCs w:val="18"/>
                    </w:rPr>
                  </w:pPr>
                </w:p>
              </w:tc>
              <w:tc>
                <w:tcPr>
                  <w:tcW w:w="564" w:type="dxa"/>
                  <w:vMerge/>
                  <w:vAlign w:val="center"/>
                </w:tcPr>
                <w:p w14:paraId="66A12FB8" w14:textId="77777777" w:rsidR="008220C5" w:rsidRPr="00C31BC5" w:rsidRDefault="008220C5" w:rsidP="00445A6C">
                  <w:pPr>
                    <w:pStyle w:val="Zkladntext2"/>
                    <w:jc w:val="center"/>
                    <w:rPr>
                      <w:rFonts w:ascii="Times New Roman" w:hAnsi="Times New Roman" w:cs="Times New Roman"/>
                      <w:sz w:val="18"/>
                      <w:szCs w:val="18"/>
                    </w:rPr>
                  </w:pPr>
                </w:p>
              </w:tc>
              <w:tc>
                <w:tcPr>
                  <w:tcW w:w="1449" w:type="dxa"/>
                  <w:gridSpan w:val="3"/>
                  <w:vAlign w:val="center"/>
                </w:tcPr>
                <w:p w14:paraId="66A12FB9" w14:textId="77777777" w:rsidR="008220C5" w:rsidRPr="00C31BC5" w:rsidRDefault="008220C5"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10,  15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778" w:type="dxa"/>
                  <w:vAlign w:val="center"/>
                </w:tcPr>
                <w:p w14:paraId="66A12FBA" w14:textId="77777777" w:rsidR="008220C5" w:rsidRPr="00C31BC5" w:rsidRDefault="008220C5" w:rsidP="00445A6C">
                  <w:pPr>
                    <w:pStyle w:val="Zkladntext2"/>
                    <w:jc w:val="center"/>
                    <w:rPr>
                      <w:rFonts w:ascii="Times New Roman" w:hAnsi="Times New Roman" w:cs="Times New Roman"/>
                      <w:sz w:val="18"/>
                      <w:szCs w:val="18"/>
                    </w:rPr>
                  </w:pPr>
                </w:p>
              </w:tc>
            </w:tr>
            <w:tr w:rsidR="008220C5" w:rsidRPr="00C31BC5" w14:paraId="66A12FC4" w14:textId="77777777" w:rsidTr="008220C5">
              <w:trPr>
                <w:trHeight w:val="337"/>
                <w:jc w:val="center"/>
              </w:trPr>
              <w:tc>
                <w:tcPr>
                  <w:tcW w:w="338" w:type="dxa"/>
                  <w:vMerge w:val="restart"/>
                  <w:vAlign w:val="center"/>
                </w:tcPr>
                <w:p w14:paraId="66A12FBC"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Ib</w:t>
                  </w:r>
                </w:p>
              </w:tc>
              <w:tc>
                <w:tcPr>
                  <w:tcW w:w="1777" w:type="dxa"/>
                  <w:vMerge w:val="restart"/>
                  <w:vAlign w:val="center"/>
                </w:tcPr>
                <w:p w14:paraId="66A12FBD"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Publikačná rotačná hĺbkotlač vrátane kníhtlače</w:t>
                  </w:r>
                </w:p>
              </w:tc>
              <w:tc>
                <w:tcPr>
                  <w:tcW w:w="337" w:type="dxa"/>
                  <w:vAlign w:val="center"/>
                </w:tcPr>
                <w:p w14:paraId="66A12FBE"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66A12FBF"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0,6</w:t>
                  </w:r>
                </w:p>
              </w:tc>
              <w:tc>
                <w:tcPr>
                  <w:tcW w:w="564" w:type="dxa"/>
                  <w:vAlign w:val="center"/>
                </w:tcPr>
                <w:p w14:paraId="66A12FC0"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716" w:type="dxa"/>
                  <w:vAlign w:val="center"/>
                </w:tcPr>
                <w:p w14:paraId="66A12FC1"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120</w:t>
                  </w:r>
                </w:p>
              </w:tc>
              <w:tc>
                <w:tcPr>
                  <w:tcW w:w="733" w:type="dxa"/>
                  <w:gridSpan w:val="2"/>
                  <w:vAlign w:val="center"/>
                </w:tcPr>
                <w:p w14:paraId="66A12FC2"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10,  15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c>
                <w:tcPr>
                  <w:tcW w:w="778" w:type="dxa"/>
                  <w:vAlign w:val="center"/>
                </w:tcPr>
                <w:p w14:paraId="66A12FC3" w14:textId="77777777" w:rsidR="008220C5" w:rsidRPr="00C31BC5" w:rsidRDefault="008220C5" w:rsidP="008220C5">
                  <w:pPr>
                    <w:pStyle w:val="Zkladntext2"/>
                    <w:ind w:left="-93" w:firstLine="0"/>
                    <w:jc w:val="center"/>
                    <w:rPr>
                      <w:rFonts w:ascii="Times New Roman" w:hAnsi="Times New Roman" w:cs="Times New Roman"/>
                      <w:sz w:val="18"/>
                      <w:szCs w:val="18"/>
                    </w:rPr>
                  </w:pPr>
                </w:p>
              </w:tc>
            </w:tr>
            <w:tr w:rsidR="008220C5" w:rsidRPr="00C31BC5" w14:paraId="66A12FCD" w14:textId="77777777" w:rsidTr="008220C5">
              <w:trPr>
                <w:trHeight w:val="340"/>
                <w:jc w:val="center"/>
              </w:trPr>
              <w:tc>
                <w:tcPr>
                  <w:tcW w:w="338" w:type="dxa"/>
                  <w:vMerge/>
                  <w:vAlign w:val="center"/>
                </w:tcPr>
                <w:p w14:paraId="66A12FC5" w14:textId="77777777" w:rsidR="008220C5" w:rsidRPr="00C31BC5" w:rsidRDefault="008220C5" w:rsidP="00445A6C">
                  <w:pPr>
                    <w:rPr>
                      <w:b/>
                      <w:sz w:val="18"/>
                      <w:szCs w:val="18"/>
                    </w:rPr>
                  </w:pPr>
                </w:p>
              </w:tc>
              <w:tc>
                <w:tcPr>
                  <w:tcW w:w="1777" w:type="dxa"/>
                  <w:vMerge/>
                  <w:vAlign w:val="center"/>
                </w:tcPr>
                <w:p w14:paraId="66A12FC6" w14:textId="77777777" w:rsidR="008220C5" w:rsidRPr="00C31BC5" w:rsidRDefault="008220C5" w:rsidP="00445A6C">
                  <w:pPr>
                    <w:rPr>
                      <w:b/>
                      <w:sz w:val="18"/>
                      <w:szCs w:val="18"/>
                    </w:rPr>
                  </w:pPr>
                </w:p>
              </w:tc>
              <w:tc>
                <w:tcPr>
                  <w:tcW w:w="337" w:type="dxa"/>
                  <w:vAlign w:val="center"/>
                </w:tcPr>
                <w:p w14:paraId="66A12FC7"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66A12FC8"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564" w:type="dxa"/>
                  <w:vAlign w:val="center"/>
                </w:tcPr>
                <w:p w14:paraId="66A12FC9"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716" w:type="dxa"/>
                  <w:vAlign w:val="center"/>
                </w:tcPr>
                <w:p w14:paraId="66A12FCA"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75</w:t>
                  </w:r>
                </w:p>
              </w:tc>
              <w:tc>
                <w:tcPr>
                  <w:tcW w:w="733" w:type="dxa"/>
                  <w:gridSpan w:val="2"/>
                  <w:vAlign w:val="center"/>
                </w:tcPr>
                <w:p w14:paraId="66A12FCB"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10,  15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c>
                <w:tcPr>
                  <w:tcW w:w="778" w:type="dxa"/>
                  <w:vAlign w:val="center"/>
                </w:tcPr>
                <w:p w14:paraId="66A12FCC"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0,6,  0,8</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r>
            <w:tr w:rsidR="008220C5" w:rsidRPr="00C31BC5" w14:paraId="66A12FD6" w14:textId="77777777" w:rsidTr="008220C5">
              <w:trPr>
                <w:trHeight w:val="283"/>
                <w:jc w:val="center"/>
              </w:trPr>
              <w:tc>
                <w:tcPr>
                  <w:tcW w:w="338" w:type="dxa"/>
                  <w:vMerge/>
                  <w:vAlign w:val="center"/>
                </w:tcPr>
                <w:p w14:paraId="66A12FCE" w14:textId="77777777" w:rsidR="008220C5" w:rsidRPr="00C31BC5" w:rsidRDefault="008220C5" w:rsidP="00445A6C">
                  <w:pPr>
                    <w:rPr>
                      <w:b/>
                      <w:sz w:val="18"/>
                      <w:szCs w:val="18"/>
                    </w:rPr>
                  </w:pPr>
                </w:p>
              </w:tc>
              <w:tc>
                <w:tcPr>
                  <w:tcW w:w="1777" w:type="dxa"/>
                  <w:vMerge/>
                  <w:vAlign w:val="center"/>
                </w:tcPr>
                <w:p w14:paraId="66A12FCF" w14:textId="77777777" w:rsidR="008220C5" w:rsidRPr="00C31BC5" w:rsidRDefault="008220C5" w:rsidP="00445A6C">
                  <w:pPr>
                    <w:rPr>
                      <w:b/>
                      <w:sz w:val="18"/>
                      <w:szCs w:val="18"/>
                    </w:rPr>
                  </w:pPr>
                </w:p>
              </w:tc>
              <w:tc>
                <w:tcPr>
                  <w:tcW w:w="337" w:type="dxa"/>
                  <w:vAlign w:val="center"/>
                </w:tcPr>
                <w:p w14:paraId="66A12FD0" w14:textId="77777777" w:rsidR="008220C5" w:rsidRPr="00C31BC5" w:rsidRDefault="008220C5" w:rsidP="00445A6C">
                  <w:pPr>
                    <w:jc w:val="center"/>
                    <w:rPr>
                      <w:sz w:val="18"/>
                      <w:szCs w:val="18"/>
                    </w:rPr>
                  </w:pPr>
                </w:p>
              </w:tc>
              <w:tc>
                <w:tcPr>
                  <w:tcW w:w="565" w:type="dxa"/>
                  <w:vAlign w:val="center"/>
                </w:tcPr>
                <w:p w14:paraId="66A12FD1" w14:textId="77777777" w:rsidR="008220C5" w:rsidRPr="00C31BC5" w:rsidRDefault="008220C5" w:rsidP="00445A6C">
                  <w:pPr>
                    <w:pStyle w:val="Zkladntext2"/>
                    <w:jc w:val="center"/>
                    <w:rPr>
                      <w:rFonts w:ascii="Times New Roman" w:hAnsi="Times New Roman" w:cs="Times New Roman"/>
                      <w:sz w:val="18"/>
                      <w:szCs w:val="18"/>
                    </w:rPr>
                  </w:pPr>
                </w:p>
              </w:tc>
              <w:tc>
                <w:tcPr>
                  <w:tcW w:w="564" w:type="dxa"/>
                  <w:vAlign w:val="center"/>
                </w:tcPr>
                <w:p w14:paraId="66A12FD2" w14:textId="77777777" w:rsidR="008220C5" w:rsidRPr="00C31BC5" w:rsidRDefault="008220C5" w:rsidP="00445A6C">
                  <w:pPr>
                    <w:pStyle w:val="Zkladntext2"/>
                    <w:jc w:val="center"/>
                    <w:rPr>
                      <w:rFonts w:ascii="Times New Roman" w:hAnsi="Times New Roman" w:cs="Times New Roman"/>
                      <w:sz w:val="18"/>
                      <w:szCs w:val="18"/>
                    </w:rPr>
                  </w:pPr>
                </w:p>
              </w:tc>
              <w:tc>
                <w:tcPr>
                  <w:tcW w:w="1449" w:type="dxa"/>
                  <w:gridSpan w:val="3"/>
                  <w:vAlign w:val="center"/>
                </w:tcPr>
                <w:p w14:paraId="66A12FD3"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emisie5)</w:t>
                  </w:r>
                </w:p>
                <w:p w14:paraId="66A12FD4"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778" w:type="dxa"/>
                  <w:vAlign w:val="center"/>
                </w:tcPr>
                <w:p w14:paraId="66A12FD5" w14:textId="77777777" w:rsidR="008220C5" w:rsidRPr="00C31BC5" w:rsidRDefault="008220C5" w:rsidP="00445A6C">
                  <w:pPr>
                    <w:pStyle w:val="Zkladntext2"/>
                    <w:jc w:val="center"/>
                    <w:rPr>
                      <w:rFonts w:ascii="Times New Roman" w:hAnsi="Times New Roman" w:cs="Times New Roman"/>
                      <w:sz w:val="18"/>
                      <w:szCs w:val="18"/>
                    </w:rPr>
                  </w:pPr>
                </w:p>
              </w:tc>
            </w:tr>
            <w:tr w:rsidR="008220C5" w:rsidRPr="00C31BC5" w14:paraId="66A12FDE" w14:textId="77777777" w:rsidTr="008220C5">
              <w:trPr>
                <w:trHeight w:val="245"/>
                <w:jc w:val="center"/>
              </w:trPr>
              <w:tc>
                <w:tcPr>
                  <w:tcW w:w="338" w:type="dxa"/>
                  <w:vMerge/>
                  <w:vAlign w:val="center"/>
                </w:tcPr>
                <w:p w14:paraId="66A12FD7" w14:textId="77777777" w:rsidR="008220C5" w:rsidRPr="00C31BC5" w:rsidRDefault="008220C5" w:rsidP="00445A6C">
                  <w:pPr>
                    <w:rPr>
                      <w:b/>
                      <w:sz w:val="18"/>
                      <w:szCs w:val="18"/>
                    </w:rPr>
                  </w:pPr>
                </w:p>
              </w:tc>
              <w:tc>
                <w:tcPr>
                  <w:tcW w:w="1777" w:type="dxa"/>
                  <w:vMerge/>
                  <w:vAlign w:val="center"/>
                </w:tcPr>
                <w:p w14:paraId="66A12FD8" w14:textId="77777777" w:rsidR="008220C5" w:rsidRPr="00C31BC5" w:rsidRDefault="008220C5" w:rsidP="00445A6C">
                  <w:pPr>
                    <w:rPr>
                      <w:b/>
                      <w:sz w:val="18"/>
                      <w:szCs w:val="18"/>
                    </w:rPr>
                  </w:pPr>
                </w:p>
              </w:tc>
              <w:tc>
                <w:tcPr>
                  <w:tcW w:w="337" w:type="dxa"/>
                  <w:vAlign w:val="center"/>
                </w:tcPr>
                <w:p w14:paraId="66A12FD9"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66A12FDA"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564" w:type="dxa"/>
                  <w:vAlign w:val="center"/>
                </w:tcPr>
                <w:p w14:paraId="66A12FDB"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1449" w:type="dxa"/>
                  <w:gridSpan w:val="3"/>
                  <w:vAlign w:val="center"/>
                </w:tcPr>
                <w:p w14:paraId="66A12FDC"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5,  73)</w:t>
                  </w:r>
                </w:p>
              </w:tc>
              <w:tc>
                <w:tcPr>
                  <w:tcW w:w="778" w:type="dxa"/>
                  <w:vAlign w:val="center"/>
                </w:tcPr>
                <w:p w14:paraId="66A12FDD" w14:textId="77777777" w:rsidR="008220C5" w:rsidRPr="00C31BC5" w:rsidRDefault="008220C5" w:rsidP="008220C5">
                  <w:pPr>
                    <w:pStyle w:val="Zkladntext2"/>
                    <w:ind w:left="-93" w:firstLine="0"/>
                    <w:jc w:val="center"/>
                    <w:rPr>
                      <w:rFonts w:ascii="Times New Roman" w:hAnsi="Times New Roman" w:cs="Times New Roman"/>
                      <w:sz w:val="18"/>
                      <w:szCs w:val="18"/>
                    </w:rPr>
                  </w:pPr>
                </w:p>
              </w:tc>
            </w:tr>
            <w:tr w:rsidR="008220C5" w:rsidRPr="00C31BC5" w14:paraId="66A12FF1" w14:textId="77777777" w:rsidTr="008220C5">
              <w:trPr>
                <w:trHeight w:val="546"/>
                <w:jc w:val="center"/>
              </w:trPr>
              <w:tc>
                <w:tcPr>
                  <w:tcW w:w="338" w:type="dxa"/>
                  <w:vMerge w:val="restart"/>
                </w:tcPr>
                <w:p w14:paraId="66A12FDF"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Ic</w:t>
                  </w:r>
                </w:p>
                <w:p w14:paraId="66A12FE0" w14:textId="77777777" w:rsidR="008220C5" w:rsidRPr="00C31BC5" w:rsidRDefault="008220C5" w:rsidP="008220C5">
                  <w:pPr>
                    <w:pStyle w:val="Zkladntext2"/>
                    <w:ind w:left="-93" w:firstLine="0"/>
                    <w:jc w:val="center"/>
                    <w:rPr>
                      <w:rFonts w:ascii="Times New Roman" w:hAnsi="Times New Roman" w:cs="Times New Roman"/>
                      <w:b/>
                      <w:sz w:val="18"/>
                      <w:szCs w:val="18"/>
                    </w:rPr>
                  </w:pPr>
                </w:p>
                <w:p w14:paraId="66A12FE1"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Id</w:t>
                  </w:r>
                </w:p>
                <w:p w14:paraId="66A12FE2"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Ie</w:t>
                  </w:r>
                </w:p>
                <w:p w14:paraId="66A12FE3" w14:textId="77777777" w:rsidR="008220C5" w:rsidRPr="00C31BC5" w:rsidRDefault="008220C5" w:rsidP="008220C5">
                  <w:pPr>
                    <w:pStyle w:val="Zkladntext2"/>
                    <w:ind w:left="-93" w:firstLine="0"/>
                    <w:jc w:val="center"/>
                    <w:rPr>
                      <w:rFonts w:ascii="Times New Roman" w:hAnsi="Times New Roman" w:cs="Times New Roman"/>
                      <w:b/>
                      <w:sz w:val="18"/>
                      <w:szCs w:val="18"/>
                    </w:rPr>
                  </w:pPr>
                </w:p>
                <w:p w14:paraId="66A12FE4"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If</w:t>
                  </w:r>
                </w:p>
                <w:p w14:paraId="66A12FE5"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Ig</w:t>
                  </w:r>
                </w:p>
              </w:tc>
              <w:tc>
                <w:tcPr>
                  <w:tcW w:w="1777" w:type="dxa"/>
                  <w:vMerge w:val="restart"/>
                </w:tcPr>
                <w:p w14:paraId="66A12FE6"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Ostatné rotačná hĺbkotlač (≤ 200 t/rok)</w:t>
                  </w:r>
                </w:p>
                <w:p w14:paraId="66A12FE7"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Flexografia (≤ 200 t/rok)</w:t>
                  </w:r>
                </w:p>
                <w:p w14:paraId="66A12FE8"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Rotačná sieťotlač na textil,  kartón, lepenku</w:t>
                  </w:r>
                </w:p>
                <w:p w14:paraId="66A12FE9"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Lakovanie, lepenie</w:t>
                  </w:r>
                </w:p>
                <w:p w14:paraId="66A12FEA"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Laminovanie</w:t>
                  </w:r>
                </w:p>
              </w:tc>
              <w:tc>
                <w:tcPr>
                  <w:tcW w:w="337" w:type="dxa"/>
                  <w:vAlign w:val="center"/>
                </w:tcPr>
                <w:p w14:paraId="66A12FEB"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565" w:type="dxa"/>
                  <w:vAlign w:val="center"/>
                </w:tcPr>
                <w:p w14:paraId="66A12FEC"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0,6</w:t>
                  </w:r>
                </w:p>
              </w:tc>
              <w:tc>
                <w:tcPr>
                  <w:tcW w:w="564" w:type="dxa"/>
                  <w:vAlign w:val="center"/>
                </w:tcPr>
                <w:p w14:paraId="66A12FED"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716" w:type="dxa"/>
                  <w:vAlign w:val="center"/>
                </w:tcPr>
                <w:p w14:paraId="66A12FEE"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120</w:t>
                  </w:r>
                </w:p>
              </w:tc>
              <w:tc>
                <w:tcPr>
                  <w:tcW w:w="733" w:type="dxa"/>
                  <w:gridSpan w:val="2"/>
                  <w:vAlign w:val="center"/>
                </w:tcPr>
                <w:p w14:paraId="66A12FEF"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778" w:type="dxa"/>
                  <w:vAlign w:val="center"/>
                </w:tcPr>
                <w:p w14:paraId="66A12FF0"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1,2</w:t>
                  </w:r>
                </w:p>
              </w:tc>
            </w:tr>
            <w:tr w:rsidR="008220C5" w:rsidRPr="00C31BC5" w14:paraId="66A12FFA" w14:textId="77777777" w:rsidTr="008220C5">
              <w:trPr>
                <w:trHeight w:val="426"/>
                <w:jc w:val="center"/>
              </w:trPr>
              <w:tc>
                <w:tcPr>
                  <w:tcW w:w="338" w:type="dxa"/>
                  <w:vMerge/>
                  <w:vAlign w:val="center"/>
                </w:tcPr>
                <w:p w14:paraId="66A12FF2"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66A12FF3"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337" w:type="dxa"/>
                  <w:vAlign w:val="center"/>
                </w:tcPr>
                <w:p w14:paraId="66A12FF4"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565" w:type="dxa"/>
                  <w:vAlign w:val="center"/>
                </w:tcPr>
                <w:p w14:paraId="66A12FF5"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564" w:type="dxa"/>
                  <w:vAlign w:val="center"/>
                </w:tcPr>
                <w:p w14:paraId="66A12FF6"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716" w:type="dxa"/>
                  <w:vAlign w:val="center"/>
                </w:tcPr>
                <w:p w14:paraId="66A12FF7"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p>
              </w:tc>
              <w:tc>
                <w:tcPr>
                  <w:tcW w:w="733" w:type="dxa"/>
                  <w:gridSpan w:val="2"/>
                  <w:vAlign w:val="center"/>
                </w:tcPr>
                <w:p w14:paraId="66A12FF8"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778" w:type="dxa"/>
                  <w:vAlign w:val="center"/>
                </w:tcPr>
                <w:p w14:paraId="66A12FF9"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1,2</w:t>
                  </w:r>
                </w:p>
              </w:tc>
            </w:tr>
            <w:tr w:rsidR="008220C5" w:rsidRPr="00C31BC5" w14:paraId="66A13003" w14:textId="77777777" w:rsidTr="008220C5">
              <w:trPr>
                <w:trHeight w:val="560"/>
                <w:jc w:val="center"/>
              </w:trPr>
              <w:tc>
                <w:tcPr>
                  <w:tcW w:w="338" w:type="dxa"/>
                  <w:vMerge/>
                  <w:vAlign w:val="center"/>
                </w:tcPr>
                <w:p w14:paraId="66A12FFB"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66A12FFC"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337" w:type="dxa"/>
                  <w:vAlign w:val="center"/>
                </w:tcPr>
                <w:p w14:paraId="66A12FFD"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66A12FFE"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564" w:type="dxa"/>
                  <w:vAlign w:val="center"/>
                </w:tcPr>
                <w:p w14:paraId="66A12FFF"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716" w:type="dxa"/>
                  <w:vAlign w:val="center"/>
                </w:tcPr>
                <w:p w14:paraId="66A13000"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p>
              </w:tc>
              <w:tc>
                <w:tcPr>
                  <w:tcW w:w="733" w:type="dxa"/>
                  <w:gridSpan w:val="2"/>
                  <w:vAlign w:val="center"/>
                </w:tcPr>
                <w:p w14:paraId="66A13001"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778" w:type="dxa"/>
                  <w:vAlign w:val="center"/>
                </w:tcPr>
                <w:p w14:paraId="66A13002"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8220C5" w:rsidRPr="00C31BC5" w14:paraId="66A1300F" w14:textId="77777777" w:rsidTr="008220C5">
              <w:trPr>
                <w:trHeight w:val="340"/>
                <w:jc w:val="center"/>
              </w:trPr>
              <w:tc>
                <w:tcPr>
                  <w:tcW w:w="338" w:type="dxa"/>
                </w:tcPr>
                <w:p w14:paraId="66A13004"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 Ic</w:t>
                  </w:r>
                </w:p>
                <w:p w14:paraId="66A13005" w14:textId="77777777" w:rsidR="008220C5" w:rsidRPr="00C31BC5" w:rsidRDefault="008220C5" w:rsidP="008220C5">
                  <w:pPr>
                    <w:pStyle w:val="Zkladntext2"/>
                    <w:ind w:left="-93" w:firstLine="0"/>
                    <w:jc w:val="center"/>
                    <w:rPr>
                      <w:rFonts w:ascii="Times New Roman" w:hAnsi="Times New Roman" w:cs="Times New Roman"/>
                      <w:b/>
                      <w:sz w:val="18"/>
                      <w:szCs w:val="18"/>
                    </w:rPr>
                  </w:pPr>
                </w:p>
                <w:p w14:paraId="66A13006"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Id</w:t>
                  </w:r>
                </w:p>
              </w:tc>
              <w:tc>
                <w:tcPr>
                  <w:tcW w:w="1777" w:type="dxa"/>
                </w:tcPr>
                <w:p w14:paraId="66A13007"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Rotačná hĺbkotlač (potlač obalových materiálov) </w:t>
                  </w:r>
                </w:p>
                <w:p w14:paraId="66A13008" w14:textId="77777777" w:rsidR="008220C5" w:rsidRPr="00C31BC5" w:rsidRDefault="008220C5" w:rsidP="008220C5">
                  <w:pPr>
                    <w:pStyle w:val="Zkladntext2"/>
                    <w:ind w:left="-93" w:right="-108" w:firstLine="0"/>
                    <w:jc w:val="center"/>
                    <w:rPr>
                      <w:rFonts w:ascii="Times New Roman" w:hAnsi="Times New Roman" w:cs="Times New Roman"/>
                      <w:sz w:val="18"/>
                      <w:szCs w:val="18"/>
                    </w:rPr>
                  </w:pPr>
                  <w:r w:rsidRPr="00C31BC5">
                    <w:rPr>
                      <w:rFonts w:ascii="Times New Roman" w:hAnsi="Times New Roman" w:cs="Times New Roman"/>
                      <w:sz w:val="18"/>
                      <w:szCs w:val="18"/>
                    </w:rPr>
                    <w:t>Flexografia (&gt; 200 t/rok)</w:t>
                  </w:r>
                </w:p>
              </w:tc>
              <w:tc>
                <w:tcPr>
                  <w:tcW w:w="337" w:type="dxa"/>
                  <w:vAlign w:val="center"/>
                </w:tcPr>
                <w:p w14:paraId="66A13009"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66A1300A"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564" w:type="dxa"/>
                  <w:vAlign w:val="center"/>
                </w:tcPr>
                <w:p w14:paraId="66A1300B"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716" w:type="dxa"/>
                  <w:vAlign w:val="center"/>
                </w:tcPr>
                <w:p w14:paraId="66A1300C"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p>
              </w:tc>
              <w:tc>
                <w:tcPr>
                  <w:tcW w:w="733" w:type="dxa"/>
                  <w:gridSpan w:val="2"/>
                  <w:vAlign w:val="center"/>
                </w:tcPr>
                <w:p w14:paraId="66A1300D"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778" w:type="dxa"/>
                  <w:vAlign w:val="center"/>
                </w:tcPr>
                <w:p w14:paraId="66A1300E"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0,5</w:t>
                  </w:r>
                  <w:r w:rsidRPr="00C31BC5">
                    <w:rPr>
                      <w:rFonts w:ascii="Times New Roman" w:hAnsi="Times New Roman" w:cs="Times New Roman"/>
                      <w:sz w:val="18"/>
                      <w:szCs w:val="18"/>
                      <w:vertAlign w:val="superscript"/>
                    </w:rPr>
                    <w:t>6</w:t>
                  </w:r>
                  <w:r w:rsidRPr="00C31BC5">
                    <w:rPr>
                      <w:rFonts w:ascii="Times New Roman" w:hAnsi="Times New Roman" w:cs="Times New Roman"/>
                      <w:sz w:val="18"/>
                      <w:szCs w:val="18"/>
                    </w:rPr>
                    <w:t>),  0,6</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 1</w:t>
                  </w:r>
                  <w:r w:rsidRPr="00C31BC5">
                    <w:rPr>
                      <w:rFonts w:ascii="Times New Roman" w:hAnsi="Times New Roman" w:cs="Times New Roman"/>
                      <w:sz w:val="18"/>
                      <w:szCs w:val="18"/>
                      <w:vertAlign w:val="superscript"/>
                    </w:rPr>
                    <w:t>8</w:t>
                  </w:r>
                  <w:r w:rsidRPr="00C31BC5">
                    <w:rPr>
                      <w:rFonts w:ascii="Times New Roman" w:hAnsi="Times New Roman" w:cs="Times New Roman"/>
                      <w:sz w:val="18"/>
                      <w:szCs w:val="18"/>
                    </w:rPr>
                    <w:t>)</w:t>
                  </w:r>
                </w:p>
              </w:tc>
            </w:tr>
          </w:tbl>
          <w:p w14:paraId="66A13010" w14:textId="77777777" w:rsidR="004A0AED" w:rsidRPr="00C31BC5" w:rsidRDefault="004A0AED" w:rsidP="004A0AED">
            <w:pPr>
              <w:pStyle w:val="Zkladntext2"/>
              <w:spacing w:before="60"/>
              <w:ind w:left="425" w:hanging="425"/>
              <w:rPr>
                <w:rFonts w:ascii="Times New Roman" w:hAnsi="Times New Roman" w:cs="Times New Roman"/>
                <w:sz w:val="20"/>
                <w:szCs w:val="20"/>
              </w:rPr>
            </w:pPr>
            <w:r w:rsidRPr="00C31BC5">
              <w:rPr>
                <w:rFonts w:ascii="Times New Roman" w:hAnsi="Times New Roman" w:cs="Times New Roman"/>
                <w:sz w:val="20"/>
                <w:szCs w:val="20"/>
              </w:rPr>
              <w:t>Z - označenie určenej kapacity zariadenia, pre ktoré podstatná zmena zodpovedá  požiadavke § 29 ods. 1 písm. a).</w:t>
            </w:r>
          </w:p>
          <w:p w14:paraId="66A13011" w14:textId="77777777" w:rsidR="004A0AED" w:rsidRPr="00C31BC5" w:rsidRDefault="004A0AED" w:rsidP="004A0AED">
            <w:pPr>
              <w:pStyle w:val="Zkladntext2"/>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Zvyšky rozpúšťadiel v konečnom výrobku sa nepovažujú za súčasť fugitívnych emisií.</w:t>
            </w:r>
          </w:p>
          <w:p w14:paraId="66A13012" w14:textId="77777777" w:rsidR="004A0AED" w:rsidRPr="00C31BC5" w:rsidRDefault="004A0AED" w:rsidP="004A0AED">
            <w:pPr>
              <w:pStyle w:val="Zkladntext2"/>
              <w:ind w:left="270" w:hanging="270"/>
              <w:rPr>
                <w:rFonts w:ascii="Times New Roman" w:hAnsi="Times New Roman" w:cs="Times New Roman"/>
                <w:sz w:val="20"/>
                <w:szCs w:val="20"/>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Podiel hmotnosti celkových emisií VOC a celkovej spotreby tlačiarenských farieb vyjadrených v %.</w:t>
            </w:r>
          </w:p>
          <w:p w14:paraId="66A13013" w14:textId="77777777" w:rsidR="004A0AED" w:rsidRPr="00C31BC5" w:rsidRDefault="004A0AED" w:rsidP="004A0AED">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3</w:t>
            </w:r>
            <w:r w:rsidRPr="00C31BC5">
              <w:rPr>
                <w:rFonts w:ascii="Times New Roman" w:hAnsi="Times New Roman" w:cs="Times New Roman"/>
                <w:sz w:val="20"/>
                <w:szCs w:val="20"/>
              </w:rPr>
              <w:t xml:space="preserve">) Platí pre zariadenia povolené do 31. decembra 2013. </w:t>
            </w:r>
          </w:p>
          <w:p w14:paraId="66A13014" w14:textId="77777777" w:rsidR="004A0AED" w:rsidRPr="00C31BC5" w:rsidRDefault="004A0AED" w:rsidP="004A0AED">
            <w:pPr>
              <w:pStyle w:val="Zkladntext2"/>
              <w:rPr>
                <w:rFonts w:ascii="Times New Roman" w:hAnsi="Times New Roman" w:cs="Times New Roman"/>
                <w:sz w:val="20"/>
                <w:szCs w:val="20"/>
              </w:rPr>
            </w:pPr>
            <w:r w:rsidRPr="00C31BC5">
              <w:rPr>
                <w:rFonts w:ascii="Times New Roman" w:hAnsi="Times New Roman" w:cs="Times New Roman"/>
                <w:sz w:val="20"/>
                <w:szCs w:val="20"/>
                <w:vertAlign w:val="superscript"/>
              </w:rPr>
              <w:t>4</w:t>
            </w:r>
            <w:r w:rsidRPr="00C31BC5">
              <w:rPr>
                <w:rFonts w:ascii="Times New Roman" w:hAnsi="Times New Roman" w:cs="Times New Roman"/>
                <w:sz w:val="20"/>
                <w:szCs w:val="20"/>
              </w:rPr>
              <w:t xml:space="preserve">) Platí pre jestvujúce zariadenia. </w:t>
            </w:r>
          </w:p>
          <w:p w14:paraId="66A13015" w14:textId="77777777" w:rsidR="004A0AED" w:rsidRPr="00C31BC5" w:rsidRDefault="004A0AED" w:rsidP="004A0AED">
            <w:pPr>
              <w:ind w:left="284" w:hanging="284"/>
              <w:jc w:val="both"/>
            </w:pPr>
            <w:r w:rsidRPr="00C31BC5">
              <w:rPr>
                <w:vertAlign w:val="superscript"/>
              </w:rPr>
              <w:t>5</w:t>
            </w:r>
            <w:r w:rsidRPr="00C31BC5">
              <w:t xml:space="preserve">) Podiel hmotnosti celkových emisií VOC a celkovej hmotnosti vstupu organických   rozpúšťadiel vyjadrených v %. </w:t>
            </w:r>
          </w:p>
          <w:p w14:paraId="66A13016" w14:textId="77777777" w:rsidR="004A0AED" w:rsidRPr="00C31BC5" w:rsidRDefault="004A0AED" w:rsidP="004A0AED">
            <w:pPr>
              <w:ind w:left="284" w:hanging="284"/>
              <w:jc w:val="both"/>
            </w:pPr>
            <w:r w:rsidRPr="00C31BC5">
              <w:rPr>
                <w:vertAlign w:val="superscript"/>
              </w:rPr>
              <w:t>6</w:t>
            </w:r>
            <w:r w:rsidRPr="00C31BC5">
              <w:t>) Platí pre zariadenia, ktorých odpadové plyny sú odvádzané na oxidáciu; pre kombinované zariadenia povolené do 31. decembra 2013 tento emisný faktor platí pre stroje, ktorých odpadové plyny sú odvádzané na oxidáciu.</w:t>
            </w:r>
          </w:p>
          <w:p w14:paraId="66A13017" w14:textId="77777777" w:rsidR="004A0AED" w:rsidRPr="00C31BC5" w:rsidRDefault="004A0AED" w:rsidP="004A0AED">
            <w:pPr>
              <w:ind w:left="284"/>
              <w:jc w:val="both"/>
            </w:pPr>
            <w:r w:rsidRPr="00C31BC5">
              <w:t xml:space="preserve">Kombinované zariadenie je zariadenie, ktorého niektoré stroje nie sú napojené na spaľovacie zariadenie alebo regeneračné zariadenie. </w:t>
            </w:r>
          </w:p>
          <w:p w14:paraId="66A13018" w14:textId="77777777" w:rsidR="004A0AED" w:rsidRPr="00C31BC5" w:rsidRDefault="004A0AED" w:rsidP="004A0AED">
            <w:pPr>
              <w:ind w:left="360" w:hanging="360"/>
              <w:jc w:val="both"/>
            </w:pPr>
            <w:r w:rsidRPr="00C31BC5">
              <w:rPr>
                <w:vertAlign w:val="superscript"/>
              </w:rPr>
              <w:t>7</w:t>
            </w:r>
            <w:r w:rsidRPr="00C31BC5">
              <w:t>) Platí pre zariadenia, ktorých odpadové plyny sú odvádzané na adsorpciu na aktívnom uhlí; pre kombinované zariadenia povolené do 31. decembra 2013 tento emisný faktor platí pre stroje, ktorých odpadové plyny sú odvádzané na adsorpciu.</w:t>
            </w:r>
          </w:p>
          <w:p w14:paraId="66A13019" w14:textId="77777777" w:rsidR="007170C3" w:rsidRPr="00C31BC5" w:rsidRDefault="004A0AED" w:rsidP="004A0AED">
            <w:pPr>
              <w:pStyle w:val="Zkladntext2"/>
              <w:ind w:left="360" w:hanging="360"/>
              <w:rPr>
                <w:rFonts w:ascii="Times New Roman" w:hAnsi="Times New Roman" w:cs="Times New Roman"/>
              </w:rPr>
            </w:pPr>
            <w:r w:rsidRPr="00C31BC5">
              <w:rPr>
                <w:rFonts w:ascii="Times New Roman" w:hAnsi="Times New Roman" w:cs="Times New Roman"/>
                <w:sz w:val="20"/>
                <w:szCs w:val="20"/>
                <w:vertAlign w:val="superscript"/>
              </w:rPr>
              <w:t>8</w:t>
            </w:r>
            <w:r w:rsidRPr="00C31BC5">
              <w:rPr>
                <w:rFonts w:ascii="Times New Roman" w:hAnsi="Times New Roman" w:cs="Times New Roman"/>
                <w:sz w:val="20"/>
                <w:szCs w:val="20"/>
              </w:rPr>
              <w:t xml:space="preserve">) Platí pre stroje, ktoré sú súčasťou kombinovaného zariadenia povoleného do 31. decembra 2013 a nie sú napojené na spracovávanie odpadových plynov, pričom tieto stroje treba využívať pre tlač s nízkym obsahom organických rozpúšťadiel </w:t>
            </w:r>
            <w:r w:rsidRPr="00C31BC5">
              <w:rPr>
                <w:rFonts w:ascii="Times New Roman" w:hAnsi="Times New Roman" w:cs="Times New Roman"/>
                <w:sz w:val="20"/>
                <w:szCs w:val="20"/>
              </w:rPr>
              <w:lastRenderedPageBreak/>
              <w:t xml:space="preserve">alebo bez rozpúšťadiel alebo treba ich pripojiť na odlučovacie zariadenie, ak nie je plne využitá jeho kapacita;  pre výrobu s vysokým obsahom organických rozpúšťadiel treba prednostne využívať stroje pripojené na odlučovacie zariadenie. </w:t>
            </w:r>
          </w:p>
        </w:tc>
        <w:tc>
          <w:tcPr>
            <w:tcW w:w="709" w:type="dxa"/>
            <w:tcBorders>
              <w:top w:val="single" w:sz="4" w:space="0" w:color="000000"/>
              <w:left w:val="single" w:sz="6" w:space="0" w:color="000000"/>
              <w:bottom w:val="single" w:sz="6" w:space="0" w:color="000000"/>
              <w:right w:val="single" w:sz="6" w:space="0" w:color="000000"/>
            </w:tcBorders>
          </w:tcPr>
          <w:p w14:paraId="66A1301A" w14:textId="77777777" w:rsidR="007170C3"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6" w:space="0" w:color="000000"/>
              <w:right w:val="single" w:sz="6" w:space="0" w:color="000000"/>
            </w:tcBorders>
          </w:tcPr>
          <w:p w14:paraId="66A1301B" w14:textId="77777777" w:rsidR="007170C3" w:rsidRPr="00C31BC5" w:rsidRDefault="007170C3">
            <w:pPr>
              <w:ind w:left="215" w:hanging="215"/>
              <w:rPr>
                <w:rFonts w:eastAsia="Arial"/>
              </w:rPr>
            </w:pPr>
          </w:p>
        </w:tc>
      </w:tr>
      <w:tr w:rsidR="007170C3" w:rsidRPr="00C31BC5" w14:paraId="66A1305A" w14:textId="77777777" w:rsidTr="002A6DD8">
        <w:trPr>
          <w:trHeight w:val="703"/>
        </w:trPr>
        <w:tc>
          <w:tcPr>
            <w:tcW w:w="496" w:type="dxa"/>
            <w:tcBorders>
              <w:top w:val="single" w:sz="4" w:space="0" w:color="000000"/>
              <w:left w:val="single" w:sz="6" w:space="0" w:color="000000"/>
              <w:bottom w:val="single" w:sz="4" w:space="0" w:color="000000"/>
              <w:right w:val="single" w:sz="6" w:space="0" w:color="000000"/>
            </w:tcBorders>
          </w:tcPr>
          <w:p w14:paraId="66A1301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4</w:t>
            </w:r>
          </w:p>
        </w:tc>
        <w:tc>
          <w:tcPr>
            <w:tcW w:w="5386" w:type="dxa"/>
            <w:tcBorders>
              <w:top w:val="single" w:sz="4" w:space="0" w:color="000000"/>
              <w:left w:val="single" w:sz="6" w:space="0" w:color="000000"/>
              <w:bottom w:val="single" w:sz="4" w:space="0" w:color="000000"/>
              <w:right w:val="single" w:sz="6" w:space="0" w:color="000000"/>
            </w:tcBorders>
          </w:tcPr>
          <w:p w14:paraId="66A1301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Čistenie povrchov  pomocou  zlúčenín  uvedených  v článku 59ods. 5</w:t>
            </w:r>
          </w:p>
        </w:tc>
        <w:tc>
          <w:tcPr>
            <w:tcW w:w="881" w:type="dxa"/>
            <w:tcBorders>
              <w:top w:val="single" w:sz="4" w:space="0" w:color="000000"/>
              <w:left w:val="single" w:sz="6" w:space="0" w:color="000000"/>
              <w:bottom w:val="single" w:sz="4" w:space="0" w:color="000000"/>
              <w:right w:val="single" w:sz="6" w:space="0" w:color="000000"/>
            </w:tcBorders>
          </w:tcPr>
          <w:p w14:paraId="66A1301F" w14:textId="77777777" w:rsidR="007170C3" w:rsidRPr="00C31BC5" w:rsidRDefault="004A0AED">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020"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021" w14:textId="77777777" w:rsidR="007170C3" w:rsidRPr="00C31BC5" w:rsidRDefault="004A0AED">
            <w:r w:rsidRPr="00C31BC5">
              <w:t>Pr.6</w:t>
            </w:r>
          </w:p>
          <w:p w14:paraId="66A13022" w14:textId="77777777" w:rsidR="004A0AED" w:rsidRPr="00C31BC5" w:rsidRDefault="004A0AED">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023" w14:textId="77777777" w:rsidR="004A0AED" w:rsidRPr="00C31BC5" w:rsidRDefault="004A0AED" w:rsidP="004A0AED">
            <w:pPr>
              <w:jc w:val="both"/>
              <w:rPr>
                <w:b/>
              </w:rPr>
            </w:pPr>
            <w:r w:rsidRPr="00C31BC5">
              <w:rPr>
                <w:b/>
              </w:rPr>
              <w:t>2.   ODMASŤOVANIE A ČISTENIE POVRCHOV (II)</w:t>
            </w:r>
          </w:p>
          <w:p w14:paraId="66A13024" w14:textId="77777777" w:rsidR="004A0AED" w:rsidRPr="00C31BC5" w:rsidRDefault="004A0AED" w:rsidP="004A0AED">
            <w:pPr>
              <w:pStyle w:val="Zkladntext2"/>
              <w:keepNext/>
              <w:spacing w:after="120"/>
              <w:ind w:left="709" w:hanging="709"/>
              <w:rPr>
                <w:rFonts w:ascii="Times New Roman" w:hAnsi="Times New Roman" w:cs="Times New Roman"/>
                <w:b/>
                <w:strike/>
                <w:sz w:val="20"/>
                <w:szCs w:val="20"/>
              </w:rPr>
            </w:pPr>
            <w:r w:rsidRPr="00C31BC5">
              <w:rPr>
                <w:rFonts w:ascii="Times New Roman" w:hAnsi="Times New Roman" w:cs="Times New Roman"/>
                <w:b/>
                <w:sz w:val="20"/>
                <w:szCs w:val="20"/>
              </w:rPr>
              <w:t xml:space="preserve">2.2  Prahové spotreby rozpúšťadiel a emisné limity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1263"/>
              <w:gridCol w:w="416"/>
              <w:gridCol w:w="645"/>
              <w:gridCol w:w="570"/>
              <w:gridCol w:w="1266"/>
              <w:gridCol w:w="1186"/>
            </w:tblGrid>
            <w:tr w:rsidR="004A0AED" w:rsidRPr="00C31BC5" w14:paraId="66A13027" w14:textId="77777777" w:rsidTr="004A0AED">
              <w:trPr>
                <w:trHeight w:val="294"/>
                <w:jc w:val="center"/>
              </w:trPr>
              <w:tc>
                <w:tcPr>
                  <w:tcW w:w="1679" w:type="dxa"/>
                  <w:gridSpan w:val="2"/>
                  <w:vMerge w:val="restart"/>
                  <w:tcBorders>
                    <w:top w:val="single" w:sz="2" w:space="0" w:color="auto"/>
                    <w:left w:val="single" w:sz="2" w:space="0" w:color="auto"/>
                    <w:bottom w:val="single" w:sz="2" w:space="0" w:color="auto"/>
                    <w:right w:val="single" w:sz="2" w:space="0" w:color="auto"/>
                  </w:tcBorders>
                  <w:vAlign w:val="center"/>
                </w:tcPr>
                <w:p w14:paraId="66A13025" w14:textId="77777777" w:rsidR="004A0AED" w:rsidRPr="00C31BC5" w:rsidRDefault="004A0AED" w:rsidP="004A0AED">
                  <w:pPr>
                    <w:pStyle w:val="Zkladntext2"/>
                    <w:ind w:left="-93" w:firstLine="0"/>
                    <w:rPr>
                      <w:rFonts w:ascii="Times New Roman" w:hAnsi="Times New Roman" w:cs="Times New Roman"/>
                      <w:b/>
                      <w:sz w:val="18"/>
                      <w:szCs w:val="18"/>
                    </w:rPr>
                  </w:pPr>
                  <w:r w:rsidRPr="00C31BC5">
                    <w:rPr>
                      <w:rFonts w:ascii="Times New Roman" w:hAnsi="Times New Roman" w:cs="Times New Roman"/>
                      <w:b/>
                      <w:sz w:val="18"/>
                      <w:szCs w:val="18"/>
                    </w:rPr>
                    <w:t>Podmienky platnosti EL</w:t>
                  </w:r>
                </w:p>
              </w:tc>
              <w:tc>
                <w:tcPr>
                  <w:tcW w:w="4129" w:type="dxa"/>
                  <w:gridSpan w:val="5"/>
                  <w:tcBorders>
                    <w:top w:val="single" w:sz="2" w:space="0" w:color="auto"/>
                    <w:left w:val="single" w:sz="2" w:space="0" w:color="auto"/>
                    <w:bottom w:val="single" w:sz="2" w:space="0" w:color="auto"/>
                    <w:right w:val="single" w:sz="2" w:space="0" w:color="auto"/>
                  </w:tcBorders>
                  <w:vAlign w:val="center"/>
                </w:tcPr>
                <w:p w14:paraId="66A13026" w14:textId="77777777" w:rsidR="004A0AED" w:rsidRPr="00C31BC5" w:rsidRDefault="004A0AED" w:rsidP="004A0AED">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Štandardné stavové podmienky, vlhký plyn</w:t>
                  </w:r>
                </w:p>
              </w:tc>
            </w:tr>
            <w:tr w:rsidR="004A0AED" w:rsidRPr="00C31BC5" w14:paraId="66A1302A" w14:textId="77777777" w:rsidTr="004A0AED">
              <w:trPr>
                <w:trHeight w:val="583"/>
                <w:jc w:val="center"/>
              </w:trPr>
              <w:tc>
                <w:tcPr>
                  <w:tcW w:w="1679" w:type="dxa"/>
                  <w:gridSpan w:val="2"/>
                  <w:vMerge/>
                  <w:tcBorders>
                    <w:top w:val="single" w:sz="2" w:space="0" w:color="auto"/>
                    <w:left w:val="single" w:sz="2" w:space="0" w:color="auto"/>
                    <w:bottom w:val="single" w:sz="2" w:space="0" w:color="auto"/>
                    <w:right w:val="single" w:sz="2" w:space="0" w:color="auto"/>
                  </w:tcBorders>
                  <w:vAlign w:val="center"/>
                </w:tcPr>
                <w:p w14:paraId="66A13028" w14:textId="77777777" w:rsidR="004A0AED" w:rsidRPr="00C31BC5" w:rsidRDefault="004A0AED" w:rsidP="004A0AED">
                  <w:pPr>
                    <w:pStyle w:val="Zkladntext2"/>
                    <w:ind w:left="-93" w:firstLine="0"/>
                    <w:rPr>
                      <w:rFonts w:ascii="Times New Roman" w:hAnsi="Times New Roman" w:cs="Times New Roman"/>
                      <w:b/>
                      <w:sz w:val="18"/>
                      <w:szCs w:val="18"/>
                    </w:rPr>
                  </w:pPr>
                </w:p>
              </w:tc>
              <w:tc>
                <w:tcPr>
                  <w:tcW w:w="4129" w:type="dxa"/>
                  <w:gridSpan w:val="5"/>
                  <w:tcBorders>
                    <w:top w:val="single" w:sz="2" w:space="0" w:color="auto"/>
                    <w:left w:val="single" w:sz="2" w:space="0" w:color="auto"/>
                    <w:bottom w:val="single" w:sz="2" w:space="0" w:color="auto"/>
                    <w:right w:val="single" w:sz="2" w:space="0" w:color="auto"/>
                  </w:tcBorders>
                  <w:vAlign w:val="center"/>
                </w:tcPr>
                <w:p w14:paraId="66A13029" w14:textId="77777777" w:rsidR="004A0AED" w:rsidRPr="00C31BC5" w:rsidRDefault="004A0AED" w:rsidP="004A0AED">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 xml:space="preserve">Emisný limit pre VOC zaradené podľa  § 28 ods. 1 platí pre súčet hmotností jednotlivých VOC. </w:t>
                  </w:r>
                </w:p>
              </w:tc>
            </w:tr>
            <w:tr w:rsidR="004A0AED" w:rsidRPr="00C31BC5" w14:paraId="66A13031" w14:textId="77777777" w:rsidTr="004A0AED">
              <w:trPr>
                <w:trHeight w:val="430"/>
                <w:jc w:val="center"/>
              </w:trPr>
              <w:tc>
                <w:tcPr>
                  <w:tcW w:w="1679" w:type="dxa"/>
                  <w:gridSpan w:val="2"/>
                  <w:vMerge w:val="restart"/>
                  <w:tcBorders>
                    <w:top w:val="single" w:sz="2" w:space="0" w:color="auto"/>
                  </w:tcBorders>
                  <w:vAlign w:val="center"/>
                </w:tcPr>
                <w:p w14:paraId="66A1302B" w14:textId="77777777" w:rsidR="004A0AED" w:rsidRPr="00C31BC5" w:rsidRDefault="004A0AED" w:rsidP="004A0AED">
                  <w:pPr>
                    <w:pStyle w:val="Zkladntext2"/>
                    <w:ind w:left="-93" w:firstLine="0"/>
                    <w:rPr>
                      <w:rFonts w:ascii="Times New Roman" w:hAnsi="Times New Roman" w:cs="Times New Roman"/>
                      <w:b/>
                      <w:sz w:val="18"/>
                      <w:szCs w:val="18"/>
                    </w:rPr>
                  </w:pPr>
                  <w:r w:rsidRPr="00C31BC5">
                    <w:rPr>
                      <w:rFonts w:ascii="Times New Roman" w:hAnsi="Times New Roman" w:cs="Times New Roman"/>
                      <w:b/>
                      <w:sz w:val="18"/>
                      <w:szCs w:val="18"/>
                    </w:rPr>
                    <w:t>Odmasťovanie a </w:t>
                  </w:r>
                </w:p>
                <w:p w14:paraId="66A1302C" w14:textId="77777777" w:rsidR="004A0AED" w:rsidRPr="00C31BC5" w:rsidRDefault="004A0AED" w:rsidP="004A0AED">
                  <w:pPr>
                    <w:pStyle w:val="Zkladntext2"/>
                    <w:ind w:left="-93" w:firstLine="0"/>
                    <w:rPr>
                      <w:rFonts w:ascii="Times New Roman" w:hAnsi="Times New Roman" w:cs="Times New Roman"/>
                      <w:b/>
                      <w:sz w:val="18"/>
                      <w:szCs w:val="18"/>
                    </w:rPr>
                  </w:pPr>
                  <w:r w:rsidRPr="00C31BC5">
                    <w:rPr>
                      <w:rFonts w:ascii="Times New Roman" w:hAnsi="Times New Roman" w:cs="Times New Roman"/>
                      <w:b/>
                      <w:sz w:val="18"/>
                      <w:szCs w:val="18"/>
                    </w:rPr>
                    <w:t>čistenie povrchov</w:t>
                  </w:r>
                </w:p>
                <w:p w14:paraId="66A1302D" w14:textId="77777777" w:rsidR="004A0AED" w:rsidRPr="00C31BC5" w:rsidRDefault="004A0AED" w:rsidP="004A0AED">
                  <w:pPr>
                    <w:pStyle w:val="Zkladntext2"/>
                    <w:ind w:left="-93" w:firstLine="0"/>
                    <w:rPr>
                      <w:rFonts w:ascii="Times New Roman" w:hAnsi="Times New Roman" w:cs="Times New Roman"/>
                      <w:b/>
                      <w:sz w:val="18"/>
                      <w:szCs w:val="18"/>
                    </w:rPr>
                  </w:pPr>
                </w:p>
              </w:tc>
              <w:tc>
                <w:tcPr>
                  <w:tcW w:w="1646" w:type="dxa"/>
                  <w:gridSpan w:val="3"/>
                  <w:vMerge w:val="restart"/>
                  <w:tcBorders>
                    <w:top w:val="single" w:sz="2" w:space="0" w:color="auto"/>
                  </w:tcBorders>
                  <w:vAlign w:val="center"/>
                </w:tcPr>
                <w:p w14:paraId="66A1302E"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Prahová spotreba rozpúšťadla</w:t>
                  </w:r>
                </w:p>
                <w:p w14:paraId="66A1302F"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2483" w:type="dxa"/>
                  <w:gridSpan w:val="2"/>
                  <w:tcBorders>
                    <w:top w:val="single" w:sz="2" w:space="0" w:color="auto"/>
                  </w:tcBorders>
                  <w:vAlign w:val="center"/>
                </w:tcPr>
                <w:p w14:paraId="66A13030"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4A0AED" w:rsidRPr="00C31BC5" w14:paraId="66A13036" w14:textId="77777777" w:rsidTr="004A0AED">
              <w:trPr>
                <w:trHeight w:val="361"/>
                <w:jc w:val="center"/>
              </w:trPr>
              <w:tc>
                <w:tcPr>
                  <w:tcW w:w="1679" w:type="dxa"/>
                  <w:gridSpan w:val="2"/>
                  <w:vMerge/>
                  <w:vAlign w:val="center"/>
                </w:tcPr>
                <w:p w14:paraId="66A13032" w14:textId="77777777" w:rsidR="004A0AED" w:rsidRPr="00C31BC5" w:rsidRDefault="004A0AED" w:rsidP="00445A6C">
                  <w:pPr>
                    <w:rPr>
                      <w:b/>
                      <w:sz w:val="18"/>
                      <w:szCs w:val="18"/>
                    </w:rPr>
                  </w:pPr>
                </w:p>
              </w:tc>
              <w:tc>
                <w:tcPr>
                  <w:tcW w:w="1646" w:type="dxa"/>
                  <w:gridSpan w:val="3"/>
                  <w:vMerge/>
                  <w:vAlign w:val="center"/>
                </w:tcPr>
                <w:p w14:paraId="66A13033" w14:textId="77777777" w:rsidR="004A0AED" w:rsidRPr="00C31BC5" w:rsidRDefault="004A0AED" w:rsidP="00445A6C">
                  <w:pPr>
                    <w:rPr>
                      <w:b/>
                      <w:sz w:val="18"/>
                      <w:szCs w:val="18"/>
                    </w:rPr>
                  </w:pPr>
                </w:p>
              </w:tc>
              <w:tc>
                <w:tcPr>
                  <w:tcW w:w="1282" w:type="dxa"/>
                  <w:vAlign w:val="center"/>
                </w:tcPr>
                <w:p w14:paraId="66A13034"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Odpadové plyny </w:t>
                  </w:r>
                </w:p>
              </w:tc>
              <w:tc>
                <w:tcPr>
                  <w:tcW w:w="1201" w:type="dxa"/>
                  <w:vAlign w:val="center"/>
                </w:tcPr>
                <w:p w14:paraId="66A13035"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r>
            <w:tr w:rsidR="004A0AED" w:rsidRPr="00C31BC5" w14:paraId="66A1303B" w14:textId="77777777" w:rsidTr="004A0AED">
              <w:trPr>
                <w:trHeight w:val="340"/>
                <w:jc w:val="center"/>
              </w:trPr>
              <w:tc>
                <w:tcPr>
                  <w:tcW w:w="1679" w:type="dxa"/>
                  <w:gridSpan w:val="2"/>
                  <w:vMerge/>
                  <w:vAlign w:val="center"/>
                </w:tcPr>
                <w:p w14:paraId="66A13037" w14:textId="77777777" w:rsidR="004A0AED" w:rsidRPr="00C31BC5" w:rsidRDefault="004A0AED" w:rsidP="00445A6C">
                  <w:pPr>
                    <w:rPr>
                      <w:b/>
                      <w:sz w:val="18"/>
                      <w:szCs w:val="18"/>
                    </w:rPr>
                  </w:pPr>
                </w:p>
              </w:tc>
              <w:tc>
                <w:tcPr>
                  <w:tcW w:w="1646" w:type="dxa"/>
                  <w:gridSpan w:val="3"/>
                  <w:vMerge/>
                  <w:vAlign w:val="center"/>
                </w:tcPr>
                <w:p w14:paraId="66A13038" w14:textId="77777777" w:rsidR="004A0AED" w:rsidRPr="00C31BC5" w:rsidRDefault="004A0AED" w:rsidP="00445A6C">
                  <w:pPr>
                    <w:rPr>
                      <w:b/>
                      <w:sz w:val="18"/>
                      <w:szCs w:val="18"/>
                    </w:rPr>
                  </w:pPr>
                </w:p>
              </w:tc>
              <w:tc>
                <w:tcPr>
                  <w:tcW w:w="1282" w:type="dxa"/>
                  <w:vAlign w:val="center"/>
                </w:tcPr>
                <w:p w14:paraId="66A13039"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1201" w:type="dxa"/>
                  <w:vAlign w:val="center"/>
                </w:tcPr>
                <w:p w14:paraId="66A1303A"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r>
            <w:tr w:rsidR="004A0AED" w:rsidRPr="00C31BC5" w14:paraId="66A13046" w14:textId="77777777" w:rsidTr="004A0AED">
              <w:trPr>
                <w:trHeight w:val="283"/>
                <w:jc w:val="center"/>
              </w:trPr>
              <w:tc>
                <w:tcPr>
                  <w:tcW w:w="400" w:type="dxa"/>
                  <w:vMerge w:val="restart"/>
                  <w:vAlign w:val="center"/>
                </w:tcPr>
                <w:p w14:paraId="66A1303C" w14:textId="77777777" w:rsidR="004A0AED" w:rsidRPr="00C31BC5" w:rsidRDefault="004A0AED" w:rsidP="004A0AED">
                  <w:pPr>
                    <w:pStyle w:val="Zkladntext2"/>
                    <w:ind w:left="-93" w:firstLine="0"/>
                    <w:rPr>
                      <w:rFonts w:ascii="Times New Roman" w:hAnsi="Times New Roman" w:cs="Times New Roman"/>
                      <w:b/>
                      <w:sz w:val="18"/>
                      <w:szCs w:val="18"/>
                    </w:rPr>
                  </w:pPr>
                </w:p>
                <w:p w14:paraId="66A1303D" w14:textId="77777777" w:rsidR="004A0AED" w:rsidRPr="00C31BC5" w:rsidRDefault="004A0AED" w:rsidP="004A0AED">
                  <w:pPr>
                    <w:pStyle w:val="Normln"/>
                    <w:keepNext/>
                    <w:ind w:left="-93"/>
                    <w:jc w:val="both"/>
                    <w:rPr>
                      <w:rFonts w:eastAsia="Arial"/>
                      <w:b/>
                      <w:sz w:val="18"/>
                      <w:szCs w:val="18"/>
                      <w:lang w:val="sk-SK" w:bidi="cs-CZ"/>
                    </w:rPr>
                  </w:pPr>
                  <w:r w:rsidRPr="00C31BC5">
                    <w:rPr>
                      <w:rFonts w:eastAsia="Arial"/>
                      <w:b/>
                      <w:sz w:val="18"/>
                      <w:szCs w:val="18"/>
                      <w:lang w:val="sk-SK" w:bidi="cs-CZ"/>
                    </w:rPr>
                    <w:t>IIa</w:t>
                  </w:r>
                </w:p>
                <w:p w14:paraId="66A1303E" w14:textId="77777777" w:rsidR="004A0AED" w:rsidRPr="00C31BC5" w:rsidRDefault="004A0AED" w:rsidP="004A0AED">
                  <w:pPr>
                    <w:pStyle w:val="Normln"/>
                    <w:keepNext/>
                    <w:ind w:left="-93"/>
                    <w:jc w:val="both"/>
                    <w:rPr>
                      <w:rFonts w:eastAsia="Arial"/>
                      <w:b/>
                      <w:sz w:val="18"/>
                      <w:szCs w:val="18"/>
                      <w:lang w:val="sk-SK" w:bidi="cs-CZ"/>
                    </w:rPr>
                  </w:pPr>
                </w:p>
              </w:tc>
              <w:tc>
                <w:tcPr>
                  <w:tcW w:w="1279" w:type="dxa"/>
                  <w:vMerge w:val="restart"/>
                  <w:vAlign w:val="center"/>
                </w:tcPr>
                <w:p w14:paraId="66A1303F"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Použitie organických rozpúšťadiel podľa</w:t>
                  </w:r>
                </w:p>
                <w:p w14:paraId="66A13040"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28 ods. 1</w:t>
                  </w:r>
                </w:p>
              </w:tc>
              <w:tc>
                <w:tcPr>
                  <w:tcW w:w="419" w:type="dxa"/>
                  <w:vAlign w:val="center"/>
                </w:tcPr>
                <w:p w14:paraId="66A13041"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652" w:type="dxa"/>
                  <w:vAlign w:val="center"/>
                </w:tcPr>
                <w:p w14:paraId="66A13042"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   ≥ 0,1   </w:t>
                  </w:r>
                </w:p>
              </w:tc>
              <w:tc>
                <w:tcPr>
                  <w:tcW w:w="575" w:type="dxa"/>
                  <w:vAlign w:val="center"/>
                </w:tcPr>
                <w:p w14:paraId="66A13043"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w:t>
                  </w:r>
                </w:p>
              </w:tc>
              <w:tc>
                <w:tcPr>
                  <w:tcW w:w="1282" w:type="dxa"/>
                  <w:vAlign w:val="center"/>
                </w:tcPr>
                <w:p w14:paraId="66A13044"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201" w:type="dxa"/>
                  <w:vAlign w:val="center"/>
                </w:tcPr>
                <w:p w14:paraId="66A13045"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w:t>
                  </w:r>
                </w:p>
              </w:tc>
            </w:tr>
            <w:tr w:rsidR="004A0AED" w:rsidRPr="00C31BC5" w14:paraId="66A1304E" w14:textId="77777777" w:rsidTr="004A0AED">
              <w:trPr>
                <w:trHeight w:val="283"/>
                <w:jc w:val="center"/>
              </w:trPr>
              <w:tc>
                <w:tcPr>
                  <w:tcW w:w="400" w:type="dxa"/>
                  <w:vMerge/>
                  <w:vAlign w:val="center"/>
                </w:tcPr>
                <w:p w14:paraId="66A13047" w14:textId="77777777" w:rsidR="004A0AED" w:rsidRPr="00C31BC5" w:rsidRDefault="004A0AED" w:rsidP="004A0AED">
                  <w:pPr>
                    <w:pStyle w:val="Zkladntext2"/>
                    <w:ind w:left="-93" w:firstLine="0"/>
                    <w:rPr>
                      <w:rFonts w:ascii="Times New Roman" w:hAnsi="Times New Roman" w:cs="Times New Roman"/>
                      <w:b/>
                      <w:sz w:val="18"/>
                      <w:szCs w:val="18"/>
                    </w:rPr>
                  </w:pPr>
                </w:p>
              </w:tc>
              <w:tc>
                <w:tcPr>
                  <w:tcW w:w="1279" w:type="dxa"/>
                  <w:vMerge/>
                  <w:vAlign w:val="center"/>
                </w:tcPr>
                <w:p w14:paraId="66A13048" w14:textId="77777777" w:rsidR="004A0AED" w:rsidRPr="00C31BC5" w:rsidRDefault="004A0AED" w:rsidP="004A0AED">
                  <w:pPr>
                    <w:pStyle w:val="Zkladntext2"/>
                    <w:ind w:left="-93" w:firstLine="0"/>
                    <w:jc w:val="center"/>
                    <w:rPr>
                      <w:rFonts w:ascii="Times New Roman" w:hAnsi="Times New Roman" w:cs="Times New Roman"/>
                      <w:sz w:val="18"/>
                      <w:szCs w:val="18"/>
                    </w:rPr>
                  </w:pPr>
                </w:p>
              </w:tc>
              <w:tc>
                <w:tcPr>
                  <w:tcW w:w="419" w:type="dxa"/>
                  <w:vAlign w:val="center"/>
                </w:tcPr>
                <w:p w14:paraId="66A13049"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652" w:type="dxa"/>
                  <w:vAlign w:val="center"/>
                </w:tcPr>
                <w:p w14:paraId="66A1304A"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w:t>
                  </w:r>
                </w:p>
              </w:tc>
              <w:tc>
                <w:tcPr>
                  <w:tcW w:w="575" w:type="dxa"/>
                  <w:vAlign w:val="center"/>
                </w:tcPr>
                <w:p w14:paraId="66A1304B"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5</w:t>
                  </w:r>
                </w:p>
              </w:tc>
              <w:tc>
                <w:tcPr>
                  <w:tcW w:w="1282" w:type="dxa"/>
                  <w:vAlign w:val="center"/>
                </w:tcPr>
                <w:p w14:paraId="66A1304C"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201" w:type="dxa"/>
                  <w:vAlign w:val="center"/>
                </w:tcPr>
                <w:p w14:paraId="66A1304D"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w:t>
                  </w:r>
                </w:p>
              </w:tc>
            </w:tr>
            <w:tr w:rsidR="004A0AED" w:rsidRPr="00C31BC5" w14:paraId="66A13056" w14:textId="77777777" w:rsidTr="004A0AED">
              <w:trPr>
                <w:trHeight w:val="283"/>
                <w:jc w:val="center"/>
              </w:trPr>
              <w:tc>
                <w:tcPr>
                  <w:tcW w:w="400" w:type="dxa"/>
                  <w:vMerge/>
                  <w:vAlign w:val="center"/>
                </w:tcPr>
                <w:p w14:paraId="66A1304F" w14:textId="77777777" w:rsidR="004A0AED" w:rsidRPr="00C31BC5" w:rsidRDefault="004A0AED" w:rsidP="004A0AED">
                  <w:pPr>
                    <w:pStyle w:val="Zkladntext2"/>
                    <w:ind w:left="-93" w:firstLine="0"/>
                    <w:rPr>
                      <w:rFonts w:ascii="Times New Roman" w:hAnsi="Times New Roman" w:cs="Times New Roman"/>
                      <w:b/>
                      <w:sz w:val="18"/>
                      <w:szCs w:val="18"/>
                    </w:rPr>
                  </w:pPr>
                </w:p>
              </w:tc>
              <w:tc>
                <w:tcPr>
                  <w:tcW w:w="1279" w:type="dxa"/>
                  <w:vMerge/>
                  <w:vAlign w:val="center"/>
                </w:tcPr>
                <w:p w14:paraId="66A13050" w14:textId="77777777" w:rsidR="004A0AED" w:rsidRPr="00C31BC5" w:rsidRDefault="004A0AED" w:rsidP="004A0AED">
                  <w:pPr>
                    <w:pStyle w:val="Zkladntext2"/>
                    <w:ind w:left="-93" w:firstLine="0"/>
                    <w:jc w:val="center"/>
                    <w:rPr>
                      <w:rFonts w:ascii="Times New Roman" w:hAnsi="Times New Roman" w:cs="Times New Roman"/>
                      <w:sz w:val="18"/>
                      <w:szCs w:val="18"/>
                    </w:rPr>
                  </w:pPr>
                </w:p>
              </w:tc>
              <w:tc>
                <w:tcPr>
                  <w:tcW w:w="419" w:type="dxa"/>
                  <w:vAlign w:val="center"/>
                </w:tcPr>
                <w:p w14:paraId="66A13051" w14:textId="77777777" w:rsidR="004A0AED" w:rsidRPr="00C31BC5" w:rsidRDefault="004A0AED" w:rsidP="004A0AED">
                  <w:pPr>
                    <w:pStyle w:val="Zkladntext2"/>
                    <w:ind w:left="-93" w:firstLine="0"/>
                    <w:jc w:val="center"/>
                    <w:rPr>
                      <w:rFonts w:ascii="Times New Roman" w:hAnsi="Times New Roman" w:cs="Times New Roman"/>
                      <w:sz w:val="18"/>
                      <w:szCs w:val="18"/>
                    </w:rPr>
                  </w:pPr>
                </w:p>
              </w:tc>
              <w:tc>
                <w:tcPr>
                  <w:tcW w:w="652" w:type="dxa"/>
                  <w:vAlign w:val="center"/>
                </w:tcPr>
                <w:p w14:paraId="66A13052"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575" w:type="dxa"/>
                  <w:vAlign w:val="center"/>
                </w:tcPr>
                <w:p w14:paraId="66A13053"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282" w:type="dxa"/>
                  <w:vAlign w:val="center"/>
                </w:tcPr>
                <w:p w14:paraId="66A13054"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201" w:type="dxa"/>
                  <w:vAlign w:val="center"/>
                </w:tcPr>
                <w:p w14:paraId="66A13055"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w:t>
                  </w:r>
                </w:p>
              </w:tc>
            </w:tr>
          </w:tbl>
          <w:p w14:paraId="66A13057" w14:textId="77777777" w:rsidR="007170C3" w:rsidRPr="00C31BC5" w:rsidRDefault="004A0AED" w:rsidP="004A0AED">
            <w:pPr>
              <w:pStyle w:val="Zkladntext2"/>
              <w:spacing w:before="60"/>
              <w:ind w:left="284" w:hanging="284"/>
              <w:rPr>
                <w:rFonts w:ascii="Times New Roman" w:hAnsi="Times New Roman" w:cs="Times New Roman"/>
              </w:rPr>
            </w:pPr>
            <w:r w:rsidRPr="00C31BC5">
              <w:rPr>
                <w:rFonts w:ascii="Times New Roman" w:hAnsi="Times New Roman" w:cs="Times New Roman"/>
                <w:sz w:val="20"/>
                <w:szCs w:val="20"/>
              </w:rPr>
              <w:t xml:space="preserve"> </w:t>
            </w:r>
          </w:p>
        </w:tc>
        <w:tc>
          <w:tcPr>
            <w:tcW w:w="709" w:type="dxa"/>
            <w:tcBorders>
              <w:top w:val="single" w:sz="4" w:space="0" w:color="000000"/>
              <w:left w:val="single" w:sz="6" w:space="0" w:color="000000"/>
              <w:bottom w:val="single" w:sz="4" w:space="0" w:color="000000"/>
              <w:right w:val="single" w:sz="6" w:space="0" w:color="000000"/>
            </w:tcBorders>
          </w:tcPr>
          <w:p w14:paraId="66A13058"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4" w:space="0" w:color="000000"/>
              <w:right w:val="single" w:sz="6" w:space="0" w:color="000000"/>
            </w:tcBorders>
          </w:tcPr>
          <w:p w14:paraId="66A13059" w14:textId="77777777" w:rsidR="007170C3" w:rsidRPr="00C31BC5" w:rsidRDefault="007170C3">
            <w:pPr>
              <w:ind w:left="215" w:hanging="215"/>
              <w:rPr>
                <w:rFonts w:eastAsia="Arial"/>
              </w:rPr>
            </w:pPr>
          </w:p>
        </w:tc>
      </w:tr>
      <w:tr w:rsidR="004A0AED" w:rsidRPr="00C31BC5" w14:paraId="66A13083" w14:textId="77777777" w:rsidTr="002A6DD8">
        <w:trPr>
          <w:trHeight w:val="410"/>
        </w:trPr>
        <w:tc>
          <w:tcPr>
            <w:tcW w:w="496" w:type="dxa"/>
            <w:tcBorders>
              <w:top w:val="single" w:sz="4" w:space="0" w:color="000000"/>
              <w:left w:val="single" w:sz="6" w:space="0" w:color="000000"/>
              <w:bottom w:val="single" w:sz="4" w:space="0" w:color="000000"/>
              <w:right w:val="single" w:sz="6" w:space="0" w:color="000000"/>
            </w:tcBorders>
          </w:tcPr>
          <w:p w14:paraId="66A1305B"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c>
          <w:tcPr>
            <w:tcW w:w="5386" w:type="dxa"/>
            <w:tcBorders>
              <w:top w:val="single" w:sz="4" w:space="0" w:color="000000"/>
              <w:left w:val="single" w:sz="6" w:space="0" w:color="000000"/>
              <w:bottom w:val="single" w:sz="4" w:space="0" w:color="000000"/>
              <w:right w:val="single" w:sz="6" w:space="0" w:color="000000"/>
            </w:tcBorders>
          </w:tcPr>
          <w:p w14:paraId="66A1305C"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čistenie povrchov (&gt;2)</w:t>
            </w:r>
          </w:p>
        </w:tc>
        <w:tc>
          <w:tcPr>
            <w:tcW w:w="881" w:type="dxa"/>
            <w:tcBorders>
              <w:top w:val="single" w:sz="4" w:space="0" w:color="000000"/>
              <w:left w:val="single" w:sz="6" w:space="0" w:color="000000"/>
              <w:bottom w:val="single" w:sz="4" w:space="0" w:color="000000"/>
              <w:right w:val="single" w:sz="6" w:space="0" w:color="000000"/>
            </w:tcBorders>
          </w:tcPr>
          <w:p w14:paraId="66A1305D" w14:textId="77777777" w:rsidR="004A0AED" w:rsidRPr="00C31BC5" w:rsidRDefault="004A0AED">
            <w:pPr>
              <w:ind w:left="215" w:hanging="215"/>
              <w:rPr>
                <w:rFonts w:eastAsia="Arial"/>
              </w:rPr>
            </w:pPr>
            <w:r w:rsidRPr="00C31BC5">
              <w:rPr>
                <w:rFonts w:eastAsia="Arial"/>
              </w:rPr>
              <w:t>N</w:t>
            </w:r>
          </w:p>
        </w:tc>
        <w:tc>
          <w:tcPr>
            <w:tcW w:w="678" w:type="dxa"/>
            <w:tcBorders>
              <w:top w:val="single" w:sz="4" w:space="0" w:color="000000"/>
              <w:left w:val="single" w:sz="6" w:space="0" w:color="000000"/>
              <w:bottom w:val="single" w:sz="4" w:space="0" w:color="000000"/>
              <w:right w:val="single" w:sz="6" w:space="0" w:color="000000"/>
            </w:tcBorders>
          </w:tcPr>
          <w:p w14:paraId="66A1305E" w14:textId="77777777" w:rsidR="004A0AED" w:rsidRPr="00C31BC5" w:rsidRDefault="004A0AED">
            <w:pPr>
              <w:rPr>
                <w:rFonts w:eastAsia="Arial"/>
              </w:rPr>
            </w:pPr>
            <w:r w:rsidRPr="00C31BC5">
              <w:rPr>
                <w:rFonts w:eastAsia="Arial"/>
              </w:rPr>
              <w:t>NV2</w:t>
            </w:r>
          </w:p>
        </w:tc>
        <w:tc>
          <w:tcPr>
            <w:tcW w:w="567" w:type="dxa"/>
            <w:tcBorders>
              <w:top w:val="single" w:sz="4" w:space="0" w:color="000000"/>
              <w:left w:val="single" w:sz="6" w:space="0" w:color="000000"/>
              <w:bottom w:val="single" w:sz="4" w:space="0" w:color="000000"/>
              <w:right w:val="single" w:sz="6" w:space="0" w:color="000000"/>
            </w:tcBorders>
          </w:tcPr>
          <w:p w14:paraId="66A1305F" w14:textId="77777777" w:rsidR="004A0AED" w:rsidRPr="00C31BC5" w:rsidRDefault="004A0AED" w:rsidP="00445A6C">
            <w:r w:rsidRPr="00C31BC5">
              <w:t>Pr.6</w:t>
            </w:r>
          </w:p>
          <w:p w14:paraId="66A13060" w14:textId="77777777" w:rsidR="004A0AED" w:rsidRPr="00C31BC5" w:rsidRDefault="004A0AED" w:rsidP="00445A6C">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061" w14:textId="77777777" w:rsidR="00E21FC0" w:rsidRPr="00C31BC5" w:rsidRDefault="00E21FC0" w:rsidP="00E21FC0">
            <w:pPr>
              <w:jc w:val="both"/>
              <w:rPr>
                <w:b/>
              </w:rPr>
            </w:pPr>
            <w:r w:rsidRPr="00C31BC5">
              <w:rPr>
                <w:b/>
              </w:rPr>
              <w:t>2.   ODMASŤOVANIE A ČISTENIE POVRCHOV (II)</w:t>
            </w:r>
          </w:p>
          <w:p w14:paraId="66A13062" w14:textId="77777777" w:rsidR="004A0AED" w:rsidRPr="00C31BC5" w:rsidRDefault="004A0AED">
            <w:pPr>
              <w:pStyle w:val="Hlavika"/>
              <w:ind w:left="72" w:hanging="1"/>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1262"/>
              <w:gridCol w:w="416"/>
              <w:gridCol w:w="645"/>
              <w:gridCol w:w="569"/>
              <w:gridCol w:w="1265"/>
              <w:gridCol w:w="1185"/>
            </w:tblGrid>
            <w:tr w:rsidR="00E21FC0" w:rsidRPr="00C31BC5" w14:paraId="66A13066" w14:textId="77777777" w:rsidTr="00445A6C">
              <w:trPr>
                <w:trHeight w:val="283"/>
                <w:jc w:val="center"/>
              </w:trPr>
              <w:tc>
                <w:tcPr>
                  <w:tcW w:w="3325" w:type="dxa"/>
                  <w:gridSpan w:val="5"/>
                  <w:vAlign w:val="center"/>
                </w:tcPr>
                <w:p w14:paraId="66A13063" w14:textId="77777777" w:rsidR="00E21FC0" w:rsidRPr="00C31BC5" w:rsidRDefault="00E21FC0" w:rsidP="00445A6C">
                  <w:pPr>
                    <w:pStyle w:val="Zkladntext2"/>
                    <w:ind w:left="-93" w:firstLine="0"/>
                    <w:rPr>
                      <w:rFonts w:ascii="Times New Roman" w:hAnsi="Times New Roman" w:cs="Times New Roman"/>
                      <w:b/>
                      <w:sz w:val="18"/>
                      <w:szCs w:val="18"/>
                    </w:rPr>
                  </w:pPr>
                </w:p>
              </w:tc>
              <w:tc>
                <w:tcPr>
                  <w:tcW w:w="1282" w:type="dxa"/>
                  <w:vAlign w:val="center"/>
                </w:tcPr>
                <w:p w14:paraId="66A13064"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w:t>
                  </w:r>
                  <w:r w:rsidRPr="00C31BC5">
                    <w:rPr>
                      <w:rFonts w:ascii="Times New Roman" w:hAnsi="Times New Roman" w:cs="Times New Roman"/>
                      <w:b/>
                      <w:sz w:val="18"/>
                      <w:szCs w:val="18"/>
                      <w:vertAlign w:val="superscript"/>
                    </w:rPr>
                    <w:t>3</w:t>
                  </w:r>
                  <w:r w:rsidRPr="00C31BC5">
                    <w:rPr>
                      <w:rFonts w:ascii="Times New Roman" w:hAnsi="Times New Roman" w:cs="Times New Roman"/>
                      <w:b/>
                      <w:sz w:val="18"/>
                      <w:szCs w:val="18"/>
                    </w:rPr>
                    <w:sym w:font="Symbol" w:char="F05D"/>
                  </w:r>
                </w:p>
              </w:tc>
              <w:tc>
                <w:tcPr>
                  <w:tcW w:w="1201" w:type="dxa"/>
                  <w:vAlign w:val="center"/>
                </w:tcPr>
                <w:p w14:paraId="66A13065"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r>
            <w:tr w:rsidR="00E21FC0" w:rsidRPr="00C31BC5" w14:paraId="66A1306F" w14:textId="77777777" w:rsidTr="00445A6C">
              <w:trPr>
                <w:trHeight w:val="283"/>
                <w:jc w:val="center"/>
              </w:trPr>
              <w:tc>
                <w:tcPr>
                  <w:tcW w:w="400" w:type="dxa"/>
                  <w:vMerge w:val="restart"/>
                  <w:vAlign w:val="center"/>
                </w:tcPr>
                <w:p w14:paraId="66A13067" w14:textId="77777777" w:rsidR="00E21FC0" w:rsidRPr="00C31BC5" w:rsidRDefault="00E21FC0" w:rsidP="00445A6C">
                  <w:pPr>
                    <w:pStyle w:val="Zkladntext2"/>
                    <w:ind w:left="-93" w:firstLine="0"/>
                    <w:rPr>
                      <w:rFonts w:ascii="Times New Roman" w:hAnsi="Times New Roman" w:cs="Times New Roman"/>
                      <w:b/>
                      <w:sz w:val="18"/>
                      <w:szCs w:val="18"/>
                    </w:rPr>
                  </w:pPr>
                  <w:r w:rsidRPr="00C31BC5">
                    <w:rPr>
                      <w:rFonts w:ascii="Times New Roman" w:hAnsi="Times New Roman" w:cs="Times New Roman"/>
                      <w:b/>
                      <w:sz w:val="18"/>
                      <w:szCs w:val="18"/>
                    </w:rPr>
                    <w:t>IIb</w:t>
                  </w:r>
                </w:p>
              </w:tc>
              <w:tc>
                <w:tcPr>
                  <w:tcW w:w="1279" w:type="dxa"/>
                  <w:vMerge w:val="restart"/>
                  <w:vAlign w:val="center"/>
                </w:tcPr>
                <w:p w14:paraId="66A13068"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Použitie organických rozpúšťadiel podľa</w:t>
                  </w:r>
                </w:p>
                <w:p w14:paraId="66A13069"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iných ako podľa  § 28 ods. 1</w:t>
                  </w:r>
                </w:p>
              </w:tc>
              <w:tc>
                <w:tcPr>
                  <w:tcW w:w="419" w:type="dxa"/>
                  <w:vAlign w:val="center"/>
                </w:tcPr>
                <w:p w14:paraId="66A1306A"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652" w:type="dxa"/>
                  <w:vAlign w:val="center"/>
                </w:tcPr>
                <w:p w14:paraId="66A1306B"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 ≥ 0,6  </w:t>
                  </w:r>
                </w:p>
              </w:tc>
              <w:tc>
                <w:tcPr>
                  <w:tcW w:w="575" w:type="dxa"/>
                  <w:vAlign w:val="center"/>
                </w:tcPr>
                <w:p w14:paraId="66A1306C"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w:t>
                  </w:r>
                </w:p>
              </w:tc>
              <w:tc>
                <w:tcPr>
                  <w:tcW w:w="1282" w:type="dxa"/>
                  <w:vAlign w:val="center"/>
                </w:tcPr>
                <w:p w14:paraId="66A1306D"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120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1201" w:type="dxa"/>
                  <w:vAlign w:val="center"/>
                </w:tcPr>
                <w:p w14:paraId="66A1306E"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20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r>
            <w:tr w:rsidR="00E21FC0" w:rsidRPr="00C31BC5" w14:paraId="66A13077" w14:textId="77777777" w:rsidTr="00445A6C">
              <w:trPr>
                <w:trHeight w:val="283"/>
                <w:jc w:val="center"/>
              </w:trPr>
              <w:tc>
                <w:tcPr>
                  <w:tcW w:w="400" w:type="dxa"/>
                  <w:vMerge/>
                  <w:vAlign w:val="center"/>
                </w:tcPr>
                <w:p w14:paraId="66A13070" w14:textId="77777777" w:rsidR="00E21FC0" w:rsidRPr="00C31BC5" w:rsidRDefault="00E21FC0" w:rsidP="00445A6C">
                  <w:pPr>
                    <w:rPr>
                      <w:b/>
                      <w:sz w:val="18"/>
                      <w:szCs w:val="18"/>
                    </w:rPr>
                  </w:pPr>
                </w:p>
              </w:tc>
              <w:tc>
                <w:tcPr>
                  <w:tcW w:w="1279" w:type="dxa"/>
                  <w:vMerge/>
                  <w:vAlign w:val="center"/>
                </w:tcPr>
                <w:p w14:paraId="66A13071" w14:textId="77777777" w:rsidR="00E21FC0" w:rsidRPr="00C31BC5" w:rsidRDefault="00E21FC0" w:rsidP="00445A6C">
                  <w:pPr>
                    <w:rPr>
                      <w:b/>
                      <w:sz w:val="18"/>
                      <w:szCs w:val="18"/>
                    </w:rPr>
                  </w:pPr>
                </w:p>
              </w:tc>
              <w:tc>
                <w:tcPr>
                  <w:tcW w:w="419" w:type="dxa"/>
                  <w:vAlign w:val="center"/>
                </w:tcPr>
                <w:p w14:paraId="66A13072"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652" w:type="dxa"/>
                  <w:vAlign w:val="center"/>
                </w:tcPr>
                <w:p w14:paraId="66A13073"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w:t>
                  </w:r>
                </w:p>
              </w:tc>
              <w:tc>
                <w:tcPr>
                  <w:tcW w:w="575" w:type="dxa"/>
                  <w:vAlign w:val="center"/>
                </w:tcPr>
                <w:p w14:paraId="66A13074"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10</w:t>
                  </w:r>
                </w:p>
              </w:tc>
              <w:tc>
                <w:tcPr>
                  <w:tcW w:w="1282" w:type="dxa"/>
                  <w:vAlign w:val="center"/>
                </w:tcPr>
                <w:p w14:paraId="66A13075"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75</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1201" w:type="dxa"/>
                  <w:vAlign w:val="center"/>
                </w:tcPr>
                <w:p w14:paraId="66A13076"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20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r>
            <w:tr w:rsidR="00E21FC0" w:rsidRPr="00C31BC5" w14:paraId="66A1307F" w14:textId="77777777" w:rsidTr="00445A6C">
              <w:trPr>
                <w:trHeight w:val="283"/>
                <w:jc w:val="center"/>
              </w:trPr>
              <w:tc>
                <w:tcPr>
                  <w:tcW w:w="400" w:type="dxa"/>
                  <w:vMerge/>
                  <w:vAlign w:val="center"/>
                </w:tcPr>
                <w:p w14:paraId="66A13078" w14:textId="77777777" w:rsidR="00E21FC0" w:rsidRPr="00C31BC5" w:rsidRDefault="00E21FC0" w:rsidP="00445A6C">
                  <w:pPr>
                    <w:rPr>
                      <w:b/>
                      <w:sz w:val="18"/>
                      <w:szCs w:val="18"/>
                    </w:rPr>
                  </w:pPr>
                </w:p>
              </w:tc>
              <w:tc>
                <w:tcPr>
                  <w:tcW w:w="1279" w:type="dxa"/>
                  <w:vMerge/>
                  <w:vAlign w:val="center"/>
                </w:tcPr>
                <w:p w14:paraId="66A13079" w14:textId="77777777" w:rsidR="00E21FC0" w:rsidRPr="00C31BC5" w:rsidRDefault="00E21FC0" w:rsidP="00445A6C">
                  <w:pPr>
                    <w:rPr>
                      <w:b/>
                      <w:sz w:val="18"/>
                      <w:szCs w:val="18"/>
                    </w:rPr>
                  </w:pPr>
                </w:p>
              </w:tc>
              <w:tc>
                <w:tcPr>
                  <w:tcW w:w="419" w:type="dxa"/>
                  <w:vAlign w:val="center"/>
                </w:tcPr>
                <w:p w14:paraId="66A1307A" w14:textId="77777777" w:rsidR="00E21FC0" w:rsidRPr="00C31BC5" w:rsidRDefault="00E21FC0" w:rsidP="00445A6C">
                  <w:pPr>
                    <w:pStyle w:val="Zkladntext2"/>
                    <w:ind w:left="-93" w:firstLine="0"/>
                    <w:jc w:val="center"/>
                    <w:rPr>
                      <w:rFonts w:ascii="Times New Roman" w:hAnsi="Times New Roman" w:cs="Times New Roman"/>
                      <w:sz w:val="18"/>
                      <w:szCs w:val="18"/>
                    </w:rPr>
                  </w:pPr>
                </w:p>
              </w:tc>
              <w:tc>
                <w:tcPr>
                  <w:tcW w:w="652" w:type="dxa"/>
                  <w:vAlign w:val="center"/>
                </w:tcPr>
                <w:p w14:paraId="66A1307B"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10</w:t>
                  </w:r>
                </w:p>
              </w:tc>
              <w:tc>
                <w:tcPr>
                  <w:tcW w:w="575" w:type="dxa"/>
                  <w:vAlign w:val="center"/>
                </w:tcPr>
                <w:p w14:paraId="66A1307C"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282" w:type="dxa"/>
                  <w:vAlign w:val="center"/>
                </w:tcPr>
                <w:p w14:paraId="66A1307D"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75</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1201" w:type="dxa"/>
                  <w:vAlign w:val="center"/>
                </w:tcPr>
                <w:p w14:paraId="66A1307E"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15</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r>
          </w:tbl>
          <w:p w14:paraId="66A13080" w14:textId="77777777" w:rsidR="004A0AED" w:rsidRPr="00C31BC5" w:rsidRDefault="00E21FC0" w:rsidP="00E21FC0">
            <w:pPr>
              <w:pStyle w:val="Hlavika"/>
              <w:ind w:left="72" w:hanging="1"/>
              <w:jc w:val="both"/>
              <w:rPr>
                <w:rFonts w:ascii="Times New Roman" w:hAnsi="Times New Roman" w:cs="Times New Roman"/>
              </w:rPr>
            </w:pPr>
            <w:r w:rsidRPr="00C31BC5">
              <w:rPr>
                <w:rFonts w:ascii="Times New Roman" w:hAnsi="Times New Roman" w:cs="Times New Roman"/>
                <w:vertAlign w:val="superscript"/>
              </w:rPr>
              <w:t>1</w:t>
            </w:r>
            <w:r w:rsidRPr="00C31BC5">
              <w:rPr>
                <w:rFonts w:ascii="Times New Roman" w:hAnsi="Times New Roman" w:cs="Times New Roman"/>
              </w:rPr>
              <w:t>)  Ak prevádzkovateľ preukáže, že priemerný obsah organických rozpúšťadiel v používaných čistiacich materiáloch nepresiahne 30 % hmotnosti môže správny orgán povoliť výnimku z uvedených emisných limitov.</w:t>
            </w:r>
            <w:r w:rsidR="004A0AED" w:rsidRPr="00C31BC5">
              <w:rPr>
                <w:rFonts w:ascii="Times New Roman" w:hAnsi="Times New Roman" w:cs="Times New Roman"/>
              </w:rPr>
              <w:t>.</w:t>
            </w:r>
          </w:p>
        </w:tc>
        <w:tc>
          <w:tcPr>
            <w:tcW w:w="709" w:type="dxa"/>
            <w:tcBorders>
              <w:top w:val="single" w:sz="4" w:space="0" w:color="000000"/>
              <w:left w:val="single" w:sz="6" w:space="0" w:color="000000"/>
              <w:bottom w:val="single" w:sz="4" w:space="0" w:color="000000"/>
              <w:right w:val="single" w:sz="6" w:space="0" w:color="000000"/>
            </w:tcBorders>
          </w:tcPr>
          <w:p w14:paraId="66A13081" w14:textId="77777777" w:rsidR="004A0AED" w:rsidRPr="00C31BC5" w:rsidRDefault="00D40848">
            <w:pPr>
              <w:ind w:left="215" w:hanging="215"/>
              <w:rPr>
                <w:rFonts w:eastAsia="Arial"/>
              </w:rPr>
            </w:pPr>
            <w:r>
              <w:rPr>
                <w:rFonts w:eastAsia="Arial"/>
              </w:rPr>
              <w:t>Ú</w:t>
            </w:r>
          </w:p>
        </w:tc>
        <w:tc>
          <w:tcPr>
            <w:tcW w:w="607" w:type="dxa"/>
            <w:tcBorders>
              <w:top w:val="single" w:sz="4" w:space="0" w:color="000000"/>
              <w:left w:val="single" w:sz="6" w:space="0" w:color="000000"/>
              <w:bottom w:val="single" w:sz="4" w:space="0" w:color="000000"/>
              <w:right w:val="single" w:sz="6" w:space="0" w:color="000000"/>
            </w:tcBorders>
          </w:tcPr>
          <w:p w14:paraId="66A13082" w14:textId="77777777" w:rsidR="004A0AED" w:rsidRPr="00C31BC5" w:rsidRDefault="004A0AED">
            <w:pPr>
              <w:ind w:left="215" w:hanging="215"/>
              <w:rPr>
                <w:rFonts w:eastAsia="Arial"/>
              </w:rPr>
            </w:pPr>
          </w:p>
        </w:tc>
      </w:tr>
      <w:tr w:rsidR="004A0AED" w:rsidRPr="00C31BC5" w14:paraId="66A130BC" w14:textId="77777777" w:rsidTr="002A6DD8">
        <w:trPr>
          <w:trHeight w:val="708"/>
        </w:trPr>
        <w:tc>
          <w:tcPr>
            <w:tcW w:w="496" w:type="dxa"/>
            <w:tcBorders>
              <w:top w:val="single" w:sz="4" w:space="0" w:color="000000"/>
              <w:left w:val="single" w:sz="6" w:space="0" w:color="000000"/>
              <w:bottom w:val="single" w:sz="4" w:space="0" w:color="000000"/>
              <w:right w:val="single" w:sz="6" w:space="0" w:color="000000"/>
            </w:tcBorders>
          </w:tcPr>
          <w:p w14:paraId="66A13084"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6</w:t>
            </w:r>
          </w:p>
        </w:tc>
        <w:tc>
          <w:tcPr>
            <w:tcW w:w="5386" w:type="dxa"/>
            <w:tcBorders>
              <w:top w:val="single" w:sz="4" w:space="0" w:color="000000"/>
              <w:left w:val="single" w:sz="6" w:space="0" w:color="000000"/>
              <w:bottom w:val="single" w:sz="4" w:space="0" w:color="000000"/>
              <w:right w:val="single" w:sz="6" w:space="0" w:color="000000"/>
            </w:tcBorders>
          </w:tcPr>
          <w:p w14:paraId="66A13085"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Natieranie vozidiel (&lt; 15) a následná povrchová úprava vozidiel</w:t>
            </w:r>
          </w:p>
        </w:tc>
        <w:tc>
          <w:tcPr>
            <w:tcW w:w="881" w:type="dxa"/>
            <w:tcBorders>
              <w:top w:val="single" w:sz="4" w:space="0" w:color="000000"/>
              <w:left w:val="single" w:sz="6" w:space="0" w:color="000000"/>
              <w:bottom w:val="single" w:sz="4" w:space="0" w:color="000000"/>
              <w:right w:val="single" w:sz="6" w:space="0" w:color="000000"/>
            </w:tcBorders>
          </w:tcPr>
          <w:p w14:paraId="66A13086" w14:textId="77777777" w:rsidR="004A0AED" w:rsidRPr="00C31BC5" w:rsidRDefault="004A0AED">
            <w:pPr>
              <w:ind w:left="215" w:hanging="215"/>
              <w:rPr>
                <w:rFonts w:eastAsia="Arial"/>
              </w:rPr>
            </w:pPr>
            <w:r w:rsidRPr="00C31BC5">
              <w:rPr>
                <w:rFonts w:eastAsia="Arial"/>
              </w:rPr>
              <w:t>N</w:t>
            </w:r>
          </w:p>
        </w:tc>
        <w:tc>
          <w:tcPr>
            <w:tcW w:w="678" w:type="dxa"/>
            <w:tcBorders>
              <w:top w:val="single" w:sz="4" w:space="0" w:color="000000"/>
              <w:left w:val="single" w:sz="6" w:space="0" w:color="000000"/>
              <w:bottom w:val="single" w:sz="4" w:space="0" w:color="000000"/>
              <w:right w:val="single" w:sz="6" w:space="0" w:color="000000"/>
            </w:tcBorders>
          </w:tcPr>
          <w:p w14:paraId="66A13087" w14:textId="77777777" w:rsidR="004A0AED" w:rsidRPr="00C31BC5" w:rsidRDefault="004A0AED">
            <w:pPr>
              <w:rPr>
                <w:rFonts w:eastAsia="Arial"/>
              </w:rPr>
            </w:pPr>
            <w:r w:rsidRPr="00C31BC5">
              <w:rPr>
                <w:rFonts w:eastAsia="Arial"/>
              </w:rPr>
              <w:t>NV2</w:t>
            </w:r>
          </w:p>
        </w:tc>
        <w:tc>
          <w:tcPr>
            <w:tcW w:w="567" w:type="dxa"/>
            <w:tcBorders>
              <w:top w:val="single" w:sz="4" w:space="0" w:color="000000"/>
              <w:left w:val="single" w:sz="6" w:space="0" w:color="000000"/>
              <w:bottom w:val="single" w:sz="4" w:space="0" w:color="000000"/>
              <w:right w:val="single" w:sz="6" w:space="0" w:color="000000"/>
            </w:tcBorders>
          </w:tcPr>
          <w:p w14:paraId="66A13088" w14:textId="77777777" w:rsidR="004A0AED" w:rsidRPr="00C31BC5" w:rsidRDefault="004A0AED" w:rsidP="00445A6C">
            <w:r w:rsidRPr="00C31BC5">
              <w:t>Pr.6</w:t>
            </w:r>
          </w:p>
          <w:p w14:paraId="66A13089" w14:textId="77777777" w:rsidR="004A0AED" w:rsidRPr="00C31BC5" w:rsidRDefault="004A0AED" w:rsidP="00445A6C">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08A" w14:textId="77777777" w:rsidR="00E21FC0" w:rsidRPr="00C31BC5" w:rsidRDefault="00E21FC0" w:rsidP="00E21FC0">
            <w:pPr>
              <w:ind w:left="426" w:hanging="426"/>
              <w:jc w:val="both"/>
              <w:rPr>
                <w:b/>
              </w:rPr>
            </w:pPr>
            <w:r w:rsidRPr="00C31BC5">
              <w:rPr>
                <w:b/>
              </w:rPr>
              <w:t xml:space="preserve">5.2  Povrchová úprava cestných vozidiel (Vb) </w:t>
            </w:r>
          </w:p>
          <w:p w14:paraId="66A1308B" w14:textId="77777777" w:rsidR="00E21FC0" w:rsidRPr="00C31BC5" w:rsidRDefault="00E21FC0" w:rsidP="00E21FC0">
            <w:pPr>
              <w:pStyle w:val="Odsekzoznamu1"/>
              <w:ind w:left="426"/>
              <w:jc w:val="both"/>
              <w:rPr>
                <w:sz w:val="20"/>
                <w:szCs w:val="20"/>
              </w:rPr>
            </w:pPr>
            <w:r w:rsidRPr="00C31BC5">
              <w:rPr>
                <w:sz w:val="20"/>
                <w:szCs w:val="20"/>
              </w:rPr>
              <w:t>Priemyselná alebo komerčná činnosť nanášania náterov a s tým súvisiaceho odmasťovania pri nanášaní</w:t>
            </w:r>
          </w:p>
          <w:p w14:paraId="66A1308C" w14:textId="77777777" w:rsidR="00E21FC0" w:rsidRPr="00C31BC5" w:rsidRDefault="00E21FC0" w:rsidP="00DB62E6">
            <w:pPr>
              <w:pStyle w:val="Odsekzoznamu1"/>
              <w:numPr>
                <w:ilvl w:val="0"/>
                <w:numId w:val="108"/>
              </w:numPr>
              <w:ind w:left="0" w:firstLine="0"/>
              <w:jc w:val="both"/>
              <w:rPr>
                <w:sz w:val="20"/>
                <w:szCs w:val="20"/>
              </w:rPr>
            </w:pPr>
            <w:r w:rsidRPr="00C31BC5">
              <w:rPr>
                <w:sz w:val="20"/>
                <w:szCs w:val="20"/>
              </w:rPr>
              <w:t>pôvodných náterov v priemyselnej výrobe automobilov s kapacitou spotreby organických rozpúšťadiel &lt; 15 t/rok,</w:t>
            </w:r>
          </w:p>
          <w:p w14:paraId="66A1308D" w14:textId="77777777" w:rsidR="00E21FC0" w:rsidRPr="00C31BC5" w:rsidRDefault="00E21FC0" w:rsidP="00DB62E6">
            <w:pPr>
              <w:pStyle w:val="Odsekzoznamu1"/>
              <w:numPr>
                <w:ilvl w:val="0"/>
                <w:numId w:val="108"/>
              </w:numPr>
              <w:ind w:left="0" w:firstLine="0"/>
              <w:jc w:val="both"/>
              <w:rPr>
                <w:sz w:val="20"/>
                <w:szCs w:val="20"/>
              </w:rPr>
            </w:pPr>
            <w:r w:rsidRPr="00C31BC5">
              <w:rPr>
                <w:sz w:val="20"/>
                <w:szCs w:val="20"/>
              </w:rPr>
              <w:lastRenderedPageBreak/>
              <w:t>náterov na prívesy a návesy; klasifikované podľa osobitného predpisu</w:t>
            </w:r>
            <w:r w:rsidR="00E43075">
              <w:fldChar w:fldCharType="begin"/>
            </w:r>
            <w:r w:rsidR="00E43075">
              <w:instrText xml:space="preserve"> NOTEREF _Ref91613026 \h  \* MERGEFORMAT </w:instrText>
            </w:r>
            <w:r w:rsidR="00E43075">
              <w:fldChar w:fldCharType="separate"/>
            </w:r>
            <w:r w:rsidRPr="00C31BC5">
              <w:rPr>
                <w:sz w:val="20"/>
                <w:szCs w:val="20"/>
              </w:rPr>
              <w:t>27</w:t>
            </w:r>
            <w:r w:rsidR="00E43075">
              <w:fldChar w:fldCharType="end"/>
            </w:r>
            <w:r w:rsidRPr="00C31BC5">
              <w:rPr>
                <w:sz w:val="20"/>
                <w:szCs w:val="20"/>
              </w:rPr>
              <w:t xml:space="preserve">) ako kategórie O1, O2, O3 a O4, </w:t>
            </w:r>
          </w:p>
          <w:p w14:paraId="66A1308E" w14:textId="77777777" w:rsidR="00E21FC0" w:rsidRPr="00C31BC5" w:rsidRDefault="00E21FC0" w:rsidP="00E21FC0">
            <w:pPr>
              <w:ind w:left="214" w:hanging="214"/>
              <w:jc w:val="both"/>
              <w:rPr>
                <w:lang w:bidi="ar-SA"/>
              </w:rPr>
            </w:pPr>
            <w:r w:rsidRPr="00C31BC5">
              <w:rPr>
                <w:lang w:bidi="ar-SA"/>
              </w:rPr>
              <w:t>3. pôvodných náterov na cestné vozidlá alebo ich častí s použitím náterových látok určených na následnú povrchovú úpravu, ak sa táto činnosť vykonáva mimo pôvodnej výrobnej linky.</w:t>
            </w:r>
          </w:p>
          <w:p w14:paraId="66A1308F" w14:textId="77777777" w:rsidR="00E21FC0" w:rsidRPr="00C31BC5" w:rsidRDefault="00E21FC0" w:rsidP="00E21FC0">
            <w:pPr>
              <w:spacing w:after="120"/>
              <w:ind w:left="709" w:hanging="709"/>
              <w:jc w:val="both"/>
              <w:rPr>
                <w:b/>
              </w:rPr>
            </w:pPr>
            <w:r w:rsidRPr="00C31BC5">
              <w:rPr>
                <w:b/>
              </w:rPr>
              <w:t xml:space="preserve">5.2.1 Prahová spotreba rozpúšťadiel a  emisné limity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1"/>
              <w:gridCol w:w="1591"/>
              <w:gridCol w:w="583"/>
              <w:gridCol w:w="663"/>
              <w:gridCol w:w="764"/>
              <w:gridCol w:w="701"/>
              <w:gridCol w:w="1046"/>
            </w:tblGrid>
            <w:tr w:rsidR="00E21FC0" w:rsidRPr="00C31BC5" w14:paraId="66A13092" w14:textId="77777777" w:rsidTr="00E21FC0">
              <w:trPr>
                <w:trHeight w:val="340"/>
                <w:jc w:val="center"/>
              </w:trPr>
              <w:tc>
                <w:tcPr>
                  <w:tcW w:w="3263" w:type="dxa"/>
                  <w:gridSpan w:val="4"/>
                  <w:tcBorders>
                    <w:top w:val="single" w:sz="4" w:space="0" w:color="auto"/>
                    <w:bottom w:val="single" w:sz="4" w:space="0" w:color="auto"/>
                    <w:right w:val="single" w:sz="4" w:space="0" w:color="auto"/>
                  </w:tcBorders>
                  <w:vAlign w:val="center"/>
                </w:tcPr>
                <w:p w14:paraId="66A13090" w14:textId="77777777" w:rsidR="00E21FC0" w:rsidRPr="00C31BC5" w:rsidRDefault="00E21FC0" w:rsidP="00445A6C">
                  <w:pPr>
                    <w:pStyle w:val="Normln"/>
                    <w:keepNext/>
                    <w:rPr>
                      <w:b/>
                      <w:sz w:val="18"/>
                      <w:szCs w:val="18"/>
                      <w:lang w:val="sk-SK"/>
                    </w:rPr>
                  </w:pPr>
                  <w:r w:rsidRPr="00C31BC5">
                    <w:rPr>
                      <w:b/>
                      <w:sz w:val="18"/>
                      <w:szCs w:val="18"/>
                      <w:lang w:val="sk-SK"/>
                    </w:rPr>
                    <w:t>Podmienky platnosti EL</w:t>
                  </w:r>
                </w:p>
              </w:tc>
              <w:tc>
                <w:tcPr>
                  <w:tcW w:w="2541" w:type="dxa"/>
                  <w:gridSpan w:val="3"/>
                  <w:tcBorders>
                    <w:top w:val="single" w:sz="4" w:space="0" w:color="auto"/>
                    <w:left w:val="single" w:sz="4" w:space="0" w:color="auto"/>
                    <w:bottom w:val="single" w:sz="4" w:space="0" w:color="auto"/>
                  </w:tcBorders>
                  <w:vAlign w:val="center"/>
                </w:tcPr>
                <w:p w14:paraId="66A13091" w14:textId="77777777" w:rsidR="00E21FC0" w:rsidRPr="00C31BC5" w:rsidRDefault="00E21FC0" w:rsidP="00E21FC0">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Štandardné stavové podmienky, vlhký plyn</w:t>
                  </w:r>
                </w:p>
              </w:tc>
            </w:tr>
            <w:tr w:rsidR="00E21FC0" w:rsidRPr="00C31BC5" w14:paraId="66A13098" w14:textId="77777777" w:rsidTr="00E21FC0">
              <w:trPr>
                <w:cantSplit/>
                <w:trHeight w:val="340"/>
                <w:jc w:val="center"/>
              </w:trPr>
              <w:tc>
                <w:tcPr>
                  <w:tcW w:w="2006" w:type="dxa"/>
                  <w:gridSpan w:val="2"/>
                  <w:vMerge w:val="restart"/>
                  <w:tcBorders>
                    <w:top w:val="nil"/>
                    <w:right w:val="single" w:sz="4" w:space="0" w:color="auto"/>
                  </w:tcBorders>
                  <w:tcMar>
                    <w:top w:w="0" w:type="dxa"/>
                    <w:left w:w="70" w:type="dxa"/>
                    <w:bottom w:w="0" w:type="dxa"/>
                    <w:right w:w="70" w:type="dxa"/>
                  </w:tcMar>
                </w:tcPr>
                <w:p w14:paraId="66A13093" w14:textId="77777777" w:rsidR="00E21FC0" w:rsidRPr="00C31BC5" w:rsidRDefault="00E21FC0" w:rsidP="00445A6C">
                  <w:pPr>
                    <w:pStyle w:val="Zkladntext2"/>
                    <w:rPr>
                      <w:rFonts w:ascii="Times New Roman" w:hAnsi="Times New Roman" w:cs="Times New Roman"/>
                      <w:sz w:val="18"/>
                      <w:szCs w:val="18"/>
                    </w:rPr>
                  </w:pPr>
                </w:p>
                <w:p w14:paraId="66A13094" w14:textId="77777777" w:rsidR="00E21FC0" w:rsidRPr="00C31BC5" w:rsidRDefault="00E21FC0" w:rsidP="00445A6C">
                  <w:pPr>
                    <w:jc w:val="center"/>
                    <w:rPr>
                      <w:sz w:val="18"/>
                      <w:szCs w:val="18"/>
                    </w:rPr>
                  </w:pPr>
                  <w:r w:rsidRPr="00C31BC5">
                    <w:rPr>
                      <w:b/>
                      <w:sz w:val="18"/>
                      <w:szCs w:val="18"/>
                    </w:rPr>
                    <w:t>Činnosť</w:t>
                  </w:r>
                  <w:r w:rsidRPr="00C31BC5">
                    <w:rPr>
                      <w:sz w:val="18"/>
                      <w:szCs w:val="18"/>
                    </w:rPr>
                    <w:t xml:space="preserve"> </w:t>
                  </w:r>
                </w:p>
                <w:p w14:paraId="66A13095" w14:textId="77777777" w:rsidR="00E21FC0" w:rsidRPr="00C31BC5" w:rsidRDefault="00E21FC0" w:rsidP="00445A6C">
                  <w:pPr>
                    <w:jc w:val="center"/>
                    <w:rPr>
                      <w:b/>
                      <w:sz w:val="18"/>
                      <w:szCs w:val="18"/>
                    </w:rPr>
                  </w:pPr>
                  <w:r w:rsidRPr="00C31BC5">
                    <w:rPr>
                      <w:sz w:val="18"/>
                      <w:szCs w:val="18"/>
                    </w:rPr>
                    <w:t>Povrchová úprava vozidiel</w:t>
                  </w:r>
                </w:p>
              </w:tc>
              <w:tc>
                <w:tcPr>
                  <w:tcW w:w="1257"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66A13096" w14:textId="77777777" w:rsidR="00E21FC0" w:rsidRPr="00C31BC5" w:rsidRDefault="00E21FC0" w:rsidP="00E21FC0">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Prahová spotreba rozpúšťadla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2541" w:type="dxa"/>
                  <w:gridSpan w:val="3"/>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3097" w14:textId="77777777" w:rsidR="00E21FC0" w:rsidRPr="00C31BC5" w:rsidRDefault="00E21FC0"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E21FC0" w:rsidRPr="00C31BC5" w14:paraId="66A1309D" w14:textId="77777777" w:rsidTr="00E21FC0">
              <w:trPr>
                <w:cantSplit/>
                <w:trHeight w:val="340"/>
                <w:jc w:val="center"/>
              </w:trPr>
              <w:tc>
                <w:tcPr>
                  <w:tcW w:w="2006" w:type="dxa"/>
                  <w:gridSpan w:val="2"/>
                  <w:vMerge/>
                  <w:tcBorders>
                    <w:right w:val="single" w:sz="4" w:space="0" w:color="auto"/>
                  </w:tcBorders>
                  <w:vAlign w:val="center"/>
                </w:tcPr>
                <w:p w14:paraId="66A13099" w14:textId="77777777" w:rsidR="00E21FC0" w:rsidRPr="00C31BC5" w:rsidRDefault="00E21FC0" w:rsidP="00445A6C">
                  <w:pPr>
                    <w:rPr>
                      <w:b/>
                      <w:sz w:val="18"/>
                      <w:szCs w:val="18"/>
                    </w:rPr>
                  </w:pPr>
                </w:p>
              </w:tc>
              <w:tc>
                <w:tcPr>
                  <w:tcW w:w="1257" w:type="dxa"/>
                  <w:gridSpan w:val="2"/>
                  <w:vMerge/>
                  <w:tcBorders>
                    <w:left w:val="single" w:sz="4" w:space="0" w:color="auto"/>
                    <w:bottom w:val="single" w:sz="4" w:space="0" w:color="auto"/>
                    <w:right w:val="single" w:sz="4" w:space="0" w:color="auto"/>
                  </w:tcBorders>
                  <w:vAlign w:val="center"/>
                </w:tcPr>
                <w:p w14:paraId="66A1309A" w14:textId="77777777" w:rsidR="00E21FC0" w:rsidRPr="00C31BC5" w:rsidRDefault="00E21FC0" w:rsidP="00445A6C">
                  <w:pPr>
                    <w:rPr>
                      <w:sz w:val="18"/>
                      <w:szCs w:val="18"/>
                    </w:rPr>
                  </w:pPr>
                </w:p>
              </w:tc>
              <w:tc>
                <w:tcPr>
                  <w:tcW w:w="14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9B" w14:textId="77777777" w:rsidR="00E21FC0" w:rsidRPr="00C31BC5" w:rsidRDefault="00E21FC0" w:rsidP="00E21FC0">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1059"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309C" w14:textId="77777777" w:rsidR="00E21FC0" w:rsidRPr="00C31BC5" w:rsidRDefault="00E21FC0" w:rsidP="00E21FC0">
                  <w:pPr>
                    <w:pStyle w:val="Zkladntext2"/>
                    <w:ind w:left="-93" w:firstLine="0"/>
                    <w:rPr>
                      <w:rFonts w:ascii="Times New Roman" w:hAnsi="Times New Roman" w:cs="Times New Roman"/>
                      <w:b/>
                      <w:sz w:val="18"/>
                      <w:szCs w:val="18"/>
                    </w:rPr>
                  </w:pPr>
                  <w:r w:rsidRPr="00C31BC5">
                    <w:rPr>
                      <w:rFonts w:ascii="Times New Roman" w:hAnsi="Times New Roman" w:cs="Times New Roman"/>
                      <w:b/>
                      <w:sz w:val="18"/>
                      <w:szCs w:val="18"/>
                    </w:rPr>
                    <w:t>Fugitívne  emisie</w:t>
                  </w:r>
                </w:p>
              </w:tc>
            </w:tr>
            <w:tr w:rsidR="00E21FC0" w:rsidRPr="00C31BC5" w14:paraId="66A130A7" w14:textId="77777777" w:rsidTr="00E21FC0">
              <w:trPr>
                <w:cantSplit/>
                <w:trHeight w:val="340"/>
                <w:jc w:val="center"/>
              </w:trPr>
              <w:tc>
                <w:tcPr>
                  <w:tcW w:w="2006" w:type="dxa"/>
                  <w:gridSpan w:val="2"/>
                  <w:vMerge/>
                  <w:tcBorders>
                    <w:bottom w:val="single" w:sz="4" w:space="0" w:color="auto"/>
                    <w:right w:val="single" w:sz="4" w:space="0" w:color="auto"/>
                  </w:tcBorders>
                  <w:vAlign w:val="center"/>
                </w:tcPr>
                <w:p w14:paraId="66A1309E" w14:textId="77777777" w:rsidR="00E21FC0" w:rsidRPr="00C31BC5" w:rsidRDefault="00E21FC0" w:rsidP="00445A6C">
                  <w:pPr>
                    <w:rPr>
                      <w:b/>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14:paraId="66A1309F" w14:textId="77777777" w:rsidR="00E21FC0" w:rsidRPr="00C31BC5" w:rsidRDefault="00E21FC0" w:rsidP="00445A6C">
                  <w:pPr>
                    <w:jc w:val="center"/>
                    <w:rPr>
                      <w:sz w:val="18"/>
                      <w:szCs w:val="18"/>
                    </w:rPr>
                  </w:pPr>
                  <w:r w:rsidRPr="00C31BC5">
                    <w:rPr>
                      <w:sz w:val="18"/>
                      <w:szCs w:val="18"/>
                    </w:rPr>
                    <w:t>od</w:t>
                  </w:r>
                </w:p>
              </w:tc>
              <w:tc>
                <w:tcPr>
                  <w:tcW w:w="669" w:type="dxa"/>
                  <w:tcBorders>
                    <w:top w:val="single" w:sz="4" w:space="0" w:color="auto"/>
                    <w:left w:val="single" w:sz="4" w:space="0" w:color="auto"/>
                    <w:bottom w:val="single" w:sz="4" w:space="0" w:color="auto"/>
                    <w:right w:val="single" w:sz="4" w:space="0" w:color="auto"/>
                  </w:tcBorders>
                  <w:vAlign w:val="center"/>
                </w:tcPr>
                <w:p w14:paraId="66A130A0" w14:textId="77777777" w:rsidR="00E21FC0" w:rsidRPr="00C31BC5" w:rsidRDefault="00E21FC0" w:rsidP="00445A6C">
                  <w:pPr>
                    <w:jc w:val="center"/>
                    <w:rPr>
                      <w:sz w:val="18"/>
                      <w:szCs w:val="18"/>
                    </w:rPr>
                  </w:pPr>
                  <w:r w:rsidRPr="00C31BC5">
                    <w:rPr>
                      <w:sz w:val="18"/>
                      <w:szCs w:val="18"/>
                    </w:rPr>
                    <w:t>do</w:t>
                  </w:r>
                </w:p>
              </w:tc>
              <w:tc>
                <w:tcPr>
                  <w:tcW w:w="77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A130A1" w14:textId="77777777" w:rsidR="00E21FC0" w:rsidRPr="00C31BC5" w:rsidRDefault="00E21FC0" w:rsidP="00E21FC0">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TZL1)</w:t>
                  </w:r>
                </w:p>
                <w:p w14:paraId="66A130A2" w14:textId="77777777" w:rsidR="00E21FC0" w:rsidRPr="00C31BC5" w:rsidRDefault="00E21FC0" w:rsidP="00E21FC0">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A130A3" w14:textId="77777777" w:rsidR="00E21FC0" w:rsidRPr="00C31BC5" w:rsidRDefault="00E21FC0" w:rsidP="00445A6C">
                  <w:pPr>
                    <w:pStyle w:val="Zkladntext2"/>
                    <w:ind w:right="-70"/>
                    <w:jc w:val="center"/>
                    <w:rPr>
                      <w:rFonts w:ascii="Times New Roman" w:hAnsi="Times New Roman" w:cs="Times New Roman"/>
                      <w:b/>
                      <w:sz w:val="18"/>
                      <w:szCs w:val="18"/>
                    </w:rPr>
                  </w:pPr>
                  <w:r w:rsidRPr="00C31BC5">
                    <w:rPr>
                      <w:rFonts w:ascii="Times New Roman" w:hAnsi="Times New Roman" w:cs="Times New Roman"/>
                      <w:b/>
                      <w:sz w:val="18"/>
                      <w:szCs w:val="18"/>
                    </w:rPr>
                    <w:t>TOC</w:t>
                  </w:r>
                </w:p>
                <w:p w14:paraId="66A130A4" w14:textId="77777777" w:rsidR="00E21FC0" w:rsidRPr="00C31BC5" w:rsidRDefault="00E21FC0" w:rsidP="00445A6C">
                  <w:pPr>
                    <w:pStyle w:val="Zkladntext2"/>
                    <w:ind w:right="-7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w:t>
                  </w:r>
                  <w:r w:rsidRPr="00C31BC5">
                    <w:rPr>
                      <w:rFonts w:ascii="Times New Roman" w:hAnsi="Times New Roman" w:cs="Times New Roman"/>
                      <w:b/>
                      <w:sz w:val="18"/>
                      <w:szCs w:val="18"/>
                      <w:vertAlign w:val="superscript"/>
                    </w:rPr>
                    <w:t>3</w:t>
                  </w:r>
                  <w:r w:rsidRPr="00C31BC5">
                    <w:rPr>
                      <w:rFonts w:ascii="Times New Roman" w:hAnsi="Times New Roman" w:cs="Times New Roman"/>
                      <w:b/>
                      <w:sz w:val="18"/>
                      <w:szCs w:val="18"/>
                    </w:rPr>
                    <w:sym w:font="Symbol" w:char="F05D"/>
                  </w:r>
                </w:p>
              </w:tc>
              <w:tc>
                <w:tcPr>
                  <w:tcW w:w="1059"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30A5" w14:textId="77777777" w:rsidR="00E21FC0" w:rsidRPr="00C31BC5" w:rsidRDefault="00E21FC0"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VOC</w:t>
                  </w:r>
                </w:p>
                <w:p w14:paraId="66A130A6" w14:textId="77777777" w:rsidR="00E21FC0" w:rsidRPr="00C31BC5" w:rsidRDefault="00E21FC0"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r>
            <w:tr w:rsidR="00E21FC0" w:rsidRPr="00C31BC5" w14:paraId="66A130AF" w14:textId="77777777" w:rsidTr="00E21FC0">
              <w:trPr>
                <w:trHeight w:val="340"/>
                <w:jc w:val="center"/>
              </w:trPr>
              <w:tc>
                <w:tcPr>
                  <w:tcW w:w="394" w:type="dxa"/>
                  <w:vMerge w:val="restart"/>
                  <w:tcBorders>
                    <w:top w:val="single" w:sz="4" w:space="0" w:color="auto"/>
                    <w:right w:val="single" w:sz="4" w:space="0" w:color="auto"/>
                  </w:tcBorders>
                  <w:tcMar>
                    <w:top w:w="0" w:type="dxa"/>
                    <w:left w:w="70" w:type="dxa"/>
                    <w:bottom w:w="0" w:type="dxa"/>
                    <w:right w:w="70" w:type="dxa"/>
                  </w:tcMar>
                  <w:vAlign w:val="center"/>
                </w:tcPr>
                <w:p w14:paraId="66A130A8" w14:textId="77777777" w:rsidR="00E21FC0" w:rsidRPr="00C31BC5" w:rsidRDefault="00E21FC0" w:rsidP="00E21FC0">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Vb</w:t>
                  </w:r>
                </w:p>
              </w:tc>
              <w:tc>
                <w:tcPr>
                  <w:tcW w:w="16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A9" w14:textId="77777777" w:rsidR="00E21FC0" w:rsidRPr="00C31BC5" w:rsidRDefault="00E21FC0" w:rsidP="00E21FC0">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 xml:space="preserve">Priem. výroba automobilov </w:t>
                  </w:r>
                </w:p>
              </w:tc>
              <w:tc>
                <w:tcPr>
                  <w:tcW w:w="5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AA"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0,5</w:t>
                  </w: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AB"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 xml:space="preserve">&lt; 15 </w:t>
                  </w:r>
                </w:p>
              </w:tc>
              <w:tc>
                <w:tcPr>
                  <w:tcW w:w="773"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66A130AC"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709"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66A130AD"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50</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059" w:type="dxa"/>
                  <w:vMerge w:val="restart"/>
                  <w:tcBorders>
                    <w:top w:val="single" w:sz="4" w:space="0" w:color="auto"/>
                    <w:left w:val="single" w:sz="4" w:space="0" w:color="auto"/>
                  </w:tcBorders>
                  <w:tcMar>
                    <w:top w:w="0" w:type="dxa"/>
                    <w:left w:w="70" w:type="dxa"/>
                    <w:bottom w:w="0" w:type="dxa"/>
                    <w:right w:w="70" w:type="dxa"/>
                  </w:tcMar>
                  <w:vAlign w:val="center"/>
                </w:tcPr>
                <w:p w14:paraId="66A130AE"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25</w:t>
                  </w:r>
                </w:p>
              </w:tc>
            </w:tr>
            <w:tr w:rsidR="00E21FC0" w:rsidRPr="00C31BC5" w14:paraId="66A130B7" w14:textId="77777777" w:rsidTr="00E21FC0">
              <w:trPr>
                <w:trHeight w:hRule="exact" w:val="552"/>
                <w:jc w:val="center"/>
              </w:trPr>
              <w:tc>
                <w:tcPr>
                  <w:tcW w:w="394" w:type="dxa"/>
                  <w:vMerge/>
                  <w:tcBorders>
                    <w:bottom w:val="single" w:sz="4" w:space="0" w:color="auto"/>
                    <w:right w:val="single" w:sz="4" w:space="0" w:color="auto"/>
                  </w:tcBorders>
                  <w:tcMar>
                    <w:top w:w="0" w:type="dxa"/>
                    <w:left w:w="70" w:type="dxa"/>
                    <w:bottom w:w="0" w:type="dxa"/>
                    <w:right w:w="70" w:type="dxa"/>
                  </w:tcMar>
                  <w:vAlign w:val="center"/>
                </w:tcPr>
                <w:p w14:paraId="66A130B0" w14:textId="77777777" w:rsidR="00E21FC0" w:rsidRPr="00C31BC5" w:rsidRDefault="00E21FC0" w:rsidP="00445A6C">
                  <w:pPr>
                    <w:pStyle w:val="Zkladntext2"/>
                    <w:ind w:left="72"/>
                    <w:rPr>
                      <w:rFonts w:ascii="Times New Roman" w:hAnsi="Times New Roman" w:cs="Times New Roman"/>
                      <w:b/>
                      <w:sz w:val="18"/>
                      <w:szCs w:val="18"/>
                    </w:rPr>
                  </w:pPr>
                </w:p>
              </w:tc>
              <w:tc>
                <w:tcPr>
                  <w:tcW w:w="16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B1" w14:textId="77777777" w:rsidR="00E21FC0" w:rsidRPr="00C31BC5" w:rsidRDefault="00E21FC0" w:rsidP="00E21FC0">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Povrchová úprava vozidiel podľa bodov 2  a  3</w:t>
                  </w:r>
                </w:p>
              </w:tc>
              <w:tc>
                <w:tcPr>
                  <w:tcW w:w="5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B2" w14:textId="77777777" w:rsidR="00E21FC0" w:rsidRPr="00C31BC5" w:rsidRDefault="00E21FC0" w:rsidP="00E21FC0">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0,5</w:t>
                  </w: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B3"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773"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66A130B4" w14:textId="77777777" w:rsidR="00E21FC0" w:rsidRPr="00C31BC5" w:rsidRDefault="00E21FC0" w:rsidP="00445A6C">
                  <w:pPr>
                    <w:pStyle w:val="Zkladntext2"/>
                    <w:jc w:val="center"/>
                    <w:rPr>
                      <w:rFonts w:ascii="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66A130B5" w14:textId="77777777" w:rsidR="00E21FC0" w:rsidRPr="00C31BC5" w:rsidRDefault="00E21FC0" w:rsidP="00445A6C">
                  <w:pPr>
                    <w:pStyle w:val="Zkladntext2"/>
                    <w:jc w:val="center"/>
                    <w:rPr>
                      <w:rFonts w:ascii="Times New Roman" w:hAnsi="Times New Roman" w:cs="Times New Roman"/>
                      <w:sz w:val="18"/>
                      <w:szCs w:val="18"/>
                    </w:rPr>
                  </w:pPr>
                </w:p>
              </w:tc>
              <w:tc>
                <w:tcPr>
                  <w:tcW w:w="1059" w:type="dxa"/>
                  <w:vMerge/>
                  <w:tcBorders>
                    <w:left w:val="single" w:sz="4" w:space="0" w:color="auto"/>
                    <w:bottom w:val="single" w:sz="4" w:space="0" w:color="auto"/>
                  </w:tcBorders>
                  <w:tcMar>
                    <w:top w:w="0" w:type="dxa"/>
                    <w:left w:w="70" w:type="dxa"/>
                    <w:bottom w:w="0" w:type="dxa"/>
                    <w:right w:w="70" w:type="dxa"/>
                  </w:tcMar>
                  <w:vAlign w:val="center"/>
                </w:tcPr>
                <w:p w14:paraId="66A130B6" w14:textId="77777777" w:rsidR="00E21FC0" w:rsidRPr="00C31BC5" w:rsidRDefault="00E21FC0" w:rsidP="00445A6C">
                  <w:pPr>
                    <w:pStyle w:val="Zkladntext2"/>
                    <w:jc w:val="center"/>
                    <w:rPr>
                      <w:rFonts w:ascii="Times New Roman" w:hAnsi="Times New Roman" w:cs="Times New Roman"/>
                      <w:sz w:val="18"/>
                      <w:szCs w:val="18"/>
                    </w:rPr>
                  </w:pPr>
                </w:p>
              </w:tc>
            </w:tr>
          </w:tbl>
          <w:p w14:paraId="66A130B8" w14:textId="77777777" w:rsidR="00E21FC0" w:rsidRPr="00C31BC5" w:rsidRDefault="00E21FC0" w:rsidP="00E21FC0">
            <w:pPr>
              <w:spacing w:before="60"/>
            </w:pPr>
            <w:r w:rsidRPr="00C31BC5">
              <w:rPr>
                <w:vertAlign w:val="superscript"/>
              </w:rPr>
              <w:t>1</w:t>
            </w:r>
            <w:r w:rsidRPr="00C31BC5">
              <w:t>) Emisný limit pre TZL platí iba pre proces striekania.</w:t>
            </w:r>
          </w:p>
          <w:p w14:paraId="66A130B9" w14:textId="77777777" w:rsidR="004A0AED" w:rsidRPr="00C31BC5" w:rsidRDefault="00E21FC0" w:rsidP="00E21FC0">
            <w:pPr>
              <w:pStyle w:val="Zkladntext2"/>
              <w:spacing w:before="60"/>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platí ako 15-minutová priemerná hodnota.</w:t>
            </w:r>
          </w:p>
        </w:tc>
        <w:tc>
          <w:tcPr>
            <w:tcW w:w="709" w:type="dxa"/>
            <w:tcBorders>
              <w:top w:val="single" w:sz="4" w:space="0" w:color="000000"/>
              <w:left w:val="single" w:sz="6" w:space="0" w:color="000000"/>
              <w:bottom w:val="single" w:sz="4" w:space="0" w:color="000000"/>
              <w:right w:val="single" w:sz="6" w:space="0" w:color="000000"/>
            </w:tcBorders>
          </w:tcPr>
          <w:p w14:paraId="66A130BA" w14:textId="77777777" w:rsidR="004A0AED" w:rsidRPr="00C31BC5" w:rsidRDefault="00D40848">
            <w:pPr>
              <w:ind w:left="215" w:hanging="215"/>
              <w:rPr>
                <w:rFonts w:eastAsia="Arial"/>
              </w:rPr>
            </w:pPr>
            <w:r>
              <w:rPr>
                <w:rFonts w:eastAsia="Arial"/>
              </w:rPr>
              <w:lastRenderedPageBreak/>
              <w:t>Ú</w:t>
            </w:r>
          </w:p>
        </w:tc>
        <w:tc>
          <w:tcPr>
            <w:tcW w:w="607" w:type="dxa"/>
            <w:tcBorders>
              <w:top w:val="single" w:sz="4" w:space="0" w:color="000000"/>
              <w:left w:val="single" w:sz="6" w:space="0" w:color="000000"/>
              <w:bottom w:val="single" w:sz="4" w:space="0" w:color="000000"/>
              <w:right w:val="single" w:sz="6" w:space="0" w:color="000000"/>
            </w:tcBorders>
          </w:tcPr>
          <w:p w14:paraId="66A130BB" w14:textId="77777777" w:rsidR="004A0AED" w:rsidRPr="00C31BC5" w:rsidRDefault="004A0AED">
            <w:pPr>
              <w:ind w:left="215" w:hanging="215"/>
              <w:rPr>
                <w:rFonts w:eastAsia="Arial"/>
              </w:rPr>
            </w:pPr>
          </w:p>
        </w:tc>
      </w:tr>
      <w:tr w:rsidR="004A0AED" w:rsidRPr="00C31BC5" w14:paraId="66A130F7"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0BD"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7 </w:t>
            </w:r>
          </w:p>
        </w:tc>
        <w:tc>
          <w:tcPr>
            <w:tcW w:w="5386" w:type="dxa"/>
            <w:tcBorders>
              <w:top w:val="single" w:sz="4" w:space="0" w:color="000000"/>
              <w:left w:val="single" w:sz="6" w:space="0" w:color="000000"/>
              <w:bottom w:val="single" w:sz="4" w:space="0" w:color="000000"/>
              <w:right w:val="single" w:sz="6" w:space="0" w:color="000000"/>
            </w:tcBorders>
          </w:tcPr>
          <w:p w14:paraId="66A130BE"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cievok  (&gt;25)</w:t>
            </w:r>
          </w:p>
        </w:tc>
        <w:tc>
          <w:tcPr>
            <w:tcW w:w="881" w:type="dxa"/>
            <w:tcBorders>
              <w:top w:val="single" w:sz="4" w:space="0" w:color="000000"/>
              <w:left w:val="single" w:sz="6" w:space="0" w:color="000000"/>
              <w:bottom w:val="single" w:sz="4" w:space="0" w:color="000000"/>
              <w:right w:val="single" w:sz="6" w:space="0" w:color="000000"/>
            </w:tcBorders>
          </w:tcPr>
          <w:p w14:paraId="66A130BF" w14:textId="77777777" w:rsidR="004A0AED" w:rsidRPr="00C31BC5" w:rsidRDefault="004A0AED">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0C0" w14:textId="77777777" w:rsidR="004A0AED" w:rsidRPr="00C31BC5" w:rsidRDefault="004A0AED">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0C1" w14:textId="77777777" w:rsidR="004A0AED" w:rsidRPr="00C31BC5" w:rsidRDefault="004A0AED" w:rsidP="00445A6C">
            <w:r w:rsidRPr="00C31BC5">
              <w:t>Pr.6</w:t>
            </w:r>
          </w:p>
          <w:p w14:paraId="66A130C2" w14:textId="77777777" w:rsidR="004A0AED" w:rsidRPr="00C31BC5" w:rsidRDefault="004A0AED" w:rsidP="00445A6C">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0C3" w14:textId="77777777" w:rsidR="00B83CD4" w:rsidRPr="00C31BC5" w:rsidRDefault="00B83CD4" w:rsidP="00B83CD4">
            <w:pPr>
              <w:tabs>
                <w:tab w:val="left" w:pos="284"/>
              </w:tabs>
              <w:ind w:left="284" w:hanging="284"/>
              <w:jc w:val="both"/>
              <w:rPr>
                <w:b/>
              </w:rPr>
            </w:pPr>
            <w:r w:rsidRPr="00C31BC5">
              <w:rPr>
                <w:b/>
              </w:rPr>
              <w:t xml:space="preserve">6. NANÁŠANIE NÁTEROV NA NAVÍJANÉ PÁSY Z KOVOVÝCH MATERIÁLOV (VI)  </w:t>
            </w:r>
          </w:p>
          <w:p w14:paraId="66A130C4" w14:textId="77777777" w:rsidR="00B83CD4" w:rsidRPr="00C31BC5" w:rsidRDefault="00B83CD4" w:rsidP="008739EB">
            <w:pPr>
              <w:jc w:val="both"/>
            </w:pPr>
            <w:r w:rsidRPr="00C31BC5">
              <w:t>Činnosť, pri ktorej sa na navíjaný pás z ocele, nehrdzavejúcej ocele, ocele s nanesenou vrstvou zliatiny medi alebo hliníka kontinuálne nanáša súvislý náter, ktorý vytvára na povrchu film alebo vrstvy.</w:t>
            </w:r>
          </w:p>
          <w:p w14:paraId="66A130C5" w14:textId="77777777" w:rsidR="00B83CD4" w:rsidRPr="00C31BC5" w:rsidRDefault="00B83CD4" w:rsidP="00B83CD4">
            <w:pPr>
              <w:ind w:left="284"/>
              <w:jc w:val="both"/>
            </w:pPr>
          </w:p>
          <w:p w14:paraId="66A130C6" w14:textId="77777777" w:rsidR="00B83CD4" w:rsidRPr="00C31BC5" w:rsidRDefault="00B83CD4" w:rsidP="00B83CD4">
            <w:pPr>
              <w:spacing w:after="120"/>
              <w:rPr>
                <w:b/>
              </w:rPr>
            </w:pPr>
            <w:r w:rsidRPr="00C31BC5">
              <w:rPr>
                <w:b/>
              </w:rPr>
              <w:t xml:space="preserve">6.1 Prahová spotreba rozpúšťadiel a emisné limity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8"/>
              <w:gridCol w:w="1050"/>
              <w:gridCol w:w="580"/>
              <w:gridCol w:w="659"/>
              <w:gridCol w:w="643"/>
              <w:gridCol w:w="701"/>
              <w:gridCol w:w="841"/>
              <w:gridCol w:w="907"/>
            </w:tblGrid>
            <w:tr w:rsidR="00B83CD4" w:rsidRPr="00C31BC5" w14:paraId="66A130C9" w14:textId="77777777" w:rsidTr="008739EB">
              <w:trPr>
                <w:trHeight w:val="535"/>
                <w:jc w:val="center"/>
              </w:trPr>
              <w:tc>
                <w:tcPr>
                  <w:tcW w:w="2677" w:type="dxa"/>
                  <w:gridSpan w:val="4"/>
                  <w:tcBorders>
                    <w:top w:val="single" w:sz="4" w:space="0" w:color="auto"/>
                    <w:bottom w:val="single" w:sz="4" w:space="0" w:color="auto"/>
                    <w:right w:val="single" w:sz="4" w:space="0" w:color="auto"/>
                  </w:tcBorders>
                  <w:vAlign w:val="center"/>
                </w:tcPr>
                <w:p w14:paraId="66A130C7" w14:textId="77777777" w:rsidR="00B83CD4" w:rsidRPr="00C31BC5" w:rsidRDefault="00B83CD4" w:rsidP="00445A6C">
                  <w:pPr>
                    <w:pStyle w:val="Normln"/>
                    <w:keepNext/>
                    <w:rPr>
                      <w:b/>
                      <w:sz w:val="18"/>
                      <w:szCs w:val="18"/>
                      <w:lang w:val="sk-SK"/>
                    </w:rPr>
                  </w:pPr>
                  <w:r w:rsidRPr="00C31BC5">
                    <w:rPr>
                      <w:b/>
                      <w:sz w:val="18"/>
                      <w:szCs w:val="18"/>
                      <w:lang w:val="sk-SK"/>
                    </w:rPr>
                    <w:t>Podmienky platnosti EL</w:t>
                  </w:r>
                </w:p>
              </w:tc>
              <w:tc>
                <w:tcPr>
                  <w:tcW w:w="3127" w:type="dxa"/>
                  <w:gridSpan w:val="4"/>
                  <w:tcBorders>
                    <w:top w:val="single" w:sz="4" w:space="0" w:color="auto"/>
                    <w:left w:val="single" w:sz="4" w:space="0" w:color="auto"/>
                    <w:bottom w:val="single" w:sz="4" w:space="0" w:color="auto"/>
                  </w:tcBorders>
                  <w:vAlign w:val="center"/>
                </w:tcPr>
                <w:p w14:paraId="66A130C8" w14:textId="77777777" w:rsidR="00B83CD4" w:rsidRPr="00C31BC5" w:rsidRDefault="00B83CD4" w:rsidP="008739EB">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Štandardné stavové podmienky, vlhký plyn</w:t>
                  </w:r>
                </w:p>
              </w:tc>
            </w:tr>
            <w:tr w:rsidR="00B83CD4" w:rsidRPr="00C31BC5" w14:paraId="66A130CF" w14:textId="77777777" w:rsidTr="008739EB">
              <w:trPr>
                <w:cantSplit/>
                <w:trHeight w:val="300"/>
                <w:jc w:val="center"/>
              </w:trPr>
              <w:tc>
                <w:tcPr>
                  <w:tcW w:w="1427" w:type="dxa"/>
                  <w:gridSpan w:val="2"/>
                  <w:vMerge w:val="restart"/>
                  <w:tcBorders>
                    <w:top w:val="nil"/>
                    <w:bottom w:val="single" w:sz="4" w:space="0" w:color="auto"/>
                    <w:right w:val="single" w:sz="4" w:space="0" w:color="auto"/>
                  </w:tcBorders>
                  <w:tcMar>
                    <w:top w:w="0" w:type="dxa"/>
                    <w:left w:w="70" w:type="dxa"/>
                    <w:bottom w:w="0" w:type="dxa"/>
                    <w:right w:w="70" w:type="dxa"/>
                  </w:tcMar>
                  <w:vAlign w:val="center"/>
                </w:tcPr>
                <w:p w14:paraId="66A130CA" w14:textId="77777777" w:rsidR="00B83CD4" w:rsidRPr="00C31BC5" w:rsidRDefault="00B83CD4" w:rsidP="008739EB">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  Činnosť</w:t>
                  </w:r>
                </w:p>
              </w:tc>
              <w:tc>
                <w:tcPr>
                  <w:tcW w:w="1250"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66A130CB"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Prahová spotreba rozpúšťadla</w:t>
                  </w:r>
                </w:p>
                <w:p w14:paraId="66A130CC"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2210" w:type="dxa"/>
                  <w:gridSpan w:val="3"/>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30CD"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c>
                <w:tcPr>
                  <w:tcW w:w="917" w:type="dxa"/>
                  <w:vMerge w:val="restart"/>
                  <w:tcBorders>
                    <w:top w:val="single" w:sz="4" w:space="0" w:color="auto"/>
                    <w:left w:val="single" w:sz="4" w:space="0" w:color="auto"/>
                  </w:tcBorders>
                  <w:vAlign w:val="center"/>
                </w:tcPr>
                <w:p w14:paraId="66A130CE"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faktor pre RP</w:t>
                  </w:r>
                </w:p>
              </w:tc>
            </w:tr>
            <w:tr w:rsidR="00B83CD4" w:rsidRPr="00C31BC5" w14:paraId="66A130D5" w14:textId="77777777" w:rsidTr="008739EB">
              <w:trPr>
                <w:cantSplit/>
                <w:trHeight w:val="514"/>
                <w:jc w:val="center"/>
              </w:trPr>
              <w:tc>
                <w:tcPr>
                  <w:tcW w:w="1427" w:type="dxa"/>
                  <w:gridSpan w:val="2"/>
                  <w:vMerge/>
                  <w:tcBorders>
                    <w:top w:val="nil"/>
                    <w:bottom w:val="single" w:sz="4" w:space="0" w:color="auto"/>
                    <w:right w:val="single" w:sz="4" w:space="0" w:color="auto"/>
                  </w:tcBorders>
                  <w:vAlign w:val="center"/>
                </w:tcPr>
                <w:p w14:paraId="66A130D0" w14:textId="77777777" w:rsidR="00B83CD4" w:rsidRPr="00C31BC5" w:rsidRDefault="00B83CD4" w:rsidP="00445A6C">
                  <w:pPr>
                    <w:rPr>
                      <w:b/>
                      <w:sz w:val="18"/>
                      <w:szCs w:val="18"/>
                    </w:rPr>
                  </w:pPr>
                </w:p>
              </w:tc>
              <w:tc>
                <w:tcPr>
                  <w:tcW w:w="1250" w:type="dxa"/>
                  <w:gridSpan w:val="2"/>
                  <w:vMerge/>
                  <w:tcBorders>
                    <w:left w:val="single" w:sz="4" w:space="0" w:color="auto"/>
                    <w:bottom w:val="single" w:sz="4" w:space="0" w:color="auto"/>
                    <w:right w:val="single" w:sz="4" w:space="0" w:color="auto"/>
                  </w:tcBorders>
                  <w:vAlign w:val="center"/>
                </w:tcPr>
                <w:p w14:paraId="66A130D1" w14:textId="77777777" w:rsidR="00B83CD4" w:rsidRPr="00C31BC5" w:rsidRDefault="00B83CD4" w:rsidP="008739EB">
                  <w:pPr>
                    <w:pStyle w:val="Zkladntext2"/>
                    <w:ind w:left="-93" w:firstLine="0"/>
                    <w:jc w:val="center"/>
                    <w:rPr>
                      <w:rFonts w:ascii="Times New Roman" w:hAnsi="Times New Roman" w:cs="Times New Roman"/>
                      <w:b/>
                      <w:sz w:val="18"/>
                      <w:szCs w:val="18"/>
                    </w:rPr>
                  </w:pPr>
                </w:p>
              </w:tc>
              <w:tc>
                <w:tcPr>
                  <w:tcW w:w="135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D2"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851"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30D3"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c>
                <w:tcPr>
                  <w:tcW w:w="917" w:type="dxa"/>
                  <w:vMerge/>
                  <w:tcBorders>
                    <w:left w:val="single" w:sz="4" w:space="0" w:color="auto"/>
                    <w:bottom w:val="single" w:sz="4" w:space="0" w:color="auto"/>
                  </w:tcBorders>
                  <w:vAlign w:val="center"/>
                </w:tcPr>
                <w:p w14:paraId="66A130D4" w14:textId="77777777" w:rsidR="00B83CD4" w:rsidRPr="00C31BC5" w:rsidRDefault="00B83CD4" w:rsidP="008739EB">
                  <w:pPr>
                    <w:pStyle w:val="Zkladntext2"/>
                    <w:ind w:left="-93" w:firstLine="0"/>
                    <w:jc w:val="center"/>
                    <w:rPr>
                      <w:rFonts w:ascii="Times New Roman" w:hAnsi="Times New Roman" w:cs="Times New Roman"/>
                      <w:b/>
                      <w:sz w:val="18"/>
                      <w:szCs w:val="18"/>
                    </w:rPr>
                  </w:pPr>
                </w:p>
              </w:tc>
            </w:tr>
            <w:tr w:rsidR="00B83CD4" w:rsidRPr="00C31BC5" w14:paraId="66A130E0" w14:textId="77777777" w:rsidTr="008739EB">
              <w:trPr>
                <w:cantSplit/>
                <w:jc w:val="center"/>
              </w:trPr>
              <w:tc>
                <w:tcPr>
                  <w:tcW w:w="1427" w:type="dxa"/>
                  <w:gridSpan w:val="2"/>
                  <w:vMerge/>
                  <w:tcBorders>
                    <w:top w:val="nil"/>
                    <w:bottom w:val="single" w:sz="4" w:space="0" w:color="auto"/>
                    <w:right w:val="single" w:sz="4" w:space="0" w:color="auto"/>
                  </w:tcBorders>
                  <w:vAlign w:val="center"/>
                </w:tcPr>
                <w:p w14:paraId="66A130D6" w14:textId="77777777" w:rsidR="00B83CD4" w:rsidRPr="00C31BC5" w:rsidRDefault="00B83CD4" w:rsidP="00445A6C">
                  <w:pPr>
                    <w:rPr>
                      <w:b/>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14:paraId="66A130D7" w14:textId="77777777" w:rsidR="00B83CD4" w:rsidRPr="00C31BC5" w:rsidRDefault="00B83CD4" w:rsidP="00445A6C">
                  <w:pPr>
                    <w:jc w:val="center"/>
                    <w:rPr>
                      <w:sz w:val="18"/>
                      <w:szCs w:val="18"/>
                    </w:rPr>
                  </w:pPr>
                  <w:r w:rsidRPr="00C31BC5">
                    <w:rPr>
                      <w:sz w:val="18"/>
                      <w:szCs w:val="18"/>
                    </w:rPr>
                    <w:t>od</w:t>
                  </w:r>
                </w:p>
              </w:tc>
              <w:tc>
                <w:tcPr>
                  <w:tcW w:w="665" w:type="dxa"/>
                  <w:tcBorders>
                    <w:top w:val="single" w:sz="4" w:space="0" w:color="auto"/>
                    <w:left w:val="single" w:sz="4" w:space="0" w:color="auto"/>
                    <w:bottom w:val="single" w:sz="4" w:space="0" w:color="auto"/>
                    <w:right w:val="single" w:sz="4" w:space="0" w:color="auto"/>
                  </w:tcBorders>
                  <w:vAlign w:val="center"/>
                </w:tcPr>
                <w:p w14:paraId="66A130D8" w14:textId="77777777" w:rsidR="00B83CD4" w:rsidRPr="00C31BC5" w:rsidRDefault="00B83CD4" w:rsidP="00445A6C">
                  <w:pPr>
                    <w:jc w:val="center"/>
                    <w:rPr>
                      <w:sz w:val="18"/>
                      <w:szCs w:val="18"/>
                    </w:rPr>
                  </w:pPr>
                  <w:r w:rsidRPr="00C31BC5">
                    <w:rPr>
                      <w:sz w:val="18"/>
                      <w:szCs w:val="18"/>
                    </w:rPr>
                    <w:t>do</w:t>
                  </w:r>
                </w:p>
              </w:tc>
              <w:tc>
                <w:tcPr>
                  <w:tcW w:w="6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D9"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TZL1)</w:t>
                  </w:r>
                </w:p>
                <w:p w14:paraId="66A130DA" w14:textId="77777777" w:rsidR="00B83CD4" w:rsidRPr="00C31BC5" w:rsidRDefault="00B83CD4" w:rsidP="008739EB">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DB" w14:textId="77777777" w:rsidR="00B83CD4" w:rsidRPr="00C31BC5" w:rsidRDefault="00B83CD4" w:rsidP="008739EB">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851"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30DC"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p>
                <w:p w14:paraId="66A130DD"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917" w:type="dxa"/>
                  <w:tcBorders>
                    <w:top w:val="single" w:sz="4" w:space="0" w:color="auto"/>
                    <w:left w:val="single" w:sz="4" w:space="0" w:color="auto"/>
                    <w:bottom w:val="single" w:sz="4" w:space="0" w:color="auto"/>
                  </w:tcBorders>
                  <w:vAlign w:val="center"/>
                </w:tcPr>
                <w:p w14:paraId="66A130DE"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VOC</w:t>
                  </w:r>
                </w:p>
                <w:p w14:paraId="66A130DF"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kg/kg sušiny</w:t>
                  </w:r>
                  <w:r w:rsidRPr="00C31BC5">
                    <w:rPr>
                      <w:rFonts w:ascii="Times New Roman" w:hAnsi="Times New Roman" w:cs="Times New Roman"/>
                      <w:b/>
                      <w:sz w:val="18"/>
                      <w:szCs w:val="18"/>
                    </w:rPr>
                    <w:sym w:font="Symbol" w:char="F05D"/>
                  </w:r>
                </w:p>
              </w:tc>
            </w:tr>
            <w:tr w:rsidR="00B83CD4" w:rsidRPr="00C31BC5" w14:paraId="66A130E9" w14:textId="77777777" w:rsidTr="008739EB">
              <w:trPr>
                <w:cantSplit/>
                <w:trHeight w:val="575"/>
                <w:jc w:val="center"/>
              </w:trPr>
              <w:tc>
                <w:tcPr>
                  <w:tcW w:w="362" w:type="dxa"/>
                  <w:vMerge w:val="restart"/>
                  <w:tcBorders>
                    <w:top w:val="single" w:sz="4" w:space="0" w:color="auto"/>
                    <w:right w:val="single" w:sz="4" w:space="0" w:color="auto"/>
                  </w:tcBorders>
                  <w:tcMar>
                    <w:top w:w="0" w:type="dxa"/>
                    <w:left w:w="70" w:type="dxa"/>
                    <w:bottom w:w="0" w:type="dxa"/>
                    <w:right w:w="70" w:type="dxa"/>
                  </w:tcMar>
                  <w:vAlign w:val="center"/>
                </w:tcPr>
                <w:p w14:paraId="66A130E1"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VI</w:t>
                  </w:r>
                </w:p>
              </w:tc>
              <w:tc>
                <w:tcPr>
                  <w:tcW w:w="1065" w:type="dxa"/>
                  <w:vMerge w:val="restart"/>
                  <w:tcBorders>
                    <w:top w:val="single" w:sz="4" w:space="0" w:color="auto"/>
                    <w:right w:val="single" w:sz="4" w:space="0" w:color="auto"/>
                  </w:tcBorders>
                  <w:tcMar>
                    <w:top w:w="0" w:type="dxa"/>
                    <w:left w:w="70" w:type="dxa"/>
                    <w:bottom w:w="0" w:type="dxa"/>
                    <w:right w:w="70" w:type="dxa"/>
                  </w:tcMar>
                  <w:vAlign w:val="center"/>
                </w:tcPr>
                <w:p w14:paraId="66A130E2" w14:textId="77777777" w:rsidR="00B83CD4" w:rsidRPr="00C31BC5" w:rsidRDefault="00B83CD4" w:rsidP="008739EB">
                  <w:pPr>
                    <w:pStyle w:val="Zkladntext2"/>
                    <w:ind w:left="-93" w:right="-70"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Kontinuálne natieranie </w:t>
                  </w:r>
                  <w:r w:rsidRPr="00C31BC5">
                    <w:rPr>
                      <w:rFonts w:ascii="Times New Roman" w:hAnsi="Times New Roman" w:cs="Times New Roman"/>
                      <w:sz w:val="18"/>
                      <w:szCs w:val="18"/>
                    </w:rPr>
                    <w:lastRenderedPageBreak/>
                    <w:t>pásov  z kovových materiálov</w:t>
                  </w:r>
                </w:p>
              </w:tc>
              <w:tc>
                <w:tcPr>
                  <w:tcW w:w="5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E3" w14:textId="77777777" w:rsidR="00B83CD4" w:rsidRPr="00C31BC5" w:rsidRDefault="00B83CD4" w:rsidP="008739EB">
                  <w:pPr>
                    <w:pStyle w:val="Zkladntext2"/>
                    <w:ind w:left="-93" w:right="-70" w:firstLine="0"/>
                    <w:jc w:val="center"/>
                    <w:rPr>
                      <w:rFonts w:ascii="Times New Roman" w:hAnsi="Times New Roman" w:cs="Times New Roman"/>
                      <w:sz w:val="18"/>
                      <w:szCs w:val="18"/>
                    </w:rPr>
                  </w:pPr>
                  <w:r w:rsidRPr="00C31BC5">
                    <w:rPr>
                      <w:rFonts w:ascii="Times New Roman" w:hAnsi="Times New Roman" w:cs="Times New Roman"/>
                      <w:sz w:val="18"/>
                      <w:szCs w:val="18"/>
                    </w:rPr>
                    <w:lastRenderedPageBreak/>
                    <w:t xml:space="preserve">&gt; 0,6 </w:t>
                  </w:r>
                </w:p>
              </w:tc>
              <w:tc>
                <w:tcPr>
                  <w:tcW w:w="6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E4" w14:textId="77777777" w:rsidR="00B83CD4" w:rsidRPr="00C31BC5" w:rsidRDefault="00B83CD4" w:rsidP="00445A6C">
                  <w:pPr>
                    <w:keepNext/>
                    <w:jc w:val="center"/>
                    <w:rPr>
                      <w:sz w:val="18"/>
                      <w:szCs w:val="18"/>
                    </w:rPr>
                  </w:pPr>
                  <w:r w:rsidRPr="00C31BC5">
                    <w:rPr>
                      <w:sz w:val="18"/>
                      <w:szCs w:val="18"/>
                    </w:rPr>
                    <w:t>≤ 25</w:t>
                  </w:r>
                </w:p>
              </w:tc>
              <w:tc>
                <w:tcPr>
                  <w:tcW w:w="6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E5" w14:textId="77777777" w:rsidR="00B83CD4" w:rsidRPr="00C31BC5" w:rsidRDefault="00B83CD4" w:rsidP="00445A6C">
                  <w:pPr>
                    <w:keepNext/>
                    <w:jc w:val="center"/>
                    <w:rPr>
                      <w:sz w:val="18"/>
                      <w:szCs w:val="18"/>
                    </w:rPr>
                  </w:pPr>
                  <w:r w:rsidRPr="00C31BC5">
                    <w:rPr>
                      <w:sz w:val="18"/>
                      <w:szCs w:val="18"/>
                    </w:rPr>
                    <w:t>3</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E6" w14:textId="77777777" w:rsidR="00B83CD4" w:rsidRPr="00C31BC5" w:rsidRDefault="00B83CD4" w:rsidP="00445A6C">
                  <w:pPr>
                    <w:keepN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851"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30E7" w14:textId="77777777" w:rsidR="00B83CD4" w:rsidRPr="00C31BC5" w:rsidRDefault="00B83CD4" w:rsidP="00445A6C">
                  <w:pPr>
                    <w:keepNext/>
                    <w:jc w:val="center"/>
                    <w:rPr>
                      <w:sz w:val="18"/>
                      <w:szCs w:val="18"/>
                    </w:rPr>
                  </w:pPr>
                  <w:r w:rsidRPr="00C31BC5">
                    <w:rPr>
                      <w:sz w:val="18"/>
                      <w:szCs w:val="18"/>
                    </w:rPr>
                    <w:t>10</w:t>
                  </w:r>
                </w:p>
              </w:tc>
              <w:tc>
                <w:tcPr>
                  <w:tcW w:w="917" w:type="dxa"/>
                  <w:tcBorders>
                    <w:top w:val="single" w:sz="4" w:space="0" w:color="auto"/>
                    <w:left w:val="single" w:sz="4" w:space="0" w:color="auto"/>
                    <w:bottom w:val="single" w:sz="4" w:space="0" w:color="auto"/>
                  </w:tcBorders>
                  <w:vAlign w:val="center"/>
                </w:tcPr>
                <w:p w14:paraId="66A130E8" w14:textId="77777777" w:rsidR="00B83CD4" w:rsidRPr="00C31BC5" w:rsidRDefault="00B83CD4" w:rsidP="00445A6C">
                  <w:pPr>
                    <w:keepNext/>
                    <w:jc w:val="center"/>
                    <w:rPr>
                      <w:sz w:val="18"/>
                      <w:szCs w:val="18"/>
                    </w:rPr>
                  </w:pPr>
                  <w:r w:rsidRPr="00C31BC5">
                    <w:rPr>
                      <w:sz w:val="18"/>
                      <w:szCs w:val="18"/>
                    </w:rPr>
                    <w:t>0,45</w:t>
                  </w:r>
                </w:p>
              </w:tc>
            </w:tr>
            <w:tr w:rsidR="00B83CD4" w:rsidRPr="00C31BC5" w14:paraId="66A130F2" w14:textId="77777777" w:rsidTr="008739EB">
              <w:trPr>
                <w:cantSplit/>
                <w:trHeight w:val="70"/>
                <w:jc w:val="center"/>
              </w:trPr>
              <w:tc>
                <w:tcPr>
                  <w:tcW w:w="362" w:type="dxa"/>
                  <w:vMerge/>
                  <w:tcBorders>
                    <w:bottom w:val="single" w:sz="4" w:space="0" w:color="auto"/>
                    <w:right w:val="single" w:sz="4" w:space="0" w:color="auto"/>
                  </w:tcBorders>
                  <w:vAlign w:val="center"/>
                </w:tcPr>
                <w:p w14:paraId="66A130EA" w14:textId="77777777" w:rsidR="00B83CD4" w:rsidRPr="00C31BC5" w:rsidRDefault="00B83CD4" w:rsidP="00445A6C">
                  <w:pPr>
                    <w:keepNext/>
                    <w:spacing w:after="60"/>
                    <w:ind w:right="72"/>
                    <w:jc w:val="both"/>
                    <w:rPr>
                      <w:b/>
                      <w:sz w:val="18"/>
                      <w:szCs w:val="18"/>
                    </w:rPr>
                  </w:pPr>
                </w:p>
              </w:tc>
              <w:tc>
                <w:tcPr>
                  <w:tcW w:w="1065" w:type="dxa"/>
                  <w:vMerge/>
                  <w:tcBorders>
                    <w:bottom w:val="single" w:sz="4" w:space="0" w:color="auto"/>
                    <w:right w:val="single" w:sz="4" w:space="0" w:color="auto"/>
                  </w:tcBorders>
                  <w:vAlign w:val="center"/>
                </w:tcPr>
                <w:p w14:paraId="66A130EB" w14:textId="77777777" w:rsidR="00B83CD4" w:rsidRPr="00C31BC5" w:rsidRDefault="00B83CD4" w:rsidP="00445A6C">
                  <w:pPr>
                    <w:keepNext/>
                    <w:spacing w:after="60"/>
                    <w:ind w:right="72"/>
                    <w:jc w:val="both"/>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14:paraId="66A130EC" w14:textId="77777777" w:rsidR="00B83CD4" w:rsidRPr="00C31BC5" w:rsidRDefault="00B83CD4" w:rsidP="00445A6C">
                  <w:pPr>
                    <w:keepNext/>
                    <w:jc w:val="center"/>
                    <w:rPr>
                      <w:sz w:val="18"/>
                      <w:szCs w:val="18"/>
                    </w:rPr>
                  </w:pPr>
                  <w:r w:rsidRPr="00C31BC5">
                    <w:rPr>
                      <w:sz w:val="18"/>
                      <w:szCs w:val="18"/>
                    </w:rPr>
                    <w:t>&gt; 25</w:t>
                  </w:r>
                </w:p>
              </w:tc>
              <w:tc>
                <w:tcPr>
                  <w:tcW w:w="665" w:type="dxa"/>
                  <w:tcBorders>
                    <w:top w:val="single" w:sz="4" w:space="0" w:color="auto"/>
                    <w:left w:val="single" w:sz="4" w:space="0" w:color="auto"/>
                    <w:bottom w:val="single" w:sz="4" w:space="0" w:color="auto"/>
                    <w:right w:val="single" w:sz="4" w:space="0" w:color="auto"/>
                  </w:tcBorders>
                  <w:vAlign w:val="center"/>
                </w:tcPr>
                <w:p w14:paraId="66A130ED" w14:textId="77777777" w:rsidR="00B83CD4" w:rsidRPr="00C31BC5" w:rsidRDefault="00B83CD4" w:rsidP="00445A6C">
                  <w:pPr>
                    <w:keepNext/>
                    <w:jc w:val="center"/>
                    <w:rPr>
                      <w:sz w:val="18"/>
                      <w:szCs w:val="18"/>
                    </w:rPr>
                  </w:pPr>
                  <w:r w:rsidRPr="00C31BC5">
                    <w:rPr>
                      <w:sz w:val="18"/>
                      <w:szCs w:val="18"/>
                    </w:rPr>
                    <w:t>-</w:t>
                  </w:r>
                </w:p>
              </w:tc>
              <w:tc>
                <w:tcPr>
                  <w:tcW w:w="6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EE" w14:textId="77777777" w:rsidR="00B83CD4" w:rsidRPr="00C31BC5" w:rsidRDefault="00B83CD4" w:rsidP="00445A6C">
                  <w:pPr>
                    <w:keepNext/>
                    <w:jc w:val="center"/>
                    <w:rPr>
                      <w:sz w:val="18"/>
                      <w:szCs w:val="18"/>
                    </w:rPr>
                  </w:pPr>
                  <w:r w:rsidRPr="00C31BC5">
                    <w:rPr>
                      <w:sz w:val="18"/>
                      <w:szCs w:val="18"/>
                    </w:rPr>
                    <w:t>3</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A130EF" w14:textId="77777777" w:rsidR="00B83CD4" w:rsidRPr="00C31BC5" w:rsidRDefault="00B83CD4" w:rsidP="00445A6C">
                  <w:pPr>
                    <w:keepN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851"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6A130F0" w14:textId="77777777" w:rsidR="00B83CD4" w:rsidRPr="00C31BC5" w:rsidRDefault="00B83CD4" w:rsidP="00445A6C">
                  <w:pPr>
                    <w:keepNext/>
                    <w:jc w:val="center"/>
                    <w:rPr>
                      <w:sz w:val="18"/>
                      <w:szCs w:val="18"/>
                    </w:rPr>
                  </w:pPr>
                  <w:r w:rsidRPr="00C31BC5">
                    <w:rPr>
                      <w:sz w:val="18"/>
                      <w:szCs w:val="18"/>
                    </w:rPr>
                    <w:t xml:space="preserve">5, </w:t>
                  </w:r>
                </w:p>
              </w:tc>
              <w:tc>
                <w:tcPr>
                  <w:tcW w:w="917" w:type="dxa"/>
                  <w:tcBorders>
                    <w:top w:val="single" w:sz="4" w:space="0" w:color="auto"/>
                    <w:left w:val="single" w:sz="4" w:space="0" w:color="auto"/>
                    <w:bottom w:val="single" w:sz="4" w:space="0" w:color="auto"/>
                  </w:tcBorders>
                  <w:vAlign w:val="center"/>
                </w:tcPr>
                <w:p w14:paraId="66A130F1" w14:textId="77777777" w:rsidR="00B83CD4" w:rsidRPr="00C31BC5" w:rsidRDefault="00B83CD4" w:rsidP="00445A6C">
                  <w:pPr>
                    <w:keepNext/>
                    <w:jc w:val="center"/>
                    <w:rPr>
                      <w:sz w:val="18"/>
                      <w:szCs w:val="18"/>
                    </w:rPr>
                  </w:pPr>
                  <w:r w:rsidRPr="00C31BC5">
                    <w:rPr>
                      <w:sz w:val="18"/>
                      <w:szCs w:val="18"/>
                    </w:rPr>
                    <w:t>0,3</w:t>
                  </w:r>
                </w:p>
              </w:tc>
            </w:tr>
          </w:tbl>
          <w:p w14:paraId="66A130F3" w14:textId="77777777" w:rsidR="00B83CD4" w:rsidRPr="00C31BC5" w:rsidRDefault="00B83CD4" w:rsidP="00B83CD4">
            <w:pPr>
              <w:spacing w:before="60"/>
            </w:pPr>
            <w:r w:rsidRPr="00C31BC5">
              <w:rPr>
                <w:vertAlign w:val="superscript"/>
              </w:rPr>
              <w:t>1</w:t>
            </w:r>
            <w:r w:rsidRPr="00C31BC5">
              <w:t>) Emisný limit pre TZL platí iba pre proces striekania.</w:t>
            </w:r>
          </w:p>
          <w:p w14:paraId="66A130F4" w14:textId="77777777" w:rsidR="004A0AED" w:rsidRPr="00C31BC5" w:rsidRDefault="00B83CD4" w:rsidP="008739EB">
            <w:pPr>
              <w:ind w:left="284" w:hanging="284"/>
              <w:jc w:val="both"/>
            </w:pPr>
            <w:r w:rsidRPr="00C31BC5">
              <w:rPr>
                <w:vertAlign w:val="superscript"/>
              </w:rPr>
              <w:t>2</w:t>
            </w:r>
            <w:r w:rsidRPr="00C31BC5">
              <w:t>) Platí pre zariadenia používajúce technológie na opätovné využitie regenerovaných organických rozpúšťadiel.</w:t>
            </w:r>
          </w:p>
        </w:tc>
        <w:tc>
          <w:tcPr>
            <w:tcW w:w="709" w:type="dxa"/>
            <w:tcBorders>
              <w:top w:val="single" w:sz="4" w:space="0" w:color="000000"/>
              <w:left w:val="single" w:sz="6" w:space="0" w:color="000000"/>
              <w:bottom w:val="single" w:sz="4" w:space="0" w:color="000000"/>
              <w:right w:val="single" w:sz="6" w:space="0" w:color="000000"/>
            </w:tcBorders>
          </w:tcPr>
          <w:p w14:paraId="66A130F5" w14:textId="77777777" w:rsidR="004A0AED"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4" w:space="0" w:color="000000"/>
              <w:right w:val="single" w:sz="6" w:space="0" w:color="000000"/>
            </w:tcBorders>
          </w:tcPr>
          <w:p w14:paraId="66A130F6" w14:textId="77777777" w:rsidR="004A0AED" w:rsidRPr="00C31BC5" w:rsidRDefault="004A0AED">
            <w:pPr>
              <w:ind w:left="215" w:hanging="215"/>
              <w:rPr>
                <w:rFonts w:eastAsia="Arial"/>
              </w:rPr>
            </w:pPr>
          </w:p>
        </w:tc>
      </w:tr>
      <w:tr w:rsidR="008739EB" w:rsidRPr="00C31BC5" w14:paraId="66A131B9"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0F8" w14:textId="77777777" w:rsidR="008739EB" w:rsidRPr="00C31BC5" w:rsidRDefault="008739EB" w:rsidP="008739EB">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w:t>
            </w:r>
          </w:p>
        </w:tc>
        <w:tc>
          <w:tcPr>
            <w:tcW w:w="5386" w:type="dxa"/>
            <w:tcBorders>
              <w:top w:val="single" w:sz="4" w:space="0" w:color="000000"/>
              <w:left w:val="single" w:sz="6" w:space="0" w:color="000000"/>
              <w:bottom w:val="single" w:sz="4" w:space="0" w:color="000000"/>
              <w:right w:val="single" w:sz="6" w:space="0" w:color="000000"/>
            </w:tcBorders>
          </w:tcPr>
          <w:p w14:paraId="66A130F9" w14:textId="77777777" w:rsidR="008739EB" w:rsidRPr="00C31BC5" w:rsidRDefault="008739EB" w:rsidP="008739EB">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Ostatné druhy povrchovej úpravy  vrátane kovov, plastov, textílii, tkanív, fólii a papieru </w:t>
            </w:r>
          </w:p>
        </w:tc>
        <w:tc>
          <w:tcPr>
            <w:tcW w:w="881" w:type="dxa"/>
            <w:tcBorders>
              <w:top w:val="single" w:sz="4" w:space="0" w:color="000000"/>
              <w:left w:val="single" w:sz="6" w:space="0" w:color="000000"/>
              <w:bottom w:val="single" w:sz="4" w:space="0" w:color="000000"/>
              <w:right w:val="single" w:sz="6" w:space="0" w:color="000000"/>
            </w:tcBorders>
          </w:tcPr>
          <w:p w14:paraId="66A130FA" w14:textId="77777777" w:rsidR="008739EB" w:rsidRPr="00C31BC5" w:rsidRDefault="008739EB" w:rsidP="008739EB">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0FB" w14:textId="77777777" w:rsidR="008739EB" w:rsidRPr="00C31BC5" w:rsidRDefault="008739EB" w:rsidP="008739EB">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0FC" w14:textId="77777777" w:rsidR="008739EB" w:rsidRPr="00C31BC5" w:rsidRDefault="008739EB" w:rsidP="008739EB">
            <w:r w:rsidRPr="00C31BC5">
              <w:t>Pr.6</w:t>
            </w:r>
          </w:p>
          <w:p w14:paraId="66A130FD" w14:textId="77777777" w:rsidR="008739EB" w:rsidRPr="00C31BC5" w:rsidRDefault="008739EB" w:rsidP="008739EB">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0FE" w14:textId="77777777" w:rsidR="008739EB" w:rsidRPr="00C31BC5" w:rsidRDefault="008739EB" w:rsidP="008739EB">
            <w:pPr>
              <w:jc w:val="both"/>
              <w:rPr>
                <w:b/>
              </w:rPr>
            </w:pPr>
            <w:r w:rsidRPr="00C31BC5">
              <w:rPr>
                <w:b/>
              </w:rPr>
              <w:t>4.   NANÁŠANIE NÁTEROV (IV)</w:t>
            </w:r>
          </w:p>
          <w:p w14:paraId="66A130FF" w14:textId="77777777" w:rsidR="008739EB" w:rsidRPr="00C31BC5" w:rsidRDefault="008739EB" w:rsidP="008739EB">
            <w:pPr>
              <w:pStyle w:val="Zkladntext2"/>
              <w:rPr>
                <w:rFonts w:ascii="Times New Roman" w:hAnsi="Times New Roman" w:cs="Times New Roman"/>
                <w:b/>
                <w:sz w:val="20"/>
                <w:szCs w:val="20"/>
              </w:rPr>
            </w:pPr>
            <w:r w:rsidRPr="00C31BC5">
              <w:rPr>
                <w:rFonts w:ascii="Times New Roman" w:hAnsi="Times New Roman" w:cs="Times New Roman"/>
                <w:b/>
                <w:sz w:val="20"/>
                <w:szCs w:val="20"/>
              </w:rPr>
              <w:t>4.2 Prahové spotreby rozpúšťadiel a emisné limity pre procesy nanášania na určité povrchy</w:t>
            </w:r>
          </w:p>
          <w:p w14:paraId="66A13100" w14:textId="77777777" w:rsidR="008739EB" w:rsidRPr="00C31BC5" w:rsidRDefault="008739EB" w:rsidP="008739EB">
            <w:pPr>
              <w:pStyle w:val="Hlavika"/>
              <w:ind w:left="72" w:hanging="1"/>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
              <w:gridCol w:w="740"/>
              <w:gridCol w:w="459"/>
              <w:gridCol w:w="459"/>
              <w:gridCol w:w="459"/>
              <w:gridCol w:w="690"/>
              <w:gridCol w:w="690"/>
              <w:gridCol w:w="690"/>
              <w:gridCol w:w="1188"/>
            </w:tblGrid>
            <w:tr w:rsidR="008739EB" w:rsidRPr="00C31BC5" w14:paraId="66A13103" w14:textId="77777777" w:rsidTr="00445A6C">
              <w:trPr>
                <w:trHeight w:val="141"/>
                <w:jc w:val="center"/>
              </w:trPr>
              <w:tc>
                <w:tcPr>
                  <w:tcW w:w="1701" w:type="dxa"/>
                  <w:gridSpan w:val="2"/>
                  <w:vMerge w:val="restart"/>
                  <w:tcBorders>
                    <w:top w:val="single" w:sz="2" w:space="0" w:color="auto"/>
                    <w:left w:val="single" w:sz="2" w:space="0" w:color="auto"/>
                    <w:bottom w:val="single" w:sz="2" w:space="0" w:color="auto"/>
                    <w:right w:val="single" w:sz="2" w:space="0" w:color="auto"/>
                  </w:tcBorders>
                  <w:vAlign w:val="center"/>
                </w:tcPr>
                <w:p w14:paraId="66A13101" w14:textId="77777777" w:rsidR="008739EB" w:rsidRPr="00C31BC5" w:rsidRDefault="008739EB" w:rsidP="008739EB">
                  <w:pPr>
                    <w:pStyle w:val="Normln"/>
                    <w:keepNext/>
                    <w:rPr>
                      <w:b/>
                      <w:sz w:val="18"/>
                      <w:szCs w:val="18"/>
                      <w:lang w:val="sk-SK"/>
                    </w:rPr>
                  </w:pPr>
                  <w:r w:rsidRPr="00C31BC5">
                    <w:rPr>
                      <w:b/>
                      <w:sz w:val="18"/>
                      <w:szCs w:val="18"/>
                      <w:lang w:val="sk-SK"/>
                    </w:rPr>
                    <w:t>Podmienky platnosti EL</w:t>
                  </w: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66A13102" w14:textId="77777777" w:rsidR="008739EB" w:rsidRPr="00C31BC5" w:rsidRDefault="008739EB" w:rsidP="008739EB">
                  <w:pPr>
                    <w:pStyle w:val="Zkladntext2"/>
                    <w:ind w:left="-93" w:firstLine="0"/>
                    <w:rPr>
                      <w:rFonts w:ascii="Times New Roman" w:hAnsi="Times New Roman" w:cs="Times New Roman"/>
                      <w:b/>
                      <w:sz w:val="18"/>
                      <w:szCs w:val="18"/>
                    </w:rPr>
                  </w:pPr>
                  <w:r w:rsidRPr="00C31BC5">
                    <w:rPr>
                      <w:rFonts w:ascii="Times New Roman" w:hAnsi="Times New Roman" w:cs="Times New Roman"/>
                      <w:sz w:val="18"/>
                      <w:szCs w:val="18"/>
                    </w:rPr>
                    <w:t>Štandardné stavové podmienky, vlhký plyn</w:t>
                  </w:r>
                </w:p>
              </w:tc>
            </w:tr>
            <w:tr w:rsidR="008739EB" w:rsidRPr="00C31BC5" w14:paraId="66A13106" w14:textId="77777777" w:rsidTr="00445A6C">
              <w:trPr>
                <w:trHeight w:val="756"/>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66A13104" w14:textId="77777777" w:rsidR="008739EB" w:rsidRPr="00C31BC5" w:rsidRDefault="008739EB" w:rsidP="008739EB">
                  <w:pPr>
                    <w:rPr>
                      <w:b/>
                      <w:sz w:val="18"/>
                      <w:szCs w:val="18"/>
                    </w:rPr>
                  </w:pP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66A13105" w14:textId="77777777" w:rsidR="008739EB" w:rsidRPr="00C31BC5" w:rsidRDefault="008739EB" w:rsidP="008739EB">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Pre nanášanie náterových látok, ktoré nemožno vykonávať za riadených podmienok, ako napr. pri stavbe a údržbe lodí alebo lietadiel možno uplatniť § 27 ods. 7.</w:t>
                  </w:r>
                </w:p>
              </w:tc>
            </w:tr>
            <w:tr w:rsidR="008739EB" w:rsidRPr="00C31BC5" w14:paraId="66A13109" w14:textId="77777777" w:rsidTr="00445A6C">
              <w:trPr>
                <w:trHeight w:val="138"/>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66A13107" w14:textId="77777777" w:rsidR="008739EB" w:rsidRPr="00C31BC5" w:rsidRDefault="008739EB" w:rsidP="008739EB">
                  <w:pPr>
                    <w:rPr>
                      <w:b/>
                      <w:sz w:val="18"/>
                      <w:szCs w:val="18"/>
                    </w:rPr>
                  </w:pP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66A13108" w14:textId="77777777" w:rsidR="008739EB" w:rsidRPr="00C31BC5" w:rsidRDefault="008739EB" w:rsidP="008739EB">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Pre rotačnú sieťotlač na potlač textilu sa uplatňujú emisné limity pre polygrafiu ustanovené v prvom bode.</w:t>
                  </w:r>
                </w:p>
              </w:tc>
            </w:tr>
            <w:tr w:rsidR="008739EB" w:rsidRPr="00C31BC5" w14:paraId="66A1310F" w14:textId="77777777" w:rsidTr="00445A6C">
              <w:trPr>
                <w:trHeight w:hRule="exac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0A"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Činnosť</w:t>
                  </w:r>
                </w:p>
                <w:p w14:paraId="66A1310B"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Nanášanie náterov na povrchy</w:t>
                  </w:r>
                </w:p>
              </w:tc>
              <w:tc>
                <w:tcPr>
                  <w:tcW w:w="2127" w:type="dxa"/>
                  <w:gridSpan w:val="3"/>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0C"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Prahová spotreba rozpúšťadla </w:t>
                  </w: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t/rok</w:t>
                  </w:r>
                  <w:r w:rsidRPr="00C31BC5">
                    <w:rPr>
                      <w:rFonts w:ascii="Times New Roman" w:hAnsi="Times New Roman" w:cs="Times New Roman"/>
                      <w:sz w:val="18"/>
                      <w:szCs w:val="18"/>
                    </w:rPr>
                    <w:sym w:font="Symbol" w:char="F05D"/>
                  </w:r>
                </w:p>
              </w:tc>
              <w:tc>
                <w:tcPr>
                  <w:tcW w:w="340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0D"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Emisný limit  </w:t>
                  </w:r>
                </w:p>
              </w:tc>
              <w:tc>
                <w:tcPr>
                  <w:tcW w:w="1984" w:type="dxa"/>
                  <w:vMerge w:val="restart"/>
                  <w:tcBorders>
                    <w:top w:val="single" w:sz="2" w:space="0" w:color="auto"/>
                    <w:left w:val="single" w:sz="2" w:space="0" w:color="auto"/>
                    <w:bottom w:val="single" w:sz="2" w:space="0" w:color="auto"/>
                    <w:right w:val="single" w:sz="2" w:space="0" w:color="auto"/>
                  </w:tcBorders>
                  <w:vAlign w:val="center"/>
                </w:tcPr>
                <w:p w14:paraId="66A1310E"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faktor pre RP</w:t>
                  </w:r>
                </w:p>
              </w:tc>
            </w:tr>
            <w:tr w:rsidR="008739EB" w:rsidRPr="00C31BC5" w14:paraId="66A13115" w14:textId="77777777" w:rsidTr="00445A6C">
              <w:trPr>
                <w:trHeight w:val="452"/>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66A13110" w14:textId="77777777" w:rsidR="008739EB" w:rsidRPr="00C31BC5" w:rsidRDefault="008739EB" w:rsidP="008739EB">
                  <w:pPr>
                    <w:rPr>
                      <w:b/>
                      <w:sz w:val="18"/>
                      <w:szCs w:val="18"/>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tcPr>
                <w:p w14:paraId="66A13111" w14:textId="77777777" w:rsidR="008739EB" w:rsidRPr="00C31BC5" w:rsidRDefault="008739EB" w:rsidP="008739EB">
                  <w:pPr>
                    <w:rPr>
                      <w:sz w:val="18"/>
                      <w:szCs w:val="18"/>
                    </w:rPr>
                  </w:pPr>
                </w:p>
              </w:tc>
              <w:tc>
                <w:tcPr>
                  <w:tcW w:w="2268"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12"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Odpadové plyny </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13"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Fugitív.  emisie</w:t>
                  </w:r>
                </w:p>
              </w:tc>
              <w:tc>
                <w:tcPr>
                  <w:tcW w:w="1984" w:type="dxa"/>
                  <w:vMerge/>
                  <w:tcBorders>
                    <w:top w:val="single" w:sz="2" w:space="0" w:color="auto"/>
                    <w:left w:val="single" w:sz="2" w:space="0" w:color="auto"/>
                    <w:bottom w:val="single" w:sz="2" w:space="0" w:color="auto"/>
                    <w:right w:val="single" w:sz="2" w:space="0" w:color="auto"/>
                  </w:tcBorders>
                  <w:vAlign w:val="center"/>
                </w:tcPr>
                <w:p w14:paraId="66A13114" w14:textId="77777777" w:rsidR="008739EB" w:rsidRPr="00C31BC5" w:rsidRDefault="008739EB" w:rsidP="008739EB">
                  <w:pPr>
                    <w:pStyle w:val="Zkladntext2"/>
                    <w:ind w:left="-93" w:firstLine="0"/>
                    <w:jc w:val="center"/>
                    <w:rPr>
                      <w:rFonts w:ascii="Times New Roman" w:hAnsi="Times New Roman" w:cs="Times New Roman"/>
                      <w:b/>
                      <w:sz w:val="18"/>
                      <w:szCs w:val="18"/>
                    </w:rPr>
                  </w:pPr>
                </w:p>
              </w:tc>
            </w:tr>
            <w:tr w:rsidR="008739EB" w:rsidRPr="00C31BC5" w14:paraId="66A1311F" w14:textId="77777777" w:rsidTr="00445A6C">
              <w:trPr>
                <w:trHeight w:val="331"/>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66A13116" w14:textId="77777777" w:rsidR="008739EB" w:rsidRPr="00C31BC5" w:rsidRDefault="008739EB" w:rsidP="008739EB">
                  <w:pPr>
                    <w:rPr>
                      <w:b/>
                      <w:sz w:val="18"/>
                      <w:szCs w:val="18"/>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tcPr>
                <w:p w14:paraId="66A13117" w14:textId="77777777" w:rsidR="008739EB" w:rsidRPr="00C31BC5" w:rsidRDefault="008739EB" w:rsidP="008739EB">
                  <w:pPr>
                    <w:rPr>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18"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66A13119"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1A" w14:textId="77777777" w:rsidR="008739EB" w:rsidRPr="00C31BC5" w:rsidRDefault="008739EB" w:rsidP="008739EB">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1B"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p>
                <w:p w14:paraId="66A1311C"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1984" w:type="dxa"/>
                  <w:tcBorders>
                    <w:top w:val="single" w:sz="2" w:space="0" w:color="auto"/>
                    <w:left w:val="single" w:sz="2" w:space="0" w:color="auto"/>
                    <w:bottom w:val="single" w:sz="2" w:space="0" w:color="auto"/>
                    <w:right w:val="single" w:sz="2" w:space="0" w:color="auto"/>
                  </w:tcBorders>
                  <w:vAlign w:val="center"/>
                </w:tcPr>
                <w:p w14:paraId="66A1311D"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VOC</w:t>
                  </w:r>
                </w:p>
                <w:p w14:paraId="66A1311E"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kg/kg sušiny</w:t>
                  </w:r>
                  <w:r w:rsidRPr="00C31BC5">
                    <w:rPr>
                      <w:rFonts w:ascii="Times New Roman" w:hAnsi="Times New Roman" w:cs="Times New Roman"/>
                      <w:b/>
                      <w:sz w:val="18"/>
                      <w:szCs w:val="18"/>
                    </w:rPr>
                    <w:sym w:font="Symbol" w:char="F05D"/>
                  </w:r>
                </w:p>
              </w:tc>
            </w:tr>
            <w:tr w:rsidR="008739EB" w:rsidRPr="00C31BC5" w14:paraId="66A13129" w14:textId="77777777" w:rsidTr="00445A6C">
              <w:trPr>
                <w:trHeight w:val="283"/>
                <w:jc w:val="center"/>
              </w:trPr>
              <w:tc>
                <w:tcPr>
                  <w:tcW w:w="540"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66A13120" w14:textId="77777777" w:rsidR="008739EB" w:rsidRPr="00C31BC5" w:rsidRDefault="008739EB" w:rsidP="008739EB">
                  <w:pPr>
                    <w:pStyle w:val="Zkladntext2"/>
                    <w:ind w:right="-70"/>
                    <w:rPr>
                      <w:rFonts w:ascii="Times New Roman" w:hAnsi="Times New Roman" w:cs="Times New Roman"/>
                      <w:b/>
                      <w:sz w:val="18"/>
                      <w:szCs w:val="18"/>
                    </w:rPr>
                  </w:pPr>
                  <w:r w:rsidRPr="00C31BC5">
                    <w:rPr>
                      <w:rFonts w:ascii="Times New Roman" w:hAnsi="Times New Roman" w:cs="Times New Roman"/>
                      <w:b/>
                      <w:sz w:val="18"/>
                      <w:szCs w:val="18"/>
                    </w:rPr>
                    <w:t>IVa</w:t>
                  </w:r>
                </w:p>
              </w:tc>
              <w:tc>
                <w:tcPr>
                  <w:tcW w:w="1161"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66A13121"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kovov</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22"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23"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24"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25"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26"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27"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66A13128"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0,6 </w:t>
                  </w:r>
                </w:p>
              </w:tc>
            </w:tr>
            <w:tr w:rsidR="008739EB" w:rsidRPr="00C31BC5" w14:paraId="66A13133" w14:textId="77777777" w:rsidTr="00445A6C">
              <w:trPr>
                <w:trHeight w:val="283"/>
                <w:jc w:val="center"/>
              </w:trPr>
              <w:tc>
                <w:tcPr>
                  <w:tcW w:w="540" w:type="dxa"/>
                  <w:vMerge/>
                  <w:tcBorders>
                    <w:left w:val="single" w:sz="2" w:space="0" w:color="auto"/>
                    <w:right w:val="single" w:sz="2" w:space="0" w:color="auto"/>
                  </w:tcBorders>
                  <w:vAlign w:val="center"/>
                </w:tcPr>
                <w:p w14:paraId="66A1312A" w14:textId="77777777" w:rsidR="008739EB" w:rsidRPr="00C31BC5" w:rsidRDefault="008739EB" w:rsidP="008739EB">
                  <w:pPr>
                    <w:jc w:val="center"/>
                    <w:rPr>
                      <w:sz w:val="18"/>
                      <w:szCs w:val="18"/>
                    </w:rPr>
                  </w:pPr>
                </w:p>
              </w:tc>
              <w:tc>
                <w:tcPr>
                  <w:tcW w:w="1161" w:type="dxa"/>
                  <w:vMerge/>
                  <w:tcBorders>
                    <w:left w:val="single" w:sz="2" w:space="0" w:color="auto"/>
                    <w:right w:val="single" w:sz="2" w:space="0" w:color="auto"/>
                  </w:tcBorders>
                  <w:vAlign w:val="center"/>
                </w:tcPr>
                <w:p w14:paraId="66A1312B"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2C"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2D"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2E"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2F"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30"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31"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3132"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0,375,  0,5825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r>
            <w:tr w:rsidR="008739EB" w:rsidRPr="00C31BC5" w14:paraId="66A1313D" w14:textId="77777777" w:rsidTr="00445A6C">
              <w:trPr>
                <w:trHeight w:val="283"/>
                <w:jc w:val="center"/>
              </w:trPr>
              <w:tc>
                <w:tcPr>
                  <w:tcW w:w="540" w:type="dxa"/>
                  <w:vMerge/>
                  <w:tcBorders>
                    <w:left w:val="single" w:sz="2" w:space="0" w:color="auto"/>
                    <w:right w:val="single" w:sz="2" w:space="0" w:color="auto"/>
                  </w:tcBorders>
                  <w:vAlign w:val="center"/>
                </w:tcPr>
                <w:p w14:paraId="66A13134" w14:textId="77777777" w:rsidR="008739EB" w:rsidRPr="00C31BC5" w:rsidRDefault="008739EB" w:rsidP="008739EB">
                  <w:pPr>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66A13135"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36"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37"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38"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39"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3A"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3B"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313C"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0,33,  0,5825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r>
            <w:tr w:rsidR="008739EB" w:rsidRPr="00C31BC5" w14:paraId="66A13147" w14:textId="77777777" w:rsidTr="00445A6C">
              <w:trPr>
                <w:trHeight w:val="283"/>
                <w:jc w:val="center"/>
              </w:trPr>
              <w:tc>
                <w:tcPr>
                  <w:tcW w:w="540" w:type="dxa"/>
                  <w:vMerge/>
                  <w:tcBorders>
                    <w:left w:val="single" w:sz="2" w:space="0" w:color="auto"/>
                    <w:right w:val="single" w:sz="2" w:space="0" w:color="auto"/>
                  </w:tcBorders>
                  <w:vAlign w:val="center"/>
                </w:tcPr>
                <w:p w14:paraId="66A1313E" w14:textId="77777777" w:rsidR="008739EB" w:rsidRPr="00C31BC5" w:rsidRDefault="008739EB" w:rsidP="008739EB">
                  <w:pPr>
                    <w:jc w:val="center"/>
                    <w:rPr>
                      <w:sz w:val="18"/>
                      <w:szCs w:val="18"/>
                    </w:rPr>
                  </w:pPr>
                </w:p>
              </w:tc>
              <w:tc>
                <w:tcPr>
                  <w:tcW w:w="1161" w:type="dxa"/>
                  <w:vMerge w:val="restart"/>
                  <w:tcBorders>
                    <w:top w:val="single" w:sz="2" w:space="0" w:color="auto"/>
                    <w:left w:val="single" w:sz="2" w:space="0" w:color="auto"/>
                    <w:right w:val="single" w:sz="2" w:space="0" w:color="auto"/>
                  </w:tcBorders>
                  <w:vAlign w:val="center"/>
                </w:tcPr>
                <w:p w14:paraId="66A1313F"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plastov</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40"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41"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42"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43"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44"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45"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66A13146"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 xml:space="preserve">0,6 </w:t>
                  </w:r>
                </w:p>
              </w:tc>
            </w:tr>
            <w:tr w:rsidR="008739EB" w:rsidRPr="00C31BC5" w14:paraId="66A13152" w14:textId="77777777" w:rsidTr="00445A6C">
              <w:trPr>
                <w:trHeight w:val="283"/>
                <w:jc w:val="center"/>
              </w:trPr>
              <w:tc>
                <w:tcPr>
                  <w:tcW w:w="540" w:type="dxa"/>
                  <w:vMerge/>
                  <w:tcBorders>
                    <w:left w:val="single" w:sz="2" w:space="0" w:color="auto"/>
                    <w:right w:val="single" w:sz="2" w:space="0" w:color="auto"/>
                  </w:tcBorders>
                  <w:vAlign w:val="center"/>
                </w:tcPr>
                <w:p w14:paraId="66A13148" w14:textId="77777777" w:rsidR="008739EB" w:rsidRPr="00C31BC5" w:rsidRDefault="008739EB" w:rsidP="008739EB">
                  <w:pPr>
                    <w:jc w:val="center"/>
                    <w:rPr>
                      <w:sz w:val="18"/>
                      <w:szCs w:val="18"/>
                    </w:rPr>
                  </w:pPr>
                </w:p>
              </w:tc>
              <w:tc>
                <w:tcPr>
                  <w:tcW w:w="1161" w:type="dxa"/>
                  <w:vMerge/>
                  <w:tcBorders>
                    <w:left w:val="single" w:sz="2" w:space="0" w:color="auto"/>
                    <w:right w:val="single" w:sz="2" w:space="0" w:color="auto"/>
                  </w:tcBorders>
                  <w:vAlign w:val="center"/>
                </w:tcPr>
                <w:p w14:paraId="66A13149"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4A"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4B"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4C"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4D"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4E"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p w14:paraId="66A1314F"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50"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3151"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0,375</w:t>
                  </w:r>
                </w:p>
              </w:tc>
            </w:tr>
            <w:tr w:rsidR="008739EB" w:rsidRPr="00C31BC5" w14:paraId="66A1315C" w14:textId="77777777" w:rsidTr="00445A6C">
              <w:trPr>
                <w:trHeight w:val="283"/>
                <w:jc w:val="center"/>
              </w:trPr>
              <w:tc>
                <w:tcPr>
                  <w:tcW w:w="540" w:type="dxa"/>
                  <w:vMerge/>
                  <w:tcBorders>
                    <w:left w:val="single" w:sz="2" w:space="0" w:color="auto"/>
                    <w:right w:val="single" w:sz="2" w:space="0" w:color="auto"/>
                  </w:tcBorders>
                  <w:vAlign w:val="center"/>
                </w:tcPr>
                <w:p w14:paraId="66A13153" w14:textId="77777777" w:rsidR="008739EB" w:rsidRPr="00C31BC5" w:rsidRDefault="008739EB" w:rsidP="008739EB">
                  <w:pPr>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66A13154"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55"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56"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57"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58"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59"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5A"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315B"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0,35</w:t>
                  </w:r>
                </w:p>
              </w:tc>
            </w:tr>
            <w:tr w:rsidR="008739EB" w:rsidRPr="00C31BC5" w14:paraId="66A13166" w14:textId="77777777" w:rsidTr="00445A6C">
              <w:trPr>
                <w:trHeight w:val="283"/>
                <w:jc w:val="center"/>
              </w:trPr>
              <w:tc>
                <w:tcPr>
                  <w:tcW w:w="540" w:type="dxa"/>
                  <w:vMerge/>
                  <w:tcBorders>
                    <w:left w:val="single" w:sz="2" w:space="0" w:color="auto"/>
                    <w:right w:val="single" w:sz="2" w:space="0" w:color="auto"/>
                  </w:tcBorders>
                  <w:vAlign w:val="center"/>
                </w:tcPr>
                <w:p w14:paraId="66A1315D" w14:textId="77777777" w:rsidR="008739EB" w:rsidRPr="00C31BC5" w:rsidRDefault="008739EB" w:rsidP="008739EB">
                  <w:pPr>
                    <w:jc w:val="center"/>
                    <w:rPr>
                      <w:sz w:val="18"/>
                      <w:szCs w:val="18"/>
                    </w:rPr>
                  </w:pPr>
                </w:p>
              </w:tc>
              <w:tc>
                <w:tcPr>
                  <w:tcW w:w="1161" w:type="dxa"/>
                  <w:vMerge w:val="restart"/>
                  <w:tcBorders>
                    <w:top w:val="single" w:sz="2" w:space="0" w:color="auto"/>
                    <w:left w:val="single" w:sz="2" w:space="0" w:color="auto"/>
                    <w:right w:val="single" w:sz="2" w:space="0" w:color="auto"/>
                  </w:tcBorders>
                  <w:vAlign w:val="center"/>
                </w:tcPr>
                <w:p w14:paraId="66A1315E"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textílií, tkanín, fólií, papiera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5F"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60"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61"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62"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63"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64"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66A13165"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1,6 </w:t>
                  </w:r>
                </w:p>
              </w:tc>
            </w:tr>
            <w:tr w:rsidR="008739EB" w:rsidRPr="00C31BC5" w14:paraId="66A13171" w14:textId="77777777" w:rsidTr="00445A6C">
              <w:trPr>
                <w:trHeight w:val="283"/>
                <w:jc w:val="center"/>
              </w:trPr>
              <w:tc>
                <w:tcPr>
                  <w:tcW w:w="540" w:type="dxa"/>
                  <w:vMerge/>
                  <w:tcBorders>
                    <w:left w:val="single" w:sz="2" w:space="0" w:color="auto"/>
                    <w:bottom w:val="single" w:sz="2" w:space="0" w:color="auto"/>
                    <w:right w:val="single" w:sz="2" w:space="0" w:color="auto"/>
                  </w:tcBorders>
                  <w:vAlign w:val="center"/>
                </w:tcPr>
                <w:p w14:paraId="66A13167" w14:textId="77777777" w:rsidR="008739EB" w:rsidRPr="00C31BC5" w:rsidRDefault="008739EB" w:rsidP="008739EB">
                  <w:pPr>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66A13168" w14:textId="77777777" w:rsidR="008739EB" w:rsidRPr="00C31BC5" w:rsidRDefault="008739EB" w:rsidP="008739EB">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69"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6A"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6B"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6C"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6D"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p w14:paraId="66A1316E"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150</w:t>
                  </w:r>
                  <w:r w:rsidRPr="00C31BC5">
                    <w:rPr>
                      <w:rFonts w:ascii="Times New Roman" w:hAnsi="Times New Roman" w:cs="Times New Roman"/>
                      <w:sz w:val="18"/>
                      <w:szCs w:val="18"/>
                      <w:vertAlign w:val="superscript"/>
                    </w:rPr>
                    <w:t>5</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6F"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3170"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8739EB" w:rsidRPr="00C31BC5" w14:paraId="66A1317B" w14:textId="77777777" w:rsidTr="00445A6C">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72" w14:textId="77777777" w:rsidR="008739EB" w:rsidRPr="00C31BC5" w:rsidRDefault="008739EB" w:rsidP="008739EB">
                  <w:pPr>
                    <w:pStyle w:val="Zkladntext2"/>
                    <w:ind w:right="-97"/>
                    <w:rPr>
                      <w:rFonts w:ascii="Times New Roman" w:hAnsi="Times New Roman" w:cs="Times New Roman"/>
                      <w:sz w:val="18"/>
                      <w:szCs w:val="18"/>
                    </w:rPr>
                  </w:pPr>
                  <w:r w:rsidRPr="00C31BC5">
                    <w:rPr>
                      <w:rFonts w:ascii="Times New Roman" w:hAnsi="Times New Roman" w:cs="Times New Roman"/>
                      <w:b/>
                      <w:sz w:val="18"/>
                      <w:szCs w:val="18"/>
                    </w:rPr>
                    <w:t>IVb</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73" w14:textId="77777777" w:rsidR="008739EB" w:rsidRPr="00C31BC5" w:rsidRDefault="008739EB" w:rsidP="008739EB">
                  <w:pPr>
                    <w:pStyle w:val="Zkladntext2"/>
                    <w:rPr>
                      <w:rFonts w:ascii="Times New Roman" w:hAnsi="Times New Roman" w:cs="Times New Roman"/>
                      <w:sz w:val="18"/>
                      <w:szCs w:val="18"/>
                    </w:rPr>
                  </w:pPr>
                  <w:r w:rsidRPr="00C31BC5">
                    <w:rPr>
                      <w:rFonts w:ascii="Times New Roman" w:hAnsi="Times New Roman" w:cs="Times New Roman"/>
                      <w:sz w:val="18"/>
                      <w:szCs w:val="18"/>
                    </w:rPr>
                    <w:t>z dreva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74"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75"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76"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77"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78"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79"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66A1317A"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1,6</w:t>
                  </w:r>
                </w:p>
              </w:tc>
            </w:tr>
            <w:tr w:rsidR="008739EB" w:rsidRPr="00C31BC5" w14:paraId="66A13185"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66A1317C" w14:textId="77777777" w:rsidR="008739EB" w:rsidRPr="00C31BC5" w:rsidRDefault="008739EB" w:rsidP="008739EB">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66A1317D" w14:textId="77777777" w:rsidR="008739EB" w:rsidRPr="00C31BC5" w:rsidRDefault="008739EB" w:rsidP="008739EB">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7E"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7F"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80"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81"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82"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83"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3184"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8739EB" w:rsidRPr="00C31BC5" w14:paraId="66A1318F"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66A13186" w14:textId="77777777" w:rsidR="008739EB" w:rsidRPr="00C31BC5" w:rsidRDefault="008739EB" w:rsidP="008739EB">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66A13187" w14:textId="77777777" w:rsidR="008739EB" w:rsidRPr="00C31BC5" w:rsidRDefault="008739EB" w:rsidP="008739EB">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88"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89"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8A"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8B"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8C"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8D"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w:t>
                  </w:r>
                </w:p>
              </w:tc>
              <w:tc>
                <w:tcPr>
                  <w:tcW w:w="1984" w:type="dxa"/>
                  <w:tcBorders>
                    <w:top w:val="single" w:sz="2" w:space="0" w:color="auto"/>
                    <w:left w:val="single" w:sz="2" w:space="0" w:color="auto"/>
                    <w:bottom w:val="single" w:sz="2" w:space="0" w:color="auto"/>
                    <w:right w:val="single" w:sz="2" w:space="0" w:color="auto"/>
                  </w:tcBorders>
                  <w:vAlign w:val="center"/>
                </w:tcPr>
                <w:p w14:paraId="66A1318E"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0,75</w:t>
                  </w:r>
                </w:p>
              </w:tc>
            </w:tr>
            <w:tr w:rsidR="008739EB" w:rsidRPr="00C31BC5" w14:paraId="66A13196" w14:textId="77777777" w:rsidTr="00445A6C">
              <w:trPr>
                <w:trHeigh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90" w14:textId="77777777" w:rsidR="008739EB" w:rsidRPr="00C31BC5" w:rsidRDefault="008739EB" w:rsidP="008739EB">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91" w14:textId="77777777" w:rsidR="008739EB" w:rsidRPr="00C31BC5" w:rsidRDefault="008739EB" w:rsidP="008739EB">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92" w14:textId="77777777" w:rsidR="008739EB" w:rsidRPr="00C31BC5" w:rsidRDefault="008739EB" w:rsidP="008739EB">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93" w14:textId="77777777" w:rsidR="008739EB" w:rsidRPr="00C31BC5" w:rsidRDefault="008739EB" w:rsidP="008739EB">
                  <w:pPr>
                    <w:pStyle w:val="Zkladntext2"/>
                    <w:jc w:val="center"/>
                    <w:rPr>
                      <w:rFonts w:ascii="Times New Roman" w:hAnsi="Times New Roman" w:cs="Times New Roman"/>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94"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 plyny</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95"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6</w:t>
                  </w:r>
                  <w:r w:rsidRPr="00C31BC5">
                    <w:rPr>
                      <w:rFonts w:ascii="Times New Roman" w:hAnsi="Times New Roman" w:cs="Times New Roman"/>
                      <w:b/>
                      <w:sz w:val="18"/>
                      <w:szCs w:val="18"/>
                    </w:rPr>
                    <w:t>)</w:t>
                  </w:r>
                </w:p>
              </w:tc>
            </w:tr>
            <w:tr w:rsidR="008739EB" w:rsidRPr="00C31BC5" w14:paraId="66A1319E" w14:textId="77777777" w:rsidTr="00445A6C">
              <w:trPr>
                <w:trHeight w:val="397"/>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66A13197" w14:textId="77777777" w:rsidR="008739EB" w:rsidRPr="00C31BC5" w:rsidRDefault="008739EB" w:rsidP="008739EB">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66A13198" w14:textId="77777777" w:rsidR="008739EB" w:rsidRPr="00C31BC5" w:rsidRDefault="008739EB" w:rsidP="008739EB">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66A13199" w14:textId="77777777" w:rsidR="008739EB" w:rsidRPr="00C31BC5" w:rsidRDefault="008739EB" w:rsidP="008739EB">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66A1319A" w14:textId="77777777" w:rsidR="008739EB" w:rsidRPr="00C31BC5" w:rsidRDefault="008739EB" w:rsidP="008739EB">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9B"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66A1319C"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9D"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g/m2</w:t>
                  </w:r>
                  <w:r w:rsidRPr="00C31BC5">
                    <w:rPr>
                      <w:rFonts w:ascii="Times New Roman" w:hAnsi="Times New Roman" w:cs="Times New Roman"/>
                      <w:b/>
                      <w:sz w:val="18"/>
                      <w:szCs w:val="18"/>
                    </w:rPr>
                    <w:sym w:font="Symbol" w:char="F05D"/>
                  </w:r>
                </w:p>
              </w:tc>
            </w:tr>
            <w:tr w:rsidR="008739EB" w:rsidRPr="00C31BC5" w14:paraId="66A131A6" w14:textId="77777777" w:rsidTr="00445A6C">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9F" w14:textId="77777777" w:rsidR="008739EB" w:rsidRPr="00C31BC5" w:rsidRDefault="008739EB" w:rsidP="008739EB">
                  <w:pPr>
                    <w:pStyle w:val="Zkladntext2"/>
                    <w:rPr>
                      <w:rFonts w:ascii="Times New Roman" w:hAnsi="Times New Roman" w:cs="Times New Roman"/>
                      <w:b/>
                      <w:sz w:val="18"/>
                      <w:szCs w:val="18"/>
                    </w:rPr>
                  </w:pPr>
                  <w:r w:rsidRPr="00C31BC5">
                    <w:rPr>
                      <w:rFonts w:ascii="Times New Roman" w:hAnsi="Times New Roman" w:cs="Times New Roman"/>
                      <w:b/>
                      <w:sz w:val="18"/>
                      <w:szCs w:val="18"/>
                    </w:rPr>
                    <w:t>IVc</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A0" w14:textId="77777777" w:rsidR="008739EB" w:rsidRPr="00C31BC5" w:rsidRDefault="008739EB" w:rsidP="008739EB">
                  <w:pPr>
                    <w:pStyle w:val="Zkladntext2"/>
                    <w:rPr>
                      <w:rFonts w:ascii="Times New Roman" w:hAnsi="Times New Roman" w:cs="Times New Roman"/>
                      <w:sz w:val="18"/>
                      <w:szCs w:val="18"/>
                    </w:rPr>
                  </w:pPr>
                  <w:r w:rsidRPr="00C31BC5">
                    <w:rPr>
                      <w:rFonts w:ascii="Times New Roman" w:hAnsi="Times New Roman" w:cs="Times New Roman"/>
                      <w:sz w:val="18"/>
                      <w:szCs w:val="18"/>
                    </w:rPr>
                    <w:t>na kožu</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A1"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A2"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A3"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A4"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A5"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85, 150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r w:rsidR="008739EB" w:rsidRPr="00C31BC5" w14:paraId="66A131AE"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66A131A7" w14:textId="77777777" w:rsidR="008739EB" w:rsidRPr="00C31BC5" w:rsidRDefault="008739EB" w:rsidP="008739EB">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66A131A8" w14:textId="77777777" w:rsidR="008739EB" w:rsidRPr="00C31BC5" w:rsidRDefault="008739EB" w:rsidP="008739EB">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A9"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AA"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AB"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AC"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AD"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75, 150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bl>
          <w:p w14:paraId="66A131AF" w14:textId="77777777" w:rsidR="008739EB" w:rsidRPr="00C31BC5" w:rsidRDefault="008739EB" w:rsidP="008739EB">
            <w:pPr>
              <w:pStyle w:val="Zkladntext2"/>
              <w:spacing w:before="60"/>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Emisný limit pre TZL platí iba pre proces striekania.</w:t>
            </w:r>
          </w:p>
          <w:p w14:paraId="66A131B0" w14:textId="77777777" w:rsidR="008739EB" w:rsidRPr="00C31BC5" w:rsidRDefault="008739EB" w:rsidP="008739EB">
            <w:pPr>
              <w:pStyle w:val="Zkladntext2"/>
              <w:ind w:left="270" w:hanging="270"/>
              <w:rPr>
                <w:rFonts w:ascii="Times New Roman" w:hAnsi="Times New Roman" w:cs="Times New Roman"/>
                <w:sz w:val="20"/>
                <w:szCs w:val="20"/>
                <w:vertAlign w:val="superscript"/>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pre TOC v odpadovom plyne platí pre procesy nanášania a sušenia prevádzkované za riadených  podmienok.</w:t>
            </w:r>
          </w:p>
          <w:p w14:paraId="66A131B1" w14:textId="77777777" w:rsidR="008739EB" w:rsidRPr="00C31BC5" w:rsidRDefault="008739EB" w:rsidP="008739EB">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3</w:t>
            </w:r>
            <w:r w:rsidRPr="00C31BC5">
              <w:rPr>
                <w:rFonts w:ascii="Times New Roman" w:hAnsi="Times New Roman" w:cs="Times New Roman"/>
                <w:sz w:val="20"/>
                <w:szCs w:val="20"/>
              </w:rPr>
              <w:t>) Prvý emisný limit platí pre procesy sušenia, druhý pre procesy nanášania.</w:t>
            </w:r>
          </w:p>
          <w:p w14:paraId="66A131B2" w14:textId="77777777" w:rsidR="008739EB" w:rsidRPr="00C31BC5" w:rsidRDefault="008739EB" w:rsidP="008739EB">
            <w:pPr>
              <w:ind w:left="284" w:hanging="284"/>
              <w:jc w:val="both"/>
            </w:pPr>
            <w:r w:rsidRPr="00C31BC5">
              <w:rPr>
                <w:vertAlign w:val="superscript"/>
              </w:rPr>
              <w:t>4</w:t>
            </w:r>
            <w:r w:rsidRPr="00C31BC5">
              <w:t>) Platí pri nanášaní náterov na povrchy kovov pre styk s potravinami.</w:t>
            </w:r>
          </w:p>
          <w:p w14:paraId="66A131B3" w14:textId="77777777" w:rsidR="008739EB" w:rsidRPr="00C31BC5" w:rsidRDefault="008739EB" w:rsidP="008739EB">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5</w:t>
            </w:r>
            <w:r w:rsidRPr="00C31BC5">
              <w:rPr>
                <w:rFonts w:ascii="Times New Roman" w:hAnsi="Times New Roman" w:cs="Times New Roman"/>
                <w:sz w:val="20"/>
                <w:szCs w:val="20"/>
              </w:rPr>
              <w:t>) Platí spoločne pre proces nanášania a proces sušenia pre zariadenia na nanášanie náterových látok na textil používajúce techniky na opätovné využitie regenerovaných organických rozpúšťadiel.</w:t>
            </w:r>
          </w:p>
          <w:p w14:paraId="66A131B4" w14:textId="77777777" w:rsidR="008739EB" w:rsidRPr="00C31BC5" w:rsidRDefault="008739EB" w:rsidP="008739EB">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6</w:t>
            </w:r>
            <w:r w:rsidRPr="00C31BC5">
              <w:rPr>
                <w:rFonts w:ascii="Times New Roman" w:hAnsi="Times New Roman" w:cs="Times New Roman"/>
                <w:sz w:val="20"/>
                <w:szCs w:val="20"/>
              </w:rPr>
              <w:t>) Podiel hmotnosti celkových emisií VOC a celkovej plochy produktu.</w:t>
            </w:r>
          </w:p>
          <w:p w14:paraId="66A131B5" w14:textId="77777777" w:rsidR="008739EB" w:rsidRPr="00C31BC5" w:rsidRDefault="008739EB" w:rsidP="008739EB">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7</w:t>
            </w:r>
            <w:r w:rsidRPr="00C31BC5">
              <w:rPr>
                <w:rFonts w:ascii="Times New Roman" w:hAnsi="Times New Roman" w:cs="Times New Roman"/>
                <w:sz w:val="20"/>
                <w:szCs w:val="20"/>
              </w:rPr>
              <w:t>) Platí, ak ide o výrobu koženého nábytku a drobných kožených predmetov ako sú tašky, peňaženky, opasky a pod.</w:t>
            </w:r>
          </w:p>
          <w:p w14:paraId="66A131B6" w14:textId="77777777" w:rsidR="008739EB" w:rsidRPr="00C31BC5" w:rsidRDefault="008739EB" w:rsidP="008739EB">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4" w:space="0" w:color="000000"/>
              <w:right w:val="single" w:sz="6" w:space="0" w:color="000000"/>
            </w:tcBorders>
          </w:tcPr>
          <w:p w14:paraId="66A131B7" w14:textId="77777777" w:rsidR="008739EB" w:rsidRPr="00C31BC5" w:rsidRDefault="00D40848" w:rsidP="008739EB">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4" w:space="0" w:color="000000"/>
              <w:right w:val="single" w:sz="6" w:space="0" w:color="000000"/>
            </w:tcBorders>
          </w:tcPr>
          <w:p w14:paraId="66A131B8" w14:textId="77777777" w:rsidR="008739EB" w:rsidRPr="00C31BC5" w:rsidRDefault="008739EB" w:rsidP="008739EB">
            <w:pPr>
              <w:ind w:left="215" w:hanging="215"/>
              <w:rPr>
                <w:rFonts w:eastAsia="Arial"/>
              </w:rPr>
            </w:pPr>
          </w:p>
        </w:tc>
      </w:tr>
      <w:tr w:rsidR="004A0AED" w:rsidRPr="00C31BC5" w14:paraId="66A131E2"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1BA"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w:t>
            </w:r>
          </w:p>
        </w:tc>
        <w:tc>
          <w:tcPr>
            <w:tcW w:w="5386" w:type="dxa"/>
            <w:tcBorders>
              <w:top w:val="single" w:sz="4" w:space="0" w:color="000000"/>
              <w:left w:val="single" w:sz="6" w:space="0" w:color="000000"/>
              <w:bottom w:val="single" w:sz="4" w:space="0" w:color="000000"/>
              <w:right w:val="single" w:sz="6" w:space="0" w:color="000000"/>
            </w:tcBorders>
          </w:tcPr>
          <w:p w14:paraId="66A131BB"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navíjaných drôtov</w:t>
            </w:r>
          </w:p>
          <w:p w14:paraId="66A131BC"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881" w:type="dxa"/>
            <w:tcBorders>
              <w:top w:val="single" w:sz="4" w:space="0" w:color="000000"/>
              <w:left w:val="single" w:sz="6" w:space="0" w:color="000000"/>
              <w:bottom w:val="single" w:sz="4" w:space="0" w:color="000000"/>
              <w:right w:val="single" w:sz="6" w:space="0" w:color="000000"/>
            </w:tcBorders>
          </w:tcPr>
          <w:p w14:paraId="66A131BD" w14:textId="77777777" w:rsidR="004A0AED" w:rsidRPr="00C31BC5" w:rsidRDefault="004A0AED">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1BE" w14:textId="77777777" w:rsidR="004A0AED" w:rsidRPr="00C31BC5" w:rsidRDefault="004A0AED">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1BF" w14:textId="77777777" w:rsidR="004A0AED" w:rsidRPr="00C31BC5" w:rsidRDefault="004A0AED" w:rsidP="00445A6C">
            <w:r w:rsidRPr="00C31BC5">
              <w:t>Pr.6</w:t>
            </w:r>
          </w:p>
          <w:p w14:paraId="66A131C0" w14:textId="77777777" w:rsidR="004A0AED" w:rsidRPr="00C31BC5" w:rsidRDefault="004A0AED" w:rsidP="00445A6C">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1C1" w14:textId="77777777" w:rsidR="008739EB" w:rsidRPr="00C31BC5" w:rsidRDefault="008739EB" w:rsidP="008739EB">
            <w:pPr>
              <w:jc w:val="both"/>
              <w:rPr>
                <w:b/>
              </w:rPr>
            </w:pPr>
            <w:r w:rsidRPr="00C31BC5">
              <w:rPr>
                <w:b/>
              </w:rPr>
              <w:t>7.  POVRCHOVÁ ÚPRAVA DRÔTOV (VII)</w:t>
            </w:r>
          </w:p>
          <w:p w14:paraId="66A131C2" w14:textId="77777777" w:rsidR="008739EB" w:rsidRPr="00C31BC5" w:rsidRDefault="008739EB" w:rsidP="008739EB">
            <w:pPr>
              <w:jc w:val="both"/>
            </w:pPr>
            <w:r w:rsidRPr="00C31BC5">
              <w:t>Činnosť súvisiaca s poťahovaním kovových vodičov používaných napr. na navíjanie cievok určených do transformátorov, motorov a pod.</w:t>
            </w:r>
          </w:p>
          <w:p w14:paraId="66A131C3" w14:textId="77777777" w:rsidR="008739EB" w:rsidRPr="00C31BC5" w:rsidRDefault="008739EB" w:rsidP="008739EB">
            <w:pPr>
              <w:spacing w:after="120"/>
              <w:rPr>
                <w:b/>
              </w:rPr>
            </w:pPr>
            <w:r w:rsidRPr="00C31BC5">
              <w:rPr>
                <w:b/>
              </w:rPr>
              <w:t xml:space="preserve">7.1  Prahová spotreba rozpúšťadiel a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488"/>
              <w:gridCol w:w="1251"/>
              <w:gridCol w:w="996"/>
              <w:gridCol w:w="1261"/>
              <w:gridCol w:w="1747"/>
            </w:tblGrid>
            <w:tr w:rsidR="008739EB" w:rsidRPr="00C31BC5" w14:paraId="66A131C6" w14:textId="77777777" w:rsidTr="00445A6C">
              <w:trPr>
                <w:cantSplit/>
                <w:trHeight w:val="551"/>
                <w:jc w:val="center"/>
              </w:trPr>
              <w:tc>
                <w:tcPr>
                  <w:tcW w:w="4254" w:type="dxa"/>
                  <w:gridSpan w:val="3"/>
                </w:tcPr>
                <w:p w14:paraId="66A131C4" w14:textId="77777777" w:rsidR="008739EB" w:rsidRPr="00C31BC5" w:rsidRDefault="008739EB" w:rsidP="00445A6C">
                  <w:pPr>
                    <w:pStyle w:val="Normln"/>
                    <w:widowControl w:val="0"/>
                    <w:rPr>
                      <w:b/>
                      <w:sz w:val="18"/>
                      <w:szCs w:val="18"/>
                      <w:lang w:val="sk-SK"/>
                    </w:rPr>
                  </w:pPr>
                  <w:r w:rsidRPr="00C31BC5">
                    <w:rPr>
                      <w:b/>
                      <w:sz w:val="18"/>
                      <w:szCs w:val="18"/>
                      <w:lang w:val="sk-SK"/>
                    </w:rPr>
                    <w:t>Podmienky platnosti EL</w:t>
                  </w:r>
                </w:p>
              </w:tc>
              <w:tc>
                <w:tcPr>
                  <w:tcW w:w="4821" w:type="dxa"/>
                  <w:gridSpan w:val="2"/>
                  <w:vAlign w:val="center"/>
                </w:tcPr>
                <w:p w14:paraId="66A131C5" w14:textId="77777777" w:rsidR="008739EB" w:rsidRPr="00C31BC5" w:rsidRDefault="008739EB" w:rsidP="00445A6C">
                  <w:pPr>
                    <w:pStyle w:val="Normln"/>
                    <w:widowControl w:val="0"/>
                    <w:rPr>
                      <w:sz w:val="18"/>
                      <w:szCs w:val="18"/>
                      <w:lang w:val="sk-SK"/>
                    </w:rPr>
                  </w:pPr>
                  <w:r w:rsidRPr="00C31BC5">
                    <w:rPr>
                      <w:sz w:val="18"/>
                      <w:szCs w:val="18"/>
                      <w:lang w:val="sk-SK"/>
                    </w:rPr>
                    <w:t xml:space="preserve">Štandardné stavové podmienky, vlhký plyn </w:t>
                  </w:r>
                </w:p>
              </w:tc>
            </w:tr>
            <w:tr w:rsidR="008739EB" w:rsidRPr="00C31BC5" w14:paraId="66A131CA" w14:textId="77777777" w:rsidTr="00445A6C">
              <w:trPr>
                <w:cantSplit/>
                <w:trHeight w:val="397"/>
                <w:jc w:val="center"/>
              </w:trPr>
              <w:tc>
                <w:tcPr>
                  <w:tcW w:w="4254" w:type="dxa"/>
                  <w:gridSpan w:val="3"/>
                  <w:vMerge w:val="restart"/>
                  <w:vAlign w:val="center"/>
                </w:tcPr>
                <w:p w14:paraId="66A131C7" w14:textId="77777777" w:rsidR="008739EB" w:rsidRPr="00C31BC5" w:rsidRDefault="008739EB" w:rsidP="00445A6C">
                  <w:pPr>
                    <w:widowControl w:val="0"/>
                    <w:jc w:val="both"/>
                    <w:rPr>
                      <w:b/>
                      <w:sz w:val="18"/>
                      <w:szCs w:val="18"/>
                    </w:rPr>
                  </w:pPr>
                  <w:r w:rsidRPr="00C31BC5">
                    <w:rPr>
                      <w:b/>
                      <w:sz w:val="18"/>
                      <w:szCs w:val="18"/>
                    </w:rPr>
                    <w:t>Činnosť</w:t>
                  </w:r>
                </w:p>
              </w:tc>
              <w:tc>
                <w:tcPr>
                  <w:tcW w:w="2004" w:type="dxa"/>
                  <w:vMerge w:val="restart"/>
                  <w:vAlign w:val="center"/>
                </w:tcPr>
                <w:p w14:paraId="66A131C8" w14:textId="77777777" w:rsidR="008739EB" w:rsidRPr="00C31BC5" w:rsidRDefault="008739EB" w:rsidP="00445A6C">
                  <w:pPr>
                    <w:widowControl w:val="0"/>
                    <w:jc w:val="center"/>
                    <w:rPr>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2817" w:type="dxa"/>
                  <w:vAlign w:val="center"/>
                </w:tcPr>
                <w:p w14:paraId="66A131C9" w14:textId="77777777" w:rsidR="008739EB" w:rsidRPr="00C31BC5" w:rsidRDefault="008739EB" w:rsidP="00445A6C">
                  <w:pPr>
                    <w:pStyle w:val="Normln"/>
                    <w:widowControl w:val="0"/>
                    <w:jc w:val="center"/>
                    <w:rPr>
                      <w:sz w:val="18"/>
                      <w:szCs w:val="18"/>
                      <w:lang w:val="sk-SK"/>
                    </w:rPr>
                  </w:pPr>
                  <w:r w:rsidRPr="00C31BC5">
                    <w:rPr>
                      <w:b/>
                      <w:sz w:val="18"/>
                      <w:szCs w:val="18"/>
                      <w:lang w:val="sk-SK"/>
                    </w:rPr>
                    <w:t xml:space="preserve">Emisný limit </w:t>
                  </w:r>
                </w:p>
              </w:tc>
            </w:tr>
            <w:tr w:rsidR="008739EB" w:rsidRPr="00C31BC5" w14:paraId="66A131CE" w14:textId="77777777" w:rsidTr="00445A6C">
              <w:trPr>
                <w:cantSplit/>
                <w:trHeight w:val="397"/>
                <w:jc w:val="center"/>
              </w:trPr>
              <w:tc>
                <w:tcPr>
                  <w:tcW w:w="4254" w:type="dxa"/>
                  <w:gridSpan w:val="3"/>
                  <w:vMerge/>
                  <w:vAlign w:val="center"/>
                </w:tcPr>
                <w:p w14:paraId="66A131CB" w14:textId="77777777" w:rsidR="008739EB" w:rsidRPr="00C31BC5" w:rsidRDefault="008739EB" w:rsidP="00445A6C">
                  <w:pPr>
                    <w:widowControl w:val="0"/>
                    <w:rPr>
                      <w:b/>
                      <w:sz w:val="18"/>
                      <w:szCs w:val="18"/>
                    </w:rPr>
                  </w:pPr>
                </w:p>
              </w:tc>
              <w:tc>
                <w:tcPr>
                  <w:tcW w:w="2004" w:type="dxa"/>
                  <w:vMerge/>
                  <w:vAlign w:val="center"/>
                </w:tcPr>
                <w:p w14:paraId="66A131CC" w14:textId="77777777" w:rsidR="008739EB" w:rsidRPr="00C31BC5" w:rsidRDefault="008739EB" w:rsidP="00445A6C">
                  <w:pPr>
                    <w:widowControl w:val="0"/>
                    <w:rPr>
                      <w:sz w:val="18"/>
                      <w:szCs w:val="18"/>
                    </w:rPr>
                  </w:pPr>
                </w:p>
              </w:tc>
              <w:tc>
                <w:tcPr>
                  <w:tcW w:w="2817" w:type="dxa"/>
                  <w:vAlign w:val="center"/>
                </w:tcPr>
                <w:p w14:paraId="66A131CD" w14:textId="77777777" w:rsidR="008739EB" w:rsidRPr="00C31BC5" w:rsidRDefault="008739EB" w:rsidP="00445A6C">
                  <w:pPr>
                    <w:pStyle w:val="Zkladntext2"/>
                    <w:widowControl w:val="0"/>
                    <w:jc w:val="center"/>
                    <w:rPr>
                      <w:rFonts w:ascii="Times New Roman" w:hAnsi="Times New Roman" w:cs="Times New Roman"/>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1</w:t>
                  </w:r>
                  <w:r w:rsidRPr="00C31BC5">
                    <w:rPr>
                      <w:rFonts w:ascii="Times New Roman" w:hAnsi="Times New Roman" w:cs="Times New Roman"/>
                      <w:sz w:val="18"/>
                      <w:szCs w:val="18"/>
                    </w:rPr>
                    <w:t>)</w:t>
                  </w:r>
                </w:p>
              </w:tc>
            </w:tr>
            <w:tr w:rsidR="008739EB" w:rsidRPr="00C31BC5" w14:paraId="66A131D2" w14:textId="77777777" w:rsidTr="00445A6C">
              <w:trPr>
                <w:cantSplit/>
                <w:trHeight w:val="397"/>
                <w:jc w:val="center"/>
              </w:trPr>
              <w:tc>
                <w:tcPr>
                  <w:tcW w:w="4254" w:type="dxa"/>
                  <w:gridSpan w:val="3"/>
                  <w:vMerge/>
                  <w:vAlign w:val="center"/>
                </w:tcPr>
                <w:p w14:paraId="66A131CF" w14:textId="77777777" w:rsidR="008739EB" w:rsidRPr="00C31BC5" w:rsidRDefault="008739EB" w:rsidP="00445A6C">
                  <w:pPr>
                    <w:widowControl w:val="0"/>
                    <w:rPr>
                      <w:b/>
                      <w:sz w:val="18"/>
                      <w:szCs w:val="18"/>
                    </w:rPr>
                  </w:pPr>
                </w:p>
              </w:tc>
              <w:tc>
                <w:tcPr>
                  <w:tcW w:w="2004" w:type="dxa"/>
                  <w:vMerge/>
                  <w:vAlign w:val="center"/>
                </w:tcPr>
                <w:p w14:paraId="66A131D0" w14:textId="77777777" w:rsidR="008739EB" w:rsidRPr="00C31BC5" w:rsidRDefault="008739EB" w:rsidP="00445A6C">
                  <w:pPr>
                    <w:widowControl w:val="0"/>
                    <w:rPr>
                      <w:sz w:val="18"/>
                      <w:szCs w:val="18"/>
                    </w:rPr>
                  </w:pPr>
                </w:p>
              </w:tc>
              <w:tc>
                <w:tcPr>
                  <w:tcW w:w="2817" w:type="dxa"/>
                  <w:vAlign w:val="center"/>
                </w:tcPr>
                <w:p w14:paraId="66A131D1" w14:textId="77777777" w:rsidR="008739EB" w:rsidRPr="00C31BC5" w:rsidRDefault="008739EB" w:rsidP="00445A6C">
                  <w:pPr>
                    <w:widowControl w:val="0"/>
                    <w:jc w:val="center"/>
                    <w:rPr>
                      <w:sz w:val="18"/>
                      <w:szCs w:val="18"/>
                      <w:vertAlign w:val="superscript"/>
                    </w:rPr>
                  </w:pPr>
                  <w:r w:rsidRPr="00C31BC5">
                    <w:rPr>
                      <w:b/>
                      <w:sz w:val="18"/>
                      <w:szCs w:val="18"/>
                    </w:rPr>
                    <w:t xml:space="preserve">VOC </w:t>
                  </w:r>
                  <w:r w:rsidRPr="00C31BC5">
                    <w:rPr>
                      <w:b/>
                      <w:sz w:val="18"/>
                      <w:szCs w:val="18"/>
                    </w:rPr>
                    <w:sym w:font="Symbol" w:char="F05B"/>
                  </w:r>
                  <w:r w:rsidRPr="00C31BC5">
                    <w:rPr>
                      <w:b/>
                      <w:sz w:val="18"/>
                      <w:szCs w:val="18"/>
                    </w:rPr>
                    <w:t>g/kg</w:t>
                  </w:r>
                  <w:r w:rsidRPr="00C31BC5">
                    <w:rPr>
                      <w:b/>
                      <w:sz w:val="18"/>
                      <w:szCs w:val="18"/>
                    </w:rPr>
                    <w:sym w:font="Symbol" w:char="F05D"/>
                  </w:r>
                </w:p>
              </w:tc>
            </w:tr>
            <w:tr w:rsidR="008739EB" w:rsidRPr="00C31BC5" w14:paraId="66A131D8" w14:textId="77777777" w:rsidTr="00445A6C">
              <w:trPr>
                <w:cantSplit/>
                <w:trHeight w:val="397"/>
                <w:jc w:val="center"/>
              </w:trPr>
              <w:tc>
                <w:tcPr>
                  <w:tcW w:w="708" w:type="dxa"/>
                  <w:vMerge w:val="restart"/>
                  <w:vAlign w:val="center"/>
                </w:tcPr>
                <w:p w14:paraId="66A131D3" w14:textId="77777777" w:rsidR="008739EB" w:rsidRPr="00C31BC5" w:rsidRDefault="008739EB" w:rsidP="00445A6C">
                  <w:pPr>
                    <w:widowControl w:val="0"/>
                    <w:jc w:val="both"/>
                    <w:rPr>
                      <w:b/>
                      <w:sz w:val="18"/>
                      <w:szCs w:val="18"/>
                    </w:rPr>
                  </w:pPr>
                  <w:r w:rsidRPr="00C31BC5">
                    <w:rPr>
                      <w:b/>
                      <w:sz w:val="18"/>
                      <w:szCs w:val="18"/>
                    </w:rPr>
                    <w:t>VII</w:t>
                  </w:r>
                </w:p>
              </w:tc>
              <w:tc>
                <w:tcPr>
                  <w:tcW w:w="1986" w:type="dxa"/>
                  <w:vMerge w:val="restart"/>
                  <w:vAlign w:val="center"/>
                </w:tcPr>
                <w:p w14:paraId="66A131D4" w14:textId="77777777" w:rsidR="008739EB" w:rsidRPr="00C31BC5" w:rsidRDefault="008739EB" w:rsidP="00445A6C">
                  <w:pPr>
                    <w:widowControl w:val="0"/>
                    <w:jc w:val="both"/>
                    <w:rPr>
                      <w:sz w:val="18"/>
                      <w:szCs w:val="18"/>
                    </w:rPr>
                  </w:pPr>
                  <w:r w:rsidRPr="00C31BC5">
                    <w:rPr>
                      <w:sz w:val="18"/>
                      <w:szCs w:val="18"/>
                    </w:rPr>
                    <w:t>Povrchová úprava drôtov s priemerom</w:t>
                  </w:r>
                </w:p>
              </w:tc>
              <w:tc>
                <w:tcPr>
                  <w:tcW w:w="1560" w:type="dxa"/>
                  <w:vAlign w:val="center"/>
                </w:tcPr>
                <w:p w14:paraId="66A131D5" w14:textId="77777777" w:rsidR="008739EB" w:rsidRPr="00C31BC5" w:rsidRDefault="008739EB" w:rsidP="00445A6C">
                  <w:pPr>
                    <w:widowControl w:val="0"/>
                    <w:ind w:left="-70" w:right="-70"/>
                    <w:jc w:val="center"/>
                    <w:rPr>
                      <w:sz w:val="18"/>
                      <w:szCs w:val="18"/>
                    </w:rPr>
                  </w:pPr>
                  <w:r w:rsidRPr="00C31BC5">
                    <w:rPr>
                      <w:sz w:val="18"/>
                      <w:szCs w:val="18"/>
                      <w:u w:val="single"/>
                    </w:rPr>
                    <w:t>&lt;</w:t>
                  </w:r>
                  <w:r w:rsidRPr="00C31BC5">
                    <w:rPr>
                      <w:sz w:val="18"/>
                      <w:szCs w:val="18"/>
                    </w:rPr>
                    <w:t xml:space="preserve"> </w:t>
                  </w:r>
                  <w:smartTag w:uri="urn:schemas-microsoft-com:office:smarttags" w:element="metricconverter">
                    <w:smartTagPr>
                      <w:attr w:name="ProductID" w:val="0,1 mm"/>
                    </w:smartTagPr>
                    <w:r w:rsidRPr="00C31BC5">
                      <w:rPr>
                        <w:sz w:val="18"/>
                        <w:szCs w:val="18"/>
                      </w:rPr>
                      <w:t>0,1 mm</w:t>
                    </w:r>
                  </w:smartTag>
                </w:p>
              </w:tc>
              <w:tc>
                <w:tcPr>
                  <w:tcW w:w="2004" w:type="dxa"/>
                  <w:vAlign w:val="center"/>
                </w:tcPr>
                <w:p w14:paraId="66A131D6" w14:textId="77777777" w:rsidR="008739EB" w:rsidRPr="00C31BC5" w:rsidRDefault="008739EB" w:rsidP="00445A6C">
                  <w:pPr>
                    <w:widowControl w:val="0"/>
                    <w:jc w:val="center"/>
                    <w:rPr>
                      <w:sz w:val="18"/>
                      <w:szCs w:val="18"/>
                    </w:rPr>
                  </w:pPr>
                  <w:r w:rsidRPr="00C31BC5">
                    <w:rPr>
                      <w:sz w:val="18"/>
                      <w:szCs w:val="18"/>
                    </w:rPr>
                    <w:t>&gt; 5</w:t>
                  </w:r>
                </w:p>
              </w:tc>
              <w:tc>
                <w:tcPr>
                  <w:tcW w:w="2817" w:type="dxa"/>
                  <w:vAlign w:val="center"/>
                </w:tcPr>
                <w:p w14:paraId="66A131D7" w14:textId="77777777" w:rsidR="008739EB" w:rsidRPr="00C31BC5" w:rsidRDefault="008739EB" w:rsidP="00445A6C">
                  <w:pPr>
                    <w:widowControl w:val="0"/>
                    <w:jc w:val="center"/>
                    <w:rPr>
                      <w:sz w:val="18"/>
                      <w:szCs w:val="18"/>
                    </w:rPr>
                  </w:pPr>
                  <w:r w:rsidRPr="00C31BC5">
                    <w:rPr>
                      <w:sz w:val="18"/>
                      <w:szCs w:val="18"/>
                    </w:rPr>
                    <w:t>10</w:t>
                  </w:r>
                </w:p>
              </w:tc>
            </w:tr>
            <w:tr w:rsidR="008739EB" w:rsidRPr="00C31BC5" w14:paraId="66A131DE" w14:textId="77777777" w:rsidTr="00445A6C">
              <w:trPr>
                <w:cantSplit/>
                <w:trHeight w:val="397"/>
                <w:jc w:val="center"/>
              </w:trPr>
              <w:tc>
                <w:tcPr>
                  <w:tcW w:w="708" w:type="dxa"/>
                  <w:vMerge/>
                  <w:vAlign w:val="center"/>
                </w:tcPr>
                <w:p w14:paraId="66A131D9" w14:textId="77777777" w:rsidR="008739EB" w:rsidRPr="00C31BC5" w:rsidRDefault="008739EB" w:rsidP="00445A6C">
                  <w:pPr>
                    <w:widowControl w:val="0"/>
                    <w:rPr>
                      <w:b/>
                      <w:sz w:val="18"/>
                      <w:szCs w:val="18"/>
                    </w:rPr>
                  </w:pPr>
                </w:p>
              </w:tc>
              <w:tc>
                <w:tcPr>
                  <w:tcW w:w="1986" w:type="dxa"/>
                  <w:vMerge/>
                  <w:vAlign w:val="center"/>
                </w:tcPr>
                <w:p w14:paraId="66A131DA" w14:textId="77777777" w:rsidR="008739EB" w:rsidRPr="00C31BC5" w:rsidRDefault="008739EB" w:rsidP="00445A6C">
                  <w:pPr>
                    <w:widowControl w:val="0"/>
                    <w:rPr>
                      <w:sz w:val="18"/>
                      <w:szCs w:val="18"/>
                    </w:rPr>
                  </w:pPr>
                </w:p>
              </w:tc>
              <w:tc>
                <w:tcPr>
                  <w:tcW w:w="1560" w:type="dxa"/>
                  <w:vAlign w:val="center"/>
                </w:tcPr>
                <w:p w14:paraId="66A131DB" w14:textId="77777777" w:rsidR="008739EB" w:rsidRPr="00C31BC5" w:rsidRDefault="008739EB" w:rsidP="00445A6C">
                  <w:pPr>
                    <w:widowControl w:val="0"/>
                    <w:jc w:val="center"/>
                    <w:rPr>
                      <w:b/>
                      <w:sz w:val="18"/>
                      <w:szCs w:val="18"/>
                    </w:rPr>
                  </w:pPr>
                  <w:r w:rsidRPr="00C31BC5">
                    <w:rPr>
                      <w:sz w:val="18"/>
                      <w:szCs w:val="18"/>
                    </w:rPr>
                    <w:t xml:space="preserve">&gt; </w:t>
                  </w:r>
                  <w:smartTag w:uri="urn:schemas-microsoft-com:office:smarttags" w:element="metricconverter">
                    <w:smartTagPr>
                      <w:attr w:name="ProductID" w:val="0,1 mm"/>
                    </w:smartTagPr>
                    <w:r w:rsidRPr="00C31BC5">
                      <w:rPr>
                        <w:sz w:val="18"/>
                        <w:szCs w:val="18"/>
                      </w:rPr>
                      <w:t>0,1 mm</w:t>
                    </w:r>
                  </w:smartTag>
                </w:p>
              </w:tc>
              <w:tc>
                <w:tcPr>
                  <w:tcW w:w="2004" w:type="dxa"/>
                  <w:vAlign w:val="center"/>
                </w:tcPr>
                <w:p w14:paraId="66A131DC" w14:textId="77777777" w:rsidR="008739EB" w:rsidRPr="00C31BC5" w:rsidRDefault="008739EB" w:rsidP="00445A6C">
                  <w:pPr>
                    <w:widowControl w:val="0"/>
                    <w:jc w:val="center"/>
                    <w:rPr>
                      <w:b/>
                      <w:sz w:val="18"/>
                      <w:szCs w:val="18"/>
                    </w:rPr>
                  </w:pPr>
                  <w:r w:rsidRPr="00C31BC5">
                    <w:rPr>
                      <w:sz w:val="18"/>
                      <w:szCs w:val="18"/>
                    </w:rPr>
                    <w:t>&gt; 5</w:t>
                  </w:r>
                </w:p>
              </w:tc>
              <w:tc>
                <w:tcPr>
                  <w:tcW w:w="2817" w:type="dxa"/>
                  <w:vAlign w:val="center"/>
                </w:tcPr>
                <w:p w14:paraId="66A131DD" w14:textId="77777777" w:rsidR="008739EB" w:rsidRPr="00C31BC5" w:rsidRDefault="008739EB" w:rsidP="00445A6C">
                  <w:pPr>
                    <w:widowControl w:val="0"/>
                    <w:jc w:val="center"/>
                    <w:rPr>
                      <w:sz w:val="18"/>
                      <w:szCs w:val="18"/>
                    </w:rPr>
                  </w:pPr>
                  <w:r w:rsidRPr="00C31BC5">
                    <w:rPr>
                      <w:sz w:val="18"/>
                      <w:szCs w:val="18"/>
                    </w:rPr>
                    <w:t>5</w:t>
                  </w:r>
                </w:p>
              </w:tc>
            </w:tr>
          </w:tbl>
          <w:p w14:paraId="66A131DF" w14:textId="77777777" w:rsidR="004A0AED" w:rsidRPr="00C31BC5" w:rsidRDefault="008739EB" w:rsidP="008739EB">
            <w:pPr>
              <w:pStyle w:val="Zkladntext2"/>
              <w:spacing w:before="60"/>
              <w:rPr>
                <w:rFonts w:ascii="Times New Roman" w:hAnsi="Times New Roman" w:cs="Times New Roman"/>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Podiel hmotnosti celkových emisií VOC a celkovej hmotnosti produktu.</w:t>
            </w:r>
          </w:p>
        </w:tc>
        <w:tc>
          <w:tcPr>
            <w:tcW w:w="709" w:type="dxa"/>
            <w:tcBorders>
              <w:top w:val="single" w:sz="4" w:space="0" w:color="000000"/>
              <w:left w:val="single" w:sz="6" w:space="0" w:color="000000"/>
              <w:bottom w:val="single" w:sz="4" w:space="0" w:color="000000"/>
              <w:right w:val="single" w:sz="6" w:space="0" w:color="000000"/>
            </w:tcBorders>
          </w:tcPr>
          <w:p w14:paraId="66A131E0" w14:textId="77777777" w:rsidR="004A0AED"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4" w:space="0" w:color="000000"/>
              <w:right w:val="single" w:sz="6" w:space="0" w:color="000000"/>
            </w:tcBorders>
          </w:tcPr>
          <w:p w14:paraId="66A131E1" w14:textId="77777777" w:rsidR="004A0AED" w:rsidRPr="00C31BC5" w:rsidRDefault="004A0AED">
            <w:pPr>
              <w:ind w:left="215" w:hanging="215"/>
              <w:rPr>
                <w:rFonts w:eastAsia="Arial"/>
              </w:rPr>
            </w:pPr>
          </w:p>
        </w:tc>
      </w:tr>
      <w:tr w:rsidR="004A0AED" w:rsidRPr="00C31BC5" w14:paraId="66A1320E"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1E3"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c>
          <w:tcPr>
            <w:tcW w:w="5386" w:type="dxa"/>
            <w:tcBorders>
              <w:top w:val="single" w:sz="4" w:space="0" w:color="000000"/>
              <w:left w:val="single" w:sz="6" w:space="0" w:color="000000"/>
              <w:bottom w:val="single" w:sz="4" w:space="0" w:color="000000"/>
              <w:right w:val="single" w:sz="6" w:space="0" w:color="000000"/>
            </w:tcBorders>
          </w:tcPr>
          <w:p w14:paraId="66A131E4"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drevených povrchov</w:t>
            </w:r>
          </w:p>
          <w:p w14:paraId="66A131E5"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(&gt; 15)</w:t>
            </w:r>
          </w:p>
        </w:tc>
        <w:tc>
          <w:tcPr>
            <w:tcW w:w="881" w:type="dxa"/>
            <w:tcBorders>
              <w:top w:val="single" w:sz="4" w:space="0" w:color="000000"/>
              <w:left w:val="single" w:sz="6" w:space="0" w:color="000000"/>
              <w:bottom w:val="single" w:sz="4" w:space="0" w:color="000000"/>
              <w:right w:val="single" w:sz="6" w:space="0" w:color="000000"/>
            </w:tcBorders>
          </w:tcPr>
          <w:p w14:paraId="66A131E6" w14:textId="77777777" w:rsidR="004A0AED" w:rsidRPr="00C31BC5" w:rsidRDefault="004A0AED">
            <w:pPr>
              <w:ind w:left="215" w:hanging="215"/>
              <w:rPr>
                <w:rFonts w:eastAsia="Arial"/>
                <w:lang w:bidi="cs-CZ"/>
              </w:rPr>
            </w:pPr>
            <w:r w:rsidRPr="00C31BC5">
              <w:rPr>
                <w:rFonts w:eastAsia="Arial"/>
                <w:lang w:bidi="cs-CZ"/>
              </w:rPr>
              <w:lastRenderedPageBreak/>
              <w:t>N</w:t>
            </w:r>
          </w:p>
        </w:tc>
        <w:tc>
          <w:tcPr>
            <w:tcW w:w="678" w:type="dxa"/>
            <w:tcBorders>
              <w:top w:val="single" w:sz="4" w:space="0" w:color="000000"/>
              <w:left w:val="single" w:sz="6" w:space="0" w:color="000000"/>
              <w:bottom w:val="single" w:sz="4" w:space="0" w:color="000000"/>
              <w:right w:val="single" w:sz="6" w:space="0" w:color="000000"/>
            </w:tcBorders>
          </w:tcPr>
          <w:p w14:paraId="66A131E7" w14:textId="77777777" w:rsidR="004A0AED" w:rsidRPr="00C31BC5" w:rsidRDefault="004A0AED">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1E8" w14:textId="77777777" w:rsidR="004A0AED" w:rsidRPr="00C31BC5" w:rsidRDefault="004A0AED" w:rsidP="00445A6C">
            <w:r w:rsidRPr="00C31BC5">
              <w:t>Pr.6</w:t>
            </w:r>
          </w:p>
          <w:p w14:paraId="66A131E9" w14:textId="77777777" w:rsidR="004A0AED" w:rsidRPr="00C31BC5" w:rsidRDefault="004A0AED" w:rsidP="00445A6C">
            <w:r w:rsidRPr="00C31BC5">
              <w:lastRenderedPageBreak/>
              <w:t>Časť IV</w:t>
            </w:r>
          </w:p>
        </w:tc>
        <w:tc>
          <w:tcPr>
            <w:tcW w:w="5954" w:type="dxa"/>
            <w:tcBorders>
              <w:top w:val="single" w:sz="4" w:space="0" w:color="000000"/>
              <w:left w:val="single" w:sz="6" w:space="0" w:color="000000"/>
              <w:bottom w:val="single" w:sz="4" w:space="0" w:color="000000"/>
              <w:right w:val="single" w:sz="6" w:space="0" w:color="000000"/>
            </w:tcBorders>
          </w:tcPr>
          <w:p w14:paraId="66A131EA" w14:textId="77777777" w:rsidR="00785695" w:rsidRPr="00C31BC5" w:rsidRDefault="00785695" w:rsidP="00785695">
            <w:pPr>
              <w:jc w:val="both"/>
              <w:rPr>
                <w:b/>
              </w:rPr>
            </w:pPr>
            <w:r w:rsidRPr="00C31BC5">
              <w:rPr>
                <w:b/>
              </w:rPr>
              <w:lastRenderedPageBreak/>
              <w:t>4.   NANÁŠANIE NÁTEROV (IV)</w:t>
            </w:r>
          </w:p>
          <w:p w14:paraId="66A131EB" w14:textId="77777777" w:rsidR="008739EB" w:rsidRPr="00C31BC5" w:rsidRDefault="008739EB">
            <w:pPr>
              <w:pStyle w:val="Hlavika"/>
              <w:ind w:left="72" w:hanging="1"/>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710"/>
              <w:gridCol w:w="461"/>
              <w:gridCol w:w="461"/>
              <w:gridCol w:w="461"/>
              <w:gridCol w:w="695"/>
              <w:gridCol w:w="695"/>
              <w:gridCol w:w="695"/>
              <w:gridCol w:w="1196"/>
            </w:tblGrid>
            <w:tr w:rsidR="00785695" w:rsidRPr="00C31BC5" w14:paraId="66A131F5" w14:textId="77777777" w:rsidTr="00445A6C">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EC" w14:textId="77777777" w:rsidR="00785695" w:rsidRPr="00C31BC5" w:rsidRDefault="00785695" w:rsidP="00445A6C">
                  <w:pPr>
                    <w:pStyle w:val="Zkladntext2"/>
                    <w:ind w:right="-97"/>
                    <w:rPr>
                      <w:rFonts w:ascii="Times New Roman" w:hAnsi="Times New Roman" w:cs="Times New Roman"/>
                      <w:sz w:val="18"/>
                      <w:szCs w:val="18"/>
                    </w:rPr>
                  </w:pPr>
                  <w:r w:rsidRPr="00C31BC5">
                    <w:rPr>
                      <w:rFonts w:ascii="Times New Roman" w:hAnsi="Times New Roman" w:cs="Times New Roman"/>
                      <w:b/>
                      <w:sz w:val="18"/>
                      <w:szCs w:val="18"/>
                    </w:rPr>
                    <w:t>IVb</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ED" w14:textId="77777777" w:rsidR="00785695" w:rsidRPr="00C31BC5" w:rsidRDefault="00785695"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z dreva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EE"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EF"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F0"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F1"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F2"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F3"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66A131F4"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1,6</w:t>
                  </w:r>
                </w:p>
              </w:tc>
            </w:tr>
            <w:tr w:rsidR="00785695" w:rsidRPr="00C31BC5" w14:paraId="66A131FF"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66A131F6" w14:textId="77777777" w:rsidR="00785695" w:rsidRPr="00C31BC5" w:rsidRDefault="00785695" w:rsidP="00445A6C">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66A131F7" w14:textId="77777777" w:rsidR="00785695" w:rsidRPr="00C31BC5" w:rsidRDefault="00785695" w:rsidP="00445A6C">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F8" w14:textId="77777777" w:rsidR="00785695" w:rsidRPr="00C31BC5" w:rsidRDefault="00785695" w:rsidP="00445A6C">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F9"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FA"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FB"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FC"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1FD"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6A131FE"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785695" w:rsidRPr="00C31BC5" w14:paraId="66A13209"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66A13200" w14:textId="77777777" w:rsidR="00785695" w:rsidRPr="00C31BC5" w:rsidRDefault="00785695" w:rsidP="00445A6C">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66A13201" w14:textId="77777777" w:rsidR="00785695" w:rsidRPr="00C31BC5" w:rsidRDefault="00785695" w:rsidP="00445A6C">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02" w14:textId="77777777" w:rsidR="00785695" w:rsidRPr="00C31BC5" w:rsidRDefault="00785695" w:rsidP="00445A6C">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03"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04"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05"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06"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07"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w:t>
                  </w:r>
                </w:p>
              </w:tc>
              <w:tc>
                <w:tcPr>
                  <w:tcW w:w="1984" w:type="dxa"/>
                  <w:tcBorders>
                    <w:top w:val="single" w:sz="2" w:space="0" w:color="auto"/>
                    <w:left w:val="single" w:sz="2" w:space="0" w:color="auto"/>
                    <w:bottom w:val="single" w:sz="2" w:space="0" w:color="auto"/>
                    <w:right w:val="single" w:sz="2" w:space="0" w:color="auto"/>
                  </w:tcBorders>
                  <w:vAlign w:val="center"/>
                </w:tcPr>
                <w:p w14:paraId="66A13208"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0,75</w:t>
                  </w:r>
                </w:p>
              </w:tc>
            </w:tr>
          </w:tbl>
          <w:p w14:paraId="66A1320A" w14:textId="77777777" w:rsidR="00785695" w:rsidRPr="00C31BC5" w:rsidRDefault="00785695" w:rsidP="00785695">
            <w:pPr>
              <w:pStyle w:val="Zkladntext2"/>
              <w:ind w:left="270" w:hanging="270"/>
              <w:rPr>
                <w:rFonts w:ascii="Times New Roman" w:hAnsi="Times New Roman" w:cs="Times New Roman"/>
                <w:sz w:val="20"/>
                <w:szCs w:val="20"/>
                <w:vertAlign w:val="superscript"/>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pre TOC v odpadovom plyne platí pre procesy nanášania a sušenia prevádzkované za riadených  podmienok.</w:t>
            </w:r>
          </w:p>
          <w:p w14:paraId="66A1320B" w14:textId="77777777" w:rsidR="004A0AED" w:rsidRPr="00C31BC5" w:rsidRDefault="00785695" w:rsidP="00785695">
            <w:pPr>
              <w:pStyle w:val="Zkladntext2"/>
              <w:ind w:left="284" w:hanging="284"/>
              <w:rPr>
                <w:rFonts w:ascii="Times New Roman" w:hAnsi="Times New Roman" w:cs="Times New Roman"/>
              </w:rPr>
            </w:pPr>
            <w:r w:rsidRPr="00C31BC5">
              <w:rPr>
                <w:rFonts w:ascii="Times New Roman" w:hAnsi="Times New Roman" w:cs="Times New Roman"/>
                <w:sz w:val="20"/>
                <w:szCs w:val="20"/>
                <w:vertAlign w:val="superscript"/>
              </w:rPr>
              <w:t>3</w:t>
            </w:r>
            <w:r w:rsidRPr="00C31BC5">
              <w:rPr>
                <w:rFonts w:ascii="Times New Roman" w:hAnsi="Times New Roman" w:cs="Times New Roman"/>
                <w:sz w:val="20"/>
                <w:szCs w:val="20"/>
              </w:rPr>
              <w:t>) Prvý emisný limit platí pre procesy sušenia, druhý pre procesy nanášania.</w:t>
            </w:r>
          </w:p>
        </w:tc>
        <w:tc>
          <w:tcPr>
            <w:tcW w:w="709" w:type="dxa"/>
            <w:tcBorders>
              <w:top w:val="single" w:sz="4" w:space="0" w:color="000000"/>
              <w:left w:val="single" w:sz="6" w:space="0" w:color="000000"/>
              <w:bottom w:val="single" w:sz="4" w:space="0" w:color="000000"/>
              <w:right w:val="single" w:sz="6" w:space="0" w:color="000000"/>
            </w:tcBorders>
          </w:tcPr>
          <w:p w14:paraId="66A1320C" w14:textId="77777777" w:rsidR="004A0AED"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4" w:space="0" w:color="000000"/>
              <w:right w:val="single" w:sz="6" w:space="0" w:color="000000"/>
            </w:tcBorders>
          </w:tcPr>
          <w:p w14:paraId="66A1320D" w14:textId="77777777" w:rsidR="004A0AED" w:rsidRPr="00C31BC5" w:rsidRDefault="004A0AED">
            <w:pPr>
              <w:ind w:left="215" w:hanging="215"/>
              <w:rPr>
                <w:rFonts w:eastAsia="Arial"/>
              </w:rPr>
            </w:pPr>
          </w:p>
        </w:tc>
      </w:tr>
      <w:tr w:rsidR="00F80158" w:rsidRPr="00C31BC5" w14:paraId="66A1322E"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20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11</w:t>
            </w:r>
          </w:p>
        </w:tc>
        <w:tc>
          <w:tcPr>
            <w:tcW w:w="5386" w:type="dxa"/>
            <w:tcBorders>
              <w:top w:val="single" w:sz="4" w:space="0" w:color="000000"/>
              <w:left w:val="single" w:sz="6" w:space="0" w:color="000000"/>
              <w:bottom w:val="single" w:sz="4" w:space="0" w:color="000000"/>
              <w:right w:val="single" w:sz="6" w:space="0" w:color="000000"/>
            </w:tcBorders>
          </w:tcPr>
          <w:p w14:paraId="66A1321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Chemické čistenie/čistenie za sucha</w:t>
            </w:r>
          </w:p>
        </w:tc>
        <w:tc>
          <w:tcPr>
            <w:tcW w:w="881" w:type="dxa"/>
            <w:tcBorders>
              <w:top w:val="single" w:sz="4" w:space="0" w:color="000000"/>
              <w:left w:val="single" w:sz="6" w:space="0" w:color="000000"/>
              <w:bottom w:val="single" w:sz="4" w:space="0" w:color="000000"/>
              <w:right w:val="single" w:sz="6" w:space="0" w:color="000000"/>
            </w:tcBorders>
          </w:tcPr>
          <w:p w14:paraId="66A13211"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212"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213" w14:textId="77777777" w:rsidR="00785695" w:rsidRPr="00C31BC5" w:rsidRDefault="00785695" w:rsidP="00785695">
            <w:r w:rsidRPr="00C31BC5">
              <w:t>Pr.6</w:t>
            </w:r>
          </w:p>
          <w:p w14:paraId="66A13214"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215" w14:textId="77777777" w:rsidR="00785695" w:rsidRPr="00C31BC5" w:rsidRDefault="00785695" w:rsidP="00785695">
            <w:pPr>
              <w:jc w:val="both"/>
              <w:rPr>
                <w:b/>
              </w:rPr>
            </w:pPr>
            <w:r w:rsidRPr="00C31BC5">
              <w:rPr>
                <w:b/>
              </w:rPr>
              <w:t>3.   CHEMICKÉ ČISTENIE (III)</w:t>
            </w:r>
          </w:p>
          <w:p w14:paraId="66A13216" w14:textId="77777777" w:rsidR="00785695" w:rsidRPr="00C31BC5" w:rsidRDefault="00785695" w:rsidP="00785695">
            <w:pPr>
              <w:pStyle w:val="Zkladntext2"/>
              <w:ind w:left="709" w:hanging="709"/>
              <w:rPr>
                <w:rFonts w:ascii="Times New Roman" w:hAnsi="Times New Roman" w:cs="Times New Roman"/>
                <w:b/>
                <w:strike/>
                <w:sz w:val="20"/>
                <w:szCs w:val="20"/>
              </w:rPr>
            </w:pPr>
            <w:r w:rsidRPr="00C31BC5">
              <w:rPr>
                <w:rFonts w:ascii="Times New Roman" w:hAnsi="Times New Roman" w:cs="Times New Roman"/>
                <w:b/>
                <w:sz w:val="20"/>
                <w:szCs w:val="20"/>
              </w:rPr>
              <w:t xml:space="preserve">3.2  Prahová spotreba rozpúšťadiel a emisný limit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444"/>
              <w:gridCol w:w="1584"/>
              <w:gridCol w:w="1246"/>
              <w:gridCol w:w="2469"/>
            </w:tblGrid>
            <w:tr w:rsidR="00785695" w:rsidRPr="00C31BC5" w14:paraId="66A13219" w14:textId="77777777" w:rsidTr="00445A6C">
              <w:trPr>
                <w:cantSplit/>
                <w:trHeight w:val="853"/>
                <w:jc w:val="center"/>
              </w:trPr>
              <w:tc>
                <w:tcPr>
                  <w:tcW w:w="3189" w:type="dxa"/>
                  <w:gridSpan w:val="2"/>
                  <w:vAlign w:val="center"/>
                </w:tcPr>
                <w:p w14:paraId="66A13217" w14:textId="77777777" w:rsidR="00785695" w:rsidRPr="00C31BC5" w:rsidRDefault="00785695" w:rsidP="00445A6C">
                  <w:pPr>
                    <w:pStyle w:val="Normln"/>
                    <w:keepNext/>
                    <w:rPr>
                      <w:b/>
                      <w:sz w:val="18"/>
                      <w:szCs w:val="18"/>
                      <w:lang w:val="sk-SK"/>
                    </w:rPr>
                  </w:pPr>
                  <w:r w:rsidRPr="00C31BC5">
                    <w:rPr>
                      <w:b/>
                      <w:sz w:val="18"/>
                      <w:szCs w:val="18"/>
                      <w:lang w:val="sk-SK"/>
                    </w:rPr>
                    <w:t>Podmienky platnosti EL</w:t>
                  </w:r>
                </w:p>
              </w:tc>
              <w:tc>
                <w:tcPr>
                  <w:tcW w:w="6021" w:type="dxa"/>
                  <w:gridSpan w:val="2"/>
                  <w:vAlign w:val="center"/>
                </w:tcPr>
                <w:p w14:paraId="66A13218" w14:textId="77777777" w:rsidR="00785695" w:rsidRPr="00C31BC5" w:rsidRDefault="00785695" w:rsidP="00785695">
                  <w:pPr>
                    <w:pStyle w:val="Normln"/>
                    <w:widowControl w:val="0"/>
                    <w:rPr>
                      <w:sz w:val="18"/>
                      <w:szCs w:val="18"/>
                      <w:lang w:val="sk-SK"/>
                    </w:rPr>
                  </w:pPr>
                  <w:r w:rsidRPr="00C31BC5">
                    <w:rPr>
                      <w:sz w:val="18"/>
                      <w:szCs w:val="18"/>
                      <w:lang w:val="sk-SK"/>
                    </w:rPr>
                    <w:t>Pre  organické rozpúšťadlo  s obsahom VOC  podľa § 28 ods. 1 písm. b) sa emisný limit pre VOC podľa  tejto prílohy tretej časti neuplatňuje.</w:t>
                  </w:r>
                </w:p>
              </w:tc>
            </w:tr>
            <w:tr w:rsidR="00785695" w:rsidRPr="00C31BC5" w14:paraId="66A1321D" w14:textId="77777777" w:rsidTr="00445A6C">
              <w:trPr>
                <w:cantSplit/>
                <w:jc w:val="center"/>
              </w:trPr>
              <w:tc>
                <w:tcPr>
                  <w:tcW w:w="3189" w:type="dxa"/>
                  <w:gridSpan w:val="2"/>
                  <w:vMerge w:val="restart"/>
                  <w:vAlign w:val="center"/>
                </w:tcPr>
                <w:p w14:paraId="66A1321A"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Činnosť</w:t>
                  </w:r>
                </w:p>
              </w:tc>
              <w:tc>
                <w:tcPr>
                  <w:tcW w:w="1984" w:type="dxa"/>
                  <w:vMerge w:val="restart"/>
                  <w:vAlign w:val="center"/>
                </w:tcPr>
                <w:p w14:paraId="66A1321B" w14:textId="77777777" w:rsidR="00785695" w:rsidRPr="00C31BC5" w:rsidRDefault="00785695" w:rsidP="00785695">
                  <w:pPr>
                    <w:widowControl w:val="0"/>
                    <w:jc w:val="center"/>
                    <w:rPr>
                      <w:b/>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4037" w:type="dxa"/>
                  <w:vAlign w:val="center"/>
                </w:tcPr>
                <w:p w14:paraId="66A1321C"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785695" w:rsidRPr="00C31BC5" w14:paraId="66A13221" w14:textId="77777777" w:rsidTr="00445A6C">
              <w:trPr>
                <w:cantSplit/>
                <w:trHeight w:val="178"/>
                <w:jc w:val="center"/>
              </w:trPr>
              <w:tc>
                <w:tcPr>
                  <w:tcW w:w="3189" w:type="dxa"/>
                  <w:gridSpan w:val="2"/>
                  <w:vMerge/>
                  <w:vAlign w:val="center"/>
                </w:tcPr>
                <w:p w14:paraId="66A1321E" w14:textId="77777777" w:rsidR="00785695" w:rsidRPr="00C31BC5" w:rsidRDefault="00785695" w:rsidP="00445A6C">
                  <w:pPr>
                    <w:rPr>
                      <w:b/>
                      <w:sz w:val="18"/>
                      <w:szCs w:val="18"/>
                    </w:rPr>
                  </w:pPr>
                </w:p>
              </w:tc>
              <w:tc>
                <w:tcPr>
                  <w:tcW w:w="1984" w:type="dxa"/>
                  <w:vMerge/>
                  <w:vAlign w:val="center"/>
                </w:tcPr>
                <w:p w14:paraId="66A1321F" w14:textId="77777777" w:rsidR="00785695" w:rsidRPr="00C31BC5" w:rsidRDefault="00785695" w:rsidP="00445A6C">
                  <w:pPr>
                    <w:rPr>
                      <w:b/>
                      <w:sz w:val="18"/>
                      <w:szCs w:val="18"/>
                    </w:rPr>
                  </w:pPr>
                </w:p>
              </w:tc>
              <w:tc>
                <w:tcPr>
                  <w:tcW w:w="4037" w:type="dxa"/>
                  <w:vAlign w:val="center"/>
                </w:tcPr>
                <w:p w14:paraId="66A13220" w14:textId="77777777" w:rsidR="00785695" w:rsidRPr="00C31BC5" w:rsidRDefault="00785695" w:rsidP="00445A6C">
                  <w:pPr>
                    <w:pStyle w:val="Zkladntext2"/>
                    <w:jc w:val="center"/>
                    <w:rPr>
                      <w:rFonts w:ascii="Times New Roman" w:hAnsi="Times New Roman" w:cs="Times New Roman"/>
                      <w:b/>
                      <w:sz w:val="18"/>
                      <w:szCs w:val="18"/>
                      <w:vertAlign w:val="superscript"/>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 xml:space="preserve">)  </w:t>
                  </w:r>
                </w:p>
              </w:tc>
            </w:tr>
            <w:tr w:rsidR="00785695" w:rsidRPr="00C31BC5" w14:paraId="66A13225" w14:textId="77777777" w:rsidTr="00445A6C">
              <w:trPr>
                <w:cantSplit/>
                <w:trHeight w:val="292"/>
                <w:jc w:val="center"/>
              </w:trPr>
              <w:tc>
                <w:tcPr>
                  <w:tcW w:w="3189" w:type="dxa"/>
                  <w:gridSpan w:val="2"/>
                  <w:vMerge/>
                  <w:vAlign w:val="center"/>
                </w:tcPr>
                <w:p w14:paraId="66A13222" w14:textId="77777777" w:rsidR="00785695" w:rsidRPr="00C31BC5" w:rsidRDefault="00785695" w:rsidP="00445A6C">
                  <w:pPr>
                    <w:rPr>
                      <w:b/>
                      <w:sz w:val="18"/>
                      <w:szCs w:val="18"/>
                    </w:rPr>
                  </w:pPr>
                </w:p>
              </w:tc>
              <w:tc>
                <w:tcPr>
                  <w:tcW w:w="1984" w:type="dxa"/>
                  <w:vMerge/>
                  <w:vAlign w:val="center"/>
                </w:tcPr>
                <w:p w14:paraId="66A13223" w14:textId="77777777" w:rsidR="00785695" w:rsidRPr="00C31BC5" w:rsidRDefault="00785695" w:rsidP="00445A6C">
                  <w:pPr>
                    <w:rPr>
                      <w:b/>
                      <w:sz w:val="18"/>
                      <w:szCs w:val="18"/>
                    </w:rPr>
                  </w:pPr>
                </w:p>
              </w:tc>
              <w:tc>
                <w:tcPr>
                  <w:tcW w:w="4037" w:type="dxa"/>
                  <w:vAlign w:val="center"/>
                </w:tcPr>
                <w:p w14:paraId="66A13224"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g/kg</w:t>
                  </w:r>
                  <w:r w:rsidRPr="00C31BC5">
                    <w:rPr>
                      <w:rFonts w:ascii="Times New Roman" w:hAnsi="Times New Roman" w:cs="Times New Roman"/>
                      <w:b/>
                      <w:sz w:val="18"/>
                      <w:szCs w:val="18"/>
                    </w:rPr>
                    <w:sym w:font="Symbol" w:char="F05D"/>
                  </w:r>
                </w:p>
              </w:tc>
            </w:tr>
            <w:tr w:rsidR="00785695" w:rsidRPr="00C31BC5" w14:paraId="66A1322A" w14:textId="77777777" w:rsidTr="00445A6C">
              <w:trPr>
                <w:cantSplit/>
                <w:trHeight w:val="448"/>
                <w:jc w:val="center"/>
              </w:trPr>
              <w:tc>
                <w:tcPr>
                  <w:tcW w:w="637" w:type="dxa"/>
                  <w:vAlign w:val="center"/>
                </w:tcPr>
                <w:p w14:paraId="66A13226"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III</w:t>
                  </w:r>
                </w:p>
              </w:tc>
              <w:tc>
                <w:tcPr>
                  <w:tcW w:w="2552" w:type="dxa"/>
                  <w:vAlign w:val="center"/>
                </w:tcPr>
                <w:p w14:paraId="66A13227" w14:textId="77777777" w:rsidR="00785695" w:rsidRPr="00C31BC5" w:rsidRDefault="00785695"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Chemické čistenie odevov</w:t>
                  </w:r>
                </w:p>
              </w:tc>
              <w:tc>
                <w:tcPr>
                  <w:tcW w:w="1984" w:type="dxa"/>
                  <w:vAlign w:val="center"/>
                </w:tcPr>
                <w:p w14:paraId="66A13228" w14:textId="77777777" w:rsidR="00785695" w:rsidRPr="00C31BC5" w:rsidRDefault="00785695"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0</w:t>
                  </w:r>
                </w:p>
              </w:tc>
              <w:tc>
                <w:tcPr>
                  <w:tcW w:w="4037" w:type="dxa"/>
                  <w:vAlign w:val="center"/>
                </w:tcPr>
                <w:p w14:paraId="66A13229" w14:textId="77777777" w:rsidR="00785695" w:rsidRPr="00C31BC5" w:rsidRDefault="00785695"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20</w:t>
                  </w:r>
                </w:p>
              </w:tc>
            </w:tr>
          </w:tbl>
          <w:p w14:paraId="66A1322B" w14:textId="77777777" w:rsidR="007170C3" w:rsidRPr="00C31BC5" w:rsidRDefault="00785695" w:rsidP="00785695">
            <w:pPr>
              <w:pStyle w:val="Zkladntext2"/>
              <w:ind w:left="284" w:hanging="284"/>
              <w:rPr>
                <w:rFonts w:ascii="Times New Roman" w:hAnsi="Times New Roman" w:cs="Times New Roman"/>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Podiel hmotnosti organického rozpúšťadla a  celkovej hmotnosti vyčisteného a vysušeného produktu.</w:t>
            </w:r>
          </w:p>
        </w:tc>
        <w:tc>
          <w:tcPr>
            <w:tcW w:w="709" w:type="dxa"/>
            <w:tcBorders>
              <w:top w:val="single" w:sz="4" w:space="0" w:color="000000"/>
              <w:left w:val="single" w:sz="6" w:space="0" w:color="000000"/>
              <w:bottom w:val="single" w:sz="4" w:space="0" w:color="000000"/>
              <w:right w:val="single" w:sz="6" w:space="0" w:color="000000"/>
            </w:tcBorders>
          </w:tcPr>
          <w:p w14:paraId="66A1322C"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4" w:space="0" w:color="000000"/>
              <w:right w:val="single" w:sz="6" w:space="0" w:color="000000"/>
            </w:tcBorders>
          </w:tcPr>
          <w:p w14:paraId="66A1322D" w14:textId="77777777" w:rsidR="007170C3" w:rsidRPr="00C31BC5" w:rsidRDefault="007170C3">
            <w:pPr>
              <w:ind w:left="215" w:hanging="215"/>
              <w:rPr>
                <w:rFonts w:eastAsia="Arial"/>
              </w:rPr>
            </w:pPr>
          </w:p>
        </w:tc>
      </w:tr>
      <w:tr w:rsidR="00F80158" w:rsidRPr="00C31BC5" w14:paraId="66A13260"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22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w:t>
            </w:r>
          </w:p>
        </w:tc>
        <w:tc>
          <w:tcPr>
            <w:tcW w:w="5386" w:type="dxa"/>
            <w:tcBorders>
              <w:top w:val="single" w:sz="4" w:space="0" w:color="000000"/>
              <w:left w:val="single" w:sz="6" w:space="0" w:color="000000"/>
              <w:bottom w:val="single" w:sz="4" w:space="0" w:color="000000"/>
              <w:right w:val="single" w:sz="6" w:space="0" w:color="000000"/>
            </w:tcBorders>
          </w:tcPr>
          <w:p w14:paraId="66A1323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Impregnácia dreva</w:t>
            </w:r>
          </w:p>
          <w:p w14:paraId="66A1323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881" w:type="dxa"/>
            <w:tcBorders>
              <w:top w:val="single" w:sz="4" w:space="0" w:color="000000"/>
              <w:left w:val="single" w:sz="6" w:space="0" w:color="000000"/>
              <w:bottom w:val="single" w:sz="4" w:space="0" w:color="000000"/>
              <w:right w:val="single" w:sz="6" w:space="0" w:color="000000"/>
            </w:tcBorders>
          </w:tcPr>
          <w:p w14:paraId="66A13232"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233"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234" w14:textId="77777777" w:rsidR="00785695" w:rsidRPr="00C31BC5" w:rsidRDefault="00785695" w:rsidP="00785695">
            <w:r w:rsidRPr="00C31BC5">
              <w:t>Pr.6</w:t>
            </w:r>
          </w:p>
          <w:p w14:paraId="66A13235"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236" w14:textId="77777777" w:rsidR="00785695" w:rsidRPr="00C31BC5" w:rsidRDefault="00785695" w:rsidP="00785695">
            <w:pPr>
              <w:jc w:val="both"/>
              <w:rPr>
                <w:b/>
              </w:rPr>
            </w:pPr>
            <w:r w:rsidRPr="00C31BC5">
              <w:rPr>
                <w:b/>
              </w:rPr>
              <w:t>14.  IMPREGNÁCIA DREVA (XIV)</w:t>
            </w:r>
          </w:p>
          <w:p w14:paraId="66A13237" w14:textId="77777777" w:rsidR="00785695" w:rsidRPr="00C31BC5" w:rsidRDefault="00785695" w:rsidP="00785695">
            <w:pPr>
              <w:jc w:val="both"/>
            </w:pPr>
            <w:r w:rsidRPr="00C31BC5">
              <w:t xml:space="preserve">       Činnosť súvisiaca s konzerváciou dreva.</w:t>
            </w:r>
          </w:p>
          <w:p w14:paraId="66A13238" w14:textId="77777777" w:rsidR="00785695" w:rsidRPr="00C31BC5" w:rsidRDefault="00785695" w:rsidP="00785695">
            <w:pPr>
              <w:spacing w:after="120"/>
              <w:rPr>
                <w:b/>
              </w:rPr>
            </w:pPr>
            <w:r w:rsidRPr="00C31BC5">
              <w:rPr>
                <w:b/>
              </w:rPr>
              <w:t>14.1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477"/>
              <w:gridCol w:w="859"/>
              <w:gridCol w:w="512"/>
              <w:gridCol w:w="512"/>
              <w:gridCol w:w="1188"/>
              <w:gridCol w:w="1038"/>
              <w:gridCol w:w="1157"/>
            </w:tblGrid>
            <w:tr w:rsidR="00785695" w:rsidRPr="00C31BC5" w14:paraId="66A1323B" w14:textId="77777777" w:rsidTr="00445A6C">
              <w:trPr>
                <w:cantSplit/>
                <w:trHeight w:val="20"/>
                <w:jc w:val="center"/>
              </w:trPr>
              <w:tc>
                <w:tcPr>
                  <w:tcW w:w="3600" w:type="dxa"/>
                  <w:gridSpan w:val="4"/>
                  <w:vAlign w:val="center"/>
                </w:tcPr>
                <w:p w14:paraId="66A13239" w14:textId="77777777" w:rsidR="00785695" w:rsidRPr="00C31BC5" w:rsidRDefault="00785695" w:rsidP="00445A6C">
                  <w:pPr>
                    <w:pStyle w:val="Normln"/>
                    <w:keepNext/>
                    <w:rPr>
                      <w:b/>
                      <w:sz w:val="18"/>
                      <w:szCs w:val="18"/>
                      <w:lang w:val="sk-SK"/>
                    </w:rPr>
                  </w:pPr>
                  <w:r w:rsidRPr="00C31BC5">
                    <w:rPr>
                      <w:sz w:val="18"/>
                      <w:szCs w:val="18"/>
                      <w:lang w:val="sk-SK"/>
                    </w:rPr>
                    <w:t> </w:t>
                  </w:r>
                  <w:r w:rsidRPr="00C31BC5">
                    <w:rPr>
                      <w:b/>
                      <w:sz w:val="18"/>
                      <w:szCs w:val="18"/>
                      <w:lang w:val="sk-SK"/>
                    </w:rPr>
                    <w:t>Podmienky platnosti EL</w:t>
                  </w:r>
                </w:p>
              </w:tc>
              <w:tc>
                <w:tcPr>
                  <w:tcW w:w="5475" w:type="dxa"/>
                  <w:gridSpan w:val="3"/>
                  <w:vAlign w:val="center"/>
                </w:tcPr>
                <w:p w14:paraId="66A1323A" w14:textId="77777777" w:rsidR="00785695" w:rsidRPr="00C31BC5" w:rsidRDefault="00785695" w:rsidP="00445A6C">
                  <w:pPr>
                    <w:pStyle w:val="Normln"/>
                    <w:keepNext/>
                    <w:rPr>
                      <w:sz w:val="18"/>
                      <w:szCs w:val="18"/>
                      <w:lang w:val="sk-SK"/>
                    </w:rPr>
                  </w:pPr>
                  <w:r w:rsidRPr="00C31BC5">
                    <w:rPr>
                      <w:sz w:val="18"/>
                      <w:szCs w:val="18"/>
                      <w:lang w:val="sk-SK"/>
                    </w:rPr>
                    <w:t xml:space="preserve">Štandardné stavové podmienky, vlhký plyn </w:t>
                  </w:r>
                </w:p>
              </w:tc>
            </w:tr>
            <w:tr w:rsidR="00785695" w:rsidRPr="00C31BC5" w14:paraId="66A1323F" w14:textId="77777777" w:rsidTr="00445A6C">
              <w:trPr>
                <w:cantSplit/>
                <w:trHeight w:val="20"/>
                <w:jc w:val="center"/>
              </w:trPr>
              <w:tc>
                <w:tcPr>
                  <w:tcW w:w="2070" w:type="dxa"/>
                  <w:gridSpan w:val="2"/>
                  <w:vMerge w:val="restart"/>
                  <w:vAlign w:val="center"/>
                </w:tcPr>
                <w:p w14:paraId="66A1323C" w14:textId="77777777" w:rsidR="00785695" w:rsidRPr="00C31BC5" w:rsidRDefault="00785695" w:rsidP="00445A6C">
                  <w:pPr>
                    <w:keepNext/>
                    <w:jc w:val="both"/>
                    <w:rPr>
                      <w:b/>
                      <w:sz w:val="18"/>
                      <w:szCs w:val="18"/>
                    </w:rPr>
                  </w:pPr>
                  <w:r w:rsidRPr="00C31BC5">
                    <w:rPr>
                      <w:b/>
                      <w:sz w:val="18"/>
                      <w:szCs w:val="18"/>
                    </w:rPr>
                    <w:t xml:space="preserve"> Činnosť</w:t>
                  </w:r>
                </w:p>
              </w:tc>
              <w:tc>
                <w:tcPr>
                  <w:tcW w:w="1530" w:type="dxa"/>
                  <w:gridSpan w:val="2"/>
                  <w:vMerge w:val="restart"/>
                  <w:vAlign w:val="center"/>
                </w:tcPr>
                <w:p w14:paraId="66A1323D" w14:textId="77777777" w:rsidR="00785695" w:rsidRPr="00C31BC5" w:rsidRDefault="00785695" w:rsidP="00445A6C">
                  <w:pPr>
                    <w:keepNext/>
                    <w:ind w:right="-70"/>
                    <w:jc w:val="center"/>
                    <w:rPr>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5475" w:type="dxa"/>
                  <w:gridSpan w:val="3"/>
                  <w:vAlign w:val="center"/>
                </w:tcPr>
                <w:p w14:paraId="66A1323E" w14:textId="77777777" w:rsidR="00785695" w:rsidRPr="00C31BC5" w:rsidRDefault="00785695" w:rsidP="00445A6C">
                  <w:pPr>
                    <w:keepNext/>
                    <w:jc w:val="center"/>
                    <w:rPr>
                      <w:sz w:val="18"/>
                      <w:szCs w:val="18"/>
                    </w:rPr>
                  </w:pPr>
                  <w:r w:rsidRPr="00C31BC5">
                    <w:rPr>
                      <w:b/>
                      <w:sz w:val="18"/>
                      <w:szCs w:val="18"/>
                    </w:rPr>
                    <w:t>Emisný limit</w:t>
                  </w:r>
                </w:p>
              </w:tc>
            </w:tr>
            <w:tr w:rsidR="00785695" w:rsidRPr="00C31BC5" w14:paraId="66A13245" w14:textId="77777777" w:rsidTr="00445A6C">
              <w:trPr>
                <w:cantSplit/>
                <w:trHeight w:val="20"/>
                <w:jc w:val="center"/>
              </w:trPr>
              <w:tc>
                <w:tcPr>
                  <w:tcW w:w="2070" w:type="dxa"/>
                  <w:gridSpan w:val="2"/>
                  <w:vMerge/>
                  <w:vAlign w:val="center"/>
                </w:tcPr>
                <w:p w14:paraId="66A13240" w14:textId="77777777" w:rsidR="00785695" w:rsidRPr="00C31BC5" w:rsidRDefault="00785695" w:rsidP="00445A6C">
                  <w:pPr>
                    <w:rPr>
                      <w:b/>
                      <w:sz w:val="18"/>
                      <w:szCs w:val="18"/>
                    </w:rPr>
                  </w:pPr>
                </w:p>
              </w:tc>
              <w:tc>
                <w:tcPr>
                  <w:tcW w:w="1530" w:type="dxa"/>
                  <w:gridSpan w:val="2"/>
                  <w:vMerge/>
                  <w:vAlign w:val="center"/>
                </w:tcPr>
                <w:p w14:paraId="66A13241" w14:textId="77777777" w:rsidR="00785695" w:rsidRPr="00C31BC5" w:rsidRDefault="00785695" w:rsidP="00445A6C">
                  <w:pPr>
                    <w:rPr>
                      <w:sz w:val="18"/>
                      <w:szCs w:val="18"/>
                    </w:rPr>
                  </w:pPr>
                </w:p>
              </w:tc>
              <w:tc>
                <w:tcPr>
                  <w:tcW w:w="1929" w:type="dxa"/>
                  <w:vAlign w:val="center"/>
                </w:tcPr>
                <w:p w14:paraId="66A13242" w14:textId="77777777" w:rsidR="00785695" w:rsidRPr="00C31BC5" w:rsidRDefault="00785695" w:rsidP="0078569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Odpadové plyny </w:t>
                  </w:r>
                </w:p>
              </w:tc>
              <w:tc>
                <w:tcPr>
                  <w:tcW w:w="1671" w:type="dxa"/>
                  <w:vAlign w:val="center"/>
                </w:tcPr>
                <w:p w14:paraId="66A13243" w14:textId="77777777" w:rsidR="00785695" w:rsidRPr="00C31BC5" w:rsidRDefault="00785695" w:rsidP="00785695">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c>
                <w:tcPr>
                  <w:tcW w:w="1875" w:type="dxa"/>
                  <w:vAlign w:val="center"/>
                </w:tcPr>
                <w:p w14:paraId="66A13244" w14:textId="77777777" w:rsidR="00785695" w:rsidRPr="00C31BC5" w:rsidRDefault="00785695" w:rsidP="00445A6C">
                  <w:pPr>
                    <w:keepNext/>
                    <w:ind w:left="-1"/>
                    <w:jc w:val="center"/>
                    <w:rPr>
                      <w:sz w:val="18"/>
                      <w:szCs w:val="18"/>
                    </w:rPr>
                  </w:pPr>
                  <w:r w:rsidRPr="00C31BC5">
                    <w:rPr>
                      <w:b/>
                      <w:sz w:val="18"/>
                      <w:szCs w:val="18"/>
                    </w:rPr>
                    <w:t>Celkové emisie</w:t>
                  </w:r>
                  <w:r w:rsidRPr="00C31BC5">
                    <w:rPr>
                      <w:b/>
                      <w:sz w:val="18"/>
                      <w:szCs w:val="18"/>
                      <w:vertAlign w:val="superscript"/>
                    </w:rPr>
                    <w:t>1</w:t>
                  </w:r>
                  <w:r w:rsidRPr="00C31BC5">
                    <w:rPr>
                      <w:b/>
                      <w:sz w:val="18"/>
                      <w:szCs w:val="18"/>
                    </w:rPr>
                    <w:t>)</w:t>
                  </w:r>
                </w:p>
              </w:tc>
            </w:tr>
            <w:tr w:rsidR="00785695" w:rsidRPr="00C31BC5" w14:paraId="66A1324C" w14:textId="77777777" w:rsidTr="00445A6C">
              <w:trPr>
                <w:cantSplit/>
                <w:trHeight w:val="20"/>
                <w:jc w:val="center"/>
              </w:trPr>
              <w:tc>
                <w:tcPr>
                  <w:tcW w:w="2070" w:type="dxa"/>
                  <w:gridSpan w:val="2"/>
                  <w:vMerge/>
                  <w:vAlign w:val="center"/>
                </w:tcPr>
                <w:p w14:paraId="66A13246" w14:textId="77777777" w:rsidR="00785695" w:rsidRPr="00C31BC5" w:rsidRDefault="00785695" w:rsidP="00445A6C">
                  <w:pPr>
                    <w:rPr>
                      <w:b/>
                      <w:sz w:val="18"/>
                      <w:szCs w:val="18"/>
                    </w:rPr>
                  </w:pPr>
                </w:p>
              </w:tc>
              <w:tc>
                <w:tcPr>
                  <w:tcW w:w="765" w:type="dxa"/>
                  <w:vAlign w:val="center"/>
                </w:tcPr>
                <w:p w14:paraId="66A13247" w14:textId="77777777" w:rsidR="00785695" w:rsidRPr="00C31BC5" w:rsidRDefault="00785695" w:rsidP="00445A6C">
                  <w:pPr>
                    <w:jc w:val="center"/>
                    <w:rPr>
                      <w:sz w:val="18"/>
                      <w:szCs w:val="18"/>
                    </w:rPr>
                  </w:pPr>
                  <w:r w:rsidRPr="00C31BC5">
                    <w:rPr>
                      <w:sz w:val="18"/>
                      <w:szCs w:val="18"/>
                    </w:rPr>
                    <w:t>od</w:t>
                  </w:r>
                </w:p>
              </w:tc>
              <w:tc>
                <w:tcPr>
                  <w:tcW w:w="765" w:type="dxa"/>
                  <w:vAlign w:val="center"/>
                </w:tcPr>
                <w:p w14:paraId="66A13248" w14:textId="77777777" w:rsidR="00785695" w:rsidRPr="00C31BC5" w:rsidRDefault="00785695" w:rsidP="00445A6C">
                  <w:pPr>
                    <w:jc w:val="center"/>
                    <w:rPr>
                      <w:sz w:val="18"/>
                      <w:szCs w:val="18"/>
                    </w:rPr>
                  </w:pPr>
                  <w:r w:rsidRPr="00C31BC5">
                    <w:rPr>
                      <w:sz w:val="18"/>
                      <w:szCs w:val="18"/>
                    </w:rPr>
                    <w:t>do</w:t>
                  </w:r>
                </w:p>
              </w:tc>
              <w:tc>
                <w:tcPr>
                  <w:tcW w:w="1929" w:type="dxa"/>
                  <w:vAlign w:val="center"/>
                </w:tcPr>
                <w:p w14:paraId="66A13249"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w:t>
                  </w:r>
                  <w:r w:rsidRPr="00C31BC5">
                    <w:rPr>
                      <w:rFonts w:ascii="Times New Roman" w:hAnsi="Times New Roman" w:cs="Times New Roman"/>
                      <w:b/>
                      <w:sz w:val="18"/>
                      <w:szCs w:val="18"/>
                      <w:vertAlign w:val="superscript"/>
                    </w:rPr>
                    <w:t>3</w:t>
                  </w:r>
                  <w:r w:rsidRPr="00C31BC5">
                    <w:rPr>
                      <w:rFonts w:ascii="Times New Roman" w:hAnsi="Times New Roman" w:cs="Times New Roman"/>
                      <w:b/>
                      <w:sz w:val="18"/>
                      <w:szCs w:val="18"/>
                    </w:rPr>
                    <w:sym w:font="Symbol" w:char="F05D"/>
                  </w:r>
                </w:p>
              </w:tc>
              <w:tc>
                <w:tcPr>
                  <w:tcW w:w="1671" w:type="dxa"/>
                  <w:vAlign w:val="center"/>
                </w:tcPr>
                <w:p w14:paraId="66A1324A"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1875" w:type="dxa"/>
                  <w:vAlign w:val="center"/>
                </w:tcPr>
                <w:p w14:paraId="66A1324B" w14:textId="77777777" w:rsidR="00785695" w:rsidRPr="00C31BC5" w:rsidRDefault="00785695" w:rsidP="00445A6C">
                  <w:pPr>
                    <w:keepNext/>
                    <w:jc w:val="center"/>
                    <w:rPr>
                      <w:sz w:val="18"/>
                      <w:szCs w:val="18"/>
                    </w:rPr>
                  </w:pPr>
                  <w:r w:rsidRPr="00C31BC5">
                    <w:rPr>
                      <w:b/>
                      <w:sz w:val="18"/>
                      <w:szCs w:val="18"/>
                    </w:rPr>
                    <w:t xml:space="preserve">VOC </w:t>
                  </w:r>
                  <w:r w:rsidRPr="00C31BC5">
                    <w:rPr>
                      <w:b/>
                      <w:sz w:val="18"/>
                      <w:szCs w:val="18"/>
                    </w:rPr>
                    <w:sym w:font="Symbol" w:char="F05B"/>
                  </w:r>
                  <w:r w:rsidRPr="00C31BC5">
                    <w:rPr>
                      <w:b/>
                      <w:sz w:val="18"/>
                      <w:szCs w:val="18"/>
                    </w:rPr>
                    <w:t>kg/m</w:t>
                  </w:r>
                  <w:r w:rsidRPr="00C31BC5">
                    <w:rPr>
                      <w:b/>
                      <w:sz w:val="18"/>
                      <w:szCs w:val="18"/>
                      <w:vertAlign w:val="superscript"/>
                    </w:rPr>
                    <w:t>3</w:t>
                  </w:r>
                  <w:r w:rsidRPr="00C31BC5">
                    <w:rPr>
                      <w:b/>
                      <w:sz w:val="18"/>
                      <w:szCs w:val="18"/>
                    </w:rPr>
                    <w:sym w:font="Symbol" w:char="F05D"/>
                  </w:r>
                </w:p>
              </w:tc>
            </w:tr>
            <w:tr w:rsidR="00785695" w:rsidRPr="00C31BC5" w14:paraId="66A13254" w14:textId="77777777" w:rsidTr="00445A6C">
              <w:trPr>
                <w:cantSplit/>
                <w:trHeight w:val="20"/>
                <w:jc w:val="center"/>
              </w:trPr>
              <w:tc>
                <w:tcPr>
                  <w:tcW w:w="708" w:type="dxa"/>
                  <w:vMerge w:val="restart"/>
                  <w:vAlign w:val="center"/>
                </w:tcPr>
                <w:p w14:paraId="66A1324D" w14:textId="77777777" w:rsidR="00785695" w:rsidRPr="00C31BC5" w:rsidRDefault="00785695" w:rsidP="00445A6C">
                  <w:pPr>
                    <w:keepNext/>
                    <w:jc w:val="center"/>
                    <w:rPr>
                      <w:b/>
                      <w:sz w:val="18"/>
                      <w:szCs w:val="18"/>
                    </w:rPr>
                  </w:pPr>
                  <w:r w:rsidRPr="00C31BC5">
                    <w:rPr>
                      <w:b/>
                      <w:sz w:val="18"/>
                      <w:szCs w:val="18"/>
                    </w:rPr>
                    <w:t>XIV</w:t>
                  </w:r>
                </w:p>
              </w:tc>
              <w:tc>
                <w:tcPr>
                  <w:tcW w:w="1362" w:type="dxa"/>
                  <w:vMerge w:val="restart"/>
                </w:tcPr>
                <w:p w14:paraId="66A1324E" w14:textId="77777777" w:rsidR="00785695" w:rsidRPr="00C31BC5" w:rsidRDefault="00785695" w:rsidP="00445A6C">
                  <w:pPr>
                    <w:keepNext/>
                    <w:jc w:val="both"/>
                    <w:rPr>
                      <w:sz w:val="18"/>
                      <w:szCs w:val="18"/>
                    </w:rPr>
                  </w:pPr>
                </w:p>
              </w:tc>
              <w:tc>
                <w:tcPr>
                  <w:tcW w:w="765" w:type="dxa"/>
                  <w:vAlign w:val="center"/>
                </w:tcPr>
                <w:p w14:paraId="66A1324F" w14:textId="77777777" w:rsidR="00785695" w:rsidRPr="00C31BC5" w:rsidRDefault="00785695" w:rsidP="00445A6C">
                  <w:pPr>
                    <w:keepNext/>
                    <w:jc w:val="center"/>
                    <w:rPr>
                      <w:sz w:val="18"/>
                      <w:szCs w:val="18"/>
                    </w:rPr>
                  </w:pPr>
                  <w:r w:rsidRPr="00C31BC5">
                    <w:rPr>
                      <w:sz w:val="18"/>
                      <w:szCs w:val="18"/>
                    </w:rPr>
                    <w:t xml:space="preserve">&gt;25 </w:t>
                  </w:r>
                </w:p>
              </w:tc>
              <w:tc>
                <w:tcPr>
                  <w:tcW w:w="765" w:type="dxa"/>
                  <w:vAlign w:val="center"/>
                </w:tcPr>
                <w:p w14:paraId="66A13250" w14:textId="77777777" w:rsidR="00785695" w:rsidRPr="00C31BC5" w:rsidRDefault="00785695" w:rsidP="00445A6C">
                  <w:pPr>
                    <w:keepNext/>
                    <w:jc w:val="center"/>
                    <w:rPr>
                      <w:sz w:val="18"/>
                      <w:szCs w:val="18"/>
                    </w:rPr>
                  </w:pPr>
                  <w:r w:rsidRPr="00C31BC5">
                    <w:rPr>
                      <w:sz w:val="18"/>
                      <w:szCs w:val="18"/>
                    </w:rPr>
                    <w:t>≤ 200</w:t>
                  </w:r>
                </w:p>
              </w:tc>
              <w:tc>
                <w:tcPr>
                  <w:tcW w:w="1929" w:type="dxa"/>
                  <w:vAlign w:val="center"/>
                </w:tcPr>
                <w:p w14:paraId="66A13251" w14:textId="77777777" w:rsidR="00785695" w:rsidRPr="00C31BC5" w:rsidRDefault="00785695" w:rsidP="00445A6C">
                  <w:pPr>
                    <w:keepNext/>
                    <w:jc w:val="center"/>
                    <w:rPr>
                      <w:sz w:val="18"/>
                      <w:szCs w:val="18"/>
                    </w:rPr>
                  </w:pPr>
                  <w:r w:rsidRPr="00C31BC5">
                    <w:rPr>
                      <w:sz w:val="18"/>
                      <w:szCs w:val="18"/>
                    </w:rPr>
                    <w:t>100</w:t>
                  </w:r>
                  <w:r w:rsidRPr="00C31BC5">
                    <w:rPr>
                      <w:sz w:val="18"/>
                      <w:szCs w:val="18"/>
                      <w:vertAlign w:val="superscript"/>
                    </w:rPr>
                    <w:t>2</w:t>
                  </w:r>
                  <w:r w:rsidRPr="00C31BC5">
                    <w:rPr>
                      <w:sz w:val="18"/>
                      <w:szCs w:val="18"/>
                    </w:rPr>
                    <w:t xml:space="preserve">)   </w:t>
                  </w:r>
                </w:p>
              </w:tc>
              <w:tc>
                <w:tcPr>
                  <w:tcW w:w="1671" w:type="dxa"/>
                  <w:vAlign w:val="center"/>
                </w:tcPr>
                <w:p w14:paraId="66A13252" w14:textId="77777777" w:rsidR="00785695" w:rsidRPr="00C31BC5" w:rsidRDefault="00785695" w:rsidP="00445A6C">
                  <w:pPr>
                    <w:keepNext/>
                    <w:jc w:val="center"/>
                    <w:rPr>
                      <w:sz w:val="18"/>
                      <w:szCs w:val="18"/>
                    </w:rPr>
                  </w:pPr>
                  <w:r w:rsidRPr="00C31BC5">
                    <w:rPr>
                      <w:sz w:val="18"/>
                      <w:szCs w:val="18"/>
                    </w:rPr>
                    <w:t>45</w:t>
                  </w:r>
                </w:p>
              </w:tc>
              <w:tc>
                <w:tcPr>
                  <w:tcW w:w="1875" w:type="dxa"/>
                  <w:vAlign w:val="center"/>
                </w:tcPr>
                <w:p w14:paraId="66A13253" w14:textId="77777777" w:rsidR="00785695" w:rsidRPr="00C31BC5" w:rsidRDefault="00785695" w:rsidP="00445A6C">
                  <w:pPr>
                    <w:keepNext/>
                    <w:jc w:val="center"/>
                    <w:rPr>
                      <w:sz w:val="18"/>
                      <w:szCs w:val="18"/>
                    </w:rPr>
                  </w:pPr>
                  <w:r w:rsidRPr="00C31BC5">
                    <w:rPr>
                      <w:sz w:val="18"/>
                      <w:szCs w:val="18"/>
                    </w:rPr>
                    <w:t>11</w:t>
                  </w:r>
                </w:p>
              </w:tc>
            </w:tr>
            <w:tr w:rsidR="00785695" w:rsidRPr="00C31BC5" w14:paraId="66A1325B" w14:textId="77777777" w:rsidTr="00445A6C">
              <w:trPr>
                <w:cantSplit/>
                <w:trHeight w:val="20"/>
                <w:jc w:val="center"/>
              </w:trPr>
              <w:tc>
                <w:tcPr>
                  <w:tcW w:w="708" w:type="dxa"/>
                  <w:vMerge/>
                  <w:vAlign w:val="center"/>
                </w:tcPr>
                <w:p w14:paraId="66A13255" w14:textId="77777777" w:rsidR="00785695" w:rsidRPr="00C31BC5" w:rsidRDefault="00785695" w:rsidP="00445A6C">
                  <w:pPr>
                    <w:keepNext/>
                    <w:jc w:val="center"/>
                    <w:rPr>
                      <w:b/>
                      <w:sz w:val="18"/>
                      <w:szCs w:val="18"/>
                    </w:rPr>
                  </w:pPr>
                </w:p>
              </w:tc>
              <w:tc>
                <w:tcPr>
                  <w:tcW w:w="1362" w:type="dxa"/>
                  <w:vMerge/>
                </w:tcPr>
                <w:p w14:paraId="66A13256" w14:textId="77777777" w:rsidR="00785695" w:rsidRPr="00C31BC5" w:rsidRDefault="00785695" w:rsidP="00445A6C">
                  <w:pPr>
                    <w:keepNext/>
                    <w:jc w:val="both"/>
                    <w:rPr>
                      <w:sz w:val="18"/>
                      <w:szCs w:val="18"/>
                    </w:rPr>
                  </w:pPr>
                </w:p>
              </w:tc>
              <w:tc>
                <w:tcPr>
                  <w:tcW w:w="1530" w:type="dxa"/>
                  <w:gridSpan w:val="2"/>
                  <w:vAlign w:val="center"/>
                </w:tcPr>
                <w:p w14:paraId="66A13257" w14:textId="77777777" w:rsidR="00785695" w:rsidRPr="00C31BC5" w:rsidRDefault="00785695" w:rsidP="00445A6C">
                  <w:pPr>
                    <w:keepNext/>
                    <w:jc w:val="center"/>
                    <w:rPr>
                      <w:sz w:val="18"/>
                      <w:szCs w:val="18"/>
                    </w:rPr>
                  </w:pPr>
                  <w:r w:rsidRPr="00C31BC5">
                    <w:rPr>
                      <w:sz w:val="18"/>
                      <w:szCs w:val="18"/>
                    </w:rPr>
                    <w:t>&gt; 200</w:t>
                  </w:r>
                </w:p>
              </w:tc>
              <w:tc>
                <w:tcPr>
                  <w:tcW w:w="1929" w:type="dxa"/>
                  <w:vAlign w:val="center"/>
                </w:tcPr>
                <w:p w14:paraId="66A13258" w14:textId="77777777" w:rsidR="00785695" w:rsidRPr="00C31BC5" w:rsidRDefault="00785695" w:rsidP="00445A6C">
                  <w:pPr>
                    <w:keepNext/>
                    <w:jc w:val="center"/>
                    <w:rPr>
                      <w:sz w:val="18"/>
                      <w:szCs w:val="18"/>
                    </w:rPr>
                  </w:pPr>
                  <w:r w:rsidRPr="00C31BC5">
                    <w:rPr>
                      <w:sz w:val="18"/>
                      <w:szCs w:val="18"/>
                    </w:rPr>
                    <w:t>100</w:t>
                  </w:r>
                  <w:r w:rsidRPr="00C31BC5">
                    <w:rPr>
                      <w:sz w:val="18"/>
                      <w:szCs w:val="18"/>
                      <w:vertAlign w:val="superscript"/>
                    </w:rPr>
                    <w:t>2</w:t>
                  </w:r>
                  <w:r w:rsidRPr="00C31BC5">
                    <w:rPr>
                      <w:sz w:val="18"/>
                      <w:szCs w:val="18"/>
                    </w:rPr>
                    <w:t xml:space="preserve">)   </w:t>
                  </w:r>
                </w:p>
              </w:tc>
              <w:tc>
                <w:tcPr>
                  <w:tcW w:w="1671" w:type="dxa"/>
                  <w:vAlign w:val="center"/>
                </w:tcPr>
                <w:p w14:paraId="66A13259" w14:textId="77777777" w:rsidR="00785695" w:rsidRPr="00C31BC5" w:rsidRDefault="00785695" w:rsidP="00445A6C">
                  <w:pPr>
                    <w:keepNext/>
                    <w:jc w:val="center"/>
                    <w:rPr>
                      <w:sz w:val="18"/>
                      <w:szCs w:val="18"/>
                    </w:rPr>
                  </w:pPr>
                  <w:r w:rsidRPr="00C31BC5">
                    <w:rPr>
                      <w:sz w:val="18"/>
                      <w:szCs w:val="18"/>
                    </w:rPr>
                    <w:t xml:space="preserve">35 </w:t>
                  </w:r>
                </w:p>
              </w:tc>
              <w:tc>
                <w:tcPr>
                  <w:tcW w:w="1875" w:type="dxa"/>
                  <w:vAlign w:val="center"/>
                </w:tcPr>
                <w:p w14:paraId="66A1325A" w14:textId="77777777" w:rsidR="00785695" w:rsidRPr="00C31BC5" w:rsidRDefault="00785695" w:rsidP="00445A6C">
                  <w:pPr>
                    <w:keepNext/>
                    <w:jc w:val="center"/>
                    <w:rPr>
                      <w:sz w:val="18"/>
                      <w:szCs w:val="18"/>
                    </w:rPr>
                  </w:pPr>
                  <w:r w:rsidRPr="00C31BC5">
                    <w:rPr>
                      <w:sz w:val="18"/>
                      <w:szCs w:val="18"/>
                    </w:rPr>
                    <w:t xml:space="preserve"> 9</w:t>
                  </w:r>
                </w:p>
              </w:tc>
            </w:tr>
          </w:tbl>
          <w:p w14:paraId="66A1325C" w14:textId="77777777" w:rsidR="00785695" w:rsidRPr="00C31BC5" w:rsidRDefault="00785695" w:rsidP="00785695">
            <w:pPr>
              <w:pStyle w:val="Zkladntext2"/>
              <w:spacing w:before="60"/>
              <w:ind w:left="238" w:hanging="238"/>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Podiel hmotnosti celkových emisií a celkového objemu produktu.</w:t>
            </w:r>
          </w:p>
          <w:p w14:paraId="66A1325D" w14:textId="77777777" w:rsidR="007170C3" w:rsidRPr="00C31BC5" w:rsidRDefault="00785695" w:rsidP="00785695">
            <w:pPr>
              <w:ind w:left="284" w:hanging="284"/>
              <w:jc w:val="both"/>
              <w:rPr>
                <w:lang w:bidi="cs-CZ"/>
              </w:rPr>
            </w:pPr>
            <w:r w:rsidRPr="00C31BC5">
              <w:rPr>
                <w:vertAlign w:val="superscript"/>
              </w:rPr>
              <w:t>2</w:t>
            </w:r>
            <w:r w:rsidRPr="00C31BC5">
              <w:t xml:space="preserve">) Neplatí pre zariadenia, kde sa používa na impregnáciu kreozot. </w:t>
            </w:r>
          </w:p>
        </w:tc>
        <w:tc>
          <w:tcPr>
            <w:tcW w:w="709" w:type="dxa"/>
            <w:tcBorders>
              <w:top w:val="single" w:sz="4" w:space="0" w:color="000000"/>
              <w:left w:val="single" w:sz="6" w:space="0" w:color="000000"/>
              <w:bottom w:val="single" w:sz="4" w:space="0" w:color="000000"/>
              <w:right w:val="single" w:sz="6" w:space="0" w:color="000000"/>
            </w:tcBorders>
          </w:tcPr>
          <w:p w14:paraId="66A1325E"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4" w:space="0" w:color="000000"/>
              <w:right w:val="single" w:sz="6" w:space="0" w:color="000000"/>
            </w:tcBorders>
          </w:tcPr>
          <w:p w14:paraId="66A1325F" w14:textId="77777777" w:rsidR="007170C3" w:rsidRPr="00C31BC5" w:rsidRDefault="007170C3">
            <w:pPr>
              <w:ind w:left="215" w:hanging="215"/>
              <w:rPr>
                <w:rFonts w:eastAsia="Arial"/>
              </w:rPr>
            </w:pPr>
          </w:p>
        </w:tc>
      </w:tr>
      <w:tr w:rsidR="00F80158" w:rsidRPr="00C31BC5" w14:paraId="66A1328E"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26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13</w:t>
            </w:r>
          </w:p>
        </w:tc>
        <w:tc>
          <w:tcPr>
            <w:tcW w:w="5386" w:type="dxa"/>
            <w:tcBorders>
              <w:top w:val="single" w:sz="4" w:space="0" w:color="000000"/>
              <w:left w:val="single" w:sz="6" w:space="0" w:color="000000"/>
              <w:bottom w:val="single" w:sz="4" w:space="0" w:color="000000"/>
              <w:right w:val="single" w:sz="6" w:space="0" w:color="000000"/>
            </w:tcBorders>
          </w:tcPr>
          <w:p w14:paraId="66A13262"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kože</w:t>
            </w:r>
          </w:p>
          <w:p w14:paraId="66A1326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w:t>
            </w:r>
          </w:p>
        </w:tc>
        <w:tc>
          <w:tcPr>
            <w:tcW w:w="881" w:type="dxa"/>
            <w:tcBorders>
              <w:top w:val="single" w:sz="4" w:space="0" w:color="000000"/>
              <w:left w:val="single" w:sz="6" w:space="0" w:color="000000"/>
              <w:bottom w:val="single" w:sz="4" w:space="0" w:color="000000"/>
              <w:right w:val="single" w:sz="6" w:space="0" w:color="000000"/>
            </w:tcBorders>
          </w:tcPr>
          <w:p w14:paraId="66A13264"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265"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266" w14:textId="77777777" w:rsidR="00785695" w:rsidRPr="00C31BC5" w:rsidRDefault="00785695" w:rsidP="00785695">
            <w:r w:rsidRPr="00C31BC5">
              <w:t>Pr.6</w:t>
            </w:r>
          </w:p>
          <w:p w14:paraId="66A13267"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268" w14:textId="77777777" w:rsidR="00785695" w:rsidRPr="00C31BC5" w:rsidRDefault="00785695" w:rsidP="00785695">
            <w:pPr>
              <w:jc w:val="both"/>
              <w:rPr>
                <w:b/>
              </w:rPr>
            </w:pPr>
            <w:r w:rsidRPr="00C31BC5">
              <w:rPr>
                <w:b/>
              </w:rPr>
              <w:t>4.   NANÁŠANIE NÁTEROV (IV)</w:t>
            </w:r>
          </w:p>
          <w:p w14:paraId="66A13269" w14:textId="77777777" w:rsidR="00785695" w:rsidRPr="00C31BC5" w:rsidRDefault="00785695">
            <w:pPr>
              <w:pStyle w:val="Hlavika"/>
              <w:ind w:left="72" w:hanging="1"/>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732"/>
              <w:gridCol w:w="474"/>
              <w:gridCol w:w="474"/>
              <w:gridCol w:w="474"/>
              <w:gridCol w:w="716"/>
              <w:gridCol w:w="2497"/>
            </w:tblGrid>
            <w:tr w:rsidR="00785695" w:rsidRPr="00C31BC5" w14:paraId="66A13270" w14:textId="77777777" w:rsidTr="00445A6C">
              <w:trPr>
                <w:trHeigh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6A" w14:textId="77777777" w:rsidR="00785695" w:rsidRPr="00C31BC5" w:rsidRDefault="00785695" w:rsidP="00445A6C">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6B" w14:textId="77777777" w:rsidR="00785695" w:rsidRPr="00C31BC5" w:rsidRDefault="00785695" w:rsidP="00445A6C">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6C" w14:textId="77777777" w:rsidR="00785695" w:rsidRPr="00C31BC5" w:rsidRDefault="00785695" w:rsidP="00445A6C">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6D" w14:textId="77777777" w:rsidR="00785695" w:rsidRPr="00C31BC5" w:rsidRDefault="00785695" w:rsidP="00445A6C">
                  <w:pPr>
                    <w:pStyle w:val="Zkladntext2"/>
                    <w:jc w:val="center"/>
                    <w:rPr>
                      <w:rFonts w:ascii="Times New Roman" w:hAnsi="Times New Roman" w:cs="Times New Roman"/>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6E" w14:textId="77777777" w:rsidR="00785695" w:rsidRPr="00C31BC5" w:rsidRDefault="00785695" w:rsidP="00445A6C">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 plyny</w:t>
                  </w:r>
                </w:p>
              </w:tc>
              <w:tc>
                <w:tcPr>
                  <w:tcW w:w="4252"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6F" w14:textId="77777777" w:rsidR="00785695" w:rsidRPr="00C31BC5" w:rsidRDefault="00785695" w:rsidP="00445A6C">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6</w:t>
                  </w:r>
                  <w:r w:rsidRPr="00C31BC5">
                    <w:rPr>
                      <w:rFonts w:ascii="Times New Roman" w:hAnsi="Times New Roman" w:cs="Times New Roman"/>
                      <w:b/>
                      <w:sz w:val="18"/>
                      <w:szCs w:val="18"/>
                    </w:rPr>
                    <w:t>)</w:t>
                  </w:r>
                </w:p>
              </w:tc>
            </w:tr>
            <w:tr w:rsidR="00785695" w:rsidRPr="00C31BC5" w14:paraId="66A13278" w14:textId="77777777" w:rsidTr="00445A6C">
              <w:trPr>
                <w:trHeight w:val="397"/>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66A13271" w14:textId="77777777" w:rsidR="00785695" w:rsidRPr="00C31BC5" w:rsidRDefault="00785695" w:rsidP="00445A6C">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66A13272" w14:textId="77777777" w:rsidR="00785695" w:rsidRPr="00C31BC5" w:rsidRDefault="00785695" w:rsidP="00445A6C">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66A13273" w14:textId="77777777" w:rsidR="00785695" w:rsidRPr="00C31BC5" w:rsidRDefault="00785695" w:rsidP="00445A6C">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66A13274" w14:textId="77777777" w:rsidR="00785695" w:rsidRPr="00C31BC5" w:rsidRDefault="00785695" w:rsidP="00445A6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75" w14:textId="77777777" w:rsidR="00785695" w:rsidRPr="00C31BC5" w:rsidRDefault="00785695" w:rsidP="00445A6C">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66A13276" w14:textId="77777777" w:rsidR="00785695" w:rsidRPr="00C31BC5" w:rsidRDefault="00785695" w:rsidP="00445A6C">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4252"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77" w14:textId="77777777" w:rsidR="00785695" w:rsidRPr="00C31BC5" w:rsidRDefault="00785695" w:rsidP="00445A6C">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g/m2</w:t>
                  </w:r>
                  <w:r w:rsidRPr="00C31BC5">
                    <w:rPr>
                      <w:rFonts w:ascii="Times New Roman" w:hAnsi="Times New Roman" w:cs="Times New Roman"/>
                      <w:b/>
                      <w:sz w:val="18"/>
                      <w:szCs w:val="18"/>
                    </w:rPr>
                    <w:sym w:font="Symbol" w:char="F05D"/>
                  </w:r>
                </w:p>
              </w:tc>
            </w:tr>
            <w:tr w:rsidR="00785695" w:rsidRPr="00C31BC5" w14:paraId="66A13280" w14:textId="77777777" w:rsidTr="00445A6C">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79" w14:textId="77777777" w:rsidR="00785695" w:rsidRPr="00C31BC5" w:rsidRDefault="00785695" w:rsidP="00445A6C">
                  <w:pPr>
                    <w:pStyle w:val="Zkladntext2"/>
                    <w:rPr>
                      <w:rFonts w:ascii="Times New Roman" w:hAnsi="Times New Roman" w:cs="Times New Roman"/>
                      <w:b/>
                      <w:sz w:val="18"/>
                      <w:szCs w:val="18"/>
                    </w:rPr>
                  </w:pPr>
                  <w:r w:rsidRPr="00C31BC5">
                    <w:rPr>
                      <w:rFonts w:ascii="Times New Roman" w:hAnsi="Times New Roman" w:cs="Times New Roman"/>
                      <w:b/>
                      <w:sz w:val="18"/>
                      <w:szCs w:val="18"/>
                    </w:rPr>
                    <w:t>IVc</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7A" w14:textId="77777777" w:rsidR="00785695" w:rsidRPr="00C31BC5" w:rsidRDefault="00785695"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na kožu</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7B"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7C"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7D"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7E"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7F"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85, 150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r w:rsidR="00785695" w:rsidRPr="00C31BC5" w14:paraId="66A13288"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66A13281" w14:textId="77777777" w:rsidR="00785695" w:rsidRPr="00C31BC5" w:rsidRDefault="00785695" w:rsidP="00445A6C">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66A13282" w14:textId="77777777" w:rsidR="00785695" w:rsidRPr="00C31BC5" w:rsidRDefault="00785695" w:rsidP="00445A6C">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83" w14:textId="77777777" w:rsidR="00785695" w:rsidRPr="00C31BC5" w:rsidRDefault="00785695" w:rsidP="00445A6C">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84"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85"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86"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287"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75, 150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bl>
          <w:p w14:paraId="66A13289" w14:textId="77777777" w:rsidR="00785695" w:rsidRPr="00C31BC5" w:rsidRDefault="00785695" w:rsidP="00785695">
            <w:pPr>
              <w:pStyle w:val="Zkladntext2"/>
              <w:spacing w:before="60"/>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Emisný limit pre TZL platí iba pre proces striekania.</w:t>
            </w:r>
          </w:p>
          <w:p w14:paraId="66A1328A" w14:textId="77777777" w:rsidR="00785695" w:rsidRPr="00C31BC5" w:rsidRDefault="00785695" w:rsidP="00785695">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6</w:t>
            </w:r>
            <w:r w:rsidRPr="00C31BC5">
              <w:rPr>
                <w:rFonts w:ascii="Times New Roman" w:hAnsi="Times New Roman" w:cs="Times New Roman"/>
                <w:sz w:val="20"/>
                <w:szCs w:val="20"/>
              </w:rPr>
              <w:t>) Podiel hmotnosti celkových emisií VOC a celkovej plochy produktu.</w:t>
            </w:r>
          </w:p>
          <w:p w14:paraId="66A1328B" w14:textId="77777777" w:rsidR="007170C3" w:rsidRPr="00C31BC5" w:rsidRDefault="00785695" w:rsidP="00785695">
            <w:pPr>
              <w:pStyle w:val="Zkladntext2"/>
              <w:ind w:left="284" w:hanging="284"/>
              <w:rPr>
                <w:rFonts w:ascii="Times New Roman" w:hAnsi="Times New Roman" w:cs="Times New Roman"/>
              </w:rPr>
            </w:pPr>
            <w:r w:rsidRPr="00C31BC5">
              <w:rPr>
                <w:rFonts w:ascii="Times New Roman" w:hAnsi="Times New Roman" w:cs="Times New Roman"/>
                <w:sz w:val="20"/>
                <w:szCs w:val="20"/>
                <w:vertAlign w:val="superscript"/>
              </w:rPr>
              <w:t>7</w:t>
            </w:r>
            <w:r w:rsidRPr="00C31BC5">
              <w:rPr>
                <w:rFonts w:ascii="Times New Roman" w:hAnsi="Times New Roman" w:cs="Times New Roman"/>
                <w:sz w:val="20"/>
                <w:szCs w:val="20"/>
              </w:rPr>
              <w:t>) Platí, ak ide o výrobu koženého nábytku a drobných kožených predmetov ako sú tašky, peňaženky, opasky a pod.</w:t>
            </w:r>
            <w:r w:rsidR="006F0418" w:rsidRPr="00C31BC5">
              <w:rPr>
                <w:rFonts w:ascii="Times New Roman" w:hAnsi="Times New Roman" w:cs="Times New Roman"/>
              </w:rPr>
              <w:t>.</w:t>
            </w:r>
          </w:p>
        </w:tc>
        <w:tc>
          <w:tcPr>
            <w:tcW w:w="709" w:type="dxa"/>
            <w:tcBorders>
              <w:top w:val="single" w:sz="4" w:space="0" w:color="000000"/>
              <w:left w:val="single" w:sz="6" w:space="0" w:color="000000"/>
              <w:bottom w:val="single" w:sz="4" w:space="0" w:color="000000"/>
              <w:right w:val="single" w:sz="6" w:space="0" w:color="000000"/>
            </w:tcBorders>
          </w:tcPr>
          <w:p w14:paraId="66A1328C" w14:textId="77777777" w:rsidR="007170C3"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4" w:space="0" w:color="000000"/>
              <w:right w:val="single" w:sz="6" w:space="0" w:color="000000"/>
            </w:tcBorders>
          </w:tcPr>
          <w:p w14:paraId="66A1328D" w14:textId="77777777" w:rsidR="007170C3" w:rsidRPr="00C31BC5" w:rsidRDefault="007170C3">
            <w:pPr>
              <w:ind w:left="215" w:hanging="215"/>
              <w:rPr>
                <w:rFonts w:eastAsia="Arial"/>
              </w:rPr>
            </w:pPr>
          </w:p>
        </w:tc>
      </w:tr>
      <w:tr w:rsidR="00F80158" w:rsidRPr="00C31BC5" w14:paraId="66A132AC"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28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14</w:t>
            </w:r>
          </w:p>
        </w:tc>
        <w:tc>
          <w:tcPr>
            <w:tcW w:w="5386" w:type="dxa"/>
            <w:tcBorders>
              <w:top w:val="single" w:sz="4" w:space="0" w:color="000000"/>
              <w:left w:val="single" w:sz="6" w:space="0" w:color="000000"/>
              <w:bottom w:val="single" w:sz="4" w:space="0" w:color="000000"/>
              <w:right w:val="single" w:sz="6" w:space="0" w:color="000000"/>
            </w:tcBorders>
          </w:tcPr>
          <w:p w14:paraId="66A1329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Výroba obuvi</w:t>
            </w:r>
          </w:p>
          <w:p w14:paraId="66A1329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881" w:type="dxa"/>
            <w:tcBorders>
              <w:top w:val="single" w:sz="4" w:space="0" w:color="000000"/>
              <w:left w:val="single" w:sz="6" w:space="0" w:color="000000"/>
              <w:bottom w:val="single" w:sz="4" w:space="0" w:color="000000"/>
              <w:right w:val="single" w:sz="6" w:space="0" w:color="000000"/>
            </w:tcBorders>
          </w:tcPr>
          <w:p w14:paraId="66A13292"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293"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294" w14:textId="77777777" w:rsidR="00785695" w:rsidRPr="00C31BC5" w:rsidRDefault="00785695" w:rsidP="00785695">
            <w:r w:rsidRPr="00C31BC5">
              <w:t>Pr.6</w:t>
            </w:r>
          </w:p>
          <w:p w14:paraId="66A13295"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296" w14:textId="77777777" w:rsidR="00785695" w:rsidRPr="00C31BC5" w:rsidRDefault="00785695" w:rsidP="00D40848">
            <w:pPr>
              <w:spacing w:before="120"/>
              <w:jc w:val="both"/>
              <w:rPr>
                <w:b/>
              </w:rPr>
            </w:pPr>
            <w:r w:rsidRPr="00C31BC5">
              <w:rPr>
                <w:b/>
              </w:rPr>
              <w:t>9.   VÝROBA OBUVI (IX)</w:t>
            </w:r>
          </w:p>
          <w:p w14:paraId="66A13297" w14:textId="77777777" w:rsidR="00785695" w:rsidRPr="00C31BC5" w:rsidRDefault="00785695" w:rsidP="00785695">
            <w:pPr>
              <w:ind w:left="426"/>
              <w:jc w:val="both"/>
            </w:pPr>
            <w:r w:rsidRPr="00C31BC5">
              <w:t>Činnosť na výrobu celej obuvi alebo častí obuvi.</w:t>
            </w:r>
          </w:p>
          <w:p w14:paraId="66A13298" w14:textId="77777777" w:rsidR="00785695" w:rsidRPr="00C31BC5" w:rsidRDefault="00785695" w:rsidP="00785695">
            <w:pPr>
              <w:spacing w:after="120"/>
              <w:rPr>
                <w:b/>
              </w:rPr>
            </w:pPr>
            <w:r w:rsidRPr="00C31BC5">
              <w:rPr>
                <w:b/>
              </w:rPr>
              <w:t>9.1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444"/>
              <w:gridCol w:w="1513"/>
              <w:gridCol w:w="1893"/>
              <w:gridCol w:w="1893"/>
            </w:tblGrid>
            <w:tr w:rsidR="00785695" w:rsidRPr="00C31BC5" w14:paraId="66A1329B" w14:textId="77777777" w:rsidTr="00445A6C">
              <w:trPr>
                <w:trHeight w:val="397"/>
                <w:jc w:val="center"/>
              </w:trPr>
              <w:tc>
                <w:tcPr>
                  <w:tcW w:w="3070" w:type="dxa"/>
                  <w:gridSpan w:val="2"/>
                  <w:vMerge w:val="restart"/>
                  <w:vAlign w:val="center"/>
                </w:tcPr>
                <w:p w14:paraId="66A13299" w14:textId="77777777" w:rsidR="00785695" w:rsidRPr="00C31BC5" w:rsidRDefault="00785695" w:rsidP="00445A6C">
                  <w:pPr>
                    <w:keepNext/>
                    <w:jc w:val="both"/>
                    <w:rPr>
                      <w:b/>
                      <w:sz w:val="18"/>
                      <w:szCs w:val="18"/>
                    </w:rPr>
                  </w:pPr>
                  <w:r w:rsidRPr="00C31BC5">
                    <w:rPr>
                      <w:b/>
                      <w:sz w:val="18"/>
                      <w:szCs w:val="18"/>
                    </w:rPr>
                    <w:t>Činnosť</w:t>
                  </w:r>
                </w:p>
              </w:tc>
              <w:tc>
                <w:tcPr>
                  <w:tcW w:w="6140" w:type="dxa"/>
                  <w:gridSpan w:val="2"/>
                  <w:vAlign w:val="center"/>
                </w:tcPr>
                <w:p w14:paraId="66A1329A"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785695" w:rsidRPr="00C31BC5" w14:paraId="66A1329F" w14:textId="77777777" w:rsidTr="00445A6C">
              <w:trPr>
                <w:trHeight w:val="427"/>
                <w:jc w:val="center"/>
              </w:trPr>
              <w:tc>
                <w:tcPr>
                  <w:tcW w:w="3070" w:type="dxa"/>
                  <w:gridSpan w:val="2"/>
                  <w:vMerge/>
                  <w:vAlign w:val="center"/>
                </w:tcPr>
                <w:p w14:paraId="66A1329C" w14:textId="77777777" w:rsidR="00785695" w:rsidRPr="00C31BC5" w:rsidRDefault="00785695" w:rsidP="00445A6C">
                  <w:pPr>
                    <w:rPr>
                      <w:b/>
                      <w:sz w:val="18"/>
                      <w:szCs w:val="18"/>
                    </w:rPr>
                  </w:pPr>
                </w:p>
              </w:tc>
              <w:tc>
                <w:tcPr>
                  <w:tcW w:w="3070" w:type="dxa"/>
                  <w:vMerge w:val="restart"/>
                  <w:vAlign w:val="center"/>
                </w:tcPr>
                <w:p w14:paraId="66A1329D" w14:textId="77777777" w:rsidR="00785695" w:rsidRPr="00C31BC5" w:rsidRDefault="00785695" w:rsidP="00445A6C">
                  <w:pPr>
                    <w:keepNext/>
                    <w:rPr>
                      <w:b/>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3070" w:type="dxa"/>
                  <w:vAlign w:val="center"/>
                </w:tcPr>
                <w:p w14:paraId="66A1329E" w14:textId="77777777" w:rsidR="00785695" w:rsidRPr="00C31BC5" w:rsidRDefault="00785695" w:rsidP="00445A6C">
                  <w:pPr>
                    <w:keepNext/>
                    <w:jc w:val="center"/>
                    <w:rPr>
                      <w:b/>
                      <w:sz w:val="18"/>
                      <w:szCs w:val="18"/>
                    </w:rPr>
                  </w:pPr>
                  <w:r w:rsidRPr="00C31BC5">
                    <w:rPr>
                      <w:b/>
                      <w:sz w:val="18"/>
                      <w:szCs w:val="18"/>
                    </w:rPr>
                    <w:t>Celkové emisie</w:t>
                  </w:r>
                  <w:r w:rsidRPr="00C31BC5">
                    <w:rPr>
                      <w:b/>
                      <w:sz w:val="18"/>
                      <w:szCs w:val="18"/>
                      <w:vertAlign w:val="superscript"/>
                    </w:rPr>
                    <w:t>1</w:t>
                  </w:r>
                  <w:r w:rsidRPr="00C31BC5">
                    <w:rPr>
                      <w:b/>
                      <w:sz w:val="18"/>
                      <w:szCs w:val="18"/>
                    </w:rPr>
                    <w:t>)</w:t>
                  </w:r>
                </w:p>
              </w:tc>
            </w:tr>
            <w:tr w:rsidR="00785695" w:rsidRPr="00C31BC5" w14:paraId="66A132A3" w14:textId="77777777" w:rsidTr="00445A6C">
              <w:trPr>
                <w:trHeight w:val="405"/>
                <w:jc w:val="center"/>
              </w:trPr>
              <w:tc>
                <w:tcPr>
                  <w:tcW w:w="3070" w:type="dxa"/>
                  <w:gridSpan w:val="2"/>
                  <w:vMerge/>
                  <w:vAlign w:val="center"/>
                </w:tcPr>
                <w:p w14:paraId="66A132A0" w14:textId="77777777" w:rsidR="00785695" w:rsidRPr="00C31BC5" w:rsidRDefault="00785695" w:rsidP="00445A6C">
                  <w:pPr>
                    <w:rPr>
                      <w:b/>
                      <w:sz w:val="18"/>
                      <w:szCs w:val="18"/>
                    </w:rPr>
                  </w:pPr>
                </w:p>
              </w:tc>
              <w:tc>
                <w:tcPr>
                  <w:tcW w:w="3070" w:type="dxa"/>
                  <w:vMerge/>
                  <w:vAlign w:val="center"/>
                </w:tcPr>
                <w:p w14:paraId="66A132A1" w14:textId="77777777" w:rsidR="00785695" w:rsidRPr="00C31BC5" w:rsidRDefault="00785695" w:rsidP="00445A6C">
                  <w:pPr>
                    <w:keepNext/>
                    <w:jc w:val="center"/>
                    <w:rPr>
                      <w:sz w:val="18"/>
                      <w:szCs w:val="18"/>
                    </w:rPr>
                  </w:pPr>
                </w:p>
              </w:tc>
              <w:tc>
                <w:tcPr>
                  <w:tcW w:w="3070" w:type="dxa"/>
                  <w:vAlign w:val="center"/>
                </w:tcPr>
                <w:p w14:paraId="66A132A2" w14:textId="77777777" w:rsidR="00785695" w:rsidRPr="00C31BC5" w:rsidRDefault="00785695" w:rsidP="00445A6C">
                  <w:pPr>
                    <w:keepNext/>
                    <w:jc w:val="center"/>
                    <w:rPr>
                      <w:b/>
                      <w:sz w:val="18"/>
                      <w:szCs w:val="18"/>
                      <w:vertAlign w:val="superscript"/>
                    </w:rPr>
                  </w:pPr>
                  <w:r w:rsidRPr="00C31BC5">
                    <w:rPr>
                      <w:b/>
                      <w:sz w:val="18"/>
                      <w:szCs w:val="18"/>
                    </w:rPr>
                    <w:t xml:space="preserve">VOC </w:t>
                  </w:r>
                  <w:r w:rsidRPr="00C31BC5">
                    <w:rPr>
                      <w:b/>
                      <w:sz w:val="18"/>
                      <w:szCs w:val="18"/>
                    </w:rPr>
                    <w:sym w:font="Symbol" w:char="F05B"/>
                  </w:r>
                  <w:r w:rsidRPr="00C31BC5">
                    <w:rPr>
                      <w:b/>
                      <w:sz w:val="18"/>
                      <w:szCs w:val="18"/>
                    </w:rPr>
                    <w:t>g/pár obuvi</w:t>
                  </w:r>
                  <w:r w:rsidRPr="00C31BC5">
                    <w:rPr>
                      <w:b/>
                      <w:sz w:val="18"/>
                      <w:szCs w:val="18"/>
                    </w:rPr>
                    <w:sym w:font="Symbol" w:char="F05D"/>
                  </w:r>
                </w:p>
              </w:tc>
            </w:tr>
            <w:tr w:rsidR="00785695" w:rsidRPr="00C31BC5" w14:paraId="66A132A8" w14:textId="77777777" w:rsidTr="00445A6C">
              <w:trPr>
                <w:trHeight w:val="397"/>
                <w:jc w:val="center"/>
              </w:trPr>
              <w:tc>
                <w:tcPr>
                  <w:tcW w:w="637" w:type="dxa"/>
                  <w:vAlign w:val="center"/>
                </w:tcPr>
                <w:p w14:paraId="66A132A4" w14:textId="77777777" w:rsidR="00785695" w:rsidRPr="00C31BC5" w:rsidRDefault="00785695" w:rsidP="00445A6C">
                  <w:pPr>
                    <w:keepNext/>
                    <w:jc w:val="center"/>
                    <w:rPr>
                      <w:b/>
                      <w:sz w:val="18"/>
                      <w:szCs w:val="18"/>
                    </w:rPr>
                  </w:pPr>
                  <w:r w:rsidRPr="00C31BC5">
                    <w:rPr>
                      <w:b/>
                      <w:sz w:val="18"/>
                      <w:szCs w:val="18"/>
                    </w:rPr>
                    <w:t>IX</w:t>
                  </w:r>
                </w:p>
              </w:tc>
              <w:tc>
                <w:tcPr>
                  <w:tcW w:w="2433" w:type="dxa"/>
                  <w:vAlign w:val="center"/>
                </w:tcPr>
                <w:p w14:paraId="66A132A5" w14:textId="77777777" w:rsidR="00785695" w:rsidRPr="00C31BC5" w:rsidRDefault="00785695" w:rsidP="00445A6C">
                  <w:pPr>
                    <w:keepNext/>
                    <w:jc w:val="both"/>
                    <w:rPr>
                      <w:sz w:val="18"/>
                      <w:szCs w:val="18"/>
                    </w:rPr>
                  </w:pPr>
                  <w:r w:rsidRPr="00C31BC5">
                    <w:rPr>
                      <w:sz w:val="18"/>
                      <w:szCs w:val="18"/>
                    </w:rPr>
                    <w:t>Výroba obuvi</w:t>
                  </w:r>
                </w:p>
              </w:tc>
              <w:tc>
                <w:tcPr>
                  <w:tcW w:w="3070" w:type="dxa"/>
                  <w:vAlign w:val="center"/>
                </w:tcPr>
                <w:p w14:paraId="66A132A6" w14:textId="77777777" w:rsidR="00785695" w:rsidRPr="00C31BC5" w:rsidRDefault="00785695" w:rsidP="00445A6C">
                  <w:pPr>
                    <w:keepNext/>
                    <w:jc w:val="center"/>
                    <w:rPr>
                      <w:sz w:val="18"/>
                      <w:szCs w:val="18"/>
                    </w:rPr>
                  </w:pPr>
                  <w:r w:rsidRPr="00C31BC5">
                    <w:rPr>
                      <w:sz w:val="18"/>
                      <w:szCs w:val="18"/>
                    </w:rPr>
                    <w:t xml:space="preserve">&gt; 5  </w:t>
                  </w:r>
                </w:p>
              </w:tc>
              <w:tc>
                <w:tcPr>
                  <w:tcW w:w="3070" w:type="dxa"/>
                  <w:vAlign w:val="center"/>
                </w:tcPr>
                <w:p w14:paraId="66A132A7" w14:textId="77777777" w:rsidR="00785695" w:rsidRPr="00C31BC5" w:rsidRDefault="00785695" w:rsidP="00445A6C">
                  <w:pPr>
                    <w:keepNext/>
                    <w:jc w:val="center"/>
                    <w:rPr>
                      <w:sz w:val="18"/>
                      <w:szCs w:val="18"/>
                    </w:rPr>
                  </w:pPr>
                  <w:r w:rsidRPr="00C31BC5">
                    <w:rPr>
                      <w:sz w:val="18"/>
                      <w:szCs w:val="18"/>
                    </w:rPr>
                    <w:t>25</w:t>
                  </w:r>
                </w:p>
              </w:tc>
            </w:tr>
          </w:tbl>
          <w:p w14:paraId="66A132A9" w14:textId="77777777" w:rsidR="007170C3" w:rsidRPr="00C31BC5" w:rsidRDefault="00785695" w:rsidP="00785695">
            <w:pPr>
              <w:spacing w:before="60"/>
              <w:rPr>
                <w:lang w:bidi="cs-CZ"/>
              </w:rPr>
            </w:pPr>
            <w:r w:rsidRPr="00C31BC5">
              <w:rPr>
                <w:vertAlign w:val="superscript"/>
              </w:rPr>
              <w:t>1</w:t>
            </w:r>
            <w:r w:rsidRPr="00C31BC5">
              <w:t>) Podiel hmotnosti celkových  emisií a počtu vyrobených párov obuvi.</w:t>
            </w:r>
          </w:p>
        </w:tc>
        <w:tc>
          <w:tcPr>
            <w:tcW w:w="709" w:type="dxa"/>
            <w:tcBorders>
              <w:top w:val="single" w:sz="4" w:space="0" w:color="000000"/>
              <w:left w:val="single" w:sz="6" w:space="0" w:color="000000"/>
              <w:bottom w:val="single" w:sz="4" w:space="0" w:color="000000"/>
              <w:right w:val="single" w:sz="6" w:space="0" w:color="000000"/>
            </w:tcBorders>
          </w:tcPr>
          <w:p w14:paraId="66A132AA"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4" w:space="0" w:color="000000"/>
              <w:right w:val="single" w:sz="6" w:space="0" w:color="000000"/>
            </w:tcBorders>
          </w:tcPr>
          <w:p w14:paraId="66A132AB" w14:textId="77777777" w:rsidR="007170C3" w:rsidRPr="00C31BC5" w:rsidRDefault="007170C3">
            <w:pPr>
              <w:ind w:left="215" w:hanging="215"/>
              <w:rPr>
                <w:rFonts w:eastAsia="Arial"/>
              </w:rPr>
            </w:pPr>
          </w:p>
        </w:tc>
      </w:tr>
      <w:tr w:rsidR="00F80158" w:rsidRPr="00C31BC5" w14:paraId="66A132CB"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2A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w:t>
            </w:r>
          </w:p>
        </w:tc>
        <w:tc>
          <w:tcPr>
            <w:tcW w:w="5386" w:type="dxa"/>
            <w:tcBorders>
              <w:top w:val="single" w:sz="4" w:space="0" w:color="000000"/>
              <w:left w:val="single" w:sz="6" w:space="0" w:color="000000"/>
              <w:bottom w:val="single" w:sz="4" w:space="0" w:color="000000"/>
              <w:right w:val="single" w:sz="6" w:space="0" w:color="000000"/>
            </w:tcBorders>
          </w:tcPr>
          <w:p w14:paraId="66A132A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Laminovanie dreva a plastov</w:t>
            </w:r>
          </w:p>
          <w:p w14:paraId="66A132A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881" w:type="dxa"/>
            <w:tcBorders>
              <w:top w:val="single" w:sz="4" w:space="0" w:color="000000"/>
              <w:left w:val="single" w:sz="6" w:space="0" w:color="000000"/>
              <w:bottom w:val="single" w:sz="4" w:space="0" w:color="000000"/>
              <w:right w:val="single" w:sz="6" w:space="0" w:color="000000"/>
            </w:tcBorders>
          </w:tcPr>
          <w:p w14:paraId="66A132B0"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2B1"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2B2" w14:textId="77777777" w:rsidR="00785695" w:rsidRPr="00C31BC5" w:rsidRDefault="00785695" w:rsidP="00785695">
            <w:r w:rsidRPr="00C31BC5">
              <w:t>Pr.6</w:t>
            </w:r>
          </w:p>
          <w:p w14:paraId="66A132B3"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2B4" w14:textId="77777777" w:rsidR="00A00E34" w:rsidRPr="00C31BC5" w:rsidRDefault="00A00E34" w:rsidP="00A00E34">
            <w:pPr>
              <w:jc w:val="both"/>
              <w:rPr>
                <w:b/>
              </w:rPr>
            </w:pPr>
            <w:r w:rsidRPr="00C31BC5">
              <w:rPr>
                <w:b/>
              </w:rPr>
              <w:t>15.  LAMINOVANIE DREVA A PLASTOV (XV)</w:t>
            </w:r>
          </w:p>
          <w:p w14:paraId="66A132B5" w14:textId="77777777" w:rsidR="00A00E34" w:rsidRPr="00C31BC5" w:rsidRDefault="00A00E34" w:rsidP="00A00E34">
            <w:pPr>
              <w:ind w:left="425"/>
              <w:jc w:val="both"/>
            </w:pPr>
            <w:r w:rsidRPr="00C31BC5">
              <w:t xml:space="preserve">Činnosť, pri ktorej sa spája drevo a/alebo plasty s cieľom výroby laminátov. </w:t>
            </w:r>
          </w:p>
          <w:p w14:paraId="66A132B6" w14:textId="77777777" w:rsidR="00A00E34" w:rsidRPr="00C31BC5" w:rsidRDefault="00A00E34" w:rsidP="00A00E34">
            <w:pPr>
              <w:ind w:left="425"/>
              <w:jc w:val="both"/>
            </w:pPr>
          </w:p>
          <w:p w14:paraId="66A132B7" w14:textId="77777777" w:rsidR="00A00E34" w:rsidRPr="00C31BC5" w:rsidRDefault="00A00E34" w:rsidP="00A00E34">
            <w:pPr>
              <w:spacing w:after="120"/>
              <w:rPr>
                <w:b/>
              </w:rPr>
            </w:pPr>
            <w:r w:rsidRPr="00C31BC5">
              <w:rPr>
                <w:b/>
              </w:rPr>
              <w:t>15.1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525"/>
              <w:gridCol w:w="1820"/>
              <w:gridCol w:w="1736"/>
              <w:gridCol w:w="1662"/>
            </w:tblGrid>
            <w:tr w:rsidR="00A00E34" w:rsidRPr="00C31BC5" w14:paraId="66A132BA" w14:textId="77777777" w:rsidTr="00445A6C">
              <w:trPr>
                <w:trHeight w:val="397"/>
                <w:jc w:val="center"/>
              </w:trPr>
              <w:tc>
                <w:tcPr>
                  <w:tcW w:w="3756" w:type="dxa"/>
                  <w:gridSpan w:val="2"/>
                  <w:vMerge w:val="restart"/>
                  <w:vAlign w:val="center"/>
                </w:tcPr>
                <w:p w14:paraId="66A132B8" w14:textId="77777777" w:rsidR="00A00E34" w:rsidRPr="00C31BC5" w:rsidRDefault="00A00E34" w:rsidP="00445A6C">
                  <w:pPr>
                    <w:keepNext/>
                    <w:jc w:val="both"/>
                    <w:rPr>
                      <w:b/>
                      <w:sz w:val="18"/>
                      <w:szCs w:val="18"/>
                    </w:rPr>
                  </w:pPr>
                  <w:r w:rsidRPr="00C31BC5">
                    <w:rPr>
                      <w:b/>
                      <w:sz w:val="18"/>
                      <w:szCs w:val="18"/>
                    </w:rPr>
                    <w:t>Činnosť</w:t>
                  </w:r>
                </w:p>
              </w:tc>
              <w:tc>
                <w:tcPr>
                  <w:tcW w:w="5544" w:type="dxa"/>
                  <w:gridSpan w:val="2"/>
                  <w:vAlign w:val="center"/>
                </w:tcPr>
                <w:p w14:paraId="66A132B9" w14:textId="77777777" w:rsidR="00A00E34" w:rsidRPr="00C31BC5" w:rsidRDefault="00A00E34"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A00E34" w:rsidRPr="00C31BC5" w14:paraId="66A132BE" w14:textId="77777777" w:rsidTr="00445A6C">
              <w:trPr>
                <w:trHeight w:val="397"/>
                <w:jc w:val="center"/>
              </w:trPr>
              <w:tc>
                <w:tcPr>
                  <w:tcW w:w="3756" w:type="dxa"/>
                  <w:gridSpan w:val="2"/>
                  <w:vMerge/>
                  <w:vAlign w:val="center"/>
                </w:tcPr>
                <w:p w14:paraId="66A132BB" w14:textId="77777777" w:rsidR="00A00E34" w:rsidRPr="00C31BC5" w:rsidRDefault="00A00E34" w:rsidP="00445A6C">
                  <w:pPr>
                    <w:rPr>
                      <w:b/>
                      <w:sz w:val="18"/>
                      <w:szCs w:val="18"/>
                    </w:rPr>
                  </w:pPr>
                </w:p>
              </w:tc>
              <w:tc>
                <w:tcPr>
                  <w:tcW w:w="2835" w:type="dxa"/>
                  <w:vMerge w:val="restart"/>
                  <w:vAlign w:val="center"/>
                </w:tcPr>
                <w:p w14:paraId="66A132BC" w14:textId="77777777" w:rsidR="00A00E34" w:rsidRPr="00C31BC5" w:rsidRDefault="00A00E34" w:rsidP="00445A6C">
                  <w:pPr>
                    <w:jc w:val="center"/>
                    <w:rPr>
                      <w:b/>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2709" w:type="dxa"/>
                  <w:vAlign w:val="center"/>
                </w:tcPr>
                <w:p w14:paraId="66A132BD" w14:textId="77777777" w:rsidR="00A00E34" w:rsidRPr="00C31BC5" w:rsidRDefault="00A00E34" w:rsidP="00445A6C">
                  <w:pPr>
                    <w:keepNext/>
                    <w:jc w:val="center"/>
                    <w:rPr>
                      <w:b/>
                      <w:sz w:val="18"/>
                      <w:szCs w:val="18"/>
                    </w:rPr>
                  </w:pPr>
                  <w:r w:rsidRPr="00C31BC5">
                    <w:rPr>
                      <w:b/>
                      <w:sz w:val="18"/>
                      <w:szCs w:val="18"/>
                    </w:rPr>
                    <w:t>Celkové emisie</w:t>
                  </w:r>
                  <w:r w:rsidRPr="00C31BC5">
                    <w:rPr>
                      <w:b/>
                      <w:sz w:val="18"/>
                      <w:szCs w:val="18"/>
                      <w:vertAlign w:val="superscript"/>
                    </w:rPr>
                    <w:t>1</w:t>
                  </w:r>
                  <w:r w:rsidRPr="00C31BC5">
                    <w:rPr>
                      <w:b/>
                      <w:sz w:val="18"/>
                      <w:szCs w:val="18"/>
                    </w:rPr>
                    <w:t>)</w:t>
                  </w:r>
                </w:p>
              </w:tc>
            </w:tr>
            <w:tr w:rsidR="00A00E34" w:rsidRPr="00C31BC5" w14:paraId="66A132C2" w14:textId="77777777" w:rsidTr="00445A6C">
              <w:trPr>
                <w:trHeight w:val="302"/>
                <w:jc w:val="center"/>
              </w:trPr>
              <w:tc>
                <w:tcPr>
                  <w:tcW w:w="3756" w:type="dxa"/>
                  <w:gridSpan w:val="2"/>
                  <w:vMerge/>
                  <w:vAlign w:val="center"/>
                </w:tcPr>
                <w:p w14:paraId="66A132BF" w14:textId="77777777" w:rsidR="00A00E34" w:rsidRPr="00C31BC5" w:rsidRDefault="00A00E34" w:rsidP="00445A6C">
                  <w:pPr>
                    <w:rPr>
                      <w:b/>
                      <w:sz w:val="18"/>
                      <w:szCs w:val="18"/>
                    </w:rPr>
                  </w:pPr>
                </w:p>
              </w:tc>
              <w:tc>
                <w:tcPr>
                  <w:tcW w:w="2835" w:type="dxa"/>
                  <w:vMerge/>
                  <w:vAlign w:val="center"/>
                </w:tcPr>
                <w:p w14:paraId="66A132C0" w14:textId="77777777" w:rsidR="00A00E34" w:rsidRPr="00C31BC5" w:rsidRDefault="00A00E34" w:rsidP="00445A6C">
                  <w:pPr>
                    <w:rPr>
                      <w:b/>
                      <w:sz w:val="18"/>
                      <w:szCs w:val="18"/>
                    </w:rPr>
                  </w:pPr>
                </w:p>
              </w:tc>
              <w:tc>
                <w:tcPr>
                  <w:tcW w:w="2709" w:type="dxa"/>
                  <w:vAlign w:val="center"/>
                </w:tcPr>
                <w:p w14:paraId="66A132C1" w14:textId="77777777" w:rsidR="00A00E34" w:rsidRPr="00C31BC5" w:rsidRDefault="00A00E34" w:rsidP="00445A6C">
                  <w:pPr>
                    <w:keepNext/>
                    <w:jc w:val="center"/>
                    <w:rPr>
                      <w:sz w:val="18"/>
                      <w:szCs w:val="18"/>
                    </w:rPr>
                  </w:pPr>
                  <w:r w:rsidRPr="00C31BC5">
                    <w:rPr>
                      <w:b/>
                      <w:sz w:val="18"/>
                      <w:szCs w:val="18"/>
                    </w:rPr>
                    <w:t xml:space="preserve">VOC </w:t>
                  </w:r>
                  <w:r w:rsidRPr="00C31BC5">
                    <w:rPr>
                      <w:b/>
                      <w:sz w:val="18"/>
                      <w:szCs w:val="18"/>
                    </w:rPr>
                    <w:sym w:font="Symbol" w:char="F05B"/>
                  </w:r>
                  <w:r w:rsidRPr="00C31BC5">
                    <w:rPr>
                      <w:b/>
                      <w:sz w:val="18"/>
                      <w:szCs w:val="18"/>
                    </w:rPr>
                    <w:t>g/m</w:t>
                  </w:r>
                  <w:r w:rsidRPr="00C31BC5">
                    <w:rPr>
                      <w:b/>
                      <w:sz w:val="18"/>
                      <w:szCs w:val="18"/>
                      <w:vertAlign w:val="superscript"/>
                    </w:rPr>
                    <w:t>2</w:t>
                  </w:r>
                  <w:r w:rsidRPr="00C31BC5">
                    <w:rPr>
                      <w:b/>
                      <w:sz w:val="18"/>
                      <w:szCs w:val="18"/>
                    </w:rPr>
                    <w:sym w:font="Symbol" w:char="F05D"/>
                  </w:r>
                </w:p>
              </w:tc>
            </w:tr>
            <w:tr w:rsidR="00A00E34" w:rsidRPr="00C31BC5" w14:paraId="66A132C7" w14:textId="77777777" w:rsidTr="00445A6C">
              <w:trPr>
                <w:trHeight w:val="397"/>
                <w:jc w:val="center"/>
              </w:trPr>
              <w:tc>
                <w:tcPr>
                  <w:tcW w:w="779" w:type="dxa"/>
                  <w:vAlign w:val="center"/>
                </w:tcPr>
                <w:p w14:paraId="66A132C3" w14:textId="77777777" w:rsidR="00A00E34" w:rsidRPr="00C31BC5" w:rsidRDefault="00A00E34" w:rsidP="00445A6C">
                  <w:pPr>
                    <w:widowControl w:val="0"/>
                    <w:jc w:val="center"/>
                    <w:rPr>
                      <w:b/>
                      <w:sz w:val="18"/>
                      <w:szCs w:val="18"/>
                    </w:rPr>
                  </w:pPr>
                  <w:r w:rsidRPr="00C31BC5">
                    <w:rPr>
                      <w:b/>
                      <w:sz w:val="18"/>
                      <w:szCs w:val="18"/>
                    </w:rPr>
                    <w:t>XV</w:t>
                  </w:r>
                </w:p>
              </w:tc>
              <w:tc>
                <w:tcPr>
                  <w:tcW w:w="2977" w:type="dxa"/>
                  <w:vAlign w:val="center"/>
                </w:tcPr>
                <w:p w14:paraId="66A132C4" w14:textId="77777777" w:rsidR="00A00E34" w:rsidRPr="00C31BC5" w:rsidRDefault="00A00E34" w:rsidP="00445A6C">
                  <w:pPr>
                    <w:keepNext/>
                    <w:jc w:val="both"/>
                    <w:rPr>
                      <w:sz w:val="18"/>
                      <w:szCs w:val="18"/>
                    </w:rPr>
                  </w:pPr>
                  <w:r w:rsidRPr="00C31BC5">
                    <w:rPr>
                      <w:sz w:val="18"/>
                      <w:szCs w:val="18"/>
                    </w:rPr>
                    <w:t>Laminovanie dreva a plastov</w:t>
                  </w:r>
                </w:p>
              </w:tc>
              <w:tc>
                <w:tcPr>
                  <w:tcW w:w="2835" w:type="dxa"/>
                  <w:vAlign w:val="center"/>
                </w:tcPr>
                <w:p w14:paraId="66A132C5" w14:textId="77777777" w:rsidR="00A00E34" w:rsidRPr="00C31BC5" w:rsidRDefault="00A00E34" w:rsidP="00445A6C">
                  <w:pPr>
                    <w:keepNext/>
                    <w:jc w:val="center"/>
                    <w:rPr>
                      <w:sz w:val="18"/>
                      <w:szCs w:val="18"/>
                    </w:rPr>
                  </w:pPr>
                  <w:r w:rsidRPr="00C31BC5">
                    <w:rPr>
                      <w:sz w:val="18"/>
                      <w:szCs w:val="18"/>
                    </w:rPr>
                    <w:t>&gt; 5</w:t>
                  </w:r>
                </w:p>
              </w:tc>
              <w:tc>
                <w:tcPr>
                  <w:tcW w:w="2709" w:type="dxa"/>
                  <w:vAlign w:val="center"/>
                </w:tcPr>
                <w:p w14:paraId="66A132C6" w14:textId="77777777" w:rsidR="00A00E34" w:rsidRPr="00C31BC5" w:rsidRDefault="00A00E34" w:rsidP="00445A6C">
                  <w:pPr>
                    <w:keepNext/>
                    <w:jc w:val="center"/>
                    <w:rPr>
                      <w:sz w:val="18"/>
                      <w:szCs w:val="18"/>
                    </w:rPr>
                  </w:pPr>
                  <w:r w:rsidRPr="00C31BC5">
                    <w:rPr>
                      <w:sz w:val="18"/>
                      <w:szCs w:val="18"/>
                    </w:rPr>
                    <w:t>30</w:t>
                  </w:r>
                </w:p>
              </w:tc>
            </w:tr>
          </w:tbl>
          <w:p w14:paraId="66A132C8" w14:textId="77777777" w:rsidR="007170C3" w:rsidRPr="00C31BC5" w:rsidRDefault="00A00E34" w:rsidP="00A00E34">
            <w:pPr>
              <w:spacing w:before="60"/>
              <w:rPr>
                <w:lang w:bidi="cs-CZ"/>
              </w:rPr>
            </w:pPr>
            <w:r w:rsidRPr="00C31BC5">
              <w:rPr>
                <w:vertAlign w:val="superscript"/>
              </w:rPr>
              <w:t>1</w:t>
            </w:r>
            <w:r w:rsidRPr="00C31BC5">
              <w:t>) Podiel hmotnosti celkových emisií a celkovej plochy produktu.</w:t>
            </w:r>
            <w:r w:rsidR="006F0418" w:rsidRPr="00C31BC5">
              <w:t>.</w:t>
            </w:r>
          </w:p>
        </w:tc>
        <w:tc>
          <w:tcPr>
            <w:tcW w:w="709" w:type="dxa"/>
            <w:tcBorders>
              <w:top w:val="single" w:sz="4" w:space="0" w:color="000000"/>
              <w:left w:val="single" w:sz="6" w:space="0" w:color="000000"/>
              <w:bottom w:val="single" w:sz="4" w:space="0" w:color="000000"/>
              <w:right w:val="single" w:sz="6" w:space="0" w:color="000000"/>
            </w:tcBorders>
          </w:tcPr>
          <w:p w14:paraId="66A132C9"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4" w:space="0" w:color="000000"/>
              <w:right w:val="single" w:sz="6" w:space="0" w:color="000000"/>
            </w:tcBorders>
          </w:tcPr>
          <w:p w14:paraId="66A132CA" w14:textId="77777777" w:rsidR="007170C3" w:rsidRPr="00C31BC5" w:rsidRDefault="007170C3">
            <w:pPr>
              <w:ind w:left="215" w:hanging="215"/>
              <w:rPr>
                <w:rFonts w:eastAsia="Arial"/>
              </w:rPr>
            </w:pPr>
          </w:p>
        </w:tc>
      </w:tr>
      <w:tr w:rsidR="00F80158" w:rsidRPr="00C31BC5" w14:paraId="66A1331D"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2C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16</w:t>
            </w:r>
          </w:p>
        </w:tc>
        <w:tc>
          <w:tcPr>
            <w:tcW w:w="5386" w:type="dxa"/>
            <w:tcBorders>
              <w:top w:val="single" w:sz="4" w:space="0" w:color="000000"/>
              <w:left w:val="single" w:sz="6" w:space="0" w:color="000000"/>
              <w:bottom w:val="single" w:sz="4" w:space="0" w:color="000000"/>
              <w:right w:val="single" w:sz="6" w:space="0" w:color="000000"/>
            </w:tcBorders>
          </w:tcPr>
          <w:p w14:paraId="66A132C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lepidla</w:t>
            </w:r>
          </w:p>
          <w:p w14:paraId="66A132C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881" w:type="dxa"/>
            <w:tcBorders>
              <w:top w:val="single" w:sz="4" w:space="0" w:color="000000"/>
              <w:left w:val="single" w:sz="6" w:space="0" w:color="000000"/>
              <w:bottom w:val="single" w:sz="4" w:space="0" w:color="000000"/>
              <w:right w:val="single" w:sz="6" w:space="0" w:color="000000"/>
            </w:tcBorders>
          </w:tcPr>
          <w:p w14:paraId="66A132CF"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2D0"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2D1" w14:textId="77777777" w:rsidR="00785695" w:rsidRPr="00C31BC5" w:rsidRDefault="00785695" w:rsidP="00785695">
            <w:r w:rsidRPr="00C31BC5">
              <w:t>Pr.6</w:t>
            </w:r>
          </w:p>
          <w:p w14:paraId="66A132D2"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2D3" w14:textId="77777777" w:rsidR="00A00E34" w:rsidRPr="00C31BC5" w:rsidRDefault="00A00E34" w:rsidP="00A00E34">
            <w:pPr>
              <w:jc w:val="both"/>
              <w:rPr>
                <w:b/>
              </w:rPr>
            </w:pPr>
            <w:r w:rsidRPr="00C31BC5">
              <w:rPr>
                <w:b/>
              </w:rPr>
              <w:t>8.  NANÁŠANIE LEPIDLA (VIII)</w:t>
            </w:r>
          </w:p>
          <w:p w14:paraId="66A132D4" w14:textId="77777777" w:rsidR="00A00E34" w:rsidRPr="00C31BC5" w:rsidRDefault="00A00E34" w:rsidP="00A00E34">
            <w:pPr>
              <w:ind w:left="284"/>
              <w:jc w:val="both"/>
            </w:pPr>
            <w:r w:rsidRPr="00C31BC5">
              <w:t>Činnosť, pri ktorej sa aplikuje lepidlo okrem nanášania lepidla a laminovania, ktoré je súčasťou tlačiarenských činností.</w:t>
            </w:r>
          </w:p>
          <w:p w14:paraId="66A132D5" w14:textId="77777777" w:rsidR="00A00E34" w:rsidRPr="00C31BC5" w:rsidRDefault="00A00E34" w:rsidP="00A00E34">
            <w:pPr>
              <w:keepNext/>
              <w:spacing w:after="120"/>
              <w:jc w:val="both"/>
              <w:rPr>
                <w:b/>
              </w:rPr>
            </w:pPr>
            <w:r w:rsidRPr="00C31BC5">
              <w:rPr>
                <w:b/>
              </w:rPr>
              <w:t xml:space="preserve">8.1 Prahová spotreba rozpúšťadiel a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8"/>
              <w:gridCol w:w="610"/>
              <w:gridCol w:w="284"/>
              <w:gridCol w:w="560"/>
              <w:gridCol w:w="535"/>
              <w:gridCol w:w="678"/>
              <w:gridCol w:w="889"/>
              <w:gridCol w:w="791"/>
              <w:gridCol w:w="908"/>
            </w:tblGrid>
            <w:tr w:rsidR="00A00E34" w:rsidRPr="00C31BC5" w14:paraId="66A132D8" w14:textId="77777777" w:rsidTr="00A00E34">
              <w:trPr>
                <w:jc w:val="center"/>
              </w:trPr>
              <w:tc>
                <w:tcPr>
                  <w:tcW w:w="2501" w:type="dxa"/>
                  <w:gridSpan w:val="5"/>
                  <w:vAlign w:val="center"/>
                </w:tcPr>
                <w:p w14:paraId="66A132D6" w14:textId="77777777" w:rsidR="00A00E34" w:rsidRPr="00C31BC5" w:rsidRDefault="00A00E34" w:rsidP="00445A6C">
                  <w:pPr>
                    <w:pStyle w:val="Normln"/>
                    <w:keepNext/>
                    <w:rPr>
                      <w:b/>
                      <w:sz w:val="18"/>
                      <w:szCs w:val="18"/>
                      <w:lang w:val="sk-SK"/>
                    </w:rPr>
                  </w:pPr>
                  <w:r w:rsidRPr="00C31BC5">
                    <w:rPr>
                      <w:b/>
                      <w:sz w:val="18"/>
                      <w:szCs w:val="18"/>
                      <w:lang w:val="sk-SK"/>
                    </w:rPr>
                    <w:t>Podmienky platnosti EL</w:t>
                  </w:r>
                </w:p>
              </w:tc>
              <w:tc>
                <w:tcPr>
                  <w:tcW w:w="3307" w:type="dxa"/>
                  <w:gridSpan w:val="4"/>
                  <w:vAlign w:val="center"/>
                </w:tcPr>
                <w:p w14:paraId="66A132D7" w14:textId="77777777" w:rsidR="00A00E34" w:rsidRPr="00C31BC5" w:rsidRDefault="00A00E34" w:rsidP="00A00E34">
                  <w:pPr>
                    <w:pStyle w:val="Normln"/>
                    <w:keepNext/>
                    <w:rPr>
                      <w:sz w:val="18"/>
                      <w:szCs w:val="18"/>
                      <w:lang w:val="sk-SK"/>
                    </w:rPr>
                  </w:pPr>
                  <w:r w:rsidRPr="00C31BC5">
                    <w:rPr>
                      <w:sz w:val="18"/>
                      <w:szCs w:val="18"/>
                      <w:lang w:val="sk-SK"/>
                    </w:rPr>
                    <w:t>Štandardné stavové podmienky,  vlhký plyn</w:t>
                  </w:r>
                </w:p>
              </w:tc>
            </w:tr>
            <w:tr w:rsidR="00A00E34" w:rsidRPr="00C31BC5" w14:paraId="66A132DD" w14:textId="77777777" w:rsidTr="00A00E34">
              <w:trPr>
                <w:cantSplit/>
                <w:trHeight w:val="321"/>
                <w:jc w:val="center"/>
              </w:trPr>
              <w:tc>
                <w:tcPr>
                  <w:tcW w:w="1111" w:type="dxa"/>
                  <w:gridSpan w:val="2"/>
                  <w:vMerge w:val="restart"/>
                  <w:tcMar>
                    <w:top w:w="0" w:type="dxa"/>
                    <w:left w:w="70" w:type="dxa"/>
                    <w:bottom w:w="0" w:type="dxa"/>
                    <w:right w:w="70" w:type="dxa"/>
                  </w:tcMar>
                  <w:vAlign w:val="center"/>
                </w:tcPr>
                <w:p w14:paraId="66A132D9" w14:textId="77777777" w:rsidR="00A00E34" w:rsidRPr="00C31BC5" w:rsidRDefault="00A00E34" w:rsidP="00445A6C">
                  <w:pPr>
                    <w:pStyle w:val="Zkladntext2"/>
                    <w:rPr>
                      <w:rFonts w:ascii="Times New Roman" w:hAnsi="Times New Roman" w:cs="Times New Roman"/>
                      <w:b/>
                      <w:sz w:val="18"/>
                      <w:szCs w:val="18"/>
                    </w:rPr>
                  </w:pPr>
                  <w:r w:rsidRPr="00C31BC5">
                    <w:rPr>
                      <w:rFonts w:ascii="Times New Roman" w:hAnsi="Times New Roman" w:cs="Times New Roman"/>
                      <w:b/>
                      <w:sz w:val="18"/>
                      <w:szCs w:val="18"/>
                    </w:rPr>
                    <w:lastRenderedPageBreak/>
                    <w:t xml:space="preserve"> Činnosť</w:t>
                  </w:r>
                </w:p>
              </w:tc>
              <w:tc>
                <w:tcPr>
                  <w:tcW w:w="1390" w:type="dxa"/>
                  <w:gridSpan w:val="3"/>
                  <w:vMerge w:val="restart"/>
                  <w:tcMar>
                    <w:top w:w="0" w:type="dxa"/>
                    <w:left w:w="70" w:type="dxa"/>
                    <w:bottom w:w="0" w:type="dxa"/>
                    <w:right w:w="70" w:type="dxa"/>
                  </w:tcMar>
                  <w:vAlign w:val="center"/>
                </w:tcPr>
                <w:p w14:paraId="66A132DA" w14:textId="77777777" w:rsidR="00A00E34" w:rsidRPr="00C31BC5" w:rsidRDefault="00A00E34" w:rsidP="00A00E34">
                  <w:pPr>
                    <w:keepNext/>
                    <w:ind w:right="-70"/>
                    <w:jc w:val="center"/>
                    <w:rPr>
                      <w:b/>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2388" w:type="dxa"/>
                  <w:gridSpan w:val="3"/>
                  <w:tcMar>
                    <w:top w:w="0" w:type="dxa"/>
                    <w:left w:w="70" w:type="dxa"/>
                    <w:bottom w:w="0" w:type="dxa"/>
                    <w:right w:w="70" w:type="dxa"/>
                  </w:tcMar>
                  <w:vAlign w:val="center"/>
                </w:tcPr>
                <w:p w14:paraId="66A132DB" w14:textId="77777777" w:rsidR="00A00E34" w:rsidRPr="00C31BC5" w:rsidRDefault="00A00E34" w:rsidP="00A00E34">
                  <w:pPr>
                    <w:keepNext/>
                    <w:ind w:right="-70"/>
                    <w:jc w:val="center"/>
                    <w:rPr>
                      <w:b/>
                      <w:sz w:val="18"/>
                      <w:szCs w:val="18"/>
                    </w:rPr>
                  </w:pPr>
                  <w:r w:rsidRPr="00C31BC5">
                    <w:rPr>
                      <w:b/>
                      <w:sz w:val="18"/>
                      <w:szCs w:val="18"/>
                    </w:rPr>
                    <w:t>Emisný limit</w:t>
                  </w:r>
                </w:p>
              </w:tc>
              <w:tc>
                <w:tcPr>
                  <w:tcW w:w="919" w:type="dxa"/>
                  <w:vMerge w:val="restart"/>
                  <w:vAlign w:val="center"/>
                </w:tcPr>
                <w:p w14:paraId="66A132DC" w14:textId="77777777" w:rsidR="00A00E34" w:rsidRPr="00C31BC5" w:rsidRDefault="00A00E34" w:rsidP="00A00E34">
                  <w:pPr>
                    <w:keepNext/>
                    <w:ind w:right="-70"/>
                    <w:jc w:val="center"/>
                    <w:rPr>
                      <w:b/>
                      <w:sz w:val="18"/>
                      <w:szCs w:val="18"/>
                    </w:rPr>
                  </w:pPr>
                  <w:r w:rsidRPr="00C31BC5">
                    <w:rPr>
                      <w:b/>
                      <w:sz w:val="18"/>
                      <w:szCs w:val="18"/>
                    </w:rPr>
                    <w:t>Emisný faktor pre RP</w:t>
                  </w:r>
                </w:p>
              </w:tc>
            </w:tr>
            <w:tr w:rsidR="00A00E34" w:rsidRPr="00C31BC5" w14:paraId="66A132E3" w14:textId="77777777" w:rsidTr="00A00E34">
              <w:trPr>
                <w:cantSplit/>
                <w:trHeight w:val="567"/>
                <w:jc w:val="center"/>
              </w:trPr>
              <w:tc>
                <w:tcPr>
                  <w:tcW w:w="1111" w:type="dxa"/>
                  <w:gridSpan w:val="2"/>
                  <w:vMerge/>
                  <w:vAlign w:val="center"/>
                </w:tcPr>
                <w:p w14:paraId="66A132DE" w14:textId="77777777" w:rsidR="00A00E34" w:rsidRPr="00C31BC5" w:rsidRDefault="00A00E34" w:rsidP="00445A6C">
                  <w:pPr>
                    <w:rPr>
                      <w:b/>
                      <w:sz w:val="18"/>
                      <w:szCs w:val="18"/>
                    </w:rPr>
                  </w:pPr>
                </w:p>
              </w:tc>
              <w:tc>
                <w:tcPr>
                  <w:tcW w:w="1390" w:type="dxa"/>
                  <w:gridSpan w:val="3"/>
                  <w:vMerge/>
                  <w:vAlign w:val="center"/>
                </w:tcPr>
                <w:p w14:paraId="66A132DF" w14:textId="77777777" w:rsidR="00A00E34" w:rsidRPr="00C31BC5" w:rsidRDefault="00A00E34" w:rsidP="00445A6C">
                  <w:pPr>
                    <w:rPr>
                      <w:sz w:val="18"/>
                      <w:szCs w:val="18"/>
                    </w:rPr>
                  </w:pPr>
                </w:p>
              </w:tc>
              <w:tc>
                <w:tcPr>
                  <w:tcW w:w="1587" w:type="dxa"/>
                  <w:gridSpan w:val="2"/>
                  <w:tcMar>
                    <w:top w:w="0" w:type="dxa"/>
                    <w:left w:w="70" w:type="dxa"/>
                    <w:bottom w:w="0" w:type="dxa"/>
                    <w:right w:w="70" w:type="dxa"/>
                  </w:tcMar>
                  <w:vAlign w:val="center"/>
                </w:tcPr>
                <w:p w14:paraId="66A132E0" w14:textId="77777777" w:rsidR="00A00E34" w:rsidRPr="00C31BC5" w:rsidRDefault="00A00E34" w:rsidP="00A00E34">
                  <w:pPr>
                    <w:keepNext/>
                    <w:ind w:right="-70"/>
                    <w:jc w:val="center"/>
                    <w:rPr>
                      <w:b/>
                      <w:sz w:val="18"/>
                      <w:szCs w:val="18"/>
                    </w:rPr>
                  </w:pPr>
                  <w:r w:rsidRPr="00C31BC5">
                    <w:rPr>
                      <w:b/>
                      <w:sz w:val="18"/>
                      <w:szCs w:val="18"/>
                    </w:rPr>
                    <w:t>Odpadové plyny</w:t>
                  </w:r>
                </w:p>
              </w:tc>
              <w:tc>
                <w:tcPr>
                  <w:tcW w:w="801" w:type="dxa"/>
                  <w:tcMar>
                    <w:top w:w="0" w:type="dxa"/>
                    <w:left w:w="70" w:type="dxa"/>
                    <w:bottom w:w="0" w:type="dxa"/>
                    <w:right w:w="70" w:type="dxa"/>
                  </w:tcMar>
                  <w:vAlign w:val="center"/>
                </w:tcPr>
                <w:p w14:paraId="66A132E1" w14:textId="77777777" w:rsidR="00A00E34" w:rsidRPr="00C31BC5" w:rsidRDefault="00A00E34" w:rsidP="00A00E34">
                  <w:pPr>
                    <w:keepNext/>
                    <w:ind w:right="-70"/>
                    <w:jc w:val="center"/>
                    <w:rPr>
                      <w:b/>
                      <w:sz w:val="18"/>
                      <w:szCs w:val="18"/>
                    </w:rPr>
                  </w:pPr>
                  <w:r w:rsidRPr="00C31BC5">
                    <w:rPr>
                      <w:b/>
                      <w:sz w:val="18"/>
                      <w:szCs w:val="18"/>
                    </w:rPr>
                    <w:t>Fugitívne emisie</w:t>
                  </w:r>
                </w:p>
              </w:tc>
              <w:tc>
                <w:tcPr>
                  <w:tcW w:w="919" w:type="dxa"/>
                  <w:vMerge/>
                  <w:vAlign w:val="center"/>
                </w:tcPr>
                <w:p w14:paraId="66A132E2" w14:textId="77777777" w:rsidR="00A00E34" w:rsidRPr="00C31BC5" w:rsidRDefault="00A00E34" w:rsidP="00445A6C">
                  <w:pPr>
                    <w:pStyle w:val="Zkladntext2"/>
                    <w:ind w:left="-65" w:right="-108"/>
                    <w:jc w:val="center"/>
                    <w:rPr>
                      <w:rFonts w:ascii="Times New Roman" w:hAnsi="Times New Roman" w:cs="Times New Roman"/>
                      <w:b/>
                      <w:sz w:val="18"/>
                      <w:szCs w:val="18"/>
                    </w:rPr>
                  </w:pPr>
                </w:p>
              </w:tc>
            </w:tr>
            <w:tr w:rsidR="00A00E34" w:rsidRPr="00C31BC5" w14:paraId="66A132EF" w14:textId="77777777" w:rsidTr="00A00E34">
              <w:trPr>
                <w:cantSplit/>
                <w:jc w:val="center"/>
              </w:trPr>
              <w:tc>
                <w:tcPr>
                  <w:tcW w:w="1111" w:type="dxa"/>
                  <w:gridSpan w:val="2"/>
                  <w:vMerge/>
                  <w:vAlign w:val="center"/>
                </w:tcPr>
                <w:p w14:paraId="66A132E4" w14:textId="77777777" w:rsidR="00A00E34" w:rsidRPr="00C31BC5" w:rsidRDefault="00A00E34" w:rsidP="00445A6C">
                  <w:pPr>
                    <w:rPr>
                      <w:b/>
                      <w:sz w:val="18"/>
                      <w:szCs w:val="18"/>
                    </w:rPr>
                  </w:pPr>
                </w:p>
              </w:tc>
              <w:tc>
                <w:tcPr>
                  <w:tcW w:w="285" w:type="dxa"/>
                  <w:vAlign w:val="center"/>
                </w:tcPr>
                <w:p w14:paraId="66A132E5" w14:textId="77777777" w:rsidR="00A00E34" w:rsidRPr="00C31BC5" w:rsidRDefault="00A00E34" w:rsidP="00445A6C">
                  <w:pPr>
                    <w:rPr>
                      <w:sz w:val="18"/>
                      <w:szCs w:val="18"/>
                    </w:rPr>
                  </w:pPr>
                </w:p>
              </w:tc>
              <w:tc>
                <w:tcPr>
                  <w:tcW w:w="565" w:type="dxa"/>
                  <w:vAlign w:val="center"/>
                </w:tcPr>
                <w:p w14:paraId="66A132E6" w14:textId="77777777" w:rsidR="00A00E34" w:rsidRPr="00C31BC5" w:rsidRDefault="00A00E34" w:rsidP="00445A6C">
                  <w:pPr>
                    <w:jc w:val="center"/>
                    <w:rPr>
                      <w:b/>
                      <w:sz w:val="18"/>
                      <w:szCs w:val="18"/>
                    </w:rPr>
                  </w:pPr>
                  <w:r w:rsidRPr="00C31BC5">
                    <w:rPr>
                      <w:b/>
                      <w:sz w:val="18"/>
                      <w:szCs w:val="18"/>
                    </w:rPr>
                    <w:t>od</w:t>
                  </w:r>
                </w:p>
              </w:tc>
              <w:tc>
                <w:tcPr>
                  <w:tcW w:w="540" w:type="dxa"/>
                  <w:vAlign w:val="center"/>
                </w:tcPr>
                <w:p w14:paraId="66A132E7" w14:textId="77777777" w:rsidR="00A00E34" w:rsidRPr="00C31BC5" w:rsidRDefault="00A00E34" w:rsidP="00445A6C">
                  <w:pPr>
                    <w:jc w:val="center"/>
                    <w:rPr>
                      <w:b/>
                      <w:sz w:val="18"/>
                      <w:szCs w:val="18"/>
                    </w:rPr>
                  </w:pPr>
                  <w:r w:rsidRPr="00C31BC5">
                    <w:rPr>
                      <w:b/>
                      <w:sz w:val="18"/>
                      <w:szCs w:val="18"/>
                    </w:rPr>
                    <w:t>do</w:t>
                  </w:r>
                </w:p>
              </w:tc>
              <w:tc>
                <w:tcPr>
                  <w:tcW w:w="687" w:type="dxa"/>
                  <w:tcMar>
                    <w:top w:w="0" w:type="dxa"/>
                    <w:left w:w="70" w:type="dxa"/>
                    <w:bottom w:w="0" w:type="dxa"/>
                    <w:right w:w="70" w:type="dxa"/>
                  </w:tcMar>
                </w:tcPr>
                <w:p w14:paraId="66A132E8" w14:textId="77777777" w:rsidR="00A00E34" w:rsidRPr="00C31BC5" w:rsidRDefault="00A00E34" w:rsidP="00A00E34">
                  <w:pPr>
                    <w:keepNext/>
                    <w:ind w:right="-70"/>
                    <w:jc w:val="center"/>
                    <w:rPr>
                      <w:b/>
                      <w:sz w:val="18"/>
                      <w:szCs w:val="18"/>
                    </w:rPr>
                  </w:pPr>
                  <w:r w:rsidRPr="00C31BC5">
                    <w:rPr>
                      <w:b/>
                      <w:sz w:val="18"/>
                      <w:szCs w:val="18"/>
                    </w:rPr>
                    <w:t>TZL1)</w:t>
                  </w:r>
                </w:p>
                <w:p w14:paraId="66A132E9" w14:textId="77777777" w:rsidR="00A00E34" w:rsidRPr="00C31BC5" w:rsidRDefault="00A00E34" w:rsidP="00A00E34">
                  <w:pPr>
                    <w:keepNext/>
                    <w:ind w:left="-92" w:right="-70"/>
                    <w:jc w:val="center"/>
                    <w:rPr>
                      <w:b/>
                      <w:sz w:val="18"/>
                      <w:szCs w:val="18"/>
                    </w:rPr>
                  </w:pPr>
                  <w:r w:rsidRPr="00C31BC5">
                    <w:rPr>
                      <w:b/>
                      <w:sz w:val="18"/>
                      <w:szCs w:val="18"/>
                    </w:rPr>
                    <w:sym w:font="Symbol" w:char="F05B"/>
                  </w:r>
                  <w:r w:rsidRPr="00C31BC5">
                    <w:rPr>
                      <w:b/>
                      <w:sz w:val="18"/>
                      <w:szCs w:val="18"/>
                    </w:rPr>
                    <w:t>mg/m3</w:t>
                  </w:r>
                  <w:r w:rsidRPr="00C31BC5">
                    <w:rPr>
                      <w:b/>
                      <w:sz w:val="18"/>
                      <w:szCs w:val="18"/>
                    </w:rPr>
                    <w:sym w:font="Symbol" w:char="F05D"/>
                  </w:r>
                </w:p>
              </w:tc>
              <w:tc>
                <w:tcPr>
                  <w:tcW w:w="900" w:type="dxa"/>
                </w:tcPr>
                <w:p w14:paraId="66A132EA" w14:textId="77777777" w:rsidR="00A00E34" w:rsidRPr="00C31BC5" w:rsidRDefault="00A00E34" w:rsidP="00A00E34">
                  <w:pPr>
                    <w:keepNext/>
                    <w:ind w:right="-70"/>
                    <w:jc w:val="center"/>
                    <w:rPr>
                      <w:b/>
                      <w:sz w:val="18"/>
                      <w:szCs w:val="18"/>
                    </w:rPr>
                  </w:pPr>
                  <w:r w:rsidRPr="00C31BC5">
                    <w:rPr>
                      <w:b/>
                      <w:sz w:val="18"/>
                      <w:szCs w:val="18"/>
                    </w:rPr>
                    <w:t xml:space="preserve">TOC </w:t>
                  </w:r>
                  <w:r w:rsidRPr="00C31BC5">
                    <w:rPr>
                      <w:b/>
                      <w:sz w:val="18"/>
                      <w:szCs w:val="18"/>
                    </w:rPr>
                    <w:sym w:font="Symbol" w:char="F05B"/>
                  </w:r>
                  <w:r w:rsidRPr="00C31BC5">
                    <w:rPr>
                      <w:b/>
                      <w:sz w:val="18"/>
                      <w:szCs w:val="18"/>
                    </w:rPr>
                    <w:t>mg/m3</w:t>
                  </w:r>
                  <w:r w:rsidRPr="00C31BC5">
                    <w:rPr>
                      <w:b/>
                      <w:sz w:val="18"/>
                      <w:szCs w:val="18"/>
                    </w:rPr>
                    <w:sym w:font="Symbol" w:char="F05D"/>
                  </w:r>
                </w:p>
              </w:tc>
              <w:tc>
                <w:tcPr>
                  <w:tcW w:w="801" w:type="dxa"/>
                  <w:tcMar>
                    <w:top w:w="0" w:type="dxa"/>
                    <w:left w:w="70" w:type="dxa"/>
                    <w:bottom w:w="0" w:type="dxa"/>
                    <w:right w:w="70" w:type="dxa"/>
                  </w:tcMar>
                </w:tcPr>
                <w:p w14:paraId="66A132EB" w14:textId="77777777" w:rsidR="00A00E34" w:rsidRPr="00C31BC5" w:rsidRDefault="00A00E34" w:rsidP="00A00E34">
                  <w:pPr>
                    <w:keepNext/>
                    <w:ind w:right="-70"/>
                    <w:jc w:val="center"/>
                    <w:rPr>
                      <w:b/>
                      <w:sz w:val="18"/>
                      <w:szCs w:val="18"/>
                    </w:rPr>
                  </w:pPr>
                  <w:r w:rsidRPr="00C31BC5">
                    <w:rPr>
                      <w:b/>
                      <w:sz w:val="18"/>
                      <w:szCs w:val="18"/>
                    </w:rPr>
                    <w:t xml:space="preserve">VOC </w:t>
                  </w:r>
                </w:p>
                <w:p w14:paraId="66A132EC" w14:textId="77777777" w:rsidR="00A00E34" w:rsidRPr="00C31BC5" w:rsidRDefault="00A00E34" w:rsidP="00A00E34">
                  <w:pPr>
                    <w:keepNext/>
                    <w:ind w:right="-70"/>
                    <w:jc w:val="center"/>
                    <w:rPr>
                      <w:b/>
                      <w:sz w:val="18"/>
                      <w:szCs w:val="18"/>
                    </w:rPr>
                  </w:pPr>
                  <w:r w:rsidRPr="00C31BC5">
                    <w:rPr>
                      <w:b/>
                      <w:sz w:val="18"/>
                      <w:szCs w:val="18"/>
                    </w:rPr>
                    <w:sym w:font="Symbol" w:char="F05B"/>
                  </w:r>
                  <w:r w:rsidRPr="00C31BC5">
                    <w:rPr>
                      <w:b/>
                      <w:sz w:val="18"/>
                      <w:szCs w:val="18"/>
                    </w:rPr>
                    <w:t>%</w:t>
                  </w:r>
                  <w:r w:rsidRPr="00C31BC5">
                    <w:rPr>
                      <w:b/>
                      <w:sz w:val="18"/>
                      <w:szCs w:val="18"/>
                    </w:rPr>
                    <w:sym w:font="Symbol" w:char="F05D"/>
                  </w:r>
                </w:p>
              </w:tc>
              <w:tc>
                <w:tcPr>
                  <w:tcW w:w="919" w:type="dxa"/>
                </w:tcPr>
                <w:p w14:paraId="66A132ED" w14:textId="77777777" w:rsidR="00A00E34" w:rsidRPr="00C31BC5" w:rsidRDefault="00A00E34" w:rsidP="00A00E34">
                  <w:pPr>
                    <w:keepNext/>
                    <w:ind w:right="-70"/>
                    <w:jc w:val="center"/>
                    <w:rPr>
                      <w:b/>
                      <w:sz w:val="18"/>
                      <w:szCs w:val="18"/>
                    </w:rPr>
                  </w:pPr>
                  <w:r w:rsidRPr="00C31BC5">
                    <w:rPr>
                      <w:b/>
                      <w:sz w:val="18"/>
                      <w:szCs w:val="18"/>
                    </w:rPr>
                    <w:t>VOC</w:t>
                  </w:r>
                </w:p>
                <w:p w14:paraId="66A132EE" w14:textId="77777777" w:rsidR="00A00E34" w:rsidRPr="00C31BC5" w:rsidRDefault="00A00E34" w:rsidP="00A00E34">
                  <w:pPr>
                    <w:keepNext/>
                    <w:ind w:right="-70"/>
                    <w:jc w:val="center"/>
                    <w:rPr>
                      <w:b/>
                      <w:sz w:val="18"/>
                      <w:szCs w:val="18"/>
                    </w:rPr>
                  </w:pPr>
                  <w:r w:rsidRPr="00C31BC5">
                    <w:rPr>
                      <w:b/>
                      <w:sz w:val="18"/>
                      <w:szCs w:val="18"/>
                    </w:rPr>
                    <w:sym w:font="Symbol" w:char="F05B"/>
                  </w:r>
                  <w:r w:rsidRPr="00C31BC5">
                    <w:rPr>
                      <w:b/>
                      <w:sz w:val="18"/>
                      <w:szCs w:val="18"/>
                    </w:rPr>
                    <w:t>kg /kg sušiny</w:t>
                  </w:r>
                  <w:r w:rsidRPr="00C31BC5">
                    <w:rPr>
                      <w:b/>
                      <w:sz w:val="18"/>
                      <w:szCs w:val="18"/>
                    </w:rPr>
                    <w:sym w:font="Symbol" w:char="F05D"/>
                  </w:r>
                </w:p>
              </w:tc>
            </w:tr>
            <w:tr w:rsidR="00A00E34" w:rsidRPr="00C31BC5" w14:paraId="66A132F9" w14:textId="77777777" w:rsidTr="00A00E34">
              <w:trPr>
                <w:cantSplit/>
                <w:trHeight w:val="313"/>
                <w:jc w:val="center"/>
              </w:trPr>
              <w:tc>
                <w:tcPr>
                  <w:tcW w:w="494" w:type="dxa"/>
                  <w:vMerge w:val="restart"/>
                  <w:tcMar>
                    <w:top w:w="0" w:type="dxa"/>
                    <w:left w:w="70" w:type="dxa"/>
                    <w:bottom w:w="0" w:type="dxa"/>
                    <w:right w:w="70" w:type="dxa"/>
                  </w:tcMar>
                  <w:vAlign w:val="center"/>
                </w:tcPr>
                <w:p w14:paraId="66A132F0" w14:textId="77777777" w:rsidR="00A00E34" w:rsidRPr="00C31BC5" w:rsidRDefault="00A00E34" w:rsidP="00A00E34">
                  <w:pPr>
                    <w:pStyle w:val="Zkladntext2"/>
                    <w:rPr>
                      <w:rFonts w:ascii="Times New Roman" w:hAnsi="Times New Roman" w:cs="Times New Roman"/>
                      <w:b/>
                      <w:sz w:val="18"/>
                      <w:szCs w:val="18"/>
                    </w:rPr>
                  </w:pPr>
                  <w:r w:rsidRPr="00C31BC5">
                    <w:rPr>
                      <w:rFonts w:ascii="Times New Roman" w:hAnsi="Times New Roman" w:cs="Times New Roman"/>
                      <w:b/>
                      <w:sz w:val="18"/>
                      <w:szCs w:val="18"/>
                    </w:rPr>
                    <w:t>VIII</w:t>
                  </w:r>
                </w:p>
              </w:tc>
              <w:tc>
                <w:tcPr>
                  <w:tcW w:w="617" w:type="dxa"/>
                  <w:vMerge w:val="restart"/>
                  <w:tcMar>
                    <w:top w:w="0" w:type="dxa"/>
                    <w:left w:w="70" w:type="dxa"/>
                    <w:bottom w:w="0" w:type="dxa"/>
                    <w:right w:w="70" w:type="dxa"/>
                  </w:tcMar>
                  <w:vAlign w:val="center"/>
                </w:tcPr>
                <w:p w14:paraId="66A132F1" w14:textId="77777777" w:rsidR="00A00E34" w:rsidRPr="00C31BC5" w:rsidRDefault="00A00E34" w:rsidP="00A00E34">
                  <w:pPr>
                    <w:keepNext/>
                    <w:ind w:right="-70"/>
                    <w:jc w:val="center"/>
                    <w:rPr>
                      <w:sz w:val="18"/>
                      <w:szCs w:val="18"/>
                    </w:rPr>
                  </w:pPr>
                  <w:r w:rsidRPr="00C31BC5">
                    <w:rPr>
                      <w:sz w:val="18"/>
                      <w:szCs w:val="18"/>
                    </w:rPr>
                    <w:t>Naná-šanie lepidla</w:t>
                  </w:r>
                </w:p>
              </w:tc>
              <w:tc>
                <w:tcPr>
                  <w:tcW w:w="285" w:type="dxa"/>
                  <w:tcMar>
                    <w:top w:w="0" w:type="dxa"/>
                    <w:left w:w="70" w:type="dxa"/>
                    <w:bottom w:w="0" w:type="dxa"/>
                    <w:right w:w="70" w:type="dxa"/>
                  </w:tcMar>
                  <w:vAlign w:val="center"/>
                </w:tcPr>
                <w:p w14:paraId="66A132F2" w14:textId="77777777" w:rsidR="00A00E34" w:rsidRPr="00C31BC5" w:rsidRDefault="00A00E34" w:rsidP="00445A6C">
                  <w:pPr>
                    <w:keepNext/>
                    <w:jc w:val="center"/>
                    <w:rPr>
                      <w:sz w:val="18"/>
                      <w:szCs w:val="18"/>
                    </w:rPr>
                  </w:pPr>
                  <w:r w:rsidRPr="00C31BC5">
                    <w:rPr>
                      <w:sz w:val="18"/>
                      <w:szCs w:val="18"/>
                    </w:rPr>
                    <w:t>Z</w:t>
                  </w:r>
                </w:p>
              </w:tc>
              <w:tc>
                <w:tcPr>
                  <w:tcW w:w="565" w:type="dxa"/>
                  <w:tcMar>
                    <w:top w:w="0" w:type="dxa"/>
                    <w:left w:w="70" w:type="dxa"/>
                    <w:bottom w:w="0" w:type="dxa"/>
                    <w:right w:w="70" w:type="dxa"/>
                  </w:tcMar>
                  <w:vAlign w:val="center"/>
                </w:tcPr>
                <w:p w14:paraId="66A132F3" w14:textId="77777777" w:rsidR="00A00E34" w:rsidRPr="00C31BC5" w:rsidRDefault="00A00E34" w:rsidP="00445A6C">
                  <w:pPr>
                    <w:keepNext/>
                    <w:jc w:val="center"/>
                    <w:rPr>
                      <w:sz w:val="18"/>
                      <w:szCs w:val="18"/>
                    </w:rPr>
                  </w:pPr>
                  <w:r w:rsidRPr="00C31BC5">
                    <w:rPr>
                      <w:sz w:val="18"/>
                      <w:szCs w:val="18"/>
                    </w:rPr>
                    <w:t>&gt; 0,6</w:t>
                  </w:r>
                </w:p>
              </w:tc>
              <w:tc>
                <w:tcPr>
                  <w:tcW w:w="540" w:type="dxa"/>
                  <w:tcMar>
                    <w:top w:w="0" w:type="dxa"/>
                    <w:left w:w="70" w:type="dxa"/>
                    <w:bottom w:w="0" w:type="dxa"/>
                    <w:right w:w="70" w:type="dxa"/>
                  </w:tcMar>
                  <w:vAlign w:val="center"/>
                </w:tcPr>
                <w:p w14:paraId="66A132F4" w14:textId="77777777" w:rsidR="00A00E34" w:rsidRPr="00C31BC5" w:rsidRDefault="00A00E34" w:rsidP="00445A6C">
                  <w:pPr>
                    <w:keepNext/>
                    <w:jc w:val="center"/>
                    <w:rPr>
                      <w:sz w:val="18"/>
                      <w:szCs w:val="18"/>
                    </w:rPr>
                  </w:pPr>
                  <w:r w:rsidRPr="00C31BC5">
                    <w:rPr>
                      <w:sz w:val="18"/>
                      <w:szCs w:val="18"/>
                    </w:rPr>
                    <w:sym w:font="Symbol" w:char="F0A3"/>
                  </w:r>
                  <w:r w:rsidRPr="00C31BC5">
                    <w:rPr>
                      <w:sz w:val="18"/>
                      <w:szCs w:val="18"/>
                    </w:rPr>
                    <w:t xml:space="preserve"> 5</w:t>
                  </w:r>
                </w:p>
              </w:tc>
              <w:tc>
                <w:tcPr>
                  <w:tcW w:w="687" w:type="dxa"/>
                  <w:tcMar>
                    <w:top w:w="0" w:type="dxa"/>
                    <w:left w:w="70" w:type="dxa"/>
                    <w:bottom w:w="0" w:type="dxa"/>
                    <w:right w:w="70" w:type="dxa"/>
                  </w:tcMar>
                  <w:vAlign w:val="center"/>
                </w:tcPr>
                <w:p w14:paraId="66A132F5" w14:textId="77777777" w:rsidR="00A00E34" w:rsidRPr="00C31BC5" w:rsidRDefault="00A00E34" w:rsidP="00445A6C">
                  <w:pPr>
                    <w:keepNext/>
                    <w:jc w:val="center"/>
                    <w:rPr>
                      <w:sz w:val="18"/>
                      <w:szCs w:val="18"/>
                    </w:rPr>
                  </w:pPr>
                  <w:r w:rsidRPr="00C31BC5">
                    <w:rPr>
                      <w:sz w:val="18"/>
                      <w:szCs w:val="18"/>
                    </w:rPr>
                    <w:t>3</w:t>
                  </w:r>
                </w:p>
              </w:tc>
              <w:tc>
                <w:tcPr>
                  <w:tcW w:w="900" w:type="dxa"/>
                  <w:vAlign w:val="center"/>
                </w:tcPr>
                <w:p w14:paraId="66A132F6" w14:textId="77777777" w:rsidR="00A00E34" w:rsidRPr="00C31BC5" w:rsidRDefault="00A00E34" w:rsidP="00445A6C">
                  <w:pPr>
                    <w:keepN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801" w:type="dxa"/>
                  <w:tcMar>
                    <w:top w:w="0" w:type="dxa"/>
                    <w:left w:w="70" w:type="dxa"/>
                    <w:bottom w:w="0" w:type="dxa"/>
                    <w:right w:w="70" w:type="dxa"/>
                  </w:tcMar>
                  <w:vAlign w:val="center"/>
                </w:tcPr>
                <w:p w14:paraId="66A132F7" w14:textId="77777777" w:rsidR="00A00E34" w:rsidRPr="00C31BC5" w:rsidRDefault="00A00E34" w:rsidP="00445A6C">
                  <w:pPr>
                    <w:keepNext/>
                    <w:jc w:val="center"/>
                    <w:rPr>
                      <w:sz w:val="18"/>
                      <w:szCs w:val="18"/>
                    </w:rPr>
                  </w:pPr>
                  <w:r w:rsidRPr="00C31BC5">
                    <w:rPr>
                      <w:sz w:val="18"/>
                      <w:szCs w:val="18"/>
                    </w:rPr>
                    <w:t>-</w:t>
                  </w:r>
                </w:p>
              </w:tc>
              <w:tc>
                <w:tcPr>
                  <w:tcW w:w="919" w:type="dxa"/>
                  <w:vAlign w:val="center"/>
                </w:tcPr>
                <w:p w14:paraId="66A132F8" w14:textId="77777777" w:rsidR="00A00E34" w:rsidRPr="00C31BC5" w:rsidRDefault="00A00E34" w:rsidP="00445A6C">
                  <w:pPr>
                    <w:keepNext/>
                    <w:jc w:val="center"/>
                    <w:rPr>
                      <w:sz w:val="18"/>
                      <w:szCs w:val="18"/>
                    </w:rPr>
                  </w:pPr>
                  <w:r w:rsidRPr="00C31BC5">
                    <w:rPr>
                      <w:sz w:val="18"/>
                      <w:szCs w:val="18"/>
                    </w:rPr>
                    <w:t>-</w:t>
                  </w:r>
                </w:p>
              </w:tc>
            </w:tr>
            <w:tr w:rsidR="00A00E34" w:rsidRPr="00C31BC5" w14:paraId="66A13303" w14:textId="77777777" w:rsidTr="00A00E34">
              <w:trPr>
                <w:cantSplit/>
                <w:trHeight w:val="289"/>
                <w:jc w:val="center"/>
              </w:trPr>
              <w:tc>
                <w:tcPr>
                  <w:tcW w:w="494" w:type="dxa"/>
                  <w:vMerge/>
                  <w:vAlign w:val="center"/>
                </w:tcPr>
                <w:p w14:paraId="66A132FA" w14:textId="77777777" w:rsidR="00A00E34" w:rsidRPr="00C31BC5" w:rsidRDefault="00A00E34" w:rsidP="00445A6C">
                  <w:pPr>
                    <w:rPr>
                      <w:sz w:val="18"/>
                      <w:szCs w:val="18"/>
                    </w:rPr>
                  </w:pPr>
                </w:p>
              </w:tc>
              <w:tc>
                <w:tcPr>
                  <w:tcW w:w="617" w:type="dxa"/>
                  <w:vMerge/>
                  <w:vAlign w:val="center"/>
                </w:tcPr>
                <w:p w14:paraId="66A132FB" w14:textId="77777777" w:rsidR="00A00E34" w:rsidRPr="00C31BC5" w:rsidRDefault="00A00E34" w:rsidP="00445A6C">
                  <w:pPr>
                    <w:rPr>
                      <w:sz w:val="18"/>
                      <w:szCs w:val="18"/>
                    </w:rPr>
                  </w:pPr>
                </w:p>
              </w:tc>
              <w:tc>
                <w:tcPr>
                  <w:tcW w:w="285" w:type="dxa"/>
                  <w:tcMar>
                    <w:top w:w="0" w:type="dxa"/>
                    <w:left w:w="70" w:type="dxa"/>
                    <w:bottom w:w="0" w:type="dxa"/>
                    <w:right w:w="70" w:type="dxa"/>
                  </w:tcMar>
                  <w:vAlign w:val="center"/>
                </w:tcPr>
                <w:p w14:paraId="66A132FC" w14:textId="77777777" w:rsidR="00A00E34" w:rsidRPr="00C31BC5" w:rsidRDefault="00A00E34" w:rsidP="00445A6C">
                  <w:pPr>
                    <w:keepNext/>
                    <w:jc w:val="center"/>
                    <w:rPr>
                      <w:sz w:val="18"/>
                      <w:szCs w:val="18"/>
                    </w:rPr>
                  </w:pPr>
                  <w:r w:rsidRPr="00C31BC5">
                    <w:rPr>
                      <w:sz w:val="18"/>
                      <w:szCs w:val="18"/>
                    </w:rPr>
                    <w:t>Z</w:t>
                  </w:r>
                </w:p>
              </w:tc>
              <w:tc>
                <w:tcPr>
                  <w:tcW w:w="565" w:type="dxa"/>
                  <w:tcMar>
                    <w:top w:w="0" w:type="dxa"/>
                    <w:left w:w="70" w:type="dxa"/>
                    <w:bottom w:w="0" w:type="dxa"/>
                    <w:right w:w="70" w:type="dxa"/>
                  </w:tcMar>
                  <w:vAlign w:val="center"/>
                </w:tcPr>
                <w:p w14:paraId="66A132FD" w14:textId="77777777" w:rsidR="00A00E34" w:rsidRPr="00C31BC5" w:rsidRDefault="00A00E34" w:rsidP="00445A6C">
                  <w:pPr>
                    <w:keepNext/>
                    <w:jc w:val="center"/>
                    <w:rPr>
                      <w:sz w:val="18"/>
                      <w:szCs w:val="18"/>
                    </w:rPr>
                  </w:pPr>
                  <w:r w:rsidRPr="00C31BC5">
                    <w:rPr>
                      <w:sz w:val="18"/>
                      <w:szCs w:val="18"/>
                    </w:rPr>
                    <w:t>&gt; 5</w:t>
                  </w:r>
                </w:p>
              </w:tc>
              <w:tc>
                <w:tcPr>
                  <w:tcW w:w="540" w:type="dxa"/>
                  <w:tcMar>
                    <w:top w:w="0" w:type="dxa"/>
                    <w:left w:w="70" w:type="dxa"/>
                    <w:bottom w:w="0" w:type="dxa"/>
                    <w:right w:w="70" w:type="dxa"/>
                  </w:tcMar>
                  <w:vAlign w:val="center"/>
                </w:tcPr>
                <w:p w14:paraId="66A132FE" w14:textId="77777777" w:rsidR="00A00E34" w:rsidRPr="00C31BC5" w:rsidRDefault="00A00E34" w:rsidP="00445A6C">
                  <w:pPr>
                    <w:keepNext/>
                    <w:jc w:val="center"/>
                    <w:rPr>
                      <w:sz w:val="18"/>
                      <w:szCs w:val="18"/>
                    </w:rPr>
                  </w:pPr>
                  <w:r w:rsidRPr="00C31BC5">
                    <w:rPr>
                      <w:sz w:val="18"/>
                      <w:szCs w:val="18"/>
                    </w:rPr>
                    <w:sym w:font="Symbol" w:char="F0A3"/>
                  </w:r>
                  <w:r w:rsidRPr="00C31BC5">
                    <w:rPr>
                      <w:sz w:val="18"/>
                      <w:szCs w:val="18"/>
                    </w:rPr>
                    <w:t>15</w:t>
                  </w:r>
                </w:p>
              </w:tc>
              <w:tc>
                <w:tcPr>
                  <w:tcW w:w="687" w:type="dxa"/>
                  <w:tcMar>
                    <w:top w:w="0" w:type="dxa"/>
                    <w:left w:w="70" w:type="dxa"/>
                    <w:bottom w:w="0" w:type="dxa"/>
                    <w:right w:w="70" w:type="dxa"/>
                  </w:tcMar>
                  <w:vAlign w:val="center"/>
                </w:tcPr>
                <w:p w14:paraId="66A132FF" w14:textId="77777777" w:rsidR="00A00E34" w:rsidRPr="00C31BC5" w:rsidRDefault="00A00E34" w:rsidP="00445A6C">
                  <w:pPr>
                    <w:keepNext/>
                    <w:jc w:val="center"/>
                    <w:rPr>
                      <w:sz w:val="18"/>
                      <w:szCs w:val="18"/>
                    </w:rPr>
                  </w:pPr>
                  <w:r w:rsidRPr="00C31BC5">
                    <w:rPr>
                      <w:sz w:val="18"/>
                      <w:szCs w:val="18"/>
                    </w:rPr>
                    <w:t>3</w:t>
                  </w:r>
                </w:p>
              </w:tc>
              <w:tc>
                <w:tcPr>
                  <w:tcW w:w="900" w:type="dxa"/>
                  <w:vAlign w:val="center"/>
                </w:tcPr>
                <w:p w14:paraId="66A13300" w14:textId="77777777" w:rsidR="00A00E34" w:rsidRPr="00C31BC5" w:rsidRDefault="00A00E34" w:rsidP="00445A6C">
                  <w:pPr>
                    <w:keepN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801" w:type="dxa"/>
                  <w:tcMar>
                    <w:top w:w="0" w:type="dxa"/>
                    <w:left w:w="70" w:type="dxa"/>
                    <w:bottom w:w="0" w:type="dxa"/>
                    <w:right w:w="70" w:type="dxa"/>
                  </w:tcMar>
                  <w:vAlign w:val="center"/>
                </w:tcPr>
                <w:p w14:paraId="66A13301" w14:textId="77777777" w:rsidR="00A00E34" w:rsidRPr="00C31BC5" w:rsidRDefault="00A00E34" w:rsidP="00445A6C">
                  <w:pPr>
                    <w:keepNext/>
                    <w:jc w:val="center"/>
                    <w:rPr>
                      <w:sz w:val="18"/>
                      <w:szCs w:val="18"/>
                    </w:rPr>
                  </w:pPr>
                  <w:r w:rsidRPr="00C31BC5">
                    <w:rPr>
                      <w:sz w:val="18"/>
                      <w:szCs w:val="18"/>
                    </w:rPr>
                    <w:t>25</w:t>
                  </w:r>
                </w:p>
              </w:tc>
              <w:tc>
                <w:tcPr>
                  <w:tcW w:w="919" w:type="dxa"/>
                  <w:vAlign w:val="center"/>
                </w:tcPr>
                <w:p w14:paraId="66A13302" w14:textId="77777777" w:rsidR="00A00E34" w:rsidRPr="00C31BC5" w:rsidRDefault="00A00E34" w:rsidP="00445A6C">
                  <w:pPr>
                    <w:keepNext/>
                    <w:jc w:val="center"/>
                    <w:rPr>
                      <w:sz w:val="18"/>
                      <w:szCs w:val="18"/>
                    </w:rPr>
                  </w:pPr>
                  <w:r w:rsidRPr="00C31BC5">
                    <w:rPr>
                      <w:sz w:val="18"/>
                      <w:szCs w:val="18"/>
                    </w:rPr>
                    <w:t>1,2</w:t>
                  </w:r>
                </w:p>
              </w:tc>
            </w:tr>
            <w:tr w:rsidR="00A00E34" w:rsidRPr="00C31BC5" w14:paraId="66A1330D" w14:textId="77777777" w:rsidTr="00A00E34">
              <w:trPr>
                <w:cantSplit/>
                <w:trHeight w:val="265"/>
                <w:jc w:val="center"/>
              </w:trPr>
              <w:tc>
                <w:tcPr>
                  <w:tcW w:w="494" w:type="dxa"/>
                  <w:vMerge/>
                  <w:vAlign w:val="center"/>
                </w:tcPr>
                <w:p w14:paraId="66A13304" w14:textId="77777777" w:rsidR="00A00E34" w:rsidRPr="00C31BC5" w:rsidRDefault="00A00E34" w:rsidP="00445A6C">
                  <w:pPr>
                    <w:rPr>
                      <w:sz w:val="18"/>
                      <w:szCs w:val="18"/>
                    </w:rPr>
                  </w:pPr>
                </w:p>
              </w:tc>
              <w:tc>
                <w:tcPr>
                  <w:tcW w:w="617" w:type="dxa"/>
                  <w:vMerge/>
                  <w:vAlign w:val="center"/>
                </w:tcPr>
                <w:p w14:paraId="66A13305" w14:textId="77777777" w:rsidR="00A00E34" w:rsidRPr="00C31BC5" w:rsidRDefault="00A00E34" w:rsidP="00445A6C">
                  <w:pPr>
                    <w:rPr>
                      <w:sz w:val="18"/>
                      <w:szCs w:val="18"/>
                    </w:rPr>
                  </w:pPr>
                </w:p>
              </w:tc>
              <w:tc>
                <w:tcPr>
                  <w:tcW w:w="285" w:type="dxa"/>
                  <w:tcMar>
                    <w:top w:w="0" w:type="dxa"/>
                    <w:left w:w="70" w:type="dxa"/>
                    <w:bottom w:w="0" w:type="dxa"/>
                    <w:right w:w="70" w:type="dxa"/>
                  </w:tcMar>
                  <w:vAlign w:val="center"/>
                </w:tcPr>
                <w:p w14:paraId="66A13306" w14:textId="77777777" w:rsidR="00A00E34" w:rsidRPr="00C31BC5" w:rsidRDefault="00A00E34" w:rsidP="00445A6C">
                  <w:pPr>
                    <w:keepNext/>
                    <w:jc w:val="center"/>
                    <w:rPr>
                      <w:sz w:val="18"/>
                      <w:szCs w:val="18"/>
                    </w:rPr>
                  </w:pPr>
                </w:p>
              </w:tc>
              <w:tc>
                <w:tcPr>
                  <w:tcW w:w="565" w:type="dxa"/>
                  <w:tcMar>
                    <w:top w:w="0" w:type="dxa"/>
                    <w:left w:w="70" w:type="dxa"/>
                    <w:bottom w:w="0" w:type="dxa"/>
                    <w:right w:w="70" w:type="dxa"/>
                  </w:tcMar>
                  <w:vAlign w:val="center"/>
                </w:tcPr>
                <w:p w14:paraId="66A13307" w14:textId="77777777" w:rsidR="00A00E34" w:rsidRPr="00C31BC5" w:rsidRDefault="00A00E34" w:rsidP="00445A6C">
                  <w:pPr>
                    <w:keepNext/>
                    <w:jc w:val="center"/>
                    <w:rPr>
                      <w:sz w:val="18"/>
                      <w:szCs w:val="18"/>
                    </w:rPr>
                  </w:pPr>
                  <w:r w:rsidRPr="00C31BC5">
                    <w:rPr>
                      <w:sz w:val="18"/>
                      <w:szCs w:val="18"/>
                    </w:rPr>
                    <w:t>&gt; 15</w:t>
                  </w:r>
                </w:p>
              </w:tc>
              <w:tc>
                <w:tcPr>
                  <w:tcW w:w="540" w:type="dxa"/>
                  <w:tcMar>
                    <w:top w:w="0" w:type="dxa"/>
                    <w:left w:w="70" w:type="dxa"/>
                    <w:bottom w:w="0" w:type="dxa"/>
                    <w:right w:w="70" w:type="dxa"/>
                  </w:tcMar>
                  <w:vAlign w:val="center"/>
                </w:tcPr>
                <w:p w14:paraId="66A13308" w14:textId="77777777" w:rsidR="00A00E34" w:rsidRPr="00C31BC5" w:rsidRDefault="00A00E34" w:rsidP="00A00E34">
                  <w:pPr>
                    <w:keepNext/>
                    <w:ind w:right="-70"/>
                    <w:jc w:val="center"/>
                    <w:rPr>
                      <w:sz w:val="18"/>
                      <w:szCs w:val="18"/>
                    </w:rPr>
                  </w:pPr>
                  <w:r w:rsidRPr="00C31BC5">
                    <w:rPr>
                      <w:sz w:val="18"/>
                      <w:szCs w:val="18"/>
                    </w:rPr>
                    <w:t>&lt; 200</w:t>
                  </w:r>
                </w:p>
              </w:tc>
              <w:tc>
                <w:tcPr>
                  <w:tcW w:w="687" w:type="dxa"/>
                  <w:tcMar>
                    <w:top w:w="0" w:type="dxa"/>
                    <w:left w:w="70" w:type="dxa"/>
                    <w:bottom w:w="0" w:type="dxa"/>
                    <w:right w:w="70" w:type="dxa"/>
                  </w:tcMar>
                  <w:vAlign w:val="center"/>
                </w:tcPr>
                <w:p w14:paraId="66A13309" w14:textId="77777777" w:rsidR="00A00E34" w:rsidRPr="00C31BC5" w:rsidRDefault="00A00E34" w:rsidP="00445A6C">
                  <w:pPr>
                    <w:keepNext/>
                    <w:jc w:val="center"/>
                    <w:rPr>
                      <w:sz w:val="18"/>
                      <w:szCs w:val="18"/>
                    </w:rPr>
                  </w:pPr>
                  <w:r w:rsidRPr="00C31BC5">
                    <w:rPr>
                      <w:sz w:val="18"/>
                      <w:szCs w:val="18"/>
                    </w:rPr>
                    <w:t>3</w:t>
                  </w:r>
                </w:p>
              </w:tc>
              <w:tc>
                <w:tcPr>
                  <w:tcW w:w="900" w:type="dxa"/>
                  <w:vAlign w:val="center"/>
                </w:tcPr>
                <w:p w14:paraId="66A1330A" w14:textId="77777777" w:rsidR="00A00E34" w:rsidRPr="00C31BC5" w:rsidRDefault="00A00E34" w:rsidP="00445A6C">
                  <w:pPr>
                    <w:keepN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801" w:type="dxa"/>
                  <w:tcMar>
                    <w:top w:w="0" w:type="dxa"/>
                    <w:left w:w="70" w:type="dxa"/>
                    <w:bottom w:w="0" w:type="dxa"/>
                    <w:right w:w="70" w:type="dxa"/>
                  </w:tcMar>
                  <w:vAlign w:val="center"/>
                </w:tcPr>
                <w:p w14:paraId="66A1330B" w14:textId="77777777" w:rsidR="00A00E34" w:rsidRPr="00C31BC5" w:rsidRDefault="00A00E34" w:rsidP="00445A6C">
                  <w:pPr>
                    <w:keepNext/>
                    <w:jc w:val="center"/>
                    <w:rPr>
                      <w:sz w:val="18"/>
                      <w:szCs w:val="18"/>
                    </w:rPr>
                  </w:pPr>
                  <w:r w:rsidRPr="00C31BC5">
                    <w:rPr>
                      <w:sz w:val="18"/>
                      <w:szCs w:val="18"/>
                    </w:rPr>
                    <w:t>20</w:t>
                  </w:r>
                </w:p>
              </w:tc>
              <w:tc>
                <w:tcPr>
                  <w:tcW w:w="919" w:type="dxa"/>
                  <w:vAlign w:val="center"/>
                </w:tcPr>
                <w:p w14:paraId="66A1330C" w14:textId="77777777" w:rsidR="00A00E34" w:rsidRPr="00C31BC5" w:rsidRDefault="00A00E34" w:rsidP="00445A6C">
                  <w:pPr>
                    <w:keepNext/>
                    <w:jc w:val="center"/>
                    <w:rPr>
                      <w:sz w:val="18"/>
                      <w:szCs w:val="18"/>
                    </w:rPr>
                  </w:pPr>
                  <w:r w:rsidRPr="00C31BC5">
                    <w:rPr>
                      <w:sz w:val="18"/>
                      <w:szCs w:val="18"/>
                    </w:rPr>
                    <w:t>1</w:t>
                  </w:r>
                </w:p>
              </w:tc>
            </w:tr>
            <w:tr w:rsidR="00A00E34" w:rsidRPr="00C31BC5" w14:paraId="66A13317" w14:textId="77777777" w:rsidTr="00A00E34">
              <w:trPr>
                <w:cantSplit/>
                <w:trHeight w:val="288"/>
                <w:jc w:val="center"/>
              </w:trPr>
              <w:tc>
                <w:tcPr>
                  <w:tcW w:w="494" w:type="dxa"/>
                  <w:vMerge/>
                  <w:shd w:val="clear" w:color="auto" w:fill="FFFF00"/>
                  <w:vAlign w:val="center"/>
                </w:tcPr>
                <w:p w14:paraId="66A1330E" w14:textId="77777777" w:rsidR="00A00E34" w:rsidRPr="00C31BC5" w:rsidRDefault="00A00E34" w:rsidP="00445A6C">
                  <w:pPr>
                    <w:rPr>
                      <w:sz w:val="18"/>
                      <w:szCs w:val="18"/>
                    </w:rPr>
                  </w:pPr>
                </w:p>
              </w:tc>
              <w:tc>
                <w:tcPr>
                  <w:tcW w:w="617" w:type="dxa"/>
                  <w:vMerge/>
                  <w:shd w:val="clear" w:color="auto" w:fill="FFFF00"/>
                  <w:vAlign w:val="center"/>
                </w:tcPr>
                <w:p w14:paraId="66A1330F" w14:textId="77777777" w:rsidR="00A00E34" w:rsidRPr="00C31BC5" w:rsidRDefault="00A00E34" w:rsidP="00445A6C">
                  <w:pPr>
                    <w:rPr>
                      <w:sz w:val="18"/>
                      <w:szCs w:val="18"/>
                    </w:rPr>
                  </w:pPr>
                </w:p>
              </w:tc>
              <w:tc>
                <w:tcPr>
                  <w:tcW w:w="285" w:type="dxa"/>
                  <w:tcMar>
                    <w:top w:w="0" w:type="dxa"/>
                    <w:left w:w="70" w:type="dxa"/>
                    <w:bottom w:w="0" w:type="dxa"/>
                    <w:right w:w="70" w:type="dxa"/>
                  </w:tcMar>
                  <w:vAlign w:val="center"/>
                </w:tcPr>
                <w:p w14:paraId="66A13310" w14:textId="77777777" w:rsidR="00A00E34" w:rsidRPr="00C31BC5" w:rsidRDefault="00A00E34" w:rsidP="00445A6C">
                  <w:pPr>
                    <w:keepNext/>
                    <w:jc w:val="center"/>
                    <w:rPr>
                      <w:sz w:val="18"/>
                      <w:szCs w:val="18"/>
                    </w:rPr>
                  </w:pPr>
                </w:p>
              </w:tc>
              <w:tc>
                <w:tcPr>
                  <w:tcW w:w="565" w:type="dxa"/>
                  <w:tcMar>
                    <w:top w:w="0" w:type="dxa"/>
                    <w:left w:w="70" w:type="dxa"/>
                    <w:bottom w:w="0" w:type="dxa"/>
                    <w:right w:w="70" w:type="dxa"/>
                  </w:tcMar>
                  <w:vAlign w:val="center"/>
                </w:tcPr>
                <w:p w14:paraId="66A13311" w14:textId="77777777" w:rsidR="00A00E34" w:rsidRPr="00C31BC5" w:rsidRDefault="00A00E34" w:rsidP="00445A6C">
                  <w:pPr>
                    <w:keepNext/>
                    <w:jc w:val="center"/>
                    <w:rPr>
                      <w:sz w:val="18"/>
                      <w:szCs w:val="18"/>
                    </w:rPr>
                  </w:pPr>
                  <w:r w:rsidRPr="00C31BC5">
                    <w:rPr>
                      <w:sz w:val="18"/>
                      <w:szCs w:val="18"/>
                    </w:rPr>
                    <w:t>≥ 200</w:t>
                  </w:r>
                </w:p>
              </w:tc>
              <w:tc>
                <w:tcPr>
                  <w:tcW w:w="540" w:type="dxa"/>
                  <w:tcMar>
                    <w:top w:w="0" w:type="dxa"/>
                    <w:left w:w="70" w:type="dxa"/>
                    <w:bottom w:w="0" w:type="dxa"/>
                    <w:right w:w="70" w:type="dxa"/>
                  </w:tcMar>
                  <w:vAlign w:val="center"/>
                </w:tcPr>
                <w:p w14:paraId="66A13312" w14:textId="77777777" w:rsidR="00A00E34" w:rsidRPr="00C31BC5" w:rsidRDefault="00A00E34" w:rsidP="00445A6C">
                  <w:pPr>
                    <w:keepNext/>
                    <w:jc w:val="center"/>
                    <w:rPr>
                      <w:sz w:val="18"/>
                      <w:szCs w:val="18"/>
                    </w:rPr>
                  </w:pPr>
                  <w:r w:rsidRPr="00C31BC5">
                    <w:rPr>
                      <w:sz w:val="18"/>
                      <w:szCs w:val="18"/>
                    </w:rPr>
                    <w:t>-</w:t>
                  </w:r>
                </w:p>
              </w:tc>
              <w:tc>
                <w:tcPr>
                  <w:tcW w:w="687" w:type="dxa"/>
                  <w:tcMar>
                    <w:top w:w="0" w:type="dxa"/>
                    <w:left w:w="70" w:type="dxa"/>
                    <w:bottom w:w="0" w:type="dxa"/>
                    <w:right w:w="70" w:type="dxa"/>
                  </w:tcMar>
                  <w:vAlign w:val="center"/>
                </w:tcPr>
                <w:p w14:paraId="66A13313" w14:textId="77777777" w:rsidR="00A00E34" w:rsidRPr="00C31BC5" w:rsidRDefault="00A00E34" w:rsidP="00445A6C">
                  <w:pPr>
                    <w:keepNext/>
                    <w:jc w:val="center"/>
                    <w:rPr>
                      <w:sz w:val="18"/>
                      <w:szCs w:val="18"/>
                    </w:rPr>
                  </w:pPr>
                  <w:r w:rsidRPr="00C31BC5">
                    <w:rPr>
                      <w:sz w:val="18"/>
                      <w:szCs w:val="18"/>
                    </w:rPr>
                    <w:t>3</w:t>
                  </w:r>
                </w:p>
              </w:tc>
              <w:tc>
                <w:tcPr>
                  <w:tcW w:w="900" w:type="dxa"/>
                  <w:vAlign w:val="center"/>
                </w:tcPr>
                <w:p w14:paraId="66A13314" w14:textId="77777777" w:rsidR="00A00E34" w:rsidRPr="00C31BC5" w:rsidRDefault="00A00E34" w:rsidP="00445A6C">
                  <w:pPr>
                    <w:jc w:val="center"/>
                    <w:rPr>
                      <w:sz w:val="18"/>
                      <w:szCs w:val="18"/>
                    </w:rPr>
                  </w:pPr>
                  <w:r w:rsidRPr="00C31BC5">
                    <w:rPr>
                      <w:sz w:val="18"/>
                      <w:szCs w:val="18"/>
                    </w:rPr>
                    <w:t>50, 100</w:t>
                  </w:r>
                  <w:r w:rsidRPr="00C31BC5">
                    <w:rPr>
                      <w:sz w:val="18"/>
                      <w:szCs w:val="18"/>
                      <w:vertAlign w:val="superscript"/>
                    </w:rPr>
                    <w:t>2</w:t>
                  </w:r>
                  <w:r w:rsidRPr="00C31BC5">
                    <w:rPr>
                      <w:sz w:val="18"/>
                      <w:szCs w:val="18"/>
                    </w:rPr>
                    <w:t xml:space="preserve">) </w:t>
                  </w:r>
                </w:p>
              </w:tc>
              <w:tc>
                <w:tcPr>
                  <w:tcW w:w="801" w:type="dxa"/>
                  <w:tcMar>
                    <w:top w:w="0" w:type="dxa"/>
                    <w:left w:w="70" w:type="dxa"/>
                    <w:bottom w:w="0" w:type="dxa"/>
                    <w:right w:w="70" w:type="dxa"/>
                  </w:tcMar>
                  <w:vAlign w:val="center"/>
                </w:tcPr>
                <w:p w14:paraId="66A13315" w14:textId="77777777" w:rsidR="00A00E34" w:rsidRPr="00C31BC5" w:rsidRDefault="00A00E34" w:rsidP="00445A6C">
                  <w:pPr>
                    <w:keepNext/>
                    <w:jc w:val="center"/>
                    <w:rPr>
                      <w:sz w:val="18"/>
                      <w:szCs w:val="18"/>
                    </w:rPr>
                  </w:pPr>
                  <w:r w:rsidRPr="00C31BC5">
                    <w:rPr>
                      <w:sz w:val="18"/>
                      <w:szCs w:val="18"/>
                    </w:rPr>
                    <w:t xml:space="preserve">15, </w:t>
                  </w:r>
                </w:p>
              </w:tc>
              <w:tc>
                <w:tcPr>
                  <w:tcW w:w="919" w:type="dxa"/>
                  <w:vAlign w:val="center"/>
                </w:tcPr>
                <w:p w14:paraId="66A13316" w14:textId="77777777" w:rsidR="00A00E34" w:rsidRPr="00C31BC5" w:rsidRDefault="00A00E34" w:rsidP="00445A6C">
                  <w:pPr>
                    <w:keepNext/>
                    <w:jc w:val="center"/>
                    <w:rPr>
                      <w:sz w:val="18"/>
                      <w:szCs w:val="18"/>
                    </w:rPr>
                  </w:pPr>
                  <w:r w:rsidRPr="00C31BC5">
                    <w:rPr>
                      <w:sz w:val="18"/>
                      <w:szCs w:val="18"/>
                    </w:rPr>
                    <w:t>0,8</w:t>
                  </w:r>
                </w:p>
              </w:tc>
            </w:tr>
          </w:tbl>
          <w:p w14:paraId="66A13318" w14:textId="77777777" w:rsidR="00A00E34" w:rsidRPr="00C31BC5" w:rsidRDefault="00A00E34" w:rsidP="00A00E34">
            <w:pPr>
              <w:pStyle w:val="Zkladntext2"/>
              <w:spacing w:before="60"/>
              <w:ind w:left="284" w:hanging="284"/>
              <w:rPr>
                <w:rFonts w:ascii="Times New Roman" w:hAnsi="Times New Roman" w:cs="Times New Roman"/>
                <w:strike/>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xml:space="preserve">) Emisný limit pre TZL platí iba pre proces striekania. </w:t>
            </w:r>
          </w:p>
          <w:p w14:paraId="66A13319" w14:textId="77777777" w:rsidR="007170C3" w:rsidRPr="00C31BC5" w:rsidRDefault="00A00E34" w:rsidP="00A00E34">
            <w:pPr>
              <w:ind w:left="284" w:right="-143" w:hanging="284"/>
              <w:jc w:val="both"/>
            </w:pPr>
            <w:r w:rsidRPr="00C31BC5">
              <w:rPr>
                <w:vertAlign w:val="superscript"/>
              </w:rPr>
              <w:t>2</w:t>
            </w:r>
            <w:r w:rsidRPr="00C31BC5">
              <w:t>)  Platí pre zariadenia používajúce technológiu na opätovné využitie regenerovaných organických rozpúšťadiel.</w:t>
            </w:r>
            <w:r w:rsidR="006F0418" w:rsidRPr="00C31BC5">
              <w:t>.</w:t>
            </w:r>
          </w:p>
          <w:p w14:paraId="66A1331A" w14:textId="77777777" w:rsidR="00A00E34" w:rsidRPr="00C31BC5" w:rsidRDefault="00A00E34" w:rsidP="00A00E34">
            <w:pPr>
              <w:ind w:left="284" w:right="-143" w:hanging="284"/>
              <w:jc w:val="both"/>
              <w:rPr>
                <w:lang w:bidi="cs-CZ"/>
              </w:rPr>
            </w:pPr>
          </w:p>
        </w:tc>
        <w:tc>
          <w:tcPr>
            <w:tcW w:w="709" w:type="dxa"/>
            <w:tcBorders>
              <w:top w:val="single" w:sz="4" w:space="0" w:color="000000"/>
              <w:left w:val="single" w:sz="6" w:space="0" w:color="000000"/>
              <w:bottom w:val="single" w:sz="4" w:space="0" w:color="000000"/>
              <w:right w:val="single" w:sz="6" w:space="0" w:color="000000"/>
            </w:tcBorders>
          </w:tcPr>
          <w:p w14:paraId="66A1331B" w14:textId="77777777" w:rsidR="007170C3"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4" w:space="0" w:color="000000"/>
              <w:right w:val="single" w:sz="6" w:space="0" w:color="000000"/>
            </w:tcBorders>
          </w:tcPr>
          <w:p w14:paraId="66A1331C" w14:textId="77777777" w:rsidR="007170C3" w:rsidRPr="00C31BC5" w:rsidRDefault="007170C3">
            <w:pPr>
              <w:ind w:left="215" w:hanging="215"/>
              <w:rPr>
                <w:rFonts w:eastAsia="Arial"/>
              </w:rPr>
            </w:pPr>
          </w:p>
        </w:tc>
      </w:tr>
      <w:tr w:rsidR="00F80158" w:rsidRPr="00C31BC5" w14:paraId="66A13355"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31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17</w:t>
            </w:r>
          </w:p>
        </w:tc>
        <w:tc>
          <w:tcPr>
            <w:tcW w:w="5386" w:type="dxa"/>
            <w:tcBorders>
              <w:top w:val="single" w:sz="4" w:space="0" w:color="000000"/>
              <w:left w:val="single" w:sz="6" w:space="0" w:color="000000"/>
              <w:bottom w:val="single" w:sz="4" w:space="0" w:color="000000"/>
              <w:right w:val="single" w:sz="6" w:space="0" w:color="000000"/>
            </w:tcBorders>
          </w:tcPr>
          <w:p w14:paraId="66A1331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Výroba náterových zmesí, lakov, tlačiarenských farieb a lepidiel</w:t>
            </w:r>
          </w:p>
          <w:p w14:paraId="66A1332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100)</w:t>
            </w:r>
          </w:p>
        </w:tc>
        <w:tc>
          <w:tcPr>
            <w:tcW w:w="881" w:type="dxa"/>
            <w:tcBorders>
              <w:top w:val="single" w:sz="4" w:space="0" w:color="000000"/>
              <w:left w:val="single" w:sz="6" w:space="0" w:color="000000"/>
              <w:bottom w:val="single" w:sz="4" w:space="0" w:color="000000"/>
              <w:right w:val="single" w:sz="6" w:space="0" w:color="000000"/>
            </w:tcBorders>
          </w:tcPr>
          <w:p w14:paraId="66A13321" w14:textId="77777777" w:rsidR="007170C3" w:rsidRPr="00C31BC5" w:rsidRDefault="00A00E34">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322"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323" w14:textId="77777777" w:rsidR="00A00E34" w:rsidRPr="00C31BC5" w:rsidRDefault="00A00E34" w:rsidP="00A00E34">
            <w:r w:rsidRPr="00C31BC5">
              <w:t>Pr.6</w:t>
            </w:r>
          </w:p>
          <w:p w14:paraId="66A13324" w14:textId="77777777" w:rsidR="007170C3" w:rsidRPr="00C31BC5" w:rsidRDefault="00A00E34" w:rsidP="00A00E34">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325" w14:textId="77777777" w:rsidR="00A00E34" w:rsidRPr="00C31BC5" w:rsidRDefault="00A00E34" w:rsidP="00A00E34">
            <w:pPr>
              <w:rPr>
                <w:b/>
              </w:rPr>
            </w:pPr>
            <w:r w:rsidRPr="00C31BC5">
              <w:rPr>
                <w:b/>
              </w:rPr>
              <w:t>10. VÝROBA NÁTEROVÝCH ZMESÍ, LAKOV, TLAČIARENSKÝCH FARIEB A LEPIDIEL (X)</w:t>
            </w:r>
          </w:p>
          <w:p w14:paraId="66A13326" w14:textId="77777777" w:rsidR="00A00E34" w:rsidRPr="00C31BC5" w:rsidRDefault="00A00E34" w:rsidP="00A00E34">
            <w:pPr>
              <w:ind w:left="284"/>
              <w:jc w:val="both"/>
            </w:pPr>
          </w:p>
          <w:p w14:paraId="66A13327" w14:textId="77777777" w:rsidR="00A00E34" w:rsidRPr="00C31BC5" w:rsidRDefault="00A00E34" w:rsidP="00A00E34">
            <w:pPr>
              <w:keepNext/>
              <w:spacing w:after="120"/>
              <w:rPr>
                <w:b/>
              </w:rPr>
            </w:pPr>
            <w:r w:rsidRPr="00C31BC5">
              <w:rPr>
                <w:b/>
              </w:rPr>
              <w:t>10.1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346"/>
              <w:gridCol w:w="1104"/>
              <w:gridCol w:w="300"/>
              <w:gridCol w:w="544"/>
              <w:gridCol w:w="543"/>
              <w:gridCol w:w="949"/>
              <w:gridCol w:w="1018"/>
              <w:gridCol w:w="939"/>
            </w:tblGrid>
            <w:tr w:rsidR="00A00E34" w:rsidRPr="00C31BC5" w14:paraId="66A1332A" w14:textId="77777777" w:rsidTr="00445A6C">
              <w:trPr>
                <w:cantSplit/>
                <w:jc w:val="center"/>
              </w:trPr>
              <w:tc>
                <w:tcPr>
                  <w:tcW w:w="4463" w:type="dxa"/>
                  <w:gridSpan w:val="5"/>
                  <w:vAlign w:val="center"/>
                </w:tcPr>
                <w:p w14:paraId="66A13328" w14:textId="77777777" w:rsidR="00A00E34" w:rsidRPr="00C31BC5" w:rsidRDefault="00A00E34" w:rsidP="00445A6C">
                  <w:pPr>
                    <w:pStyle w:val="Normln"/>
                    <w:keepNext/>
                    <w:rPr>
                      <w:b/>
                      <w:sz w:val="18"/>
                      <w:szCs w:val="18"/>
                      <w:lang w:val="sk-SK"/>
                    </w:rPr>
                  </w:pPr>
                  <w:r w:rsidRPr="00C31BC5">
                    <w:rPr>
                      <w:b/>
                      <w:sz w:val="18"/>
                      <w:szCs w:val="18"/>
                      <w:lang w:val="sk-SK"/>
                    </w:rPr>
                    <w:t>Podmienky platnosti EL</w:t>
                  </w:r>
                </w:p>
              </w:tc>
              <w:tc>
                <w:tcPr>
                  <w:tcW w:w="4837" w:type="dxa"/>
                  <w:gridSpan w:val="3"/>
                  <w:vAlign w:val="center"/>
                </w:tcPr>
                <w:p w14:paraId="66A13329" w14:textId="77777777" w:rsidR="00A00E34" w:rsidRPr="00C31BC5" w:rsidRDefault="00A00E34" w:rsidP="00445A6C">
                  <w:pPr>
                    <w:pStyle w:val="Normln"/>
                    <w:keepNext/>
                    <w:rPr>
                      <w:sz w:val="18"/>
                      <w:szCs w:val="18"/>
                      <w:lang w:val="sk-SK"/>
                    </w:rPr>
                  </w:pPr>
                  <w:r w:rsidRPr="00C31BC5">
                    <w:rPr>
                      <w:sz w:val="18"/>
                      <w:szCs w:val="18"/>
                      <w:lang w:val="sk-SK"/>
                    </w:rPr>
                    <w:t xml:space="preserve">Štandardné stavové podmienky, vlhký plyn </w:t>
                  </w:r>
                </w:p>
              </w:tc>
            </w:tr>
            <w:tr w:rsidR="00A00E34" w:rsidRPr="00C31BC5" w14:paraId="66A1332E" w14:textId="77777777" w:rsidTr="00445A6C">
              <w:trPr>
                <w:cantSplit/>
                <w:trHeight w:val="387"/>
                <w:jc w:val="center"/>
              </w:trPr>
              <w:tc>
                <w:tcPr>
                  <w:tcW w:w="2353" w:type="dxa"/>
                  <w:gridSpan w:val="2"/>
                  <w:vMerge w:val="restart"/>
                  <w:vAlign w:val="center"/>
                </w:tcPr>
                <w:p w14:paraId="66A1332B" w14:textId="77777777" w:rsidR="00A00E34" w:rsidRPr="00C31BC5" w:rsidRDefault="00A00E34" w:rsidP="00445A6C">
                  <w:pPr>
                    <w:keepNext/>
                    <w:jc w:val="center"/>
                    <w:rPr>
                      <w:b/>
                      <w:sz w:val="18"/>
                      <w:szCs w:val="18"/>
                    </w:rPr>
                  </w:pPr>
                  <w:r w:rsidRPr="00C31BC5">
                    <w:rPr>
                      <w:b/>
                      <w:sz w:val="18"/>
                      <w:szCs w:val="18"/>
                    </w:rPr>
                    <w:t>Činnosť</w:t>
                  </w:r>
                </w:p>
              </w:tc>
              <w:tc>
                <w:tcPr>
                  <w:tcW w:w="2110" w:type="dxa"/>
                  <w:gridSpan w:val="3"/>
                  <w:vMerge w:val="restart"/>
                  <w:vAlign w:val="center"/>
                </w:tcPr>
                <w:p w14:paraId="66A1332C" w14:textId="77777777" w:rsidR="00A00E34" w:rsidRPr="00C31BC5" w:rsidRDefault="00A00E34" w:rsidP="00445A6C">
                  <w:pPr>
                    <w:keepNext/>
                    <w:ind w:right="-70"/>
                    <w:jc w:val="center"/>
                    <w:rPr>
                      <w:b/>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4837" w:type="dxa"/>
                  <w:gridSpan w:val="3"/>
                  <w:vAlign w:val="center"/>
                </w:tcPr>
                <w:p w14:paraId="66A1332D" w14:textId="77777777" w:rsidR="00A00E34" w:rsidRPr="00C31BC5" w:rsidRDefault="00A00E34" w:rsidP="00445A6C">
                  <w:pPr>
                    <w:keepNext/>
                    <w:jc w:val="center"/>
                    <w:rPr>
                      <w:sz w:val="18"/>
                      <w:szCs w:val="18"/>
                    </w:rPr>
                  </w:pPr>
                  <w:r w:rsidRPr="00C31BC5">
                    <w:rPr>
                      <w:b/>
                      <w:sz w:val="18"/>
                      <w:szCs w:val="18"/>
                    </w:rPr>
                    <w:t>Emisný limit</w:t>
                  </w:r>
                </w:p>
              </w:tc>
            </w:tr>
            <w:tr w:rsidR="00A00E34" w:rsidRPr="00C31BC5" w14:paraId="66A13336" w14:textId="77777777" w:rsidTr="00445A6C">
              <w:trPr>
                <w:cantSplit/>
                <w:trHeight w:val="532"/>
                <w:jc w:val="center"/>
              </w:trPr>
              <w:tc>
                <w:tcPr>
                  <w:tcW w:w="2353" w:type="dxa"/>
                  <w:gridSpan w:val="2"/>
                  <w:vMerge/>
                  <w:vAlign w:val="center"/>
                </w:tcPr>
                <w:p w14:paraId="66A1332F" w14:textId="77777777" w:rsidR="00A00E34" w:rsidRPr="00C31BC5" w:rsidRDefault="00A00E34" w:rsidP="00445A6C">
                  <w:pPr>
                    <w:rPr>
                      <w:b/>
                      <w:sz w:val="18"/>
                      <w:szCs w:val="18"/>
                    </w:rPr>
                  </w:pPr>
                </w:p>
              </w:tc>
              <w:tc>
                <w:tcPr>
                  <w:tcW w:w="2110" w:type="dxa"/>
                  <w:gridSpan w:val="3"/>
                  <w:vMerge/>
                  <w:vAlign w:val="center"/>
                </w:tcPr>
                <w:p w14:paraId="66A13330" w14:textId="77777777" w:rsidR="00A00E34" w:rsidRPr="00C31BC5" w:rsidRDefault="00A00E34" w:rsidP="00445A6C">
                  <w:pPr>
                    <w:rPr>
                      <w:b/>
                      <w:sz w:val="18"/>
                      <w:szCs w:val="18"/>
                    </w:rPr>
                  </w:pPr>
                </w:p>
              </w:tc>
              <w:tc>
                <w:tcPr>
                  <w:tcW w:w="1577" w:type="dxa"/>
                  <w:vAlign w:val="center"/>
                </w:tcPr>
                <w:p w14:paraId="66A13331" w14:textId="77777777" w:rsidR="00A00E34" w:rsidRPr="00C31BC5" w:rsidRDefault="00A00E34" w:rsidP="00A00E34">
                  <w:pPr>
                    <w:keepNext/>
                    <w:ind w:right="-70"/>
                    <w:jc w:val="center"/>
                    <w:rPr>
                      <w:b/>
                      <w:sz w:val="18"/>
                      <w:szCs w:val="18"/>
                    </w:rPr>
                  </w:pPr>
                  <w:r w:rsidRPr="00C31BC5">
                    <w:rPr>
                      <w:b/>
                      <w:sz w:val="18"/>
                      <w:szCs w:val="18"/>
                    </w:rPr>
                    <w:t xml:space="preserve">Odpadové plyny </w:t>
                  </w:r>
                </w:p>
              </w:tc>
              <w:tc>
                <w:tcPr>
                  <w:tcW w:w="1701" w:type="dxa"/>
                  <w:vAlign w:val="center"/>
                </w:tcPr>
                <w:p w14:paraId="66A13332" w14:textId="77777777" w:rsidR="00A00E34" w:rsidRPr="00C31BC5" w:rsidRDefault="00A00E34" w:rsidP="00A00E34">
                  <w:pPr>
                    <w:keepNext/>
                    <w:ind w:right="-70"/>
                    <w:jc w:val="center"/>
                    <w:rPr>
                      <w:b/>
                      <w:sz w:val="18"/>
                      <w:szCs w:val="18"/>
                    </w:rPr>
                  </w:pPr>
                  <w:r w:rsidRPr="00C31BC5">
                    <w:rPr>
                      <w:b/>
                      <w:sz w:val="18"/>
                      <w:szCs w:val="18"/>
                    </w:rPr>
                    <w:t>Fugitívne</w:t>
                  </w:r>
                </w:p>
                <w:p w14:paraId="66A13333" w14:textId="77777777" w:rsidR="00A00E34" w:rsidRPr="00C31BC5" w:rsidRDefault="00A00E34" w:rsidP="00A00E34">
                  <w:pPr>
                    <w:keepNext/>
                    <w:ind w:right="-70"/>
                    <w:jc w:val="center"/>
                    <w:rPr>
                      <w:b/>
                      <w:sz w:val="18"/>
                      <w:szCs w:val="18"/>
                    </w:rPr>
                  </w:pPr>
                  <w:r w:rsidRPr="00C31BC5">
                    <w:rPr>
                      <w:b/>
                      <w:sz w:val="18"/>
                      <w:szCs w:val="18"/>
                    </w:rPr>
                    <w:t>emisie1)</w:t>
                  </w:r>
                </w:p>
              </w:tc>
              <w:tc>
                <w:tcPr>
                  <w:tcW w:w="1559" w:type="dxa"/>
                  <w:vAlign w:val="center"/>
                </w:tcPr>
                <w:p w14:paraId="66A13334" w14:textId="77777777" w:rsidR="00A00E34" w:rsidRPr="00C31BC5" w:rsidRDefault="00A00E34" w:rsidP="00445A6C">
                  <w:pPr>
                    <w:jc w:val="center"/>
                    <w:rPr>
                      <w:b/>
                      <w:sz w:val="18"/>
                      <w:szCs w:val="18"/>
                    </w:rPr>
                  </w:pPr>
                  <w:r w:rsidRPr="00C31BC5">
                    <w:rPr>
                      <w:b/>
                      <w:sz w:val="18"/>
                      <w:szCs w:val="18"/>
                    </w:rPr>
                    <w:t>Celkové</w:t>
                  </w:r>
                </w:p>
                <w:p w14:paraId="66A13335" w14:textId="77777777" w:rsidR="00A00E34" w:rsidRPr="00C31BC5" w:rsidRDefault="00A00E34" w:rsidP="00445A6C">
                  <w:pPr>
                    <w:keepNext/>
                    <w:jc w:val="center"/>
                    <w:rPr>
                      <w:sz w:val="18"/>
                      <w:szCs w:val="18"/>
                    </w:rPr>
                  </w:pPr>
                  <w:r w:rsidRPr="00C31BC5">
                    <w:rPr>
                      <w:b/>
                      <w:sz w:val="18"/>
                      <w:szCs w:val="18"/>
                    </w:rPr>
                    <w:t>emisie</w:t>
                  </w:r>
                  <w:r w:rsidRPr="00C31BC5">
                    <w:rPr>
                      <w:b/>
                      <w:sz w:val="18"/>
                      <w:szCs w:val="18"/>
                      <w:vertAlign w:val="superscript"/>
                    </w:rPr>
                    <w:t>2</w:t>
                  </w:r>
                  <w:r w:rsidRPr="00C31BC5">
                    <w:rPr>
                      <w:b/>
                      <w:sz w:val="18"/>
                      <w:szCs w:val="18"/>
                    </w:rPr>
                    <w:t>)</w:t>
                  </w:r>
                </w:p>
              </w:tc>
            </w:tr>
            <w:tr w:rsidR="00A00E34" w:rsidRPr="00C31BC5" w14:paraId="66A1333E" w14:textId="77777777" w:rsidTr="00445A6C">
              <w:trPr>
                <w:cantSplit/>
                <w:trHeight w:val="427"/>
                <w:jc w:val="center"/>
              </w:trPr>
              <w:tc>
                <w:tcPr>
                  <w:tcW w:w="2353" w:type="dxa"/>
                  <w:gridSpan w:val="2"/>
                  <w:vMerge/>
                  <w:vAlign w:val="center"/>
                </w:tcPr>
                <w:p w14:paraId="66A13337" w14:textId="77777777" w:rsidR="00A00E34" w:rsidRPr="00C31BC5" w:rsidRDefault="00A00E34" w:rsidP="00445A6C">
                  <w:pPr>
                    <w:rPr>
                      <w:b/>
                      <w:sz w:val="18"/>
                      <w:szCs w:val="18"/>
                    </w:rPr>
                  </w:pPr>
                </w:p>
              </w:tc>
              <w:tc>
                <w:tcPr>
                  <w:tcW w:w="411" w:type="dxa"/>
                  <w:vAlign w:val="center"/>
                </w:tcPr>
                <w:p w14:paraId="66A13338" w14:textId="77777777" w:rsidR="00A00E34" w:rsidRPr="00C31BC5" w:rsidRDefault="00A00E34" w:rsidP="00445A6C">
                  <w:pPr>
                    <w:rPr>
                      <w:b/>
                      <w:sz w:val="18"/>
                      <w:szCs w:val="18"/>
                    </w:rPr>
                  </w:pPr>
                </w:p>
              </w:tc>
              <w:tc>
                <w:tcPr>
                  <w:tcW w:w="850" w:type="dxa"/>
                  <w:vAlign w:val="center"/>
                </w:tcPr>
                <w:p w14:paraId="66A13339" w14:textId="77777777" w:rsidR="00A00E34" w:rsidRPr="00C31BC5" w:rsidRDefault="00A00E34" w:rsidP="00445A6C">
                  <w:pPr>
                    <w:jc w:val="center"/>
                    <w:rPr>
                      <w:b/>
                      <w:sz w:val="18"/>
                      <w:szCs w:val="18"/>
                    </w:rPr>
                  </w:pPr>
                  <w:r w:rsidRPr="00C31BC5">
                    <w:rPr>
                      <w:b/>
                      <w:sz w:val="18"/>
                      <w:szCs w:val="18"/>
                    </w:rPr>
                    <w:t>od</w:t>
                  </w:r>
                </w:p>
              </w:tc>
              <w:tc>
                <w:tcPr>
                  <w:tcW w:w="849" w:type="dxa"/>
                  <w:vAlign w:val="center"/>
                </w:tcPr>
                <w:p w14:paraId="66A1333A" w14:textId="77777777" w:rsidR="00A00E34" w:rsidRPr="00C31BC5" w:rsidRDefault="00A00E34" w:rsidP="00445A6C">
                  <w:pPr>
                    <w:jc w:val="center"/>
                    <w:rPr>
                      <w:b/>
                      <w:sz w:val="18"/>
                      <w:szCs w:val="18"/>
                    </w:rPr>
                  </w:pPr>
                  <w:r w:rsidRPr="00C31BC5">
                    <w:rPr>
                      <w:b/>
                      <w:sz w:val="18"/>
                      <w:szCs w:val="18"/>
                    </w:rPr>
                    <w:t>do</w:t>
                  </w:r>
                </w:p>
              </w:tc>
              <w:tc>
                <w:tcPr>
                  <w:tcW w:w="1577" w:type="dxa"/>
                  <w:vAlign w:val="center"/>
                </w:tcPr>
                <w:p w14:paraId="66A1333B" w14:textId="77777777" w:rsidR="00A00E34" w:rsidRPr="00C31BC5" w:rsidRDefault="00A00E34" w:rsidP="00A00E34">
                  <w:pPr>
                    <w:keepNext/>
                    <w:ind w:right="-70"/>
                    <w:jc w:val="center"/>
                    <w:rPr>
                      <w:b/>
                      <w:sz w:val="18"/>
                      <w:szCs w:val="18"/>
                    </w:rPr>
                  </w:pPr>
                  <w:r w:rsidRPr="00C31BC5">
                    <w:rPr>
                      <w:b/>
                      <w:sz w:val="18"/>
                      <w:szCs w:val="18"/>
                    </w:rPr>
                    <w:t xml:space="preserve">TOC  </w:t>
                  </w:r>
                  <w:r w:rsidRPr="00C31BC5">
                    <w:rPr>
                      <w:b/>
                      <w:sz w:val="18"/>
                      <w:szCs w:val="18"/>
                    </w:rPr>
                    <w:sym w:font="Symbol" w:char="F05B"/>
                  </w:r>
                  <w:r w:rsidRPr="00C31BC5">
                    <w:rPr>
                      <w:b/>
                      <w:sz w:val="18"/>
                      <w:szCs w:val="18"/>
                    </w:rPr>
                    <w:t>mg/m3</w:t>
                  </w:r>
                  <w:r w:rsidRPr="00C31BC5">
                    <w:rPr>
                      <w:b/>
                      <w:sz w:val="18"/>
                      <w:szCs w:val="18"/>
                    </w:rPr>
                    <w:sym w:font="Symbol" w:char="F05D"/>
                  </w:r>
                </w:p>
              </w:tc>
              <w:tc>
                <w:tcPr>
                  <w:tcW w:w="1701" w:type="dxa"/>
                  <w:vAlign w:val="center"/>
                </w:tcPr>
                <w:p w14:paraId="66A1333C" w14:textId="77777777" w:rsidR="00A00E34" w:rsidRPr="00C31BC5" w:rsidRDefault="00A00E34"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1559" w:type="dxa"/>
                  <w:vAlign w:val="center"/>
                </w:tcPr>
                <w:p w14:paraId="66A1333D" w14:textId="77777777" w:rsidR="00A00E34" w:rsidRPr="00C31BC5" w:rsidRDefault="00A00E34" w:rsidP="00445A6C">
                  <w:pPr>
                    <w:keepNext/>
                    <w:jc w:val="center"/>
                    <w:rPr>
                      <w:sz w:val="18"/>
                      <w:szCs w:val="18"/>
                    </w:rPr>
                  </w:pPr>
                  <w:r w:rsidRPr="00C31BC5">
                    <w:rPr>
                      <w:b/>
                      <w:sz w:val="18"/>
                      <w:szCs w:val="18"/>
                    </w:rPr>
                    <w:t xml:space="preserve">VOC </w:t>
                  </w:r>
                  <w:r w:rsidRPr="00C31BC5">
                    <w:rPr>
                      <w:b/>
                      <w:sz w:val="18"/>
                      <w:szCs w:val="18"/>
                    </w:rPr>
                    <w:sym w:font="Symbol" w:char="F05B"/>
                  </w:r>
                  <w:r w:rsidRPr="00C31BC5">
                    <w:rPr>
                      <w:b/>
                      <w:sz w:val="18"/>
                      <w:szCs w:val="18"/>
                    </w:rPr>
                    <w:t>%</w:t>
                  </w:r>
                  <w:r w:rsidRPr="00C31BC5">
                    <w:rPr>
                      <w:b/>
                      <w:sz w:val="18"/>
                      <w:szCs w:val="18"/>
                    </w:rPr>
                    <w:sym w:font="Symbol" w:char="F05D"/>
                  </w:r>
                </w:p>
              </w:tc>
            </w:tr>
            <w:tr w:rsidR="00A00E34" w:rsidRPr="00C31BC5" w14:paraId="66A13347" w14:textId="77777777" w:rsidTr="00445A6C">
              <w:trPr>
                <w:cantSplit/>
                <w:trHeight w:val="546"/>
                <w:jc w:val="center"/>
              </w:trPr>
              <w:tc>
                <w:tcPr>
                  <w:tcW w:w="496" w:type="dxa"/>
                  <w:vMerge w:val="restart"/>
                  <w:vAlign w:val="center"/>
                </w:tcPr>
                <w:p w14:paraId="66A1333F" w14:textId="77777777" w:rsidR="00A00E34" w:rsidRPr="00C31BC5" w:rsidRDefault="00A00E34" w:rsidP="00445A6C">
                  <w:pPr>
                    <w:keepNext/>
                    <w:ind w:right="-70"/>
                    <w:jc w:val="center"/>
                    <w:rPr>
                      <w:b/>
                      <w:sz w:val="18"/>
                      <w:szCs w:val="18"/>
                    </w:rPr>
                  </w:pPr>
                  <w:r w:rsidRPr="00C31BC5">
                    <w:rPr>
                      <w:b/>
                      <w:sz w:val="18"/>
                      <w:szCs w:val="18"/>
                    </w:rPr>
                    <w:t>X</w:t>
                  </w:r>
                </w:p>
              </w:tc>
              <w:tc>
                <w:tcPr>
                  <w:tcW w:w="1857" w:type="dxa"/>
                  <w:vMerge w:val="restart"/>
                  <w:vAlign w:val="center"/>
                </w:tcPr>
                <w:p w14:paraId="66A13340" w14:textId="77777777" w:rsidR="00A00E34" w:rsidRPr="00C31BC5" w:rsidRDefault="00A00E34" w:rsidP="00A00E34">
                  <w:pPr>
                    <w:keepNext/>
                    <w:rPr>
                      <w:sz w:val="18"/>
                      <w:szCs w:val="18"/>
                    </w:rPr>
                  </w:pPr>
                  <w:r w:rsidRPr="00C31BC5">
                    <w:rPr>
                      <w:sz w:val="18"/>
                      <w:szCs w:val="18"/>
                    </w:rPr>
                    <w:t>Výroba náterových zmesí, lakov, tlačiaren-ských farieb a lepidiel</w:t>
                  </w:r>
                </w:p>
              </w:tc>
              <w:tc>
                <w:tcPr>
                  <w:tcW w:w="411" w:type="dxa"/>
                  <w:vAlign w:val="center"/>
                </w:tcPr>
                <w:p w14:paraId="66A13341" w14:textId="77777777" w:rsidR="00A00E34" w:rsidRPr="00C31BC5" w:rsidRDefault="00A00E34" w:rsidP="00445A6C">
                  <w:pPr>
                    <w:keepNext/>
                    <w:jc w:val="center"/>
                    <w:rPr>
                      <w:sz w:val="18"/>
                      <w:szCs w:val="18"/>
                    </w:rPr>
                  </w:pPr>
                  <w:r w:rsidRPr="00C31BC5">
                    <w:rPr>
                      <w:sz w:val="18"/>
                      <w:szCs w:val="18"/>
                    </w:rPr>
                    <w:t>Z</w:t>
                  </w:r>
                </w:p>
              </w:tc>
              <w:tc>
                <w:tcPr>
                  <w:tcW w:w="850" w:type="dxa"/>
                  <w:vAlign w:val="center"/>
                </w:tcPr>
                <w:p w14:paraId="66A13342" w14:textId="77777777" w:rsidR="00A00E34" w:rsidRPr="00C31BC5" w:rsidRDefault="00A00E34" w:rsidP="00445A6C">
                  <w:pPr>
                    <w:keepNext/>
                    <w:jc w:val="center"/>
                    <w:rPr>
                      <w:sz w:val="18"/>
                      <w:szCs w:val="18"/>
                    </w:rPr>
                  </w:pPr>
                  <w:r w:rsidRPr="00C31BC5">
                    <w:rPr>
                      <w:sz w:val="18"/>
                      <w:szCs w:val="18"/>
                    </w:rPr>
                    <w:t>&gt; 5</w:t>
                  </w:r>
                </w:p>
              </w:tc>
              <w:tc>
                <w:tcPr>
                  <w:tcW w:w="849" w:type="dxa"/>
                  <w:vAlign w:val="center"/>
                </w:tcPr>
                <w:p w14:paraId="66A13343" w14:textId="77777777" w:rsidR="00A00E34" w:rsidRPr="00C31BC5" w:rsidRDefault="00A00E34" w:rsidP="00445A6C">
                  <w:pPr>
                    <w:keepNext/>
                    <w:jc w:val="center"/>
                    <w:rPr>
                      <w:sz w:val="18"/>
                      <w:szCs w:val="18"/>
                    </w:rPr>
                  </w:pPr>
                  <w:r w:rsidRPr="00C31BC5">
                    <w:rPr>
                      <w:sz w:val="18"/>
                      <w:szCs w:val="18"/>
                    </w:rPr>
                    <w:sym w:font="Symbol" w:char="F0A3"/>
                  </w:r>
                  <w:r w:rsidRPr="00C31BC5">
                    <w:rPr>
                      <w:sz w:val="18"/>
                      <w:szCs w:val="18"/>
                    </w:rPr>
                    <w:t xml:space="preserve"> 1000</w:t>
                  </w:r>
                </w:p>
              </w:tc>
              <w:tc>
                <w:tcPr>
                  <w:tcW w:w="1577" w:type="dxa"/>
                  <w:vAlign w:val="center"/>
                </w:tcPr>
                <w:p w14:paraId="66A13344" w14:textId="77777777" w:rsidR="00A00E34" w:rsidRPr="00C31BC5" w:rsidRDefault="00A00E34" w:rsidP="00445A6C">
                  <w:pPr>
                    <w:keepNext/>
                    <w:jc w:val="center"/>
                    <w:rPr>
                      <w:sz w:val="18"/>
                      <w:szCs w:val="18"/>
                    </w:rPr>
                  </w:pPr>
                  <w:r w:rsidRPr="00C31BC5">
                    <w:rPr>
                      <w:sz w:val="18"/>
                      <w:szCs w:val="18"/>
                    </w:rPr>
                    <w:t>150</w:t>
                  </w:r>
                </w:p>
              </w:tc>
              <w:tc>
                <w:tcPr>
                  <w:tcW w:w="1701" w:type="dxa"/>
                  <w:vAlign w:val="center"/>
                </w:tcPr>
                <w:p w14:paraId="66A13345" w14:textId="77777777" w:rsidR="00A00E34" w:rsidRPr="00C31BC5" w:rsidRDefault="00A00E34" w:rsidP="00445A6C">
                  <w:pPr>
                    <w:keepNext/>
                    <w:jc w:val="center"/>
                    <w:rPr>
                      <w:sz w:val="18"/>
                      <w:szCs w:val="18"/>
                    </w:rPr>
                  </w:pPr>
                  <w:r w:rsidRPr="00C31BC5">
                    <w:rPr>
                      <w:sz w:val="18"/>
                      <w:szCs w:val="18"/>
                    </w:rPr>
                    <w:t>5</w:t>
                  </w:r>
                </w:p>
              </w:tc>
              <w:tc>
                <w:tcPr>
                  <w:tcW w:w="1559" w:type="dxa"/>
                  <w:vAlign w:val="center"/>
                </w:tcPr>
                <w:p w14:paraId="66A13346" w14:textId="77777777" w:rsidR="00A00E34" w:rsidRPr="00C31BC5" w:rsidRDefault="00A00E34" w:rsidP="00445A6C">
                  <w:pPr>
                    <w:keepNext/>
                    <w:jc w:val="center"/>
                    <w:rPr>
                      <w:sz w:val="18"/>
                      <w:szCs w:val="18"/>
                    </w:rPr>
                  </w:pPr>
                  <w:r w:rsidRPr="00C31BC5">
                    <w:rPr>
                      <w:sz w:val="18"/>
                      <w:szCs w:val="18"/>
                    </w:rPr>
                    <w:t>5</w:t>
                  </w:r>
                </w:p>
              </w:tc>
            </w:tr>
            <w:tr w:rsidR="00A00E34" w:rsidRPr="00C31BC5" w14:paraId="66A13350" w14:textId="77777777" w:rsidTr="00445A6C">
              <w:trPr>
                <w:cantSplit/>
                <w:trHeight w:val="694"/>
                <w:jc w:val="center"/>
              </w:trPr>
              <w:tc>
                <w:tcPr>
                  <w:tcW w:w="496" w:type="dxa"/>
                  <w:vMerge/>
                  <w:vAlign w:val="center"/>
                </w:tcPr>
                <w:p w14:paraId="66A13348" w14:textId="77777777" w:rsidR="00A00E34" w:rsidRPr="00C31BC5" w:rsidRDefault="00A00E34" w:rsidP="00445A6C">
                  <w:pPr>
                    <w:rPr>
                      <w:b/>
                      <w:sz w:val="18"/>
                      <w:szCs w:val="18"/>
                    </w:rPr>
                  </w:pPr>
                </w:p>
              </w:tc>
              <w:tc>
                <w:tcPr>
                  <w:tcW w:w="1857" w:type="dxa"/>
                  <w:vMerge/>
                  <w:vAlign w:val="center"/>
                </w:tcPr>
                <w:p w14:paraId="66A13349" w14:textId="77777777" w:rsidR="00A00E34" w:rsidRPr="00C31BC5" w:rsidRDefault="00A00E34" w:rsidP="00445A6C">
                  <w:pPr>
                    <w:rPr>
                      <w:sz w:val="18"/>
                      <w:szCs w:val="18"/>
                    </w:rPr>
                  </w:pPr>
                </w:p>
              </w:tc>
              <w:tc>
                <w:tcPr>
                  <w:tcW w:w="411" w:type="dxa"/>
                  <w:vAlign w:val="center"/>
                </w:tcPr>
                <w:p w14:paraId="66A1334A" w14:textId="77777777" w:rsidR="00A00E34" w:rsidRPr="00C31BC5" w:rsidRDefault="00A00E34" w:rsidP="00445A6C">
                  <w:pPr>
                    <w:keepNext/>
                    <w:jc w:val="center"/>
                    <w:rPr>
                      <w:sz w:val="18"/>
                      <w:szCs w:val="18"/>
                    </w:rPr>
                  </w:pPr>
                </w:p>
              </w:tc>
              <w:tc>
                <w:tcPr>
                  <w:tcW w:w="850" w:type="dxa"/>
                  <w:vAlign w:val="center"/>
                </w:tcPr>
                <w:p w14:paraId="66A1334B" w14:textId="77777777" w:rsidR="00A00E34" w:rsidRPr="00C31BC5" w:rsidRDefault="00A00E34" w:rsidP="00445A6C">
                  <w:pPr>
                    <w:keepNext/>
                    <w:ind w:left="-70" w:right="-70"/>
                    <w:jc w:val="center"/>
                    <w:rPr>
                      <w:sz w:val="18"/>
                      <w:szCs w:val="18"/>
                    </w:rPr>
                  </w:pPr>
                  <w:r w:rsidRPr="00C31BC5">
                    <w:rPr>
                      <w:sz w:val="18"/>
                      <w:szCs w:val="18"/>
                    </w:rPr>
                    <w:t>&gt; 1000</w:t>
                  </w:r>
                </w:p>
              </w:tc>
              <w:tc>
                <w:tcPr>
                  <w:tcW w:w="849" w:type="dxa"/>
                  <w:vAlign w:val="center"/>
                </w:tcPr>
                <w:p w14:paraId="66A1334C" w14:textId="77777777" w:rsidR="00A00E34" w:rsidRPr="00C31BC5" w:rsidRDefault="00A00E34" w:rsidP="00445A6C">
                  <w:pPr>
                    <w:keepNext/>
                    <w:jc w:val="center"/>
                    <w:rPr>
                      <w:sz w:val="18"/>
                      <w:szCs w:val="18"/>
                    </w:rPr>
                  </w:pPr>
                  <w:r w:rsidRPr="00C31BC5">
                    <w:rPr>
                      <w:sz w:val="18"/>
                      <w:szCs w:val="18"/>
                    </w:rPr>
                    <w:t>-</w:t>
                  </w:r>
                </w:p>
              </w:tc>
              <w:tc>
                <w:tcPr>
                  <w:tcW w:w="1577" w:type="dxa"/>
                  <w:vAlign w:val="center"/>
                </w:tcPr>
                <w:p w14:paraId="66A1334D" w14:textId="77777777" w:rsidR="00A00E34" w:rsidRPr="00C31BC5" w:rsidRDefault="00A00E34" w:rsidP="00445A6C">
                  <w:pPr>
                    <w:keepNext/>
                    <w:jc w:val="center"/>
                    <w:rPr>
                      <w:sz w:val="18"/>
                      <w:szCs w:val="18"/>
                    </w:rPr>
                  </w:pPr>
                  <w:r w:rsidRPr="00C31BC5">
                    <w:rPr>
                      <w:sz w:val="18"/>
                      <w:szCs w:val="18"/>
                    </w:rPr>
                    <w:t>150</w:t>
                  </w:r>
                </w:p>
              </w:tc>
              <w:tc>
                <w:tcPr>
                  <w:tcW w:w="1701" w:type="dxa"/>
                  <w:vAlign w:val="center"/>
                </w:tcPr>
                <w:p w14:paraId="66A1334E" w14:textId="77777777" w:rsidR="00A00E34" w:rsidRPr="00C31BC5" w:rsidRDefault="00A00E34" w:rsidP="00445A6C">
                  <w:pPr>
                    <w:keepNext/>
                    <w:jc w:val="center"/>
                    <w:rPr>
                      <w:sz w:val="18"/>
                      <w:szCs w:val="18"/>
                    </w:rPr>
                  </w:pPr>
                  <w:r w:rsidRPr="00C31BC5">
                    <w:rPr>
                      <w:sz w:val="18"/>
                      <w:szCs w:val="18"/>
                    </w:rPr>
                    <w:t>3</w:t>
                  </w:r>
                </w:p>
              </w:tc>
              <w:tc>
                <w:tcPr>
                  <w:tcW w:w="1559" w:type="dxa"/>
                  <w:vAlign w:val="center"/>
                </w:tcPr>
                <w:p w14:paraId="66A1334F" w14:textId="77777777" w:rsidR="00A00E34" w:rsidRPr="00C31BC5" w:rsidRDefault="00A00E34" w:rsidP="00445A6C">
                  <w:pPr>
                    <w:keepNext/>
                    <w:jc w:val="center"/>
                    <w:rPr>
                      <w:sz w:val="18"/>
                      <w:szCs w:val="18"/>
                    </w:rPr>
                  </w:pPr>
                  <w:r w:rsidRPr="00C31BC5">
                    <w:rPr>
                      <w:sz w:val="18"/>
                      <w:szCs w:val="18"/>
                    </w:rPr>
                    <w:t>3</w:t>
                  </w:r>
                </w:p>
              </w:tc>
            </w:tr>
          </w:tbl>
          <w:p w14:paraId="66A13351" w14:textId="77777777" w:rsidR="00A00E34" w:rsidRPr="00C31BC5" w:rsidRDefault="00A00E34" w:rsidP="00A00E34">
            <w:pPr>
              <w:pStyle w:val="Zkladntext2"/>
              <w:spacing w:before="60"/>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Emisný limit pre fugitívne emisie nezahŕňa množstvo organického rozpúšťadla predaného alebo expedovaného ako súčasť náterových zmesí.</w:t>
            </w:r>
          </w:p>
          <w:p w14:paraId="66A13352" w14:textId="77777777" w:rsidR="007170C3" w:rsidRPr="00C31BC5" w:rsidRDefault="00A00E34" w:rsidP="00A00E34">
            <w:pPr>
              <w:ind w:left="270" w:hanging="270"/>
              <w:jc w:val="both"/>
              <w:rPr>
                <w:lang w:bidi="cs-CZ"/>
              </w:rPr>
            </w:pPr>
            <w:r w:rsidRPr="00C31BC5">
              <w:rPr>
                <w:vertAlign w:val="superscript"/>
              </w:rPr>
              <w:t>2</w:t>
            </w:r>
            <w:r w:rsidRPr="00C31BC5">
              <w:t xml:space="preserve">) Podiel hmotnosti celkových emisií VOC a celkovej hmotnosti vstupu organického rozpúšťadla. </w:t>
            </w:r>
          </w:p>
        </w:tc>
        <w:tc>
          <w:tcPr>
            <w:tcW w:w="709" w:type="dxa"/>
            <w:tcBorders>
              <w:top w:val="single" w:sz="4" w:space="0" w:color="000000"/>
              <w:left w:val="single" w:sz="6" w:space="0" w:color="000000"/>
              <w:bottom w:val="single" w:sz="4" w:space="0" w:color="000000"/>
              <w:right w:val="single" w:sz="6" w:space="0" w:color="000000"/>
            </w:tcBorders>
          </w:tcPr>
          <w:p w14:paraId="66A13353"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4" w:space="0" w:color="000000"/>
              <w:right w:val="single" w:sz="6" w:space="0" w:color="000000"/>
            </w:tcBorders>
          </w:tcPr>
          <w:p w14:paraId="66A13354" w14:textId="77777777" w:rsidR="007170C3" w:rsidRPr="00C31BC5" w:rsidRDefault="007170C3">
            <w:pPr>
              <w:ind w:left="215" w:hanging="215"/>
              <w:rPr>
                <w:rFonts w:eastAsia="Arial"/>
              </w:rPr>
            </w:pPr>
          </w:p>
        </w:tc>
      </w:tr>
      <w:tr w:rsidR="00F80158" w:rsidRPr="00C31BC5" w14:paraId="66A1338E"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35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18</w:t>
            </w:r>
          </w:p>
        </w:tc>
        <w:tc>
          <w:tcPr>
            <w:tcW w:w="5386" w:type="dxa"/>
            <w:tcBorders>
              <w:top w:val="single" w:sz="4" w:space="0" w:color="000000"/>
              <w:left w:val="single" w:sz="6" w:space="0" w:color="000000"/>
              <w:bottom w:val="single" w:sz="4" w:space="0" w:color="000000"/>
              <w:right w:val="single" w:sz="6" w:space="0" w:color="000000"/>
            </w:tcBorders>
          </w:tcPr>
          <w:p w14:paraId="66A13357"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Spracovanie kaučuku</w:t>
            </w:r>
          </w:p>
          <w:p w14:paraId="66A1335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881" w:type="dxa"/>
            <w:tcBorders>
              <w:top w:val="single" w:sz="4" w:space="0" w:color="000000"/>
              <w:left w:val="single" w:sz="6" w:space="0" w:color="000000"/>
              <w:bottom w:val="single" w:sz="4" w:space="0" w:color="000000"/>
              <w:right w:val="single" w:sz="6" w:space="0" w:color="000000"/>
            </w:tcBorders>
          </w:tcPr>
          <w:p w14:paraId="66A13359" w14:textId="77777777" w:rsidR="007170C3" w:rsidRPr="00C31BC5" w:rsidRDefault="00A00E34">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35A"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35B" w14:textId="77777777" w:rsidR="00A00E34" w:rsidRPr="00C31BC5" w:rsidRDefault="00A00E34" w:rsidP="00A00E34">
            <w:r w:rsidRPr="00C31BC5">
              <w:t>Pr.6</w:t>
            </w:r>
          </w:p>
          <w:p w14:paraId="66A1335C" w14:textId="77777777" w:rsidR="007170C3" w:rsidRPr="00C31BC5" w:rsidRDefault="00A00E34" w:rsidP="00A00E34">
            <w:r w:rsidRPr="00C31BC5">
              <w:lastRenderedPageBreak/>
              <w:t>Časť IV</w:t>
            </w:r>
          </w:p>
        </w:tc>
        <w:tc>
          <w:tcPr>
            <w:tcW w:w="5954" w:type="dxa"/>
            <w:tcBorders>
              <w:top w:val="single" w:sz="4" w:space="0" w:color="000000"/>
              <w:left w:val="single" w:sz="6" w:space="0" w:color="000000"/>
              <w:bottom w:val="single" w:sz="4" w:space="0" w:color="000000"/>
              <w:right w:val="single" w:sz="6" w:space="0" w:color="000000"/>
            </w:tcBorders>
          </w:tcPr>
          <w:p w14:paraId="66A1335D" w14:textId="77777777" w:rsidR="00587212" w:rsidRPr="00C31BC5" w:rsidRDefault="00587212" w:rsidP="00587212">
            <w:pPr>
              <w:jc w:val="both"/>
              <w:rPr>
                <w:b/>
              </w:rPr>
            </w:pPr>
            <w:r w:rsidRPr="00C31BC5">
              <w:rPr>
                <w:b/>
              </w:rPr>
              <w:lastRenderedPageBreak/>
              <w:t>12.   VÝROBA A SPRACOVANIE GUMY (XII)</w:t>
            </w:r>
          </w:p>
          <w:p w14:paraId="66A1335E" w14:textId="77777777" w:rsidR="00587212" w:rsidRPr="00C31BC5" w:rsidRDefault="00587212" w:rsidP="00587212">
            <w:pPr>
              <w:pStyle w:val="ListParagraph1"/>
              <w:spacing w:after="120"/>
              <w:rPr>
                <w:b/>
                <w:sz w:val="20"/>
                <w:szCs w:val="20"/>
              </w:rPr>
            </w:pPr>
            <w:r w:rsidRPr="00C31BC5">
              <w:rPr>
                <w:b/>
                <w:sz w:val="20"/>
                <w:szCs w:val="20"/>
              </w:rPr>
              <w:lastRenderedPageBreak/>
              <w:t>12.1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395"/>
              <w:gridCol w:w="1221"/>
              <w:gridCol w:w="561"/>
              <w:gridCol w:w="562"/>
              <w:gridCol w:w="1056"/>
              <w:gridCol w:w="974"/>
              <w:gridCol w:w="974"/>
            </w:tblGrid>
            <w:tr w:rsidR="00587212" w:rsidRPr="00C31BC5" w14:paraId="66A13361" w14:textId="77777777" w:rsidTr="00445A6C">
              <w:trPr>
                <w:cantSplit/>
                <w:trHeight w:val="340"/>
                <w:jc w:val="center"/>
              </w:trPr>
              <w:tc>
                <w:tcPr>
                  <w:tcW w:w="4253" w:type="dxa"/>
                  <w:gridSpan w:val="4"/>
                  <w:vAlign w:val="center"/>
                </w:tcPr>
                <w:p w14:paraId="66A1335F" w14:textId="77777777" w:rsidR="00587212" w:rsidRPr="00C31BC5" w:rsidRDefault="00587212" w:rsidP="00445A6C">
                  <w:pPr>
                    <w:pStyle w:val="Normln"/>
                    <w:keepNext/>
                    <w:rPr>
                      <w:b/>
                      <w:sz w:val="18"/>
                      <w:szCs w:val="18"/>
                      <w:lang w:val="sk-SK"/>
                    </w:rPr>
                  </w:pPr>
                  <w:r w:rsidRPr="00C31BC5">
                    <w:rPr>
                      <w:b/>
                      <w:sz w:val="18"/>
                      <w:szCs w:val="18"/>
                      <w:lang w:val="sk-SK"/>
                    </w:rPr>
                    <w:t>Podmienky platnosti EL</w:t>
                  </w:r>
                </w:p>
              </w:tc>
              <w:tc>
                <w:tcPr>
                  <w:tcW w:w="4822" w:type="dxa"/>
                  <w:gridSpan w:val="3"/>
                  <w:vAlign w:val="center"/>
                </w:tcPr>
                <w:p w14:paraId="66A13360" w14:textId="77777777" w:rsidR="00587212" w:rsidRPr="00C31BC5" w:rsidRDefault="00587212" w:rsidP="00445A6C">
                  <w:pPr>
                    <w:pStyle w:val="Normln"/>
                    <w:keepNext/>
                    <w:rPr>
                      <w:sz w:val="18"/>
                      <w:szCs w:val="18"/>
                      <w:lang w:val="sk-SK"/>
                    </w:rPr>
                  </w:pPr>
                  <w:r w:rsidRPr="00C31BC5">
                    <w:rPr>
                      <w:sz w:val="18"/>
                      <w:szCs w:val="18"/>
                      <w:lang w:val="sk-SK"/>
                    </w:rPr>
                    <w:t xml:space="preserve">Štandardné stavové podmienky, vlhký plyn </w:t>
                  </w:r>
                </w:p>
              </w:tc>
            </w:tr>
            <w:tr w:rsidR="00587212" w:rsidRPr="00C31BC5" w14:paraId="66A13369" w14:textId="77777777" w:rsidTr="00445A6C">
              <w:trPr>
                <w:cantSplit/>
                <w:trHeight w:val="340"/>
                <w:jc w:val="center"/>
              </w:trPr>
              <w:tc>
                <w:tcPr>
                  <w:tcW w:w="2552" w:type="dxa"/>
                  <w:gridSpan w:val="2"/>
                  <w:vMerge w:val="restart"/>
                </w:tcPr>
                <w:p w14:paraId="66A13362" w14:textId="77777777" w:rsidR="00587212" w:rsidRPr="00C31BC5" w:rsidRDefault="00587212" w:rsidP="00445A6C">
                  <w:pPr>
                    <w:jc w:val="center"/>
                    <w:rPr>
                      <w:b/>
                      <w:sz w:val="18"/>
                      <w:szCs w:val="18"/>
                    </w:rPr>
                  </w:pPr>
                </w:p>
                <w:p w14:paraId="66A13363" w14:textId="77777777" w:rsidR="00587212" w:rsidRPr="00C31BC5" w:rsidRDefault="00587212" w:rsidP="00445A6C">
                  <w:pPr>
                    <w:jc w:val="center"/>
                    <w:rPr>
                      <w:b/>
                      <w:sz w:val="18"/>
                      <w:szCs w:val="18"/>
                    </w:rPr>
                  </w:pPr>
                </w:p>
                <w:p w14:paraId="66A13364" w14:textId="77777777" w:rsidR="00587212" w:rsidRPr="00C31BC5" w:rsidRDefault="00587212" w:rsidP="00445A6C">
                  <w:pPr>
                    <w:keepNext/>
                    <w:rPr>
                      <w:sz w:val="18"/>
                      <w:szCs w:val="18"/>
                    </w:rPr>
                  </w:pPr>
                  <w:r w:rsidRPr="00C31BC5">
                    <w:rPr>
                      <w:b/>
                      <w:sz w:val="18"/>
                      <w:szCs w:val="18"/>
                    </w:rPr>
                    <w:t xml:space="preserve">Činnosť </w:t>
                  </w:r>
                </w:p>
              </w:tc>
              <w:tc>
                <w:tcPr>
                  <w:tcW w:w="1701" w:type="dxa"/>
                  <w:gridSpan w:val="2"/>
                  <w:vMerge w:val="restart"/>
                  <w:vAlign w:val="center"/>
                </w:tcPr>
                <w:p w14:paraId="66A13365" w14:textId="77777777" w:rsidR="00587212" w:rsidRPr="00C31BC5" w:rsidRDefault="00587212" w:rsidP="00587212">
                  <w:pPr>
                    <w:keepNext/>
                    <w:ind w:right="-70"/>
                    <w:jc w:val="center"/>
                    <w:rPr>
                      <w:b/>
                      <w:sz w:val="18"/>
                      <w:szCs w:val="18"/>
                    </w:rPr>
                  </w:pPr>
                  <w:r w:rsidRPr="00C31BC5">
                    <w:rPr>
                      <w:b/>
                      <w:sz w:val="18"/>
                      <w:szCs w:val="18"/>
                    </w:rPr>
                    <w:t xml:space="preserve">Prahová </w:t>
                  </w:r>
                </w:p>
                <w:p w14:paraId="66A13366" w14:textId="77777777" w:rsidR="00587212" w:rsidRPr="00C31BC5" w:rsidRDefault="00587212" w:rsidP="00587212">
                  <w:pPr>
                    <w:keepNext/>
                    <w:ind w:right="-70"/>
                    <w:jc w:val="center"/>
                    <w:rPr>
                      <w:b/>
                      <w:sz w:val="18"/>
                      <w:szCs w:val="18"/>
                    </w:rPr>
                  </w:pPr>
                  <w:r w:rsidRPr="00C31BC5">
                    <w:rPr>
                      <w:b/>
                      <w:sz w:val="18"/>
                      <w:szCs w:val="18"/>
                    </w:rPr>
                    <w:t xml:space="preserve">spotreba rozpúšťadla   </w:t>
                  </w:r>
                </w:p>
                <w:p w14:paraId="66A13367" w14:textId="77777777" w:rsidR="00587212" w:rsidRPr="00C31BC5" w:rsidRDefault="00587212" w:rsidP="00587212">
                  <w:pPr>
                    <w:keepNext/>
                    <w:ind w:left="639" w:right="-70" w:hanging="639"/>
                    <w:jc w:val="center"/>
                    <w:rPr>
                      <w:b/>
                      <w:sz w:val="18"/>
                      <w:szCs w:val="18"/>
                    </w:rPr>
                  </w:pPr>
                  <w:r w:rsidRPr="00C31BC5">
                    <w:rPr>
                      <w:b/>
                      <w:sz w:val="18"/>
                      <w:szCs w:val="18"/>
                    </w:rPr>
                    <w:sym w:font="Symbol" w:char="F05B"/>
                  </w:r>
                  <w:r w:rsidRPr="00C31BC5">
                    <w:rPr>
                      <w:b/>
                      <w:sz w:val="18"/>
                      <w:szCs w:val="18"/>
                    </w:rPr>
                    <w:t>t/rok</w:t>
                  </w:r>
                  <w:r w:rsidRPr="00C31BC5">
                    <w:rPr>
                      <w:b/>
                      <w:sz w:val="18"/>
                      <w:szCs w:val="18"/>
                    </w:rPr>
                    <w:sym w:font="Symbol" w:char="F05D"/>
                  </w:r>
                </w:p>
              </w:tc>
              <w:tc>
                <w:tcPr>
                  <w:tcW w:w="4822" w:type="dxa"/>
                  <w:gridSpan w:val="3"/>
                  <w:vAlign w:val="center"/>
                </w:tcPr>
                <w:p w14:paraId="66A13368"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587212" w:rsidRPr="00C31BC5" w14:paraId="66A13371" w14:textId="77777777" w:rsidTr="00445A6C">
              <w:trPr>
                <w:cantSplit/>
                <w:trHeight w:val="340"/>
                <w:jc w:val="center"/>
              </w:trPr>
              <w:tc>
                <w:tcPr>
                  <w:tcW w:w="2552" w:type="dxa"/>
                  <w:gridSpan w:val="2"/>
                  <w:vMerge/>
                  <w:vAlign w:val="center"/>
                </w:tcPr>
                <w:p w14:paraId="66A1336A" w14:textId="77777777" w:rsidR="00587212" w:rsidRPr="00C31BC5" w:rsidRDefault="00587212" w:rsidP="00445A6C">
                  <w:pPr>
                    <w:rPr>
                      <w:sz w:val="18"/>
                      <w:szCs w:val="18"/>
                    </w:rPr>
                  </w:pPr>
                </w:p>
              </w:tc>
              <w:tc>
                <w:tcPr>
                  <w:tcW w:w="1701" w:type="dxa"/>
                  <w:gridSpan w:val="2"/>
                  <w:vMerge/>
                  <w:vAlign w:val="center"/>
                </w:tcPr>
                <w:p w14:paraId="66A1336B" w14:textId="77777777" w:rsidR="00587212" w:rsidRPr="00C31BC5" w:rsidRDefault="00587212" w:rsidP="00445A6C">
                  <w:pPr>
                    <w:rPr>
                      <w:b/>
                      <w:sz w:val="18"/>
                      <w:szCs w:val="18"/>
                    </w:rPr>
                  </w:pPr>
                </w:p>
              </w:tc>
              <w:tc>
                <w:tcPr>
                  <w:tcW w:w="1702" w:type="dxa"/>
                  <w:vAlign w:val="center"/>
                </w:tcPr>
                <w:p w14:paraId="66A1336C" w14:textId="77777777" w:rsidR="00587212" w:rsidRPr="00C31BC5" w:rsidRDefault="00587212" w:rsidP="00587212">
                  <w:pPr>
                    <w:keepNext/>
                    <w:ind w:right="-70"/>
                    <w:jc w:val="center"/>
                    <w:rPr>
                      <w:b/>
                      <w:sz w:val="18"/>
                      <w:szCs w:val="18"/>
                    </w:rPr>
                  </w:pPr>
                  <w:r w:rsidRPr="00C31BC5">
                    <w:rPr>
                      <w:b/>
                      <w:sz w:val="18"/>
                      <w:szCs w:val="18"/>
                    </w:rPr>
                    <w:t>Odpadové plyny</w:t>
                  </w:r>
                </w:p>
              </w:tc>
              <w:tc>
                <w:tcPr>
                  <w:tcW w:w="1560" w:type="dxa"/>
                  <w:vAlign w:val="center"/>
                </w:tcPr>
                <w:p w14:paraId="66A1336D"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Fugitívne</w:t>
                  </w:r>
                </w:p>
                <w:p w14:paraId="66A1336E"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emisie</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tc>
              <w:tc>
                <w:tcPr>
                  <w:tcW w:w="1560" w:type="dxa"/>
                  <w:vAlign w:val="center"/>
                </w:tcPr>
                <w:p w14:paraId="66A1336F" w14:textId="77777777" w:rsidR="00587212" w:rsidRPr="00C31BC5" w:rsidRDefault="00587212" w:rsidP="00445A6C">
                  <w:pPr>
                    <w:jc w:val="center"/>
                    <w:rPr>
                      <w:b/>
                      <w:sz w:val="18"/>
                      <w:szCs w:val="18"/>
                    </w:rPr>
                  </w:pPr>
                  <w:r w:rsidRPr="00C31BC5">
                    <w:rPr>
                      <w:b/>
                      <w:sz w:val="18"/>
                      <w:szCs w:val="18"/>
                    </w:rPr>
                    <w:t xml:space="preserve">Celkové </w:t>
                  </w:r>
                </w:p>
                <w:p w14:paraId="66A13370" w14:textId="77777777" w:rsidR="00587212" w:rsidRPr="00C31BC5" w:rsidRDefault="00587212" w:rsidP="00445A6C">
                  <w:pPr>
                    <w:keepNext/>
                    <w:jc w:val="center"/>
                    <w:rPr>
                      <w:sz w:val="18"/>
                      <w:szCs w:val="18"/>
                    </w:rPr>
                  </w:pPr>
                  <w:r w:rsidRPr="00C31BC5">
                    <w:rPr>
                      <w:b/>
                      <w:sz w:val="18"/>
                      <w:szCs w:val="18"/>
                    </w:rPr>
                    <w:t>emisie</w:t>
                  </w:r>
                  <w:r w:rsidRPr="00C31BC5">
                    <w:rPr>
                      <w:b/>
                      <w:sz w:val="18"/>
                      <w:szCs w:val="18"/>
                      <w:vertAlign w:val="superscript"/>
                    </w:rPr>
                    <w:t>2</w:t>
                  </w:r>
                  <w:r w:rsidRPr="00C31BC5">
                    <w:rPr>
                      <w:b/>
                      <w:sz w:val="18"/>
                      <w:szCs w:val="18"/>
                    </w:rPr>
                    <w:t>)</w:t>
                  </w:r>
                </w:p>
              </w:tc>
            </w:tr>
            <w:tr w:rsidR="00587212" w:rsidRPr="00C31BC5" w14:paraId="66A13378" w14:textId="77777777" w:rsidTr="00445A6C">
              <w:trPr>
                <w:cantSplit/>
                <w:trHeight w:val="340"/>
                <w:jc w:val="center"/>
              </w:trPr>
              <w:tc>
                <w:tcPr>
                  <w:tcW w:w="2552" w:type="dxa"/>
                  <w:gridSpan w:val="2"/>
                  <w:vMerge/>
                  <w:vAlign w:val="center"/>
                </w:tcPr>
                <w:p w14:paraId="66A13372" w14:textId="77777777" w:rsidR="00587212" w:rsidRPr="00C31BC5" w:rsidRDefault="00587212" w:rsidP="00445A6C">
                  <w:pPr>
                    <w:rPr>
                      <w:sz w:val="18"/>
                      <w:szCs w:val="18"/>
                    </w:rPr>
                  </w:pPr>
                </w:p>
              </w:tc>
              <w:tc>
                <w:tcPr>
                  <w:tcW w:w="850" w:type="dxa"/>
                  <w:vAlign w:val="center"/>
                </w:tcPr>
                <w:p w14:paraId="66A13373" w14:textId="77777777" w:rsidR="00587212" w:rsidRPr="00C31BC5" w:rsidRDefault="00587212" w:rsidP="00445A6C">
                  <w:pPr>
                    <w:jc w:val="center"/>
                    <w:rPr>
                      <w:b/>
                      <w:sz w:val="18"/>
                      <w:szCs w:val="18"/>
                    </w:rPr>
                  </w:pPr>
                  <w:r w:rsidRPr="00C31BC5">
                    <w:rPr>
                      <w:b/>
                      <w:sz w:val="18"/>
                      <w:szCs w:val="18"/>
                    </w:rPr>
                    <w:t>od</w:t>
                  </w:r>
                </w:p>
              </w:tc>
              <w:tc>
                <w:tcPr>
                  <w:tcW w:w="851" w:type="dxa"/>
                  <w:vAlign w:val="center"/>
                </w:tcPr>
                <w:p w14:paraId="66A13374" w14:textId="77777777" w:rsidR="00587212" w:rsidRPr="00C31BC5" w:rsidRDefault="00587212" w:rsidP="00445A6C">
                  <w:pPr>
                    <w:jc w:val="center"/>
                    <w:rPr>
                      <w:b/>
                      <w:sz w:val="18"/>
                      <w:szCs w:val="18"/>
                    </w:rPr>
                  </w:pPr>
                  <w:r w:rsidRPr="00C31BC5">
                    <w:rPr>
                      <w:b/>
                      <w:sz w:val="18"/>
                      <w:szCs w:val="18"/>
                    </w:rPr>
                    <w:t>do</w:t>
                  </w:r>
                </w:p>
              </w:tc>
              <w:tc>
                <w:tcPr>
                  <w:tcW w:w="1702" w:type="dxa"/>
                  <w:vAlign w:val="center"/>
                </w:tcPr>
                <w:p w14:paraId="66A13375" w14:textId="77777777" w:rsidR="00587212" w:rsidRPr="00C31BC5" w:rsidRDefault="00587212" w:rsidP="00587212">
                  <w:pPr>
                    <w:keepNext/>
                    <w:ind w:right="-70"/>
                    <w:jc w:val="center"/>
                    <w:rPr>
                      <w:b/>
                      <w:sz w:val="18"/>
                      <w:szCs w:val="18"/>
                    </w:rPr>
                  </w:pPr>
                  <w:r w:rsidRPr="00C31BC5">
                    <w:rPr>
                      <w:b/>
                      <w:sz w:val="18"/>
                      <w:szCs w:val="18"/>
                    </w:rPr>
                    <w:t xml:space="preserve">TOC </w:t>
                  </w:r>
                  <w:r w:rsidRPr="00C31BC5">
                    <w:rPr>
                      <w:b/>
                      <w:sz w:val="18"/>
                      <w:szCs w:val="18"/>
                    </w:rPr>
                    <w:sym w:font="Symbol" w:char="F05B"/>
                  </w:r>
                  <w:r w:rsidRPr="00C31BC5">
                    <w:rPr>
                      <w:b/>
                      <w:sz w:val="18"/>
                      <w:szCs w:val="18"/>
                    </w:rPr>
                    <w:t>mg/m3</w:t>
                  </w:r>
                  <w:r w:rsidRPr="00C31BC5">
                    <w:rPr>
                      <w:b/>
                      <w:sz w:val="18"/>
                      <w:szCs w:val="18"/>
                    </w:rPr>
                    <w:sym w:font="Symbol" w:char="F05D"/>
                  </w:r>
                </w:p>
              </w:tc>
              <w:tc>
                <w:tcPr>
                  <w:tcW w:w="1560" w:type="dxa"/>
                  <w:vAlign w:val="center"/>
                </w:tcPr>
                <w:p w14:paraId="66A13376"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1560" w:type="dxa"/>
                  <w:vAlign w:val="center"/>
                </w:tcPr>
                <w:p w14:paraId="66A13377" w14:textId="77777777" w:rsidR="00587212" w:rsidRPr="00C31BC5" w:rsidRDefault="00587212" w:rsidP="00445A6C">
                  <w:pPr>
                    <w:keepNext/>
                    <w:jc w:val="center"/>
                    <w:rPr>
                      <w:sz w:val="18"/>
                      <w:szCs w:val="18"/>
                    </w:rPr>
                  </w:pPr>
                  <w:r w:rsidRPr="00C31BC5">
                    <w:rPr>
                      <w:b/>
                      <w:sz w:val="18"/>
                      <w:szCs w:val="18"/>
                    </w:rPr>
                    <w:t xml:space="preserve">VOC </w:t>
                  </w:r>
                  <w:r w:rsidRPr="00C31BC5">
                    <w:rPr>
                      <w:b/>
                      <w:sz w:val="18"/>
                      <w:szCs w:val="18"/>
                    </w:rPr>
                    <w:sym w:font="Symbol" w:char="F05B"/>
                  </w:r>
                  <w:r w:rsidRPr="00C31BC5">
                    <w:rPr>
                      <w:b/>
                      <w:sz w:val="18"/>
                      <w:szCs w:val="18"/>
                    </w:rPr>
                    <w:t>%</w:t>
                  </w:r>
                  <w:r w:rsidRPr="00C31BC5">
                    <w:rPr>
                      <w:b/>
                      <w:sz w:val="18"/>
                      <w:szCs w:val="18"/>
                    </w:rPr>
                    <w:sym w:font="Symbol" w:char="F05D"/>
                  </w:r>
                </w:p>
              </w:tc>
            </w:tr>
            <w:tr w:rsidR="00587212" w:rsidRPr="00C31BC5" w14:paraId="66A13380" w14:textId="77777777" w:rsidTr="00445A6C">
              <w:trPr>
                <w:cantSplit/>
                <w:trHeight w:val="340"/>
                <w:jc w:val="center"/>
              </w:trPr>
              <w:tc>
                <w:tcPr>
                  <w:tcW w:w="566" w:type="dxa"/>
                  <w:vMerge w:val="restart"/>
                  <w:vAlign w:val="center"/>
                </w:tcPr>
                <w:p w14:paraId="66A13379" w14:textId="77777777" w:rsidR="00587212" w:rsidRPr="00C31BC5" w:rsidRDefault="00587212" w:rsidP="00587212">
                  <w:pPr>
                    <w:keepNext/>
                    <w:ind w:right="-70"/>
                    <w:jc w:val="center"/>
                    <w:rPr>
                      <w:b/>
                      <w:sz w:val="18"/>
                      <w:szCs w:val="18"/>
                    </w:rPr>
                  </w:pPr>
                  <w:r w:rsidRPr="00C31BC5">
                    <w:rPr>
                      <w:b/>
                      <w:sz w:val="18"/>
                      <w:szCs w:val="18"/>
                    </w:rPr>
                    <w:t>XII</w:t>
                  </w:r>
                </w:p>
              </w:tc>
              <w:tc>
                <w:tcPr>
                  <w:tcW w:w="1986" w:type="dxa"/>
                  <w:vMerge w:val="restart"/>
                  <w:vAlign w:val="center"/>
                </w:tcPr>
                <w:p w14:paraId="66A1337A" w14:textId="77777777" w:rsidR="00587212" w:rsidRPr="00C31BC5" w:rsidRDefault="00587212" w:rsidP="00445A6C">
                  <w:pPr>
                    <w:keepNext/>
                    <w:ind w:right="-70"/>
                    <w:rPr>
                      <w:sz w:val="18"/>
                      <w:szCs w:val="18"/>
                    </w:rPr>
                  </w:pPr>
                  <w:r w:rsidRPr="00C31BC5">
                    <w:rPr>
                      <w:sz w:val="18"/>
                      <w:szCs w:val="18"/>
                    </w:rPr>
                    <w:t>Výroba a spracovanie gumy</w:t>
                  </w:r>
                </w:p>
              </w:tc>
              <w:tc>
                <w:tcPr>
                  <w:tcW w:w="850" w:type="dxa"/>
                  <w:vAlign w:val="center"/>
                </w:tcPr>
                <w:p w14:paraId="66A1337B" w14:textId="77777777" w:rsidR="00587212" w:rsidRPr="00C31BC5" w:rsidRDefault="00587212" w:rsidP="00445A6C">
                  <w:pPr>
                    <w:keepNext/>
                    <w:jc w:val="center"/>
                    <w:rPr>
                      <w:sz w:val="18"/>
                      <w:szCs w:val="18"/>
                    </w:rPr>
                  </w:pPr>
                  <w:r w:rsidRPr="00C31BC5">
                    <w:rPr>
                      <w:sz w:val="18"/>
                      <w:szCs w:val="18"/>
                    </w:rPr>
                    <w:t xml:space="preserve">&gt; 5 </w:t>
                  </w:r>
                </w:p>
              </w:tc>
              <w:tc>
                <w:tcPr>
                  <w:tcW w:w="851" w:type="dxa"/>
                  <w:vAlign w:val="center"/>
                </w:tcPr>
                <w:p w14:paraId="66A1337C" w14:textId="77777777" w:rsidR="00587212" w:rsidRPr="00C31BC5" w:rsidRDefault="00587212" w:rsidP="00445A6C">
                  <w:pPr>
                    <w:keepNext/>
                    <w:jc w:val="center"/>
                    <w:rPr>
                      <w:sz w:val="18"/>
                      <w:szCs w:val="18"/>
                    </w:rPr>
                  </w:pPr>
                  <w:r w:rsidRPr="00C31BC5">
                    <w:rPr>
                      <w:sz w:val="18"/>
                      <w:szCs w:val="18"/>
                    </w:rPr>
                    <w:sym w:font="Symbol" w:char="F0A3"/>
                  </w:r>
                  <w:r w:rsidRPr="00C31BC5">
                    <w:rPr>
                      <w:sz w:val="18"/>
                      <w:szCs w:val="18"/>
                    </w:rPr>
                    <w:t xml:space="preserve"> 15</w:t>
                  </w:r>
                </w:p>
              </w:tc>
              <w:tc>
                <w:tcPr>
                  <w:tcW w:w="1702" w:type="dxa"/>
                  <w:vAlign w:val="center"/>
                </w:tcPr>
                <w:p w14:paraId="66A1337D" w14:textId="77777777" w:rsidR="00587212" w:rsidRPr="00C31BC5" w:rsidRDefault="00587212" w:rsidP="00445A6C">
                  <w:pPr>
                    <w:keepNext/>
                    <w:jc w:val="center"/>
                    <w:rPr>
                      <w:sz w:val="18"/>
                      <w:szCs w:val="18"/>
                    </w:rPr>
                  </w:pPr>
                  <w:r w:rsidRPr="00C31BC5">
                    <w:rPr>
                      <w:sz w:val="18"/>
                      <w:szCs w:val="18"/>
                    </w:rPr>
                    <w:t>20, 150</w:t>
                  </w:r>
                  <w:r w:rsidRPr="00C31BC5">
                    <w:rPr>
                      <w:sz w:val="18"/>
                      <w:szCs w:val="18"/>
                      <w:vertAlign w:val="superscript"/>
                    </w:rPr>
                    <w:t>3</w:t>
                  </w:r>
                  <w:r w:rsidRPr="00C31BC5">
                    <w:rPr>
                      <w:sz w:val="18"/>
                      <w:szCs w:val="18"/>
                    </w:rPr>
                    <w:t>)</w:t>
                  </w:r>
                </w:p>
              </w:tc>
              <w:tc>
                <w:tcPr>
                  <w:tcW w:w="1560" w:type="dxa"/>
                  <w:vAlign w:val="center"/>
                </w:tcPr>
                <w:p w14:paraId="66A1337E" w14:textId="77777777" w:rsidR="00587212" w:rsidRPr="00C31BC5" w:rsidRDefault="00587212" w:rsidP="00445A6C">
                  <w:pPr>
                    <w:keepNext/>
                    <w:jc w:val="center"/>
                    <w:rPr>
                      <w:sz w:val="18"/>
                      <w:szCs w:val="18"/>
                    </w:rPr>
                  </w:pPr>
                  <w:r w:rsidRPr="00C31BC5">
                    <w:rPr>
                      <w:sz w:val="18"/>
                      <w:szCs w:val="18"/>
                    </w:rPr>
                    <w:t>25</w:t>
                  </w:r>
                </w:p>
              </w:tc>
              <w:tc>
                <w:tcPr>
                  <w:tcW w:w="1560" w:type="dxa"/>
                  <w:vAlign w:val="center"/>
                </w:tcPr>
                <w:p w14:paraId="66A1337F" w14:textId="77777777" w:rsidR="00587212" w:rsidRPr="00C31BC5" w:rsidRDefault="00587212" w:rsidP="00445A6C">
                  <w:pPr>
                    <w:keepNext/>
                    <w:jc w:val="center"/>
                    <w:rPr>
                      <w:sz w:val="18"/>
                      <w:szCs w:val="18"/>
                    </w:rPr>
                  </w:pPr>
                  <w:r w:rsidRPr="00C31BC5">
                    <w:rPr>
                      <w:sz w:val="18"/>
                      <w:szCs w:val="18"/>
                    </w:rPr>
                    <w:t>25</w:t>
                  </w:r>
                </w:p>
              </w:tc>
            </w:tr>
            <w:tr w:rsidR="00587212" w:rsidRPr="00C31BC5" w14:paraId="66A13388" w14:textId="77777777" w:rsidTr="00445A6C">
              <w:trPr>
                <w:cantSplit/>
                <w:trHeight w:val="340"/>
                <w:jc w:val="center"/>
              </w:trPr>
              <w:tc>
                <w:tcPr>
                  <w:tcW w:w="566" w:type="dxa"/>
                  <w:vMerge/>
                  <w:vAlign w:val="center"/>
                </w:tcPr>
                <w:p w14:paraId="66A13381" w14:textId="77777777" w:rsidR="00587212" w:rsidRPr="00C31BC5" w:rsidRDefault="00587212" w:rsidP="00445A6C">
                  <w:pPr>
                    <w:rPr>
                      <w:b/>
                      <w:sz w:val="18"/>
                      <w:szCs w:val="18"/>
                    </w:rPr>
                  </w:pPr>
                </w:p>
              </w:tc>
              <w:tc>
                <w:tcPr>
                  <w:tcW w:w="1986" w:type="dxa"/>
                  <w:vMerge/>
                  <w:vAlign w:val="center"/>
                </w:tcPr>
                <w:p w14:paraId="66A13382" w14:textId="77777777" w:rsidR="00587212" w:rsidRPr="00C31BC5" w:rsidRDefault="00587212" w:rsidP="00445A6C">
                  <w:pPr>
                    <w:rPr>
                      <w:sz w:val="18"/>
                      <w:szCs w:val="18"/>
                    </w:rPr>
                  </w:pPr>
                </w:p>
              </w:tc>
              <w:tc>
                <w:tcPr>
                  <w:tcW w:w="850" w:type="dxa"/>
                  <w:vAlign w:val="center"/>
                </w:tcPr>
                <w:p w14:paraId="66A13383" w14:textId="77777777" w:rsidR="00587212" w:rsidRPr="00C31BC5" w:rsidRDefault="00587212" w:rsidP="00445A6C">
                  <w:pPr>
                    <w:keepNext/>
                    <w:jc w:val="center"/>
                    <w:rPr>
                      <w:sz w:val="18"/>
                      <w:szCs w:val="18"/>
                    </w:rPr>
                  </w:pPr>
                  <w:r w:rsidRPr="00C31BC5">
                    <w:rPr>
                      <w:sz w:val="18"/>
                      <w:szCs w:val="18"/>
                    </w:rPr>
                    <w:t>&gt; 15</w:t>
                  </w:r>
                </w:p>
              </w:tc>
              <w:tc>
                <w:tcPr>
                  <w:tcW w:w="851" w:type="dxa"/>
                  <w:vAlign w:val="center"/>
                </w:tcPr>
                <w:p w14:paraId="66A13384" w14:textId="77777777" w:rsidR="00587212" w:rsidRPr="00C31BC5" w:rsidRDefault="00587212" w:rsidP="00445A6C">
                  <w:pPr>
                    <w:keepNext/>
                    <w:jc w:val="center"/>
                    <w:rPr>
                      <w:sz w:val="18"/>
                      <w:szCs w:val="18"/>
                    </w:rPr>
                  </w:pPr>
                  <w:r w:rsidRPr="00C31BC5">
                    <w:rPr>
                      <w:sz w:val="18"/>
                      <w:szCs w:val="18"/>
                    </w:rPr>
                    <w:t>-</w:t>
                  </w:r>
                </w:p>
              </w:tc>
              <w:tc>
                <w:tcPr>
                  <w:tcW w:w="1702" w:type="dxa"/>
                  <w:vAlign w:val="center"/>
                </w:tcPr>
                <w:p w14:paraId="66A13385" w14:textId="77777777" w:rsidR="00587212" w:rsidRPr="00C31BC5" w:rsidRDefault="00587212" w:rsidP="00445A6C">
                  <w:pPr>
                    <w:keepNext/>
                    <w:jc w:val="center"/>
                    <w:rPr>
                      <w:sz w:val="18"/>
                      <w:szCs w:val="18"/>
                    </w:rPr>
                  </w:pPr>
                  <w:r w:rsidRPr="00C31BC5">
                    <w:rPr>
                      <w:sz w:val="18"/>
                      <w:szCs w:val="18"/>
                    </w:rPr>
                    <w:t>20, 150</w:t>
                  </w:r>
                  <w:r w:rsidRPr="00C31BC5">
                    <w:rPr>
                      <w:sz w:val="18"/>
                      <w:szCs w:val="18"/>
                      <w:vertAlign w:val="superscript"/>
                    </w:rPr>
                    <w:t>3</w:t>
                  </w:r>
                  <w:r w:rsidRPr="00C31BC5">
                    <w:rPr>
                      <w:sz w:val="18"/>
                      <w:szCs w:val="18"/>
                    </w:rPr>
                    <w:t>)</w:t>
                  </w:r>
                </w:p>
              </w:tc>
              <w:tc>
                <w:tcPr>
                  <w:tcW w:w="1560" w:type="dxa"/>
                  <w:vAlign w:val="center"/>
                </w:tcPr>
                <w:p w14:paraId="66A13386" w14:textId="77777777" w:rsidR="00587212" w:rsidRPr="00C31BC5" w:rsidRDefault="00587212" w:rsidP="00445A6C">
                  <w:pPr>
                    <w:keepNext/>
                    <w:jc w:val="center"/>
                    <w:rPr>
                      <w:sz w:val="18"/>
                      <w:szCs w:val="18"/>
                    </w:rPr>
                  </w:pPr>
                  <w:r w:rsidRPr="00C31BC5">
                    <w:rPr>
                      <w:sz w:val="18"/>
                      <w:szCs w:val="18"/>
                    </w:rPr>
                    <w:t>25</w:t>
                  </w:r>
                </w:p>
              </w:tc>
              <w:tc>
                <w:tcPr>
                  <w:tcW w:w="1560" w:type="dxa"/>
                  <w:vAlign w:val="center"/>
                </w:tcPr>
                <w:p w14:paraId="66A13387" w14:textId="77777777" w:rsidR="00587212" w:rsidRPr="00C31BC5" w:rsidRDefault="00587212" w:rsidP="00445A6C">
                  <w:pPr>
                    <w:keepNext/>
                    <w:jc w:val="center"/>
                    <w:rPr>
                      <w:sz w:val="18"/>
                      <w:szCs w:val="18"/>
                    </w:rPr>
                  </w:pPr>
                  <w:r w:rsidRPr="00C31BC5">
                    <w:rPr>
                      <w:sz w:val="18"/>
                      <w:szCs w:val="18"/>
                    </w:rPr>
                    <w:t>25</w:t>
                  </w:r>
                </w:p>
              </w:tc>
            </w:tr>
          </w:tbl>
          <w:p w14:paraId="66A13389" w14:textId="77777777" w:rsidR="00587212" w:rsidRPr="00C31BC5" w:rsidRDefault="00587212" w:rsidP="00587212">
            <w:pPr>
              <w:spacing w:before="60"/>
              <w:ind w:left="284" w:hanging="284"/>
              <w:jc w:val="both"/>
            </w:pPr>
            <w:r w:rsidRPr="00C31BC5">
              <w:rPr>
                <w:vertAlign w:val="superscript"/>
              </w:rPr>
              <w:t>1</w:t>
            </w:r>
            <w:r w:rsidRPr="00C31BC5">
              <w:t>) Emisný limit pre fugitívne emisie nezahŕňa množstvo organického rozpúšťadla predaného alebo expedovaného ako súčasť náterových zmesí v uzatvorených obaloch.</w:t>
            </w:r>
          </w:p>
          <w:p w14:paraId="66A1338A" w14:textId="77777777" w:rsidR="00587212" w:rsidRPr="00C31BC5" w:rsidRDefault="00587212" w:rsidP="00587212">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Podiel hmotnosti celkových emisií a celkovej hmotnosti vstupu organického  rozpúšťadla.</w:t>
            </w:r>
          </w:p>
          <w:p w14:paraId="66A1338B" w14:textId="77777777" w:rsidR="007170C3" w:rsidRPr="00C31BC5" w:rsidRDefault="00587212" w:rsidP="00587212">
            <w:pPr>
              <w:ind w:left="270" w:right="-284" w:hanging="270"/>
              <w:jc w:val="both"/>
              <w:rPr>
                <w:lang w:bidi="cs-CZ"/>
              </w:rPr>
            </w:pPr>
            <w:r w:rsidRPr="00C31BC5">
              <w:rPr>
                <w:vertAlign w:val="superscript"/>
              </w:rPr>
              <w:t>3</w:t>
            </w:r>
            <w:r w:rsidRPr="00C31BC5">
              <w:t>) Platí pre zariadenia používajúce technológiu na opätovné využitie regenerovaných organických rozpúšťadiel.</w:t>
            </w:r>
            <w:r w:rsidR="006F0418" w:rsidRPr="00C31BC5">
              <w:t>.</w:t>
            </w:r>
          </w:p>
        </w:tc>
        <w:tc>
          <w:tcPr>
            <w:tcW w:w="709" w:type="dxa"/>
            <w:tcBorders>
              <w:top w:val="single" w:sz="4" w:space="0" w:color="000000"/>
              <w:left w:val="single" w:sz="6" w:space="0" w:color="000000"/>
              <w:bottom w:val="single" w:sz="4" w:space="0" w:color="000000"/>
              <w:right w:val="single" w:sz="6" w:space="0" w:color="000000"/>
            </w:tcBorders>
          </w:tcPr>
          <w:p w14:paraId="66A1338C" w14:textId="77777777" w:rsidR="007170C3"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4" w:space="0" w:color="000000"/>
              <w:right w:val="single" w:sz="6" w:space="0" w:color="000000"/>
            </w:tcBorders>
          </w:tcPr>
          <w:p w14:paraId="66A1338D" w14:textId="77777777" w:rsidR="007170C3" w:rsidRPr="00C31BC5" w:rsidRDefault="007170C3">
            <w:pPr>
              <w:ind w:left="215" w:hanging="215"/>
              <w:rPr>
                <w:rFonts w:eastAsia="Arial"/>
              </w:rPr>
            </w:pPr>
          </w:p>
        </w:tc>
      </w:tr>
      <w:tr w:rsidR="00F80158" w:rsidRPr="00C31BC5" w14:paraId="66A133D7"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38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19</w:t>
            </w:r>
          </w:p>
        </w:tc>
        <w:tc>
          <w:tcPr>
            <w:tcW w:w="5386" w:type="dxa"/>
            <w:tcBorders>
              <w:top w:val="single" w:sz="4" w:space="0" w:color="000000"/>
              <w:left w:val="single" w:sz="6" w:space="0" w:color="000000"/>
              <w:bottom w:val="single" w:sz="4" w:space="0" w:color="000000"/>
              <w:right w:val="single" w:sz="6" w:space="0" w:color="000000"/>
            </w:tcBorders>
          </w:tcPr>
          <w:p w14:paraId="66A1339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Extrakcia rastlinných olejov a živočíšnych tukov a rafinácia rastlinných olejov (&gt; 10)</w:t>
            </w:r>
          </w:p>
        </w:tc>
        <w:tc>
          <w:tcPr>
            <w:tcW w:w="881" w:type="dxa"/>
            <w:tcBorders>
              <w:top w:val="single" w:sz="4" w:space="0" w:color="000000"/>
              <w:left w:val="single" w:sz="6" w:space="0" w:color="000000"/>
              <w:bottom w:val="single" w:sz="4" w:space="0" w:color="000000"/>
              <w:right w:val="single" w:sz="6" w:space="0" w:color="000000"/>
            </w:tcBorders>
          </w:tcPr>
          <w:p w14:paraId="66A13391" w14:textId="77777777" w:rsidR="007170C3" w:rsidRPr="00C31BC5" w:rsidRDefault="00587212">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392"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393" w14:textId="77777777" w:rsidR="00A00E34" w:rsidRPr="00C31BC5" w:rsidRDefault="00A00E34" w:rsidP="00A00E34">
            <w:r w:rsidRPr="00C31BC5">
              <w:t>Pr.6</w:t>
            </w:r>
          </w:p>
          <w:p w14:paraId="66A13394" w14:textId="77777777" w:rsidR="007170C3" w:rsidRPr="00C31BC5" w:rsidRDefault="00A00E34" w:rsidP="00A00E34">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395" w14:textId="77777777" w:rsidR="00587212" w:rsidRPr="00C31BC5" w:rsidRDefault="00587212" w:rsidP="00587212">
            <w:pPr>
              <w:ind w:left="426" w:hanging="426"/>
              <w:rPr>
                <w:b/>
              </w:rPr>
            </w:pPr>
            <w:r w:rsidRPr="00C31BC5">
              <w:rPr>
                <w:b/>
              </w:rPr>
              <w:t>13.   EXTRAKCIA RASTLINNÝCH OLEJOV A  ŽIVOČÍŠNYCH  TUKOV A RAFINÁCIA RASTLINNÝCH OLEJOV (XIII)</w:t>
            </w:r>
          </w:p>
          <w:p w14:paraId="66A13396" w14:textId="77777777" w:rsidR="00587212" w:rsidRPr="00C31BC5" w:rsidRDefault="00587212" w:rsidP="00587212">
            <w:pPr>
              <w:pStyle w:val="Zkladntext2"/>
              <w:rPr>
                <w:rFonts w:ascii="Times New Roman" w:hAnsi="Times New Roman" w:cs="Times New Roman"/>
                <w:sz w:val="20"/>
                <w:szCs w:val="20"/>
              </w:rPr>
            </w:pPr>
            <w:r w:rsidRPr="00C31BC5">
              <w:rPr>
                <w:rFonts w:ascii="Times New Roman" w:hAnsi="Times New Roman" w:cs="Times New Roman"/>
                <w:b/>
                <w:sz w:val="20"/>
                <w:szCs w:val="20"/>
              </w:rPr>
              <w:t>13.2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494"/>
              <w:gridCol w:w="2623"/>
              <w:gridCol w:w="1209"/>
              <w:gridCol w:w="1417"/>
            </w:tblGrid>
            <w:tr w:rsidR="00587212" w:rsidRPr="00C31BC5" w14:paraId="66A1339B" w14:textId="77777777" w:rsidTr="00445A6C">
              <w:trPr>
                <w:cantSplit/>
                <w:trHeight w:hRule="exact" w:val="340"/>
                <w:jc w:val="center"/>
              </w:trPr>
              <w:tc>
                <w:tcPr>
                  <w:tcW w:w="4920" w:type="dxa"/>
                  <w:gridSpan w:val="2"/>
                  <w:vAlign w:val="center"/>
                </w:tcPr>
                <w:p w14:paraId="66A13397" w14:textId="77777777" w:rsidR="00587212" w:rsidRPr="00C31BC5" w:rsidRDefault="00587212" w:rsidP="00445A6C">
                  <w:pPr>
                    <w:pStyle w:val="Zkladntext2"/>
                    <w:rPr>
                      <w:rFonts w:ascii="Times New Roman" w:hAnsi="Times New Roman" w:cs="Times New Roman"/>
                      <w:b/>
                      <w:sz w:val="18"/>
                      <w:szCs w:val="18"/>
                    </w:rPr>
                  </w:pPr>
                  <w:r w:rsidRPr="00C31BC5">
                    <w:rPr>
                      <w:rFonts w:ascii="Times New Roman" w:hAnsi="Times New Roman" w:cs="Times New Roman"/>
                      <w:sz w:val="18"/>
                      <w:szCs w:val="18"/>
                    </w:rPr>
                    <w:t>        </w:t>
                  </w:r>
                  <w:r w:rsidRPr="00C31BC5">
                    <w:rPr>
                      <w:rFonts w:ascii="Times New Roman" w:hAnsi="Times New Roman" w:cs="Times New Roman"/>
                      <w:b/>
                      <w:sz w:val="18"/>
                      <w:szCs w:val="18"/>
                    </w:rPr>
                    <w:t xml:space="preserve">Činnosť </w:t>
                  </w:r>
                </w:p>
              </w:tc>
              <w:tc>
                <w:tcPr>
                  <w:tcW w:w="1884" w:type="dxa"/>
                  <w:vMerge w:val="restart"/>
                  <w:vAlign w:val="center"/>
                </w:tcPr>
                <w:p w14:paraId="66A13398" w14:textId="77777777" w:rsidR="00587212" w:rsidRPr="00C31BC5" w:rsidRDefault="00587212" w:rsidP="00587212">
                  <w:pPr>
                    <w:keepNext/>
                    <w:ind w:right="-70"/>
                    <w:jc w:val="center"/>
                    <w:rPr>
                      <w:b/>
                      <w:sz w:val="18"/>
                      <w:szCs w:val="18"/>
                    </w:rPr>
                  </w:pPr>
                  <w:r w:rsidRPr="00C31BC5">
                    <w:rPr>
                      <w:b/>
                      <w:sz w:val="18"/>
                      <w:szCs w:val="18"/>
                    </w:rPr>
                    <w:t>Prahová spotreba</w:t>
                  </w:r>
                </w:p>
                <w:p w14:paraId="66A13399" w14:textId="77777777" w:rsidR="00587212" w:rsidRPr="00C31BC5" w:rsidRDefault="00587212" w:rsidP="00587212">
                  <w:pPr>
                    <w:keepNext/>
                    <w:ind w:right="-70"/>
                    <w:jc w:val="center"/>
                    <w:rPr>
                      <w:b/>
                      <w:sz w:val="18"/>
                      <w:szCs w:val="18"/>
                    </w:rPr>
                  </w:pPr>
                  <w:r w:rsidRPr="00C31BC5">
                    <w:rPr>
                      <w:b/>
                      <w:sz w:val="18"/>
                      <w:szCs w:val="18"/>
                    </w:rPr>
                    <w:t xml:space="preserve">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2226" w:type="dxa"/>
                  <w:vAlign w:val="center"/>
                </w:tcPr>
                <w:p w14:paraId="66A1339A"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587212" w:rsidRPr="00C31BC5" w14:paraId="66A133A0" w14:textId="77777777" w:rsidTr="00445A6C">
              <w:trPr>
                <w:cantSplit/>
                <w:trHeight w:val="383"/>
                <w:jc w:val="center"/>
              </w:trPr>
              <w:tc>
                <w:tcPr>
                  <w:tcW w:w="710" w:type="dxa"/>
                  <w:vMerge w:val="restart"/>
                  <w:vAlign w:val="center"/>
                </w:tcPr>
                <w:p w14:paraId="66A1339C" w14:textId="77777777" w:rsidR="00587212" w:rsidRPr="00C31BC5" w:rsidRDefault="00587212" w:rsidP="00445A6C">
                  <w:pPr>
                    <w:pStyle w:val="Zkladntext2"/>
                    <w:rPr>
                      <w:rFonts w:ascii="Times New Roman" w:hAnsi="Times New Roman" w:cs="Times New Roman"/>
                      <w:b/>
                      <w:sz w:val="18"/>
                      <w:szCs w:val="18"/>
                    </w:rPr>
                  </w:pPr>
                  <w:r w:rsidRPr="00C31BC5">
                    <w:rPr>
                      <w:rFonts w:ascii="Times New Roman" w:hAnsi="Times New Roman" w:cs="Times New Roman"/>
                      <w:b/>
                      <w:sz w:val="18"/>
                      <w:szCs w:val="18"/>
                    </w:rPr>
                    <w:t>XIII</w:t>
                  </w:r>
                </w:p>
              </w:tc>
              <w:tc>
                <w:tcPr>
                  <w:tcW w:w="4210" w:type="dxa"/>
                  <w:vMerge w:val="restart"/>
                </w:tcPr>
                <w:p w14:paraId="66A1339D" w14:textId="77777777" w:rsidR="00587212" w:rsidRPr="00C31BC5" w:rsidRDefault="00587212" w:rsidP="00587212">
                  <w:pPr>
                    <w:keepNext/>
                    <w:ind w:right="-70"/>
                    <w:rPr>
                      <w:b/>
                      <w:sz w:val="18"/>
                      <w:szCs w:val="18"/>
                    </w:rPr>
                  </w:pPr>
                  <w:r w:rsidRPr="00C31BC5">
                    <w:rPr>
                      <w:b/>
                      <w:sz w:val="18"/>
                      <w:szCs w:val="18"/>
                    </w:rPr>
                    <w:t>Extrakcia rastlinných olejov, a živočíšnych tukov a rafinácia rastlinných olejov z týchto materiálov</w:t>
                  </w:r>
                </w:p>
              </w:tc>
              <w:tc>
                <w:tcPr>
                  <w:tcW w:w="1884" w:type="dxa"/>
                  <w:vMerge/>
                  <w:vAlign w:val="center"/>
                </w:tcPr>
                <w:p w14:paraId="66A1339E" w14:textId="77777777" w:rsidR="00587212" w:rsidRPr="00C31BC5" w:rsidRDefault="00587212" w:rsidP="00445A6C">
                  <w:pPr>
                    <w:rPr>
                      <w:b/>
                      <w:sz w:val="18"/>
                      <w:szCs w:val="18"/>
                    </w:rPr>
                  </w:pPr>
                </w:p>
              </w:tc>
              <w:tc>
                <w:tcPr>
                  <w:tcW w:w="2226" w:type="dxa"/>
                  <w:vAlign w:val="center"/>
                </w:tcPr>
                <w:p w14:paraId="66A1339F"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tc>
            </w:tr>
            <w:tr w:rsidR="00587212" w:rsidRPr="00C31BC5" w14:paraId="66A133A5" w14:textId="77777777" w:rsidTr="00445A6C">
              <w:trPr>
                <w:cantSplit/>
                <w:trHeight w:val="340"/>
                <w:jc w:val="center"/>
              </w:trPr>
              <w:tc>
                <w:tcPr>
                  <w:tcW w:w="710" w:type="dxa"/>
                  <w:vMerge/>
                  <w:vAlign w:val="center"/>
                </w:tcPr>
                <w:p w14:paraId="66A133A1" w14:textId="77777777" w:rsidR="00587212" w:rsidRPr="00C31BC5" w:rsidRDefault="00587212" w:rsidP="00445A6C">
                  <w:pPr>
                    <w:rPr>
                      <w:b/>
                      <w:sz w:val="18"/>
                      <w:szCs w:val="18"/>
                    </w:rPr>
                  </w:pPr>
                </w:p>
              </w:tc>
              <w:tc>
                <w:tcPr>
                  <w:tcW w:w="4210" w:type="dxa"/>
                  <w:vMerge/>
                  <w:vAlign w:val="center"/>
                </w:tcPr>
                <w:p w14:paraId="66A133A2" w14:textId="77777777" w:rsidR="00587212" w:rsidRPr="00C31BC5" w:rsidRDefault="00587212" w:rsidP="00445A6C">
                  <w:pPr>
                    <w:rPr>
                      <w:b/>
                      <w:sz w:val="18"/>
                      <w:szCs w:val="18"/>
                    </w:rPr>
                  </w:pPr>
                </w:p>
              </w:tc>
              <w:tc>
                <w:tcPr>
                  <w:tcW w:w="1884" w:type="dxa"/>
                  <w:vMerge/>
                  <w:vAlign w:val="center"/>
                </w:tcPr>
                <w:p w14:paraId="66A133A3" w14:textId="77777777" w:rsidR="00587212" w:rsidRPr="00C31BC5" w:rsidRDefault="00587212" w:rsidP="00445A6C">
                  <w:pPr>
                    <w:rPr>
                      <w:b/>
                      <w:sz w:val="18"/>
                      <w:szCs w:val="18"/>
                    </w:rPr>
                  </w:pPr>
                </w:p>
              </w:tc>
              <w:tc>
                <w:tcPr>
                  <w:tcW w:w="2226" w:type="dxa"/>
                  <w:vAlign w:val="center"/>
                </w:tcPr>
                <w:p w14:paraId="66A133A4" w14:textId="77777777" w:rsidR="00587212" w:rsidRPr="00C31BC5" w:rsidRDefault="00587212" w:rsidP="00445A6C">
                  <w:pPr>
                    <w:pStyle w:val="Zkladntext2"/>
                    <w:jc w:val="center"/>
                    <w:rPr>
                      <w:rFonts w:ascii="Times New Roman" w:hAnsi="Times New Roman" w:cs="Times New Roman"/>
                      <w:sz w:val="18"/>
                      <w:szCs w:val="18"/>
                      <w:vertAlign w:val="superscript"/>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kg/t</w:t>
                  </w:r>
                  <w:r w:rsidRPr="00C31BC5">
                    <w:rPr>
                      <w:rFonts w:ascii="Times New Roman" w:hAnsi="Times New Roman" w:cs="Times New Roman"/>
                      <w:b/>
                      <w:sz w:val="18"/>
                      <w:szCs w:val="18"/>
                    </w:rPr>
                    <w:sym w:font="Symbol" w:char="F05D"/>
                  </w:r>
                </w:p>
              </w:tc>
            </w:tr>
            <w:tr w:rsidR="00587212" w:rsidRPr="00C31BC5" w14:paraId="66A133AA" w14:textId="77777777" w:rsidTr="00445A6C">
              <w:trPr>
                <w:trHeight w:val="340"/>
                <w:jc w:val="center"/>
              </w:trPr>
              <w:tc>
                <w:tcPr>
                  <w:tcW w:w="710" w:type="dxa"/>
                  <w:vMerge/>
                  <w:vAlign w:val="center"/>
                </w:tcPr>
                <w:p w14:paraId="66A133A6" w14:textId="77777777" w:rsidR="00587212" w:rsidRPr="00C31BC5" w:rsidRDefault="00587212" w:rsidP="00445A6C">
                  <w:pPr>
                    <w:rPr>
                      <w:b/>
                      <w:sz w:val="18"/>
                      <w:szCs w:val="18"/>
                    </w:rPr>
                  </w:pPr>
                </w:p>
              </w:tc>
              <w:tc>
                <w:tcPr>
                  <w:tcW w:w="4210" w:type="dxa"/>
                  <w:vAlign w:val="center"/>
                </w:tcPr>
                <w:p w14:paraId="66A133A7"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Živočíšny tuk</w:t>
                  </w:r>
                </w:p>
              </w:tc>
              <w:tc>
                <w:tcPr>
                  <w:tcW w:w="1884" w:type="dxa"/>
                  <w:vAlign w:val="center"/>
                </w:tcPr>
                <w:p w14:paraId="66A133A8"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66A133A9"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1,5</w:t>
                  </w:r>
                </w:p>
              </w:tc>
            </w:tr>
            <w:tr w:rsidR="00587212" w:rsidRPr="00C31BC5" w14:paraId="66A133AF" w14:textId="77777777" w:rsidTr="00445A6C">
              <w:trPr>
                <w:trHeight w:val="340"/>
                <w:jc w:val="center"/>
              </w:trPr>
              <w:tc>
                <w:tcPr>
                  <w:tcW w:w="710" w:type="dxa"/>
                  <w:vMerge/>
                  <w:vAlign w:val="center"/>
                </w:tcPr>
                <w:p w14:paraId="66A133AB" w14:textId="77777777" w:rsidR="00587212" w:rsidRPr="00C31BC5" w:rsidRDefault="00587212" w:rsidP="00445A6C">
                  <w:pPr>
                    <w:rPr>
                      <w:b/>
                      <w:sz w:val="18"/>
                      <w:szCs w:val="18"/>
                    </w:rPr>
                  </w:pPr>
                </w:p>
              </w:tc>
              <w:tc>
                <w:tcPr>
                  <w:tcW w:w="4210" w:type="dxa"/>
                  <w:vAlign w:val="center"/>
                </w:tcPr>
                <w:p w14:paraId="66A133AC"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Ricín</w:t>
                  </w:r>
                </w:p>
              </w:tc>
              <w:tc>
                <w:tcPr>
                  <w:tcW w:w="1884" w:type="dxa"/>
                  <w:vAlign w:val="center"/>
                </w:tcPr>
                <w:p w14:paraId="66A133AD"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66A133AE"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3</w:t>
                  </w:r>
                </w:p>
              </w:tc>
            </w:tr>
            <w:tr w:rsidR="00587212" w:rsidRPr="00C31BC5" w14:paraId="66A133B4" w14:textId="77777777" w:rsidTr="00445A6C">
              <w:trPr>
                <w:trHeight w:val="340"/>
                <w:jc w:val="center"/>
              </w:trPr>
              <w:tc>
                <w:tcPr>
                  <w:tcW w:w="710" w:type="dxa"/>
                  <w:vMerge/>
                  <w:vAlign w:val="center"/>
                </w:tcPr>
                <w:p w14:paraId="66A133B0" w14:textId="77777777" w:rsidR="00587212" w:rsidRPr="00C31BC5" w:rsidRDefault="00587212" w:rsidP="00445A6C">
                  <w:pPr>
                    <w:rPr>
                      <w:b/>
                      <w:sz w:val="18"/>
                      <w:szCs w:val="18"/>
                    </w:rPr>
                  </w:pPr>
                </w:p>
              </w:tc>
              <w:tc>
                <w:tcPr>
                  <w:tcW w:w="4210" w:type="dxa"/>
                  <w:vAlign w:val="center"/>
                </w:tcPr>
                <w:p w14:paraId="66A133B1"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Repkové semená</w:t>
                  </w:r>
                </w:p>
              </w:tc>
              <w:tc>
                <w:tcPr>
                  <w:tcW w:w="1884" w:type="dxa"/>
                  <w:vAlign w:val="center"/>
                </w:tcPr>
                <w:p w14:paraId="66A133B2"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66A133B3"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587212" w:rsidRPr="00C31BC5" w14:paraId="66A133B9" w14:textId="77777777" w:rsidTr="00445A6C">
              <w:trPr>
                <w:trHeight w:val="340"/>
                <w:jc w:val="center"/>
              </w:trPr>
              <w:tc>
                <w:tcPr>
                  <w:tcW w:w="710" w:type="dxa"/>
                  <w:vMerge/>
                  <w:vAlign w:val="center"/>
                </w:tcPr>
                <w:p w14:paraId="66A133B5" w14:textId="77777777" w:rsidR="00587212" w:rsidRPr="00C31BC5" w:rsidRDefault="00587212" w:rsidP="00445A6C">
                  <w:pPr>
                    <w:rPr>
                      <w:b/>
                      <w:sz w:val="18"/>
                      <w:szCs w:val="18"/>
                    </w:rPr>
                  </w:pPr>
                </w:p>
              </w:tc>
              <w:tc>
                <w:tcPr>
                  <w:tcW w:w="4210" w:type="dxa"/>
                  <w:vAlign w:val="center"/>
                </w:tcPr>
                <w:p w14:paraId="66A133B6"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Slnečnicové semená</w:t>
                  </w:r>
                </w:p>
              </w:tc>
              <w:tc>
                <w:tcPr>
                  <w:tcW w:w="1884" w:type="dxa"/>
                  <w:vAlign w:val="center"/>
                </w:tcPr>
                <w:p w14:paraId="66A133B7"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66A133B8"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587212" w:rsidRPr="00C31BC5" w14:paraId="66A133BE" w14:textId="77777777" w:rsidTr="00445A6C">
              <w:trPr>
                <w:trHeight w:val="262"/>
                <w:jc w:val="center"/>
              </w:trPr>
              <w:tc>
                <w:tcPr>
                  <w:tcW w:w="710" w:type="dxa"/>
                  <w:vMerge/>
                  <w:vAlign w:val="center"/>
                </w:tcPr>
                <w:p w14:paraId="66A133BA" w14:textId="77777777" w:rsidR="00587212" w:rsidRPr="00C31BC5" w:rsidRDefault="00587212" w:rsidP="00445A6C">
                  <w:pPr>
                    <w:rPr>
                      <w:b/>
                      <w:sz w:val="18"/>
                      <w:szCs w:val="18"/>
                    </w:rPr>
                  </w:pPr>
                </w:p>
              </w:tc>
              <w:tc>
                <w:tcPr>
                  <w:tcW w:w="4210" w:type="dxa"/>
                  <w:vAlign w:val="center"/>
                </w:tcPr>
                <w:p w14:paraId="66A133BB"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Sójové bôby (normálne drvenie)</w:t>
                  </w:r>
                </w:p>
              </w:tc>
              <w:tc>
                <w:tcPr>
                  <w:tcW w:w="1884" w:type="dxa"/>
                  <w:vAlign w:val="center"/>
                </w:tcPr>
                <w:p w14:paraId="66A133BC"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66A133BD"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0,8</w:t>
                  </w:r>
                </w:p>
              </w:tc>
            </w:tr>
            <w:tr w:rsidR="00587212" w:rsidRPr="00C31BC5" w14:paraId="66A133C3" w14:textId="77777777" w:rsidTr="00445A6C">
              <w:trPr>
                <w:trHeight w:val="340"/>
                <w:jc w:val="center"/>
              </w:trPr>
              <w:tc>
                <w:tcPr>
                  <w:tcW w:w="710" w:type="dxa"/>
                  <w:vMerge/>
                  <w:vAlign w:val="center"/>
                </w:tcPr>
                <w:p w14:paraId="66A133BF" w14:textId="77777777" w:rsidR="00587212" w:rsidRPr="00C31BC5" w:rsidRDefault="00587212" w:rsidP="00445A6C">
                  <w:pPr>
                    <w:rPr>
                      <w:b/>
                      <w:sz w:val="18"/>
                      <w:szCs w:val="18"/>
                    </w:rPr>
                  </w:pPr>
                </w:p>
              </w:tc>
              <w:tc>
                <w:tcPr>
                  <w:tcW w:w="4210" w:type="dxa"/>
                  <w:vAlign w:val="center"/>
                </w:tcPr>
                <w:p w14:paraId="66A133C0"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Sójové bôby (biele vločky)</w:t>
                  </w:r>
                </w:p>
              </w:tc>
              <w:tc>
                <w:tcPr>
                  <w:tcW w:w="1884" w:type="dxa"/>
                  <w:vAlign w:val="center"/>
                </w:tcPr>
                <w:p w14:paraId="66A133C1"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66A133C2"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1,2</w:t>
                  </w:r>
                </w:p>
              </w:tc>
            </w:tr>
            <w:tr w:rsidR="00587212" w:rsidRPr="00C31BC5" w14:paraId="66A133C8" w14:textId="77777777" w:rsidTr="00445A6C">
              <w:trPr>
                <w:trHeight w:val="340"/>
                <w:jc w:val="center"/>
              </w:trPr>
              <w:tc>
                <w:tcPr>
                  <w:tcW w:w="710" w:type="dxa"/>
                  <w:vMerge/>
                  <w:vAlign w:val="center"/>
                </w:tcPr>
                <w:p w14:paraId="66A133C4" w14:textId="77777777" w:rsidR="00587212" w:rsidRPr="00C31BC5" w:rsidRDefault="00587212" w:rsidP="00445A6C">
                  <w:pPr>
                    <w:rPr>
                      <w:b/>
                      <w:sz w:val="18"/>
                      <w:szCs w:val="18"/>
                    </w:rPr>
                  </w:pPr>
                </w:p>
              </w:tc>
              <w:tc>
                <w:tcPr>
                  <w:tcW w:w="4210" w:type="dxa"/>
                  <w:vAlign w:val="center"/>
                </w:tcPr>
                <w:p w14:paraId="66A133C5" w14:textId="77777777" w:rsidR="00587212" w:rsidRPr="00C31BC5" w:rsidRDefault="00587212" w:rsidP="00587212">
                  <w:pPr>
                    <w:pStyle w:val="Normln"/>
                    <w:keepNext/>
                    <w:rPr>
                      <w:sz w:val="18"/>
                      <w:szCs w:val="18"/>
                      <w:lang w:val="sk-SK"/>
                    </w:rPr>
                  </w:pPr>
                  <w:r w:rsidRPr="00C31BC5">
                    <w:rPr>
                      <w:sz w:val="18"/>
                      <w:szCs w:val="18"/>
                      <w:lang w:val="sk-SK"/>
                    </w:rPr>
                    <w:t>Ostatné semená a iný rastlinný materiál</w:t>
                  </w:r>
                </w:p>
              </w:tc>
              <w:tc>
                <w:tcPr>
                  <w:tcW w:w="1884" w:type="dxa"/>
                  <w:vAlign w:val="center"/>
                </w:tcPr>
                <w:p w14:paraId="66A133C6"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66A133C7"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3</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r>
            <w:tr w:rsidR="00587212" w:rsidRPr="00C31BC5" w14:paraId="66A133CD" w14:textId="77777777" w:rsidTr="00445A6C">
              <w:trPr>
                <w:trHeight w:val="340"/>
                <w:jc w:val="center"/>
              </w:trPr>
              <w:tc>
                <w:tcPr>
                  <w:tcW w:w="710" w:type="dxa"/>
                  <w:vMerge/>
                  <w:vAlign w:val="center"/>
                </w:tcPr>
                <w:p w14:paraId="66A133C9" w14:textId="77777777" w:rsidR="00587212" w:rsidRPr="00C31BC5" w:rsidRDefault="00587212" w:rsidP="00445A6C">
                  <w:pPr>
                    <w:rPr>
                      <w:b/>
                      <w:sz w:val="18"/>
                      <w:szCs w:val="18"/>
                    </w:rPr>
                  </w:pPr>
                </w:p>
              </w:tc>
              <w:tc>
                <w:tcPr>
                  <w:tcW w:w="4210" w:type="dxa"/>
                  <w:vAlign w:val="center"/>
                </w:tcPr>
                <w:p w14:paraId="66A133CA" w14:textId="77777777" w:rsidR="00587212" w:rsidRPr="00C31BC5" w:rsidRDefault="00587212" w:rsidP="00587212">
                  <w:pPr>
                    <w:pStyle w:val="Normln"/>
                    <w:keepNext/>
                    <w:rPr>
                      <w:sz w:val="18"/>
                      <w:szCs w:val="18"/>
                      <w:lang w:val="sk-SK"/>
                    </w:rPr>
                  </w:pPr>
                  <w:r w:rsidRPr="00C31BC5">
                    <w:rPr>
                      <w:sz w:val="18"/>
                      <w:szCs w:val="18"/>
                      <w:lang w:val="sk-SK"/>
                    </w:rPr>
                    <w:t>Frakcionovanie s výnimkou odglejovania</w:t>
                  </w:r>
                </w:p>
              </w:tc>
              <w:tc>
                <w:tcPr>
                  <w:tcW w:w="1884" w:type="dxa"/>
                  <w:vAlign w:val="center"/>
                </w:tcPr>
                <w:p w14:paraId="66A133CB"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66A133CC"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1,5</w:t>
                  </w:r>
                </w:p>
              </w:tc>
            </w:tr>
            <w:tr w:rsidR="00587212" w:rsidRPr="00C31BC5" w14:paraId="66A133D2" w14:textId="77777777" w:rsidTr="00445A6C">
              <w:trPr>
                <w:trHeight w:val="340"/>
                <w:jc w:val="center"/>
              </w:trPr>
              <w:tc>
                <w:tcPr>
                  <w:tcW w:w="710" w:type="dxa"/>
                  <w:vMerge/>
                  <w:vAlign w:val="center"/>
                </w:tcPr>
                <w:p w14:paraId="66A133CE" w14:textId="77777777" w:rsidR="00587212" w:rsidRPr="00C31BC5" w:rsidRDefault="00587212" w:rsidP="00445A6C">
                  <w:pPr>
                    <w:rPr>
                      <w:b/>
                      <w:sz w:val="18"/>
                      <w:szCs w:val="18"/>
                    </w:rPr>
                  </w:pPr>
                </w:p>
              </w:tc>
              <w:tc>
                <w:tcPr>
                  <w:tcW w:w="4210" w:type="dxa"/>
                  <w:vAlign w:val="center"/>
                </w:tcPr>
                <w:p w14:paraId="66A133CF" w14:textId="77777777" w:rsidR="00587212" w:rsidRPr="00C31BC5" w:rsidRDefault="00587212" w:rsidP="00587212">
                  <w:pPr>
                    <w:pStyle w:val="Normln"/>
                    <w:keepNext/>
                    <w:rPr>
                      <w:sz w:val="18"/>
                      <w:szCs w:val="18"/>
                      <w:lang w:val="sk-SK"/>
                    </w:rPr>
                  </w:pPr>
                  <w:r w:rsidRPr="00C31BC5">
                    <w:rPr>
                      <w:sz w:val="18"/>
                      <w:szCs w:val="18"/>
                      <w:lang w:val="sk-SK"/>
                    </w:rPr>
                    <w:t>Odglejovanie (odstraňovanie živice z oleja)</w:t>
                  </w:r>
                </w:p>
              </w:tc>
              <w:tc>
                <w:tcPr>
                  <w:tcW w:w="1884" w:type="dxa"/>
                  <w:vAlign w:val="center"/>
                </w:tcPr>
                <w:p w14:paraId="66A133D0"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66A133D1"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4</w:t>
                  </w:r>
                </w:p>
              </w:tc>
            </w:tr>
          </w:tbl>
          <w:p w14:paraId="66A133D3" w14:textId="77777777" w:rsidR="00587212" w:rsidRPr="00C31BC5" w:rsidRDefault="00587212" w:rsidP="00587212">
            <w:pPr>
              <w:spacing w:before="60"/>
              <w:ind w:left="284" w:hanging="284"/>
              <w:jc w:val="both"/>
            </w:pPr>
            <w:r w:rsidRPr="00C31BC5">
              <w:rPr>
                <w:vertAlign w:val="superscript"/>
              </w:rPr>
              <w:t>1</w:t>
            </w:r>
            <w:r w:rsidRPr="00C31BC5">
              <w:t>) Podiel hmotnosti celkových emisií organického rozpúšťadla a celkovej hmotnosti spracovanej  suroviny.</w:t>
            </w:r>
          </w:p>
          <w:p w14:paraId="66A133D4" w14:textId="77777777" w:rsidR="007170C3" w:rsidRPr="00C31BC5" w:rsidRDefault="00587212" w:rsidP="00B53793">
            <w:pPr>
              <w:pStyle w:val="Zkladntext2"/>
              <w:ind w:left="360" w:hanging="360"/>
              <w:rPr>
                <w:rFonts w:ascii="Times New Roman" w:hAnsi="Times New Roman" w:cs="Times New Roman"/>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pre celkové emisie pre zariadenia spracúvajúce rôzne druhy semien a iných rastlinných častí určí správny orgán individuálne s ohľadom na požiadavky najlepších dostupných techník. Všeobecné emisné limity pre prchavé znečisťujúce zlúčeniny sa neuplatňujú.</w:t>
            </w:r>
          </w:p>
        </w:tc>
        <w:tc>
          <w:tcPr>
            <w:tcW w:w="709" w:type="dxa"/>
            <w:tcBorders>
              <w:top w:val="single" w:sz="4" w:space="0" w:color="000000"/>
              <w:left w:val="single" w:sz="6" w:space="0" w:color="000000"/>
              <w:bottom w:val="single" w:sz="4" w:space="0" w:color="000000"/>
              <w:right w:val="single" w:sz="6" w:space="0" w:color="000000"/>
            </w:tcBorders>
          </w:tcPr>
          <w:p w14:paraId="66A133D5" w14:textId="77777777" w:rsidR="007170C3"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4" w:space="0" w:color="000000"/>
              <w:right w:val="single" w:sz="6" w:space="0" w:color="000000"/>
            </w:tcBorders>
          </w:tcPr>
          <w:p w14:paraId="66A133D6" w14:textId="77777777" w:rsidR="007170C3" w:rsidRPr="00C31BC5" w:rsidRDefault="007170C3">
            <w:pPr>
              <w:ind w:left="215" w:hanging="215"/>
              <w:rPr>
                <w:rFonts w:eastAsia="Arial"/>
              </w:rPr>
            </w:pPr>
          </w:p>
        </w:tc>
      </w:tr>
      <w:tr w:rsidR="007170C3" w:rsidRPr="00C31BC5" w14:paraId="66A1340E" w14:textId="77777777" w:rsidTr="00EC5B90">
        <w:tc>
          <w:tcPr>
            <w:tcW w:w="496" w:type="dxa"/>
            <w:tcBorders>
              <w:top w:val="single" w:sz="4" w:space="0" w:color="000000"/>
              <w:left w:val="single" w:sz="6" w:space="0" w:color="000000"/>
              <w:bottom w:val="single" w:sz="4" w:space="0" w:color="000000"/>
              <w:right w:val="single" w:sz="6" w:space="0" w:color="000000"/>
            </w:tcBorders>
          </w:tcPr>
          <w:p w14:paraId="66A133D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5386" w:type="dxa"/>
            <w:tcBorders>
              <w:top w:val="single" w:sz="4" w:space="0" w:color="000000"/>
              <w:left w:val="single" w:sz="6" w:space="0" w:color="000000"/>
              <w:bottom w:val="single" w:sz="4" w:space="0" w:color="000000"/>
              <w:right w:val="single" w:sz="6" w:space="0" w:color="000000"/>
            </w:tcBorders>
          </w:tcPr>
          <w:p w14:paraId="66A133D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Výroba farmaceutických výrobkov</w:t>
            </w:r>
          </w:p>
          <w:p w14:paraId="66A133D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50)</w:t>
            </w:r>
          </w:p>
        </w:tc>
        <w:tc>
          <w:tcPr>
            <w:tcW w:w="881" w:type="dxa"/>
            <w:tcBorders>
              <w:top w:val="single" w:sz="4" w:space="0" w:color="000000"/>
              <w:left w:val="single" w:sz="6" w:space="0" w:color="000000"/>
              <w:bottom w:val="single" w:sz="4" w:space="0" w:color="000000"/>
              <w:right w:val="single" w:sz="6" w:space="0" w:color="000000"/>
            </w:tcBorders>
          </w:tcPr>
          <w:p w14:paraId="66A133DB" w14:textId="77777777" w:rsidR="007170C3" w:rsidRPr="00C31BC5" w:rsidRDefault="00587212">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66A133DC"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66A133DD" w14:textId="77777777" w:rsidR="00A00E34" w:rsidRPr="00C31BC5" w:rsidRDefault="00A00E34" w:rsidP="00A00E34">
            <w:r w:rsidRPr="00C31BC5">
              <w:t>Pr.6</w:t>
            </w:r>
          </w:p>
          <w:p w14:paraId="66A133DE" w14:textId="77777777" w:rsidR="007170C3" w:rsidRPr="00C31BC5" w:rsidRDefault="00A00E34" w:rsidP="00A00E34">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66A133DF" w14:textId="77777777" w:rsidR="00E90C08" w:rsidRPr="00C31BC5" w:rsidRDefault="00E90C08" w:rsidP="00E90C08">
            <w:pPr>
              <w:jc w:val="both"/>
              <w:rPr>
                <w:b/>
              </w:rPr>
            </w:pPr>
            <w:r w:rsidRPr="00C31BC5">
              <w:rPr>
                <w:b/>
              </w:rPr>
              <w:t>11.  VÝROBA FARMACEUTICKÝCH VÝROBKOV (XI)</w:t>
            </w:r>
          </w:p>
          <w:p w14:paraId="66A133E0" w14:textId="77777777" w:rsidR="00E90C08" w:rsidRPr="00C31BC5" w:rsidRDefault="00E90C08" w:rsidP="00E90C08">
            <w:pPr>
              <w:jc w:val="both"/>
            </w:pPr>
            <w:r w:rsidRPr="00C31BC5">
              <w:t>Chemická syntéza, fermentácia, extrakcia, príprava a konečná úprava farmaceutických výrobkov a výroba medziproduktov, ak sa vyrábajú na tom istom mieste.</w:t>
            </w:r>
          </w:p>
          <w:p w14:paraId="66A133E1" w14:textId="77777777" w:rsidR="00E90C08" w:rsidRPr="00C31BC5" w:rsidRDefault="00E90C08" w:rsidP="00E90C08">
            <w:pPr>
              <w:spacing w:after="120"/>
              <w:rPr>
                <w:b/>
              </w:rPr>
            </w:pPr>
            <w:r w:rsidRPr="00C31BC5">
              <w:rPr>
                <w:b/>
              </w:rPr>
              <w:t>11.1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352"/>
              <w:gridCol w:w="1256"/>
              <w:gridCol w:w="597"/>
              <w:gridCol w:w="477"/>
              <w:gridCol w:w="1049"/>
              <w:gridCol w:w="1049"/>
              <w:gridCol w:w="963"/>
            </w:tblGrid>
            <w:tr w:rsidR="00E90C08" w:rsidRPr="00C31BC5" w14:paraId="66A133E4" w14:textId="77777777" w:rsidTr="00E90C08">
              <w:trPr>
                <w:cantSplit/>
                <w:jc w:val="center"/>
              </w:trPr>
              <w:tc>
                <w:tcPr>
                  <w:tcW w:w="2712" w:type="dxa"/>
                  <w:gridSpan w:val="4"/>
                  <w:vAlign w:val="center"/>
                </w:tcPr>
                <w:p w14:paraId="66A133E2" w14:textId="77777777" w:rsidR="00E90C08" w:rsidRPr="00C31BC5" w:rsidRDefault="00E90C08" w:rsidP="00445A6C">
                  <w:pPr>
                    <w:pStyle w:val="Normln"/>
                    <w:keepNext/>
                    <w:rPr>
                      <w:b/>
                      <w:sz w:val="18"/>
                      <w:szCs w:val="18"/>
                      <w:lang w:val="sk-SK"/>
                    </w:rPr>
                  </w:pPr>
                  <w:r w:rsidRPr="00C31BC5">
                    <w:rPr>
                      <w:b/>
                      <w:sz w:val="18"/>
                      <w:szCs w:val="18"/>
                      <w:lang w:val="sk-SK"/>
                    </w:rPr>
                    <w:t>Podmienky platnosti EL</w:t>
                  </w:r>
                </w:p>
              </w:tc>
              <w:tc>
                <w:tcPr>
                  <w:tcW w:w="3096" w:type="dxa"/>
                  <w:gridSpan w:val="3"/>
                  <w:vAlign w:val="center"/>
                </w:tcPr>
                <w:p w14:paraId="66A133E3" w14:textId="77777777" w:rsidR="00E90C08" w:rsidRPr="00C31BC5" w:rsidRDefault="00E90C08" w:rsidP="00445A6C">
                  <w:pPr>
                    <w:pStyle w:val="Normln"/>
                    <w:keepNext/>
                    <w:rPr>
                      <w:sz w:val="18"/>
                      <w:szCs w:val="18"/>
                      <w:lang w:val="sk-SK"/>
                    </w:rPr>
                  </w:pPr>
                  <w:r w:rsidRPr="00C31BC5">
                    <w:rPr>
                      <w:sz w:val="18"/>
                      <w:szCs w:val="18"/>
                      <w:lang w:val="sk-SK"/>
                    </w:rPr>
                    <w:t xml:space="preserve">Štandardné stavové podmienky, vlhký plyn </w:t>
                  </w:r>
                </w:p>
              </w:tc>
            </w:tr>
            <w:tr w:rsidR="00E90C08" w:rsidRPr="00C31BC5" w14:paraId="66A133E9" w14:textId="77777777" w:rsidTr="00E90C08">
              <w:trPr>
                <w:cantSplit/>
                <w:trHeight w:val="397"/>
                <w:jc w:val="center"/>
              </w:trPr>
              <w:tc>
                <w:tcPr>
                  <w:tcW w:w="1628" w:type="dxa"/>
                  <w:gridSpan w:val="2"/>
                  <w:vMerge w:val="restart"/>
                  <w:vAlign w:val="center"/>
                </w:tcPr>
                <w:p w14:paraId="66A133E5" w14:textId="77777777" w:rsidR="00E90C08" w:rsidRPr="00C31BC5" w:rsidRDefault="00E90C08" w:rsidP="00445A6C">
                  <w:pPr>
                    <w:keepNext/>
                    <w:jc w:val="both"/>
                    <w:rPr>
                      <w:b/>
                      <w:sz w:val="18"/>
                      <w:szCs w:val="18"/>
                    </w:rPr>
                  </w:pPr>
                  <w:r w:rsidRPr="00C31BC5">
                    <w:rPr>
                      <w:b/>
                      <w:sz w:val="18"/>
                      <w:szCs w:val="18"/>
                    </w:rPr>
                    <w:t>Činnosť</w:t>
                  </w:r>
                </w:p>
                <w:p w14:paraId="66A133E6" w14:textId="77777777" w:rsidR="00E90C08" w:rsidRPr="00C31BC5" w:rsidRDefault="00E90C08" w:rsidP="00445A6C">
                  <w:pPr>
                    <w:keepNext/>
                    <w:jc w:val="both"/>
                    <w:rPr>
                      <w:b/>
                      <w:sz w:val="18"/>
                      <w:szCs w:val="18"/>
                    </w:rPr>
                  </w:pPr>
                </w:p>
              </w:tc>
              <w:tc>
                <w:tcPr>
                  <w:tcW w:w="1084" w:type="dxa"/>
                  <w:gridSpan w:val="2"/>
                  <w:vMerge w:val="restart"/>
                  <w:vAlign w:val="center"/>
                </w:tcPr>
                <w:p w14:paraId="66A133E7" w14:textId="77777777" w:rsidR="00E90C08" w:rsidRPr="00C31BC5" w:rsidRDefault="00E90C08" w:rsidP="00E90C08">
                  <w:pPr>
                    <w:keepNext/>
                    <w:ind w:right="-70"/>
                    <w:jc w:val="center"/>
                    <w:rPr>
                      <w:b/>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3096" w:type="dxa"/>
                  <w:gridSpan w:val="3"/>
                  <w:vAlign w:val="center"/>
                </w:tcPr>
                <w:p w14:paraId="66A133E8" w14:textId="77777777" w:rsidR="00E90C08" w:rsidRPr="00C31BC5" w:rsidRDefault="00E90C08" w:rsidP="00445A6C">
                  <w:pPr>
                    <w:keepNext/>
                    <w:jc w:val="center"/>
                    <w:rPr>
                      <w:sz w:val="18"/>
                      <w:szCs w:val="18"/>
                    </w:rPr>
                  </w:pPr>
                  <w:r w:rsidRPr="00C31BC5">
                    <w:rPr>
                      <w:b/>
                      <w:sz w:val="18"/>
                      <w:szCs w:val="18"/>
                    </w:rPr>
                    <w:t>Emisný limit</w:t>
                  </w:r>
                </w:p>
              </w:tc>
            </w:tr>
            <w:tr w:rsidR="00E90C08" w:rsidRPr="00C31BC5" w14:paraId="66A133F0" w14:textId="77777777" w:rsidTr="00E90C08">
              <w:trPr>
                <w:cantSplit/>
                <w:trHeight w:val="671"/>
                <w:jc w:val="center"/>
              </w:trPr>
              <w:tc>
                <w:tcPr>
                  <w:tcW w:w="1628" w:type="dxa"/>
                  <w:gridSpan w:val="2"/>
                  <w:vMerge/>
                  <w:vAlign w:val="center"/>
                </w:tcPr>
                <w:p w14:paraId="66A133EA" w14:textId="77777777" w:rsidR="00E90C08" w:rsidRPr="00C31BC5" w:rsidRDefault="00E90C08" w:rsidP="00445A6C">
                  <w:pPr>
                    <w:rPr>
                      <w:b/>
                      <w:sz w:val="18"/>
                      <w:szCs w:val="18"/>
                    </w:rPr>
                  </w:pPr>
                </w:p>
              </w:tc>
              <w:tc>
                <w:tcPr>
                  <w:tcW w:w="1084" w:type="dxa"/>
                  <w:gridSpan w:val="2"/>
                  <w:vMerge/>
                  <w:vAlign w:val="center"/>
                </w:tcPr>
                <w:p w14:paraId="66A133EB" w14:textId="77777777" w:rsidR="00E90C08" w:rsidRPr="00C31BC5" w:rsidRDefault="00E90C08" w:rsidP="00445A6C">
                  <w:pPr>
                    <w:rPr>
                      <w:sz w:val="18"/>
                      <w:szCs w:val="18"/>
                    </w:rPr>
                  </w:pPr>
                </w:p>
              </w:tc>
              <w:tc>
                <w:tcPr>
                  <w:tcW w:w="1061" w:type="dxa"/>
                  <w:vAlign w:val="center"/>
                </w:tcPr>
                <w:p w14:paraId="66A133EC" w14:textId="77777777" w:rsidR="00E90C08" w:rsidRPr="00C31BC5" w:rsidRDefault="00E90C08" w:rsidP="00E90C08">
                  <w:pPr>
                    <w:keepNext/>
                    <w:ind w:right="-70"/>
                    <w:jc w:val="center"/>
                    <w:rPr>
                      <w:b/>
                      <w:sz w:val="18"/>
                      <w:szCs w:val="18"/>
                    </w:rPr>
                  </w:pPr>
                  <w:r w:rsidRPr="00C31BC5">
                    <w:rPr>
                      <w:b/>
                      <w:sz w:val="18"/>
                      <w:szCs w:val="18"/>
                    </w:rPr>
                    <w:t xml:space="preserve">Odpadové plyny </w:t>
                  </w:r>
                </w:p>
              </w:tc>
              <w:tc>
                <w:tcPr>
                  <w:tcW w:w="1061" w:type="dxa"/>
                  <w:vAlign w:val="center"/>
                </w:tcPr>
                <w:p w14:paraId="66A133ED" w14:textId="77777777" w:rsidR="00E90C08" w:rsidRPr="00C31BC5" w:rsidRDefault="00E90C08" w:rsidP="00E90C08">
                  <w:pPr>
                    <w:keepNext/>
                    <w:ind w:right="-70"/>
                    <w:jc w:val="center"/>
                    <w:rPr>
                      <w:b/>
                      <w:sz w:val="18"/>
                      <w:szCs w:val="18"/>
                    </w:rPr>
                  </w:pPr>
                  <w:r w:rsidRPr="00C31BC5">
                    <w:rPr>
                      <w:b/>
                      <w:sz w:val="18"/>
                      <w:szCs w:val="18"/>
                    </w:rPr>
                    <w:t xml:space="preserve">Fugitívne </w:t>
                  </w:r>
                </w:p>
                <w:p w14:paraId="66A133EE" w14:textId="77777777" w:rsidR="00E90C08" w:rsidRPr="00C31BC5" w:rsidRDefault="00E90C08" w:rsidP="00E90C08">
                  <w:pPr>
                    <w:keepNext/>
                    <w:ind w:right="-70"/>
                    <w:jc w:val="center"/>
                    <w:rPr>
                      <w:b/>
                      <w:sz w:val="18"/>
                      <w:szCs w:val="18"/>
                    </w:rPr>
                  </w:pPr>
                  <w:r w:rsidRPr="00C31BC5">
                    <w:rPr>
                      <w:b/>
                      <w:sz w:val="18"/>
                      <w:szCs w:val="18"/>
                    </w:rPr>
                    <w:t>emisie</w:t>
                  </w:r>
                  <w:r w:rsidRPr="00C31BC5">
                    <w:rPr>
                      <w:b/>
                      <w:sz w:val="18"/>
                      <w:szCs w:val="18"/>
                      <w:vertAlign w:val="superscript"/>
                    </w:rPr>
                    <w:t>1</w:t>
                  </w:r>
                  <w:r w:rsidRPr="00C31BC5">
                    <w:rPr>
                      <w:b/>
                      <w:sz w:val="18"/>
                      <w:szCs w:val="18"/>
                    </w:rPr>
                    <w:t>)</w:t>
                  </w:r>
                </w:p>
              </w:tc>
              <w:tc>
                <w:tcPr>
                  <w:tcW w:w="974" w:type="dxa"/>
                  <w:vAlign w:val="center"/>
                </w:tcPr>
                <w:p w14:paraId="66A133EF" w14:textId="77777777" w:rsidR="00E90C08" w:rsidRPr="00C31BC5" w:rsidRDefault="00E90C08" w:rsidP="00445A6C">
                  <w:pPr>
                    <w:keepNext/>
                    <w:jc w:val="center"/>
                    <w:rPr>
                      <w:sz w:val="18"/>
                      <w:szCs w:val="18"/>
                    </w:rPr>
                  </w:pPr>
                  <w:r w:rsidRPr="00C31BC5">
                    <w:rPr>
                      <w:b/>
                      <w:sz w:val="18"/>
                      <w:szCs w:val="18"/>
                    </w:rPr>
                    <w:t>Celkové emisie</w:t>
                  </w:r>
                  <w:r w:rsidRPr="00C31BC5">
                    <w:rPr>
                      <w:b/>
                      <w:sz w:val="18"/>
                      <w:szCs w:val="18"/>
                      <w:vertAlign w:val="superscript"/>
                    </w:rPr>
                    <w:t>2</w:t>
                  </w:r>
                  <w:r w:rsidRPr="00C31BC5">
                    <w:rPr>
                      <w:b/>
                      <w:sz w:val="18"/>
                      <w:szCs w:val="18"/>
                    </w:rPr>
                    <w:t>)</w:t>
                  </w:r>
                </w:p>
              </w:tc>
            </w:tr>
            <w:tr w:rsidR="00E90C08" w:rsidRPr="00C31BC5" w14:paraId="66A133F7" w14:textId="77777777" w:rsidTr="00E90C08">
              <w:trPr>
                <w:cantSplit/>
                <w:trHeight w:val="331"/>
                <w:jc w:val="center"/>
              </w:trPr>
              <w:tc>
                <w:tcPr>
                  <w:tcW w:w="1628" w:type="dxa"/>
                  <w:gridSpan w:val="2"/>
                  <w:vMerge/>
                  <w:vAlign w:val="center"/>
                </w:tcPr>
                <w:p w14:paraId="66A133F1" w14:textId="77777777" w:rsidR="00E90C08" w:rsidRPr="00C31BC5" w:rsidRDefault="00E90C08" w:rsidP="00445A6C">
                  <w:pPr>
                    <w:rPr>
                      <w:b/>
                      <w:sz w:val="18"/>
                      <w:szCs w:val="18"/>
                    </w:rPr>
                  </w:pPr>
                </w:p>
              </w:tc>
              <w:tc>
                <w:tcPr>
                  <w:tcW w:w="603" w:type="dxa"/>
                  <w:vAlign w:val="center"/>
                </w:tcPr>
                <w:p w14:paraId="66A133F2" w14:textId="77777777" w:rsidR="00E90C08" w:rsidRPr="00C31BC5" w:rsidRDefault="00E90C08" w:rsidP="00445A6C">
                  <w:pPr>
                    <w:jc w:val="center"/>
                    <w:rPr>
                      <w:b/>
                      <w:sz w:val="18"/>
                      <w:szCs w:val="18"/>
                    </w:rPr>
                  </w:pPr>
                  <w:r w:rsidRPr="00C31BC5">
                    <w:rPr>
                      <w:b/>
                      <w:sz w:val="18"/>
                      <w:szCs w:val="18"/>
                    </w:rPr>
                    <w:t>od</w:t>
                  </w:r>
                </w:p>
              </w:tc>
              <w:tc>
                <w:tcPr>
                  <w:tcW w:w="481" w:type="dxa"/>
                  <w:vAlign w:val="center"/>
                </w:tcPr>
                <w:p w14:paraId="66A133F3" w14:textId="77777777" w:rsidR="00E90C08" w:rsidRPr="00C31BC5" w:rsidRDefault="00E90C08" w:rsidP="00445A6C">
                  <w:pPr>
                    <w:jc w:val="center"/>
                    <w:rPr>
                      <w:b/>
                      <w:sz w:val="18"/>
                      <w:szCs w:val="18"/>
                    </w:rPr>
                  </w:pPr>
                  <w:r w:rsidRPr="00C31BC5">
                    <w:rPr>
                      <w:b/>
                      <w:sz w:val="18"/>
                      <w:szCs w:val="18"/>
                    </w:rPr>
                    <w:t>do</w:t>
                  </w:r>
                </w:p>
              </w:tc>
              <w:tc>
                <w:tcPr>
                  <w:tcW w:w="1061" w:type="dxa"/>
                  <w:vAlign w:val="center"/>
                </w:tcPr>
                <w:p w14:paraId="66A133F4" w14:textId="77777777" w:rsidR="00E90C08" w:rsidRPr="00C31BC5" w:rsidRDefault="00E90C08" w:rsidP="00E90C08">
                  <w:pPr>
                    <w:keepNext/>
                    <w:ind w:right="-70"/>
                    <w:jc w:val="center"/>
                    <w:rPr>
                      <w:b/>
                      <w:sz w:val="18"/>
                      <w:szCs w:val="18"/>
                    </w:rPr>
                  </w:pPr>
                  <w:r w:rsidRPr="00C31BC5">
                    <w:rPr>
                      <w:b/>
                      <w:sz w:val="18"/>
                      <w:szCs w:val="18"/>
                    </w:rPr>
                    <w:t xml:space="preserve">TOC  </w:t>
                  </w:r>
                  <w:r w:rsidRPr="00C31BC5">
                    <w:rPr>
                      <w:b/>
                      <w:sz w:val="18"/>
                      <w:szCs w:val="18"/>
                    </w:rPr>
                    <w:sym w:font="Symbol" w:char="F05B"/>
                  </w:r>
                  <w:r w:rsidRPr="00C31BC5">
                    <w:rPr>
                      <w:b/>
                      <w:sz w:val="18"/>
                      <w:szCs w:val="18"/>
                    </w:rPr>
                    <w:t>mg/m3</w:t>
                  </w:r>
                  <w:r w:rsidRPr="00C31BC5">
                    <w:rPr>
                      <w:b/>
                      <w:sz w:val="18"/>
                      <w:szCs w:val="18"/>
                    </w:rPr>
                    <w:sym w:font="Symbol" w:char="F05D"/>
                  </w:r>
                </w:p>
              </w:tc>
              <w:tc>
                <w:tcPr>
                  <w:tcW w:w="1061" w:type="dxa"/>
                  <w:vAlign w:val="center"/>
                </w:tcPr>
                <w:p w14:paraId="66A133F5" w14:textId="77777777" w:rsidR="00E90C08" w:rsidRPr="00C31BC5" w:rsidRDefault="00E90C08"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974" w:type="dxa"/>
                  <w:vAlign w:val="center"/>
                </w:tcPr>
                <w:p w14:paraId="66A133F6" w14:textId="77777777" w:rsidR="00E90C08" w:rsidRPr="00C31BC5" w:rsidRDefault="00E90C08" w:rsidP="00445A6C">
                  <w:pPr>
                    <w:keepNext/>
                    <w:jc w:val="center"/>
                    <w:rPr>
                      <w:sz w:val="18"/>
                      <w:szCs w:val="18"/>
                    </w:rPr>
                  </w:pPr>
                  <w:r w:rsidRPr="00C31BC5">
                    <w:rPr>
                      <w:b/>
                      <w:sz w:val="18"/>
                      <w:szCs w:val="18"/>
                    </w:rPr>
                    <w:t xml:space="preserve">VOC  </w:t>
                  </w:r>
                  <w:r w:rsidRPr="00C31BC5">
                    <w:rPr>
                      <w:b/>
                      <w:sz w:val="18"/>
                      <w:szCs w:val="18"/>
                    </w:rPr>
                    <w:sym w:font="Symbol" w:char="F05B"/>
                  </w:r>
                  <w:r w:rsidRPr="00C31BC5">
                    <w:rPr>
                      <w:b/>
                      <w:sz w:val="18"/>
                      <w:szCs w:val="18"/>
                    </w:rPr>
                    <w:t>%</w:t>
                  </w:r>
                  <w:r w:rsidRPr="00C31BC5">
                    <w:rPr>
                      <w:b/>
                      <w:sz w:val="18"/>
                      <w:szCs w:val="18"/>
                    </w:rPr>
                    <w:sym w:font="Symbol" w:char="F05D"/>
                  </w:r>
                </w:p>
              </w:tc>
            </w:tr>
            <w:tr w:rsidR="00E90C08" w:rsidRPr="00C31BC5" w14:paraId="66A133FF" w14:textId="77777777" w:rsidTr="00E90C08">
              <w:trPr>
                <w:cantSplit/>
                <w:trHeight w:val="340"/>
                <w:jc w:val="center"/>
              </w:trPr>
              <w:tc>
                <w:tcPr>
                  <w:tcW w:w="356" w:type="dxa"/>
                  <w:vMerge w:val="restart"/>
                  <w:vAlign w:val="center"/>
                </w:tcPr>
                <w:p w14:paraId="66A133F8" w14:textId="77777777" w:rsidR="00E90C08" w:rsidRPr="00C31BC5" w:rsidRDefault="00E90C08" w:rsidP="00445A6C">
                  <w:pPr>
                    <w:keepNext/>
                    <w:jc w:val="center"/>
                    <w:rPr>
                      <w:b/>
                      <w:sz w:val="18"/>
                      <w:szCs w:val="18"/>
                    </w:rPr>
                  </w:pPr>
                  <w:r w:rsidRPr="00C31BC5">
                    <w:rPr>
                      <w:b/>
                      <w:sz w:val="18"/>
                      <w:szCs w:val="18"/>
                    </w:rPr>
                    <w:t>XI</w:t>
                  </w:r>
                </w:p>
              </w:tc>
              <w:tc>
                <w:tcPr>
                  <w:tcW w:w="1272" w:type="dxa"/>
                  <w:vMerge w:val="restart"/>
                  <w:vAlign w:val="center"/>
                </w:tcPr>
                <w:p w14:paraId="66A133F9" w14:textId="77777777" w:rsidR="00E90C08" w:rsidRPr="00C31BC5" w:rsidRDefault="00E90C08" w:rsidP="00445A6C">
                  <w:pPr>
                    <w:keepNext/>
                    <w:ind w:right="71"/>
                    <w:jc w:val="both"/>
                    <w:rPr>
                      <w:sz w:val="18"/>
                      <w:szCs w:val="18"/>
                    </w:rPr>
                  </w:pPr>
                  <w:r w:rsidRPr="00C31BC5">
                    <w:rPr>
                      <w:sz w:val="18"/>
                      <w:szCs w:val="18"/>
                    </w:rPr>
                    <w:t>Výroba farmaceutických zmesí</w:t>
                  </w:r>
                </w:p>
              </w:tc>
              <w:tc>
                <w:tcPr>
                  <w:tcW w:w="603" w:type="dxa"/>
                  <w:vAlign w:val="center"/>
                </w:tcPr>
                <w:p w14:paraId="66A133FA" w14:textId="77777777" w:rsidR="00E90C08" w:rsidRPr="00C31BC5" w:rsidRDefault="00E90C08" w:rsidP="00445A6C">
                  <w:pPr>
                    <w:keepNext/>
                    <w:jc w:val="center"/>
                    <w:rPr>
                      <w:sz w:val="18"/>
                      <w:szCs w:val="18"/>
                    </w:rPr>
                  </w:pPr>
                  <w:r w:rsidRPr="00C31BC5">
                    <w:rPr>
                      <w:sz w:val="18"/>
                      <w:szCs w:val="18"/>
                    </w:rPr>
                    <w:t xml:space="preserve">&gt; 5  </w:t>
                  </w:r>
                </w:p>
              </w:tc>
              <w:tc>
                <w:tcPr>
                  <w:tcW w:w="481" w:type="dxa"/>
                  <w:vAlign w:val="center"/>
                </w:tcPr>
                <w:p w14:paraId="66A133FB" w14:textId="77777777" w:rsidR="00E90C08" w:rsidRPr="00C31BC5" w:rsidRDefault="00E90C08" w:rsidP="00445A6C">
                  <w:pPr>
                    <w:keepNext/>
                    <w:tabs>
                      <w:tab w:val="left" w:pos="569"/>
                    </w:tabs>
                    <w:ind w:right="-70"/>
                    <w:jc w:val="center"/>
                    <w:rPr>
                      <w:sz w:val="18"/>
                      <w:szCs w:val="18"/>
                    </w:rPr>
                  </w:pPr>
                  <w:r w:rsidRPr="00C31BC5">
                    <w:rPr>
                      <w:sz w:val="18"/>
                      <w:szCs w:val="18"/>
                    </w:rPr>
                    <w:t>≤ 50</w:t>
                  </w:r>
                </w:p>
              </w:tc>
              <w:tc>
                <w:tcPr>
                  <w:tcW w:w="1061" w:type="dxa"/>
                  <w:vAlign w:val="center"/>
                </w:tcPr>
                <w:p w14:paraId="66A133FC" w14:textId="77777777" w:rsidR="00E90C08" w:rsidRPr="00C31BC5" w:rsidRDefault="00E90C08" w:rsidP="00445A6C">
                  <w:pPr>
                    <w:keepNext/>
                    <w:jc w:val="center"/>
                    <w:rPr>
                      <w:sz w:val="18"/>
                      <w:szCs w:val="18"/>
                    </w:rPr>
                  </w:pPr>
                  <w:r w:rsidRPr="00C31BC5">
                    <w:rPr>
                      <w:sz w:val="18"/>
                      <w:szCs w:val="18"/>
                    </w:rPr>
                    <w:t>20, 150</w:t>
                  </w:r>
                  <w:r w:rsidRPr="00C31BC5">
                    <w:rPr>
                      <w:sz w:val="18"/>
                      <w:szCs w:val="18"/>
                      <w:vertAlign w:val="superscript"/>
                    </w:rPr>
                    <w:t>3</w:t>
                  </w:r>
                  <w:r w:rsidRPr="00C31BC5">
                    <w:rPr>
                      <w:sz w:val="18"/>
                      <w:szCs w:val="18"/>
                    </w:rPr>
                    <w:t>)</w:t>
                  </w:r>
                </w:p>
              </w:tc>
              <w:tc>
                <w:tcPr>
                  <w:tcW w:w="1061" w:type="dxa"/>
                  <w:vAlign w:val="center"/>
                </w:tcPr>
                <w:p w14:paraId="66A133FD" w14:textId="77777777" w:rsidR="00E90C08" w:rsidRPr="00C31BC5" w:rsidRDefault="00E90C08" w:rsidP="00445A6C">
                  <w:pPr>
                    <w:keepNext/>
                    <w:jc w:val="center"/>
                    <w:rPr>
                      <w:sz w:val="18"/>
                      <w:szCs w:val="18"/>
                    </w:rPr>
                  </w:pPr>
                  <w:r w:rsidRPr="00C31BC5">
                    <w:rPr>
                      <w:sz w:val="18"/>
                      <w:szCs w:val="18"/>
                    </w:rPr>
                    <w:t>5, 15</w:t>
                  </w:r>
                  <w:r w:rsidRPr="00C31BC5">
                    <w:rPr>
                      <w:sz w:val="18"/>
                      <w:szCs w:val="18"/>
                      <w:vertAlign w:val="superscript"/>
                    </w:rPr>
                    <w:t>4</w:t>
                  </w:r>
                  <w:r w:rsidRPr="00C31BC5">
                    <w:rPr>
                      <w:sz w:val="18"/>
                      <w:szCs w:val="18"/>
                    </w:rPr>
                    <w:t>)</w:t>
                  </w:r>
                </w:p>
              </w:tc>
              <w:tc>
                <w:tcPr>
                  <w:tcW w:w="974" w:type="dxa"/>
                  <w:vAlign w:val="center"/>
                </w:tcPr>
                <w:p w14:paraId="66A133FE" w14:textId="77777777" w:rsidR="00E90C08" w:rsidRPr="00C31BC5" w:rsidRDefault="00E90C08" w:rsidP="00445A6C">
                  <w:pPr>
                    <w:keepNext/>
                    <w:jc w:val="center"/>
                    <w:rPr>
                      <w:sz w:val="18"/>
                      <w:szCs w:val="18"/>
                    </w:rPr>
                  </w:pPr>
                  <w:r w:rsidRPr="00C31BC5">
                    <w:rPr>
                      <w:sz w:val="18"/>
                      <w:szCs w:val="18"/>
                    </w:rPr>
                    <w:t>5, 15</w:t>
                  </w:r>
                  <w:r w:rsidRPr="00C31BC5">
                    <w:rPr>
                      <w:sz w:val="18"/>
                      <w:szCs w:val="18"/>
                      <w:vertAlign w:val="superscript"/>
                    </w:rPr>
                    <w:t>4</w:t>
                  </w:r>
                  <w:r w:rsidRPr="00C31BC5">
                    <w:rPr>
                      <w:sz w:val="18"/>
                      <w:szCs w:val="18"/>
                    </w:rPr>
                    <w:t>)</w:t>
                  </w:r>
                </w:p>
              </w:tc>
            </w:tr>
            <w:tr w:rsidR="00E90C08" w:rsidRPr="00C31BC5" w14:paraId="66A13407" w14:textId="77777777" w:rsidTr="00E90C08">
              <w:trPr>
                <w:cantSplit/>
                <w:trHeight w:val="340"/>
                <w:jc w:val="center"/>
              </w:trPr>
              <w:tc>
                <w:tcPr>
                  <w:tcW w:w="356" w:type="dxa"/>
                  <w:vMerge/>
                  <w:vAlign w:val="center"/>
                </w:tcPr>
                <w:p w14:paraId="66A13400" w14:textId="77777777" w:rsidR="00E90C08" w:rsidRPr="00C31BC5" w:rsidRDefault="00E90C08" w:rsidP="00445A6C">
                  <w:pPr>
                    <w:rPr>
                      <w:b/>
                      <w:sz w:val="18"/>
                      <w:szCs w:val="18"/>
                    </w:rPr>
                  </w:pPr>
                </w:p>
              </w:tc>
              <w:tc>
                <w:tcPr>
                  <w:tcW w:w="1272" w:type="dxa"/>
                  <w:vMerge/>
                  <w:vAlign w:val="center"/>
                </w:tcPr>
                <w:p w14:paraId="66A13401" w14:textId="77777777" w:rsidR="00E90C08" w:rsidRPr="00C31BC5" w:rsidRDefault="00E90C08" w:rsidP="00445A6C">
                  <w:pPr>
                    <w:rPr>
                      <w:sz w:val="18"/>
                      <w:szCs w:val="18"/>
                    </w:rPr>
                  </w:pPr>
                </w:p>
              </w:tc>
              <w:tc>
                <w:tcPr>
                  <w:tcW w:w="603" w:type="dxa"/>
                  <w:vAlign w:val="center"/>
                </w:tcPr>
                <w:p w14:paraId="66A13402" w14:textId="77777777" w:rsidR="00E90C08" w:rsidRPr="00C31BC5" w:rsidRDefault="00E90C08" w:rsidP="00445A6C">
                  <w:pPr>
                    <w:keepNext/>
                    <w:jc w:val="center"/>
                    <w:rPr>
                      <w:sz w:val="18"/>
                      <w:szCs w:val="18"/>
                    </w:rPr>
                  </w:pPr>
                  <w:r w:rsidRPr="00C31BC5">
                    <w:rPr>
                      <w:sz w:val="18"/>
                      <w:szCs w:val="18"/>
                    </w:rPr>
                    <w:t>&gt; 50</w:t>
                  </w:r>
                </w:p>
              </w:tc>
              <w:tc>
                <w:tcPr>
                  <w:tcW w:w="481" w:type="dxa"/>
                  <w:vAlign w:val="center"/>
                </w:tcPr>
                <w:p w14:paraId="66A13403" w14:textId="77777777" w:rsidR="00E90C08" w:rsidRPr="00C31BC5" w:rsidRDefault="00E90C08" w:rsidP="00445A6C">
                  <w:pPr>
                    <w:keepNext/>
                    <w:jc w:val="center"/>
                    <w:rPr>
                      <w:sz w:val="18"/>
                      <w:szCs w:val="18"/>
                    </w:rPr>
                  </w:pPr>
                  <w:r w:rsidRPr="00C31BC5">
                    <w:rPr>
                      <w:sz w:val="18"/>
                      <w:szCs w:val="18"/>
                    </w:rPr>
                    <w:t>-</w:t>
                  </w:r>
                </w:p>
              </w:tc>
              <w:tc>
                <w:tcPr>
                  <w:tcW w:w="1061" w:type="dxa"/>
                  <w:vAlign w:val="center"/>
                </w:tcPr>
                <w:p w14:paraId="66A13404" w14:textId="77777777" w:rsidR="00E90C08" w:rsidRPr="00C31BC5" w:rsidRDefault="00E90C08" w:rsidP="00445A6C">
                  <w:pPr>
                    <w:keepNext/>
                    <w:jc w:val="center"/>
                    <w:rPr>
                      <w:sz w:val="18"/>
                      <w:szCs w:val="18"/>
                    </w:rPr>
                  </w:pPr>
                  <w:r w:rsidRPr="00C31BC5">
                    <w:rPr>
                      <w:sz w:val="18"/>
                      <w:szCs w:val="18"/>
                    </w:rPr>
                    <w:t>20, 150</w:t>
                  </w:r>
                  <w:r w:rsidRPr="00C31BC5">
                    <w:rPr>
                      <w:sz w:val="18"/>
                      <w:szCs w:val="18"/>
                      <w:vertAlign w:val="superscript"/>
                    </w:rPr>
                    <w:t>3</w:t>
                  </w:r>
                  <w:r w:rsidRPr="00C31BC5">
                    <w:rPr>
                      <w:sz w:val="18"/>
                      <w:szCs w:val="18"/>
                    </w:rPr>
                    <w:t>)</w:t>
                  </w:r>
                </w:p>
              </w:tc>
              <w:tc>
                <w:tcPr>
                  <w:tcW w:w="1061" w:type="dxa"/>
                  <w:vAlign w:val="center"/>
                </w:tcPr>
                <w:p w14:paraId="66A13405" w14:textId="77777777" w:rsidR="00E90C08" w:rsidRPr="00C31BC5" w:rsidRDefault="00E90C08" w:rsidP="00445A6C">
                  <w:pPr>
                    <w:keepNext/>
                    <w:jc w:val="center"/>
                    <w:rPr>
                      <w:sz w:val="18"/>
                      <w:szCs w:val="18"/>
                    </w:rPr>
                  </w:pPr>
                  <w:r w:rsidRPr="00C31BC5">
                    <w:rPr>
                      <w:sz w:val="18"/>
                      <w:szCs w:val="18"/>
                    </w:rPr>
                    <w:t>5, 15</w:t>
                  </w:r>
                  <w:r w:rsidRPr="00C31BC5">
                    <w:rPr>
                      <w:sz w:val="18"/>
                      <w:szCs w:val="18"/>
                      <w:vertAlign w:val="superscript"/>
                    </w:rPr>
                    <w:t>4</w:t>
                  </w:r>
                  <w:r w:rsidRPr="00C31BC5">
                    <w:rPr>
                      <w:sz w:val="18"/>
                      <w:szCs w:val="18"/>
                    </w:rPr>
                    <w:t>)</w:t>
                  </w:r>
                </w:p>
              </w:tc>
              <w:tc>
                <w:tcPr>
                  <w:tcW w:w="974" w:type="dxa"/>
                  <w:vAlign w:val="center"/>
                </w:tcPr>
                <w:p w14:paraId="66A13406" w14:textId="77777777" w:rsidR="00E90C08" w:rsidRPr="00C31BC5" w:rsidRDefault="00E90C08" w:rsidP="00445A6C">
                  <w:pPr>
                    <w:keepNext/>
                    <w:jc w:val="center"/>
                    <w:rPr>
                      <w:sz w:val="18"/>
                      <w:szCs w:val="18"/>
                    </w:rPr>
                  </w:pPr>
                  <w:r w:rsidRPr="00C31BC5">
                    <w:rPr>
                      <w:sz w:val="18"/>
                      <w:szCs w:val="18"/>
                    </w:rPr>
                    <w:t>5, 15</w:t>
                  </w:r>
                  <w:r w:rsidRPr="00C31BC5">
                    <w:rPr>
                      <w:sz w:val="18"/>
                      <w:szCs w:val="18"/>
                      <w:vertAlign w:val="superscript"/>
                    </w:rPr>
                    <w:t>4</w:t>
                  </w:r>
                  <w:r w:rsidRPr="00C31BC5">
                    <w:rPr>
                      <w:sz w:val="18"/>
                      <w:szCs w:val="18"/>
                    </w:rPr>
                    <w:t>)</w:t>
                  </w:r>
                </w:p>
              </w:tc>
            </w:tr>
          </w:tbl>
          <w:p w14:paraId="66A13408" w14:textId="77777777" w:rsidR="00E90C08" w:rsidRPr="00C31BC5" w:rsidRDefault="00E90C08" w:rsidP="00E90C08">
            <w:pPr>
              <w:spacing w:before="60"/>
              <w:ind w:left="284" w:hanging="284"/>
              <w:jc w:val="both"/>
            </w:pPr>
            <w:r w:rsidRPr="00C31BC5">
              <w:rPr>
                <w:vertAlign w:val="superscript"/>
              </w:rPr>
              <w:t>1</w:t>
            </w:r>
            <w:r w:rsidRPr="00C31BC5">
              <w:t xml:space="preserve">) Emisný limit pre fugitívne emisie nezahŕňa množstvo organického rozpúšťadla predaného alebo expedovaného ako súčasť farmaceutických výrobkov v uzatvorených obaloch. </w:t>
            </w:r>
          </w:p>
          <w:p w14:paraId="66A13409" w14:textId="77777777" w:rsidR="00E90C08" w:rsidRPr="00C31BC5" w:rsidRDefault="00E90C08" w:rsidP="00E90C08">
            <w:pPr>
              <w:ind w:left="270" w:hanging="270"/>
              <w:jc w:val="both"/>
            </w:pPr>
            <w:r w:rsidRPr="00C31BC5">
              <w:rPr>
                <w:vertAlign w:val="superscript"/>
              </w:rPr>
              <w:t>2</w:t>
            </w:r>
            <w:r w:rsidRPr="00C31BC5">
              <w:t xml:space="preserve">) Podiel hmotnosti celkových emisií VOC a celkovej hmotnosti vstupu organického rozpúšťadla. </w:t>
            </w:r>
          </w:p>
          <w:p w14:paraId="66A1340A" w14:textId="77777777" w:rsidR="00E90C08" w:rsidRPr="00C31BC5" w:rsidRDefault="00E90C08" w:rsidP="00E90C08">
            <w:pPr>
              <w:ind w:left="284" w:hanging="284"/>
              <w:jc w:val="both"/>
            </w:pPr>
            <w:r w:rsidRPr="00C31BC5">
              <w:rPr>
                <w:vertAlign w:val="superscript"/>
              </w:rPr>
              <w:t>3</w:t>
            </w:r>
            <w:r w:rsidRPr="00C31BC5">
              <w:t>) Platí pre zariadenia používajúce technológiu na opätovné využitie regenerovaných organických rozpúšťadiel.</w:t>
            </w:r>
          </w:p>
          <w:p w14:paraId="66A1340B" w14:textId="77777777" w:rsidR="007170C3" w:rsidRPr="00C31BC5" w:rsidRDefault="00E90C08" w:rsidP="00E90C08">
            <w:pPr>
              <w:jc w:val="both"/>
              <w:rPr>
                <w:lang w:bidi="cs-CZ"/>
              </w:rPr>
            </w:pPr>
            <w:r w:rsidRPr="00C31BC5">
              <w:rPr>
                <w:vertAlign w:val="superscript"/>
              </w:rPr>
              <w:t>4</w:t>
            </w:r>
            <w:r w:rsidRPr="00C31BC5">
              <w:t>)  Platí pre jestvujúce zariadenia.</w:t>
            </w:r>
          </w:p>
        </w:tc>
        <w:tc>
          <w:tcPr>
            <w:tcW w:w="709" w:type="dxa"/>
            <w:tcBorders>
              <w:top w:val="single" w:sz="4" w:space="0" w:color="000000"/>
              <w:left w:val="single" w:sz="6" w:space="0" w:color="000000"/>
              <w:bottom w:val="single" w:sz="4" w:space="0" w:color="000000"/>
              <w:right w:val="single" w:sz="6" w:space="0" w:color="000000"/>
            </w:tcBorders>
          </w:tcPr>
          <w:p w14:paraId="66A1340C"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4" w:space="0" w:color="000000"/>
              <w:right w:val="single" w:sz="6" w:space="0" w:color="000000"/>
            </w:tcBorders>
          </w:tcPr>
          <w:p w14:paraId="66A1340D" w14:textId="77777777" w:rsidR="007170C3" w:rsidRPr="00C31BC5" w:rsidRDefault="007170C3">
            <w:pPr>
              <w:ind w:left="215" w:hanging="215"/>
              <w:rPr>
                <w:rFonts w:eastAsia="Arial"/>
              </w:rPr>
            </w:pPr>
          </w:p>
        </w:tc>
      </w:tr>
      <w:tr w:rsidR="00F80158" w:rsidRPr="00C31BC5" w14:paraId="66A134E3" w14:textId="77777777" w:rsidTr="00EC5B90">
        <w:tc>
          <w:tcPr>
            <w:tcW w:w="496" w:type="dxa"/>
            <w:tcBorders>
              <w:top w:val="single" w:sz="4" w:space="0" w:color="000000"/>
              <w:left w:val="single" w:sz="6" w:space="0" w:color="000000"/>
              <w:bottom w:val="single" w:sz="6" w:space="0" w:color="000000"/>
              <w:right w:val="single" w:sz="6" w:space="0" w:color="000000"/>
            </w:tcBorders>
          </w:tcPr>
          <w:p w14:paraId="66A1340F"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410" w14:textId="77777777" w:rsidR="007170C3" w:rsidRPr="00C31BC5" w:rsidRDefault="006F0418">
            <w:pPr>
              <w:ind w:left="215" w:hanging="215"/>
              <w:rPr>
                <w:rFonts w:eastAsia="Arial"/>
                <w:lang w:bidi="cs-CZ"/>
              </w:rPr>
            </w:pPr>
            <w:r w:rsidRPr="00C31BC5">
              <w:rPr>
                <w:rFonts w:eastAsia="Arial"/>
                <w:lang w:bidi="cs-CZ"/>
              </w:rPr>
              <w:t>ČASŤ 3</w:t>
            </w:r>
          </w:p>
          <w:p w14:paraId="66A13411" w14:textId="77777777" w:rsidR="007170C3" w:rsidRPr="00C31BC5" w:rsidRDefault="006F0418">
            <w:pPr>
              <w:rPr>
                <w:rFonts w:eastAsia="Arial"/>
                <w:i/>
                <w:iCs/>
                <w:lang w:bidi="cs-CZ"/>
              </w:rPr>
            </w:pPr>
            <w:r w:rsidRPr="00C31BC5">
              <w:rPr>
                <w:rFonts w:eastAsia="Arial"/>
                <w:i/>
                <w:iCs/>
                <w:lang w:bidi="cs-CZ"/>
              </w:rPr>
              <w:t>Emisné limity pre zariadenia v odvetví nastrekovania náterov na vozidlá</w:t>
            </w:r>
          </w:p>
          <w:p w14:paraId="66A13412" w14:textId="77777777" w:rsidR="007170C3" w:rsidRPr="00C31BC5" w:rsidRDefault="006F0418">
            <w:pPr>
              <w:ind w:left="215" w:hanging="215"/>
              <w:rPr>
                <w:rFonts w:eastAsia="Arial"/>
                <w:lang w:bidi="cs-CZ"/>
              </w:rPr>
            </w:pPr>
            <w:r w:rsidRPr="00C31BC5">
              <w:rPr>
                <w:rFonts w:eastAsia="Arial"/>
                <w:lang w:bidi="cs-CZ"/>
              </w:rPr>
              <w:t xml:space="preserve">1. Celkové emisné limity sú vyjadrené v gramoch emitovaného organického rozpúšťadla vo vzťahu k ploche povrchu výrobku v metroch štvorcových a v kilogramoch </w:t>
            </w:r>
            <w:r w:rsidRPr="00C31BC5">
              <w:rPr>
                <w:rFonts w:eastAsia="Arial"/>
                <w:lang w:bidi="cs-CZ"/>
              </w:rPr>
              <w:lastRenderedPageBreak/>
              <w:t>emitovaného organického rozpúšťadla vo vzťahu ku karosérii vozidla.</w:t>
            </w:r>
          </w:p>
          <w:p w14:paraId="66A13413" w14:textId="77777777" w:rsidR="007170C3" w:rsidRPr="00C31BC5" w:rsidRDefault="006F0418">
            <w:pPr>
              <w:ind w:left="215" w:hanging="215"/>
              <w:rPr>
                <w:rFonts w:eastAsia="Arial"/>
                <w:lang w:bidi="cs-CZ"/>
              </w:rPr>
            </w:pPr>
            <w:r w:rsidRPr="00C31BC5">
              <w:rPr>
                <w:rFonts w:eastAsia="Arial"/>
                <w:lang w:bidi="cs-CZ"/>
              </w:rPr>
              <w:t xml:space="preserve">2. Plocha povrchu ktoréhokoľvek výrobku z tabuľky v bode 3 je vymedzená ako plocha povrchu vypočítaná z celkovej elektroforeticky nastriekavanej plochy a plocha povrchu všetkých častí, ktoré by mohli byť pridané v ďalších fázach procesu nastriekavania, ktoré sú nastriekavané tým istým náterom ako príslušný výrobok, alebo celková plocha povrchu výrobku opatrená náterom v zariadení. </w:t>
            </w:r>
          </w:p>
          <w:p w14:paraId="66A13414" w14:textId="77777777" w:rsidR="007170C3" w:rsidRPr="00C31BC5" w:rsidRDefault="006F0418">
            <w:pPr>
              <w:ind w:left="215" w:hanging="1"/>
              <w:rPr>
                <w:rFonts w:eastAsia="Arial"/>
                <w:lang w:bidi="cs-CZ"/>
              </w:rPr>
            </w:pPr>
            <w:r w:rsidRPr="00C31BC5">
              <w:rPr>
                <w:rFonts w:eastAsia="Arial"/>
                <w:lang w:bidi="cs-CZ"/>
              </w:rPr>
              <w:t xml:space="preserve">Povrch elektroforeticky nastriekavanej plochy sa vypočíta podľa tohto vzťahu: </w:t>
            </w:r>
          </w:p>
          <w:p w14:paraId="66A13415" w14:textId="77777777" w:rsidR="007170C3" w:rsidRPr="00C31BC5" w:rsidRDefault="006F0418">
            <w:pPr>
              <w:ind w:left="215" w:hanging="215"/>
              <w:rPr>
                <w:rFonts w:eastAsia="Arial"/>
                <w:lang w:bidi="cs-CZ"/>
              </w:rPr>
            </w:pPr>
            <w:r w:rsidRPr="00C31BC5">
              <w:rPr>
                <w:rFonts w:eastAsia="Arial"/>
                <w:lang w:bidi="cs-CZ"/>
              </w:rPr>
              <w:t xml:space="preserve">    2 × celková hmotnosť karosérie opatrenej náterom </w:t>
            </w:r>
          </w:p>
          <w:p w14:paraId="66A13416" w14:textId="77777777" w:rsidR="007170C3" w:rsidRPr="00C31BC5" w:rsidRDefault="006F0418">
            <w:pPr>
              <w:ind w:left="215" w:hanging="215"/>
              <w:rPr>
                <w:rFonts w:eastAsia="Arial"/>
                <w:lang w:bidi="cs-CZ"/>
              </w:rPr>
            </w:pPr>
            <w:r w:rsidRPr="00C31BC5">
              <w:rPr>
                <w:rFonts w:eastAsia="Arial"/>
                <w:lang w:bidi="cs-CZ"/>
              </w:rPr>
              <w:t xml:space="preserve">   --------------------------------------------------------------------</w:t>
            </w:r>
          </w:p>
          <w:p w14:paraId="66A13417" w14:textId="77777777" w:rsidR="007170C3" w:rsidRPr="00C31BC5" w:rsidRDefault="006F0418">
            <w:pPr>
              <w:ind w:left="215" w:hanging="215"/>
              <w:rPr>
                <w:rFonts w:eastAsia="Arial"/>
                <w:lang w:bidi="cs-CZ"/>
              </w:rPr>
            </w:pPr>
            <w:r w:rsidRPr="00C31BC5">
              <w:rPr>
                <w:rFonts w:eastAsia="Arial"/>
                <w:lang w:bidi="cs-CZ"/>
              </w:rPr>
              <w:t xml:space="preserve">   priemerná hrúbka kovového plášťa × hustota kovového plášťa</w:t>
            </w:r>
          </w:p>
          <w:p w14:paraId="66A13418" w14:textId="77777777" w:rsidR="007170C3" w:rsidRPr="00C31BC5" w:rsidRDefault="006F0418">
            <w:pPr>
              <w:ind w:left="215" w:hanging="1"/>
              <w:rPr>
                <w:rFonts w:eastAsia="Arial"/>
                <w:lang w:bidi="cs-CZ"/>
              </w:rPr>
            </w:pPr>
            <w:r w:rsidRPr="00C31BC5">
              <w:rPr>
                <w:rFonts w:eastAsia="Arial"/>
                <w:lang w:bidi="cs-CZ"/>
              </w:rPr>
              <w:t xml:space="preserve">Táto metóda sa taktiež použije na ostatné časti opatrené náterom, ktoré sú vyrobené z plechov. </w:t>
            </w:r>
          </w:p>
          <w:p w14:paraId="66A13419" w14:textId="77777777" w:rsidR="007170C3" w:rsidRPr="00C31BC5" w:rsidRDefault="006F0418">
            <w:pPr>
              <w:ind w:left="215" w:hanging="215"/>
              <w:rPr>
                <w:rFonts w:eastAsia="Arial"/>
                <w:lang w:bidi="cs-CZ"/>
              </w:rPr>
            </w:pPr>
            <w:r w:rsidRPr="00C31BC5">
              <w:rPr>
                <w:rFonts w:eastAsia="Arial"/>
                <w:lang w:bidi="cs-CZ"/>
              </w:rPr>
              <w:t>Plocha povrchu ostatných pridaných častí alebo celková plocha povrchu opatrená náterom v zariadení sa vypočíta podľa počítačového modelu alebo inou ekvivalentnou metódou.</w:t>
            </w:r>
          </w:p>
          <w:p w14:paraId="66A1341A" w14:textId="77777777" w:rsidR="007170C3" w:rsidRPr="00C31BC5" w:rsidRDefault="006F0418">
            <w:pPr>
              <w:ind w:left="215" w:hanging="215"/>
              <w:rPr>
                <w:rFonts w:eastAsia="Arial"/>
                <w:lang w:bidi="cs-CZ"/>
              </w:rPr>
            </w:pPr>
            <w:r w:rsidRPr="00C31BC5">
              <w:rPr>
                <w:rFonts w:eastAsia="Arial"/>
                <w:lang w:bidi="cs-CZ"/>
              </w:rPr>
              <w:t>3. Celkové emisné limity v nižšie uvedenej tabuľke sa vzťahujú na všetky štádia procesu vykonávané v tom istom zariadení od elektroforetického nastriekavania náteru alebo akéhokoľvek iného druhu procesu nanášania náteru až po konečné voskovanie a leštenie vrátane vrchného náteru, ako aj rozpúšťadlo použité pri čistení technického vybavenia použitého v danom procese vrátane striekacích kabín a ostatného pevného vybavenia, a to ako počas, tak aj mimo času trvania výroby.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206"/>
              <w:gridCol w:w="1305"/>
              <w:gridCol w:w="1241"/>
            </w:tblGrid>
            <w:tr w:rsidR="00F80158" w:rsidRPr="00C31BC5" w14:paraId="66A13420" w14:textId="77777777" w:rsidTr="00C60C8C">
              <w:trPr>
                <w:trHeight w:val="346"/>
              </w:trPr>
              <w:tc>
                <w:tcPr>
                  <w:tcW w:w="1208" w:type="dxa"/>
                  <w:vMerge w:val="restart"/>
                  <w:tcBorders>
                    <w:top w:val="single" w:sz="4" w:space="0" w:color="000000"/>
                    <w:left w:val="single" w:sz="4" w:space="0" w:color="000000"/>
                    <w:bottom w:val="single" w:sz="4" w:space="0" w:color="000000"/>
                    <w:right w:val="single" w:sz="4" w:space="0" w:color="000000"/>
                  </w:tcBorders>
                </w:tcPr>
                <w:p w14:paraId="66A1341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Činnosť</w:t>
                  </w:r>
                </w:p>
                <w:p w14:paraId="66A1341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(prahová hodnota spotreby rozpúšťadiel v tonách/rok)</w:t>
                  </w:r>
                </w:p>
              </w:tc>
              <w:tc>
                <w:tcPr>
                  <w:tcW w:w="1021" w:type="dxa"/>
                  <w:vMerge w:val="restart"/>
                  <w:tcBorders>
                    <w:top w:val="single" w:sz="4" w:space="0" w:color="000000"/>
                    <w:left w:val="single" w:sz="4" w:space="0" w:color="000000"/>
                    <w:bottom w:val="single" w:sz="4" w:space="0" w:color="000000"/>
                    <w:right w:val="single" w:sz="4" w:space="0" w:color="000000"/>
                  </w:tcBorders>
                </w:tcPr>
                <w:p w14:paraId="66A1341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Prahová hodnota produkcie</w:t>
                  </w:r>
                </w:p>
                <w:p w14:paraId="66A1341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(týka sa ročnej produkcie natretých kusov)</w:t>
                  </w:r>
                </w:p>
              </w:tc>
              <w:tc>
                <w:tcPr>
                  <w:tcW w:w="2156" w:type="dxa"/>
                  <w:gridSpan w:val="2"/>
                  <w:tcBorders>
                    <w:top w:val="single" w:sz="4" w:space="0" w:color="000000"/>
                    <w:left w:val="single" w:sz="4" w:space="0" w:color="000000"/>
                    <w:bottom w:val="single" w:sz="4" w:space="0" w:color="000000"/>
                    <w:right w:val="single" w:sz="4" w:space="0" w:color="000000"/>
                  </w:tcBorders>
                </w:tcPr>
                <w:p w14:paraId="66A1341F"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Celková emisný limit</w:t>
                  </w:r>
                </w:p>
              </w:tc>
            </w:tr>
            <w:tr w:rsidR="00F80158" w:rsidRPr="00C31BC5" w14:paraId="66A13425" w14:textId="77777777" w:rsidTr="00C60C8C">
              <w:trPr>
                <w:trHeight w:val="90"/>
              </w:trPr>
              <w:tc>
                <w:tcPr>
                  <w:tcW w:w="1208" w:type="dxa"/>
                  <w:vMerge/>
                  <w:tcBorders>
                    <w:top w:val="single" w:sz="4" w:space="0" w:color="000000"/>
                    <w:left w:val="single" w:sz="4" w:space="0" w:color="000000"/>
                    <w:bottom w:val="single" w:sz="4" w:space="0" w:color="000000"/>
                    <w:right w:val="single" w:sz="4" w:space="0" w:color="000000"/>
                  </w:tcBorders>
                </w:tcPr>
                <w:p w14:paraId="66A13421" w14:textId="77777777" w:rsidR="007170C3" w:rsidRPr="00C31BC5" w:rsidRDefault="007170C3">
                  <w:pPr>
                    <w:pStyle w:val="Default"/>
                    <w:rPr>
                      <w:rFonts w:ascii="Times New Roman" w:eastAsia="Arial" w:hAnsi="Times New Roman" w:cs="Times New Roman"/>
                      <w:color w:val="auto"/>
                      <w:sz w:val="20"/>
                      <w:szCs w:val="20"/>
                    </w:rPr>
                  </w:pPr>
                </w:p>
              </w:tc>
              <w:tc>
                <w:tcPr>
                  <w:tcW w:w="1021" w:type="dxa"/>
                  <w:vMerge/>
                  <w:tcBorders>
                    <w:top w:val="single" w:sz="4" w:space="0" w:color="000000"/>
                    <w:left w:val="single" w:sz="4" w:space="0" w:color="000000"/>
                    <w:bottom w:val="single" w:sz="4" w:space="0" w:color="000000"/>
                    <w:right w:val="single" w:sz="4" w:space="0" w:color="000000"/>
                  </w:tcBorders>
                </w:tcPr>
                <w:p w14:paraId="66A13422" w14:textId="77777777" w:rsidR="007170C3" w:rsidRPr="00C31BC5" w:rsidRDefault="007170C3">
                  <w:pPr>
                    <w:pStyle w:val="Default"/>
                    <w:rPr>
                      <w:rFonts w:ascii="Times New Roman" w:eastAsia="Arial" w:hAnsi="Times New Roman" w:cs="Times New Roman"/>
                      <w:color w:val="auto"/>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66A13423"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Nové zariadenia</w:t>
                  </w:r>
                </w:p>
              </w:tc>
              <w:tc>
                <w:tcPr>
                  <w:tcW w:w="1051" w:type="dxa"/>
                  <w:tcBorders>
                    <w:top w:val="single" w:sz="4" w:space="0" w:color="000000"/>
                    <w:left w:val="single" w:sz="4" w:space="0" w:color="000000"/>
                    <w:bottom w:val="single" w:sz="4" w:space="0" w:color="000000"/>
                    <w:right w:val="single" w:sz="4" w:space="0" w:color="000000"/>
                  </w:tcBorders>
                </w:tcPr>
                <w:p w14:paraId="66A13424" w14:textId="77777777" w:rsidR="007170C3" w:rsidRPr="00C31BC5" w:rsidRDefault="006F0418" w:rsidP="00EF4DC4">
                  <w:pPr>
                    <w:pStyle w:val="Default"/>
                    <w:ind w:left="-111" w:right="-52"/>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Existujúce zariadenia</w:t>
                  </w:r>
                </w:p>
              </w:tc>
            </w:tr>
            <w:tr w:rsidR="00F80158" w:rsidRPr="00C31BC5" w14:paraId="66A1342B" w14:textId="77777777" w:rsidTr="00C60C8C">
              <w:trPr>
                <w:trHeight w:val="301"/>
              </w:trPr>
              <w:tc>
                <w:tcPr>
                  <w:tcW w:w="1208" w:type="dxa"/>
                  <w:vMerge w:val="restart"/>
                  <w:tcBorders>
                    <w:top w:val="single" w:sz="4" w:space="0" w:color="000000"/>
                    <w:left w:val="single" w:sz="4" w:space="0" w:color="000000"/>
                    <w:bottom w:val="single" w:sz="4" w:space="0" w:color="000000"/>
                    <w:right w:val="single" w:sz="4" w:space="0" w:color="000000"/>
                  </w:tcBorders>
                </w:tcPr>
                <w:p w14:paraId="66A1342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náteru na nové autá</w:t>
                  </w:r>
                </w:p>
                <w:p w14:paraId="66A13427"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1021" w:type="dxa"/>
                  <w:tcBorders>
                    <w:top w:val="single" w:sz="4" w:space="0" w:color="000000"/>
                    <w:left w:val="single" w:sz="4" w:space="0" w:color="000000"/>
                    <w:bottom w:val="single" w:sz="4" w:space="0" w:color="000000"/>
                    <w:right w:val="single" w:sz="4" w:space="0" w:color="000000"/>
                  </w:tcBorders>
                </w:tcPr>
                <w:p w14:paraId="66A13428"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5 000</w:t>
                  </w:r>
                </w:p>
              </w:tc>
              <w:tc>
                <w:tcPr>
                  <w:tcW w:w="1105" w:type="dxa"/>
                  <w:tcBorders>
                    <w:top w:val="single" w:sz="4" w:space="0" w:color="000000"/>
                    <w:left w:val="single" w:sz="4" w:space="0" w:color="000000"/>
                    <w:bottom w:val="single" w:sz="4" w:space="0" w:color="000000"/>
                    <w:right w:val="single" w:sz="4" w:space="0" w:color="000000"/>
                  </w:tcBorders>
                </w:tcPr>
                <w:p w14:paraId="66A13429"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45 g/m2 alebo 1,3 kg/na karosériu + 33 g/m2</w:t>
                  </w:r>
                </w:p>
              </w:tc>
              <w:tc>
                <w:tcPr>
                  <w:tcW w:w="1051" w:type="dxa"/>
                  <w:tcBorders>
                    <w:top w:val="single" w:sz="4" w:space="0" w:color="000000"/>
                    <w:left w:val="single" w:sz="4" w:space="0" w:color="000000"/>
                    <w:bottom w:val="single" w:sz="4" w:space="0" w:color="000000"/>
                    <w:right w:val="single" w:sz="4" w:space="0" w:color="000000"/>
                  </w:tcBorders>
                </w:tcPr>
                <w:p w14:paraId="66A1342A"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60 g/m2 alebo 1,9 kg/na karosériu + 41 g/m2</w:t>
                  </w:r>
                </w:p>
              </w:tc>
            </w:tr>
            <w:tr w:rsidR="00F80158" w:rsidRPr="00C31BC5" w14:paraId="66A13430" w14:textId="77777777" w:rsidTr="00C60C8C">
              <w:trPr>
                <w:trHeight w:val="493"/>
              </w:trPr>
              <w:tc>
                <w:tcPr>
                  <w:tcW w:w="1208" w:type="dxa"/>
                  <w:vMerge/>
                  <w:tcBorders>
                    <w:top w:val="single" w:sz="4" w:space="0" w:color="000000"/>
                    <w:left w:val="single" w:sz="4" w:space="0" w:color="000000"/>
                    <w:bottom w:val="single" w:sz="4" w:space="0" w:color="000000"/>
                    <w:right w:val="single" w:sz="4" w:space="0" w:color="000000"/>
                  </w:tcBorders>
                </w:tcPr>
                <w:p w14:paraId="66A1342C" w14:textId="77777777" w:rsidR="007170C3" w:rsidRPr="00C31BC5" w:rsidRDefault="007170C3">
                  <w:pPr>
                    <w:pStyle w:val="Default"/>
                    <w:rPr>
                      <w:rFonts w:ascii="Times New Roman" w:eastAsia="Arial" w:hAnsi="Times New Roman" w:cs="Times New Roman"/>
                      <w:color w:val="auto"/>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66A1342D"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5 000 samotných karosérii alebo &gt; 3 500 karosérií s namontovaným podvozkom</w:t>
                  </w:r>
                </w:p>
              </w:tc>
              <w:tc>
                <w:tcPr>
                  <w:tcW w:w="1105" w:type="dxa"/>
                  <w:tcBorders>
                    <w:top w:val="single" w:sz="4" w:space="0" w:color="000000"/>
                    <w:left w:val="single" w:sz="4" w:space="0" w:color="000000"/>
                    <w:bottom w:val="single" w:sz="4" w:space="0" w:color="000000"/>
                    <w:right w:val="single" w:sz="4" w:space="0" w:color="000000"/>
                  </w:tcBorders>
                </w:tcPr>
                <w:p w14:paraId="66A1342E"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90 g/m2 alebo 1,5 kg/na karosériu + 70 g/m2</w:t>
                  </w:r>
                </w:p>
              </w:tc>
              <w:tc>
                <w:tcPr>
                  <w:tcW w:w="1051" w:type="dxa"/>
                  <w:tcBorders>
                    <w:top w:val="single" w:sz="4" w:space="0" w:color="000000"/>
                    <w:left w:val="single" w:sz="4" w:space="0" w:color="000000"/>
                    <w:bottom w:val="single" w:sz="4" w:space="0" w:color="000000"/>
                    <w:right w:val="single" w:sz="4" w:space="0" w:color="000000"/>
                  </w:tcBorders>
                </w:tcPr>
                <w:p w14:paraId="66A1342F"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90 g/m2 alebo 1,5 kg/na karosériu + 70 g/m2</w:t>
                  </w:r>
                </w:p>
              </w:tc>
            </w:tr>
            <w:tr w:rsidR="00F80158" w:rsidRPr="00C31BC5" w14:paraId="66A13434" w14:textId="77777777" w:rsidTr="00C60C8C">
              <w:trPr>
                <w:trHeight w:val="109"/>
              </w:trPr>
              <w:tc>
                <w:tcPr>
                  <w:tcW w:w="1208" w:type="dxa"/>
                  <w:tcBorders>
                    <w:top w:val="single" w:sz="4" w:space="0" w:color="000000"/>
                    <w:left w:val="single" w:sz="4" w:space="0" w:color="000000"/>
                    <w:bottom w:val="single" w:sz="4" w:space="0" w:color="000000"/>
                    <w:right w:val="single" w:sz="4" w:space="0" w:color="000000"/>
                  </w:tcBorders>
                </w:tcPr>
                <w:p w14:paraId="66A13431" w14:textId="77777777" w:rsidR="007170C3" w:rsidRPr="00C31BC5" w:rsidRDefault="007170C3">
                  <w:pPr>
                    <w:pStyle w:val="Default"/>
                    <w:rPr>
                      <w:rFonts w:ascii="Times New Roman" w:eastAsia="Arial" w:hAnsi="Times New Roman" w:cs="Times New Roman"/>
                      <w:color w:val="auto"/>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66A13432" w14:textId="77777777" w:rsidR="007170C3" w:rsidRPr="00C31BC5" w:rsidRDefault="007170C3">
                  <w:pPr>
                    <w:pStyle w:val="Default"/>
                    <w:rPr>
                      <w:rFonts w:ascii="Times New Roman" w:eastAsia="Arial" w:hAnsi="Times New Roman" w:cs="Times New Roman"/>
                      <w:color w:val="auto"/>
                      <w:sz w:val="20"/>
                      <w:szCs w:val="20"/>
                    </w:rPr>
                  </w:pPr>
                </w:p>
              </w:tc>
              <w:tc>
                <w:tcPr>
                  <w:tcW w:w="2156" w:type="dxa"/>
                  <w:gridSpan w:val="2"/>
                  <w:tcBorders>
                    <w:top w:val="single" w:sz="4" w:space="0" w:color="000000"/>
                    <w:left w:val="single" w:sz="4" w:space="0" w:color="000000"/>
                    <w:bottom w:val="single" w:sz="4" w:space="0" w:color="000000"/>
                    <w:right w:val="single" w:sz="4" w:space="0" w:color="000000"/>
                  </w:tcBorders>
                </w:tcPr>
                <w:p w14:paraId="66A1343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Celková emisný limit (g/m2)</w:t>
                  </w:r>
                </w:p>
              </w:tc>
            </w:tr>
            <w:tr w:rsidR="00F80158" w:rsidRPr="00C31BC5" w14:paraId="66A13439" w14:textId="77777777" w:rsidTr="00C60C8C">
              <w:trPr>
                <w:trHeight w:val="455"/>
              </w:trPr>
              <w:tc>
                <w:tcPr>
                  <w:tcW w:w="1208" w:type="dxa"/>
                  <w:vMerge w:val="restart"/>
                  <w:tcBorders>
                    <w:top w:val="single" w:sz="4" w:space="0" w:color="000000"/>
                    <w:left w:val="single" w:sz="4" w:space="0" w:color="000000"/>
                    <w:bottom w:val="single" w:sz="4" w:space="0" w:color="000000"/>
                    <w:right w:val="single" w:sz="4" w:space="0" w:color="000000"/>
                  </w:tcBorders>
                </w:tcPr>
                <w:p w14:paraId="66A13435"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náteru na kabíny nových nákladných automobilov  (&gt; 15)</w:t>
                  </w:r>
                </w:p>
              </w:tc>
              <w:tc>
                <w:tcPr>
                  <w:tcW w:w="1021" w:type="dxa"/>
                  <w:tcBorders>
                    <w:top w:val="single" w:sz="4" w:space="0" w:color="000000"/>
                    <w:left w:val="single" w:sz="4" w:space="0" w:color="000000"/>
                    <w:bottom w:val="single" w:sz="4" w:space="0" w:color="000000"/>
                    <w:right w:val="single" w:sz="4" w:space="0" w:color="000000"/>
                  </w:tcBorders>
                </w:tcPr>
                <w:p w14:paraId="66A13436"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5 000</w:t>
                  </w:r>
                </w:p>
              </w:tc>
              <w:tc>
                <w:tcPr>
                  <w:tcW w:w="1105" w:type="dxa"/>
                  <w:tcBorders>
                    <w:top w:val="single" w:sz="4" w:space="0" w:color="000000"/>
                    <w:left w:val="single" w:sz="4" w:space="0" w:color="000000"/>
                    <w:bottom w:val="single" w:sz="4" w:space="0" w:color="000000"/>
                    <w:right w:val="single" w:sz="4" w:space="0" w:color="000000"/>
                  </w:tcBorders>
                </w:tcPr>
                <w:p w14:paraId="66A13437"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65</w:t>
                  </w:r>
                </w:p>
              </w:tc>
              <w:tc>
                <w:tcPr>
                  <w:tcW w:w="1051" w:type="dxa"/>
                  <w:tcBorders>
                    <w:top w:val="single" w:sz="4" w:space="0" w:color="000000"/>
                    <w:left w:val="single" w:sz="4" w:space="0" w:color="000000"/>
                    <w:bottom w:val="single" w:sz="4" w:space="0" w:color="000000"/>
                    <w:right w:val="single" w:sz="4" w:space="0" w:color="000000"/>
                  </w:tcBorders>
                </w:tcPr>
                <w:p w14:paraId="66A13438"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85</w:t>
                  </w:r>
                </w:p>
              </w:tc>
            </w:tr>
            <w:tr w:rsidR="00F80158" w:rsidRPr="00C31BC5" w14:paraId="66A1343E" w14:textId="77777777" w:rsidTr="00C60C8C">
              <w:trPr>
                <w:trHeight w:val="455"/>
              </w:trPr>
              <w:tc>
                <w:tcPr>
                  <w:tcW w:w="1208" w:type="dxa"/>
                  <w:vMerge/>
                  <w:tcBorders>
                    <w:top w:val="single" w:sz="4" w:space="0" w:color="000000"/>
                    <w:left w:val="single" w:sz="4" w:space="0" w:color="000000"/>
                    <w:bottom w:val="single" w:sz="4" w:space="0" w:color="000000"/>
                    <w:right w:val="single" w:sz="4" w:space="0" w:color="000000"/>
                  </w:tcBorders>
                </w:tcPr>
                <w:p w14:paraId="66A1343A" w14:textId="77777777" w:rsidR="007170C3" w:rsidRPr="00C31BC5" w:rsidRDefault="007170C3">
                  <w:pPr>
                    <w:pStyle w:val="Default"/>
                    <w:rPr>
                      <w:rFonts w:ascii="Times New Roman" w:eastAsia="Arial" w:hAnsi="Times New Roman" w:cs="Times New Roman"/>
                      <w:color w:val="auto"/>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66A1343B"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5 000</w:t>
                  </w:r>
                </w:p>
              </w:tc>
              <w:tc>
                <w:tcPr>
                  <w:tcW w:w="1105" w:type="dxa"/>
                  <w:tcBorders>
                    <w:top w:val="single" w:sz="4" w:space="0" w:color="000000"/>
                    <w:left w:val="single" w:sz="4" w:space="0" w:color="000000"/>
                    <w:bottom w:val="single" w:sz="4" w:space="0" w:color="000000"/>
                    <w:right w:val="single" w:sz="4" w:space="0" w:color="000000"/>
                  </w:tcBorders>
                </w:tcPr>
                <w:p w14:paraId="66A1343C"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55</w:t>
                  </w:r>
                </w:p>
              </w:tc>
              <w:tc>
                <w:tcPr>
                  <w:tcW w:w="1051" w:type="dxa"/>
                  <w:tcBorders>
                    <w:top w:val="single" w:sz="4" w:space="0" w:color="000000"/>
                    <w:left w:val="single" w:sz="4" w:space="0" w:color="000000"/>
                    <w:bottom w:val="single" w:sz="4" w:space="0" w:color="000000"/>
                    <w:right w:val="single" w:sz="4" w:space="0" w:color="000000"/>
                  </w:tcBorders>
                </w:tcPr>
                <w:p w14:paraId="66A1343D"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w:t>
                  </w:r>
                </w:p>
              </w:tc>
            </w:tr>
            <w:tr w:rsidR="00F80158" w:rsidRPr="00C31BC5" w14:paraId="66A13443" w14:textId="77777777" w:rsidTr="00C60C8C">
              <w:trPr>
                <w:trHeight w:val="455"/>
              </w:trPr>
              <w:tc>
                <w:tcPr>
                  <w:tcW w:w="1208" w:type="dxa"/>
                  <w:vMerge w:val="restart"/>
                  <w:tcBorders>
                    <w:top w:val="single" w:sz="4" w:space="0" w:color="000000"/>
                    <w:left w:val="single" w:sz="4" w:space="0" w:color="000000"/>
                    <w:bottom w:val="single" w:sz="4" w:space="0" w:color="000000"/>
                    <w:right w:val="single" w:sz="4" w:space="0" w:color="000000"/>
                  </w:tcBorders>
                </w:tcPr>
                <w:p w14:paraId="66A1343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náteru na nové dodávkové a nákladné automobily (&gt; 15)</w:t>
                  </w:r>
                </w:p>
              </w:tc>
              <w:tc>
                <w:tcPr>
                  <w:tcW w:w="1021" w:type="dxa"/>
                  <w:tcBorders>
                    <w:top w:val="single" w:sz="4" w:space="0" w:color="000000"/>
                    <w:left w:val="single" w:sz="4" w:space="0" w:color="000000"/>
                    <w:bottom w:val="single" w:sz="4" w:space="0" w:color="000000"/>
                    <w:right w:val="single" w:sz="4" w:space="0" w:color="000000"/>
                  </w:tcBorders>
                </w:tcPr>
                <w:p w14:paraId="66A13440"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2 500</w:t>
                  </w:r>
                </w:p>
              </w:tc>
              <w:tc>
                <w:tcPr>
                  <w:tcW w:w="1105" w:type="dxa"/>
                  <w:tcBorders>
                    <w:top w:val="single" w:sz="4" w:space="0" w:color="000000"/>
                    <w:left w:val="single" w:sz="4" w:space="0" w:color="000000"/>
                    <w:bottom w:val="single" w:sz="4" w:space="0" w:color="000000"/>
                    <w:right w:val="single" w:sz="4" w:space="0" w:color="000000"/>
                  </w:tcBorders>
                </w:tcPr>
                <w:p w14:paraId="66A13441"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90</w:t>
                  </w:r>
                </w:p>
              </w:tc>
              <w:tc>
                <w:tcPr>
                  <w:tcW w:w="1051" w:type="dxa"/>
                  <w:tcBorders>
                    <w:top w:val="single" w:sz="4" w:space="0" w:color="000000"/>
                    <w:left w:val="single" w:sz="4" w:space="0" w:color="000000"/>
                    <w:bottom w:val="single" w:sz="4" w:space="0" w:color="000000"/>
                    <w:right w:val="single" w:sz="4" w:space="0" w:color="000000"/>
                  </w:tcBorders>
                </w:tcPr>
                <w:p w14:paraId="66A13442"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120</w:t>
                  </w:r>
                </w:p>
              </w:tc>
            </w:tr>
            <w:tr w:rsidR="00F80158" w:rsidRPr="00C31BC5" w14:paraId="66A13448" w14:textId="77777777" w:rsidTr="00C60C8C">
              <w:trPr>
                <w:trHeight w:val="455"/>
              </w:trPr>
              <w:tc>
                <w:tcPr>
                  <w:tcW w:w="1208" w:type="dxa"/>
                  <w:vMerge/>
                  <w:tcBorders>
                    <w:top w:val="single" w:sz="4" w:space="0" w:color="000000"/>
                    <w:left w:val="single" w:sz="4" w:space="0" w:color="000000"/>
                    <w:bottom w:val="single" w:sz="4" w:space="0" w:color="000000"/>
                    <w:right w:val="single" w:sz="4" w:space="0" w:color="000000"/>
                  </w:tcBorders>
                </w:tcPr>
                <w:p w14:paraId="66A13444" w14:textId="77777777" w:rsidR="007170C3" w:rsidRPr="00C31BC5" w:rsidRDefault="007170C3">
                  <w:pPr>
                    <w:pStyle w:val="Default"/>
                    <w:rPr>
                      <w:rFonts w:ascii="Times New Roman" w:eastAsia="Arial" w:hAnsi="Times New Roman" w:cs="Times New Roman"/>
                      <w:color w:val="auto"/>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66A13445"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2 500</w:t>
                  </w:r>
                </w:p>
              </w:tc>
              <w:tc>
                <w:tcPr>
                  <w:tcW w:w="1105" w:type="dxa"/>
                  <w:tcBorders>
                    <w:top w:val="single" w:sz="4" w:space="0" w:color="000000"/>
                    <w:left w:val="single" w:sz="4" w:space="0" w:color="000000"/>
                    <w:bottom w:val="single" w:sz="4" w:space="0" w:color="000000"/>
                    <w:right w:val="single" w:sz="4" w:space="0" w:color="000000"/>
                  </w:tcBorders>
                </w:tcPr>
                <w:p w14:paraId="66A13446"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70</w:t>
                  </w:r>
                </w:p>
              </w:tc>
              <w:tc>
                <w:tcPr>
                  <w:tcW w:w="1051" w:type="dxa"/>
                  <w:tcBorders>
                    <w:top w:val="single" w:sz="4" w:space="0" w:color="000000"/>
                    <w:left w:val="single" w:sz="4" w:space="0" w:color="000000"/>
                    <w:bottom w:val="single" w:sz="4" w:space="0" w:color="000000"/>
                    <w:right w:val="single" w:sz="4" w:space="0" w:color="000000"/>
                  </w:tcBorders>
                </w:tcPr>
                <w:p w14:paraId="66A13447"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90</w:t>
                  </w:r>
                </w:p>
              </w:tc>
            </w:tr>
            <w:tr w:rsidR="00F80158" w:rsidRPr="00C31BC5" w14:paraId="66A1344D" w14:textId="77777777" w:rsidTr="00C60C8C">
              <w:trPr>
                <w:trHeight w:val="271"/>
              </w:trPr>
              <w:tc>
                <w:tcPr>
                  <w:tcW w:w="1208" w:type="dxa"/>
                  <w:vMerge w:val="restart"/>
                  <w:tcBorders>
                    <w:top w:val="single" w:sz="4" w:space="0" w:color="000000"/>
                    <w:left w:val="single" w:sz="4" w:space="0" w:color="000000"/>
                    <w:bottom w:val="single" w:sz="4" w:space="0" w:color="000000"/>
                    <w:right w:val="single" w:sz="4" w:space="0" w:color="000000"/>
                  </w:tcBorders>
                </w:tcPr>
                <w:p w14:paraId="66A1344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náteru na nové autobusy (&gt; 15)</w:t>
                  </w:r>
                </w:p>
              </w:tc>
              <w:tc>
                <w:tcPr>
                  <w:tcW w:w="1021" w:type="dxa"/>
                  <w:tcBorders>
                    <w:top w:val="single" w:sz="4" w:space="0" w:color="000000"/>
                    <w:left w:val="single" w:sz="4" w:space="0" w:color="000000"/>
                    <w:bottom w:val="single" w:sz="4" w:space="0" w:color="000000"/>
                    <w:right w:val="single" w:sz="4" w:space="0" w:color="000000"/>
                  </w:tcBorders>
                </w:tcPr>
                <w:p w14:paraId="66A1344A"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2 000</w:t>
                  </w:r>
                </w:p>
              </w:tc>
              <w:tc>
                <w:tcPr>
                  <w:tcW w:w="1105" w:type="dxa"/>
                  <w:tcBorders>
                    <w:top w:val="single" w:sz="4" w:space="0" w:color="000000"/>
                    <w:left w:val="single" w:sz="4" w:space="0" w:color="000000"/>
                    <w:bottom w:val="single" w:sz="4" w:space="0" w:color="000000"/>
                    <w:right w:val="single" w:sz="4" w:space="0" w:color="000000"/>
                  </w:tcBorders>
                </w:tcPr>
                <w:p w14:paraId="66A1344B"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210</w:t>
                  </w:r>
                </w:p>
              </w:tc>
              <w:tc>
                <w:tcPr>
                  <w:tcW w:w="1051" w:type="dxa"/>
                  <w:tcBorders>
                    <w:top w:val="single" w:sz="4" w:space="0" w:color="000000"/>
                    <w:left w:val="single" w:sz="4" w:space="0" w:color="000000"/>
                    <w:bottom w:val="single" w:sz="4" w:space="0" w:color="000000"/>
                    <w:right w:val="single" w:sz="4" w:space="0" w:color="000000"/>
                  </w:tcBorders>
                </w:tcPr>
                <w:p w14:paraId="66A1344C"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290</w:t>
                  </w:r>
                </w:p>
              </w:tc>
            </w:tr>
            <w:tr w:rsidR="00F80158" w:rsidRPr="00C31BC5" w14:paraId="66A13452" w14:textId="77777777" w:rsidTr="00C60C8C">
              <w:trPr>
                <w:trHeight w:val="271"/>
              </w:trPr>
              <w:tc>
                <w:tcPr>
                  <w:tcW w:w="1208" w:type="dxa"/>
                  <w:vMerge/>
                  <w:tcBorders>
                    <w:top w:val="single" w:sz="4" w:space="0" w:color="000000"/>
                    <w:left w:val="single" w:sz="4" w:space="0" w:color="000000"/>
                    <w:bottom w:val="single" w:sz="4" w:space="0" w:color="000000"/>
                    <w:right w:val="single" w:sz="4" w:space="0" w:color="000000"/>
                  </w:tcBorders>
                </w:tcPr>
                <w:p w14:paraId="66A1344E" w14:textId="77777777" w:rsidR="007170C3" w:rsidRPr="00C31BC5" w:rsidRDefault="007170C3">
                  <w:pPr>
                    <w:pStyle w:val="Default"/>
                    <w:rPr>
                      <w:rFonts w:ascii="Times New Roman" w:eastAsia="Arial" w:hAnsi="Times New Roman" w:cs="Times New Roman"/>
                      <w:color w:val="auto"/>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66A1344F"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2 000</w:t>
                  </w:r>
                </w:p>
              </w:tc>
              <w:tc>
                <w:tcPr>
                  <w:tcW w:w="1105" w:type="dxa"/>
                  <w:tcBorders>
                    <w:top w:val="single" w:sz="4" w:space="0" w:color="000000"/>
                    <w:left w:val="single" w:sz="4" w:space="0" w:color="000000"/>
                    <w:bottom w:val="single" w:sz="4" w:space="0" w:color="000000"/>
                    <w:right w:val="single" w:sz="4" w:space="0" w:color="000000"/>
                  </w:tcBorders>
                </w:tcPr>
                <w:p w14:paraId="66A13450"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c>
                <w:tcPr>
                  <w:tcW w:w="1051" w:type="dxa"/>
                  <w:tcBorders>
                    <w:top w:val="single" w:sz="4" w:space="0" w:color="000000"/>
                    <w:left w:val="single" w:sz="4" w:space="0" w:color="000000"/>
                    <w:bottom w:val="single" w:sz="4" w:space="0" w:color="000000"/>
                    <w:right w:val="single" w:sz="4" w:space="0" w:color="000000"/>
                  </w:tcBorders>
                </w:tcPr>
                <w:p w14:paraId="66A13451"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225</w:t>
                  </w:r>
                </w:p>
              </w:tc>
            </w:tr>
          </w:tbl>
          <w:p w14:paraId="66A13453" w14:textId="77777777" w:rsidR="007170C3" w:rsidRPr="00C31BC5" w:rsidRDefault="006F0418">
            <w:pPr>
              <w:ind w:left="215" w:hanging="1"/>
              <w:rPr>
                <w:rFonts w:eastAsia="Arial"/>
                <w:lang w:bidi="cs-CZ"/>
              </w:rPr>
            </w:pPr>
            <w:r w:rsidRPr="00C31BC5">
              <w:rPr>
                <w:rFonts w:eastAsia="Arial"/>
                <w:lang w:bidi="cs-CZ"/>
              </w:rPr>
              <w:t>4. Zariadenia na nastriekavanie náterov na vozidlá, ktorých spotreba rozpúšťadiel je pod prahovými hodnotami uvedenými v tabuľke uvedenej v bode 3, musia spĺňať požiadavky na priemyselné odvetvie následnej povrchovej úpravy vozidiel stanovené v časti 2</w:t>
            </w:r>
          </w:p>
        </w:tc>
        <w:tc>
          <w:tcPr>
            <w:tcW w:w="881" w:type="dxa"/>
            <w:tcBorders>
              <w:top w:val="single" w:sz="4" w:space="0" w:color="000000"/>
              <w:left w:val="single" w:sz="6" w:space="0" w:color="000000"/>
              <w:bottom w:val="single" w:sz="6" w:space="0" w:color="000000"/>
              <w:right w:val="single" w:sz="6" w:space="0" w:color="000000"/>
            </w:tcBorders>
          </w:tcPr>
          <w:p w14:paraId="66A13454" w14:textId="77777777" w:rsidR="007170C3" w:rsidRPr="00C31BC5" w:rsidRDefault="002A6DD8">
            <w:pPr>
              <w:ind w:left="215" w:hanging="215"/>
              <w:rPr>
                <w:rFonts w:eastAsia="Arial"/>
                <w:lang w:bidi="cs-CZ"/>
              </w:rPr>
            </w:pPr>
            <w:r w:rsidRPr="00C31BC5">
              <w:rPr>
                <w:rFonts w:eastAsia="Arial"/>
                <w:lang w:bidi="cs-CZ"/>
              </w:rPr>
              <w:lastRenderedPageBreak/>
              <w:t>N</w:t>
            </w:r>
          </w:p>
        </w:tc>
        <w:tc>
          <w:tcPr>
            <w:tcW w:w="678" w:type="dxa"/>
            <w:tcBorders>
              <w:top w:val="single" w:sz="4" w:space="0" w:color="000000"/>
              <w:left w:val="single" w:sz="6" w:space="0" w:color="000000"/>
              <w:bottom w:val="single" w:sz="6" w:space="0" w:color="000000"/>
              <w:right w:val="single" w:sz="6" w:space="0" w:color="000000"/>
            </w:tcBorders>
          </w:tcPr>
          <w:p w14:paraId="66A13455"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66A13456" w14:textId="77777777" w:rsidR="007170C3" w:rsidRPr="00C31BC5" w:rsidRDefault="002A6DD8">
            <w:r w:rsidRPr="00C31BC5">
              <w:t>Pr.6 časť IV.</w:t>
            </w:r>
          </w:p>
        </w:tc>
        <w:tc>
          <w:tcPr>
            <w:tcW w:w="5954" w:type="dxa"/>
            <w:tcBorders>
              <w:top w:val="single" w:sz="4" w:space="0" w:color="000000"/>
              <w:left w:val="single" w:sz="6" w:space="0" w:color="000000"/>
              <w:bottom w:val="single" w:sz="6" w:space="0" w:color="000000"/>
              <w:right w:val="single" w:sz="6" w:space="0" w:color="000000"/>
            </w:tcBorders>
          </w:tcPr>
          <w:p w14:paraId="66A13457" w14:textId="77777777" w:rsidR="002A6DD8" w:rsidRPr="00C31BC5" w:rsidRDefault="002A6DD8" w:rsidP="002A6DD8">
            <w:pPr>
              <w:jc w:val="both"/>
              <w:rPr>
                <w:b/>
              </w:rPr>
            </w:pPr>
            <w:r w:rsidRPr="00C31BC5">
              <w:rPr>
                <w:b/>
              </w:rPr>
              <w:t>5.  NANÁŠANIE NÁTEROV  NA  CESTNÉ  VOZIDLÁ (V)</w:t>
            </w:r>
          </w:p>
          <w:p w14:paraId="66A13458" w14:textId="77777777" w:rsidR="002A6DD8" w:rsidRPr="00C31BC5" w:rsidRDefault="002A6DD8" w:rsidP="002A6DD8">
            <w:pPr>
              <w:rPr>
                <w:b/>
              </w:rPr>
            </w:pPr>
            <w:r w:rsidRPr="00C31BC5">
              <w:rPr>
                <w:b/>
              </w:rPr>
              <w:t>5.1.  Priemyselná výroba automobilov (Va)</w:t>
            </w:r>
          </w:p>
          <w:p w14:paraId="66A13459" w14:textId="77777777" w:rsidR="002A6DD8" w:rsidRPr="00C31BC5" w:rsidRDefault="002A6DD8" w:rsidP="002A6DD8">
            <w:pPr>
              <w:keepNext/>
              <w:spacing w:after="120"/>
              <w:ind w:left="709" w:hanging="709"/>
              <w:jc w:val="both"/>
              <w:rPr>
                <w:b/>
              </w:rPr>
            </w:pPr>
            <w:r w:rsidRPr="00C31BC5">
              <w:rPr>
                <w:b/>
              </w:rPr>
              <w:t xml:space="preserve">5.1.1 Prahová spotreba rozpúšťadiel a  emisné limity </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012"/>
              <w:gridCol w:w="1001"/>
              <w:gridCol w:w="777"/>
              <w:gridCol w:w="829"/>
              <w:gridCol w:w="344"/>
              <w:gridCol w:w="940"/>
              <w:gridCol w:w="348"/>
            </w:tblGrid>
            <w:tr w:rsidR="00EC5B90" w:rsidRPr="00C31BC5" w14:paraId="66A1345C" w14:textId="77777777" w:rsidTr="00EC5B90">
              <w:trPr>
                <w:jc w:val="center"/>
              </w:trPr>
              <w:tc>
                <w:tcPr>
                  <w:tcW w:w="1454" w:type="dxa"/>
                  <w:gridSpan w:val="2"/>
                  <w:vMerge w:val="restart"/>
                  <w:tcBorders>
                    <w:top w:val="single" w:sz="2" w:space="0" w:color="auto"/>
                    <w:left w:val="single" w:sz="2" w:space="0" w:color="auto"/>
                    <w:bottom w:val="single" w:sz="2" w:space="0" w:color="auto"/>
                    <w:right w:val="single" w:sz="2" w:space="0" w:color="auto"/>
                  </w:tcBorders>
                  <w:vAlign w:val="center"/>
                </w:tcPr>
                <w:p w14:paraId="66A1345A" w14:textId="77777777" w:rsidR="00EC5B90" w:rsidRPr="00C31BC5" w:rsidRDefault="00EC5B90" w:rsidP="00620437">
                  <w:pPr>
                    <w:pStyle w:val="Normln"/>
                    <w:keepNext/>
                    <w:rPr>
                      <w:b/>
                      <w:sz w:val="18"/>
                      <w:szCs w:val="18"/>
                      <w:lang w:val="sk-SK"/>
                    </w:rPr>
                  </w:pPr>
                  <w:r w:rsidRPr="00C31BC5">
                    <w:rPr>
                      <w:b/>
                      <w:sz w:val="18"/>
                      <w:szCs w:val="18"/>
                      <w:lang w:val="sk-SK"/>
                    </w:rPr>
                    <w:t>Podmienky platnosti EL</w:t>
                  </w:r>
                </w:p>
              </w:tc>
              <w:tc>
                <w:tcPr>
                  <w:tcW w:w="4287" w:type="dxa"/>
                  <w:gridSpan w:val="6"/>
                  <w:tcBorders>
                    <w:top w:val="single" w:sz="2" w:space="0" w:color="auto"/>
                    <w:left w:val="single" w:sz="2" w:space="0" w:color="auto"/>
                    <w:bottom w:val="single" w:sz="2" w:space="0" w:color="auto"/>
                    <w:right w:val="single" w:sz="2" w:space="0" w:color="auto"/>
                  </w:tcBorders>
                  <w:vAlign w:val="center"/>
                </w:tcPr>
                <w:p w14:paraId="66A1345B" w14:textId="77777777" w:rsidR="00EC5B90" w:rsidRPr="00C31BC5" w:rsidRDefault="00EC5B90" w:rsidP="00EC5B90">
                  <w:pPr>
                    <w:pStyle w:val="Zkladntext2"/>
                    <w:ind w:left="0" w:right="-73" w:firstLine="0"/>
                    <w:rPr>
                      <w:rFonts w:ascii="Times New Roman" w:hAnsi="Times New Roman" w:cs="Times New Roman"/>
                      <w:b/>
                      <w:sz w:val="18"/>
                      <w:szCs w:val="18"/>
                    </w:rPr>
                  </w:pPr>
                  <w:r w:rsidRPr="00C31BC5">
                    <w:rPr>
                      <w:rFonts w:ascii="Times New Roman" w:hAnsi="Times New Roman" w:cs="Times New Roman"/>
                      <w:sz w:val="18"/>
                      <w:szCs w:val="18"/>
                    </w:rPr>
                    <w:t>Štandardné stavové podmienky, vlhký plyn</w:t>
                  </w:r>
                </w:p>
              </w:tc>
            </w:tr>
            <w:tr w:rsidR="00EC5B90" w:rsidRPr="00C31BC5" w14:paraId="66A1345F" w14:textId="77777777" w:rsidTr="00EC5B90">
              <w:trPr>
                <w:trHeight w:val="1566"/>
                <w:jc w:val="center"/>
              </w:trPr>
              <w:tc>
                <w:tcPr>
                  <w:tcW w:w="1454" w:type="dxa"/>
                  <w:gridSpan w:val="2"/>
                  <w:vMerge/>
                  <w:tcBorders>
                    <w:top w:val="single" w:sz="2" w:space="0" w:color="auto"/>
                    <w:left w:val="single" w:sz="2" w:space="0" w:color="auto"/>
                    <w:bottom w:val="single" w:sz="2" w:space="0" w:color="auto"/>
                    <w:right w:val="single" w:sz="2" w:space="0" w:color="auto"/>
                  </w:tcBorders>
                  <w:vAlign w:val="center"/>
                </w:tcPr>
                <w:p w14:paraId="66A1345D" w14:textId="77777777" w:rsidR="00EC5B90" w:rsidRPr="00C31BC5" w:rsidRDefault="00EC5B90" w:rsidP="00620437">
                  <w:pPr>
                    <w:rPr>
                      <w:b/>
                      <w:sz w:val="18"/>
                      <w:szCs w:val="18"/>
                    </w:rPr>
                  </w:pPr>
                </w:p>
              </w:tc>
              <w:tc>
                <w:tcPr>
                  <w:tcW w:w="4287" w:type="dxa"/>
                  <w:gridSpan w:val="6"/>
                  <w:tcBorders>
                    <w:top w:val="single" w:sz="2" w:space="0" w:color="auto"/>
                    <w:left w:val="single" w:sz="2" w:space="0" w:color="auto"/>
                    <w:bottom w:val="single" w:sz="2" w:space="0" w:color="auto"/>
                    <w:right w:val="single" w:sz="2" w:space="0" w:color="auto"/>
                  </w:tcBorders>
                  <w:vAlign w:val="center"/>
                </w:tcPr>
                <w:p w14:paraId="66A1345E" w14:textId="77777777" w:rsidR="00EC5B90" w:rsidRPr="00C31BC5" w:rsidRDefault="00EC5B90" w:rsidP="00EC5B90">
                  <w:pPr>
                    <w:pStyle w:val="Zkladntext2"/>
                    <w:ind w:left="0" w:firstLine="0"/>
                    <w:rPr>
                      <w:rFonts w:ascii="Times New Roman" w:hAnsi="Times New Roman" w:cs="Times New Roman"/>
                      <w:sz w:val="18"/>
                      <w:szCs w:val="18"/>
                    </w:rPr>
                  </w:pPr>
                  <w:r w:rsidRPr="00C31BC5">
                    <w:rPr>
                      <w:rFonts w:ascii="Times New Roman" w:hAnsi="Times New Roman" w:cs="Times New Roman"/>
                      <w:sz w:val="18"/>
                      <w:szCs w:val="18"/>
                    </w:rPr>
                    <w:t xml:space="preserve">Emisný limit pre celkové emisie platí pre všetky štádiá procesu vykonávané v tom istom zariadení od elektroforetického nanášania náteru alebo iného druhu nanášania náteru až po konečné voskovanie vrátane nanesenia vrchného náteru. Do celkových emisií  sa započítavajú aj emisie z čistenia použitých nástrojov a technického vybavenia vrátane striekacích kabín počas výrobných aj nevýrobných stavov. </w:t>
                  </w:r>
                </w:p>
              </w:tc>
            </w:tr>
            <w:tr w:rsidR="00EC5B90" w:rsidRPr="00C31BC5" w14:paraId="66A13461" w14:textId="77777777" w:rsidTr="00EC5B90">
              <w:trPr>
                <w:cantSplit/>
                <w:trHeight w:val="360"/>
                <w:jc w:val="center"/>
              </w:trPr>
              <w:tc>
                <w:tcPr>
                  <w:tcW w:w="5741" w:type="dxa"/>
                  <w:gridSpan w:val="8"/>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460" w14:textId="77777777" w:rsidR="00EC5B90" w:rsidRPr="00C31BC5" w:rsidRDefault="00EC5B90" w:rsidP="00620437">
                  <w:pPr>
                    <w:pStyle w:val="Zkladntext2"/>
                    <w:rPr>
                      <w:rFonts w:ascii="Times New Roman" w:hAnsi="Times New Roman" w:cs="Times New Roman"/>
                      <w:b/>
                      <w:sz w:val="18"/>
                      <w:szCs w:val="18"/>
                    </w:rPr>
                  </w:pPr>
                  <w:r w:rsidRPr="00C31BC5">
                    <w:rPr>
                      <w:rFonts w:ascii="Times New Roman" w:hAnsi="Times New Roman" w:cs="Times New Roman"/>
                      <w:b/>
                      <w:sz w:val="18"/>
                      <w:szCs w:val="18"/>
                    </w:rPr>
                    <w:t>Zariadenia  s prahovou spotrebou rozpúšťadla  ≥ 15 t/rok</w:t>
                  </w:r>
                </w:p>
              </w:tc>
            </w:tr>
            <w:tr w:rsidR="00EC5B90" w:rsidRPr="00C31BC5" w14:paraId="66A13469" w14:textId="77777777" w:rsidTr="00EC5B90">
              <w:trPr>
                <w:cantSplit/>
                <w:jc w:val="center"/>
              </w:trPr>
              <w:tc>
                <w:tcPr>
                  <w:tcW w:w="1454"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462" w14:textId="77777777" w:rsidR="00EC5B90" w:rsidRPr="00C31BC5" w:rsidRDefault="00EC5B90" w:rsidP="00EC5B90">
                  <w:pPr>
                    <w:pStyle w:val="Zkladntext2"/>
                    <w:rPr>
                      <w:rFonts w:ascii="Times New Roman" w:hAnsi="Times New Roman" w:cs="Times New Roman"/>
                      <w:sz w:val="18"/>
                      <w:szCs w:val="18"/>
                    </w:rPr>
                  </w:pPr>
                </w:p>
                <w:p w14:paraId="66A13463" w14:textId="77777777" w:rsidR="00EC5B90" w:rsidRPr="00C31BC5" w:rsidRDefault="00EC5B90" w:rsidP="00EC5B90">
                  <w:pPr>
                    <w:rPr>
                      <w:sz w:val="18"/>
                      <w:szCs w:val="18"/>
                    </w:rPr>
                  </w:pPr>
                  <w:r w:rsidRPr="00C31BC5">
                    <w:rPr>
                      <w:b/>
                      <w:sz w:val="18"/>
                      <w:szCs w:val="18"/>
                    </w:rPr>
                    <w:t>Činnosť</w:t>
                  </w:r>
                </w:p>
                <w:p w14:paraId="66A13464" w14:textId="77777777" w:rsidR="00EC5B90" w:rsidRPr="00C31BC5" w:rsidRDefault="00EC5B90" w:rsidP="00EC5B90">
                  <w:pPr>
                    <w:rPr>
                      <w:sz w:val="18"/>
                      <w:szCs w:val="18"/>
                    </w:rPr>
                  </w:pPr>
                  <w:r w:rsidRPr="00C31BC5">
                    <w:rPr>
                      <w:sz w:val="18"/>
                      <w:szCs w:val="18"/>
                    </w:rPr>
                    <w:t xml:space="preserve">Nanášanie náterov  v priemyselnej automobilovej  výrobe </w:t>
                  </w:r>
                </w:p>
                <w:p w14:paraId="66A13465" w14:textId="77777777" w:rsidR="00EC5B90" w:rsidRPr="00C31BC5" w:rsidRDefault="00EC5B90" w:rsidP="00EC5B90">
                  <w:pPr>
                    <w:pStyle w:val="Zkladntext2"/>
                    <w:jc w:val="center"/>
                    <w:rPr>
                      <w:rFonts w:ascii="Times New Roman" w:hAnsi="Times New Roman" w:cs="Times New Roman"/>
                      <w:b/>
                      <w:sz w:val="18"/>
                      <w:szCs w:val="18"/>
                    </w:rPr>
                  </w:pPr>
                </w:p>
              </w:tc>
              <w:tc>
                <w:tcPr>
                  <w:tcW w:w="1014"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66A13466" w14:textId="77777777" w:rsidR="00EC5B90" w:rsidRPr="00C31BC5" w:rsidRDefault="00EC5B90" w:rsidP="00EC5B90">
                  <w:pPr>
                    <w:jc w:val="center"/>
                    <w:rPr>
                      <w:b/>
                      <w:sz w:val="18"/>
                      <w:szCs w:val="18"/>
                    </w:rPr>
                  </w:pPr>
                  <w:r w:rsidRPr="00C31BC5">
                    <w:rPr>
                      <w:b/>
                      <w:sz w:val="18"/>
                      <w:szCs w:val="18"/>
                    </w:rPr>
                    <w:t>Produkcia vozidiel</w:t>
                  </w:r>
                </w:p>
                <w:p w14:paraId="66A13467" w14:textId="77777777" w:rsidR="00EC5B90" w:rsidRPr="00C31BC5" w:rsidRDefault="00EC5B90" w:rsidP="00EC5B90">
                  <w:pPr>
                    <w:pStyle w:val="Zkladntext2"/>
                    <w:jc w:val="center"/>
                    <w:rPr>
                      <w:rFonts w:ascii="Times New Roman" w:hAnsi="Times New Roman" w:cs="Times New Roman"/>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ks/rok</w:t>
                  </w:r>
                  <w:r w:rsidRPr="00C31BC5">
                    <w:rPr>
                      <w:rFonts w:ascii="Times New Roman" w:hAnsi="Times New Roman" w:cs="Times New Roman"/>
                      <w:b/>
                      <w:sz w:val="18"/>
                      <w:szCs w:val="18"/>
                    </w:rPr>
                    <w:sym w:font="Symbol" w:char="F05D"/>
                  </w:r>
                </w:p>
              </w:tc>
              <w:tc>
                <w:tcPr>
                  <w:tcW w:w="3273" w:type="dxa"/>
                  <w:gridSpan w:val="5"/>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468"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EC5B90" w:rsidRPr="00C31BC5" w14:paraId="66A1346E" w14:textId="77777777" w:rsidTr="00EC5B90">
              <w:trPr>
                <w:cantSplit/>
                <w:trHeight w:val="378"/>
                <w:jc w:val="center"/>
              </w:trPr>
              <w:tc>
                <w:tcPr>
                  <w:tcW w:w="1454" w:type="dxa"/>
                  <w:gridSpan w:val="2"/>
                  <w:vMerge/>
                  <w:tcBorders>
                    <w:top w:val="single" w:sz="2" w:space="0" w:color="auto"/>
                    <w:left w:val="single" w:sz="2" w:space="0" w:color="auto"/>
                    <w:bottom w:val="single" w:sz="2" w:space="0" w:color="auto"/>
                    <w:right w:val="single" w:sz="2" w:space="0" w:color="auto"/>
                  </w:tcBorders>
                  <w:vAlign w:val="center"/>
                </w:tcPr>
                <w:p w14:paraId="66A1346A" w14:textId="77777777" w:rsidR="00EC5B90" w:rsidRPr="00C31BC5" w:rsidRDefault="00EC5B90" w:rsidP="00EC5B90">
                  <w:pPr>
                    <w:rPr>
                      <w:b/>
                      <w:sz w:val="18"/>
                      <w:szCs w:val="18"/>
                    </w:rPr>
                  </w:pPr>
                </w:p>
              </w:tc>
              <w:tc>
                <w:tcPr>
                  <w:tcW w:w="1014" w:type="dxa"/>
                  <w:vMerge/>
                  <w:tcBorders>
                    <w:left w:val="single" w:sz="2" w:space="0" w:color="auto"/>
                    <w:right w:val="single" w:sz="2" w:space="0" w:color="auto"/>
                  </w:tcBorders>
                  <w:vAlign w:val="center"/>
                </w:tcPr>
                <w:p w14:paraId="66A1346B" w14:textId="77777777" w:rsidR="00EC5B90" w:rsidRPr="00C31BC5" w:rsidRDefault="00EC5B90" w:rsidP="00EC5B90">
                  <w:pPr>
                    <w:pStyle w:val="Zkladntext2"/>
                    <w:jc w:val="center"/>
                    <w:rPr>
                      <w:rFonts w:ascii="Times New Roman" w:hAnsi="Times New Roman" w:cs="Times New Roman"/>
                      <w:sz w:val="18"/>
                      <w:szCs w:val="18"/>
                    </w:rPr>
                  </w:pPr>
                </w:p>
              </w:tc>
              <w:tc>
                <w:tcPr>
                  <w:tcW w:w="786"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46C"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2487" w:type="dxa"/>
                  <w:gridSpan w:val="4"/>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46D"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2</w:t>
                  </w:r>
                  <w:r w:rsidRPr="00C31BC5">
                    <w:rPr>
                      <w:rFonts w:ascii="Times New Roman" w:hAnsi="Times New Roman" w:cs="Times New Roman"/>
                      <w:b/>
                      <w:sz w:val="18"/>
                      <w:szCs w:val="18"/>
                    </w:rPr>
                    <w:t>)</w:t>
                  </w:r>
                </w:p>
              </w:tc>
            </w:tr>
            <w:tr w:rsidR="00EC5B90" w:rsidRPr="00C31BC5" w14:paraId="66A13474" w14:textId="77777777" w:rsidTr="00EC5B90">
              <w:trPr>
                <w:cantSplit/>
                <w:trHeight w:val="363"/>
                <w:jc w:val="center"/>
              </w:trPr>
              <w:tc>
                <w:tcPr>
                  <w:tcW w:w="1454" w:type="dxa"/>
                  <w:gridSpan w:val="2"/>
                  <w:vMerge/>
                  <w:tcBorders>
                    <w:top w:val="single" w:sz="2" w:space="0" w:color="auto"/>
                    <w:left w:val="single" w:sz="2" w:space="0" w:color="auto"/>
                    <w:bottom w:val="single" w:sz="2" w:space="0" w:color="auto"/>
                    <w:right w:val="single" w:sz="2" w:space="0" w:color="auto"/>
                  </w:tcBorders>
                  <w:vAlign w:val="center"/>
                </w:tcPr>
                <w:p w14:paraId="66A1346F" w14:textId="77777777" w:rsidR="00EC5B90" w:rsidRPr="00C31BC5" w:rsidRDefault="00EC5B90" w:rsidP="00EC5B90">
                  <w:pPr>
                    <w:rPr>
                      <w:b/>
                      <w:sz w:val="18"/>
                      <w:szCs w:val="18"/>
                    </w:rPr>
                  </w:pPr>
                </w:p>
              </w:tc>
              <w:tc>
                <w:tcPr>
                  <w:tcW w:w="1014" w:type="dxa"/>
                  <w:vMerge/>
                  <w:tcBorders>
                    <w:left w:val="single" w:sz="2" w:space="0" w:color="auto"/>
                    <w:right w:val="single" w:sz="2" w:space="0" w:color="auto"/>
                  </w:tcBorders>
                  <w:tcMar>
                    <w:top w:w="0" w:type="dxa"/>
                    <w:left w:w="70" w:type="dxa"/>
                    <w:bottom w:w="0" w:type="dxa"/>
                    <w:right w:w="70" w:type="dxa"/>
                  </w:tcMar>
                  <w:vAlign w:val="center"/>
                </w:tcPr>
                <w:p w14:paraId="66A13470" w14:textId="77777777" w:rsidR="00EC5B90" w:rsidRPr="00C31BC5" w:rsidRDefault="00EC5B90" w:rsidP="00EC5B90">
                  <w:pPr>
                    <w:pStyle w:val="Zkladntext2"/>
                    <w:jc w:val="center"/>
                    <w:rPr>
                      <w:rFonts w:ascii="Times New Roman" w:hAnsi="Times New Roman" w:cs="Times New Roman"/>
                      <w:sz w:val="18"/>
                      <w:szCs w:val="18"/>
                    </w:rPr>
                  </w:pPr>
                </w:p>
              </w:tc>
              <w:tc>
                <w:tcPr>
                  <w:tcW w:w="786"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471"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66A13472"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2487" w:type="dxa"/>
                  <w:gridSpan w:val="4"/>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473"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g/m2</w:t>
                  </w:r>
                  <w:r w:rsidRPr="00C31BC5">
                    <w:rPr>
                      <w:rFonts w:ascii="Times New Roman" w:hAnsi="Times New Roman" w:cs="Times New Roman"/>
                      <w:b/>
                      <w:sz w:val="18"/>
                      <w:szCs w:val="18"/>
                    </w:rPr>
                    <w:sym w:font="Symbol" w:char="F05D"/>
                  </w:r>
                </w:p>
              </w:tc>
            </w:tr>
            <w:tr w:rsidR="00EC5B90" w:rsidRPr="00C31BC5" w14:paraId="66A1347A" w14:textId="77777777" w:rsidTr="00EC5B90">
              <w:trPr>
                <w:cantSplit/>
                <w:trHeight w:val="471"/>
                <w:jc w:val="center"/>
              </w:trPr>
              <w:tc>
                <w:tcPr>
                  <w:tcW w:w="1454" w:type="dxa"/>
                  <w:gridSpan w:val="2"/>
                  <w:vMerge/>
                  <w:tcBorders>
                    <w:top w:val="single" w:sz="2" w:space="0" w:color="auto"/>
                    <w:left w:val="single" w:sz="2" w:space="0" w:color="auto"/>
                    <w:bottom w:val="single" w:sz="2" w:space="0" w:color="auto"/>
                    <w:right w:val="single" w:sz="2" w:space="0" w:color="auto"/>
                  </w:tcBorders>
                  <w:vAlign w:val="center"/>
                </w:tcPr>
                <w:p w14:paraId="66A13475" w14:textId="77777777" w:rsidR="00EC5B90" w:rsidRPr="00C31BC5" w:rsidRDefault="00EC5B90" w:rsidP="00EC5B90">
                  <w:pPr>
                    <w:rPr>
                      <w:b/>
                      <w:sz w:val="18"/>
                      <w:szCs w:val="18"/>
                    </w:rPr>
                  </w:pPr>
                </w:p>
              </w:tc>
              <w:tc>
                <w:tcPr>
                  <w:tcW w:w="1014" w:type="dxa"/>
                  <w:vMerge/>
                  <w:tcBorders>
                    <w:left w:val="single" w:sz="2" w:space="0" w:color="auto"/>
                    <w:bottom w:val="single" w:sz="2" w:space="0" w:color="auto"/>
                    <w:right w:val="single" w:sz="2" w:space="0" w:color="auto"/>
                  </w:tcBorders>
                  <w:vAlign w:val="center"/>
                </w:tcPr>
                <w:p w14:paraId="66A13476" w14:textId="77777777" w:rsidR="00EC5B90" w:rsidRPr="00C31BC5" w:rsidRDefault="00EC5B90" w:rsidP="00EC5B90">
                  <w:pPr>
                    <w:rPr>
                      <w:sz w:val="18"/>
                      <w:szCs w:val="18"/>
                    </w:rPr>
                  </w:pPr>
                </w:p>
              </w:tc>
              <w:tc>
                <w:tcPr>
                  <w:tcW w:w="786" w:type="dxa"/>
                  <w:vMerge/>
                  <w:tcBorders>
                    <w:top w:val="single" w:sz="2" w:space="0" w:color="auto"/>
                    <w:left w:val="single" w:sz="2" w:space="0" w:color="auto"/>
                    <w:bottom w:val="single" w:sz="2" w:space="0" w:color="auto"/>
                    <w:right w:val="single" w:sz="2" w:space="0" w:color="auto"/>
                  </w:tcBorders>
                  <w:vAlign w:val="center"/>
                </w:tcPr>
                <w:p w14:paraId="66A13477" w14:textId="77777777" w:rsidR="00EC5B90" w:rsidRPr="00C31BC5" w:rsidRDefault="00EC5B90" w:rsidP="00EC5B90">
                  <w:pPr>
                    <w:pStyle w:val="Zkladntext2"/>
                    <w:ind w:left="0" w:right="-73" w:firstLine="0"/>
                    <w:jc w:val="center"/>
                    <w:rPr>
                      <w:rFonts w:ascii="Times New Roman" w:hAnsi="Times New Roman" w:cs="Times New Roman"/>
                      <w:b/>
                      <w:sz w:val="18"/>
                      <w:szCs w:val="18"/>
                    </w:rPr>
                  </w:pPr>
                </w:p>
              </w:tc>
              <w:tc>
                <w:tcPr>
                  <w:tcW w:w="1185"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478"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Nové zariadenia</w:t>
                  </w:r>
                </w:p>
              </w:tc>
              <w:tc>
                <w:tcPr>
                  <w:tcW w:w="1302"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A13479"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Jestvujúce zariadenia</w:t>
                  </w:r>
                </w:p>
              </w:tc>
            </w:tr>
            <w:tr w:rsidR="00EC5B90" w:rsidRPr="00C31BC5" w14:paraId="66A13487" w14:textId="77777777" w:rsidTr="00EC5B90">
              <w:trPr>
                <w:trHeight w:val="578"/>
                <w:jc w:val="center"/>
              </w:trPr>
              <w:tc>
                <w:tcPr>
                  <w:tcW w:w="429" w:type="dxa"/>
                  <w:vMerge w:val="restart"/>
                  <w:tcBorders>
                    <w:top w:val="single" w:sz="2" w:space="0" w:color="auto"/>
                  </w:tcBorders>
                  <w:tcMar>
                    <w:top w:w="0" w:type="dxa"/>
                    <w:left w:w="70" w:type="dxa"/>
                    <w:bottom w:w="0" w:type="dxa"/>
                    <w:right w:w="70" w:type="dxa"/>
                  </w:tcMar>
                  <w:vAlign w:val="center"/>
                </w:tcPr>
                <w:p w14:paraId="66A1347B" w14:textId="77777777" w:rsidR="00EC5B90" w:rsidRPr="00C31BC5" w:rsidRDefault="00EC5B90" w:rsidP="00EC5B90">
                  <w:pPr>
                    <w:keepNext/>
                    <w:jc w:val="center"/>
                    <w:rPr>
                      <w:b/>
                      <w:sz w:val="18"/>
                      <w:szCs w:val="18"/>
                    </w:rPr>
                  </w:pPr>
                  <w:r w:rsidRPr="00C31BC5">
                    <w:rPr>
                      <w:b/>
                      <w:sz w:val="18"/>
                      <w:szCs w:val="18"/>
                    </w:rPr>
                    <w:t>Va</w:t>
                  </w:r>
                </w:p>
              </w:tc>
              <w:tc>
                <w:tcPr>
                  <w:tcW w:w="1025" w:type="dxa"/>
                  <w:vMerge w:val="restart"/>
                  <w:tcBorders>
                    <w:top w:val="single" w:sz="2" w:space="0" w:color="auto"/>
                  </w:tcBorders>
                  <w:tcMar>
                    <w:top w:w="0" w:type="dxa"/>
                    <w:left w:w="70" w:type="dxa"/>
                    <w:bottom w:w="0" w:type="dxa"/>
                    <w:right w:w="70" w:type="dxa"/>
                  </w:tcMar>
                  <w:vAlign w:val="center"/>
                </w:tcPr>
                <w:p w14:paraId="66A1347C" w14:textId="77777777" w:rsidR="00EC5B90" w:rsidRPr="00C31BC5" w:rsidRDefault="00EC5B90" w:rsidP="00EC5B90">
                  <w:pPr>
                    <w:pStyle w:val="Zkladntext2"/>
                    <w:ind w:left="0" w:right="-73" w:firstLine="0"/>
                    <w:rPr>
                      <w:rFonts w:ascii="Times New Roman" w:hAnsi="Times New Roman" w:cs="Times New Roman"/>
                      <w:sz w:val="18"/>
                      <w:szCs w:val="18"/>
                    </w:rPr>
                  </w:pPr>
                  <w:r w:rsidRPr="00C31BC5">
                    <w:rPr>
                      <w:rFonts w:ascii="Times New Roman" w:hAnsi="Times New Roman" w:cs="Times New Roman"/>
                      <w:sz w:val="18"/>
                      <w:szCs w:val="18"/>
                    </w:rPr>
                    <w:t>Osobné automobily</w:t>
                  </w:r>
                </w:p>
              </w:tc>
              <w:tc>
                <w:tcPr>
                  <w:tcW w:w="1014" w:type="dxa"/>
                  <w:tcBorders>
                    <w:top w:val="single" w:sz="2" w:space="0" w:color="auto"/>
                  </w:tcBorders>
                  <w:tcMar>
                    <w:top w:w="0" w:type="dxa"/>
                    <w:left w:w="70" w:type="dxa"/>
                    <w:bottom w:w="0" w:type="dxa"/>
                    <w:right w:w="70" w:type="dxa"/>
                  </w:tcMar>
                  <w:vAlign w:val="center"/>
                </w:tcPr>
                <w:p w14:paraId="66A1347D" w14:textId="77777777" w:rsidR="00EC5B90" w:rsidRPr="00C31BC5" w:rsidRDefault="00EC5B90" w:rsidP="00EC5B90">
                  <w:pPr>
                    <w:jc w:val="center"/>
                    <w:rPr>
                      <w:sz w:val="18"/>
                      <w:szCs w:val="18"/>
                    </w:rPr>
                  </w:pPr>
                  <w:r w:rsidRPr="00C31BC5">
                    <w:rPr>
                      <w:sz w:val="18"/>
                      <w:szCs w:val="18"/>
                    </w:rPr>
                    <w:t>≤ 5000 karosérií</w:t>
                  </w:r>
                </w:p>
                <w:p w14:paraId="66A1347E" w14:textId="77777777" w:rsidR="00EC5B90" w:rsidRPr="00C31BC5" w:rsidRDefault="00EC5B90" w:rsidP="00EC5B90">
                  <w:pPr>
                    <w:jc w:val="center"/>
                    <w:rPr>
                      <w:sz w:val="18"/>
                      <w:szCs w:val="18"/>
                    </w:rPr>
                  </w:pPr>
                  <w:r w:rsidRPr="00C31BC5">
                    <w:rPr>
                      <w:sz w:val="18"/>
                      <w:szCs w:val="18"/>
                    </w:rPr>
                    <w:t>alebo</w:t>
                  </w:r>
                </w:p>
                <w:p w14:paraId="66A1347F" w14:textId="77777777" w:rsidR="00EC5B90" w:rsidRPr="00C31BC5" w:rsidRDefault="00EC5B90" w:rsidP="00EC5B90">
                  <w:pPr>
                    <w:keepNext/>
                    <w:ind w:left="-70" w:right="-70"/>
                    <w:jc w:val="center"/>
                    <w:rPr>
                      <w:sz w:val="18"/>
                      <w:szCs w:val="18"/>
                    </w:rPr>
                  </w:pPr>
                  <w:r w:rsidRPr="00C31BC5">
                    <w:rPr>
                      <w:sz w:val="18"/>
                      <w:szCs w:val="18"/>
                    </w:rPr>
                    <w:t>&gt; 3500 karosérií upevnených na podvozky</w:t>
                  </w:r>
                </w:p>
              </w:tc>
              <w:tc>
                <w:tcPr>
                  <w:tcW w:w="786" w:type="dxa"/>
                  <w:tcBorders>
                    <w:top w:val="single" w:sz="2" w:space="0" w:color="auto"/>
                  </w:tcBorders>
                  <w:tcMar>
                    <w:top w:w="0" w:type="dxa"/>
                    <w:left w:w="70" w:type="dxa"/>
                    <w:bottom w:w="0" w:type="dxa"/>
                    <w:right w:w="70" w:type="dxa"/>
                  </w:tcMar>
                  <w:vAlign w:val="center"/>
                </w:tcPr>
                <w:p w14:paraId="66A13480" w14:textId="77777777" w:rsidR="00EC5B90" w:rsidRPr="00C31BC5" w:rsidRDefault="00EC5B90" w:rsidP="00EC5B90">
                  <w:pPr>
                    <w:rPr>
                      <w:sz w:val="18"/>
                      <w:szCs w:val="18"/>
                    </w:rPr>
                  </w:pPr>
                </w:p>
                <w:p w14:paraId="66A13481" w14:textId="77777777" w:rsidR="00EC5B90" w:rsidRPr="00C31BC5" w:rsidRDefault="00EC5B90" w:rsidP="00EC5B90">
                  <w:pPr>
                    <w:jc w:val="center"/>
                    <w:rPr>
                      <w:sz w:val="18"/>
                      <w:szCs w:val="18"/>
                    </w:rPr>
                  </w:pPr>
                  <w:r w:rsidRPr="00C31BC5">
                    <w:rPr>
                      <w:sz w:val="18"/>
                      <w:szCs w:val="18"/>
                    </w:rPr>
                    <w:t>3</w:t>
                  </w:r>
                </w:p>
                <w:p w14:paraId="66A13482" w14:textId="77777777" w:rsidR="00EC5B90" w:rsidRPr="00C31BC5" w:rsidRDefault="00EC5B90" w:rsidP="00EC5B90">
                  <w:pPr>
                    <w:keepNext/>
                    <w:jc w:val="both"/>
                    <w:rPr>
                      <w:sz w:val="18"/>
                      <w:szCs w:val="18"/>
                    </w:rPr>
                  </w:pPr>
                </w:p>
              </w:tc>
              <w:tc>
                <w:tcPr>
                  <w:tcW w:w="1185" w:type="dxa"/>
                  <w:gridSpan w:val="2"/>
                  <w:tcBorders>
                    <w:top w:val="single" w:sz="2" w:space="0" w:color="auto"/>
                  </w:tcBorders>
                  <w:tcMar>
                    <w:top w:w="0" w:type="dxa"/>
                    <w:left w:w="70" w:type="dxa"/>
                    <w:bottom w:w="0" w:type="dxa"/>
                    <w:right w:w="70" w:type="dxa"/>
                  </w:tcMar>
                  <w:vAlign w:val="center"/>
                </w:tcPr>
                <w:p w14:paraId="66A13483" w14:textId="77777777" w:rsidR="00EC5B90" w:rsidRPr="00C31BC5" w:rsidRDefault="00EC5B90" w:rsidP="00EC5B90">
                  <w:pPr>
                    <w:jc w:val="center"/>
                    <w:rPr>
                      <w:sz w:val="18"/>
                      <w:szCs w:val="18"/>
                    </w:rPr>
                  </w:pPr>
                  <w:r w:rsidRPr="00C31BC5">
                    <w:rPr>
                      <w:sz w:val="18"/>
                      <w:szCs w:val="18"/>
                    </w:rPr>
                    <w:t>90  alebo</w:t>
                  </w:r>
                </w:p>
                <w:p w14:paraId="66A13484" w14:textId="77777777" w:rsidR="00EC5B90" w:rsidRPr="00C31BC5" w:rsidRDefault="00EC5B90" w:rsidP="00EC5B90">
                  <w:pPr>
                    <w:keepNext/>
                    <w:ind w:left="-70" w:right="-70"/>
                    <w:jc w:val="center"/>
                    <w:rPr>
                      <w:sz w:val="18"/>
                      <w:szCs w:val="18"/>
                      <w:vertAlign w:val="superscript"/>
                    </w:rPr>
                  </w:pPr>
                  <w:r w:rsidRPr="00C31BC5">
                    <w:rPr>
                      <w:sz w:val="18"/>
                      <w:szCs w:val="18"/>
                    </w:rPr>
                    <w:t>1,5 kg/ks + 70</w:t>
                  </w:r>
                </w:p>
              </w:tc>
              <w:tc>
                <w:tcPr>
                  <w:tcW w:w="1302" w:type="dxa"/>
                  <w:gridSpan w:val="2"/>
                  <w:tcBorders>
                    <w:top w:val="single" w:sz="2" w:space="0" w:color="auto"/>
                  </w:tcBorders>
                  <w:tcMar>
                    <w:top w:w="0" w:type="dxa"/>
                    <w:left w:w="70" w:type="dxa"/>
                    <w:bottom w:w="0" w:type="dxa"/>
                    <w:right w:w="70" w:type="dxa"/>
                  </w:tcMar>
                  <w:vAlign w:val="center"/>
                </w:tcPr>
                <w:p w14:paraId="66A13485" w14:textId="77777777" w:rsidR="00EC5B90" w:rsidRPr="00C31BC5" w:rsidRDefault="00EC5B90" w:rsidP="00EC5B90">
                  <w:pPr>
                    <w:jc w:val="center"/>
                    <w:rPr>
                      <w:sz w:val="18"/>
                      <w:szCs w:val="18"/>
                    </w:rPr>
                  </w:pPr>
                  <w:r w:rsidRPr="00C31BC5">
                    <w:rPr>
                      <w:sz w:val="18"/>
                      <w:szCs w:val="18"/>
                    </w:rPr>
                    <w:t>90  alebo</w:t>
                  </w:r>
                </w:p>
                <w:p w14:paraId="66A13486" w14:textId="77777777" w:rsidR="00EC5B90" w:rsidRPr="00C31BC5" w:rsidRDefault="00EC5B90" w:rsidP="00EC5B90">
                  <w:pPr>
                    <w:keepNext/>
                    <w:ind w:left="-70"/>
                    <w:jc w:val="center"/>
                    <w:rPr>
                      <w:sz w:val="18"/>
                      <w:szCs w:val="18"/>
                    </w:rPr>
                  </w:pPr>
                  <w:r w:rsidRPr="00C31BC5">
                    <w:rPr>
                      <w:sz w:val="18"/>
                      <w:szCs w:val="18"/>
                    </w:rPr>
                    <w:t>1,5kg/ks + 70</w:t>
                  </w:r>
                </w:p>
              </w:tc>
            </w:tr>
            <w:tr w:rsidR="00EC5B90" w:rsidRPr="00C31BC5" w14:paraId="66A13492" w14:textId="77777777" w:rsidTr="00EC5B90">
              <w:trPr>
                <w:jc w:val="center"/>
              </w:trPr>
              <w:tc>
                <w:tcPr>
                  <w:tcW w:w="429" w:type="dxa"/>
                  <w:vMerge/>
                  <w:vAlign w:val="center"/>
                </w:tcPr>
                <w:p w14:paraId="66A13488" w14:textId="77777777" w:rsidR="00EC5B90" w:rsidRPr="00C31BC5" w:rsidRDefault="00EC5B90" w:rsidP="00620437">
                  <w:pPr>
                    <w:rPr>
                      <w:b/>
                      <w:sz w:val="18"/>
                      <w:szCs w:val="18"/>
                    </w:rPr>
                  </w:pPr>
                </w:p>
              </w:tc>
              <w:tc>
                <w:tcPr>
                  <w:tcW w:w="1025" w:type="dxa"/>
                  <w:vMerge/>
                  <w:vAlign w:val="center"/>
                </w:tcPr>
                <w:p w14:paraId="66A13489" w14:textId="77777777" w:rsidR="00EC5B90" w:rsidRPr="00C31BC5" w:rsidRDefault="00EC5B90" w:rsidP="00EC5B90">
                  <w:pPr>
                    <w:pStyle w:val="Zkladntext2"/>
                    <w:ind w:left="0" w:right="-73" w:firstLine="0"/>
                    <w:rPr>
                      <w:rFonts w:ascii="Times New Roman" w:hAnsi="Times New Roman" w:cs="Times New Roman"/>
                      <w:sz w:val="18"/>
                      <w:szCs w:val="18"/>
                    </w:rPr>
                  </w:pPr>
                </w:p>
              </w:tc>
              <w:tc>
                <w:tcPr>
                  <w:tcW w:w="1014" w:type="dxa"/>
                  <w:vMerge w:val="restart"/>
                  <w:tcMar>
                    <w:top w:w="0" w:type="dxa"/>
                    <w:left w:w="70" w:type="dxa"/>
                    <w:bottom w:w="0" w:type="dxa"/>
                    <w:right w:w="70" w:type="dxa"/>
                  </w:tcMar>
                  <w:vAlign w:val="center"/>
                </w:tcPr>
                <w:p w14:paraId="66A1348A" w14:textId="77777777" w:rsidR="00EC5B90" w:rsidRPr="00C31BC5" w:rsidRDefault="00EC5B90" w:rsidP="00620437">
                  <w:pPr>
                    <w:keepNext/>
                    <w:jc w:val="center"/>
                    <w:rPr>
                      <w:sz w:val="18"/>
                      <w:szCs w:val="18"/>
                    </w:rPr>
                  </w:pPr>
                  <w:r w:rsidRPr="00C31BC5">
                    <w:rPr>
                      <w:sz w:val="18"/>
                      <w:szCs w:val="18"/>
                    </w:rPr>
                    <w:t>&gt; 5000</w:t>
                  </w:r>
                </w:p>
              </w:tc>
              <w:tc>
                <w:tcPr>
                  <w:tcW w:w="786" w:type="dxa"/>
                  <w:vMerge w:val="restart"/>
                  <w:tcMar>
                    <w:top w:w="0" w:type="dxa"/>
                    <w:left w:w="70" w:type="dxa"/>
                    <w:bottom w:w="0" w:type="dxa"/>
                    <w:right w:w="70" w:type="dxa"/>
                  </w:tcMar>
                  <w:vAlign w:val="center"/>
                </w:tcPr>
                <w:p w14:paraId="66A1348B" w14:textId="77777777" w:rsidR="00EC5B90" w:rsidRPr="00C31BC5" w:rsidRDefault="00EC5B90" w:rsidP="00620437">
                  <w:pPr>
                    <w:keepNext/>
                    <w:jc w:val="center"/>
                    <w:rPr>
                      <w:sz w:val="18"/>
                      <w:szCs w:val="18"/>
                    </w:rPr>
                  </w:pPr>
                  <w:r w:rsidRPr="00C31BC5">
                    <w:rPr>
                      <w:sz w:val="18"/>
                      <w:szCs w:val="18"/>
                    </w:rPr>
                    <w:t>3</w:t>
                  </w:r>
                </w:p>
              </w:tc>
              <w:tc>
                <w:tcPr>
                  <w:tcW w:w="839" w:type="dxa"/>
                  <w:tcMar>
                    <w:top w:w="0" w:type="dxa"/>
                    <w:left w:w="70" w:type="dxa"/>
                    <w:bottom w:w="0" w:type="dxa"/>
                    <w:right w:w="70" w:type="dxa"/>
                  </w:tcMar>
                  <w:vAlign w:val="center"/>
                </w:tcPr>
                <w:p w14:paraId="66A1348C" w14:textId="77777777" w:rsidR="00EC5B90" w:rsidRPr="00C31BC5" w:rsidRDefault="00EC5B90" w:rsidP="00620437">
                  <w:pPr>
                    <w:jc w:val="center"/>
                    <w:rPr>
                      <w:sz w:val="18"/>
                      <w:szCs w:val="18"/>
                    </w:rPr>
                  </w:pPr>
                  <w:r w:rsidRPr="00C31BC5">
                    <w:rPr>
                      <w:sz w:val="18"/>
                      <w:szCs w:val="18"/>
                    </w:rPr>
                    <w:t>45  alebo</w:t>
                  </w:r>
                </w:p>
                <w:p w14:paraId="66A1348D" w14:textId="77777777" w:rsidR="00EC5B90" w:rsidRPr="00C31BC5" w:rsidRDefault="00EC5B90" w:rsidP="00620437">
                  <w:pPr>
                    <w:ind w:left="7"/>
                    <w:rPr>
                      <w:sz w:val="18"/>
                      <w:szCs w:val="18"/>
                    </w:rPr>
                  </w:pPr>
                  <w:r w:rsidRPr="00C31BC5">
                    <w:rPr>
                      <w:sz w:val="18"/>
                      <w:szCs w:val="18"/>
                    </w:rPr>
                    <w:t>1,3 kg/ks +33</w:t>
                  </w:r>
                </w:p>
              </w:tc>
              <w:tc>
                <w:tcPr>
                  <w:tcW w:w="346" w:type="dxa"/>
                  <w:vAlign w:val="center"/>
                </w:tcPr>
                <w:p w14:paraId="66A1348E" w14:textId="77777777" w:rsidR="00EC5B90" w:rsidRPr="00C31BC5" w:rsidRDefault="00EC5B90" w:rsidP="00620437">
                  <w:pPr>
                    <w:keepNext/>
                    <w:jc w:val="center"/>
                    <w:rPr>
                      <w:sz w:val="18"/>
                      <w:szCs w:val="18"/>
                    </w:rPr>
                  </w:pPr>
                  <w:r w:rsidRPr="00C31BC5">
                    <w:rPr>
                      <w:sz w:val="18"/>
                      <w:szCs w:val="18"/>
                      <w:vertAlign w:val="superscript"/>
                    </w:rPr>
                    <w:t>3</w:t>
                  </w:r>
                  <w:r w:rsidRPr="00C31BC5">
                    <w:rPr>
                      <w:sz w:val="18"/>
                      <w:szCs w:val="18"/>
                    </w:rPr>
                    <w:t>)</w:t>
                  </w:r>
                </w:p>
              </w:tc>
              <w:tc>
                <w:tcPr>
                  <w:tcW w:w="952" w:type="dxa"/>
                  <w:tcMar>
                    <w:top w:w="0" w:type="dxa"/>
                    <w:left w:w="70" w:type="dxa"/>
                    <w:bottom w:w="0" w:type="dxa"/>
                    <w:right w:w="70" w:type="dxa"/>
                  </w:tcMar>
                  <w:vAlign w:val="center"/>
                </w:tcPr>
                <w:p w14:paraId="66A1348F" w14:textId="77777777" w:rsidR="00EC5B90" w:rsidRPr="00C31BC5" w:rsidRDefault="00EC5B90" w:rsidP="00620437">
                  <w:pPr>
                    <w:jc w:val="center"/>
                    <w:rPr>
                      <w:sz w:val="18"/>
                      <w:szCs w:val="18"/>
                    </w:rPr>
                  </w:pPr>
                  <w:r w:rsidRPr="00C31BC5">
                    <w:rPr>
                      <w:sz w:val="18"/>
                      <w:szCs w:val="18"/>
                    </w:rPr>
                    <w:t>60  alebo</w:t>
                  </w:r>
                </w:p>
                <w:p w14:paraId="66A13490" w14:textId="77777777" w:rsidR="00EC5B90" w:rsidRPr="00C31BC5" w:rsidRDefault="00EC5B90" w:rsidP="00620437">
                  <w:pPr>
                    <w:jc w:val="center"/>
                    <w:rPr>
                      <w:sz w:val="18"/>
                      <w:szCs w:val="18"/>
                    </w:rPr>
                  </w:pPr>
                  <w:r w:rsidRPr="00C31BC5">
                    <w:rPr>
                      <w:sz w:val="18"/>
                      <w:szCs w:val="18"/>
                    </w:rPr>
                    <w:t>1,9 kg/ks + 41</w:t>
                  </w:r>
                </w:p>
              </w:tc>
              <w:tc>
                <w:tcPr>
                  <w:tcW w:w="350" w:type="dxa"/>
                  <w:vAlign w:val="center"/>
                </w:tcPr>
                <w:p w14:paraId="66A13491" w14:textId="77777777" w:rsidR="00EC5B90" w:rsidRPr="00C31BC5" w:rsidRDefault="00EC5B90" w:rsidP="00620437">
                  <w:pPr>
                    <w:keepNext/>
                    <w:ind w:left="-70"/>
                    <w:jc w:val="center"/>
                    <w:rPr>
                      <w:sz w:val="18"/>
                      <w:szCs w:val="18"/>
                    </w:rPr>
                  </w:pPr>
                  <w:r w:rsidRPr="00C31BC5">
                    <w:rPr>
                      <w:sz w:val="18"/>
                      <w:szCs w:val="18"/>
                      <w:vertAlign w:val="superscript"/>
                    </w:rPr>
                    <w:t>3</w:t>
                  </w:r>
                  <w:r w:rsidRPr="00C31BC5">
                    <w:rPr>
                      <w:sz w:val="18"/>
                      <w:szCs w:val="18"/>
                    </w:rPr>
                    <w:t>)</w:t>
                  </w:r>
                </w:p>
              </w:tc>
            </w:tr>
            <w:tr w:rsidR="00EC5B90" w:rsidRPr="00C31BC5" w14:paraId="66A1349B" w14:textId="77777777" w:rsidTr="00EC5B90">
              <w:trPr>
                <w:trHeight w:val="418"/>
                <w:jc w:val="center"/>
              </w:trPr>
              <w:tc>
                <w:tcPr>
                  <w:tcW w:w="429" w:type="dxa"/>
                  <w:vMerge/>
                  <w:vAlign w:val="center"/>
                </w:tcPr>
                <w:p w14:paraId="66A13493" w14:textId="77777777" w:rsidR="00EC5B90" w:rsidRPr="00C31BC5" w:rsidRDefault="00EC5B90" w:rsidP="00620437">
                  <w:pPr>
                    <w:rPr>
                      <w:b/>
                      <w:sz w:val="18"/>
                      <w:szCs w:val="18"/>
                    </w:rPr>
                  </w:pPr>
                </w:p>
              </w:tc>
              <w:tc>
                <w:tcPr>
                  <w:tcW w:w="1025" w:type="dxa"/>
                  <w:vMerge/>
                  <w:vAlign w:val="center"/>
                </w:tcPr>
                <w:p w14:paraId="66A13494" w14:textId="77777777" w:rsidR="00EC5B90" w:rsidRPr="00C31BC5" w:rsidRDefault="00EC5B90" w:rsidP="00EC5B90">
                  <w:pPr>
                    <w:pStyle w:val="Zkladntext2"/>
                    <w:ind w:left="0" w:right="-73" w:firstLine="0"/>
                    <w:rPr>
                      <w:rFonts w:ascii="Times New Roman" w:hAnsi="Times New Roman" w:cs="Times New Roman"/>
                      <w:sz w:val="18"/>
                      <w:szCs w:val="18"/>
                    </w:rPr>
                  </w:pPr>
                </w:p>
              </w:tc>
              <w:tc>
                <w:tcPr>
                  <w:tcW w:w="1014" w:type="dxa"/>
                  <w:vMerge/>
                  <w:tcMar>
                    <w:top w:w="0" w:type="dxa"/>
                    <w:left w:w="70" w:type="dxa"/>
                    <w:bottom w:w="0" w:type="dxa"/>
                    <w:right w:w="70" w:type="dxa"/>
                  </w:tcMar>
                  <w:vAlign w:val="center"/>
                </w:tcPr>
                <w:p w14:paraId="66A13495" w14:textId="77777777" w:rsidR="00EC5B90" w:rsidRPr="00C31BC5" w:rsidRDefault="00EC5B90" w:rsidP="00620437">
                  <w:pPr>
                    <w:keepNext/>
                    <w:jc w:val="center"/>
                    <w:rPr>
                      <w:sz w:val="18"/>
                      <w:szCs w:val="18"/>
                    </w:rPr>
                  </w:pPr>
                </w:p>
              </w:tc>
              <w:tc>
                <w:tcPr>
                  <w:tcW w:w="786" w:type="dxa"/>
                  <w:vMerge/>
                  <w:tcMar>
                    <w:top w:w="0" w:type="dxa"/>
                    <w:left w:w="70" w:type="dxa"/>
                    <w:bottom w:w="0" w:type="dxa"/>
                    <w:right w:w="70" w:type="dxa"/>
                  </w:tcMar>
                  <w:vAlign w:val="center"/>
                </w:tcPr>
                <w:p w14:paraId="66A13496" w14:textId="77777777" w:rsidR="00EC5B90" w:rsidRPr="00C31BC5" w:rsidRDefault="00EC5B90" w:rsidP="00620437">
                  <w:pPr>
                    <w:keepNext/>
                    <w:jc w:val="center"/>
                    <w:rPr>
                      <w:sz w:val="18"/>
                      <w:szCs w:val="18"/>
                    </w:rPr>
                  </w:pPr>
                </w:p>
              </w:tc>
              <w:tc>
                <w:tcPr>
                  <w:tcW w:w="1185" w:type="dxa"/>
                  <w:gridSpan w:val="2"/>
                  <w:tcMar>
                    <w:top w:w="0" w:type="dxa"/>
                    <w:left w:w="70" w:type="dxa"/>
                    <w:bottom w:w="0" w:type="dxa"/>
                    <w:right w:w="70" w:type="dxa"/>
                  </w:tcMar>
                  <w:vAlign w:val="center"/>
                </w:tcPr>
                <w:p w14:paraId="66A13497" w14:textId="77777777" w:rsidR="00EC5B90" w:rsidRPr="00C31BC5" w:rsidRDefault="00EC5B90" w:rsidP="00620437">
                  <w:pPr>
                    <w:jc w:val="center"/>
                    <w:rPr>
                      <w:sz w:val="18"/>
                      <w:szCs w:val="18"/>
                    </w:rPr>
                  </w:pPr>
                  <w:r w:rsidRPr="00C31BC5">
                    <w:rPr>
                      <w:sz w:val="18"/>
                      <w:szCs w:val="18"/>
                    </w:rPr>
                    <w:t>35 alebo</w:t>
                  </w:r>
                </w:p>
                <w:p w14:paraId="66A13498" w14:textId="77777777" w:rsidR="00EC5B90" w:rsidRPr="00C31BC5" w:rsidRDefault="00EC5B90" w:rsidP="00620437">
                  <w:pPr>
                    <w:jc w:val="center"/>
                    <w:rPr>
                      <w:sz w:val="18"/>
                      <w:szCs w:val="18"/>
                    </w:rPr>
                  </w:pPr>
                  <w:r w:rsidRPr="00C31BC5">
                    <w:rPr>
                      <w:sz w:val="18"/>
                      <w:szCs w:val="18"/>
                    </w:rPr>
                    <w:t>1 kg/ks + 26</w:t>
                  </w:r>
                </w:p>
              </w:tc>
              <w:tc>
                <w:tcPr>
                  <w:tcW w:w="1302" w:type="dxa"/>
                  <w:gridSpan w:val="2"/>
                  <w:tcMar>
                    <w:top w:w="0" w:type="dxa"/>
                    <w:left w:w="70" w:type="dxa"/>
                    <w:bottom w:w="0" w:type="dxa"/>
                    <w:right w:w="70" w:type="dxa"/>
                  </w:tcMar>
                  <w:vAlign w:val="center"/>
                </w:tcPr>
                <w:p w14:paraId="66A13499" w14:textId="77777777" w:rsidR="00EC5B90" w:rsidRPr="00C31BC5" w:rsidRDefault="00EC5B90" w:rsidP="00620437">
                  <w:pPr>
                    <w:jc w:val="center"/>
                    <w:rPr>
                      <w:sz w:val="18"/>
                      <w:szCs w:val="18"/>
                    </w:rPr>
                  </w:pPr>
                  <w:r w:rsidRPr="00C31BC5">
                    <w:rPr>
                      <w:sz w:val="18"/>
                      <w:szCs w:val="18"/>
                    </w:rPr>
                    <w:t>35 alebo</w:t>
                  </w:r>
                </w:p>
                <w:p w14:paraId="66A1349A" w14:textId="77777777" w:rsidR="00EC5B90" w:rsidRPr="00C31BC5" w:rsidRDefault="00EC5B90" w:rsidP="00620437">
                  <w:pPr>
                    <w:jc w:val="center"/>
                    <w:rPr>
                      <w:sz w:val="18"/>
                      <w:szCs w:val="18"/>
                    </w:rPr>
                  </w:pPr>
                  <w:r w:rsidRPr="00C31BC5">
                    <w:rPr>
                      <w:sz w:val="18"/>
                      <w:szCs w:val="18"/>
                    </w:rPr>
                    <w:t>1 kg/ks + 26</w:t>
                  </w:r>
                </w:p>
              </w:tc>
            </w:tr>
            <w:tr w:rsidR="00EC5B90" w:rsidRPr="00C31BC5" w14:paraId="66A134A2" w14:textId="77777777" w:rsidTr="00EC5B90">
              <w:trPr>
                <w:trHeight w:val="404"/>
                <w:jc w:val="center"/>
              </w:trPr>
              <w:tc>
                <w:tcPr>
                  <w:tcW w:w="429" w:type="dxa"/>
                  <w:vMerge w:val="restart"/>
                  <w:tcMar>
                    <w:top w:w="0" w:type="dxa"/>
                    <w:left w:w="70" w:type="dxa"/>
                    <w:bottom w:w="0" w:type="dxa"/>
                    <w:right w:w="70" w:type="dxa"/>
                  </w:tcMar>
                  <w:vAlign w:val="center"/>
                </w:tcPr>
                <w:p w14:paraId="66A1349C" w14:textId="77777777" w:rsidR="00EC5B90" w:rsidRPr="00C31BC5" w:rsidRDefault="00EC5B90" w:rsidP="00620437">
                  <w:pPr>
                    <w:keepNext/>
                    <w:jc w:val="center"/>
                    <w:rPr>
                      <w:sz w:val="18"/>
                      <w:szCs w:val="18"/>
                    </w:rPr>
                  </w:pPr>
                  <w:r w:rsidRPr="00C31BC5">
                    <w:rPr>
                      <w:b/>
                      <w:sz w:val="18"/>
                      <w:szCs w:val="18"/>
                    </w:rPr>
                    <w:t>Va</w:t>
                  </w:r>
                </w:p>
              </w:tc>
              <w:tc>
                <w:tcPr>
                  <w:tcW w:w="1025" w:type="dxa"/>
                  <w:vMerge w:val="restart"/>
                  <w:tcMar>
                    <w:top w:w="0" w:type="dxa"/>
                    <w:left w:w="70" w:type="dxa"/>
                    <w:bottom w:w="0" w:type="dxa"/>
                    <w:right w:w="70" w:type="dxa"/>
                  </w:tcMar>
                  <w:vAlign w:val="center"/>
                </w:tcPr>
                <w:p w14:paraId="66A1349D" w14:textId="77777777" w:rsidR="00EC5B90" w:rsidRPr="00C31BC5" w:rsidRDefault="00EC5B90" w:rsidP="00EC5B90">
                  <w:pPr>
                    <w:pStyle w:val="Zkladntext2"/>
                    <w:ind w:left="0" w:right="-73" w:firstLine="0"/>
                    <w:rPr>
                      <w:rFonts w:ascii="Times New Roman" w:hAnsi="Times New Roman" w:cs="Times New Roman"/>
                      <w:sz w:val="18"/>
                      <w:szCs w:val="18"/>
                    </w:rPr>
                  </w:pPr>
                  <w:r w:rsidRPr="00C31BC5">
                    <w:rPr>
                      <w:rFonts w:ascii="Times New Roman" w:hAnsi="Times New Roman" w:cs="Times New Roman"/>
                      <w:sz w:val="18"/>
                      <w:szCs w:val="18"/>
                    </w:rPr>
                    <w:t>Kabíny nákladných automobilov</w:t>
                  </w:r>
                </w:p>
              </w:tc>
              <w:tc>
                <w:tcPr>
                  <w:tcW w:w="1014" w:type="dxa"/>
                  <w:tcMar>
                    <w:top w:w="0" w:type="dxa"/>
                    <w:left w:w="70" w:type="dxa"/>
                    <w:bottom w:w="0" w:type="dxa"/>
                    <w:right w:w="70" w:type="dxa"/>
                  </w:tcMar>
                  <w:vAlign w:val="center"/>
                </w:tcPr>
                <w:p w14:paraId="66A1349E" w14:textId="77777777" w:rsidR="00EC5B90" w:rsidRPr="00C31BC5" w:rsidRDefault="00EC5B90" w:rsidP="00EC5B90">
                  <w:pPr>
                    <w:keepNext/>
                    <w:jc w:val="center"/>
                    <w:rPr>
                      <w:sz w:val="18"/>
                      <w:szCs w:val="18"/>
                    </w:rPr>
                  </w:pPr>
                  <w:r w:rsidRPr="00C31BC5">
                    <w:rPr>
                      <w:sz w:val="18"/>
                      <w:szCs w:val="18"/>
                    </w:rPr>
                    <w:sym w:font="Symbol" w:char="F0A3"/>
                  </w:r>
                  <w:r w:rsidRPr="00C31BC5">
                    <w:rPr>
                      <w:sz w:val="18"/>
                      <w:szCs w:val="18"/>
                    </w:rPr>
                    <w:t xml:space="preserve"> 5000</w:t>
                  </w:r>
                </w:p>
              </w:tc>
              <w:tc>
                <w:tcPr>
                  <w:tcW w:w="786" w:type="dxa"/>
                  <w:tcMar>
                    <w:top w:w="0" w:type="dxa"/>
                    <w:left w:w="70" w:type="dxa"/>
                    <w:bottom w:w="0" w:type="dxa"/>
                    <w:right w:w="70" w:type="dxa"/>
                  </w:tcMar>
                  <w:vAlign w:val="center"/>
                </w:tcPr>
                <w:p w14:paraId="66A1349F"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66A134A0" w14:textId="77777777" w:rsidR="00EC5B90" w:rsidRPr="00C31BC5" w:rsidRDefault="00EC5B90" w:rsidP="00EC5B90">
                  <w:pPr>
                    <w:keepNext/>
                    <w:jc w:val="center"/>
                    <w:rPr>
                      <w:sz w:val="18"/>
                      <w:szCs w:val="18"/>
                    </w:rPr>
                  </w:pPr>
                  <w:r w:rsidRPr="00C31BC5">
                    <w:rPr>
                      <w:sz w:val="18"/>
                      <w:szCs w:val="18"/>
                    </w:rPr>
                    <w:t xml:space="preserve">65 </w:t>
                  </w:r>
                </w:p>
              </w:tc>
              <w:tc>
                <w:tcPr>
                  <w:tcW w:w="1302" w:type="dxa"/>
                  <w:gridSpan w:val="2"/>
                  <w:tcMar>
                    <w:top w:w="0" w:type="dxa"/>
                    <w:left w:w="70" w:type="dxa"/>
                    <w:bottom w:w="0" w:type="dxa"/>
                    <w:right w:w="70" w:type="dxa"/>
                  </w:tcMar>
                  <w:vAlign w:val="center"/>
                </w:tcPr>
                <w:p w14:paraId="66A134A1" w14:textId="77777777" w:rsidR="00EC5B90" w:rsidRPr="00C31BC5" w:rsidRDefault="00EC5B90" w:rsidP="00EC5B90">
                  <w:pPr>
                    <w:keepNext/>
                    <w:jc w:val="center"/>
                    <w:rPr>
                      <w:sz w:val="18"/>
                      <w:szCs w:val="18"/>
                    </w:rPr>
                  </w:pPr>
                  <w:r w:rsidRPr="00C31BC5">
                    <w:rPr>
                      <w:sz w:val="18"/>
                      <w:szCs w:val="18"/>
                    </w:rPr>
                    <w:t>85</w:t>
                  </w:r>
                </w:p>
              </w:tc>
            </w:tr>
            <w:tr w:rsidR="00EC5B90" w:rsidRPr="00C31BC5" w14:paraId="66A134A9" w14:textId="77777777" w:rsidTr="00EC5B90">
              <w:trPr>
                <w:trHeight w:val="404"/>
                <w:jc w:val="center"/>
              </w:trPr>
              <w:tc>
                <w:tcPr>
                  <w:tcW w:w="429" w:type="dxa"/>
                  <w:vMerge/>
                  <w:vAlign w:val="center"/>
                </w:tcPr>
                <w:p w14:paraId="66A134A3" w14:textId="77777777" w:rsidR="00EC5B90" w:rsidRPr="00C31BC5" w:rsidRDefault="00EC5B90" w:rsidP="00620437">
                  <w:pPr>
                    <w:rPr>
                      <w:sz w:val="18"/>
                      <w:szCs w:val="18"/>
                    </w:rPr>
                  </w:pPr>
                </w:p>
              </w:tc>
              <w:tc>
                <w:tcPr>
                  <w:tcW w:w="1025" w:type="dxa"/>
                  <w:vMerge/>
                  <w:vAlign w:val="center"/>
                </w:tcPr>
                <w:p w14:paraId="66A134A4" w14:textId="77777777" w:rsidR="00EC5B90" w:rsidRPr="00C31BC5" w:rsidRDefault="00EC5B90" w:rsidP="00EC5B90">
                  <w:pPr>
                    <w:pStyle w:val="Zkladntext2"/>
                    <w:ind w:left="0" w:right="-73" w:firstLine="0"/>
                    <w:rPr>
                      <w:rFonts w:ascii="Times New Roman" w:hAnsi="Times New Roman" w:cs="Times New Roman"/>
                      <w:sz w:val="18"/>
                      <w:szCs w:val="18"/>
                    </w:rPr>
                  </w:pPr>
                </w:p>
              </w:tc>
              <w:tc>
                <w:tcPr>
                  <w:tcW w:w="1014" w:type="dxa"/>
                  <w:tcMar>
                    <w:top w:w="0" w:type="dxa"/>
                    <w:left w:w="70" w:type="dxa"/>
                    <w:bottom w:w="0" w:type="dxa"/>
                    <w:right w:w="70" w:type="dxa"/>
                  </w:tcMar>
                  <w:vAlign w:val="center"/>
                </w:tcPr>
                <w:p w14:paraId="66A134A5" w14:textId="77777777" w:rsidR="00EC5B90" w:rsidRPr="00C31BC5" w:rsidRDefault="00EC5B90" w:rsidP="00EC5B90">
                  <w:pPr>
                    <w:keepNext/>
                    <w:jc w:val="center"/>
                    <w:rPr>
                      <w:sz w:val="18"/>
                      <w:szCs w:val="18"/>
                    </w:rPr>
                  </w:pPr>
                  <w:r w:rsidRPr="00C31BC5">
                    <w:rPr>
                      <w:sz w:val="18"/>
                      <w:szCs w:val="18"/>
                    </w:rPr>
                    <w:t>&gt; 5000</w:t>
                  </w:r>
                </w:p>
              </w:tc>
              <w:tc>
                <w:tcPr>
                  <w:tcW w:w="786" w:type="dxa"/>
                  <w:tcMar>
                    <w:top w:w="0" w:type="dxa"/>
                    <w:left w:w="70" w:type="dxa"/>
                    <w:bottom w:w="0" w:type="dxa"/>
                    <w:right w:w="70" w:type="dxa"/>
                  </w:tcMar>
                  <w:vAlign w:val="center"/>
                </w:tcPr>
                <w:p w14:paraId="66A134A6"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66A134A7" w14:textId="77777777" w:rsidR="00EC5B90" w:rsidRPr="00C31BC5" w:rsidRDefault="00EC5B90" w:rsidP="00EC5B90">
                  <w:pPr>
                    <w:keepNext/>
                    <w:jc w:val="center"/>
                    <w:rPr>
                      <w:sz w:val="18"/>
                      <w:szCs w:val="18"/>
                    </w:rPr>
                  </w:pPr>
                  <w:r w:rsidRPr="00C31BC5">
                    <w:rPr>
                      <w:sz w:val="18"/>
                      <w:szCs w:val="18"/>
                    </w:rPr>
                    <w:t>55</w:t>
                  </w:r>
                </w:p>
              </w:tc>
              <w:tc>
                <w:tcPr>
                  <w:tcW w:w="1302" w:type="dxa"/>
                  <w:gridSpan w:val="2"/>
                  <w:tcMar>
                    <w:top w:w="0" w:type="dxa"/>
                    <w:left w:w="70" w:type="dxa"/>
                    <w:bottom w:w="0" w:type="dxa"/>
                    <w:right w:w="70" w:type="dxa"/>
                  </w:tcMar>
                  <w:vAlign w:val="center"/>
                </w:tcPr>
                <w:p w14:paraId="66A134A8" w14:textId="77777777" w:rsidR="00EC5B90" w:rsidRPr="00C31BC5" w:rsidRDefault="00EC5B90" w:rsidP="00EC5B90">
                  <w:pPr>
                    <w:keepNext/>
                    <w:jc w:val="center"/>
                    <w:rPr>
                      <w:sz w:val="18"/>
                      <w:szCs w:val="18"/>
                    </w:rPr>
                  </w:pPr>
                  <w:r w:rsidRPr="00C31BC5">
                    <w:rPr>
                      <w:sz w:val="18"/>
                      <w:szCs w:val="18"/>
                    </w:rPr>
                    <w:t>55, 75</w:t>
                  </w:r>
                  <w:r w:rsidRPr="00C31BC5">
                    <w:rPr>
                      <w:sz w:val="18"/>
                      <w:szCs w:val="18"/>
                      <w:vertAlign w:val="superscript"/>
                    </w:rPr>
                    <w:t>3</w:t>
                  </w:r>
                  <w:r w:rsidRPr="00C31BC5">
                    <w:rPr>
                      <w:sz w:val="18"/>
                      <w:szCs w:val="18"/>
                    </w:rPr>
                    <w:t>)</w:t>
                  </w:r>
                </w:p>
              </w:tc>
            </w:tr>
            <w:tr w:rsidR="00EC5B90" w:rsidRPr="00C31BC5" w14:paraId="66A134B0" w14:textId="77777777" w:rsidTr="00EC5B90">
              <w:trPr>
                <w:trHeight w:val="405"/>
                <w:jc w:val="center"/>
              </w:trPr>
              <w:tc>
                <w:tcPr>
                  <w:tcW w:w="429" w:type="dxa"/>
                  <w:vMerge w:val="restart"/>
                  <w:tcMar>
                    <w:top w:w="0" w:type="dxa"/>
                    <w:left w:w="70" w:type="dxa"/>
                    <w:bottom w:w="0" w:type="dxa"/>
                    <w:right w:w="70" w:type="dxa"/>
                  </w:tcMar>
                  <w:vAlign w:val="center"/>
                </w:tcPr>
                <w:p w14:paraId="66A134AA" w14:textId="77777777" w:rsidR="00EC5B90" w:rsidRPr="00C31BC5" w:rsidRDefault="00EC5B90" w:rsidP="00620437">
                  <w:pPr>
                    <w:keepNext/>
                    <w:jc w:val="center"/>
                    <w:rPr>
                      <w:sz w:val="18"/>
                      <w:szCs w:val="18"/>
                    </w:rPr>
                  </w:pPr>
                  <w:r w:rsidRPr="00C31BC5">
                    <w:rPr>
                      <w:b/>
                      <w:sz w:val="18"/>
                      <w:szCs w:val="18"/>
                    </w:rPr>
                    <w:t>Va</w:t>
                  </w:r>
                </w:p>
              </w:tc>
              <w:tc>
                <w:tcPr>
                  <w:tcW w:w="1025" w:type="dxa"/>
                  <w:vMerge w:val="restart"/>
                  <w:tcMar>
                    <w:top w:w="0" w:type="dxa"/>
                    <w:left w:w="70" w:type="dxa"/>
                    <w:bottom w:w="0" w:type="dxa"/>
                    <w:right w:w="70" w:type="dxa"/>
                  </w:tcMar>
                  <w:vAlign w:val="center"/>
                </w:tcPr>
                <w:p w14:paraId="66A134AB" w14:textId="77777777" w:rsidR="00EC5B90" w:rsidRPr="00C31BC5" w:rsidRDefault="00EC5B90" w:rsidP="00EC5B90">
                  <w:pPr>
                    <w:pStyle w:val="Zkladntext2"/>
                    <w:ind w:left="0" w:right="-73" w:firstLine="0"/>
                    <w:rPr>
                      <w:rFonts w:ascii="Times New Roman" w:hAnsi="Times New Roman" w:cs="Times New Roman"/>
                      <w:sz w:val="18"/>
                      <w:szCs w:val="18"/>
                    </w:rPr>
                  </w:pPr>
                  <w:r w:rsidRPr="00C31BC5">
                    <w:rPr>
                      <w:rFonts w:ascii="Times New Roman" w:hAnsi="Times New Roman" w:cs="Times New Roman"/>
                      <w:sz w:val="18"/>
                      <w:szCs w:val="18"/>
                    </w:rPr>
                    <w:t>Dodávkové a nákladné automobily</w:t>
                  </w:r>
                </w:p>
              </w:tc>
              <w:tc>
                <w:tcPr>
                  <w:tcW w:w="1014" w:type="dxa"/>
                  <w:tcMar>
                    <w:top w:w="0" w:type="dxa"/>
                    <w:left w:w="70" w:type="dxa"/>
                    <w:bottom w:w="0" w:type="dxa"/>
                    <w:right w:w="70" w:type="dxa"/>
                  </w:tcMar>
                  <w:vAlign w:val="center"/>
                </w:tcPr>
                <w:p w14:paraId="66A134AC" w14:textId="77777777" w:rsidR="00EC5B90" w:rsidRPr="00C31BC5" w:rsidRDefault="00EC5B90" w:rsidP="00EC5B90">
                  <w:pPr>
                    <w:keepNext/>
                    <w:jc w:val="center"/>
                    <w:rPr>
                      <w:sz w:val="18"/>
                      <w:szCs w:val="18"/>
                    </w:rPr>
                  </w:pPr>
                  <w:r w:rsidRPr="00C31BC5">
                    <w:rPr>
                      <w:sz w:val="18"/>
                      <w:szCs w:val="18"/>
                    </w:rPr>
                    <w:t>≤ 2500</w:t>
                  </w:r>
                </w:p>
              </w:tc>
              <w:tc>
                <w:tcPr>
                  <w:tcW w:w="786" w:type="dxa"/>
                  <w:tcMar>
                    <w:top w:w="0" w:type="dxa"/>
                    <w:left w:w="70" w:type="dxa"/>
                    <w:bottom w:w="0" w:type="dxa"/>
                    <w:right w:w="70" w:type="dxa"/>
                  </w:tcMar>
                  <w:vAlign w:val="center"/>
                </w:tcPr>
                <w:p w14:paraId="66A134AD"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66A134AE" w14:textId="77777777" w:rsidR="00EC5B90" w:rsidRPr="00C31BC5" w:rsidRDefault="00EC5B90" w:rsidP="00EC5B90">
                  <w:pPr>
                    <w:keepNext/>
                    <w:jc w:val="center"/>
                    <w:rPr>
                      <w:sz w:val="18"/>
                      <w:szCs w:val="18"/>
                    </w:rPr>
                  </w:pPr>
                  <w:r w:rsidRPr="00C31BC5">
                    <w:rPr>
                      <w:sz w:val="18"/>
                      <w:szCs w:val="18"/>
                    </w:rPr>
                    <w:t>90</w:t>
                  </w:r>
                </w:p>
              </w:tc>
              <w:tc>
                <w:tcPr>
                  <w:tcW w:w="1302" w:type="dxa"/>
                  <w:gridSpan w:val="2"/>
                  <w:tcMar>
                    <w:top w:w="0" w:type="dxa"/>
                    <w:left w:w="70" w:type="dxa"/>
                    <w:bottom w:w="0" w:type="dxa"/>
                    <w:right w:w="70" w:type="dxa"/>
                  </w:tcMar>
                  <w:vAlign w:val="center"/>
                </w:tcPr>
                <w:p w14:paraId="66A134AF" w14:textId="77777777" w:rsidR="00EC5B90" w:rsidRPr="00C31BC5" w:rsidRDefault="00EC5B90" w:rsidP="00EC5B90">
                  <w:pPr>
                    <w:keepNext/>
                    <w:jc w:val="center"/>
                    <w:rPr>
                      <w:sz w:val="18"/>
                      <w:szCs w:val="18"/>
                    </w:rPr>
                  </w:pPr>
                  <w:r w:rsidRPr="00C31BC5">
                    <w:rPr>
                      <w:sz w:val="18"/>
                      <w:szCs w:val="18"/>
                    </w:rPr>
                    <w:t>120</w:t>
                  </w:r>
                </w:p>
              </w:tc>
            </w:tr>
            <w:tr w:rsidR="00EC5B90" w:rsidRPr="00C31BC5" w14:paraId="66A134B7" w14:textId="77777777" w:rsidTr="00EC5B90">
              <w:trPr>
                <w:trHeight w:val="404"/>
                <w:jc w:val="center"/>
              </w:trPr>
              <w:tc>
                <w:tcPr>
                  <w:tcW w:w="429" w:type="dxa"/>
                  <w:vMerge/>
                  <w:vAlign w:val="center"/>
                </w:tcPr>
                <w:p w14:paraId="66A134B1" w14:textId="77777777" w:rsidR="00EC5B90" w:rsidRPr="00C31BC5" w:rsidRDefault="00EC5B90" w:rsidP="00620437">
                  <w:pPr>
                    <w:rPr>
                      <w:sz w:val="18"/>
                      <w:szCs w:val="18"/>
                    </w:rPr>
                  </w:pPr>
                </w:p>
              </w:tc>
              <w:tc>
                <w:tcPr>
                  <w:tcW w:w="1025" w:type="dxa"/>
                  <w:vMerge/>
                  <w:vAlign w:val="center"/>
                </w:tcPr>
                <w:p w14:paraId="66A134B2" w14:textId="77777777" w:rsidR="00EC5B90" w:rsidRPr="00C31BC5" w:rsidRDefault="00EC5B90" w:rsidP="00EC5B90">
                  <w:pPr>
                    <w:pStyle w:val="Zkladntext2"/>
                    <w:ind w:left="0" w:right="-73" w:firstLine="0"/>
                    <w:rPr>
                      <w:rFonts w:ascii="Times New Roman" w:hAnsi="Times New Roman" w:cs="Times New Roman"/>
                      <w:sz w:val="18"/>
                      <w:szCs w:val="18"/>
                    </w:rPr>
                  </w:pPr>
                </w:p>
              </w:tc>
              <w:tc>
                <w:tcPr>
                  <w:tcW w:w="1014" w:type="dxa"/>
                  <w:tcMar>
                    <w:top w:w="0" w:type="dxa"/>
                    <w:left w:w="70" w:type="dxa"/>
                    <w:bottom w:w="0" w:type="dxa"/>
                    <w:right w:w="70" w:type="dxa"/>
                  </w:tcMar>
                  <w:vAlign w:val="center"/>
                </w:tcPr>
                <w:p w14:paraId="66A134B3" w14:textId="77777777" w:rsidR="00EC5B90" w:rsidRPr="00C31BC5" w:rsidRDefault="00EC5B90" w:rsidP="00EC5B90">
                  <w:pPr>
                    <w:keepNext/>
                    <w:jc w:val="center"/>
                    <w:rPr>
                      <w:sz w:val="18"/>
                      <w:szCs w:val="18"/>
                    </w:rPr>
                  </w:pPr>
                  <w:r w:rsidRPr="00C31BC5">
                    <w:rPr>
                      <w:sz w:val="18"/>
                      <w:szCs w:val="18"/>
                    </w:rPr>
                    <w:t>&gt; 2500</w:t>
                  </w:r>
                </w:p>
              </w:tc>
              <w:tc>
                <w:tcPr>
                  <w:tcW w:w="786" w:type="dxa"/>
                  <w:tcMar>
                    <w:top w:w="0" w:type="dxa"/>
                    <w:left w:w="70" w:type="dxa"/>
                    <w:bottom w:w="0" w:type="dxa"/>
                    <w:right w:w="70" w:type="dxa"/>
                  </w:tcMar>
                  <w:vAlign w:val="center"/>
                </w:tcPr>
                <w:p w14:paraId="66A134B4"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66A134B5" w14:textId="77777777" w:rsidR="00EC5B90" w:rsidRPr="00C31BC5" w:rsidRDefault="00EC5B90" w:rsidP="00EC5B90">
                  <w:pPr>
                    <w:keepNext/>
                    <w:jc w:val="center"/>
                    <w:rPr>
                      <w:sz w:val="18"/>
                      <w:szCs w:val="18"/>
                    </w:rPr>
                  </w:pPr>
                  <w:r w:rsidRPr="00C31BC5">
                    <w:rPr>
                      <w:sz w:val="18"/>
                      <w:szCs w:val="18"/>
                    </w:rPr>
                    <w:t>50,70</w:t>
                  </w:r>
                  <w:r w:rsidRPr="00C31BC5">
                    <w:rPr>
                      <w:sz w:val="18"/>
                      <w:szCs w:val="18"/>
                      <w:vertAlign w:val="superscript"/>
                    </w:rPr>
                    <w:t>3</w:t>
                  </w:r>
                  <w:r w:rsidRPr="00C31BC5">
                    <w:rPr>
                      <w:sz w:val="18"/>
                      <w:szCs w:val="18"/>
                    </w:rPr>
                    <w:t>)</w:t>
                  </w:r>
                </w:p>
              </w:tc>
              <w:tc>
                <w:tcPr>
                  <w:tcW w:w="1302" w:type="dxa"/>
                  <w:gridSpan w:val="2"/>
                  <w:tcMar>
                    <w:top w:w="0" w:type="dxa"/>
                    <w:left w:w="70" w:type="dxa"/>
                    <w:bottom w:w="0" w:type="dxa"/>
                    <w:right w:w="70" w:type="dxa"/>
                  </w:tcMar>
                  <w:vAlign w:val="center"/>
                </w:tcPr>
                <w:p w14:paraId="66A134B6" w14:textId="77777777" w:rsidR="00EC5B90" w:rsidRPr="00C31BC5" w:rsidRDefault="00EC5B90" w:rsidP="00EC5B90">
                  <w:pPr>
                    <w:keepNext/>
                    <w:jc w:val="center"/>
                    <w:rPr>
                      <w:sz w:val="18"/>
                      <w:szCs w:val="18"/>
                    </w:rPr>
                  </w:pPr>
                  <w:r w:rsidRPr="00C31BC5">
                    <w:rPr>
                      <w:sz w:val="18"/>
                      <w:szCs w:val="18"/>
                    </w:rPr>
                    <w:t>50, 90</w:t>
                  </w:r>
                  <w:r w:rsidRPr="00C31BC5">
                    <w:rPr>
                      <w:sz w:val="18"/>
                      <w:szCs w:val="18"/>
                      <w:vertAlign w:val="superscript"/>
                    </w:rPr>
                    <w:t>3</w:t>
                  </w:r>
                  <w:r w:rsidRPr="00C31BC5">
                    <w:rPr>
                      <w:sz w:val="18"/>
                      <w:szCs w:val="18"/>
                    </w:rPr>
                    <w:t>)</w:t>
                  </w:r>
                </w:p>
              </w:tc>
            </w:tr>
            <w:tr w:rsidR="00EC5B90" w:rsidRPr="00C31BC5" w14:paraId="66A134BE" w14:textId="77777777" w:rsidTr="00EC5B90">
              <w:trPr>
                <w:trHeight w:val="404"/>
                <w:jc w:val="center"/>
              </w:trPr>
              <w:tc>
                <w:tcPr>
                  <w:tcW w:w="429" w:type="dxa"/>
                  <w:vMerge w:val="restart"/>
                  <w:tcMar>
                    <w:top w:w="0" w:type="dxa"/>
                    <w:left w:w="70" w:type="dxa"/>
                    <w:bottom w:w="0" w:type="dxa"/>
                    <w:right w:w="70" w:type="dxa"/>
                  </w:tcMar>
                  <w:vAlign w:val="center"/>
                </w:tcPr>
                <w:p w14:paraId="66A134B8" w14:textId="77777777" w:rsidR="00EC5B90" w:rsidRPr="00C31BC5" w:rsidRDefault="00EC5B90" w:rsidP="00620437">
                  <w:pPr>
                    <w:keepNext/>
                    <w:jc w:val="center"/>
                    <w:rPr>
                      <w:sz w:val="18"/>
                      <w:szCs w:val="18"/>
                    </w:rPr>
                  </w:pPr>
                  <w:r w:rsidRPr="00C31BC5">
                    <w:rPr>
                      <w:b/>
                      <w:sz w:val="18"/>
                      <w:szCs w:val="18"/>
                    </w:rPr>
                    <w:t>Va</w:t>
                  </w:r>
                </w:p>
              </w:tc>
              <w:tc>
                <w:tcPr>
                  <w:tcW w:w="1025" w:type="dxa"/>
                  <w:vMerge w:val="restart"/>
                  <w:tcMar>
                    <w:top w:w="0" w:type="dxa"/>
                    <w:left w:w="70" w:type="dxa"/>
                    <w:bottom w:w="0" w:type="dxa"/>
                    <w:right w:w="70" w:type="dxa"/>
                  </w:tcMar>
                  <w:vAlign w:val="center"/>
                </w:tcPr>
                <w:p w14:paraId="66A134B9" w14:textId="77777777" w:rsidR="00EC5B90" w:rsidRPr="00C31BC5" w:rsidRDefault="00EC5B90" w:rsidP="00EC5B90">
                  <w:pPr>
                    <w:pStyle w:val="Zkladntext2"/>
                    <w:ind w:left="0" w:right="-73" w:firstLine="0"/>
                    <w:rPr>
                      <w:rFonts w:ascii="Times New Roman" w:hAnsi="Times New Roman" w:cs="Times New Roman"/>
                      <w:sz w:val="18"/>
                      <w:szCs w:val="18"/>
                    </w:rPr>
                  </w:pPr>
                  <w:r w:rsidRPr="00C31BC5">
                    <w:rPr>
                      <w:rFonts w:ascii="Times New Roman" w:hAnsi="Times New Roman" w:cs="Times New Roman"/>
                      <w:sz w:val="18"/>
                      <w:szCs w:val="18"/>
                    </w:rPr>
                    <w:t>Autobusy, trolejbusy</w:t>
                  </w:r>
                </w:p>
              </w:tc>
              <w:tc>
                <w:tcPr>
                  <w:tcW w:w="1014" w:type="dxa"/>
                  <w:tcMar>
                    <w:top w:w="0" w:type="dxa"/>
                    <w:left w:w="70" w:type="dxa"/>
                    <w:bottom w:w="0" w:type="dxa"/>
                    <w:right w:w="70" w:type="dxa"/>
                  </w:tcMar>
                  <w:vAlign w:val="center"/>
                </w:tcPr>
                <w:p w14:paraId="66A134BA" w14:textId="77777777" w:rsidR="00EC5B90" w:rsidRPr="00C31BC5" w:rsidRDefault="00EC5B90" w:rsidP="00EC5B90">
                  <w:pPr>
                    <w:keepNext/>
                    <w:jc w:val="center"/>
                    <w:rPr>
                      <w:sz w:val="18"/>
                      <w:szCs w:val="18"/>
                    </w:rPr>
                  </w:pPr>
                  <w:r w:rsidRPr="00C31BC5">
                    <w:rPr>
                      <w:sz w:val="18"/>
                      <w:szCs w:val="18"/>
                    </w:rPr>
                    <w:t>≤ 2000</w:t>
                  </w:r>
                </w:p>
              </w:tc>
              <w:tc>
                <w:tcPr>
                  <w:tcW w:w="786" w:type="dxa"/>
                  <w:tcMar>
                    <w:top w:w="0" w:type="dxa"/>
                    <w:left w:w="70" w:type="dxa"/>
                    <w:bottom w:w="0" w:type="dxa"/>
                    <w:right w:w="70" w:type="dxa"/>
                  </w:tcMar>
                  <w:vAlign w:val="center"/>
                </w:tcPr>
                <w:p w14:paraId="66A134BB"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66A134BC" w14:textId="77777777" w:rsidR="00EC5B90" w:rsidRPr="00C31BC5" w:rsidRDefault="00EC5B90" w:rsidP="00EC5B90">
                  <w:pPr>
                    <w:keepNext/>
                    <w:jc w:val="center"/>
                    <w:rPr>
                      <w:sz w:val="18"/>
                      <w:szCs w:val="18"/>
                    </w:rPr>
                  </w:pPr>
                  <w:r w:rsidRPr="00C31BC5">
                    <w:rPr>
                      <w:sz w:val="18"/>
                      <w:szCs w:val="18"/>
                    </w:rPr>
                    <w:t>210</w:t>
                  </w:r>
                </w:p>
              </w:tc>
              <w:tc>
                <w:tcPr>
                  <w:tcW w:w="1302" w:type="dxa"/>
                  <w:gridSpan w:val="2"/>
                  <w:tcMar>
                    <w:top w:w="0" w:type="dxa"/>
                    <w:left w:w="70" w:type="dxa"/>
                    <w:bottom w:w="0" w:type="dxa"/>
                    <w:right w:w="70" w:type="dxa"/>
                  </w:tcMar>
                  <w:vAlign w:val="center"/>
                </w:tcPr>
                <w:p w14:paraId="66A134BD" w14:textId="77777777" w:rsidR="00EC5B90" w:rsidRPr="00C31BC5" w:rsidRDefault="00EC5B90" w:rsidP="00EC5B90">
                  <w:pPr>
                    <w:keepNext/>
                    <w:jc w:val="center"/>
                    <w:rPr>
                      <w:sz w:val="18"/>
                      <w:szCs w:val="18"/>
                    </w:rPr>
                  </w:pPr>
                  <w:r w:rsidRPr="00C31BC5">
                    <w:rPr>
                      <w:sz w:val="18"/>
                      <w:szCs w:val="18"/>
                    </w:rPr>
                    <w:t>290</w:t>
                  </w:r>
                </w:p>
              </w:tc>
            </w:tr>
            <w:tr w:rsidR="00EC5B90" w:rsidRPr="00C31BC5" w14:paraId="66A134C5" w14:textId="77777777" w:rsidTr="00EC5B90">
              <w:trPr>
                <w:trHeight w:val="405"/>
                <w:jc w:val="center"/>
              </w:trPr>
              <w:tc>
                <w:tcPr>
                  <w:tcW w:w="429" w:type="dxa"/>
                  <w:vMerge/>
                  <w:vAlign w:val="center"/>
                </w:tcPr>
                <w:p w14:paraId="66A134BF" w14:textId="77777777" w:rsidR="00EC5B90" w:rsidRPr="00C31BC5" w:rsidRDefault="00EC5B90" w:rsidP="00620437">
                  <w:pPr>
                    <w:rPr>
                      <w:sz w:val="18"/>
                      <w:szCs w:val="18"/>
                    </w:rPr>
                  </w:pPr>
                </w:p>
              </w:tc>
              <w:tc>
                <w:tcPr>
                  <w:tcW w:w="1025" w:type="dxa"/>
                  <w:vMerge/>
                  <w:vAlign w:val="center"/>
                </w:tcPr>
                <w:p w14:paraId="66A134C0" w14:textId="77777777" w:rsidR="00EC5B90" w:rsidRPr="00C31BC5" w:rsidRDefault="00EC5B90" w:rsidP="00EC5B90">
                  <w:pPr>
                    <w:rPr>
                      <w:sz w:val="18"/>
                      <w:szCs w:val="18"/>
                    </w:rPr>
                  </w:pPr>
                </w:p>
              </w:tc>
              <w:tc>
                <w:tcPr>
                  <w:tcW w:w="1014" w:type="dxa"/>
                  <w:tcMar>
                    <w:top w:w="0" w:type="dxa"/>
                    <w:left w:w="70" w:type="dxa"/>
                    <w:bottom w:w="0" w:type="dxa"/>
                    <w:right w:w="70" w:type="dxa"/>
                  </w:tcMar>
                  <w:vAlign w:val="center"/>
                </w:tcPr>
                <w:p w14:paraId="66A134C1" w14:textId="77777777" w:rsidR="00EC5B90" w:rsidRPr="00C31BC5" w:rsidRDefault="00EC5B90" w:rsidP="00EC5B90">
                  <w:pPr>
                    <w:keepNext/>
                    <w:jc w:val="center"/>
                    <w:rPr>
                      <w:sz w:val="18"/>
                      <w:szCs w:val="18"/>
                    </w:rPr>
                  </w:pPr>
                  <w:r w:rsidRPr="00C31BC5">
                    <w:rPr>
                      <w:sz w:val="18"/>
                      <w:szCs w:val="18"/>
                    </w:rPr>
                    <w:t>&gt; 2000</w:t>
                  </w:r>
                </w:p>
              </w:tc>
              <w:tc>
                <w:tcPr>
                  <w:tcW w:w="786" w:type="dxa"/>
                  <w:tcMar>
                    <w:top w:w="0" w:type="dxa"/>
                    <w:left w:w="70" w:type="dxa"/>
                    <w:bottom w:w="0" w:type="dxa"/>
                    <w:right w:w="70" w:type="dxa"/>
                  </w:tcMar>
                  <w:vAlign w:val="center"/>
                </w:tcPr>
                <w:p w14:paraId="66A134C2"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66A134C3" w14:textId="77777777" w:rsidR="00EC5B90" w:rsidRPr="00C31BC5" w:rsidRDefault="00EC5B90" w:rsidP="00EC5B90">
                  <w:pPr>
                    <w:keepNext/>
                    <w:jc w:val="center"/>
                    <w:rPr>
                      <w:sz w:val="18"/>
                      <w:szCs w:val="18"/>
                    </w:rPr>
                  </w:pPr>
                  <w:r w:rsidRPr="00C31BC5">
                    <w:rPr>
                      <w:sz w:val="18"/>
                      <w:szCs w:val="18"/>
                    </w:rPr>
                    <w:t>150</w:t>
                  </w:r>
                </w:p>
              </w:tc>
              <w:tc>
                <w:tcPr>
                  <w:tcW w:w="1302" w:type="dxa"/>
                  <w:gridSpan w:val="2"/>
                  <w:tcMar>
                    <w:top w:w="0" w:type="dxa"/>
                    <w:left w:w="70" w:type="dxa"/>
                    <w:bottom w:w="0" w:type="dxa"/>
                    <w:right w:w="70" w:type="dxa"/>
                  </w:tcMar>
                  <w:vAlign w:val="center"/>
                </w:tcPr>
                <w:p w14:paraId="66A134C4" w14:textId="77777777" w:rsidR="00EC5B90" w:rsidRPr="00C31BC5" w:rsidRDefault="00EC5B90" w:rsidP="00EC5B90">
                  <w:pPr>
                    <w:keepNext/>
                    <w:jc w:val="center"/>
                    <w:rPr>
                      <w:sz w:val="18"/>
                      <w:szCs w:val="18"/>
                    </w:rPr>
                  </w:pPr>
                  <w:r w:rsidRPr="00C31BC5">
                    <w:rPr>
                      <w:sz w:val="18"/>
                      <w:szCs w:val="18"/>
                    </w:rPr>
                    <w:t>150, 225</w:t>
                  </w:r>
                  <w:r w:rsidRPr="00C31BC5">
                    <w:rPr>
                      <w:sz w:val="18"/>
                      <w:szCs w:val="18"/>
                      <w:vertAlign w:val="superscript"/>
                    </w:rPr>
                    <w:t>3</w:t>
                  </w:r>
                  <w:r w:rsidRPr="00C31BC5">
                    <w:rPr>
                      <w:sz w:val="18"/>
                      <w:szCs w:val="18"/>
                    </w:rPr>
                    <w:t>)</w:t>
                  </w:r>
                </w:p>
              </w:tc>
            </w:tr>
          </w:tbl>
          <w:p w14:paraId="66A134C6" w14:textId="77777777" w:rsidR="00EC5B90" w:rsidRPr="00C31BC5" w:rsidRDefault="00EC5B90" w:rsidP="00EC5B90">
            <w:pPr>
              <w:pStyle w:val="Odsekzoznamu1"/>
              <w:spacing w:before="60"/>
              <w:ind w:left="272" w:hanging="272"/>
              <w:jc w:val="both"/>
              <w:rPr>
                <w:sz w:val="20"/>
                <w:szCs w:val="20"/>
              </w:rPr>
            </w:pPr>
            <w:r w:rsidRPr="00C31BC5">
              <w:rPr>
                <w:sz w:val="20"/>
                <w:szCs w:val="20"/>
                <w:vertAlign w:val="superscript"/>
              </w:rPr>
              <w:t>1</w:t>
            </w:r>
            <w:r w:rsidRPr="00C31BC5">
              <w:rPr>
                <w:sz w:val="20"/>
                <w:szCs w:val="20"/>
              </w:rPr>
              <w:t>)  Emisný limit pre TZL platí iba pre proces striekania.</w:t>
            </w:r>
          </w:p>
          <w:p w14:paraId="66A134C7" w14:textId="77777777" w:rsidR="00EC5B90" w:rsidRPr="00C31BC5" w:rsidRDefault="00EC5B90" w:rsidP="00EC5B90">
            <w:pPr>
              <w:pStyle w:val="Odsekzoznamu1"/>
              <w:ind w:left="270" w:hanging="270"/>
              <w:jc w:val="both"/>
              <w:rPr>
                <w:sz w:val="20"/>
                <w:szCs w:val="20"/>
              </w:rPr>
            </w:pPr>
            <w:r w:rsidRPr="00C31BC5">
              <w:rPr>
                <w:sz w:val="20"/>
                <w:szCs w:val="20"/>
                <w:vertAlign w:val="superscript"/>
              </w:rPr>
              <w:lastRenderedPageBreak/>
              <w:t>2</w:t>
            </w:r>
            <w:r w:rsidRPr="00C31BC5">
              <w:rPr>
                <w:sz w:val="20"/>
                <w:szCs w:val="20"/>
              </w:rPr>
              <w:t>) Emisné limity pre celkové emisie sú vyjadrené ako hmotnosť VOC na m</w:t>
            </w:r>
            <w:r w:rsidRPr="00C31BC5">
              <w:rPr>
                <w:sz w:val="20"/>
                <w:szCs w:val="20"/>
                <w:vertAlign w:val="superscript"/>
              </w:rPr>
              <w:t xml:space="preserve">2 </w:t>
            </w:r>
            <w:r w:rsidRPr="00C31BC5">
              <w:rPr>
                <w:sz w:val="20"/>
                <w:szCs w:val="20"/>
              </w:rPr>
              <w:t>plochy z celkového povrchu výrobku  s náterom použitým na jednu karosériu auta.</w:t>
            </w:r>
          </w:p>
          <w:p w14:paraId="66A134C8" w14:textId="77777777" w:rsidR="00EC5B90" w:rsidRPr="00C31BC5" w:rsidRDefault="00EC5B90" w:rsidP="00EC5B90">
            <w:pPr>
              <w:tabs>
                <w:tab w:val="left" w:pos="8205"/>
              </w:tabs>
              <w:ind w:left="270" w:hanging="270"/>
              <w:jc w:val="both"/>
            </w:pPr>
            <w:r w:rsidRPr="00C31BC5">
              <w:rPr>
                <w:vertAlign w:val="superscript"/>
              </w:rPr>
              <w:t>3</w:t>
            </w:r>
            <w:r w:rsidRPr="00C31BC5">
              <w:t xml:space="preserve">) Platí pre  zariadenia so spotrebou organických rozpúšťadiel </w:t>
            </w:r>
            <w:r w:rsidRPr="00C31BC5">
              <w:sym w:font="Symbol" w:char="F0A3"/>
            </w:r>
            <w:r w:rsidRPr="00C31BC5">
              <w:t xml:space="preserve"> 200 t/rok,  </w:t>
            </w:r>
          </w:p>
          <w:p w14:paraId="66A134C9" w14:textId="77777777" w:rsidR="00EC5B90" w:rsidRPr="00C31BC5" w:rsidRDefault="00EC5B90" w:rsidP="00EC5B90">
            <w:pPr>
              <w:ind w:left="567" w:hanging="297"/>
              <w:jc w:val="both"/>
            </w:pPr>
          </w:p>
          <w:p w14:paraId="66A134CA" w14:textId="77777777" w:rsidR="00EC5B90" w:rsidRPr="00C31BC5" w:rsidRDefault="00EC5B90" w:rsidP="00EC5B90">
            <w:pPr>
              <w:spacing w:after="120"/>
              <w:rPr>
                <w:b/>
              </w:rPr>
            </w:pPr>
            <w:r w:rsidRPr="00C31BC5">
              <w:rPr>
                <w:b/>
              </w:rPr>
              <w:t xml:space="preserve">5.1.2  Výpočet veľkosti natretého povrchu </w:t>
            </w:r>
          </w:p>
          <w:p w14:paraId="66A134CB" w14:textId="77777777" w:rsidR="00EC5B90" w:rsidRPr="00C31BC5" w:rsidRDefault="00EC5B90" w:rsidP="00EC5B90">
            <w:r w:rsidRPr="00C31BC5">
              <w:t>Plocha povrchu výrobku, ako vzťažnej veličiny pre  emisný limit podľa  bodu 5.1.1 je definovaná ako</w:t>
            </w:r>
          </w:p>
          <w:p w14:paraId="66A134CC" w14:textId="77777777" w:rsidR="00EC5B90" w:rsidRPr="00C31BC5" w:rsidRDefault="00EC5B90" w:rsidP="00DB62E6">
            <w:pPr>
              <w:numPr>
                <w:ilvl w:val="0"/>
                <w:numId w:val="102"/>
              </w:numPr>
              <w:ind w:left="0" w:firstLine="0"/>
              <w:jc w:val="both"/>
            </w:pPr>
            <w:r w:rsidRPr="00C31BC5">
              <w:t xml:space="preserve">plocha povrchu vypočítaná ako súčet celkovej plochy, na ktorú bol nanesený elektroforézny náter, a plochy povrchu všetkých častí pripojených k výrobku v ďalších fázach procesu nanášania náteru, ktoré sú natierané  tým istým náterom, alebo </w:t>
            </w:r>
          </w:p>
          <w:p w14:paraId="66A134CD" w14:textId="77777777" w:rsidR="00EC5B90" w:rsidRPr="00C31BC5" w:rsidRDefault="00EC5B90" w:rsidP="00DB62E6">
            <w:pPr>
              <w:numPr>
                <w:ilvl w:val="0"/>
                <w:numId w:val="102"/>
              </w:numPr>
              <w:ind w:left="0" w:firstLine="0"/>
            </w:pPr>
            <w:r w:rsidRPr="00C31BC5">
              <w:t xml:space="preserve">celková plocha povrchu výrobku nanesená  náterom v danom zariadení. </w:t>
            </w:r>
          </w:p>
          <w:p w14:paraId="66A134CE" w14:textId="77777777" w:rsidR="00EC5B90" w:rsidRPr="00C31BC5" w:rsidRDefault="00EC5B90" w:rsidP="00EC5B90">
            <w:pPr>
              <w:tabs>
                <w:tab w:val="left" w:pos="851"/>
              </w:tabs>
            </w:pPr>
          </w:p>
          <w:p w14:paraId="66A134CF" w14:textId="77777777" w:rsidR="00EC5B90" w:rsidRPr="00C31BC5" w:rsidRDefault="00EC5B90" w:rsidP="00EC5B90">
            <w:pPr>
              <w:spacing w:after="120"/>
            </w:pPr>
            <w:r w:rsidRPr="00C31BC5">
              <w:t>Povrch elektroforeticky nastriekanej plochy sa vypočítava podľa uvedeného vzťahu</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1"/>
              <w:gridCol w:w="4868"/>
            </w:tblGrid>
            <w:tr w:rsidR="00EC5B90" w:rsidRPr="00C31BC5" w14:paraId="66A134D1" w14:textId="77777777" w:rsidTr="00EC5B90">
              <w:trPr>
                <w:trHeight w:val="340"/>
                <w:jc w:val="center"/>
              </w:trPr>
              <w:tc>
                <w:tcPr>
                  <w:tcW w:w="5652" w:type="dxa"/>
                  <w:gridSpan w:val="2"/>
                  <w:vAlign w:val="center"/>
                </w:tcPr>
                <w:p w14:paraId="66A134D0" w14:textId="77777777" w:rsidR="00EC5B90" w:rsidRPr="00C31BC5" w:rsidRDefault="00EC5B90" w:rsidP="00620437">
                  <w:pPr>
                    <w:jc w:val="center"/>
                  </w:pPr>
                  <w:r w:rsidRPr="00C31BC5">
                    <w:rPr>
                      <w:position w:val="-30"/>
                    </w:rPr>
                    <w:object w:dxaOrig="999" w:dyaOrig="680" w14:anchorId="66A13781">
                      <v:shape id="_x0000_i1027" type="#_x0000_t75" style="width:79.45pt;height:36pt" o:ole="">
                        <v:imagedata r:id="rId17" o:title=""/>
                      </v:shape>
                      <o:OLEObject Type="Embed" ProgID="Equation.3" ShapeID="_x0000_i1027" DrawAspect="Content" ObjectID="_1726043486" r:id="rId18"/>
                    </w:object>
                  </w:r>
                </w:p>
              </w:tc>
            </w:tr>
            <w:tr w:rsidR="00EC5B90" w:rsidRPr="00C31BC5" w14:paraId="66A134D4" w14:textId="77777777" w:rsidTr="00EC5B90">
              <w:trPr>
                <w:trHeight w:val="340"/>
                <w:jc w:val="center"/>
              </w:trPr>
              <w:tc>
                <w:tcPr>
                  <w:tcW w:w="727" w:type="dxa"/>
                </w:tcPr>
                <w:p w14:paraId="66A134D2" w14:textId="77777777" w:rsidR="00EC5B90" w:rsidRPr="00C31BC5" w:rsidRDefault="00EC5B90" w:rsidP="00620437">
                  <w:pPr>
                    <w:jc w:val="center"/>
                  </w:pPr>
                  <w:r w:rsidRPr="00C31BC5">
                    <w:t>S</w:t>
                  </w:r>
                </w:p>
              </w:tc>
              <w:tc>
                <w:tcPr>
                  <w:tcW w:w="4925" w:type="dxa"/>
                </w:tcPr>
                <w:p w14:paraId="66A134D3" w14:textId="77777777" w:rsidR="00EC5B90" w:rsidRPr="00C31BC5" w:rsidRDefault="00EC5B90" w:rsidP="00620437">
                  <w:r w:rsidRPr="00C31BC5">
                    <w:t>povrch elektroforeticky nastriekavanej plochy</w:t>
                  </w:r>
                </w:p>
              </w:tc>
            </w:tr>
            <w:tr w:rsidR="00EC5B90" w:rsidRPr="00C31BC5" w14:paraId="66A134D7" w14:textId="77777777" w:rsidTr="00EC5B90">
              <w:trPr>
                <w:trHeight w:val="340"/>
                <w:jc w:val="center"/>
              </w:trPr>
              <w:tc>
                <w:tcPr>
                  <w:tcW w:w="727" w:type="dxa"/>
                </w:tcPr>
                <w:p w14:paraId="66A134D5" w14:textId="77777777" w:rsidR="00EC5B90" w:rsidRPr="00C31BC5" w:rsidRDefault="00EC5B90" w:rsidP="00620437">
                  <w:pPr>
                    <w:jc w:val="center"/>
                  </w:pPr>
                  <w:r w:rsidRPr="00C31BC5">
                    <w:t>M</w:t>
                  </w:r>
                </w:p>
              </w:tc>
              <w:tc>
                <w:tcPr>
                  <w:tcW w:w="4925" w:type="dxa"/>
                </w:tcPr>
                <w:p w14:paraId="66A134D6" w14:textId="77777777" w:rsidR="00EC5B90" w:rsidRPr="00C31BC5" w:rsidRDefault="00EC5B90" w:rsidP="00620437">
                  <w:r w:rsidRPr="00C31BC5">
                    <w:t>celková hmotnosť natretej karosérie</w:t>
                  </w:r>
                </w:p>
              </w:tc>
            </w:tr>
            <w:tr w:rsidR="00EC5B90" w:rsidRPr="00C31BC5" w14:paraId="66A134DA" w14:textId="77777777" w:rsidTr="00EC5B90">
              <w:trPr>
                <w:trHeight w:val="340"/>
                <w:jc w:val="center"/>
              </w:trPr>
              <w:tc>
                <w:tcPr>
                  <w:tcW w:w="727" w:type="dxa"/>
                </w:tcPr>
                <w:p w14:paraId="66A134D8" w14:textId="77777777" w:rsidR="00EC5B90" w:rsidRPr="00C31BC5" w:rsidRDefault="00EC5B90" w:rsidP="00620437">
                  <w:pPr>
                    <w:jc w:val="center"/>
                  </w:pPr>
                  <w:r w:rsidRPr="00C31BC5">
                    <w:t>D</w:t>
                  </w:r>
                </w:p>
              </w:tc>
              <w:tc>
                <w:tcPr>
                  <w:tcW w:w="4925" w:type="dxa"/>
                </w:tcPr>
                <w:p w14:paraId="66A134D9" w14:textId="77777777" w:rsidR="00EC5B90" w:rsidRPr="00C31BC5" w:rsidRDefault="00EC5B90" w:rsidP="00620437">
                  <w:r w:rsidRPr="00C31BC5">
                    <w:t>priemerná hrúbka kovového plášťa</w:t>
                  </w:r>
                </w:p>
              </w:tc>
            </w:tr>
            <w:tr w:rsidR="00EC5B90" w:rsidRPr="00C31BC5" w14:paraId="66A134DD" w14:textId="77777777" w:rsidTr="00EC5B90">
              <w:trPr>
                <w:trHeight w:val="340"/>
                <w:jc w:val="center"/>
              </w:trPr>
              <w:tc>
                <w:tcPr>
                  <w:tcW w:w="727" w:type="dxa"/>
                </w:tcPr>
                <w:p w14:paraId="66A134DB" w14:textId="77777777" w:rsidR="00EC5B90" w:rsidRPr="00C31BC5" w:rsidRDefault="00EC5B90" w:rsidP="00620437">
                  <w:pPr>
                    <w:jc w:val="center"/>
                  </w:pPr>
                  <w:r w:rsidRPr="00C31BC5">
                    <w:t>Ρ</w:t>
                  </w:r>
                </w:p>
              </w:tc>
              <w:tc>
                <w:tcPr>
                  <w:tcW w:w="4925" w:type="dxa"/>
                </w:tcPr>
                <w:p w14:paraId="66A134DC" w14:textId="77777777" w:rsidR="00EC5B90" w:rsidRPr="00C31BC5" w:rsidRDefault="00EC5B90" w:rsidP="00620437">
                  <w:r w:rsidRPr="00C31BC5">
                    <w:t>hustota kovového plášťa</w:t>
                  </w:r>
                </w:p>
              </w:tc>
            </w:tr>
          </w:tbl>
          <w:p w14:paraId="66A134DE" w14:textId="77777777" w:rsidR="00EC5B90" w:rsidRPr="00C31BC5" w:rsidRDefault="00EC5B90" w:rsidP="00EC5B90">
            <w:pPr>
              <w:spacing w:before="60"/>
              <w:jc w:val="both"/>
            </w:pPr>
            <w:r w:rsidRPr="00C31BC5">
              <w:t>Táto metóda sa použije aj pre iné časti pokryté náterom,  ak sú vyrobené z plechu.</w:t>
            </w:r>
          </w:p>
          <w:p w14:paraId="66A134DF" w14:textId="77777777" w:rsidR="00EC5B90" w:rsidRPr="00C31BC5" w:rsidRDefault="00EC5B90" w:rsidP="009C7CD3">
            <w:pPr>
              <w:spacing w:before="60"/>
              <w:jc w:val="both"/>
            </w:pPr>
            <w:r w:rsidRPr="00C31BC5">
              <w:t>Na výpočet povrchu ostatných pridaných častí alebo celkovej plochy natretého povrchu  v zariadení možno použiť počítačový model alebo inú ekvivalentnú metódu.</w:t>
            </w:r>
          </w:p>
          <w:p w14:paraId="66A134E0" w14:textId="77777777" w:rsidR="007170C3" w:rsidRPr="00C31BC5" w:rsidRDefault="007170C3">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6" w:space="0" w:color="000000"/>
              <w:right w:val="single" w:sz="6" w:space="0" w:color="000000"/>
            </w:tcBorders>
          </w:tcPr>
          <w:p w14:paraId="66A134E1" w14:textId="77777777" w:rsidR="007170C3"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4" w:space="0" w:color="000000"/>
              <w:right w:val="single" w:sz="6" w:space="0" w:color="000000"/>
            </w:tcBorders>
          </w:tcPr>
          <w:p w14:paraId="66A134E2" w14:textId="77777777" w:rsidR="007170C3" w:rsidRPr="00C31BC5" w:rsidRDefault="007170C3">
            <w:pPr>
              <w:ind w:left="215" w:hanging="215"/>
              <w:rPr>
                <w:rFonts w:eastAsia="Arial"/>
              </w:rPr>
            </w:pPr>
          </w:p>
        </w:tc>
      </w:tr>
      <w:tr w:rsidR="00F80158" w:rsidRPr="00C31BC5" w14:paraId="66A13511" w14:textId="77777777" w:rsidTr="00EC5B90">
        <w:tc>
          <w:tcPr>
            <w:tcW w:w="496" w:type="dxa"/>
            <w:tcBorders>
              <w:top w:val="single" w:sz="4" w:space="0" w:color="000000"/>
              <w:left w:val="single" w:sz="6" w:space="0" w:color="000000"/>
              <w:bottom w:val="single" w:sz="6" w:space="0" w:color="000000"/>
              <w:right w:val="single" w:sz="6" w:space="0" w:color="000000"/>
            </w:tcBorders>
          </w:tcPr>
          <w:p w14:paraId="66A134E4"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4E5" w14:textId="77777777" w:rsidR="007170C3" w:rsidRPr="00C31BC5" w:rsidRDefault="006F0418">
            <w:pPr>
              <w:ind w:left="215" w:hanging="215"/>
              <w:rPr>
                <w:rFonts w:eastAsia="Arial"/>
                <w:lang w:bidi="cs-CZ"/>
              </w:rPr>
            </w:pPr>
            <w:r w:rsidRPr="00C31BC5">
              <w:rPr>
                <w:rFonts w:eastAsia="Arial"/>
                <w:lang w:bidi="cs-CZ"/>
              </w:rPr>
              <w:t>ČASŤ 4</w:t>
            </w:r>
          </w:p>
          <w:p w14:paraId="66A134E6" w14:textId="77777777" w:rsidR="007170C3" w:rsidRPr="00C31BC5" w:rsidRDefault="006F0418">
            <w:pPr>
              <w:rPr>
                <w:rFonts w:eastAsia="Arial"/>
                <w:i/>
                <w:iCs/>
                <w:lang w:bidi="cs-CZ"/>
              </w:rPr>
            </w:pPr>
            <w:r w:rsidRPr="00C31BC5">
              <w:rPr>
                <w:rFonts w:eastAsia="Arial"/>
                <w:i/>
                <w:iCs/>
                <w:lang w:bidi="cs-CZ"/>
              </w:rPr>
              <w:t>Emisné limity pre prchavé organické zlúčeniny so špecifickými vetami upozorňujúcimi na riziko</w:t>
            </w:r>
          </w:p>
          <w:p w14:paraId="66A134E7" w14:textId="77777777" w:rsidR="007170C3" w:rsidRPr="00C31BC5" w:rsidRDefault="006F0418">
            <w:pPr>
              <w:ind w:left="215" w:hanging="215"/>
              <w:rPr>
                <w:rFonts w:eastAsia="Arial"/>
                <w:i/>
                <w:iCs/>
                <w:lang w:bidi="cs-CZ"/>
              </w:rPr>
            </w:pPr>
            <w:r w:rsidRPr="00C31BC5">
              <w:rPr>
                <w:rFonts w:eastAsia="Arial"/>
                <w:lang w:bidi="cs-CZ"/>
              </w:rPr>
              <w:t xml:space="preserve">1. Pri emisiách prchavých organických zlúčenín, ktoré sú uvedené v článku 58, ak je hmotnostný prietok súčtu zlúčenín, ktoré sú príčinou označenia uvedeného v uvedenom </w:t>
            </w:r>
            <w:r w:rsidRPr="00C31BC5">
              <w:rPr>
                <w:rFonts w:eastAsia="Arial"/>
                <w:lang w:bidi="cs-CZ"/>
              </w:rPr>
              <w:lastRenderedPageBreak/>
              <w:t>článku, väčší ako 10 g/hod. alebo sa rovná tejto hodnote, musí byť dodržaná emisný limit 2 mg/Nm3. Emisný limit sa vzťahuje na súčet hmotností jednotlivých zlúčenín.</w:t>
            </w:r>
          </w:p>
          <w:p w14:paraId="66A134E8" w14:textId="77777777" w:rsidR="007170C3" w:rsidRPr="00C31BC5" w:rsidRDefault="006F0418">
            <w:pPr>
              <w:ind w:left="215" w:hanging="215"/>
              <w:rPr>
                <w:rFonts w:eastAsia="Arial"/>
              </w:rPr>
            </w:pPr>
            <w:r w:rsidRPr="00C31BC5">
              <w:rPr>
                <w:rFonts w:eastAsia="Arial"/>
                <w:lang w:bidi="cs-CZ"/>
              </w:rPr>
              <w:t>2. Pri emisiách halogénovaných prchavých organických zlúčenín, ktorým sú priradené výstražné upozornenia H341 alebo H351 alebo nimi musia byť označené, ak je hmotnostný prietok súčtu zlúčenín, ktoré sú príčinou výstražných upozornení H341 alebo H351, väčší ako 100 g/hod, alebo sa rovná tejto hodnote, musí byť dodržaná emisný limit 20 mg/Nm3. Emisný limit sa vzťahuje na súčet hmotností jednotlivých zlúčenín.</w:t>
            </w:r>
          </w:p>
        </w:tc>
        <w:tc>
          <w:tcPr>
            <w:tcW w:w="881" w:type="dxa"/>
            <w:tcBorders>
              <w:top w:val="single" w:sz="4" w:space="0" w:color="000000"/>
              <w:left w:val="single" w:sz="6" w:space="0" w:color="000000"/>
              <w:bottom w:val="single" w:sz="6" w:space="0" w:color="000000"/>
              <w:right w:val="single" w:sz="6" w:space="0" w:color="000000"/>
            </w:tcBorders>
          </w:tcPr>
          <w:p w14:paraId="66A134E9" w14:textId="77777777" w:rsidR="007170C3" w:rsidRPr="00C31BC5" w:rsidRDefault="00BD4C79">
            <w:pPr>
              <w:ind w:left="215" w:hanging="215"/>
              <w:rPr>
                <w:rFonts w:eastAsia="Arial"/>
                <w:lang w:bidi="cs-CZ"/>
              </w:rPr>
            </w:pPr>
            <w:r w:rsidRPr="00C31BC5">
              <w:rPr>
                <w:rFonts w:eastAsia="Arial"/>
                <w:lang w:bidi="cs-CZ"/>
              </w:rPr>
              <w:lastRenderedPageBreak/>
              <w:t>N</w:t>
            </w:r>
          </w:p>
        </w:tc>
        <w:tc>
          <w:tcPr>
            <w:tcW w:w="678" w:type="dxa"/>
            <w:tcBorders>
              <w:top w:val="single" w:sz="4" w:space="0" w:color="000000"/>
              <w:left w:val="single" w:sz="6" w:space="0" w:color="000000"/>
              <w:bottom w:val="single" w:sz="6" w:space="0" w:color="000000"/>
              <w:right w:val="single" w:sz="6" w:space="0" w:color="000000"/>
            </w:tcBorders>
          </w:tcPr>
          <w:p w14:paraId="66A134EA"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66A134EB" w14:textId="77777777" w:rsidR="007170C3" w:rsidRPr="00C31BC5" w:rsidRDefault="00BD4C79">
            <w:r w:rsidRPr="00C31BC5">
              <w:t>Pr. 6</w:t>
            </w:r>
          </w:p>
          <w:p w14:paraId="66A134EC" w14:textId="77777777" w:rsidR="00BD4C79" w:rsidRPr="00C31BC5" w:rsidRDefault="00BD4C79">
            <w:r w:rsidRPr="00C31BC5">
              <w:t>Časť III.</w:t>
            </w:r>
          </w:p>
        </w:tc>
        <w:tc>
          <w:tcPr>
            <w:tcW w:w="5954" w:type="dxa"/>
            <w:tcBorders>
              <w:top w:val="single" w:sz="4" w:space="0" w:color="000000"/>
              <w:left w:val="single" w:sz="6" w:space="0" w:color="000000"/>
              <w:bottom w:val="single" w:sz="6" w:space="0" w:color="000000"/>
              <w:right w:val="single" w:sz="6" w:space="0" w:color="000000"/>
            </w:tcBorders>
          </w:tcPr>
          <w:p w14:paraId="66A134ED" w14:textId="77777777" w:rsidR="00BD4C79" w:rsidRPr="00C31BC5" w:rsidRDefault="00BD4C79" w:rsidP="00BD4C79">
            <w:pPr>
              <w:ind w:right="-14"/>
            </w:pPr>
            <w:r w:rsidRPr="00C31BC5">
              <w:rPr>
                <w:b/>
              </w:rPr>
              <w:t xml:space="preserve">III.  POŽIADAVKY  NA  ZARIADENIA  POUŽÍVAJÚCE  ORGANICKÉ ROZPÚŠŤADLÁ  S OBSAHOM  LÁTOK  ALEBO  ZMESÍ  VYMEDZENÝCH OZNAČENÍM RIZIKA PODĽA  § 28 ODS. 1  </w:t>
            </w:r>
          </w:p>
          <w:p w14:paraId="66A134EE" w14:textId="77777777" w:rsidR="00BD4C79" w:rsidRPr="00C31BC5" w:rsidRDefault="00BD4C79" w:rsidP="00BD4C79">
            <w:pPr>
              <w:jc w:val="both"/>
              <w:rPr>
                <w:b/>
              </w:rPr>
            </w:pPr>
            <w:r w:rsidRPr="00C31BC5">
              <w:rPr>
                <w:b/>
              </w:rPr>
              <w:t xml:space="preserve">1.    </w:t>
            </w:r>
            <w:r w:rsidRPr="00C31BC5">
              <w:rPr>
                <w:b/>
                <w:bCs/>
              </w:rPr>
              <w:t>Technické požiadavky a podmienky prevádzkovania</w:t>
            </w:r>
          </w:p>
          <w:p w14:paraId="66A134EF" w14:textId="77777777" w:rsidR="00BD4C79" w:rsidRPr="00C31BC5" w:rsidRDefault="00BD4C79" w:rsidP="00BD4C79">
            <w:pPr>
              <w:ind w:left="426"/>
              <w:jc w:val="both"/>
            </w:pPr>
            <w:r w:rsidRPr="00C31BC5">
              <w:lastRenderedPageBreak/>
              <w:t>S ohľadom na technické a ekonomické možnosti, prchavé organické zlúčeniny začlenené podľa § 26 ods. 1 písm. a) alebo b) treba zo zariadenia odvádzať za riadených podmienok a tak zabezpečiť ochranu zdravia obyvateľstva a životného prostredia.</w:t>
            </w:r>
          </w:p>
          <w:p w14:paraId="66A134F0" w14:textId="77777777" w:rsidR="00BD4C79" w:rsidRPr="00C31BC5" w:rsidRDefault="00BD4C79" w:rsidP="00BD4C79">
            <w:pPr>
              <w:pStyle w:val="Hlavika"/>
              <w:ind w:left="72" w:hanging="1"/>
              <w:jc w:val="both"/>
              <w:rPr>
                <w:rFonts w:ascii="Times New Roman" w:hAnsi="Times New Roman" w:cs="Times New Roman"/>
              </w:rPr>
            </w:pPr>
            <w:r w:rsidRPr="00C31BC5">
              <w:rPr>
                <w:rFonts w:ascii="Times New Roman" w:hAnsi="Times New Roman" w:cs="Times New Roman"/>
                <w:b/>
              </w:rPr>
              <w:t>2.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13"/>
              <w:gridCol w:w="1930"/>
              <w:gridCol w:w="1800"/>
            </w:tblGrid>
            <w:tr w:rsidR="00BD4C79" w:rsidRPr="00C31BC5" w14:paraId="66A134F3" w14:textId="77777777" w:rsidTr="00BD4C79">
              <w:trPr>
                <w:trHeight w:val="278"/>
                <w:jc w:val="center"/>
              </w:trPr>
              <w:tc>
                <w:tcPr>
                  <w:tcW w:w="1760" w:type="dxa"/>
                  <w:vMerge w:val="restart"/>
                  <w:vAlign w:val="center"/>
                </w:tcPr>
                <w:p w14:paraId="66A134F1" w14:textId="77777777" w:rsidR="00BD4C79" w:rsidRPr="00C31BC5" w:rsidRDefault="00BD4C79" w:rsidP="00620437">
                  <w:pPr>
                    <w:ind w:right="72"/>
                    <w:rPr>
                      <w:sz w:val="18"/>
                      <w:szCs w:val="18"/>
                    </w:rPr>
                  </w:pPr>
                  <w:r w:rsidRPr="00C31BC5">
                    <w:rPr>
                      <w:b/>
                      <w:sz w:val="18"/>
                      <w:szCs w:val="18"/>
                    </w:rPr>
                    <w:t>Podmienky platnosti EL</w:t>
                  </w:r>
                </w:p>
              </w:tc>
              <w:tc>
                <w:tcPr>
                  <w:tcW w:w="3262" w:type="dxa"/>
                  <w:gridSpan w:val="2"/>
                </w:tcPr>
                <w:p w14:paraId="66A134F2" w14:textId="77777777" w:rsidR="00BD4C79" w:rsidRPr="00C31BC5" w:rsidRDefault="00BD4C79" w:rsidP="00620437">
                  <w:pPr>
                    <w:rPr>
                      <w:sz w:val="18"/>
                      <w:szCs w:val="18"/>
                    </w:rPr>
                  </w:pPr>
                  <w:r w:rsidRPr="00C31BC5">
                    <w:rPr>
                      <w:sz w:val="18"/>
                      <w:szCs w:val="18"/>
                    </w:rPr>
                    <w:t>Štandardné stavové podmienky, vlhký plyn</w:t>
                  </w:r>
                </w:p>
              </w:tc>
            </w:tr>
            <w:tr w:rsidR="00BD4C79" w:rsidRPr="00C31BC5" w14:paraId="66A134F6" w14:textId="77777777" w:rsidTr="00BD4C79">
              <w:trPr>
                <w:trHeight w:val="486"/>
                <w:jc w:val="center"/>
              </w:trPr>
              <w:tc>
                <w:tcPr>
                  <w:tcW w:w="1760" w:type="dxa"/>
                  <w:vMerge/>
                </w:tcPr>
                <w:p w14:paraId="66A134F4" w14:textId="77777777" w:rsidR="00BD4C79" w:rsidRPr="00C31BC5" w:rsidRDefault="00BD4C79" w:rsidP="00620437">
                  <w:pPr>
                    <w:ind w:right="72"/>
                    <w:rPr>
                      <w:b/>
                      <w:sz w:val="18"/>
                      <w:szCs w:val="18"/>
                    </w:rPr>
                  </w:pPr>
                </w:p>
              </w:tc>
              <w:tc>
                <w:tcPr>
                  <w:tcW w:w="3262" w:type="dxa"/>
                  <w:gridSpan w:val="2"/>
                </w:tcPr>
                <w:p w14:paraId="66A134F5" w14:textId="77777777" w:rsidR="00BD4C79" w:rsidRPr="00C31BC5" w:rsidRDefault="00BD4C79" w:rsidP="00620437">
                  <w:pPr>
                    <w:rPr>
                      <w:sz w:val="18"/>
                      <w:szCs w:val="18"/>
                    </w:rPr>
                  </w:pPr>
                  <w:r w:rsidRPr="00C31BC5">
                    <w:rPr>
                      <w:sz w:val="18"/>
                      <w:szCs w:val="18"/>
                    </w:rPr>
                    <w:t>Emisný limit platí pre súčet hmotnostných koncentrácií alebo hmotnostných tokov jednotlivých VOC.</w:t>
                  </w:r>
                </w:p>
              </w:tc>
            </w:tr>
            <w:tr w:rsidR="00BD4C79" w:rsidRPr="00C31BC5" w14:paraId="66A134F9" w14:textId="77777777" w:rsidTr="00BD4C79">
              <w:trPr>
                <w:trHeight w:val="611"/>
                <w:jc w:val="center"/>
              </w:trPr>
              <w:tc>
                <w:tcPr>
                  <w:tcW w:w="1760" w:type="dxa"/>
                  <w:vMerge/>
                </w:tcPr>
                <w:p w14:paraId="66A134F7" w14:textId="77777777" w:rsidR="00BD4C79" w:rsidRPr="00C31BC5" w:rsidRDefault="00BD4C79" w:rsidP="00620437">
                  <w:pPr>
                    <w:ind w:right="72"/>
                    <w:rPr>
                      <w:b/>
                      <w:sz w:val="18"/>
                      <w:szCs w:val="18"/>
                    </w:rPr>
                  </w:pPr>
                </w:p>
              </w:tc>
              <w:tc>
                <w:tcPr>
                  <w:tcW w:w="3262" w:type="dxa"/>
                  <w:gridSpan w:val="2"/>
                </w:tcPr>
                <w:p w14:paraId="66A134F8" w14:textId="77777777" w:rsidR="00BD4C79" w:rsidRPr="00C31BC5" w:rsidRDefault="00BD4C79" w:rsidP="00620437">
                  <w:pPr>
                    <w:rPr>
                      <w:sz w:val="18"/>
                      <w:szCs w:val="18"/>
                    </w:rPr>
                  </w:pPr>
                  <w:r w:rsidRPr="00C31BC5">
                    <w:rPr>
                      <w:sz w:val="18"/>
                      <w:szCs w:val="18"/>
                    </w:rPr>
                    <w:t>Emisie prchavých organických zlúčenín  v odpadovom plyne nesmú prekročiť buď uvedenú hodnotu hmotnostného toku, alebo koncentrácie, ak ďalej nie je uvedené inak.</w:t>
                  </w:r>
                </w:p>
              </w:tc>
            </w:tr>
            <w:tr w:rsidR="00BD4C79" w:rsidRPr="00C31BC5" w14:paraId="66A134FC" w14:textId="77777777" w:rsidTr="00BD4C79">
              <w:trPr>
                <w:trHeight w:val="746"/>
                <w:jc w:val="center"/>
              </w:trPr>
              <w:tc>
                <w:tcPr>
                  <w:tcW w:w="1760" w:type="dxa"/>
                  <w:vMerge/>
                </w:tcPr>
                <w:p w14:paraId="66A134FA" w14:textId="77777777" w:rsidR="00BD4C79" w:rsidRPr="00C31BC5" w:rsidRDefault="00BD4C79" w:rsidP="00620437">
                  <w:pPr>
                    <w:ind w:right="72"/>
                    <w:rPr>
                      <w:b/>
                      <w:sz w:val="18"/>
                      <w:szCs w:val="18"/>
                    </w:rPr>
                  </w:pPr>
                </w:p>
              </w:tc>
              <w:tc>
                <w:tcPr>
                  <w:tcW w:w="3262" w:type="dxa"/>
                  <w:gridSpan w:val="2"/>
                </w:tcPr>
                <w:p w14:paraId="66A134FB" w14:textId="77777777" w:rsidR="00BD4C79" w:rsidRPr="00C31BC5" w:rsidRDefault="00BD4C79" w:rsidP="00620437">
                  <w:pPr>
                    <w:ind w:right="-59"/>
                    <w:rPr>
                      <w:sz w:val="18"/>
                      <w:szCs w:val="18"/>
                    </w:rPr>
                  </w:pPr>
                  <w:r w:rsidRPr="00C31BC5">
                    <w:rPr>
                      <w:sz w:val="18"/>
                      <w:szCs w:val="18"/>
                    </w:rPr>
                    <w:t>Pre činnosť IIa  a  činnosť III, ak ide o VOC podľa § 28 ods.1 písm. b) sú  emisné limity ustanovené osobitne v tejto prílohe štvrtej časti. </w:t>
                  </w:r>
                </w:p>
              </w:tc>
            </w:tr>
            <w:tr w:rsidR="00BD4C79" w:rsidRPr="00C31BC5" w14:paraId="66A134FF" w14:textId="77777777" w:rsidTr="00BD4C79">
              <w:trPr>
                <w:trHeight w:val="275"/>
                <w:jc w:val="center"/>
              </w:trPr>
              <w:tc>
                <w:tcPr>
                  <w:tcW w:w="1760" w:type="dxa"/>
                  <w:vMerge w:val="restart"/>
                  <w:vAlign w:val="center"/>
                </w:tcPr>
                <w:p w14:paraId="66A134FD" w14:textId="77777777" w:rsidR="00BD4C79" w:rsidRPr="00C31BC5" w:rsidRDefault="00BD4C79" w:rsidP="00620437">
                  <w:pPr>
                    <w:ind w:right="-108"/>
                    <w:rPr>
                      <w:sz w:val="18"/>
                      <w:szCs w:val="18"/>
                    </w:rPr>
                  </w:pPr>
                  <w:r w:rsidRPr="00C31BC5">
                    <w:rPr>
                      <w:b/>
                      <w:sz w:val="18"/>
                      <w:szCs w:val="18"/>
                    </w:rPr>
                    <w:t>Použitie organických rozpúšťadiel  s obsahom</w:t>
                  </w:r>
                </w:p>
              </w:tc>
              <w:tc>
                <w:tcPr>
                  <w:tcW w:w="3262" w:type="dxa"/>
                  <w:gridSpan w:val="2"/>
                  <w:vAlign w:val="center"/>
                </w:tcPr>
                <w:p w14:paraId="66A134FE" w14:textId="77777777" w:rsidR="00BD4C79" w:rsidRPr="00C31BC5" w:rsidRDefault="00BD4C79" w:rsidP="00620437">
                  <w:pPr>
                    <w:jc w:val="center"/>
                    <w:rPr>
                      <w:sz w:val="18"/>
                      <w:szCs w:val="18"/>
                    </w:rPr>
                  </w:pPr>
                  <w:r w:rsidRPr="00C31BC5">
                    <w:rPr>
                      <w:b/>
                      <w:sz w:val="18"/>
                      <w:szCs w:val="18"/>
                    </w:rPr>
                    <w:t xml:space="preserve">Emisný limit </w:t>
                  </w:r>
                </w:p>
              </w:tc>
            </w:tr>
            <w:tr w:rsidR="00BD4C79" w:rsidRPr="00C31BC5" w14:paraId="66A13505" w14:textId="77777777" w:rsidTr="00BD4C79">
              <w:trPr>
                <w:trHeight w:val="397"/>
                <w:jc w:val="center"/>
              </w:trPr>
              <w:tc>
                <w:tcPr>
                  <w:tcW w:w="1760" w:type="dxa"/>
                  <w:vMerge/>
                </w:tcPr>
                <w:p w14:paraId="66A13500" w14:textId="77777777" w:rsidR="00BD4C79" w:rsidRPr="00C31BC5" w:rsidRDefault="00BD4C79" w:rsidP="00620437">
                  <w:pPr>
                    <w:rPr>
                      <w:sz w:val="18"/>
                      <w:szCs w:val="18"/>
                    </w:rPr>
                  </w:pPr>
                </w:p>
              </w:tc>
              <w:tc>
                <w:tcPr>
                  <w:tcW w:w="1688" w:type="dxa"/>
                  <w:vAlign w:val="center"/>
                </w:tcPr>
                <w:p w14:paraId="66A13501" w14:textId="77777777" w:rsidR="00BD4C79" w:rsidRPr="00C31BC5" w:rsidRDefault="00BD4C79" w:rsidP="00620437">
                  <w:pPr>
                    <w:jc w:val="center"/>
                    <w:rPr>
                      <w:b/>
                      <w:sz w:val="18"/>
                      <w:szCs w:val="18"/>
                    </w:rPr>
                  </w:pPr>
                  <w:r w:rsidRPr="00C31BC5">
                    <w:rPr>
                      <w:b/>
                      <w:sz w:val="18"/>
                      <w:szCs w:val="18"/>
                    </w:rPr>
                    <w:t>Hmotnostný tok</w:t>
                  </w:r>
                </w:p>
                <w:p w14:paraId="66A13502" w14:textId="77777777" w:rsidR="00BD4C79" w:rsidRPr="00C31BC5" w:rsidRDefault="00BD4C79" w:rsidP="00620437">
                  <w:pPr>
                    <w:jc w:val="center"/>
                    <w:rPr>
                      <w:b/>
                      <w:sz w:val="18"/>
                      <w:szCs w:val="18"/>
                    </w:rPr>
                  </w:pPr>
                  <w:r w:rsidRPr="00C31BC5">
                    <w:rPr>
                      <w:b/>
                      <w:sz w:val="18"/>
                      <w:szCs w:val="18"/>
                    </w:rPr>
                    <w:t xml:space="preserve">VOC </w:t>
                  </w:r>
                  <w:r w:rsidRPr="00C31BC5">
                    <w:rPr>
                      <w:b/>
                      <w:sz w:val="18"/>
                      <w:szCs w:val="18"/>
                    </w:rPr>
                    <w:sym w:font="Symbol" w:char="F05B"/>
                  </w:r>
                  <w:r w:rsidRPr="00C31BC5">
                    <w:rPr>
                      <w:b/>
                      <w:sz w:val="18"/>
                      <w:szCs w:val="18"/>
                    </w:rPr>
                    <w:t>g/h</w:t>
                  </w:r>
                  <w:r w:rsidRPr="00C31BC5">
                    <w:rPr>
                      <w:b/>
                      <w:sz w:val="18"/>
                      <w:szCs w:val="18"/>
                    </w:rPr>
                    <w:sym w:font="Symbol" w:char="F05D"/>
                  </w:r>
                </w:p>
              </w:tc>
              <w:tc>
                <w:tcPr>
                  <w:tcW w:w="1574" w:type="dxa"/>
                  <w:vAlign w:val="center"/>
                </w:tcPr>
                <w:p w14:paraId="66A13503" w14:textId="77777777" w:rsidR="00BD4C79" w:rsidRPr="00C31BC5" w:rsidRDefault="00BD4C79" w:rsidP="00620437">
                  <w:pPr>
                    <w:jc w:val="center"/>
                    <w:rPr>
                      <w:b/>
                      <w:sz w:val="18"/>
                      <w:szCs w:val="18"/>
                    </w:rPr>
                  </w:pPr>
                  <w:r w:rsidRPr="00C31BC5">
                    <w:rPr>
                      <w:b/>
                      <w:sz w:val="18"/>
                      <w:szCs w:val="18"/>
                    </w:rPr>
                    <w:t>Koncentrácia</w:t>
                  </w:r>
                </w:p>
                <w:p w14:paraId="66A13504" w14:textId="77777777" w:rsidR="00BD4C79" w:rsidRPr="00C31BC5" w:rsidRDefault="00BD4C79" w:rsidP="00620437">
                  <w:pPr>
                    <w:jc w:val="center"/>
                    <w:rPr>
                      <w:b/>
                      <w:sz w:val="18"/>
                      <w:szCs w:val="18"/>
                    </w:rPr>
                  </w:pPr>
                  <w:r w:rsidRPr="00C31BC5">
                    <w:rPr>
                      <w:b/>
                      <w:sz w:val="18"/>
                      <w:szCs w:val="18"/>
                    </w:rPr>
                    <w:t xml:space="preserve">VOC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BD4C79" w:rsidRPr="00C31BC5" w14:paraId="66A13509" w14:textId="77777777" w:rsidTr="00BD4C79">
              <w:trPr>
                <w:trHeight w:val="328"/>
                <w:jc w:val="center"/>
              </w:trPr>
              <w:tc>
                <w:tcPr>
                  <w:tcW w:w="1760" w:type="dxa"/>
                  <w:vAlign w:val="center"/>
                </w:tcPr>
                <w:p w14:paraId="66A13506" w14:textId="77777777" w:rsidR="00BD4C79" w:rsidRPr="00C31BC5" w:rsidRDefault="00BD4C79" w:rsidP="00620437">
                  <w:pPr>
                    <w:ind w:right="-108"/>
                    <w:rPr>
                      <w:sz w:val="18"/>
                      <w:szCs w:val="18"/>
                    </w:rPr>
                  </w:pPr>
                  <w:r w:rsidRPr="00C31BC5">
                    <w:rPr>
                      <w:sz w:val="18"/>
                      <w:szCs w:val="18"/>
                    </w:rPr>
                    <w:t>VOC podľa § 28 ods. 1 písm. a)</w:t>
                  </w:r>
                </w:p>
              </w:tc>
              <w:tc>
                <w:tcPr>
                  <w:tcW w:w="1688" w:type="dxa"/>
                  <w:vAlign w:val="center"/>
                </w:tcPr>
                <w:p w14:paraId="66A13507" w14:textId="77777777" w:rsidR="00BD4C79" w:rsidRPr="00C31BC5" w:rsidRDefault="00BD4C79" w:rsidP="00620437">
                  <w:pPr>
                    <w:jc w:val="center"/>
                    <w:rPr>
                      <w:sz w:val="18"/>
                      <w:szCs w:val="18"/>
                    </w:rPr>
                  </w:pPr>
                  <w:r w:rsidRPr="00C31BC5">
                    <w:rPr>
                      <w:sz w:val="18"/>
                      <w:szCs w:val="18"/>
                    </w:rPr>
                    <w:t>10</w:t>
                  </w:r>
                </w:p>
              </w:tc>
              <w:tc>
                <w:tcPr>
                  <w:tcW w:w="1574" w:type="dxa"/>
                  <w:vAlign w:val="center"/>
                </w:tcPr>
                <w:p w14:paraId="66A13508" w14:textId="77777777" w:rsidR="00BD4C79" w:rsidRPr="00C31BC5" w:rsidRDefault="00BD4C79" w:rsidP="00620437">
                  <w:pPr>
                    <w:jc w:val="center"/>
                    <w:rPr>
                      <w:sz w:val="18"/>
                      <w:szCs w:val="18"/>
                    </w:rPr>
                  </w:pPr>
                  <w:r w:rsidRPr="00C31BC5">
                    <w:rPr>
                      <w:sz w:val="18"/>
                      <w:szCs w:val="18"/>
                    </w:rPr>
                    <w:t>2</w:t>
                  </w:r>
                </w:p>
              </w:tc>
            </w:tr>
            <w:tr w:rsidR="00BD4C79" w:rsidRPr="00C31BC5" w14:paraId="66A1350D" w14:textId="77777777" w:rsidTr="00BD4C79">
              <w:trPr>
                <w:trHeight w:val="491"/>
                <w:jc w:val="center"/>
              </w:trPr>
              <w:tc>
                <w:tcPr>
                  <w:tcW w:w="1760" w:type="dxa"/>
                  <w:vAlign w:val="center"/>
                </w:tcPr>
                <w:p w14:paraId="66A1350A" w14:textId="77777777" w:rsidR="00BD4C79" w:rsidRPr="00C31BC5" w:rsidRDefault="00BD4C79" w:rsidP="00620437">
                  <w:pPr>
                    <w:ind w:right="-108"/>
                    <w:rPr>
                      <w:sz w:val="18"/>
                      <w:szCs w:val="18"/>
                    </w:rPr>
                  </w:pPr>
                  <w:r w:rsidRPr="00C31BC5">
                    <w:rPr>
                      <w:sz w:val="18"/>
                      <w:szCs w:val="18"/>
                    </w:rPr>
                    <w:t>VOC podľa § 28 ods. 1 písm. b)</w:t>
                  </w:r>
                </w:p>
              </w:tc>
              <w:tc>
                <w:tcPr>
                  <w:tcW w:w="1688" w:type="dxa"/>
                  <w:vAlign w:val="center"/>
                </w:tcPr>
                <w:p w14:paraId="66A1350B" w14:textId="77777777" w:rsidR="00BD4C79" w:rsidRPr="00C31BC5" w:rsidRDefault="00BD4C79" w:rsidP="00620437">
                  <w:pPr>
                    <w:jc w:val="center"/>
                    <w:rPr>
                      <w:sz w:val="18"/>
                      <w:szCs w:val="18"/>
                    </w:rPr>
                  </w:pPr>
                  <w:r w:rsidRPr="00C31BC5">
                    <w:rPr>
                      <w:sz w:val="18"/>
                      <w:szCs w:val="18"/>
                    </w:rPr>
                    <w:t>100</w:t>
                  </w:r>
                </w:p>
              </w:tc>
              <w:tc>
                <w:tcPr>
                  <w:tcW w:w="1574" w:type="dxa"/>
                  <w:vAlign w:val="center"/>
                </w:tcPr>
                <w:p w14:paraId="66A1350C" w14:textId="77777777" w:rsidR="00BD4C79" w:rsidRPr="00C31BC5" w:rsidRDefault="00BD4C79" w:rsidP="00620437">
                  <w:pPr>
                    <w:jc w:val="center"/>
                    <w:rPr>
                      <w:sz w:val="18"/>
                      <w:szCs w:val="18"/>
                    </w:rPr>
                  </w:pPr>
                  <w:r w:rsidRPr="00C31BC5">
                    <w:rPr>
                      <w:sz w:val="18"/>
                      <w:szCs w:val="18"/>
                    </w:rPr>
                    <w:t>20</w:t>
                  </w:r>
                </w:p>
              </w:tc>
            </w:tr>
          </w:tbl>
          <w:p w14:paraId="66A1350E" w14:textId="77777777" w:rsidR="00BD4C79" w:rsidRPr="00C31BC5" w:rsidRDefault="00BD4C79">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6" w:space="0" w:color="000000"/>
              <w:right w:val="single" w:sz="6" w:space="0" w:color="000000"/>
            </w:tcBorders>
          </w:tcPr>
          <w:p w14:paraId="66A1350F" w14:textId="77777777" w:rsidR="007170C3"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6" w:space="0" w:color="000000"/>
              <w:right w:val="single" w:sz="6" w:space="0" w:color="000000"/>
            </w:tcBorders>
          </w:tcPr>
          <w:p w14:paraId="66A13510" w14:textId="77777777" w:rsidR="007170C3" w:rsidRPr="00C31BC5" w:rsidRDefault="007170C3">
            <w:pPr>
              <w:ind w:left="215" w:hanging="215"/>
              <w:rPr>
                <w:rFonts w:eastAsia="Arial"/>
              </w:rPr>
            </w:pPr>
          </w:p>
        </w:tc>
      </w:tr>
      <w:tr w:rsidR="00F80158" w:rsidRPr="00C31BC5" w14:paraId="66A13570" w14:textId="77777777" w:rsidTr="00EC5B90">
        <w:tc>
          <w:tcPr>
            <w:tcW w:w="496" w:type="dxa"/>
            <w:tcBorders>
              <w:top w:val="single" w:sz="4" w:space="0" w:color="000000"/>
              <w:left w:val="single" w:sz="6" w:space="0" w:color="000000"/>
              <w:bottom w:val="single" w:sz="6" w:space="0" w:color="000000"/>
              <w:right w:val="single" w:sz="6" w:space="0" w:color="000000"/>
            </w:tcBorders>
          </w:tcPr>
          <w:p w14:paraId="66A13512"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513" w14:textId="77777777" w:rsidR="007170C3" w:rsidRPr="00C31BC5" w:rsidRDefault="006F0418">
            <w:pPr>
              <w:ind w:left="215" w:hanging="215"/>
              <w:rPr>
                <w:rFonts w:eastAsia="Arial"/>
                <w:lang w:bidi="cs-CZ"/>
              </w:rPr>
            </w:pPr>
            <w:r w:rsidRPr="00C31BC5">
              <w:rPr>
                <w:rFonts w:eastAsia="Arial"/>
                <w:lang w:bidi="cs-CZ"/>
              </w:rPr>
              <w:t>ČASŤ 5</w:t>
            </w:r>
          </w:p>
          <w:p w14:paraId="66A13514" w14:textId="77777777" w:rsidR="007170C3" w:rsidRPr="00C31BC5" w:rsidRDefault="006F0418">
            <w:pPr>
              <w:ind w:left="215" w:hanging="215"/>
              <w:rPr>
                <w:rFonts w:eastAsia="Arial"/>
                <w:lang w:bidi="cs-CZ"/>
              </w:rPr>
            </w:pPr>
            <w:r w:rsidRPr="00C31BC5">
              <w:rPr>
                <w:rFonts w:eastAsia="Arial"/>
                <w:lang w:bidi="cs-CZ"/>
              </w:rPr>
              <w:t>Redukčný plán</w:t>
            </w:r>
          </w:p>
          <w:p w14:paraId="66A13515" w14:textId="77777777" w:rsidR="007170C3" w:rsidRPr="00C31BC5" w:rsidRDefault="006F0418">
            <w:pPr>
              <w:ind w:left="215" w:hanging="215"/>
              <w:rPr>
                <w:rFonts w:eastAsia="Arial"/>
                <w:i/>
                <w:iCs/>
                <w:lang w:bidi="cs-CZ"/>
              </w:rPr>
            </w:pPr>
            <w:r w:rsidRPr="00C31BC5">
              <w:rPr>
                <w:rFonts w:eastAsia="Arial"/>
                <w:lang w:bidi="cs-CZ"/>
              </w:rPr>
              <w:t>1. Prevádzkovateľ môže použiť akýkoľvek redukčný plán určený osobitne pre jeho zariadenie.</w:t>
            </w:r>
          </w:p>
          <w:p w14:paraId="66A13516" w14:textId="77777777" w:rsidR="007170C3" w:rsidRPr="00C31BC5" w:rsidRDefault="006F0418">
            <w:pPr>
              <w:ind w:left="215" w:hanging="215"/>
              <w:rPr>
                <w:rFonts w:eastAsia="Arial"/>
                <w:lang w:bidi="cs-CZ"/>
              </w:rPr>
            </w:pPr>
            <w:r w:rsidRPr="00C31BC5">
              <w:rPr>
                <w:rFonts w:eastAsia="Arial"/>
                <w:lang w:bidi="cs-CZ"/>
              </w:rPr>
              <w:t xml:space="preserve">2. V prípade aplikovania náterov, lakov, lepidiel alebo tlačiarenských farieb možno použiť nasledujúci plán. Ak nasledujúca metóda nie je vhodná, príslušný orgán môže prevádzkovateľovi povoliť, aby použil akýkoľvek iný alternatívny plán, ktorým sa dosiahne rovnaké zníženie emisií ako v prípade použitia limitných hodnôt emisií častí 2 a 3. Návrh plánu musí zohľadniť tieto skutočnosti: </w:t>
            </w:r>
          </w:p>
          <w:p w14:paraId="66A13517" w14:textId="77777777" w:rsidR="007170C3" w:rsidRPr="00C31BC5" w:rsidRDefault="006F0418">
            <w:pPr>
              <w:ind w:left="215" w:hanging="215"/>
              <w:rPr>
                <w:rFonts w:eastAsia="Arial"/>
                <w:lang w:bidi="cs-CZ"/>
              </w:rPr>
            </w:pPr>
            <w:r w:rsidRPr="00C31BC5">
              <w:rPr>
                <w:rFonts w:eastAsia="Arial"/>
                <w:lang w:bidi="cs-CZ"/>
              </w:rPr>
              <w:t>a) ak sú náhrady s nízkym alebo nulovým obsahom rozpúšťadiel ešte v štádiu vývoja, prevádzkovateľovi sa poskytne predĺžená lehota na realizáciu jeho plánov znižovania emisií;</w:t>
            </w:r>
          </w:p>
          <w:p w14:paraId="66A13518" w14:textId="77777777" w:rsidR="007170C3" w:rsidRPr="00C31BC5" w:rsidRDefault="006F0418">
            <w:pPr>
              <w:ind w:left="215" w:hanging="215"/>
              <w:rPr>
                <w:rFonts w:eastAsia="Arial"/>
                <w:lang w:bidi="cs-CZ"/>
              </w:rPr>
            </w:pPr>
            <w:r w:rsidRPr="00C31BC5">
              <w:rPr>
                <w:rFonts w:eastAsia="Arial"/>
                <w:lang w:bidi="cs-CZ"/>
              </w:rPr>
              <w:t>b) referenčný bod na znižovanie emisií by mal podľa možnosti čo najviac korešpondovať s množstvom emisií, ktoré by boli emitované, ak by neboli podniknuté žiadne kroky na zníženie emisií.</w:t>
            </w:r>
          </w:p>
          <w:p w14:paraId="66A13519" w14:textId="77777777" w:rsidR="007170C3" w:rsidRPr="00C31BC5" w:rsidRDefault="006F0418">
            <w:pPr>
              <w:ind w:left="215" w:hanging="215"/>
              <w:rPr>
                <w:rFonts w:eastAsia="Arial"/>
                <w:lang w:bidi="cs-CZ"/>
              </w:rPr>
            </w:pPr>
            <w:r w:rsidRPr="00C31BC5">
              <w:rPr>
                <w:rFonts w:eastAsia="Arial"/>
                <w:lang w:bidi="cs-CZ"/>
              </w:rPr>
              <w:lastRenderedPageBreak/>
              <w:t>3. Nasledujúci plán sa použije na zariadenia, pri ktorých možno predpokladať konštantný obsah neprchavých látok vo výrobku:</w:t>
            </w:r>
          </w:p>
          <w:p w14:paraId="66A1351A" w14:textId="77777777" w:rsidR="007170C3" w:rsidRPr="00C31BC5" w:rsidRDefault="006F0418">
            <w:pPr>
              <w:ind w:left="214"/>
              <w:rPr>
                <w:rFonts w:eastAsia="Arial"/>
                <w:lang w:bidi="cs-CZ"/>
              </w:rPr>
            </w:pPr>
            <w:r w:rsidRPr="00C31BC5">
              <w:rPr>
                <w:rFonts w:eastAsia="Arial"/>
                <w:lang w:bidi="cs-CZ"/>
              </w:rPr>
              <w:t>a) ročné referenčné množstvo emisií sa vypočíta takto:</w:t>
            </w:r>
          </w:p>
          <w:p w14:paraId="66A1351B" w14:textId="77777777" w:rsidR="007170C3" w:rsidRPr="00C31BC5" w:rsidRDefault="006F0418">
            <w:pPr>
              <w:ind w:left="214"/>
              <w:rPr>
                <w:rFonts w:eastAsia="Arial"/>
                <w:lang w:bidi="cs-CZ"/>
              </w:rPr>
            </w:pPr>
            <w:r w:rsidRPr="00C31BC5">
              <w:rPr>
                <w:rFonts w:eastAsia="Arial"/>
                <w:lang w:bidi="cs-CZ"/>
              </w:rPr>
              <w:t>i) určí sa celková hmotnosť sušiny v množstve náterovej látky a/alebo tlačiarenskej farby, laku alebo lepidle spotrebovanom za rok. Sušinou sú všetky látky v náterových látkach, tlačiarenských farbách, lakoch a lepidlách, ktoré sa stávajú tuhými po odparení vody alebo prchavých organických zlúčenín;</w:t>
            </w:r>
          </w:p>
          <w:p w14:paraId="66A1351C" w14:textId="77777777" w:rsidR="007170C3" w:rsidRPr="00C31BC5" w:rsidRDefault="006F0418">
            <w:pPr>
              <w:ind w:left="214"/>
              <w:rPr>
                <w:rFonts w:eastAsia="Arial"/>
                <w:lang w:bidi="cs-CZ"/>
              </w:rPr>
            </w:pPr>
            <w:r w:rsidRPr="00C31BC5">
              <w:rPr>
                <w:rFonts w:eastAsia="Arial"/>
                <w:lang w:bidi="cs-CZ"/>
              </w:rPr>
              <w:t>ii) referenčné ročné množstvo emisií sa vypočíta tak, že sa vynásobí hmotnosť určená v bode i) príslušným faktorom z ďalej uvedenej tabuľky. Príslušné orgány môžu tieto faktory pre jednotlivé zariadenia upraviť tak, aby odzrkadľovali preukázané zvýšenie efektívnosti vo využití sušiny;</w:t>
            </w:r>
          </w:p>
          <w:tbl>
            <w:tblPr>
              <w:tblW w:w="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1276"/>
            </w:tblGrid>
            <w:tr w:rsidR="00F80158" w:rsidRPr="00C31BC5" w14:paraId="66A1351F" w14:textId="77777777">
              <w:trPr>
                <w:trHeight w:val="175"/>
              </w:trPr>
              <w:tc>
                <w:tcPr>
                  <w:tcW w:w="2903" w:type="dxa"/>
                  <w:tcBorders>
                    <w:top w:val="single" w:sz="4" w:space="0" w:color="000000"/>
                    <w:left w:val="single" w:sz="4" w:space="0" w:color="000000"/>
                    <w:bottom w:val="single" w:sz="4" w:space="0" w:color="000000"/>
                    <w:right w:val="single" w:sz="4" w:space="0" w:color="000000"/>
                  </w:tcBorders>
                  <w:vAlign w:val="center"/>
                </w:tcPr>
                <w:p w14:paraId="66A1351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Činnosť</w:t>
                  </w:r>
                </w:p>
              </w:tc>
              <w:tc>
                <w:tcPr>
                  <w:tcW w:w="1276" w:type="dxa"/>
                  <w:tcBorders>
                    <w:top w:val="single" w:sz="4" w:space="0" w:color="000000"/>
                    <w:left w:val="single" w:sz="4" w:space="0" w:color="000000"/>
                    <w:bottom w:val="single" w:sz="4" w:space="0" w:color="000000"/>
                    <w:right w:val="single" w:sz="4" w:space="0" w:color="000000"/>
                  </w:tcBorders>
                  <w:vAlign w:val="center"/>
                </w:tcPr>
                <w:p w14:paraId="66A1351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Multiplikačný faktor na použitie v písmene a) bod ii)</w:t>
                  </w:r>
                </w:p>
              </w:tc>
            </w:tr>
            <w:tr w:rsidR="00F80158" w:rsidRPr="00C31BC5" w14:paraId="66A13522" w14:textId="77777777">
              <w:trPr>
                <w:trHeight w:val="294"/>
              </w:trPr>
              <w:tc>
                <w:tcPr>
                  <w:tcW w:w="2903" w:type="dxa"/>
                  <w:tcBorders>
                    <w:top w:val="single" w:sz="4" w:space="0" w:color="000000"/>
                    <w:left w:val="single" w:sz="4" w:space="0" w:color="000000"/>
                    <w:bottom w:val="single" w:sz="4" w:space="0" w:color="000000"/>
                    <w:right w:val="single" w:sz="4" w:space="0" w:color="000000"/>
                  </w:tcBorders>
                  <w:vAlign w:val="center"/>
                </w:tcPr>
                <w:p w14:paraId="66A1352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Rotačná hĺbkotlač; flexografická tlač; laminovanie ako súčasť tlačiarenskej činnosti; lakovanie ako súčasť tlačiarenskej činnosti; impregnácia dreva; povrchová úprava textílií, tkanín, fólií a papiera; nanášanie lepidla</w:t>
                  </w:r>
                </w:p>
              </w:tc>
              <w:tc>
                <w:tcPr>
                  <w:tcW w:w="1276" w:type="dxa"/>
                  <w:tcBorders>
                    <w:top w:val="single" w:sz="4" w:space="0" w:color="000000"/>
                    <w:left w:val="single" w:sz="4" w:space="0" w:color="000000"/>
                    <w:bottom w:val="single" w:sz="4" w:space="0" w:color="000000"/>
                    <w:right w:val="single" w:sz="4" w:space="0" w:color="000000"/>
                  </w:tcBorders>
                  <w:vAlign w:val="center"/>
                </w:tcPr>
                <w:p w14:paraId="66A1352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w:t>
                  </w:r>
                </w:p>
              </w:tc>
            </w:tr>
            <w:tr w:rsidR="00F80158" w:rsidRPr="00C31BC5" w14:paraId="66A13525" w14:textId="77777777">
              <w:trPr>
                <w:trHeight w:val="103"/>
              </w:trPr>
              <w:tc>
                <w:tcPr>
                  <w:tcW w:w="2903" w:type="dxa"/>
                  <w:tcBorders>
                    <w:top w:val="single" w:sz="4" w:space="0" w:color="000000"/>
                    <w:left w:val="single" w:sz="4" w:space="0" w:color="000000"/>
                    <w:bottom w:val="single" w:sz="4" w:space="0" w:color="000000"/>
                    <w:right w:val="single" w:sz="4" w:space="0" w:color="000000"/>
                  </w:tcBorders>
                  <w:vAlign w:val="center"/>
                </w:tcPr>
                <w:p w14:paraId="66A1352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zvitkov, následná povrchová úprava vozidiel</w:t>
                  </w:r>
                </w:p>
              </w:tc>
              <w:tc>
                <w:tcPr>
                  <w:tcW w:w="1276" w:type="dxa"/>
                  <w:tcBorders>
                    <w:top w:val="single" w:sz="4" w:space="0" w:color="000000"/>
                    <w:left w:val="single" w:sz="4" w:space="0" w:color="000000"/>
                    <w:bottom w:val="single" w:sz="4" w:space="0" w:color="000000"/>
                    <w:right w:val="single" w:sz="4" w:space="0" w:color="000000"/>
                  </w:tcBorders>
                  <w:vAlign w:val="center"/>
                </w:tcPr>
                <w:p w14:paraId="66A1352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w:t>
                  </w:r>
                </w:p>
              </w:tc>
            </w:tr>
            <w:tr w:rsidR="00F80158" w:rsidRPr="00C31BC5" w14:paraId="66A13528" w14:textId="77777777">
              <w:trPr>
                <w:trHeight w:val="199"/>
              </w:trPr>
              <w:tc>
                <w:tcPr>
                  <w:tcW w:w="2903" w:type="dxa"/>
                  <w:tcBorders>
                    <w:top w:val="single" w:sz="4" w:space="0" w:color="000000"/>
                    <w:left w:val="single" w:sz="4" w:space="0" w:color="000000"/>
                    <w:bottom w:val="single" w:sz="4" w:space="0" w:color="000000"/>
                    <w:right w:val="single" w:sz="4" w:space="0" w:color="000000"/>
                  </w:tcBorders>
                  <w:vAlign w:val="center"/>
                </w:tcPr>
                <w:p w14:paraId="66A1352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ochranných vrstiev na povrchy prichádzajúce do kontaktu s potravinami, nanášanie ochranných vrstiev na lietadlá a kozmické lode</w:t>
                  </w:r>
                </w:p>
              </w:tc>
              <w:tc>
                <w:tcPr>
                  <w:tcW w:w="1276" w:type="dxa"/>
                  <w:tcBorders>
                    <w:top w:val="single" w:sz="4" w:space="0" w:color="000000"/>
                    <w:left w:val="single" w:sz="4" w:space="0" w:color="000000"/>
                    <w:bottom w:val="single" w:sz="4" w:space="0" w:color="000000"/>
                    <w:right w:val="single" w:sz="4" w:space="0" w:color="000000"/>
                  </w:tcBorders>
                  <w:vAlign w:val="center"/>
                </w:tcPr>
                <w:p w14:paraId="66A13527"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2,33</w:t>
                  </w:r>
                </w:p>
              </w:tc>
            </w:tr>
            <w:tr w:rsidR="00F80158" w:rsidRPr="00C31BC5" w14:paraId="66A1352B" w14:textId="77777777">
              <w:trPr>
                <w:trHeight w:val="103"/>
              </w:trPr>
              <w:tc>
                <w:tcPr>
                  <w:tcW w:w="2903" w:type="dxa"/>
                  <w:tcBorders>
                    <w:top w:val="single" w:sz="4" w:space="0" w:color="000000"/>
                    <w:left w:val="single" w:sz="4" w:space="0" w:color="000000"/>
                    <w:bottom w:val="single" w:sz="4" w:space="0" w:color="000000"/>
                    <w:right w:val="single" w:sz="4" w:space="0" w:color="000000"/>
                  </w:tcBorders>
                  <w:vAlign w:val="center"/>
                </w:tcPr>
                <w:p w14:paraId="66A1352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druhy povrchovej úpravy a rotačná sieťotlač</w:t>
                  </w:r>
                </w:p>
              </w:tc>
              <w:tc>
                <w:tcPr>
                  <w:tcW w:w="1276" w:type="dxa"/>
                  <w:tcBorders>
                    <w:top w:val="single" w:sz="4" w:space="0" w:color="000000"/>
                    <w:left w:val="single" w:sz="4" w:space="0" w:color="000000"/>
                    <w:bottom w:val="single" w:sz="4" w:space="0" w:color="000000"/>
                    <w:right w:val="single" w:sz="4" w:space="0" w:color="000000"/>
                  </w:tcBorders>
                  <w:vAlign w:val="center"/>
                </w:tcPr>
                <w:p w14:paraId="66A1352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w:t>
                  </w:r>
                </w:p>
              </w:tc>
            </w:tr>
          </w:tbl>
          <w:p w14:paraId="66A1352C" w14:textId="77777777" w:rsidR="007170C3" w:rsidRPr="00C31BC5" w:rsidRDefault="006F0418">
            <w:pPr>
              <w:ind w:left="214"/>
              <w:rPr>
                <w:rFonts w:eastAsia="Arial"/>
                <w:lang w:bidi="cs-CZ"/>
              </w:rPr>
            </w:pPr>
            <w:r w:rsidRPr="00C31BC5">
              <w:rPr>
                <w:rFonts w:eastAsia="Arial"/>
                <w:lang w:bidi="cs-CZ"/>
              </w:rPr>
              <w:t>b) cieľové množstvo emisií sa rovná referenčnému ročnému množstvu emisií vynásobenému percentom rovnajúcim sa:</w:t>
            </w:r>
          </w:p>
          <w:p w14:paraId="66A1352D" w14:textId="77777777" w:rsidR="007170C3" w:rsidRPr="00C31BC5" w:rsidRDefault="006F0418">
            <w:pPr>
              <w:ind w:left="214"/>
              <w:rPr>
                <w:rFonts w:eastAsia="Arial"/>
                <w:lang w:bidi="cs-CZ"/>
              </w:rPr>
            </w:pPr>
            <w:r w:rsidRPr="00C31BC5">
              <w:rPr>
                <w:rFonts w:eastAsia="Arial"/>
                <w:lang w:bidi="cs-CZ"/>
              </w:rPr>
              <w:lastRenderedPageBreak/>
              <w:t>i) (limitnej hodnote fugitívnych emisií + 15) pre zariadenia spadajúce pod bod 6 a pásmu nižšej prahovej hodnoty bodov 8 a 10 v časti 2,</w:t>
            </w:r>
          </w:p>
          <w:p w14:paraId="66A1352E" w14:textId="77777777" w:rsidR="007170C3" w:rsidRPr="00C31BC5" w:rsidRDefault="006F0418">
            <w:pPr>
              <w:ind w:left="214"/>
              <w:rPr>
                <w:rFonts w:eastAsia="Arial"/>
                <w:lang w:bidi="cs-CZ"/>
              </w:rPr>
            </w:pPr>
            <w:r w:rsidRPr="00C31BC5">
              <w:rPr>
                <w:rFonts w:eastAsia="Arial"/>
                <w:lang w:bidi="cs-CZ"/>
              </w:rPr>
              <w:t>ii) (limitnej hodnote fugitívnych emisií + 5) pre všetky ostatné zariadenia;</w:t>
            </w:r>
          </w:p>
          <w:p w14:paraId="66A1352F" w14:textId="77777777" w:rsidR="007170C3" w:rsidRPr="00C31BC5" w:rsidRDefault="006F0418">
            <w:pPr>
              <w:ind w:left="214"/>
              <w:rPr>
                <w:rFonts w:eastAsia="Arial"/>
                <w:lang w:bidi="cs-CZ"/>
              </w:rPr>
            </w:pPr>
            <w:r w:rsidRPr="00C31BC5">
              <w:rPr>
                <w:rFonts w:eastAsia="Arial"/>
                <w:lang w:bidi="cs-CZ"/>
              </w:rPr>
              <w:t xml:space="preserve">c) stanovené zníženie emisií je splnené, ak skutočné množstvá emisií z rozpúšťadiel určené na základe plánu hospodárenia s rozpúšťadlami sú nižšie ako cieľové množstvo emisií alebo sa mu rovnajú. </w:t>
            </w:r>
          </w:p>
        </w:tc>
        <w:tc>
          <w:tcPr>
            <w:tcW w:w="881" w:type="dxa"/>
            <w:tcBorders>
              <w:top w:val="single" w:sz="4" w:space="0" w:color="000000"/>
              <w:left w:val="single" w:sz="6" w:space="0" w:color="000000"/>
              <w:bottom w:val="single" w:sz="6" w:space="0" w:color="000000"/>
              <w:right w:val="single" w:sz="6" w:space="0" w:color="000000"/>
            </w:tcBorders>
          </w:tcPr>
          <w:p w14:paraId="66A13530" w14:textId="77777777" w:rsidR="007170C3" w:rsidRPr="00C31BC5" w:rsidRDefault="00BD4C79">
            <w:pPr>
              <w:ind w:left="215" w:hanging="215"/>
              <w:rPr>
                <w:rFonts w:eastAsia="Arial"/>
                <w:lang w:bidi="cs-CZ"/>
              </w:rPr>
            </w:pPr>
            <w:r w:rsidRPr="00C31BC5">
              <w:rPr>
                <w:rFonts w:eastAsia="Arial"/>
                <w:lang w:bidi="cs-CZ"/>
              </w:rPr>
              <w:lastRenderedPageBreak/>
              <w:t>N</w:t>
            </w:r>
          </w:p>
        </w:tc>
        <w:tc>
          <w:tcPr>
            <w:tcW w:w="678" w:type="dxa"/>
            <w:tcBorders>
              <w:top w:val="single" w:sz="4" w:space="0" w:color="000000"/>
              <w:left w:val="single" w:sz="6" w:space="0" w:color="000000"/>
              <w:bottom w:val="single" w:sz="6" w:space="0" w:color="000000"/>
              <w:right w:val="single" w:sz="6" w:space="0" w:color="000000"/>
            </w:tcBorders>
          </w:tcPr>
          <w:p w14:paraId="66A13531"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66A13532" w14:textId="77777777" w:rsidR="007170C3" w:rsidRPr="00C31BC5" w:rsidRDefault="00FA202D">
            <w:r w:rsidRPr="00C31BC5">
              <w:t>Pr.6</w:t>
            </w:r>
          </w:p>
          <w:p w14:paraId="66A13533" w14:textId="77777777" w:rsidR="00FA202D" w:rsidRPr="00C31BC5" w:rsidRDefault="00FA202D">
            <w:r w:rsidRPr="00C31BC5">
              <w:t>Časť V.</w:t>
            </w:r>
          </w:p>
        </w:tc>
        <w:tc>
          <w:tcPr>
            <w:tcW w:w="5954" w:type="dxa"/>
            <w:tcBorders>
              <w:top w:val="single" w:sz="4" w:space="0" w:color="000000"/>
              <w:left w:val="single" w:sz="6" w:space="0" w:color="000000"/>
              <w:bottom w:val="single" w:sz="6" w:space="0" w:color="000000"/>
              <w:right w:val="single" w:sz="6" w:space="0" w:color="000000"/>
            </w:tcBorders>
          </w:tcPr>
          <w:p w14:paraId="66A13534" w14:textId="77777777" w:rsidR="00FA202D" w:rsidRPr="00C31BC5" w:rsidRDefault="00FA202D" w:rsidP="00FA202D">
            <w:pPr>
              <w:ind w:left="426" w:hanging="426"/>
              <w:rPr>
                <w:b/>
              </w:rPr>
            </w:pPr>
            <w:r w:rsidRPr="00C31BC5">
              <w:rPr>
                <w:b/>
              </w:rPr>
              <w:t>V.  REDUKČNÝ PLÁN</w:t>
            </w:r>
          </w:p>
          <w:p w14:paraId="66A13535" w14:textId="77777777" w:rsidR="00FA202D" w:rsidRPr="00C31BC5" w:rsidRDefault="00FA202D" w:rsidP="00FA202D">
            <w:pPr>
              <w:pStyle w:val="ListParagraph1"/>
              <w:rPr>
                <w:b/>
                <w:sz w:val="20"/>
                <w:szCs w:val="20"/>
              </w:rPr>
            </w:pPr>
            <w:r w:rsidRPr="00C31BC5">
              <w:rPr>
                <w:b/>
                <w:sz w:val="20"/>
                <w:szCs w:val="20"/>
              </w:rPr>
              <w:t>1.    Princíp redukčného plánu</w:t>
            </w:r>
          </w:p>
          <w:p w14:paraId="66A13536" w14:textId="77777777" w:rsidR="00FA202D" w:rsidRPr="00C31BC5" w:rsidRDefault="00FA202D" w:rsidP="00FA202D">
            <w:pPr>
              <w:pStyle w:val="Zkladntext2"/>
              <w:spacing w:before="120"/>
              <w:ind w:left="0" w:hanging="1"/>
              <w:rPr>
                <w:rFonts w:ascii="Times New Roman" w:hAnsi="Times New Roman" w:cs="Times New Roman"/>
                <w:sz w:val="20"/>
                <w:szCs w:val="20"/>
              </w:rPr>
            </w:pPr>
            <w:r w:rsidRPr="00C31BC5">
              <w:rPr>
                <w:rFonts w:ascii="Times New Roman" w:hAnsi="Times New Roman" w:cs="Times New Roman"/>
                <w:sz w:val="20"/>
                <w:szCs w:val="20"/>
              </w:rPr>
              <w:t xml:space="preserve">Redukčný plán je súbor technických a organizačných opatrení na zníženie emisií prchavých organických zlúčenín, ktorý umožňuje  znížiť emisie  v takej miere, ktorá  by sa dosiahla uplatnením emisných  limitov  určených v štvrtej časti tejto prílohy. </w:t>
            </w:r>
          </w:p>
          <w:p w14:paraId="66A13537" w14:textId="77777777" w:rsidR="00FA202D" w:rsidRPr="00C31BC5" w:rsidRDefault="00FA202D" w:rsidP="00FA202D">
            <w:pPr>
              <w:pStyle w:val="Zkladntext2"/>
              <w:ind w:left="0" w:hanging="1"/>
              <w:rPr>
                <w:rFonts w:ascii="Times New Roman" w:hAnsi="Times New Roman" w:cs="Times New Roman"/>
                <w:sz w:val="20"/>
                <w:szCs w:val="20"/>
              </w:rPr>
            </w:pPr>
            <w:r w:rsidRPr="00C31BC5">
              <w:rPr>
                <w:rFonts w:ascii="Times New Roman" w:hAnsi="Times New Roman" w:cs="Times New Roman"/>
                <w:sz w:val="20"/>
                <w:szCs w:val="20"/>
              </w:rPr>
              <w:t>Na tento účel môže prevádzkovateľ zariadenia použiť akúkoľvek schému znižovania emisií  vypracovanú pre konkrétne zariadenie za predpokladu, že nakoniec dosiahne rovnaké zníženie emisií.</w:t>
            </w:r>
          </w:p>
          <w:p w14:paraId="66A13538" w14:textId="77777777" w:rsidR="00FA202D" w:rsidRPr="00C31BC5" w:rsidRDefault="00FA202D" w:rsidP="00FA202D">
            <w:pPr>
              <w:pStyle w:val="Zkladntext2"/>
              <w:ind w:left="0" w:hanging="1"/>
              <w:rPr>
                <w:rFonts w:ascii="Times New Roman" w:hAnsi="Times New Roman" w:cs="Times New Roman"/>
                <w:sz w:val="20"/>
                <w:szCs w:val="20"/>
              </w:rPr>
            </w:pPr>
            <w:r w:rsidRPr="00C31BC5">
              <w:rPr>
                <w:rFonts w:ascii="Times New Roman" w:hAnsi="Times New Roman" w:cs="Times New Roman"/>
                <w:sz w:val="20"/>
                <w:szCs w:val="20"/>
              </w:rPr>
              <w:t>Pri vypracovaní redukčného plánu treba zohľadniť tieto skutočnosti:</w:t>
            </w:r>
          </w:p>
          <w:p w14:paraId="66A13539" w14:textId="77777777" w:rsidR="00FA202D" w:rsidRPr="00C31BC5" w:rsidRDefault="00FA202D" w:rsidP="00DB62E6">
            <w:pPr>
              <w:pStyle w:val="Zkladntext2"/>
              <w:keepNext/>
              <w:numPr>
                <w:ilvl w:val="0"/>
                <w:numId w:val="101"/>
              </w:numPr>
              <w:tabs>
                <w:tab w:val="clear" w:pos="360"/>
              </w:tabs>
              <w:ind w:left="222" w:hanging="141"/>
              <w:rPr>
                <w:rFonts w:ascii="Times New Roman" w:hAnsi="Times New Roman" w:cs="Times New Roman"/>
                <w:sz w:val="20"/>
                <w:szCs w:val="20"/>
              </w:rPr>
            </w:pPr>
            <w:r w:rsidRPr="00C31BC5">
              <w:rPr>
                <w:rFonts w:ascii="Times New Roman" w:hAnsi="Times New Roman" w:cs="Times New Roman"/>
                <w:sz w:val="20"/>
                <w:szCs w:val="20"/>
              </w:rPr>
              <w:t xml:space="preserve">ak náhrada doposiaľ používaných látok a zmesí inými, s nižším obsahom organických rozpúšťadiel alebo bez rozpúšťadla, je ešte </w:t>
            </w:r>
            <w:r w:rsidRPr="00C31BC5">
              <w:rPr>
                <w:rFonts w:ascii="Times New Roman" w:hAnsi="Times New Roman" w:cs="Times New Roman"/>
                <w:sz w:val="20"/>
                <w:szCs w:val="20"/>
              </w:rPr>
              <w:lastRenderedPageBreak/>
              <w:t>v štádiu vývoja;  možno prevádzkovateľovi zariadenia predĺžiť lehotu na realizáciu redukčného plánu,</w:t>
            </w:r>
          </w:p>
          <w:p w14:paraId="66A1353A" w14:textId="77777777" w:rsidR="00FA202D" w:rsidRPr="00C31BC5" w:rsidRDefault="00FA202D" w:rsidP="00DB62E6">
            <w:pPr>
              <w:keepNext/>
              <w:numPr>
                <w:ilvl w:val="0"/>
                <w:numId w:val="101"/>
              </w:numPr>
              <w:tabs>
                <w:tab w:val="clear" w:pos="360"/>
              </w:tabs>
              <w:ind w:left="222" w:hanging="141"/>
              <w:jc w:val="both"/>
            </w:pPr>
            <w:r w:rsidRPr="00C31BC5">
              <w:t>referenčný stav, ktorý zodpovedá množstvu emisií prchavých organických zlúčenín zo zariadenia, ak by sa nevykonali žiadne opatrenia na zníženie emisií.</w:t>
            </w:r>
          </w:p>
          <w:p w14:paraId="66A1353B" w14:textId="77777777" w:rsidR="00FA202D" w:rsidRPr="00C31BC5" w:rsidRDefault="00FA202D" w:rsidP="00FA202D">
            <w:pPr>
              <w:pStyle w:val="Odsekzoznamu1"/>
              <w:spacing w:before="120"/>
              <w:ind w:left="284" w:hanging="284"/>
              <w:rPr>
                <w:b/>
                <w:sz w:val="20"/>
                <w:szCs w:val="20"/>
              </w:rPr>
            </w:pPr>
            <w:r w:rsidRPr="00C31BC5">
              <w:rPr>
                <w:b/>
                <w:sz w:val="20"/>
                <w:szCs w:val="20"/>
              </w:rPr>
              <w:t>2.   Návrh na vypracovanie redukčného plánu pri aplikácii náterov, lakov, lepidiel a tlačiarenských farieb</w:t>
            </w:r>
          </w:p>
          <w:p w14:paraId="66A1353C" w14:textId="77777777" w:rsidR="00FA202D" w:rsidRPr="00C31BC5" w:rsidRDefault="00FA202D" w:rsidP="00FA202D">
            <w:pPr>
              <w:spacing w:before="120" w:after="120"/>
              <w:jc w:val="both"/>
            </w:pPr>
            <w:r w:rsidRPr="00C31BC5">
              <w:t>Nasledujúci redukčný plán je určený pre zariadenia a činnosti, pri ktorých možno predpokladať konštantný obsah sušiny tzn. neprchavého podielu v náterovej látke alebo zmesi, ktorý možno využiť na definovanie referenčného množstva.</w:t>
            </w:r>
          </w:p>
          <w:p w14:paraId="66A1353D" w14:textId="77777777" w:rsidR="00FA202D" w:rsidRPr="00C31BC5" w:rsidRDefault="00FA202D" w:rsidP="00FA202D">
            <w:pPr>
              <w:spacing w:before="120" w:after="120"/>
              <w:jc w:val="both"/>
            </w:pPr>
            <w:r w:rsidRPr="00C31BC5">
              <w:t xml:space="preserve">Redukciu emisií možno dosiahnuť znížením priemerného obsahu organických rozpúšťadiel v celkovom vstupe alebo zvýšením účinnosti nanášania sušiny náterových látok, čím sa dosiahne zníženie celkových emisií prchavých organických zlúčenín za rok na úroveň  cieľových emisií. </w:t>
            </w:r>
          </w:p>
          <w:p w14:paraId="66A1353E" w14:textId="77777777" w:rsidR="00FA202D" w:rsidRPr="00C31BC5" w:rsidRDefault="00FA202D" w:rsidP="00FA202D">
            <w:pPr>
              <w:jc w:val="both"/>
            </w:pPr>
            <w:r w:rsidRPr="00C31BC5">
              <w:rPr>
                <w:b/>
              </w:rPr>
              <w:t>3.   Výpočet cieľových  emisií</w:t>
            </w:r>
          </w:p>
          <w:p w14:paraId="66A1353F" w14:textId="77777777" w:rsidR="00FA202D" w:rsidRPr="00C31BC5" w:rsidRDefault="00FA202D" w:rsidP="00FA202D">
            <w:pPr>
              <w:pStyle w:val="Odsekzoznamu"/>
              <w:ind w:left="142" w:hanging="142"/>
              <w:jc w:val="both"/>
              <w:rPr>
                <w:sz w:val="20"/>
                <w:szCs w:val="20"/>
                <w:vertAlign w:val="subscript"/>
              </w:rPr>
            </w:pPr>
            <w:r w:rsidRPr="00C31BC5">
              <w:rPr>
                <w:sz w:val="20"/>
                <w:szCs w:val="20"/>
              </w:rPr>
              <w:t>3.1  Výpočet cieľových emisií podľa emisného faktora EF</w:t>
            </w:r>
            <w:r w:rsidRPr="00C31BC5">
              <w:rPr>
                <w:sz w:val="20"/>
                <w:szCs w:val="20"/>
                <w:vertAlign w:val="subscript"/>
              </w:rPr>
              <w:t>RP</w:t>
            </w:r>
          </w:p>
          <w:p w14:paraId="66A13540" w14:textId="77777777" w:rsidR="00FA202D" w:rsidRPr="00C31BC5" w:rsidRDefault="00FA202D" w:rsidP="00FA202D">
            <w:pPr>
              <w:spacing w:after="120"/>
              <w:jc w:val="both"/>
            </w:pPr>
            <w:r w:rsidRPr="00C31BC5">
              <w:t>Cieľové emisie sa vypočítajú ako celkové množstvo sušiny v použitých náterových látkach za rok vynásobené emisným faktorom EF</w:t>
            </w:r>
            <w:r w:rsidRPr="00C31BC5">
              <w:rPr>
                <w:vertAlign w:val="subscript"/>
              </w:rPr>
              <w:t>RP</w:t>
            </w:r>
            <w:r w:rsidRPr="00C31BC5">
              <w:t xml:space="preserve"> podľa  uvedeného vzťahu: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780"/>
              <w:gridCol w:w="1221"/>
            </w:tblGrid>
            <w:tr w:rsidR="00FA202D" w:rsidRPr="00C31BC5" w14:paraId="66A13542" w14:textId="77777777" w:rsidTr="009C7CD3">
              <w:trPr>
                <w:trHeight w:val="495"/>
              </w:trPr>
              <w:tc>
                <w:tcPr>
                  <w:tcW w:w="5804" w:type="dxa"/>
                  <w:gridSpan w:val="3"/>
                  <w:vAlign w:val="center"/>
                </w:tcPr>
                <w:p w14:paraId="66A13541" w14:textId="77777777" w:rsidR="00FA202D" w:rsidRPr="00C31BC5" w:rsidRDefault="00FA202D" w:rsidP="009C7CD3">
                  <w:pPr>
                    <w:ind w:left="69"/>
                    <w:jc w:val="center"/>
                  </w:pPr>
                  <w:r w:rsidRPr="00C31BC5">
                    <w:t>T = EF</w:t>
                  </w:r>
                  <w:r w:rsidRPr="00C31BC5">
                    <w:rPr>
                      <w:vertAlign w:val="subscript"/>
                    </w:rPr>
                    <w:t>RP</w:t>
                  </w:r>
                  <w:r w:rsidRPr="00C31BC5">
                    <w:t xml:space="preserve"> x S</w:t>
                  </w:r>
                </w:p>
              </w:tc>
            </w:tr>
            <w:tr w:rsidR="00FA202D" w:rsidRPr="00C31BC5" w14:paraId="66A13546" w14:textId="77777777" w:rsidTr="009C7CD3">
              <w:trPr>
                <w:trHeight w:val="257"/>
              </w:trPr>
              <w:tc>
                <w:tcPr>
                  <w:tcW w:w="744" w:type="dxa"/>
                  <w:vAlign w:val="center"/>
                </w:tcPr>
                <w:p w14:paraId="66A13543" w14:textId="77777777" w:rsidR="00FA202D" w:rsidRPr="00C31BC5" w:rsidRDefault="00FA202D" w:rsidP="00620437">
                  <w:pPr>
                    <w:jc w:val="center"/>
                  </w:pPr>
                  <w:r w:rsidRPr="00C31BC5">
                    <w:t>T</w:t>
                  </w:r>
                </w:p>
              </w:tc>
              <w:tc>
                <w:tcPr>
                  <w:tcW w:w="3826" w:type="dxa"/>
                </w:tcPr>
                <w:p w14:paraId="66A13544" w14:textId="77777777" w:rsidR="00FA202D" w:rsidRPr="00C31BC5" w:rsidRDefault="00FA202D" w:rsidP="00620437">
                  <w:pPr>
                    <w:jc w:val="both"/>
                  </w:pPr>
                  <w:r w:rsidRPr="00C31BC5">
                    <w:t xml:space="preserve">cieľové emisie    </w:t>
                  </w:r>
                </w:p>
              </w:tc>
              <w:tc>
                <w:tcPr>
                  <w:tcW w:w="1234" w:type="dxa"/>
                </w:tcPr>
                <w:p w14:paraId="66A13545" w14:textId="77777777" w:rsidR="00FA202D" w:rsidRPr="00C31BC5" w:rsidRDefault="00FA202D" w:rsidP="00620437">
                  <w:pPr>
                    <w:jc w:val="center"/>
                  </w:pPr>
                  <w:r w:rsidRPr="00C31BC5">
                    <w:rPr>
                      <w:bCs/>
                    </w:rPr>
                    <w:t>[kg]</w:t>
                  </w:r>
                </w:p>
              </w:tc>
            </w:tr>
            <w:tr w:rsidR="00FA202D" w:rsidRPr="00C31BC5" w14:paraId="66A1354A" w14:textId="77777777" w:rsidTr="009C7CD3">
              <w:trPr>
                <w:trHeight w:val="363"/>
              </w:trPr>
              <w:tc>
                <w:tcPr>
                  <w:tcW w:w="744" w:type="dxa"/>
                  <w:vAlign w:val="center"/>
                </w:tcPr>
                <w:p w14:paraId="66A13547" w14:textId="77777777" w:rsidR="00FA202D" w:rsidRPr="00C31BC5" w:rsidRDefault="00FA202D" w:rsidP="00620437">
                  <w:pPr>
                    <w:jc w:val="center"/>
                  </w:pPr>
                  <w:r w:rsidRPr="00C31BC5">
                    <w:t>S</w:t>
                  </w:r>
                </w:p>
              </w:tc>
              <w:tc>
                <w:tcPr>
                  <w:tcW w:w="3826" w:type="dxa"/>
                </w:tcPr>
                <w:p w14:paraId="66A13548" w14:textId="77777777" w:rsidR="00FA202D" w:rsidRPr="00C31BC5" w:rsidRDefault="00FA202D" w:rsidP="00620437">
                  <w:pPr>
                    <w:jc w:val="both"/>
                  </w:pPr>
                  <w:r w:rsidRPr="00C31BC5">
                    <w:t xml:space="preserve">celkové množstvo nanesenej sušiny za rok     </w:t>
                  </w:r>
                </w:p>
              </w:tc>
              <w:tc>
                <w:tcPr>
                  <w:tcW w:w="1234" w:type="dxa"/>
                </w:tcPr>
                <w:p w14:paraId="66A13549" w14:textId="77777777" w:rsidR="00FA202D" w:rsidRPr="00C31BC5" w:rsidRDefault="00FA202D" w:rsidP="00620437">
                  <w:pPr>
                    <w:jc w:val="center"/>
                  </w:pPr>
                  <w:r w:rsidRPr="00C31BC5">
                    <w:rPr>
                      <w:bCs/>
                    </w:rPr>
                    <w:t>[</w:t>
                  </w:r>
                  <w:r w:rsidRPr="00C31BC5">
                    <w:t>kg</w:t>
                  </w:r>
                  <w:r w:rsidRPr="00C31BC5">
                    <w:rPr>
                      <w:bCs/>
                    </w:rPr>
                    <w:t>]</w:t>
                  </w:r>
                </w:p>
              </w:tc>
            </w:tr>
            <w:tr w:rsidR="00FA202D" w:rsidRPr="00C31BC5" w14:paraId="66A1354E" w14:textId="77777777" w:rsidTr="009C7CD3">
              <w:tc>
                <w:tcPr>
                  <w:tcW w:w="744" w:type="dxa"/>
                  <w:vAlign w:val="center"/>
                </w:tcPr>
                <w:p w14:paraId="66A1354B" w14:textId="77777777" w:rsidR="00FA202D" w:rsidRPr="00C31BC5" w:rsidRDefault="00FA202D" w:rsidP="00620437">
                  <w:pPr>
                    <w:jc w:val="center"/>
                    <w:rPr>
                      <w:vertAlign w:val="subscript"/>
                    </w:rPr>
                  </w:pPr>
                  <w:r w:rsidRPr="00C31BC5">
                    <w:t>EF</w:t>
                  </w:r>
                  <w:r w:rsidRPr="00C31BC5">
                    <w:rPr>
                      <w:vertAlign w:val="subscript"/>
                    </w:rPr>
                    <w:t>RP</w:t>
                  </w:r>
                </w:p>
              </w:tc>
              <w:tc>
                <w:tcPr>
                  <w:tcW w:w="3826" w:type="dxa"/>
                </w:tcPr>
                <w:p w14:paraId="66A1354C" w14:textId="77777777" w:rsidR="00FA202D" w:rsidRPr="00C31BC5" w:rsidRDefault="00FA202D" w:rsidP="00620437">
                  <w:pPr>
                    <w:jc w:val="both"/>
                  </w:pPr>
                  <w:r w:rsidRPr="00C31BC5">
                    <w:t xml:space="preserve">emisný faktor pre RP uvedený v časti IV pre predmetnú výrobu </w:t>
                  </w:r>
                </w:p>
              </w:tc>
              <w:tc>
                <w:tcPr>
                  <w:tcW w:w="1234" w:type="dxa"/>
                </w:tcPr>
                <w:p w14:paraId="66A1354D" w14:textId="77777777" w:rsidR="00FA202D" w:rsidRPr="00C31BC5" w:rsidRDefault="00FA202D" w:rsidP="00620437">
                  <w:pPr>
                    <w:jc w:val="center"/>
                  </w:pPr>
                  <w:r w:rsidRPr="00C31BC5">
                    <w:rPr>
                      <w:bCs/>
                    </w:rPr>
                    <w:t>[</w:t>
                  </w:r>
                  <w:r w:rsidRPr="00C31BC5">
                    <w:t>kg/kg sušiny</w:t>
                  </w:r>
                  <w:r w:rsidRPr="00C31BC5">
                    <w:rPr>
                      <w:bCs/>
                    </w:rPr>
                    <w:t>]</w:t>
                  </w:r>
                </w:p>
              </w:tc>
            </w:tr>
          </w:tbl>
          <w:p w14:paraId="66A1354F" w14:textId="77777777" w:rsidR="00FA202D" w:rsidRPr="00C31BC5" w:rsidRDefault="00FA202D" w:rsidP="00FA202D">
            <w:pPr>
              <w:spacing w:before="120"/>
              <w:jc w:val="both"/>
            </w:pPr>
            <w:r w:rsidRPr="00C31BC5">
              <w:t xml:space="preserve">Ak nasledujúca metóda nie je vhodná, správny orgán môže pre dané zariadenia povoliť alternatívny redukčný plán, ktorý spĺňa uvedené princípy v bode 1. </w:t>
            </w:r>
          </w:p>
          <w:p w14:paraId="66A13550" w14:textId="77777777" w:rsidR="002A6DD8" w:rsidRPr="00C31BC5" w:rsidRDefault="002A6DD8" w:rsidP="002A6DD8">
            <w:pPr>
              <w:tabs>
                <w:tab w:val="left" w:pos="1134"/>
              </w:tabs>
              <w:spacing w:before="120"/>
              <w:jc w:val="both"/>
            </w:pPr>
            <w:r w:rsidRPr="00C31BC5">
              <w:t>3.2  Výpočet cieľových emisií  na základe referenčných ročných emisií</w:t>
            </w:r>
          </w:p>
          <w:p w14:paraId="66A13551" w14:textId="77777777" w:rsidR="002A6DD8" w:rsidRPr="00C31BC5" w:rsidRDefault="002A6DD8" w:rsidP="00DB62E6">
            <w:pPr>
              <w:pStyle w:val="Odsekzoznamu"/>
              <w:numPr>
                <w:ilvl w:val="1"/>
                <w:numId w:val="101"/>
              </w:numPr>
              <w:tabs>
                <w:tab w:val="clear" w:pos="644"/>
              </w:tabs>
              <w:ind w:left="81" w:firstLine="0"/>
              <w:contextualSpacing/>
              <w:jc w:val="both"/>
              <w:rPr>
                <w:sz w:val="20"/>
                <w:szCs w:val="20"/>
              </w:rPr>
            </w:pPr>
            <w:r w:rsidRPr="00C31BC5">
              <w:rPr>
                <w:sz w:val="20"/>
                <w:szCs w:val="20"/>
              </w:rPr>
              <w:t>Určí sa celková hmotnosť sušiny nanesenej  náterom, tlačiarenskou farbou, lakom alebo lepidlom za rok.</w:t>
            </w:r>
          </w:p>
          <w:p w14:paraId="66A13552" w14:textId="77777777" w:rsidR="002A6DD8" w:rsidRPr="00C31BC5" w:rsidRDefault="002A6DD8" w:rsidP="00DB62E6">
            <w:pPr>
              <w:pStyle w:val="Odsekzoznamu"/>
              <w:numPr>
                <w:ilvl w:val="1"/>
                <w:numId w:val="101"/>
              </w:numPr>
              <w:tabs>
                <w:tab w:val="clear" w:pos="644"/>
              </w:tabs>
              <w:ind w:left="81" w:firstLine="0"/>
              <w:contextualSpacing/>
              <w:jc w:val="both"/>
              <w:rPr>
                <w:sz w:val="20"/>
                <w:szCs w:val="20"/>
              </w:rPr>
            </w:pPr>
            <w:r w:rsidRPr="00C31BC5">
              <w:rPr>
                <w:sz w:val="20"/>
                <w:szCs w:val="20"/>
              </w:rPr>
              <w:t>Referenčné ročné množstvo emisií  sa vypočíta vynásobením celkového množstva sušiny  príslušným faktorom K1. Orgán ochrany ovzdušia môže pre konkrétne zariadenia  tieto faktory upraviť tak, aby odrážali preukázanie  zvýšenie  účinnosti pri nanášaní  sušiny.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498"/>
              <w:gridCol w:w="1241"/>
            </w:tblGrid>
            <w:tr w:rsidR="002A6DD8" w:rsidRPr="00C31BC5" w14:paraId="66A13555" w14:textId="77777777" w:rsidTr="00620437">
              <w:trPr>
                <w:jc w:val="center"/>
              </w:trPr>
              <w:tc>
                <w:tcPr>
                  <w:tcW w:w="6937" w:type="dxa"/>
                  <w:vAlign w:val="center"/>
                  <w:hideMark/>
                </w:tcPr>
                <w:p w14:paraId="66A13553" w14:textId="77777777" w:rsidR="002A6DD8" w:rsidRPr="00C31BC5" w:rsidRDefault="002A6DD8" w:rsidP="00620437">
                  <w:pPr>
                    <w:rPr>
                      <w:b/>
                    </w:rPr>
                  </w:pPr>
                  <w:r w:rsidRPr="00C31BC5">
                    <w:rPr>
                      <w:b/>
                    </w:rPr>
                    <w:lastRenderedPageBreak/>
                    <w:t>Činnosť</w:t>
                  </w:r>
                </w:p>
              </w:tc>
              <w:tc>
                <w:tcPr>
                  <w:tcW w:w="1817" w:type="dxa"/>
                  <w:hideMark/>
                </w:tcPr>
                <w:p w14:paraId="66A13554" w14:textId="77777777" w:rsidR="002A6DD8" w:rsidRPr="00C31BC5" w:rsidRDefault="002A6DD8" w:rsidP="00620437">
                  <w:pPr>
                    <w:jc w:val="center"/>
                    <w:rPr>
                      <w:b/>
                    </w:rPr>
                  </w:pPr>
                  <w:r w:rsidRPr="00C31BC5">
                    <w:rPr>
                      <w:b/>
                    </w:rPr>
                    <w:t>Faktor K1</w:t>
                  </w:r>
                </w:p>
              </w:tc>
            </w:tr>
            <w:tr w:rsidR="002A6DD8" w:rsidRPr="00C31BC5" w14:paraId="66A13558" w14:textId="77777777" w:rsidTr="00620437">
              <w:trPr>
                <w:jc w:val="center"/>
              </w:trPr>
              <w:tc>
                <w:tcPr>
                  <w:tcW w:w="6937" w:type="dxa"/>
                  <w:vAlign w:val="center"/>
                  <w:hideMark/>
                </w:tcPr>
                <w:p w14:paraId="66A13556" w14:textId="77777777" w:rsidR="002A6DD8" w:rsidRPr="00C31BC5" w:rsidRDefault="002A6DD8" w:rsidP="00620437">
                  <w:pPr>
                    <w:ind w:left="33" w:hanging="33"/>
                  </w:pPr>
                  <w:r w:rsidRPr="00C31BC5">
                    <w:t xml:space="preserve">Rotačná hĺbkotlač, flexografická tlač, laminovanie ako súčasť tlačiarenskej činnosti, lakovanie ako súčasť tlačiarenskej činnosti, impregnácia dreva, povrchová úprava textílií, tkanín, fólií a papiera, nanášanie lepidla </w:t>
                  </w:r>
                </w:p>
              </w:tc>
              <w:tc>
                <w:tcPr>
                  <w:tcW w:w="1817" w:type="dxa"/>
                  <w:vAlign w:val="center"/>
                  <w:hideMark/>
                </w:tcPr>
                <w:p w14:paraId="66A13557" w14:textId="77777777" w:rsidR="002A6DD8" w:rsidRPr="00C31BC5" w:rsidRDefault="002A6DD8" w:rsidP="00620437">
                  <w:pPr>
                    <w:jc w:val="center"/>
                  </w:pPr>
                  <w:r w:rsidRPr="00C31BC5">
                    <w:t>4</w:t>
                  </w:r>
                </w:p>
              </w:tc>
            </w:tr>
            <w:tr w:rsidR="002A6DD8" w:rsidRPr="00C31BC5" w14:paraId="66A1355B" w14:textId="77777777" w:rsidTr="00620437">
              <w:trPr>
                <w:jc w:val="center"/>
              </w:trPr>
              <w:tc>
                <w:tcPr>
                  <w:tcW w:w="6937" w:type="dxa"/>
                  <w:vAlign w:val="center"/>
                  <w:hideMark/>
                </w:tcPr>
                <w:p w14:paraId="66A13559" w14:textId="77777777" w:rsidR="002A6DD8" w:rsidRPr="00C31BC5" w:rsidRDefault="002A6DD8" w:rsidP="00620437">
                  <w:r w:rsidRPr="00C31BC5">
                    <w:t>Nanášanie náterov na pásy a zvitky; následná povrchová úprava vozidiel</w:t>
                  </w:r>
                </w:p>
              </w:tc>
              <w:tc>
                <w:tcPr>
                  <w:tcW w:w="1817" w:type="dxa"/>
                  <w:vAlign w:val="center"/>
                  <w:hideMark/>
                </w:tcPr>
                <w:p w14:paraId="66A1355A" w14:textId="77777777" w:rsidR="002A6DD8" w:rsidRPr="00C31BC5" w:rsidRDefault="002A6DD8" w:rsidP="00620437">
                  <w:pPr>
                    <w:jc w:val="center"/>
                  </w:pPr>
                  <w:r w:rsidRPr="00C31BC5">
                    <w:t>3</w:t>
                  </w:r>
                </w:p>
              </w:tc>
            </w:tr>
            <w:tr w:rsidR="002A6DD8" w:rsidRPr="00C31BC5" w14:paraId="66A1355E" w14:textId="77777777" w:rsidTr="00620437">
              <w:trPr>
                <w:jc w:val="center"/>
              </w:trPr>
              <w:tc>
                <w:tcPr>
                  <w:tcW w:w="6937" w:type="dxa"/>
                  <w:vAlign w:val="center"/>
                  <w:hideMark/>
                </w:tcPr>
                <w:p w14:paraId="66A1355C" w14:textId="77777777" w:rsidR="002A6DD8" w:rsidRPr="00C31BC5" w:rsidRDefault="002A6DD8" w:rsidP="00620437">
                  <w:pPr>
                    <w:ind w:left="33" w:hanging="33"/>
                  </w:pPr>
                  <w:r w:rsidRPr="00C31BC5">
                    <w:t>Nanášanie náterov na povrchy v kontakte s potravinami; nanášanie ochranných vrstiev na  lietadlá a kozmické lode</w:t>
                  </w:r>
                </w:p>
              </w:tc>
              <w:tc>
                <w:tcPr>
                  <w:tcW w:w="1817" w:type="dxa"/>
                  <w:vAlign w:val="center"/>
                  <w:hideMark/>
                </w:tcPr>
                <w:p w14:paraId="66A1355D" w14:textId="77777777" w:rsidR="002A6DD8" w:rsidRPr="00C31BC5" w:rsidRDefault="002A6DD8" w:rsidP="00620437">
                  <w:pPr>
                    <w:jc w:val="center"/>
                  </w:pPr>
                  <w:r w:rsidRPr="00C31BC5">
                    <w:t>2,33</w:t>
                  </w:r>
                </w:p>
              </w:tc>
            </w:tr>
            <w:tr w:rsidR="002A6DD8" w:rsidRPr="00C31BC5" w14:paraId="66A13561" w14:textId="77777777" w:rsidTr="00620437">
              <w:trPr>
                <w:jc w:val="center"/>
              </w:trPr>
              <w:tc>
                <w:tcPr>
                  <w:tcW w:w="6937" w:type="dxa"/>
                  <w:vAlign w:val="center"/>
                  <w:hideMark/>
                </w:tcPr>
                <w:p w14:paraId="66A1355F" w14:textId="77777777" w:rsidR="002A6DD8" w:rsidRPr="00C31BC5" w:rsidRDefault="002A6DD8" w:rsidP="00620437">
                  <w:r w:rsidRPr="00C31BC5">
                    <w:t xml:space="preserve">Rotačná sieťotlač, ostatné druhy povrchovej úpravy </w:t>
                  </w:r>
                </w:p>
              </w:tc>
              <w:tc>
                <w:tcPr>
                  <w:tcW w:w="1817" w:type="dxa"/>
                  <w:vAlign w:val="center"/>
                  <w:hideMark/>
                </w:tcPr>
                <w:p w14:paraId="66A13560" w14:textId="77777777" w:rsidR="002A6DD8" w:rsidRPr="00C31BC5" w:rsidRDefault="002A6DD8" w:rsidP="00620437">
                  <w:pPr>
                    <w:jc w:val="center"/>
                  </w:pPr>
                  <w:r w:rsidRPr="00C31BC5">
                    <w:t>1,5</w:t>
                  </w:r>
                </w:p>
              </w:tc>
            </w:tr>
          </w:tbl>
          <w:p w14:paraId="66A13562" w14:textId="77777777" w:rsidR="002A6DD8" w:rsidRPr="00C31BC5" w:rsidRDefault="002A6DD8" w:rsidP="00DB62E6">
            <w:pPr>
              <w:pStyle w:val="Odsekzoznamu"/>
              <w:numPr>
                <w:ilvl w:val="1"/>
                <w:numId w:val="101"/>
              </w:numPr>
              <w:tabs>
                <w:tab w:val="clear" w:pos="644"/>
              </w:tabs>
              <w:ind w:left="81" w:firstLine="0"/>
              <w:contextualSpacing/>
              <w:jc w:val="both"/>
              <w:rPr>
                <w:sz w:val="20"/>
                <w:szCs w:val="20"/>
              </w:rPr>
            </w:pPr>
            <w:r w:rsidRPr="00C31BC5">
              <w:rPr>
                <w:sz w:val="20"/>
                <w:szCs w:val="20"/>
              </w:rPr>
              <w:t xml:space="preserve">Cieľové množstvo emisií sa získa vynásobením  referenčného ročného množstva emisií faktorom K2 vyjadrenom v percentách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7"/>
              <w:gridCol w:w="1242"/>
            </w:tblGrid>
            <w:tr w:rsidR="002A6DD8" w:rsidRPr="00C31BC5" w14:paraId="66A13565" w14:textId="77777777" w:rsidTr="00620437">
              <w:trPr>
                <w:jc w:val="center"/>
              </w:trPr>
              <w:tc>
                <w:tcPr>
                  <w:tcW w:w="6936" w:type="dxa"/>
                  <w:vAlign w:val="center"/>
                  <w:hideMark/>
                </w:tcPr>
                <w:p w14:paraId="66A13563" w14:textId="77777777" w:rsidR="002A6DD8" w:rsidRPr="00C31BC5" w:rsidRDefault="002A6DD8" w:rsidP="00620437">
                  <w:pPr>
                    <w:rPr>
                      <w:b/>
                    </w:rPr>
                  </w:pPr>
                  <w:r w:rsidRPr="00C31BC5">
                    <w:rPr>
                      <w:b/>
                    </w:rPr>
                    <w:t>Činnosť</w:t>
                  </w:r>
                </w:p>
              </w:tc>
              <w:tc>
                <w:tcPr>
                  <w:tcW w:w="1818" w:type="dxa"/>
                  <w:hideMark/>
                </w:tcPr>
                <w:p w14:paraId="66A13564" w14:textId="77777777" w:rsidR="002A6DD8" w:rsidRPr="00C31BC5" w:rsidRDefault="002A6DD8" w:rsidP="00620437">
                  <w:pPr>
                    <w:jc w:val="center"/>
                    <w:rPr>
                      <w:b/>
                    </w:rPr>
                  </w:pPr>
                  <w:r w:rsidRPr="00C31BC5">
                    <w:rPr>
                      <w:b/>
                    </w:rPr>
                    <w:t xml:space="preserve">Faktor K2  </w:t>
                  </w:r>
                  <w:r w:rsidRPr="00C31BC5">
                    <w:rPr>
                      <w:bCs/>
                    </w:rPr>
                    <w:t>[</w:t>
                  </w:r>
                  <w:r w:rsidRPr="00C31BC5">
                    <w:t>%</w:t>
                  </w:r>
                  <w:r w:rsidRPr="00C31BC5">
                    <w:rPr>
                      <w:bCs/>
                    </w:rPr>
                    <w:t>]</w:t>
                  </w:r>
                  <w:r w:rsidRPr="00C31BC5">
                    <w:rPr>
                      <w:b/>
                    </w:rPr>
                    <w:t xml:space="preserve"> </w:t>
                  </w:r>
                </w:p>
              </w:tc>
            </w:tr>
            <w:tr w:rsidR="002A6DD8" w:rsidRPr="00C31BC5" w14:paraId="66A13568" w14:textId="77777777" w:rsidTr="00620437">
              <w:trPr>
                <w:jc w:val="center"/>
              </w:trPr>
              <w:tc>
                <w:tcPr>
                  <w:tcW w:w="6936" w:type="dxa"/>
                </w:tcPr>
                <w:p w14:paraId="66A13566" w14:textId="77777777" w:rsidR="002A6DD8" w:rsidRPr="00C31BC5" w:rsidRDefault="002A6DD8" w:rsidP="00620437">
                  <w:pPr>
                    <w:ind w:left="33"/>
                  </w:pPr>
                  <w:r w:rsidRPr="00C31BC5">
                    <w:t xml:space="preserve">Pre zariadenia podľa bodu 5.2 a na úrovni nižšej prahovej hodnoty bodu 4 pre činnosti IVa a IVb. </w:t>
                  </w:r>
                </w:p>
              </w:tc>
              <w:tc>
                <w:tcPr>
                  <w:tcW w:w="1818" w:type="dxa"/>
                  <w:vAlign w:val="center"/>
                </w:tcPr>
                <w:p w14:paraId="66A13567" w14:textId="77777777" w:rsidR="002A6DD8" w:rsidRPr="00C31BC5" w:rsidRDefault="002A6DD8" w:rsidP="00620437">
                  <w:pPr>
                    <w:jc w:val="center"/>
                  </w:pPr>
                  <w:r w:rsidRPr="00C31BC5">
                    <w:t>EL</w:t>
                  </w:r>
                  <w:r w:rsidRPr="00C31BC5">
                    <w:rPr>
                      <w:vertAlign w:val="subscript"/>
                    </w:rPr>
                    <w:t>EF</w:t>
                  </w:r>
                  <w:r w:rsidRPr="00C31BC5">
                    <w:t xml:space="preserve"> + 15</w:t>
                  </w:r>
                </w:p>
              </w:tc>
            </w:tr>
            <w:tr w:rsidR="002A6DD8" w:rsidRPr="00C31BC5" w14:paraId="66A1356B" w14:textId="77777777" w:rsidTr="00620437">
              <w:trPr>
                <w:jc w:val="center"/>
              </w:trPr>
              <w:tc>
                <w:tcPr>
                  <w:tcW w:w="6936" w:type="dxa"/>
                </w:tcPr>
                <w:p w14:paraId="66A13569" w14:textId="77777777" w:rsidR="002A6DD8" w:rsidRPr="00C31BC5" w:rsidRDefault="002A6DD8" w:rsidP="00620437">
                  <w:r w:rsidRPr="00C31BC5">
                    <w:t xml:space="preserve">Všetky ostatné zariadenia </w:t>
                  </w:r>
                </w:p>
              </w:tc>
              <w:tc>
                <w:tcPr>
                  <w:tcW w:w="1818" w:type="dxa"/>
                  <w:vAlign w:val="center"/>
                </w:tcPr>
                <w:p w14:paraId="66A1356A" w14:textId="77777777" w:rsidR="002A6DD8" w:rsidRPr="00C31BC5" w:rsidRDefault="002A6DD8" w:rsidP="00620437">
                  <w:pPr>
                    <w:jc w:val="center"/>
                  </w:pPr>
                  <w:r w:rsidRPr="00C31BC5">
                    <w:t>EL</w:t>
                  </w:r>
                  <w:r w:rsidRPr="00C31BC5">
                    <w:rPr>
                      <w:vertAlign w:val="subscript"/>
                    </w:rPr>
                    <w:t>EF</w:t>
                  </w:r>
                  <w:r w:rsidRPr="00C31BC5">
                    <w:t xml:space="preserve"> + 5</w:t>
                  </w:r>
                </w:p>
              </w:tc>
            </w:tr>
          </w:tbl>
          <w:p w14:paraId="66A1356C" w14:textId="77777777" w:rsidR="002A6DD8" w:rsidRPr="00C31BC5" w:rsidRDefault="002A6DD8" w:rsidP="002A6DD8">
            <w:pPr>
              <w:spacing w:before="120"/>
            </w:pPr>
            <w:r w:rsidRPr="00C31BC5">
              <w:t>3.3  Podmienka splnenia redukčného plánu</w:t>
            </w:r>
          </w:p>
          <w:p w14:paraId="66A1356D" w14:textId="77777777" w:rsidR="007170C3" w:rsidRPr="00C31BC5" w:rsidRDefault="002A6DD8" w:rsidP="002A6DD8">
            <w:pPr>
              <w:ind w:left="-61" w:firstLine="61"/>
              <w:rPr>
                <w:lang w:bidi="cs-CZ"/>
              </w:rPr>
            </w:pPr>
            <w:r w:rsidRPr="00C31BC5">
              <w:t>Redukčný plán je splnený, keď skutočné množstvo celkových emisií podľa ročnej bilancie rozpúšťadiel je menšie alebo sa rovná hodnote cieľovej emisie. Metodika výpočtu ročnej bilancie rozpúšťadiel je uvedená v šiestej časti tejto prílohy.</w:t>
            </w:r>
          </w:p>
        </w:tc>
        <w:tc>
          <w:tcPr>
            <w:tcW w:w="709" w:type="dxa"/>
            <w:tcBorders>
              <w:top w:val="single" w:sz="4" w:space="0" w:color="000000"/>
              <w:left w:val="single" w:sz="6" w:space="0" w:color="000000"/>
              <w:bottom w:val="single" w:sz="6" w:space="0" w:color="000000"/>
              <w:right w:val="single" w:sz="6" w:space="0" w:color="000000"/>
            </w:tcBorders>
          </w:tcPr>
          <w:p w14:paraId="66A1356E" w14:textId="77777777" w:rsidR="007170C3"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6" w:space="0" w:color="000000"/>
              <w:right w:val="single" w:sz="6" w:space="0" w:color="000000"/>
            </w:tcBorders>
          </w:tcPr>
          <w:p w14:paraId="66A1356F" w14:textId="77777777" w:rsidR="007170C3" w:rsidRPr="00C31BC5" w:rsidRDefault="007170C3">
            <w:pPr>
              <w:ind w:left="215" w:hanging="215"/>
              <w:rPr>
                <w:rFonts w:eastAsia="Arial"/>
              </w:rPr>
            </w:pPr>
          </w:p>
        </w:tc>
      </w:tr>
      <w:tr w:rsidR="00F80158" w:rsidRPr="00C31BC5" w14:paraId="66A1357F" w14:textId="77777777" w:rsidTr="00EC5B90">
        <w:tc>
          <w:tcPr>
            <w:tcW w:w="496" w:type="dxa"/>
            <w:tcBorders>
              <w:top w:val="single" w:sz="4" w:space="0" w:color="000000"/>
              <w:left w:val="single" w:sz="6" w:space="0" w:color="000000"/>
              <w:bottom w:val="single" w:sz="6" w:space="0" w:color="000000"/>
              <w:right w:val="single" w:sz="6" w:space="0" w:color="000000"/>
            </w:tcBorders>
          </w:tcPr>
          <w:p w14:paraId="66A13571"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572" w14:textId="77777777" w:rsidR="007170C3" w:rsidRPr="00C31BC5" w:rsidRDefault="006F0418">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ČASŤ 6  </w:t>
            </w:r>
          </w:p>
          <w:p w14:paraId="66A13573" w14:textId="77777777" w:rsidR="007170C3" w:rsidRPr="00C31BC5" w:rsidRDefault="006F0418">
            <w:pPr>
              <w:pStyle w:val="Default"/>
              <w:ind w:left="214" w:hanging="214"/>
              <w:rPr>
                <w:rFonts w:ascii="Times New Roman" w:eastAsia="Arial" w:hAnsi="Times New Roman" w:cs="Times New Roman"/>
                <w:i/>
                <w:iCs/>
                <w:color w:val="auto"/>
                <w:sz w:val="20"/>
                <w:szCs w:val="20"/>
              </w:rPr>
            </w:pPr>
            <w:r w:rsidRPr="00C31BC5">
              <w:rPr>
                <w:rFonts w:ascii="Times New Roman" w:eastAsia="Arial" w:hAnsi="Times New Roman" w:cs="Times New Roman"/>
                <w:i/>
                <w:iCs/>
                <w:color w:val="auto"/>
                <w:sz w:val="20"/>
                <w:szCs w:val="20"/>
              </w:rPr>
              <w:t>Monitorovanie emisií</w:t>
            </w:r>
          </w:p>
          <w:p w14:paraId="66A13574" w14:textId="77777777" w:rsidR="007170C3" w:rsidRPr="00C31BC5" w:rsidRDefault="006F0418">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Výduchy, na ktoré je napojené odlučovacie zariadenie a ktoré v mieste vypúšťania emitujú v priemere viac ako 10 kg/h celkového množstva organického uhlíka, sa kontinuálne monitorujú z hľadiska dodržiavania požiadaviek.</w:t>
            </w:r>
          </w:p>
        </w:tc>
        <w:tc>
          <w:tcPr>
            <w:tcW w:w="881" w:type="dxa"/>
            <w:tcBorders>
              <w:top w:val="single" w:sz="4" w:space="0" w:color="000000"/>
              <w:left w:val="single" w:sz="6" w:space="0" w:color="000000"/>
              <w:bottom w:val="single" w:sz="6" w:space="0" w:color="000000"/>
              <w:right w:val="single" w:sz="6" w:space="0" w:color="000000"/>
            </w:tcBorders>
          </w:tcPr>
          <w:p w14:paraId="66A13575" w14:textId="77777777" w:rsidR="007170C3" w:rsidRPr="00C31BC5" w:rsidRDefault="002A6DD8">
            <w:pPr>
              <w:ind w:left="215" w:hanging="215"/>
              <w:rPr>
                <w:rFonts w:eastAsia="Arial"/>
                <w:lang w:bidi="cs-CZ"/>
              </w:rPr>
            </w:pPr>
            <w:r w:rsidRPr="00C31BC5">
              <w:rPr>
                <w:rFonts w:eastAsia="Arial"/>
                <w:lang w:bidi="cs-CZ"/>
              </w:rPr>
              <w:t>N</w:t>
            </w:r>
          </w:p>
          <w:p w14:paraId="66A13576" w14:textId="77777777" w:rsidR="007170C3" w:rsidRPr="00C31BC5" w:rsidRDefault="007170C3">
            <w:pPr>
              <w:rPr>
                <w:rFonts w:eastAsia="Arial"/>
                <w:lang w:bidi="cs-CZ"/>
              </w:rPr>
            </w:pPr>
          </w:p>
        </w:tc>
        <w:tc>
          <w:tcPr>
            <w:tcW w:w="678" w:type="dxa"/>
            <w:tcBorders>
              <w:top w:val="single" w:sz="4" w:space="0" w:color="000000"/>
              <w:left w:val="single" w:sz="6" w:space="0" w:color="000000"/>
              <w:bottom w:val="single" w:sz="6" w:space="0" w:color="000000"/>
              <w:right w:val="single" w:sz="6" w:space="0" w:color="000000"/>
            </w:tcBorders>
          </w:tcPr>
          <w:p w14:paraId="66A13577" w14:textId="77777777" w:rsidR="007170C3" w:rsidRPr="00C31BC5" w:rsidRDefault="006F0418">
            <w:pPr>
              <w:rPr>
                <w:rFonts w:eastAsia="Arial"/>
                <w:lang w:bidi="cs-CZ"/>
              </w:rPr>
            </w:pPr>
            <w:r w:rsidRPr="00C31BC5">
              <w:rPr>
                <w:rFonts w:eastAsia="Arial"/>
                <w:lang w:bidi="cs-CZ"/>
              </w:rPr>
              <w:t xml:space="preserve">NV1 </w:t>
            </w:r>
          </w:p>
        </w:tc>
        <w:tc>
          <w:tcPr>
            <w:tcW w:w="567" w:type="dxa"/>
            <w:tcBorders>
              <w:top w:val="single" w:sz="4" w:space="0" w:color="000000"/>
              <w:left w:val="single" w:sz="6" w:space="0" w:color="000000"/>
              <w:bottom w:val="single" w:sz="6" w:space="0" w:color="000000"/>
              <w:right w:val="single" w:sz="6" w:space="0" w:color="000000"/>
            </w:tcBorders>
          </w:tcPr>
          <w:p w14:paraId="66A13578" w14:textId="77777777" w:rsidR="007170C3" w:rsidRPr="00C31BC5" w:rsidRDefault="00141ACF">
            <w:r w:rsidRPr="00C31BC5">
              <w:t>§10</w:t>
            </w:r>
          </w:p>
          <w:p w14:paraId="66A13579" w14:textId="77777777" w:rsidR="00141ACF" w:rsidRPr="00C31BC5" w:rsidRDefault="00141ACF">
            <w:r w:rsidRPr="00C31BC5">
              <w:t>O1</w:t>
            </w:r>
          </w:p>
        </w:tc>
        <w:tc>
          <w:tcPr>
            <w:tcW w:w="5954" w:type="dxa"/>
            <w:tcBorders>
              <w:top w:val="single" w:sz="4" w:space="0" w:color="000000"/>
              <w:left w:val="single" w:sz="6" w:space="0" w:color="000000"/>
              <w:bottom w:val="single" w:sz="6" w:space="0" w:color="000000"/>
              <w:right w:val="single" w:sz="6" w:space="0" w:color="000000"/>
            </w:tcBorders>
          </w:tcPr>
          <w:p w14:paraId="66A1357A" w14:textId="77777777" w:rsidR="00141ACF" w:rsidRPr="00C31BC5" w:rsidRDefault="00141ACF" w:rsidP="00141ACF">
            <w:pPr>
              <w:jc w:val="both"/>
              <w:rPr>
                <w:rFonts w:eastAsia="Arial"/>
              </w:rPr>
            </w:pPr>
            <w:r w:rsidRPr="00C31BC5">
              <w:rPr>
                <w:rFonts w:eastAsia="Arial"/>
              </w:rPr>
              <w:t>(1)</w:t>
            </w:r>
            <w:r w:rsidRPr="00C31BC5">
              <w:rPr>
                <w:rFonts w:eastAsia="Arial"/>
              </w:rPr>
              <w:tab/>
              <w:t>Ak ide o zariadenie používajúce organické rozpúšťadlá, kontinuálnym meraním sa údaje o dodržaní emisných limitov určených pre odpadové plyny a celkový organický uhlík a množstvo emisie celkového organického uhlíka zisťujú vo výduchoch, na ktoré sú napojené odlučovacie zariadenia a ktoré v mieste vypúšťania emitujú v priemere viac ako 10 kg/h celkového organického uhlíka, ak</w:t>
            </w:r>
          </w:p>
          <w:p w14:paraId="66A1357B" w14:textId="77777777" w:rsidR="00141ACF" w:rsidRPr="00C31BC5" w:rsidRDefault="00141ACF" w:rsidP="00141ACF">
            <w:pPr>
              <w:jc w:val="both"/>
              <w:rPr>
                <w:rFonts w:eastAsia="Arial"/>
              </w:rPr>
            </w:pPr>
            <w:r w:rsidRPr="00C31BC5">
              <w:rPr>
                <w:rFonts w:eastAsia="Arial"/>
              </w:rPr>
              <w:t>a)</w:t>
            </w:r>
            <w:r w:rsidRPr="00C31BC5">
              <w:rPr>
                <w:rFonts w:eastAsia="Arial"/>
              </w:rPr>
              <w:tab/>
              <w:t xml:space="preserve">neustanovuje inak odsek 3, alebo </w:t>
            </w:r>
          </w:p>
          <w:p w14:paraId="66A1357C" w14:textId="77777777" w:rsidR="007170C3" w:rsidRPr="00C31BC5" w:rsidRDefault="00141ACF" w:rsidP="00141ACF">
            <w:pPr>
              <w:jc w:val="both"/>
              <w:rPr>
                <w:rFonts w:eastAsia="Arial"/>
              </w:rPr>
            </w:pPr>
            <w:r w:rsidRPr="00C31BC5">
              <w:rPr>
                <w:rFonts w:eastAsia="Arial"/>
              </w:rPr>
              <w:t>b)</w:t>
            </w:r>
            <w:r w:rsidRPr="00C31BC5">
              <w:rPr>
                <w:rFonts w:eastAsia="Arial"/>
              </w:rPr>
              <w:tab/>
              <w:t>v povolení nie je určené kontinuálne meranie pri nižšom hmotnostnom toku celkového organického uhlíka.</w:t>
            </w:r>
          </w:p>
        </w:tc>
        <w:tc>
          <w:tcPr>
            <w:tcW w:w="709" w:type="dxa"/>
            <w:tcBorders>
              <w:top w:val="single" w:sz="4" w:space="0" w:color="000000"/>
              <w:left w:val="single" w:sz="6" w:space="0" w:color="000000"/>
              <w:bottom w:val="single" w:sz="6" w:space="0" w:color="000000"/>
              <w:right w:val="single" w:sz="6" w:space="0" w:color="000000"/>
            </w:tcBorders>
          </w:tcPr>
          <w:p w14:paraId="66A1357D" w14:textId="77777777" w:rsidR="007170C3" w:rsidRPr="00C31BC5" w:rsidRDefault="00D40848">
            <w:r>
              <w:t>Ú</w:t>
            </w:r>
          </w:p>
        </w:tc>
        <w:tc>
          <w:tcPr>
            <w:tcW w:w="607" w:type="dxa"/>
            <w:tcBorders>
              <w:top w:val="single" w:sz="4" w:space="0" w:color="000000"/>
              <w:left w:val="single" w:sz="6" w:space="0" w:color="000000"/>
              <w:bottom w:val="single" w:sz="6" w:space="0" w:color="000000"/>
              <w:right w:val="single" w:sz="6" w:space="0" w:color="000000"/>
            </w:tcBorders>
          </w:tcPr>
          <w:p w14:paraId="66A1357E" w14:textId="77777777" w:rsidR="007170C3" w:rsidRPr="00C31BC5" w:rsidRDefault="007170C3">
            <w:pPr>
              <w:ind w:left="6"/>
              <w:rPr>
                <w:rFonts w:eastAsia="Arial"/>
              </w:rPr>
            </w:pPr>
          </w:p>
        </w:tc>
      </w:tr>
      <w:tr w:rsidR="00F80158" w:rsidRPr="00C31BC5" w14:paraId="66A135A0" w14:textId="77777777" w:rsidTr="00EC5B90">
        <w:trPr>
          <w:trHeight w:val="850"/>
        </w:trPr>
        <w:tc>
          <w:tcPr>
            <w:tcW w:w="496" w:type="dxa"/>
            <w:tcBorders>
              <w:top w:val="single" w:sz="4" w:space="0" w:color="000000"/>
              <w:left w:val="single" w:sz="6" w:space="0" w:color="000000"/>
              <w:bottom w:val="single" w:sz="6" w:space="0" w:color="000000"/>
              <w:right w:val="single" w:sz="6" w:space="0" w:color="000000"/>
            </w:tcBorders>
          </w:tcPr>
          <w:p w14:paraId="66A13580"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581" w14:textId="77777777" w:rsidR="007170C3" w:rsidRPr="00C31BC5" w:rsidRDefault="006F0418">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V ostatných prípadoch musia členské štáty zabezpečiť, aby sa vykonávalo buď kontinuálne, alebo periodické meranie. Pri periodických meraniach sa musia získať minimálne tri namerané hodnoty počas každého výkonu merania.</w:t>
            </w:r>
          </w:p>
        </w:tc>
        <w:tc>
          <w:tcPr>
            <w:tcW w:w="881" w:type="dxa"/>
            <w:tcBorders>
              <w:top w:val="single" w:sz="4" w:space="0" w:color="000000"/>
              <w:left w:val="single" w:sz="6" w:space="0" w:color="000000"/>
              <w:bottom w:val="single" w:sz="6" w:space="0" w:color="000000"/>
              <w:right w:val="single" w:sz="6" w:space="0" w:color="000000"/>
            </w:tcBorders>
          </w:tcPr>
          <w:p w14:paraId="66A13582" w14:textId="77777777" w:rsidR="007170C3" w:rsidRPr="00C31BC5" w:rsidRDefault="002A6DD8">
            <w:pPr>
              <w:ind w:left="215" w:hanging="215"/>
              <w:rPr>
                <w:rFonts w:eastAsia="Arial"/>
                <w:lang w:bidi="cs-CZ"/>
              </w:rPr>
            </w:pPr>
            <w:r w:rsidRPr="00C31BC5">
              <w:rPr>
                <w:rFonts w:eastAsia="Arial"/>
                <w:lang w:bidi="cs-CZ"/>
              </w:rPr>
              <w:t>N</w:t>
            </w:r>
          </w:p>
          <w:p w14:paraId="66A13583" w14:textId="77777777" w:rsidR="007170C3" w:rsidRPr="00C31BC5" w:rsidRDefault="007170C3">
            <w:pPr>
              <w:rPr>
                <w:rFonts w:eastAsia="Arial"/>
                <w:lang w:bidi="cs-CZ"/>
              </w:rPr>
            </w:pPr>
          </w:p>
        </w:tc>
        <w:tc>
          <w:tcPr>
            <w:tcW w:w="678" w:type="dxa"/>
            <w:tcBorders>
              <w:top w:val="single" w:sz="4" w:space="0" w:color="000000"/>
              <w:left w:val="single" w:sz="6" w:space="0" w:color="000000"/>
              <w:bottom w:val="single" w:sz="6" w:space="0" w:color="000000"/>
              <w:right w:val="single" w:sz="6" w:space="0" w:color="000000"/>
            </w:tcBorders>
          </w:tcPr>
          <w:p w14:paraId="66A13584" w14:textId="77777777" w:rsidR="007170C3" w:rsidRPr="00C31BC5" w:rsidRDefault="006F0418">
            <w:pPr>
              <w:rPr>
                <w:rFonts w:eastAsia="Arial"/>
                <w:lang w:bidi="cs-CZ"/>
              </w:rPr>
            </w:pPr>
            <w:r w:rsidRPr="00C31BC5">
              <w:rPr>
                <w:rFonts w:eastAsia="Arial"/>
                <w:lang w:bidi="cs-CZ"/>
              </w:rPr>
              <w:t xml:space="preserve">NV1 </w:t>
            </w:r>
          </w:p>
        </w:tc>
        <w:tc>
          <w:tcPr>
            <w:tcW w:w="567" w:type="dxa"/>
            <w:tcBorders>
              <w:top w:val="single" w:sz="4" w:space="0" w:color="000000"/>
              <w:left w:val="single" w:sz="6" w:space="0" w:color="000000"/>
              <w:bottom w:val="single" w:sz="6" w:space="0" w:color="000000"/>
              <w:right w:val="single" w:sz="6" w:space="0" w:color="000000"/>
            </w:tcBorders>
          </w:tcPr>
          <w:p w14:paraId="66A13585" w14:textId="77777777" w:rsidR="007170C3" w:rsidRPr="00C31BC5" w:rsidRDefault="00141ACF">
            <w:r w:rsidRPr="00C31BC5">
              <w:t>§10</w:t>
            </w:r>
          </w:p>
          <w:p w14:paraId="66A13586" w14:textId="77777777" w:rsidR="00141ACF" w:rsidRPr="00C31BC5" w:rsidRDefault="00141ACF">
            <w:r w:rsidRPr="00C31BC5">
              <w:t>O2</w:t>
            </w:r>
          </w:p>
          <w:p w14:paraId="66A13587" w14:textId="77777777" w:rsidR="00141ACF" w:rsidRPr="00C31BC5" w:rsidRDefault="00141ACF"/>
          <w:p w14:paraId="66A13588" w14:textId="77777777" w:rsidR="00141ACF" w:rsidRPr="00C31BC5" w:rsidRDefault="00141ACF"/>
          <w:p w14:paraId="66A13589" w14:textId="77777777" w:rsidR="00141ACF" w:rsidRPr="00C31BC5" w:rsidRDefault="00141ACF"/>
          <w:p w14:paraId="66A1358A" w14:textId="77777777" w:rsidR="00141ACF" w:rsidRPr="00C31BC5" w:rsidRDefault="00141ACF"/>
          <w:p w14:paraId="66A1358B" w14:textId="77777777" w:rsidR="00141ACF" w:rsidRPr="00C31BC5" w:rsidRDefault="00141ACF"/>
          <w:p w14:paraId="66A1358C" w14:textId="77777777" w:rsidR="00141ACF" w:rsidRPr="00C31BC5" w:rsidRDefault="00141ACF"/>
          <w:p w14:paraId="66A1358D" w14:textId="77777777" w:rsidR="00141ACF" w:rsidRPr="00C31BC5" w:rsidRDefault="00141ACF"/>
          <w:p w14:paraId="66A1358E" w14:textId="77777777" w:rsidR="00141ACF" w:rsidRPr="00C31BC5" w:rsidRDefault="00141ACF"/>
          <w:p w14:paraId="66A1358F" w14:textId="77777777" w:rsidR="00141ACF" w:rsidRPr="00C31BC5" w:rsidRDefault="00141ACF"/>
          <w:p w14:paraId="66A13590" w14:textId="77777777" w:rsidR="00141ACF" w:rsidRPr="00C31BC5" w:rsidRDefault="00141ACF"/>
          <w:p w14:paraId="66A13591" w14:textId="77777777" w:rsidR="00141ACF" w:rsidRPr="00C31BC5" w:rsidRDefault="00141ACF"/>
          <w:p w14:paraId="66A13592" w14:textId="77777777" w:rsidR="00141ACF" w:rsidRPr="00C31BC5" w:rsidRDefault="00141ACF"/>
          <w:p w14:paraId="66A13593" w14:textId="77777777" w:rsidR="00141ACF" w:rsidRPr="00C31BC5" w:rsidRDefault="00141ACF"/>
          <w:p w14:paraId="66A13594" w14:textId="77777777" w:rsidR="00141ACF" w:rsidRPr="00C31BC5" w:rsidRDefault="00141ACF" w:rsidP="00141ACF"/>
          <w:p w14:paraId="66A13595" w14:textId="77777777" w:rsidR="00141ACF" w:rsidRPr="00C31BC5" w:rsidRDefault="00141ACF" w:rsidP="00141ACF">
            <w:r w:rsidRPr="00C31BC5">
              <w:t>Pr. 2</w:t>
            </w:r>
          </w:p>
          <w:p w14:paraId="66A13596" w14:textId="77777777" w:rsidR="00141ACF" w:rsidRPr="00C31BC5" w:rsidRDefault="009C7CD3" w:rsidP="009C7CD3">
            <w:r w:rsidRPr="00C31BC5">
              <w:t>Časť D bod 4</w:t>
            </w:r>
          </w:p>
        </w:tc>
        <w:tc>
          <w:tcPr>
            <w:tcW w:w="5954" w:type="dxa"/>
            <w:tcBorders>
              <w:top w:val="single" w:sz="4" w:space="0" w:color="000000"/>
              <w:left w:val="single" w:sz="6" w:space="0" w:color="000000"/>
              <w:bottom w:val="single" w:sz="6" w:space="0" w:color="000000"/>
              <w:right w:val="single" w:sz="6" w:space="0" w:color="000000"/>
            </w:tcBorders>
          </w:tcPr>
          <w:p w14:paraId="66A13597" w14:textId="77777777" w:rsidR="00141ACF" w:rsidRPr="00C31BC5" w:rsidRDefault="00141ACF" w:rsidP="00141ACF">
            <w:pPr>
              <w:jc w:val="both"/>
              <w:rPr>
                <w:rFonts w:eastAsia="Arial"/>
              </w:rPr>
            </w:pPr>
            <w:r w:rsidRPr="00C31BC5">
              <w:rPr>
                <w:rFonts w:eastAsia="Arial"/>
              </w:rPr>
              <w:lastRenderedPageBreak/>
              <w:t>(2)</w:t>
            </w:r>
            <w:r w:rsidRPr="00C31BC5">
              <w:rPr>
                <w:rFonts w:eastAsia="Arial"/>
              </w:rPr>
              <w:tab/>
              <w:t xml:space="preserve">Ak ide o zariadenie používajúce organické rozpúšťadlá a neustanovujú inak odseky 3 a 8, alebo v povolení nie je s prihliadnutím na špecifické prípady podľa § 6 ods. 3 písm. a) až g) určený kratší interval, periodickým meraním sa údaje o dodržaní emisných limitov určených pre odpadové plyny zisťujú v intervale najmenej raz za </w:t>
            </w:r>
          </w:p>
          <w:p w14:paraId="66A13598" w14:textId="77777777" w:rsidR="00141ACF" w:rsidRPr="00C31BC5" w:rsidRDefault="00141ACF" w:rsidP="00141ACF">
            <w:pPr>
              <w:jc w:val="both"/>
              <w:rPr>
                <w:rFonts w:eastAsia="Arial"/>
              </w:rPr>
            </w:pPr>
            <w:r w:rsidRPr="00C31BC5">
              <w:rPr>
                <w:rFonts w:eastAsia="Arial"/>
              </w:rPr>
              <w:t>a)</w:t>
            </w:r>
            <w:r w:rsidRPr="00C31BC5">
              <w:rPr>
                <w:rFonts w:eastAsia="Arial"/>
              </w:rPr>
              <w:tab/>
              <w:t xml:space="preserve">tri kalendárne roky, ak ide o </w:t>
            </w:r>
          </w:p>
          <w:p w14:paraId="66A13599" w14:textId="77777777" w:rsidR="00141ACF" w:rsidRPr="00C31BC5" w:rsidRDefault="00141ACF" w:rsidP="00141ACF">
            <w:pPr>
              <w:jc w:val="both"/>
              <w:rPr>
                <w:rFonts w:eastAsia="Arial"/>
              </w:rPr>
            </w:pPr>
            <w:r w:rsidRPr="00C31BC5">
              <w:rPr>
                <w:rFonts w:eastAsia="Arial"/>
              </w:rPr>
              <w:lastRenderedPageBreak/>
              <w:t>1.</w:t>
            </w:r>
            <w:r w:rsidRPr="00C31BC5">
              <w:rPr>
                <w:rFonts w:eastAsia="Arial"/>
              </w:rPr>
              <w:tab/>
              <w:t>prchavé organické zlúčeniny, ktoré sú klasifikované rizikovou R-vetou alebo H-výstražným upozornením, )</w:t>
            </w:r>
          </w:p>
          <w:p w14:paraId="66A1359A" w14:textId="77777777" w:rsidR="00141ACF" w:rsidRPr="00C31BC5" w:rsidRDefault="00141ACF" w:rsidP="00141ACF">
            <w:pPr>
              <w:jc w:val="both"/>
              <w:rPr>
                <w:rFonts w:eastAsia="Arial"/>
              </w:rPr>
            </w:pPr>
            <w:r w:rsidRPr="00C31BC5">
              <w:rPr>
                <w:rFonts w:eastAsia="Arial"/>
              </w:rPr>
              <w:t>2.</w:t>
            </w:r>
            <w:r w:rsidRPr="00C31BC5">
              <w:rPr>
                <w:rFonts w:eastAsia="Arial"/>
              </w:rPr>
              <w:tab/>
              <w:t>výduchy, ktoré v mieste vypúšťania emitujú v priemere (0,5 až 10) kg/h celkového organického uhlíka ostatných zlúčenín, ako podľa prvého bodu,</w:t>
            </w:r>
          </w:p>
          <w:p w14:paraId="66A1359B" w14:textId="77777777" w:rsidR="007170C3" w:rsidRPr="00C31BC5" w:rsidRDefault="00141ACF" w:rsidP="00141ACF">
            <w:pPr>
              <w:jc w:val="both"/>
              <w:rPr>
                <w:rFonts w:eastAsia="Arial"/>
              </w:rPr>
            </w:pPr>
            <w:r w:rsidRPr="00C31BC5">
              <w:rPr>
                <w:rFonts w:eastAsia="Arial"/>
              </w:rPr>
              <w:t>b)</w:t>
            </w:r>
            <w:r w:rsidRPr="00C31BC5">
              <w:rPr>
                <w:rFonts w:eastAsia="Arial"/>
              </w:rPr>
              <w:tab/>
              <w:t>šesť kalendárnych rokov, ak ide o výduchy, ktoré v mieste vypúšťania emitujú v priemere menej ako 0,5 kg/h celkového organického uhlíka ostatných zlúčenín, ako podľa písmena a) prvého bodu.</w:t>
            </w:r>
          </w:p>
          <w:p w14:paraId="66A1359C" w14:textId="77777777" w:rsidR="00141ACF" w:rsidRPr="00C31BC5" w:rsidRDefault="00141ACF" w:rsidP="00141ACF">
            <w:pPr>
              <w:jc w:val="both"/>
              <w:rPr>
                <w:rFonts w:eastAsia="Arial"/>
              </w:rPr>
            </w:pPr>
          </w:p>
          <w:p w14:paraId="66A1359D" w14:textId="77777777" w:rsidR="00141ACF" w:rsidRPr="00C31BC5" w:rsidRDefault="00141ACF" w:rsidP="00141ACF">
            <w:pPr>
              <w:jc w:val="both"/>
              <w:rPr>
                <w:rFonts w:eastAsia="Arial"/>
              </w:rPr>
            </w:pPr>
            <w:r w:rsidRPr="00C31BC5">
              <w:rPr>
                <w:rFonts w:eastAsia="Arial"/>
              </w:rPr>
              <w:t>Ak ide o zariadenie používajúce organické rozpúšťadlá a emisnú veličinu určenú pre organické rozpúšťadlá, počas každého výkonu periodického merania sa musia zistiť najmenej tri jednotlivé hodnoty v sérii.</w:t>
            </w:r>
          </w:p>
        </w:tc>
        <w:tc>
          <w:tcPr>
            <w:tcW w:w="709" w:type="dxa"/>
            <w:tcBorders>
              <w:top w:val="single" w:sz="4" w:space="0" w:color="000000"/>
              <w:left w:val="single" w:sz="6" w:space="0" w:color="000000"/>
              <w:bottom w:val="single" w:sz="6" w:space="0" w:color="000000"/>
              <w:right w:val="single" w:sz="6" w:space="0" w:color="000000"/>
            </w:tcBorders>
          </w:tcPr>
          <w:p w14:paraId="66A1359E" w14:textId="77777777" w:rsidR="007170C3" w:rsidRPr="00C31BC5" w:rsidRDefault="00D40848">
            <w:r>
              <w:lastRenderedPageBreak/>
              <w:t>Ú</w:t>
            </w:r>
          </w:p>
        </w:tc>
        <w:tc>
          <w:tcPr>
            <w:tcW w:w="607" w:type="dxa"/>
            <w:tcBorders>
              <w:top w:val="single" w:sz="4" w:space="0" w:color="000000"/>
              <w:left w:val="single" w:sz="6" w:space="0" w:color="000000"/>
              <w:bottom w:val="single" w:sz="6" w:space="0" w:color="000000"/>
              <w:right w:val="single" w:sz="6" w:space="0" w:color="000000"/>
            </w:tcBorders>
          </w:tcPr>
          <w:p w14:paraId="66A1359F" w14:textId="77777777" w:rsidR="007170C3" w:rsidRPr="00C31BC5" w:rsidRDefault="007170C3">
            <w:pPr>
              <w:ind w:left="6"/>
              <w:rPr>
                <w:rFonts w:eastAsia="Arial"/>
              </w:rPr>
            </w:pPr>
          </w:p>
        </w:tc>
      </w:tr>
      <w:tr w:rsidR="00F80158" w:rsidRPr="00C31BC5" w14:paraId="66A135AB" w14:textId="77777777" w:rsidTr="00EC5B90">
        <w:tc>
          <w:tcPr>
            <w:tcW w:w="496" w:type="dxa"/>
            <w:tcBorders>
              <w:top w:val="single" w:sz="4" w:space="0" w:color="000000"/>
              <w:left w:val="single" w:sz="6" w:space="0" w:color="000000"/>
              <w:bottom w:val="single" w:sz="6" w:space="0" w:color="000000"/>
              <w:right w:val="single" w:sz="6" w:space="0" w:color="000000"/>
            </w:tcBorders>
          </w:tcPr>
          <w:p w14:paraId="66A135A1"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5A2" w14:textId="77777777" w:rsidR="007170C3" w:rsidRPr="00C31BC5" w:rsidRDefault="006F0418">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 Merania nie sú povinné v prípade, ak pre súlad s touto smernicou nie je potrebná koncová technológia na znižovanie emisií.</w:t>
            </w:r>
          </w:p>
        </w:tc>
        <w:tc>
          <w:tcPr>
            <w:tcW w:w="881" w:type="dxa"/>
            <w:tcBorders>
              <w:top w:val="single" w:sz="4" w:space="0" w:color="000000"/>
              <w:left w:val="single" w:sz="6" w:space="0" w:color="000000"/>
              <w:bottom w:val="single" w:sz="6" w:space="0" w:color="000000"/>
              <w:right w:val="single" w:sz="6" w:space="0" w:color="000000"/>
            </w:tcBorders>
          </w:tcPr>
          <w:p w14:paraId="66A135A3" w14:textId="77777777" w:rsidR="007170C3" w:rsidRPr="00C31BC5" w:rsidRDefault="009C7CD3">
            <w:pPr>
              <w:ind w:left="215" w:hanging="215"/>
              <w:rPr>
                <w:rFonts w:eastAsia="Arial"/>
                <w:lang w:bidi="cs-CZ"/>
              </w:rPr>
            </w:pPr>
            <w:r w:rsidRPr="00C31BC5">
              <w:rPr>
                <w:rFonts w:eastAsia="Arial"/>
                <w:lang w:bidi="cs-CZ"/>
              </w:rPr>
              <w:t>N</w:t>
            </w:r>
          </w:p>
          <w:p w14:paraId="66A135A4" w14:textId="77777777" w:rsidR="007170C3" w:rsidRPr="00C31BC5" w:rsidRDefault="007170C3">
            <w:pPr>
              <w:rPr>
                <w:rFonts w:eastAsia="Arial"/>
                <w:lang w:bidi="cs-CZ"/>
              </w:rPr>
            </w:pPr>
          </w:p>
        </w:tc>
        <w:tc>
          <w:tcPr>
            <w:tcW w:w="678" w:type="dxa"/>
            <w:tcBorders>
              <w:top w:val="single" w:sz="4" w:space="0" w:color="000000"/>
              <w:left w:val="single" w:sz="6" w:space="0" w:color="000000"/>
              <w:bottom w:val="single" w:sz="6" w:space="0" w:color="000000"/>
              <w:right w:val="single" w:sz="6" w:space="0" w:color="000000"/>
            </w:tcBorders>
          </w:tcPr>
          <w:p w14:paraId="66A135A5" w14:textId="77777777" w:rsidR="007170C3" w:rsidRPr="00C31BC5" w:rsidRDefault="006F0418">
            <w:pPr>
              <w:rPr>
                <w:rFonts w:eastAsia="Arial"/>
                <w:lang w:bidi="cs-CZ"/>
              </w:rPr>
            </w:pPr>
            <w:r w:rsidRPr="00C31BC5">
              <w:rPr>
                <w:rFonts w:eastAsia="Arial"/>
                <w:lang w:bidi="cs-CZ"/>
              </w:rPr>
              <w:t xml:space="preserve">NV1 </w:t>
            </w:r>
          </w:p>
        </w:tc>
        <w:tc>
          <w:tcPr>
            <w:tcW w:w="567" w:type="dxa"/>
            <w:tcBorders>
              <w:top w:val="single" w:sz="4" w:space="0" w:color="000000"/>
              <w:left w:val="single" w:sz="6" w:space="0" w:color="000000"/>
              <w:bottom w:val="single" w:sz="6" w:space="0" w:color="000000"/>
              <w:right w:val="single" w:sz="6" w:space="0" w:color="000000"/>
            </w:tcBorders>
          </w:tcPr>
          <w:p w14:paraId="66A135A6" w14:textId="77777777" w:rsidR="007170C3" w:rsidRPr="00C31BC5" w:rsidRDefault="00141ACF">
            <w:r w:rsidRPr="00C31BC5">
              <w:t>§10</w:t>
            </w:r>
          </w:p>
          <w:p w14:paraId="66A135A7" w14:textId="77777777" w:rsidR="00141ACF" w:rsidRPr="00C31BC5" w:rsidRDefault="00141ACF">
            <w:r w:rsidRPr="00C31BC5">
              <w:t>O3</w:t>
            </w:r>
          </w:p>
        </w:tc>
        <w:tc>
          <w:tcPr>
            <w:tcW w:w="5954" w:type="dxa"/>
            <w:tcBorders>
              <w:top w:val="single" w:sz="4" w:space="0" w:color="000000"/>
              <w:left w:val="single" w:sz="6" w:space="0" w:color="000000"/>
              <w:bottom w:val="single" w:sz="6" w:space="0" w:color="000000"/>
              <w:right w:val="single" w:sz="6" w:space="0" w:color="000000"/>
            </w:tcBorders>
          </w:tcPr>
          <w:p w14:paraId="66A135A8" w14:textId="77777777" w:rsidR="007170C3" w:rsidRPr="00C31BC5" w:rsidRDefault="00132937">
            <w:pPr>
              <w:jc w:val="both"/>
              <w:rPr>
                <w:rFonts w:eastAsia="Arial"/>
              </w:rPr>
            </w:pPr>
            <w:r w:rsidRPr="00C31BC5">
              <w:rPr>
                <w:rFonts w:eastAsia="Arial"/>
              </w:rPr>
              <w:t>(3)</w:t>
            </w:r>
            <w:r w:rsidRPr="00C31BC5">
              <w:rPr>
                <w:rFonts w:eastAsia="Arial"/>
              </w:rPr>
              <w:tab/>
              <w:t xml:space="preserve">Meranie nie je potrebné vykonávať, ak vo výduchoch za odlučovacími zariadeniami sa nevyžaduje zisťovať emisné hodnoty na preukazovanie požiadaviek ustanovených v osobitnom predpise. </w:t>
            </w:r>
          </w:p>
        </w:tc>
        <w:tc>
          <w:tcPr>
            <w:tcW w:w="709" w:type="dxa"/>
            <w:tcBorders>
              <w:top w:val="single" w:sz="4" w:space="0" w:color="000000"/>
              <w:left w:val="single" w:sz="6" w:space="0" w:color="000000"/>
              <w:bottom w:val="single" w:sz="6" w:space="0" w:color="000000"/>
              <w:right w:val="single" w:sz="6" w:space="0" w:color="000000"/>
            </w:tcBorders>
          </w:tcPr>
          <w:p w14:paraId="66A135A9" w14:textId="77777777" w:rsidR="007170C3" w:rsidRPr="00C31BC5" w:rsidRDefault="00D40848">
            <w:r>
              <w:t>Ú</w:t>
            </w:r>
          </w:p>
        </w:tc>
        <w:tc>
          <w:tcPr>
            <w:tcW w:w="607" w:type="dxa"/>
            <w:tcBorders>
              <w:top w:val="single" w:sz="4" w:space="0" w:color="000000"/>
              <w:left w:val="single" w:sz="6" w:space="0" w:color="000000"/>
              <w:bottom w:val="single" w:sz="6" w:space="0" w:color="000000"/>
              <w:right w:val="single" w:sz="6" w:space="0" w:color="000000"/>
            </w:tcBorders>
          </w:tcPr>
          <w:p w14:paraId="66A135AA" w14:textId="77777777" w:rsidR="007170C3" w:rsidRPr="00C31BC5" w:rsidRDefault="007170C3">
            <w:pPr>
              <w:ind w:left="6"/>
              <w:rPr>
                <w:rFonts w:eastAsia="Arial"/>
              </w:rPr>
            </w:pPr>
          </w:p>
        </w:tc>
      </w:tr>
      <w:tr w:rsidR="00F80158" w:rsidRPr="00C31BC5" w14:paraId="66A135C3" w14:textId="77777777" w:rsidTr="00EC5B90">
        <w:tc>
          <w:tcPr>
            <w:tcW w:w="496" w:type="dxa"/>
            <w:tcBorders>
              <w:top w:val="single" w:sz="4" w:space="0" w:color="000000"/>
              <w:left w:val="single" w:sz="6" w:space="0" w:color="000000"/>
              <w:bottom w:val="single" w:sz="6" w:space="0" w:color="000000"/>
              <w:right w:val="single" w:sz="6" w:space="0" w:color="000000"/>
            </w:tcBorders>
          </w:tcPr>
          <w:p w14:paraId="66A135AC"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5AD" w14:textId="77777777" w:rsidR="007170C3" w:rsidRPr="00C31BC5" w:rsidRDefault="006F0418">
            <w:pPr>
              <w:ind w:left="215" w:hanging="215"/>
              <w:rPr>
                <w:rFonts w:eastAsia="Arial"/>
                <w:lang w:bidi="cs-CZ"/>
              </w:rPr>
            </w:pPr>
            <w:r w:rsidRPr="00C31BC5">
              <w:rPr>
                <w:rFonts w:eastAsia="Arial"/>
                <w:lang w:bidi="cs-CZ"/>
              </w:rPr>
              <w:t>ČASŤ 7</w:t>
            </w:r>
          </w:p>
          <w:p w14:paraId="66A135AE" w14:textId="77777777" w:rsidR="007170C3" w:rsidRPr="00C31BC5" w:rsidRDefault="006F0418">
            <w:pPr>
              <w:ind w:left="215" w:hanging="215"/>
              <w:rPr>
                <w:rFonts w:eastAsia="Arial"/>
                <w:i/>
                <w:iCs/>
                <w:lang w:bidi="cs-CZ"/>
              </w:rPr>
            </w:pPr>
            <w:r w:rsidRPr="00C31BC5">
              <w:rPr>
                <w:rFonts w:eastAsia="Arial"/>
                <w:i/>
                <w:iCs/>
                <w:lang w:bidi="cs-CZ"/>
              </w:rPr>
              <w:t>Plán hospodárenia s rozpúšťadlami</w:t>
            </w:r>
          </w:p>
          <w:p w14:paraId="66A135AF" w14:textId="77777777" w:rsidR="007170C3" w:rsidRPr="00C31BC5" w:rsidRDefault="006F0418">
            <w:pPr>
              <w:ind w:left="215" w:hanging="215"/>
              <w:rPr>
                <w:rFonts w:eastAsia="Arial"/>
                <w:lang w:bidi="cs-CZ"/>
              </w:rPr>
            </w:pPr>
            <w:r w:rsidRPr="00C31BC5">
              <w:rPr>
                <w:rFonts w:eastAsia="Arial"/>
                <w:lang w:bidi="cs-CZ"/>
              </w:rPr>
              <w:t>1. Zásady</w:t>
            </w:r>
          </w:p>
          <w:p w14:paraId="66A135B0" w14:textId="77777777" w:rsidR="007170C3" w:rsidRPr="00C31BC5" w:rsidRDefault="006F0418">
            <w:pPr>
              <w:ind w:left="356" w:hanging="142"/>
              <w:rPr>
                <w:rFonts w:eastAsia="Arial"/>
                <w:lang w:bidi="cs-CZ"/>
              </w:rPr>
            </w:pPr>
            <w:r w:rsidRPr="00C31BC5">
              <w:rPr>
                <w:rFonts w:eastAsia="Arial"/>
                <w:lang w:bidi="cs-CZ"/>
              </w:rPr>
              <w:t>Plán hospodárenia s rozpúšťadlami má za cieľ:</w:t>
            </w:r>
          </w:p>
          <w:p w14:paraId="66A135B1" w14:textId="77777777" w:rsidR="007170C3" w:rsidRPr="00C31BC5" w:rsidRDefault="006F0418">
            <w:pPr>
              <w:ind w:left="356" w:hanging="142"/>
              <w:rPr>
                <w:rFonts w:eastAsia="Arial"/>
                <w:lang w:bidi="cs-CZ"/>
              </w:rPr>
            </w:pPr>
            <w:r w:rsidRPr="00C31BC5">
              <w:rPr>
                <w:rFonts w:eastAsia="Arial"/>
                <w:lang w:bidi="cs-CZ"/>
              </w:rPr>
              <w:t>a) overovať plnenie špecifikované v článku 62;</w:t>
            </w:r>
          </w:p>
          <w:p w14:paraId="66A135B2" w14:textId="77777777" w:rsidR="007170C3" w:rsidRPr="00C31BC5" w:rsidRDefault="006F0418">
            <w:pPr>
              <w:ind w:left="356" w:hanging="142"/>
              <w:rPr>
                <w:rFonts w:eastAsia="Arial"/>
                <w:lang w:bidi="cs-CZ"/>
              </w:rPr>
            </w:pPr>
            <w:r w:rsidRPr="00C31BC5">
              <w:rPr>
                <w:rFonts w:eastAsia="Arial"/>
                <w:lang w:bidi="cs-CZ"/>
              </w:rPr>
              <w:t>b) identifikovať ďalšie možnosti zníženia emisií;</w:t>
            </w:r>
          </w:p>
          <w:p w14:paraId="66A135B3" w14:textId="77777777" w:rsidR="007170C3" w:rsidRPr="00C31BC5" w:rsidRDefault="006F0418">
            <w:pPr>
              <w:ind w:left="356" w:hanging="142"/>
              <w:rPr>
                <w:rFonts w:eastAsia="Arial"/>
                <w:lang w:bidi="cs-CZ"/>
              </w:rPr>
            </w:pPr>
            <w:r w:rsidRPr="00C31BC5">
              <w:rPr>
                <w:rFonts w:eastAsia="Arial"/>
                <w:lang w:bidi="cs-CZ"/>
              </w:rPr>
              <w:t>c) poskytovať verejnosti informácie o spotrebe rozpúšťadiel, emisií z rozpúšťadiel a dodržiavaní požiadaviek kapitoly V.</w:t>
            </w:r>
          </w:p>
        </w:tc>
        <w:tc>
          <w:tcPr>
            <w:tcW w:w="881" w:type="dxa"/>
            <w:tcBorders>
              <w:top w:val="single" w:sz="4" w:space="0" w:color="000000"/>
              <w:left w:val="single" w:sz="6" w:space="0" w:color="000000"/>
              <w:bottom w:val="single" w:sz="6" w:space="0" w:color="000000"/>
              <w:right w:val="single" w:sz="6" w:space="0" w:color="000000"/>
            </w:tcBorders>
          </w:tcPr>
          <w:p w14:paraId="66A135B4" w14:textId="77777777" w:rsidR="007170C3" w:rsidRPr="00C31BC5" w:rsidRDefault="009C7CD3">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6" w:space="0" w:color="000000"/>
              <w:right w:val="single" w:sz="6" w:space="0" w:color="000000"/>
            </w:tcBorders>
          </w:tcPr>
          <w:p w14:paraId="66A135B5"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66A135B6" w14:textId="77777777" w:rsidR="007170C3" w:rsidRPr="00C31BC5" w:rsidRDefault="009C7CD3">
            <w:r w:rsidRPr="00C31BC5">
              <w:t>Pr.6 časť VI.</w:t>
            </w:r>
          </w:p>
        </w:tc>
        <w:tc>
          <w:tcPr>
            <w:tcW w:w="5954" w:type="dxa"/>
            <w:tcBorders>
              <w:top w:val="single" w:sz="4" w:space="0" w:color="000000"/>
              <w:left w:val="single" w:sz="6" w:space="0" w:color="000000"/>
              <w:bottom w:val="single" w:sz="6" w:space="0" w:color="000000"/>
              <w:right w:val="single" w:sz="6" w:space="0" w:color="000000"/>
            </w:tcBorders>
          </w:tcPr>
          <w:p w14:paraId="66A135B7" w14:textId="77777777" w:rsidR="009C7CD3" w:rsidRPr="00C31BC5" w:rsidRDefault="009C7CD3" w:rsidP="009C7CD3">
            <w:pPr>
              <w:ind w:left="426" w:hanging="426"/>
            </w:pPr>
            <w:r w:rsidRPr="00C31BC5">
              <w:rPr>
                <w:b/>
              </w:rPr>
              <w:t>VI.  POSTUP VYPRACOVANIA ROČNEJ BILANCIE ROZPÚŠŤADIEL</w:t>
            </w:r>
          </w:p>
          <w:p w14:paraId="66A135B8" w14:textId="77777777" w:rsidR="009C7CD3" w:rsidRPr="00C31BC5" w:rsidRDefault="009C7CD3" w:rsidP="009C7CD3">
            <w:pPr>
              <w:rPr>
                <w:b/>
              </w:rPr>
            </w:pPr>
          </w:p>
          <w:p w14:paraId="66A135B9" w14:textId="77777777" w:rsidR="009C7CD3" w:rsidRPr="00C31BC5" w:rsidRDefault="009C7CD3" w:rsidP="009C7CD3">
            <w:pPr>
              <w:rPr>
                <w:b/>
              </w:rPr>
            </w:pPr>
            <w:r w:rsidRPr="00C31BC5">
              <w:rPr>
                <w:b/>
              </w:rPr>
              <w:t>1 .  Účel vypracovania ročnej bilancie organických rozpúšťadiel</w:t>
            </w:r>
          </w:p>
          <w:p w14:paraId="66A135BA" w14:textId="77777777" w:rsidR="009C7CD3" w:rsidRPr="00C31BC5" w:rsidRDefault="009C7CD3" w:rsidP="009C7CD3">
            <w:pPr>
              <w:pStyle w:val="Zkladntext2"/>
              <w:rPr>
                <w:rFonts w:ascii="Times New Roman" w:hAnsi="Times New Roman" w:cs="Times New Roman"/>
                <w:sz w:val="20"/>
                <w:szCs w:val="20"/>
              </w:rPr>
            </w:pPr>
            <w:r w:rsidRPr="00C31BC5">
              <w:rPr>
                <w:rFonts w:ascii="Times New Roman" w:hAnsi="Times New Roman" w:cs="Times New Roman"/>
                <w:sz w:val="20"/>
                <w:szCs w:val="20"/>
              </w:rPr>
              <w:t xml:space="preserve">Bilancovanie organických rozpúšťadiel slúži na: </w:t>
            </w:r>
          </w:p>
          <w:p w14:paraId="66A135BB" w14:textId="77777777" w:rsidR="009C7CD3" w:rsidRPr="00C31BC5" w:rsidRDefault="009C7CD3" w:rsidP="00DB62E6">
            <w:pPr>
              <w:keepNext/>
              <w:numPr>
                <w:ilvl w:val="0"/>
                <w:numId w:val="103"/>
              </w:numPr>
              <w:ind w:left="72" w:hanging="72"/>
              <w:jc w:val="both"/>
            </w:pPr>
            <w:r w:rsidRPr="00C31BC5">
              <w:t>výpočet množstva emisií VOC,</w:t>
            </w:r>
          </w:p>
          <w:p w14:paraId="66A135BC" w14:textId="77777777" w:rsidR="009C7CD3" w:rsidRPr="00C31BC5" w:rsidRDefault="009C7CD3" w:rsidP="00DB62E6">
            <w:pPr>
              <w:keepNext/>
              <w:numPr>
                <w:ilvl w:val="0"/>
                <w:numId w:val="103"/>
              </w:numPr>
              <w:ind w:left="72" w:hanging="72"/>
              <w:jc w:val="both"/>
            </w:pPr>
            <w:r w:rsidRPr="00C31BC5">
              <w:t>preukázanie plnenia emisných limitov VOC pre fugitívne emisie,</w:t>
            </w:r>
          </w:p>
          <w:p w14:paraId="66A135BD" w14:textId="77777777" w:rsidR="009C7CD3" w:rsidRPr="00C31BC5" w:rsidRDefault="009C7CD3" w:rsidP="00DB62E6">
            <w:pPr>
              <w:keepNext/>
              <w:numPr>
                <w:ilvl w:val="0"/>
                <w:numId w:val="103"/>
              </w:numPr>
              <w:ind w:left="72" w:hanging="72"/>
              <w:jc w:val="both"/>
            </w:pPr>
            <w:r w:rsidRPr="00C31BC5">
              <w:t>preukázanie plnenia emisných limitov VOC pre celkové emisie,</w:t>
            </w:r>
          </w:p>
          <w:p w14:paraId="66A135BE" w14:textId="77777777" w:rsidR="009C7CD3" w:rsidRPr="00C31BC5" w:rsidRDefault="009C7CD3" w:rsidP="00DB62E6">
            <w:pPr>
              <w:keepNext/>
              <w:numPr>
                <w:ilvl w:val="0"/>
                <w:numId w:val="103"/>
              </w:numPr>
              <w:ind w:left="72" w:hanging="72"/>
              <w:jc w:val="both"/>
            </w:pPr>
            <w:r w:rsidRPr="00C31BC5">
              <w:t xml:space="preserve">preukázanie plnenia redukčného plánu, </w:t>
            </w:r>
          </w:p>
          <w:p w14:paraId="66A135BF" w14:textId="77777777" w:rsidR="009C7CD3" w:rsidRPr="00C31BC5" w:rsidRDefault="009C7CD3" w:rsidP="00DB62E6">
            <w:pPr>
              <w:numPr>
                <w:ilvl w:val="0"/>
                <w:numId w:val="103"/>
              </w:numPr>
              <w:ind w:left="72" w:hanging="72"/>
            </w:pPr>
            <w:r w:rsidRPr="00C31BC5">
              <w:t>preskúmanie ďalších možností zníženia emisií VOC,</w:t>
            </w:r>
          </w:p>
          <w:p w14:paraId="66A135C0" w14:textId="77777777" w:rsidR="007170C3" w:rsidRPr="00C31BC5" w:rsidRDefault="009C7CD3" w:rsidP="00DB62E6">
            <w:pPr>
              <w:pStyle w:val="Zkladntext2"/>
              <w:keepNext/>
              <w:numPr>
                <w:ilvl w:val="0"/>
                <w:numId w:val="103"/>
              </w:numPr>
              <w:ind w:left="72" w:right="-142" w:hanging="72"/>
              <w:jc w:val="left"/>
              <w:rPr>
                <w:rFonts w:ascii="Times New Roman" w:hAnsi="Times New Roman" w:cs="Times New Roman"/>
                <w:sz w:val="20"/>
                <w:szCs w:val="20"/>
              </w:rPr>
            </w:pPr>
            <w:r w:rsidRPr="00C31BC5">
              <w:rPr>
                <w:rFonts w:ascii="Times New Roman" w:hAnsi="Times New Roman" w:cs="Times New Roman"/>
                <w:sz w:val="20"/>
                <w:szCs w:val="20"/>
              </w:rPr>
              <w:t>poskytovanie informácií verejnosti o spotrebe organických rozpúšťadiel, o emisiách prchavých organických zlúčenín z organických rozpúšťadiel a plnení určených požiadaviek.</w:t>
            </w:r>
          </w:p>
        </w:tc>
        <w:tc>
          <w:tcPr>
            <w:tcW w:w="709" w:type="dxa"/>
            <w:tcBorders>
              <w:top w:val="single" w:sz="4" w:space="0" w:color="000000"/>
              <w:left w:val="single" w:sz="6" w:space="0" w:color="000000"/>
              <w:bottom w:val="single" w:sz="6" w:space="0" w:color="000000"/>
              <w:right w:val="single" w:sz="6" w:space="0" w:color="000000"/>
            </w:tcBorders>
          </w:tcPr>
          <w:p w14:paraId="66A135C1"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6" w:space="0" w:color="000000"/>
              <w:right w:val="single" w:sz="6" w:space="0" w:color="000000"/>
            </w:tcBorders>
          </w:tcPr>
          <w:p w14:paraId="66A135C2" w14:textId="77777777" w:rsidR="007170C3" w:rsidRPr="00C31BC5" w:rsidRDefault="007170C3">
            <w:pPr>
              <w:ind w:left="215" w:hanging="215"/>
              <w:rPr>
                <w:rFonts w:eastAsia="Arial"/>
              </w:rPr>
            </w:pPr>
          </w:p>
        </w:tc>
      </w:tr>
      <w:tr w:rsidR="00F80158" w:rsidRPr="00C31BC5" w14:paraId="66A13619" w14:textId="77777777" w:rsidTr="00EC5B90">
        <w:trPr>
          <w:trHeight w:val="3117"/>
        </w:trPr>
        <w:tc>
          <w:tcPr>
            <w:tcW w:w="496" w:type="dxa"/>
            <w:tcBorders>
              <w:top w:val="single" w:sz="4" w:space="0" w:color="000000"/>
              <w:left w:val="single" w:sz="6" w:space="0" w:color="000000"/>
              <w:bottom w:val="single" w:sz="6" w:space="0" w:color="000000"/>
              <w:right w:val="single" w:sz="6" w:space="0" w:color="000000"/>
            </w:tcBorders>
          </w:tcPr>
          <w:p w14:paraId="66A135C4"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5C5" w14:textId="77777777" w:rsidR="007170C3" w:rsidRPr="00C31BC5" w:rsidRDefault="006F0418">
            <w:pPr>
              <w:ind w:left="215" w:right="355" w:hanging="215"/>
              <w:rPr>
                <w:rFonts w:eastAsia="Arial"/>
                <w:lang w:bidi="cs-CZ"/>
              </w:rPr>
            </w:pPr>
            <w:r w:rsidRPr="00C31BC5">
              <w:rPr>
                <w:rFonts w:eastAsia="Arial"/>
                <w:lang w:bidi="cs-CZ"/>
              </w:rPr>
              <w:t>2. Vymedzenie pojmov</w:t>
            </w:r>
          </w:p>
          <w:p w14:paraId="66A135C6" w14:textId="77777777" w:rsidR="007170C3" w:rsidRPr="00C31BC5" w:rsidRDefault="006F0418">
            <w:pPr>
              <w:ind w:left="215" w:right="355" w:hanging="1"/>
              <w:rPr>
                <w:rFonts w:eastAsia="Arial"/>
                <w:lang w:bidi="cs-CZ"/>
              </w:rPr>
            </w:pPr>
            <w:r w:rsidRPr="00C31BC5">
              <w:rPr>
                <w:rFonts w:eastAsia="Arial"/>
                <w:lang w:bidi="cs-CZ"/>
              </w:rPr>
              <w:t>Nasledujúce vymedzenie pojmov poskytuje rámec na vykonanie hmotnostnej bilancie.</w:t>
            </w:r>
          </w:p>
          <w:p w14:paraId="66A135C7" w14:textId="77777777" w:rsidR="007170C3" w:rsidRPr="00C31BC5" w:rsidRDefault="006F0418">
            <w:pPr>
              <w:ind w:left="215" w:right="355" w:hanging="1"/>
              <w:rPr>
                <w:rFonts w:eastAsia="Arial"/>
                <w:lang w:bidi="cs-CZ"/>
              </w:rPr>
            </w:pPr>
            <w:r w:rsidRPr="00C31BC5">
              <w:rPr>
                <w:rFonts w:eastAsia="Arial"/>
                <w:lang w:bidi="cs-CZ"/>
              </w:rPr>
              <w:t>Vstupné množstvá organických rozpúšťadiel (I):</w:t>
            </w:r>
          </w:p>
          <w:p w14:paraId="66A135C8" w14:textId="77777777" w:rsidR="007170C3" w:rsidRPr="00C31BC5" w:rsidRDefault="006F0418">
            <w:pPr>
              <w:ind w:left="215" w:right="355" w:hanging="215"/>
              <w:rPr>
                <w:rFonts w:eastAsia="Arial"/>
                <w:lang w:bidi="cs-CZ"/>
              </w:rPr>
            </w:pPr>
            <w:r w:rsidRPr="00C31BC5">
              <w:rPr>
                <w:rFonts w:eastAsia="Arial"/>
                <w:lang w:bidi="cs-CZ"/>
              </w:rPr>
              <w:t>I1 Množstvo organických rozpúšťadiel alebo ich množstvo v zmesiach, ktoré boli zakúpené a ktoré sa používajú ako vstupné množstvo do procesu za časové obdobie, za ktoré sa vypočítava hmotnostná bilancia.</w:t>
            </w:r>
          </w:p>
          <w:p w14:paraId="66A135C9" w14:textId="77777777" w:rsidR="007170C3" w:rsidRPr="00C31BC5" w:rsidRDefault="006F0418">
            <w:pPr>
              <w:ind w:left="215" w:right="355" w:hanging="215"/>
              <w:rPr>
                <w:rFonts w:eastAsia="Arial"/>
                <w:lang w:bidi="cs-CZ"/>
              </w:rPr>
            </w:pPr>
            <w:r w:rsidRPr="00C31BC5">
              <w:rPr>
                <w:rFonts w:eastAsia="Arial"/>
                <w:lang w:bidi="cs-CZ"/>
              </w:rPr>
              <w:t>I2 Množstvo organických rozpúšťadiel alebo ich množstvo v zmesiach, ktoré boli zhodnotené a opätovne sa použijú ako vstupné množstvo rozpúšťadiel do procesu. Recyklované rozpúšťadlo sa započítava zakaždým, keď sa použije pre danú činnosť.</w:t>
            </w:r>
          </w:p>
          <w:p w14:paraId="66A135CA" w14:textId="77777777" w:rsidR="007170C3" w:rsidRDefault="006F0418">
            <w:pPr>
              <w:ind w:left="215" w:right="355" w:hanging="1"/>
              <w:rPr>
                <w:rFonts w:eastAsia="Arial"/>
                <w:lang w:bidi="cs-CZ"/>
              </w:rPr>
            </w:pPr>
            <w:r w:rsidRPr="00C31BC5">
              <w:rPr>
                <w:rFonts w:eastAsia="Arial"/>
                <w:lang w:bidi="cs-CZ"/>
              </w:rPr>
              <w:t>Výstupy organických rozpúšťadiel (O):</w:t>
            </w:r>
          </w:p>
          <w:p w14:paraId="66A135CB" w14:textId="77777777" w:rsidR="00D40848" w:rsidRPr="00C31BC5" w:rsidRDefault="00D40848">
            <w:pPr>
              <w:ind w:left="215" w:right="355" w:hanging="1"/>
              <w:rPr>
                <w:rFonts w:eastAsia="Arial"/>
                <w:lang w:bidi="cs-CZ"/>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4293"/>
            </w:tblGrid>
            <w:tr w:rsidR="00F80158" w:rsidRPr="00D40848" w14:paraId="66A135CE" w14:textId="77777777" w:rsidTr="009C7CD3">
              <w:trPr>
                <w:trHeight w:val="103"/>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66A135CC" w14:textId="77777777" w:rsidR="007170C3" w:rsidRPr="00D40848" w:rsidRDefault="006F0418">
                  <w:pPr>
                    <w:keepNext/>
                    <w:spacing w:after="60"/>
                    <w:ind w:left="215" w:hanging="215"/>
                    <w:jc w:val="center"/>
                    <w:rPr>
                      <w:rFonts w:eastAsia="Arial"/>
                      <w:sz w:val="18"/>
                      <w:szCs w:val="18"/>
                      <w:lang w:bidi="cs-CZ"/>
                    </w:rPr>
                  </w:pPr>
                  <w:r w:rsidRPr="00D40848">
                    <w:rPr>
                      <w:rFonts w:eastAsia="Arial"/>
                      <w:sz w:val="18"/>
                      <w:szCs w:val="18"/>
                      <w:lang w:bidi="cs-CZ"/>
                    </w:rPr>
                    <w:t>O1</w:t>
                  </w:r>
                </w:p>
              </w:tc>
              <w:tc>
                <w:tcPr>
                  <w:tcW w:w="3639" w:type="dxa"/>
                  <w:tcBorders>
                    <w:top w:val="single" w:sz="4" w:space="0" w:color="000000"/>
                    <w:left w:val="single" w:sz="4" w:space="0" w:color="000000"/>
                    <w:bottom w:val="single" w:sz="4" w:space="0" w:color="000000"/>
                    <w:right w:val="single" w:sz="4" w:space="0" w:color="000000"/>
                  </w:tcBorders>
                </w:tcPr>
                <w:p w14:paraId="66A135CD" w14:textId="77777777" w:rsidR="007170C3" w:rsidRPr="00D40848" w:rsidRDefault="006F0418">
                  <w:pPr>
                    <w:ind w:left="215" w:right="355" w:hanging="215"/>
                    <w:rPr>
                      <w:rFonts w:eastAsia="Arial"/>
                      <w:sz w:val="18"/>
                      <w:szCs w:val="18"/>
                      <w:lang w:bidi="cs-CZ"/>
                    </w:rPr>
                  </w:pPr>
                  <w:r w:rsidRPr="00D40848">
                    <w:rPr>
                      <w:rFonts w:eastAsia="Arial"/>
                      <w:sz w:val="18"/>
                      <w:szCs w:val="18"/>
                      <w:lang w:bidi="cs-CZ"/>
                    </w:rPr>
                    <w:t>Emisie v odpadových plynoch.</w:t>
                  </w:r>
                </w:p>
              </w:tc>
            </w:tr>
            <w:tr w:rsidR="00F80158" w:rsidRPr="00D40848" w14:paraId="66A135D1" w14:textId="77777777" w:rsidTr="009C7CD3">
              <w:trPr>
                <w:trHeight w:val="103"/>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66A135CF" w14:textId="77777777" w:rsidR="007170C3" w:rsidRPr="00D40848" w:rsidRDefault="006F0418">
                  <w:pPr>
                    <w:keepNext/>
                    <w:spacing w:after="60"/>
                    <w:ind w:left="215" w:hanging="215"/>
                    <w:jc w:val="center"/>
                    <w:rPr>
                      <w:rFonts w:eastAsia="Arial"/>
                      <w:sz w:val="18"/>
                      <w:szCs w:val="18"/>
                      <w:lang w:bidi="cs-CZ"/>
                    </w:rPr>
                  </w:pPr>
                  <w:r w:rsidRPr="00D40848">
                    <w:rPr>
                      <w:rFonts w:eastAsia="Arial"/>
                      <w:sz w:val="18"/>
                      <w:szCs w:val="18"/>
                      <w:lang w:bidi="cs-CZ"/>
                    </w:rPr>
                    <w:t>O2</w:t>
                  </w:r>
                </w:p>
              </w:tc>
              <w:tc>
                <w:tcPr>
                  <w:tcW w:w="3639" w:type="dxa"/>
                  <w:tcBorders>
                    <w:top w:val="single" w:sz="4" w:space="0" w:color="000000"/>
                    <w:left w:val="single" w:sz="4" w:space="0" w:color="000000"/>
                    <w:bottom w:val="single" w:sz="4" w:space="0" w:color="000000"/>
                    <w:right w:val="single" w:sz="4" w:space="0" w:color="000000"/>
                  </w:tcBorders>
                </w:tcPr>
                <w:p w14:paraId="66A135D0" w14:textId="77777777" w:rsidR="007170C3" w:rsidRPr="00D40848" w:rsidRDefault="006F0418">
                  <w:pPr>
                    <w:ind w:right="355"/>
                    <w:rPr>
                      <w:rFonts w:eastAsia="Arial"/>
                      <w:sz w:val="18"/>
                      <w:szCs w:val="18"/>
                      <w:lang w:bidi="cs-CZ"/>
                    </w:rPr>
                  </w:pPr>
                  <w:r w:rsidRPr="00D40848">
                    <w:rPr>
                      <w:rFonts w:eastAsia="Arial"/>
                      <w:sz w:val="18"/>
                      <w:szCs w:val="18"/>
                      <w:lang w:bidi="cs-CZ"/>
                    </w:rPr>
                    <w:t>Organické rozpúšťadlá uniknuté do vody, berúc do úvahy čistenie odpadových vôd pri výpočte O5.</w:t>
                  </w:r>
                </w:p>
              </w:tc>
            </w:tr>
            <w:tr w:rsidR="00F80158" w:rsidRPr="00D40848" w14:paraId="66A135D4" w14:textId="77777777" w:rsidTr="009C7CD3">
              <w:trPr>
                <w:trHeight w:val="199"/>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66A135D2" w14:textId="77777777" w:rsidR="007170C3" w:rsidRPr="00D40848" w:rsidRDefault="006F0418">
                  <w:pPr>
                    <w:keepNext/>
                    <w:spacing w:after="60"/>
                    <w:ind w:left="215" w:hanging="215"/>
                    <w:jc w:val="center"/>
                    <w:rPr>
                      <w:rFonts w:eastAsia="Arial"/>
                      <w:sz w:val="18"/>
                      <w:szCs w:val="18"/>
                      <w:lang w:bidi="cs-CZ"/>
                    </w:rPr>
                  </w:pPr>
                  <w:r w:rsidRPr="00D40848">
                    <w:rPr>
                      <w:rFonts w:eastAsia="Arial"/>
                      <w:sz w:val="18"/>
                      <w:szCs w:val="18"/>
                      <w:lang w:bidi="cs-CZ"/>
                    </w:rPr>
                    <w:t>O3</w:t>
                  </w:r>
                </w:p>
              </w:tc>
              <w:tc>
                <w:tcPr>
                  <w:tcW w:w="3639" w:type="dxa"/>
                  <w:tcBorders>
                    <w:top w:val="single" w:sz="4" w:space="0" w:color="000000"/>
                    <w:left w:val="single" w:sz="4" w:space="0" w:color="000000"/>
                    <w:bottom w:val="single" w:sz="4" w:space="0" w:color="000000"/>
                    <w:right w:val="single" w:sz="4" w:space="0" w:color="000000"/>
                  </w:tcBorders>
                </w:tcPr>
                <w:p w14:paraId="66A135D3" w14:textId="77777777" w:rsidR="007170C3" w:rsidRPr="00D40848" w:rsidRDefault="006F0418">
                  <w:pPr>
                    <w:ind w:right="355"/>
                    <w:rPr>
                      <w:rFonts w:eastAsia="Arial"/>
                      <w:sz w:val="18"/>
                      <w:szCs w:val="18"/>
                      <w:lang w:bidi="cs-CZ"/>
                    </w:rPr>
                  </w:pPr>
                  <w:r w:rsidRPr="00D40848">
                    <w:rPr>
                      <w:rFonts w:eastAsia="Arial"/>
                      <w:sz w:val="18"/>
                      <w:szCs w:val="18"/>
                      <w:lang w:bidi="cs-CZ"/>
                    </w:rPr>
                    <w:t>Množstvo organických rozpúšťadiel, ktoré zostávajú ako nečistoty alebo zvyšky vo výrobkoch, ktoré sú výstupom z procesu.</w:t>
                  </w:r>
                </w:p>
              </w:tc>
            </w:tr>
            <w:tr w:rsidR="00F80158" w:rsidRPr="00D40848" w14:paraId="66A135D7" w14:textId="77777777" w:rsidTr="009C7CD3">
              <w:trPr>
                <w:trHeight w:val="199"/>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66A135D5" w14:textId="77777777" w:rsidR="007170C3" w:rsidRPr="00D40848" w:rsidRDefault="006F0418">
                  <w:pPr>
                    <w:keepNext/>
                    <w:spacing w:after="60"/>
                    <w:ind w:left="215" w:hanging="215"/>
                    <w:jc w:val="center"/>
                    <w:rPr>
                      <w:rFonts w:eastAsia="Arial"/>
                      <w:sz w:val="18"/>
                      <w:szCs w:val="18"/>
                      <w:lang w:bidi="cs-CZ"/>
                    </w:rPr>
                  </w:pPr>
                  <w:r w:rsidRPr="00D40848">
                    <w:rPr>
                      <w:rFonts w:eastAsia="Arial"/>
                      <w:sz w:val="18"/>
                      <w:szCs w:val="18"/>
                      <w:lang w:bidi="cs-CZ"/>
                    </w:rPr>
                    <w:t>O4</w:t>
                  </w:r>
                </w:p>
              </w:tc>
              <w:tc>
                <w:tcPr>
                  <w:tcW w:w="3639" w:type="dxa"/>
                  <w:tcBorders>
                    <w:top w:val="single" w:sz="4" w:space="0" w:color="000000"/>
                    <w:left w:val="single" w:sz="4" w:space="0" w:color="000000"/>
                    <w:bottom w:val="single" w:sz="4" w:space="0" w:color="000000"/>
                    <w:right w:val="single" w:sz="4" w:space="0" w:color="000000"/>
                  </w:tcBorders>
                </w:tcPr>
                <w:p w14:paraId="66A135D6" w14:textId="77777777" w:rsidR="007170C3" w:rsidRPr="00D40848" w:rsidRDefault="006F0418">
                  <w:pPr>
                    <w:ind w:right="355"/>
                    <w:rPr>
                      <w:rFonts w:eastAsia="Arial"/>
                      <w:sz w:val="18"/>
                      <w:szCs w:val="18"/>
                      <w:lang w:bidi="cs-CZ"/>
                    </w:rPr>
                  </w:pPr>
                  <w:r w:rsidRPr="00D40848">
                    <w:rPr>
                      <w:rFonts w:eastAsia="Arial"/>
                      <w:sz w:val="18"/>
                      <w:szCs w:val="18"/>
                      <w:lang w:bidi="cs-CZ"/>
                    </w:rPr>
                    <w:t>Nezachytené emisie organických rozpúšťadiel do ovzdušia. Sem patrí bežná ventilácia miestností, keď vzduch uniká do okolitého prostredia cez okná, dvere, vetracie alebo podobné otvory.</w:t>
                  </w:r>
                </w:p>
              </w:tc>
            </w:tr>
            <w:tr w:rsidR="00F80158" w:rsidRPr="00D40848" w14:paraId="66A135DA" w14:textId="77777777" w:rsidTr="009C7CD3">
              <w:trPr>
                <w:trHeight w:val="294"/>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66A135D8" w14:textId="77777777" w:rsidR="007170C3" w:rsidRPr="00D40848" w:rsidRDefault="006F0418">
                  <w:pPr>
                    <w:keepNext/>
                    <w:spacing w:after="60"/>
                    <w:ind w:left="215" w:hanging="215"/>
                    <w:jc w:val="center"/>
                    <w:rPr>
                      <w:rFonts w:eastAsia="Arial"/>
                      <w:sz w:val="18"/>
                      <w:szCs w:val="18"/>
                      <w:lang w:bidi="cs-CZ"/>
                    </w:rPr>
                  </w:pPr>
                  <w:r w:rsidRPr="00D40848">
                    <w:rPr>
                      <w:rFonts w:eastAsia="Arial"/>
                      <w:sz w:val="18"/>
                      <w:szCs w:val="18"/>
                      <w:lang w:bidi="cs-CZ"/>
                    </w:rPr>
                    <w:t>O5</w:t>
                  </w:r>
                </w:p>
              </w:tc>
              <w:tc>
                <w:tcPr>
                  <w:tcW w:w="3639" w:type="dxa"/>
                  <w:tcBorders>
                    <w:top w:val="single" w:sz="4" w:space="0" w:color="000000"/>
                    <w:left w:val="single" w:sz="4" w:space="0" w:color="000000"/>
                    <w:bottom w:val="single" w:sz="4" w:space="0" w:color="000000"/>
                    <w:right w:val="single" w:sz="4" w:space="0" w:color="000000"/>
                  </w:tcBorders>
                </w:tcPr>
                <w:p w14:paraId="66A135D9" w14:textId="77777777" w:rsidR="007170C3" w:rsidRPr="00D40848" w:rsidRDefault="006F0418">
                  <w:pPr>
                    <w:ind w:right="355"/>
                    <w:rPr>
                      <w:rFonts w:eastAsia="Arial"/>
                      <w:sz w:val="18"/>
                      <w:szCs w:val="18"/>
                      <w:lang w:bidi="cs-CZ"/>
                    </w:rPr>
                  </w:pPr>
                  <w:r w:rsidRPr="00D40848">
                    <w:rPr>
                      <w:rFonts w:eastAsia="Arial"/>
                      <w:sz w:val="18"/>
                      <w:szCs w:val="18"/>
                      <w:lang w:bidi="cs-CZ"/>
                    </w:rPr>
                    <w:t xml:space="preserve">Straty organických rozpúšťadiel a/alebo organických zlúčenín spôsobené chemickými alebo fyzikálnymi reakciami (vrátane tých, ktoré sú odstránené spálením alebo inou úpravou odpadových plynov alebo odpadových vôd alebo ktoré sa zachytili, pokiaľ neboli započítané v rámci O6, O7 alebo O8). </w:t>
                  </w:r>
                </w:p>
              </w:tc>
            </w:tr>
            <w:tr w:rsidR="00F80158" w:rsidRPr="00D40848" w14:paraId="66A135DD" w14:textId="77777777" w:rsidTr="009C7CD3">
              <w:trPr>
                <w:trHeight w:val="103"/>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66A135DB" w14:textId="77777777" w:rsidR="007170C3" w:rsidRPr="00D40848" w:rsidRDefault="006F0418">
                  <w:pPr>
                    <w:keepNext/>
                    <w:spacing w:after="60"/>
                    <w:ind w:left="215" w:hanging="215"/>
                    <w:jc w:val="center"/>
                    <w:rPr>
                      <w:rFonts w:eastAsia="Arial"/>
                      <w:sz w:val="18"/>
                      <w:szCs w:val="18"/>
                      <w:lang w:bidi="cs-CZ"/>
                    </w:rPr>
                  </w:pPr>
                  <w:r w:rsidRPr="00D40848">
                    <w:rPr>
                      <w:rFonts w:eastAsia="Arial"/>
                      <w:sz w:val="18"/>
                      <w:szCs w:val="18"/>
                      <w:lang w:bidi="cs-CZ"/>
                    </w:rPr>
                    <w:t>O6</w:t>
                  </w:r>
                </w:p>
              </w:tc>
              <w:tc>
                <w:tcPr>
                  <w:tcW w:w="3639" w:type="dxa"/>
                  <w:tcBorders>
                    <w:top w:val="single" w:sz="4" w:space="0" w:color="000000"/>
                    <w:left w:val="single" w:sz="4" w:space="0" w:color="000000"/>
                    <w:bottom w:val="single" w:sz="4" w:space="0" w:color="000000"/>
                    <w:right w:val="single" w:sz="4" w:space="0" w:color="000000"/>
                  </w:tcBorders>
                </w:tcPr>
                <w:p w14:paraId="66A135DC" w14:textId="77777777" w:rsidR="007170C3" w:rsidRPr="00D40848" w:rsidRDefault="006F0418">
                  <w:pPr>
                    <w:ind w:right="355"/>
                    <w:rPr>
                      <w:rFonts w:eastAsia="Arial"/>
                      <w:sz w:val="18"/>
                      <w:szCs w:val="18"/>
                      <w:lang w:bidi="cs-CZ"/>
                    </w:rPr>
                  </w:pPr>
                  <w:r w:rsidRPr="00D40848">
                    <w:rPr>
                      <w:rFonts w:eastAsia="Arial"/>
                      <w:sz w:val="18"/>
                      <w:szCs w:val="18"/>
                      <w:lang w:bidi="cs-CZ"/>
                    </w:rPr>
                    <w:t>Organické rozpúšťadlá obsiahnuté v zhromaždenom odpade.</w:t>
                  </w:r>
                </w:p>
              </w:tc>
            </w:tr>
            <w:tr w:rsidR="00F80158" w:rsidRPr="00D40848" w14:paraId="66A135E0" w14:textId="77777777" w:rsidTr="009C7CD3">
              <w:trPr>
                <w:trHeight w:val="199"/>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66A135DE" w14:textId="77777777" w:rsidR="007170C3" w:rsidRPr="00D40848" w:rsidRDefault="006F0418">
                  <w:pPr>
                    <w:keepNext/>
                    <w:spacing w:after="60"/>
                    <w:ind w:left="215" w:hanging="215"/>
                    <w:jc w:val="center"/>
                    <w:rPr>
                      <w:rFonts w:eastAsia="Arial"/>
                      <w:sz w:val="18"/>
                      <w:szCs w:val="18"/>
                      <w:lang w:bidi="cs-CZ"/>
                    </w:rPr>
                  </w:pPr>
                  <w:r w:rsidRPr="00D40848">
                    <w:rPr>
                      <w:rFonts w:eastAsia="Arial"/>
                      <w:sz w:val="18"/>
                      <w:szCs w:val="18"/>
                      <w:lang w:bidi="cs-CZ"/>
                    </w:rPr>
                    <w:t>O7</w:t>
                  </w:r>
                </w:p>
              </w:tc>
              <w:tc>
                <w:tcPr>
                  <w:tcW w:w="3639" w:type="dxa"/>
                  <w:tcBorders>
                    <w:top w:val="single" w:sz="4" w:space="0" w:color="000000"/>
                    <w:left w:val="single" w:sz="4" w:space="0" w:color="000000"/>
                    <w:bottom w:val="single" w:sz="4" w:space="0" w:color="000000"/>
                    <w:right w:val="single" w:sz="4" w:space="0" w:color="000000"/>
                  </w:tcBorders>
                </w:tcPr>
                <w:p w14:paraId="66A135DF" w14:textId="77777777" w:rsidR="007170C3" w:rsidRPr="00D40848" w:rsidRDefault="006F0418">
                  <w:pPr>
                    <w:ind w:right="355"/>
                    <w:rPr>
                      <w:rFonts w:eastAsia="Arial"/>
                      <w:sz w:val="18"/>
                      <w:szCs w:val="18"/>
                      <w:lang w:bidi="cs-CZ"/>
                    </w:rPr>
                  </w:pPr>
                  <w:r w:rsidRPr="00D40848">
                    <w:rPr>
                      <w:rFonts w:eastAsia="Arial"/>
                      <w:sz w:val="18"/>
                      <w:szCs w:val="18"/>
                      <w:lang w:bidi="cs-CZ"/>
                    </w:rPr>
                    <w:t>Organické rozpúšťadlá alebo organické rozpúšťadlá obsiahnuté v zmesiach, ktoré sa predali alebo ktoré sú určené na predaj ako komerčné výrobky.</w:t>
                  </w:r>
                </w:p>
              </w:tc>
            </w:tr>
            <w:tr w:rsidR="00F80158" w:rsidRPr="00D40848" w14:paraId="66A135E3" w14:textId="77777777" w:rsidTr="009C7CD3">
              <w:trPr>
                <w:trHeight w:val="199"/>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66A135E1" w14:textId="77777777" w:rsidR="007170C3" w:rsidRPr="00D40848" w:rsidRDefault="006F0418">
                  <w:pPr>
                    <w:keepNext/>
                    <w:spacing w:after="60"/>
                    <w:ind w:left="215" w:hanging="215"/>
                    <w:jc w:val="center"/>
                    <w:rPr>
                      <w:rFonts w:eastAsia="Arial"/>
                      <w:sz w:val="18"/>
                      <w:szCs w:val="18"/>
                      <w:lang w:bidi="cs-CZ"/>
                    </w:rPr>
                  </w:pPr>
                  <w:r w:rsidRPr="00D40848">
                    <w:rPr>
                      <w:rFonts w:eastAsia="Arial"/>
                      <w:sz w:val="18"/>
                      <w:szCs w:val="18"/>
                      <w:lang w:bidi="cs-CZ"/>
                    </w:rPr>
                    <w:t>O8</w:t>
                  </w:r>
                </w:p>
              </w:tc>
              <w:tc>
                <w:tcPr>
                  <w:tcW w:w="3639" w:type="dxa"/>
                  <w:tcBorders>
                    <w:top w:val="single" w:sz="4" w:space="0" w:color="000000"/>
                    <w:left w:val="single" w:sz="4" w:space="0" w:color="000000"/>
                    <w:bottom w:val="single" w:sz="4" w:space="0" w:color="000000"/>
                    <w:right w:val="single" w:sz="4" w:space="0" w:color="000000"/>
                  </w:tcBorders>
                </w:tcPr>
                <w:p w14:paraId="66A135E2" w14:textId="77777777" w:rsidR="007170C3" w:rsidRPr="00D40848" w:rsidRDefault="006F0418">
                  <w:pPr>
                    <w:ind w:right="355"/>
                    <w:rPr>
                      <w:rFonts w:eastAsia="Arial"/>
                      <w:sz w:val="18"/>
                      <w:szCs w:val="18"/>
                      <w:lang w:bidi="cs-CZ"/>
                    </w:rPr>
                  </w:pPr>
                  <w:r w:rsidRPr="00D40848">
                    <w:rPr>
                      <w:rFonts w:eastAsia="Arial"/>
                      <w:sz w:val="18"/>
                      <w:szCs w:val="18"/>
                      <w:lang w:bidi="cs-CZ"/>
                    </w:rPr>
                    <w:t>Organické rozpúšťadlá obsiahnuté v zmesiach, ktoré boli zhodnotené na opätovné použitie, ale sa nepovažujú za vstup do procesu, pokiaľ už neboli započítané v rámci O7.</w:t>
                  </w:r>
                </w:p>
              </w:tc>
            </w:tr>
            <w:tr w:rsidR="00F80158" w:rsidRPr="00D40848" w14:paraId="66A135E7" w14:textId="77777777" w:rsidTr="009C7CD3">
              <w:trPr>
                <w:trHeight w:val="103"/>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66A135E4" w14:textId="77777777" w:rsidR="007170C3" w:rsidRPr="00D40848" w:rsidRDefault="006F0418">
                  <w:pPr>
                    <w:keepNext/>
                    <w:spacing w:after="60"/>
                    <w:ind w:left="215" w:hanging="215"/>
                    <w:jc w:val="center"/>
                    <w:rPr>
                      <w:rFonts w:eastAsia="Arial"/>
                      <w:sz w:val="18"/>
                      <w:szCs w:val="18"/>
                      <w:lang w:bidi="cs-CZ"/>
                    </w:rPr>
                  </w:pPr>
                  <w:r w:rsidRPr="00D40848">
                    <w:rPr>
                      <w:rFonts w:eastAsia="Arial"/>
                      <w:sz w:val="18"/>
                      <w:szCs w:val="18"/>
                      <w:lang w:bidi="cs-CZ"/>
                    </w:rPr>
                    <w:t>O9</w:t>
                  </w:r>
                </w:p>
              </w:tc>
              <w:tc>
                <w:tcPr>
                  <w:tcW w:w="3639" w:type="dxa"/>
                  <w:tcBorders>
                    <w:top w:val="single" w:sz="4" w:space="0" w:color="000000"/>
                    <w:left w:val="single" w:sz="4" w:space="0" w:color="000000"/>
                    <w:bottom w:val="single" w:sz="4" w:space="0" w:color="000000"/>
                    <w:right w:val="single" w:sz="4" w:space="0" w:color="000000"/>
                  </w:tcBorders>
                </w:tcPr>
                <w:p w14:paraId="66A135E5" w14:textId="77777777" w:rsidR="007170C3" w:rsidRPr="00D40848" w:rsidRDefault="006F0418">
                  <w:pPr>
                    <w:ind w:left="215" w:right="355" w:hanging="215"/>
                    <w:rPr>
                      <w:rFonts w:eastAsia="Arial"/>
                      <w:sz w:val="18"/>
                      <w:szCs w:val="18"/>
                      <w:lang w:bidi="cs-CZ"/>
                    </w:rPr>
                  </w:pPr>
                  <w:r w:rsidRPr="00D40848">
                    <w:rPr>
                      <w:rFonts w:eastAsia="Arial"/>
                      <w:sz w:val="18"/>
                      <w:szCs w:val="18"/>
                      <w:lang w:bidi="cs-CZ"/>
                    </w:rPr>
                    <w:t xml:space="preserve">Organické rozpúšťadlá, ktoré unikli </w:t>
                  </w:r>
                </w:p>
                <w:p w14:paraId="66A135E6" w14:textId="77777777" w:rsidR="007170C3" w:rsidRPr="00D40848" w:rsidRDefault="006F0418">
                  <w:pPr>
                    <w:ind w:left="215" w:right="355" w:hanging="215"/>
                    <w:rPr>
                      <w:rFonts w:eastAsia="Arial"/>
                      <w:sz w:val="18"/>
                      <w:szCs w:val="18"/>
                      <w:lang w:bidi="cs-CZ"/>
                    </w:rPr>
                  </w:pPr>
                  <w:r w:rsidRPr="00D40848">
                    <w:rPr>
                      <w:rFonts w:eastAsia="Arial"/>
                      <w:sz w:val="18"/>
                      <w:szCs w:val="18"/>
                      <w:lang w:bidi="cs-CZ"/>
                    </w:rPr>
                    <w:t>iným spôsobom.</w:t>
                  </w:r>
                </w:p>
              </w:tc>
            </w:tr>
          </w:tbl>
          <w:p w14:paraId="66A135E8" w14:textId="77777777" w:rsidR="007170C3" w:rsidRPr="00C31BC5" w:rsidRDefault="007170C3">
            <w:pPr>
              <w:ind w:left="215" w:hanging="215"/>
              <w:rPr>
                <w:rFonts w:eastAsia="Arial"/>
              </w:rPr>
            </w:pPr>
          </w:p>
        </w:tc>
        <w:tc>
          <w:tcPr>
            <w:tcW w:w="881" w:type="dxa"/>
            <w:tcBorders>
              <w:top w:val="single" w:sz="4" w:space="0" w:color="000000"/>
              <w:left w:val="single" w:sz="6" w:space="0" w:color="000000"/>
              <w:bottom w:val="single" w:sz="6" w:space="0" w:color="000000"/>
              <w:right w:val="single" w:sz="6" w:space="0" w:color="000000"/>
            </w:tcBorders>
          </w:tcPr>
          <w:p w14:paraId="66A135E9" w14:textId="77777777" w:rsidR="007170C3" w:rsidRPr="00C31BC5" w:rsidRDefault="009C7CD3">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6" w:space="0" w:color="000000"/>
              <w:right w:val="single" w:sz="6" w:space="0" w:color="000000"/>
            </w:tcBorders>
          </w:tcPr>
          <w:p w14:paraId="66A135EA"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66A135EB" w14:textId="77777777" w:rsidR="007170C3" w:rsidRPr="00C31BC5" w:rsidRDefault="009C7CD3">
            <w:r w:rsidRPr="00C31BC5">
              <w:t>Pr.6 časť VI.</w:t>
            </w:r>
          </w:p>
        </w:tc>
        <w:tc>
          <w:tcPr>
            <w:tcW w:w="5954" w:type="dxa"/>
            <w:tcBorders>
              <w:top w:val="single" w:sz="4" w:space="0" w:color="000000"/>
              <w:left w:val="single" w:sz="6" w:space="0" w:color="000000"/>
              <w:bottom w:val="single" w:sz="6" w:space="0" w:color="000000"/>
              <w:right w:val="single" w:sz="6" w:space="0" w:color="000000"/>
            </w:tcBorders>
          </w:tcPr>
          <w:p w14:paraId="66A135EC" w14:textId="77777777" w:rsidR="009C7CD3" w:rsidRPr="00C31BC5" w:rsidRDefault="009C7CD3" w:rsidP="009C7CD3">
            <w:pPr>
              <w:keepNext/>
              <w:spacing w:after="120"/>
              <w:jc w:val="both"/>
              <w:rPr>
                <w:b/>
              </w:rPr>
            </w:pPr>
            <w:r w:rsidRPr="00C31BC5">
              <w:rPr>
                <w:b/>
              </w:rPr>
              <w:t>2.</w:t>
            </w:r>
            <w:r w:rsidRPr="00C31BC5">
              <w:t xml:space="preserve">  </w:t>
            </w:r>
            <w:r w:rsidRPr="00C31BC5">
              <w:rPr>
                <w:b/>
              </w:rPr>
              <w:t xml:space="preserve">Veličiny na vypracovanie ročnej bilancie rozpúšťadiel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11"/>
              <w:gridCol w:w="5132"/>
            </w:tblGrid>
            <w:tr w:rsidR="009C7CD3" w:rsidRPr="00C31BC5" w14:paraId="66A135EE" w14:textId="77777777" w:rsidTr="009C7CD3">
              <w:trPr>
                <w:trHeight w:val="431"/>
                <w:jc w:val="center"/>
              </w:trPr>
              <w:tc>
                <w:tcPr>
                  <w:tcW w:w="5808" w:type="dxa"/>
                  <w:gridSpan w:val="2"/>
                  <w:vAlign w:val="center"/>
                </w:tcPr>
                <w:p w14:paraId="66A135ED" w14:textId="77777777" w:rsidR="009C7CD3" w:rsidRPr="00C31BC5" w:rsidRDefault="009C7CD3" w:rsidP="009C7CD3">
                  <w:pPr>
                    <w:jc w:val="right"/>
                    <w:rPr>
                      <w:b/>
                      <w:sz w:val="18"/>
                      <w:szCs w:val="18"/>
                    </w:rPr>
                  </w:pPr>
                  <w:r w:rsidRPr="00C31BC5">
                    <w:rPr>
                      <w:b/>
                      <w:iCs/>
                      <w:sz w:val="18"/>
                      <w:szCs w:val="18"/>
                    </w:rPr>
                    <w:t xml:space="preserve">Vstupy </w:t>
                  </w:r>
                  <w:r w:rsidRPr="00C31BC5">
                    <w:rPr>
                      <w:b/>
                      <w:sz w:val="18"/>
                      <w:szCs w:val="18"/>
                    </w:rPr>
                    <w:t xml:space="preserve">organických rozpúšťadiel </w:t>
                  </w:r>
                  <w:r w:rsidRPr="00C31BC5">
                    <w:rPr>
                      <w:b/>
                      <w:iCs/>
                      <w:sz w:val="18"/>
                      <w:szCs w:val="18"/>
                    </w:rPr>
                    <w:t xml:space="preserve">(I)                 </w:t>
                  </w:r>
                  <w:r w:rsidRPr="00C31BC5">
                    <w:rPr>
                      <w:bCs/>
                      <w:sz w:val="18"/>
                      <w:szCs w:val="18"/>
                    </w:rPr>
                    <w:t>[</w:t>
                  </w:r>
                  <w:r w:rsidRPr="00C31BC5">
                    <w:rPr>
                      <w:sz w:val="18"/>
                      <w:szCs w:val="18"/>
                    </w:rPr>
                    <w:t>g, kg alebo t</w:t>
                  </w:r>
                  <w:r w:rsidRPr="00C31BC5">
                    <w:rPr>
                      <w:bCs/>
                      <w:sz w:val="18"/>
                      <w:szCs w:val="18"/>
                    </w:rPr>
                    <w:t>]</w:t>
                  </w:r>
                </w:p>
              </w:tc>
            </w:tr>
            <w:tr w:rsidR="009C7CD3" w:rsidRPr="00C31BC5" w14:paraId="66A135F1" w14:textId="77777777" w:rsidTr="009C7CD3">
              <w:trPr>
                <w:trHeight w:val="888"/>
                <w:jc w:val="center"/>
              </w:trPr>
              <w:tc>
                <w:tcPr>
                  <w:tcW w:w="616" w:type="dxa"/>
                  <w:vAlign w:val="center"/>
                </w:tcPr>
                <w:p w14:paraId="66A135EF" w14:textId="77777777" w:rsidR="009C7CD3" w:rsidRPr="00C31BC5" w:rsidRDefault="009C7CD3" w:rsidP="009C7CD3">
                  <w:pPr>
                    <w:jc w:val="center"/>
                    <w:rPr>
                      <w:sz w:val="18"/>
                      <w:szCs w:val="18"/>
                    </w:rPr>
                  </w:pPr>
                  <w:r w:rsidRPr="00C31BC5">
                    <w:rPr>
                      <w:sz w:val="18"/>
                      <w:szCs w:val="18"/>
                    </w:rPr>
                    <w:t>I1</w:t>
                  </w:r>
                </w:p>
              </w:tc>
              <w:tc>
                <w:tcPr>
                  <w:tcW w:w="5192" w:type="dxa"/>
                  <w:vAlign w:val="center"/>
                </w:tcPr>
                <w:p w14:paraId="66A135F0" w14:textId="77777777" w:rsidR="009C7CD3" w:rsidRPr="00C31BC5" w:rsidRDefault="009C7CD3" w:rsidP="009C7CD3">
                  <w:pPr>
                    <w:jc w:val="both"/>
                    <w:rPr>
                      <w:sz w:val="18"/>
                      <w:szCs w:val="18"/>
                    </w:rPr>
                  </w:pPr>
                  <w:r w:rsidRPr="00C31BC5">
                    <w:rPr>
                      <w:sz w:val="18"/>
                      <w:szCs w:val="18"/>
                    </w:rPr>
                    <w:t>Množstvo organických rozpúšťadiel alebo ich množstvo v zmesiach, ktoré boli zakúpené a ktoré sa používajú ako vstup do procesu za časové obdobie, za ktoré sa vypočítava hmotnostná bilancia.</w:t>
                  </w:r>
                </w:p>
              </w:tc>
            </w:tr>
            <w:tr w:rsidR="009C7CD3" w:rsidRPr="00C31BC5" w14:paraId="66A135F4" w14:textId="77777777" w:rsidTr="009C7CD3">
              <w:trPr>
                <w:trHeight w:val="788"/>
                <w:jc w:val="center"/>
              </w:trPr>
              <w:tc>
                <w:tcPr>
                  <w:tcW w:w="616" w:type="dxa"/>
                  <w:vAlign w:val="center"/>
                </w:tcPr>
                <w:p w14:paraId="66A135F2" w14:textId="77777777" w:rsidR="009C7CD3" w:rsidRPr="00C31BC5" w:rsidRDefault="009C7CD3" w:rsidP="009C7CD3">
                  <w:pPr>
                    <w:jc w:val="center"/>
                    <w:rPr>
                      <w:sz w:val="18"/>
                      <w:szCs w:val="18"/>
                    </w:rPr>
                  </w:pPr>
                  <w:r w:rsidRPr="00C31BC5">
                    <w:rPr>
                      <w:sz w:val="18"/>
                      <w:szCs w:val="18"/>
                    </w:rPr>
                    <w:t>I2</w:t>
                  </w:r>
                </w:p>
              </w:tc>
              <w:tc>
                <w:tcPr>
                  <w:tcW w:w="5192" w:type="dxa"/>
                  <w:vAlign w:val="center"/>
                </w:tcPr>
                <w:p w14:paraId="66A135F3" w14:textId="77777777" w:rsidR="009C7CD3" w:rsidRPr="00C31BC5" w:rsidRDefault="009C7CD3" w:rsidP="009C7CD3">
                  <w:pPr>
                    <w:jc w:val="both"/>
                    <w:rPr>
                      <w:sz w:val="18"/>
                      <w:szCs w:val="18"/>
                    </w:rPr>
                  </w:pPr>
                  <w:r w:rsidRPr="00C31BC5">
                    <w:rPr>
                      <w:sz w:val="18"/>
                      <w:szCs w:val="18"/>
                    </w:rPr>
                    <w:t>Množstvo organických rozpúšťadiel alebo ich množstvo v použitých zmesiach, ktoré boli recyklované a opätovne sa použijú ako vstup do procesu. Recyklované organické rozpúšťadlo sa započítava vždy, keď sa použije na danú  činnosť.</w:t>
                  </w:r>
                </w:p>
              </w:tc>
            </w:tr>
            <w:tr w:rsidR="009C7CD3" w:rsidRPr="00C31BC5" w14:paraId="66A135F6" w14:textId="77777777" w:rsidTr="009C7CD3">
              <w:trPr>
                <w:trHeight w:val="459"/>
                <w:jc w:val="center"/>
              </w:trPr>
              <w:tc>
                <w:tcPr>
                  <w:tcW w:w="5808" w:type="dxa"/>
                  <w:gridSpan w:val="2"/>
                  <w:vAlign w:val="center"/>
                </w:tcPr>
                <w:p w14:paraId="66A135F5" w14:textId="77777777" w:rsidR="009C7CD3" w:rsidRPr="00C31BC5" w:rsidRDefault="009C7CD3" w:rsidP="009C7CD3">
                  <w:pPr>
                    <w:jc w:val="right"/>
                    <w:rPr>
                      <w:b/>
                      <w:sz w:val="18"/>
                      <w:szCs w:val="18"/>
                    </w:rPr>
                  </w:pPr>
                  <w:r w:rsidRPr="00C31BC5">
                    <w:rPr>
                      <w:b/>
                      <w:sz w:val="18"/>
                      <w:szCs w:val="18"/>
                    </w:rPr>
                    <w:t>Výstupy organických rozpúšťadiel (O)</w:t>
                  </w:r>
                  <w:r w:rsidRPr="00C31BC5">
                    <w:rPr>
                      <w:bCs/>
                      <w:sz w:val="18"/>
                      <w:szCs w:val="18"/>
                    </w:rPr>
                    <w:t xml:space="preserve">           [</w:t>
                  </w:r>
                  <w:r w:rsidRPr="00C31BC5">
                    <w:rPr>
                      <w:sz w:val="18"/>
                      <w:szCs w:val="18"/>
                    </w:rPr>
                    <w:t>g, kg alebo t</w:t>
                  </w:r>
                  <w:r w:rsidRPr="00C31BC5">
                    <w:rPr>
                      <w:bCs/>
                      <w:sz w:val="18"/>
                      <w:szCs w:val="18"/>
                    </w:rPr>
                    <w:t>]</w:t>
                  </w:r>
                </w:p>
              </w:tc>
            </w:tr>
            <w:tr w:rsidR="009C7CD3" w:rsidRPr="00C31BC5" w14:paraId="66A135F9" w14:textId="77777777" w:rsidTr="009C7CD3">
              <w:trPr>
                <w:trHeight w:val="496"/>
                <w:jc w:val="center"/>
              </w:trPr>
              <w:tc>
                <w:tcPr>
                  <w:tcW w:w="616" w:type="dxa"/>
                  <w:vAlign w:val="center"/>
                </w:tcPr>
                <w:p w14:paraId="66A135F7" w14:textId="77777777" w:rsidR="009C7CD3" w:rsidRPr="00C31BC5" w:rsidRDefault="009C7CD3" w:rsidP="009C7CD3">
                  <w:pPr>
                    <w:jc w:val="center"/>
                    <w:rPr>
                      <w:sz w:val="18"/>
                      <w:szCs w:val="18"/>
                    </w:rPr>
                  </w:pPr>
                  <w:r w:rsidRPr="00C31BC5">
                    <w:rPr>
                      <w:sz w:val="18"/>
                      <w:szCs w:val="18"/>
                    </w:rPr>
                    <w:t>O1</w:t>
                  </w:r>
                </w:p>
              </w:tc>
              <w:tc>
                <w:tcPr>
                  <w:tcW w:w="5192" w:type="dxa"/>
                  <w:vAlign w:val="center"/>
                </w:tcPr>
                <w:p w14:paraId="66A135F8" w14:textId="77777777" w:rsidR="009C7CD3" w:rsidRPr="00C31BC5" w:rsidRDefault="009C7CD3" w:rsidP="009C7CD3">
                  <w:pPr>
                    <w:jc w:val="both"/>
                    <w:rPr>
                      <w:sz w:val="18"/>
                      <w:szCs w:val="18"/>
                    </w:rPr>
                  </w:pPr>
                  <w:r w:rsidRPr="00C31BC5">
                    <w:rPr>
                      <w:sz w:val="18"/>
                      <w:szCs w:val="18"/>
                    </w:rPr>
                    <w:t>Emisie v odpadových plynoch.</w:t>
                  </w:r>
                </w:p>
              </w:tc>
            </w:tr>
            <w:tr w:rsidR="009C7CD3" w:rsidRPr="00C31BC5" w14:paraId="66A135FD" w14:textId="77777777" w:rsidTr="009C7CD3">
              <w:trPr>
                <w:trHeight w:val="702"/>
                <w:jc w:val="center"/>
              </w:trPr>
              <w:tc>
                <w:tcPr>
                  <w:tcW w:w="616" w:type="dxa"/>
                  <w:vAlign w:val="center"/>
                </w:tcPr>
                <w:p w14:paraId="66A135FA" w14:textId="77777777" w:rsidR="009C7CD3" w:rsidRPr="00C31BC5" w:rsidRDefault="009C7CD3" w:rsidP="009C7CD3">
                  <w:pPr>
                    <w:ind w:left="426" w:hanging="426"/>
                    <w:jc w:val="center"/>
                    <w:rPr>
                      <w:sz w:val="18"/>
                      <w:szCs w:val="18"/>
                    </w:rPr>
                  </w:pPr>
                  <w:r w:rsidRPr="00C31BC5">
                    <w:rPr>
                      <w:sz w:val="18"/>
                      <w:szCs w:val="18"/>
                    </w:rPr>
                    <w:t>O2</w:t>
                  </w:r>
                </w:p>
                <w:p w14:paraId="66A135FB" w14:textId="77777777" w:rsidR="009C7CD3" w:rsidRPr="00C31BC5" w:rsidRDefault="009C7CD3" w:rsidP="009C7CD3">
                  <w:pPr>
                    <w:jc w:val="center"/>
                    <w:rPr>
                      <w:sz w:val="18"/>
                      <w:szCs w:val="18"/>
                    </w:rPr>
                  </w:pPr>
                </w:p>
              </w:tc>
              <w:tc>
                <w:tcPr>
                  <w:tcW w:w="5192" w:type="dxa"/>
                  <w:vAlign w:val="center"/>
                </w:tcPr>
                <w:p w14:paraId="66A135FC" w14:textId="77777777" w:rsidR="009C7CD3" w:rsidRPr="00C31BC5" w:rsidRDefault="009C7CD3" w:rsidP="009C7CD3">
                  <w:pPr>
                    <w:jc w:val="both"/>
                    <w:rPr>
                      <w:sz w:val="18"/>
                      <w:szCs w:val="18"/>
                    </w:rPr>
                  </w:pPr>
                  <w:r w:rsidRPr="00C31BC5">
                    <w:rPr>
                      <w:sz w:val="18"/>
                      <w:szCs w:val="18"/>
                    </w:rPr>
                    <w:t>Úniky organických rozpúšťadiel  do odpadových vôd, ktoré sa odvádzajú z procesu; ak sú odpadové vody čistené, je to potrebné pri výpočte O5 zohľadniť.</w:t>
                  </w:r>
                </w:p>
              </w:tc>
            </w:tr>
            <w:tr w:rsidR="009C7CD3" w:rsidRPr="00C31BC5" w14:paraId="66A13600" w14:textId="77777777" w:rsidTr="009C7CD3">
              <w:trPr>
                <w:jc w:val="center"/>
              </w:trPr>
              <w:tc>
                <w:tcPr>
                  <w:tcW w:w="616" w:type="dxa"/>
                  <w:vAlign w:val="center"/>
                </w:tcPr>
                <w:p w14:paraId="66A135FE" w14:textId="77777777" w:rsidR="009C7CD3" w:rsidRPr="00C31BC5" w:rsidRDefault="009C7CD3" w:rsidP="009C7CD3">
                  <w:pPr>
                    <w:jc w:val="center"/>
                    <w:rPr>
                      <w:sz w:val="18"/>
                      <w:szCs w:val="18"/>
                    </w:rPr>
                  </w:pPr>
                  <w:r w:rsidRPr="00C31BC5">
                    <w:rPr>
                      <w:sz w:val="18"/>
                      <w:szCs w:val="18"/>
                    </w:rPr>
                    <w:t>O3</w:t>
                  </w:r>
                </w:p>
              </w:tc>
              <w:tc>
                <w:tcPr>
                  <w:tcW w:w="5192" w:type="dxa"/>
                  <w:vAlign w:val="center"/>
                </w:tcPr>
                <w:p w14:paraId="66A135FF" w14:textId="77777777" w:rsidR="009C7CD3" w:rsidRPr="00C31BC5" w:rsidRDefault="009C7CD3" w:rsidP="009C7CD3">
                  <w:pPr>
                    <w:jc w:val="both"/>
                    <w:rPr>
                      <w:sz w:val="18"/>
                      <w:szCs w:val="18"/>
                    </w:rPr>
                  </w:pPr>
                  <w:r w:rsidRPr="00C31BC5">
                    <w:rPr>
                      <w:sz w:val="18"/>
                      <w:szCs w:val="18"/>
                    </w:rPr>
                    <w:t>Organické rozpúšťadlá, ktoré zostávajú ako znečistenie alebo zvyšky vo výrobkoch vychádzajúcich z procesu.</w:t>
                  </w:r>
                </w:p>
              </w:tc>
            </w:tr>
            <w:tr w:rsidR="009C7CD3" w:rsidRPr="00C31BC5" w14:paraId="66A13604" w14:textId="77777777" w:rsidTr="009C7CD3">
              <w:trPr>
                <w:trHeight w:val="892"/>
                <w:jc w:val="center"/>
              </w:trPr>
              <w:tc>
                <w:tcPr>
                  <w:tcW w:w="616" w:type="dxa"/>
                  <w:vAlign w:val="center"/>
                </w:tcPr>
                <w:p w14:paraId="66A13601" w14:textId="77777777" w:rsidR="009C7CD3" w:rsidRPr="00C31BC5" w:rsidRDefault="009C7CD3" w:rsidP="009C7CD3">
                  <w:pPr>
                    <w:ind w:left="426" w:hanging="426"/>
                    <w:jc w:val="center"/>
                    <w:rPr>
                      <w:sz w:val="18"/>
                      <w:szCs w:val="18"/>
                    </w:rPr>
                  </w:pPr>
                  <w:r w:rsidRPr="00C31BC5">
                    <w:rPr>
                      <w:sz w:val="18"/>
                      <w:szCs w:val="18"/>
                    </w:rPr>
                    <w:t>O4</w:t>
                  </w:r>
                </w:p>
                <w:p w14:paraId="66A13602" w14:textId="77777777" w:rsidR="009C7CD3" w:rsidRPr="00C31BC5" w:rsidRDefault="009C7CD3" w:rsidP="009C7CD3">
                  <w:pPr>
                    <w:jc w:val="center"/>
                    <w:rPr>
                      <w:sz w:val="18"/>
                      <w:szCs w:val="18"/>
                    </w:rPr>
                  </w:pPr>
                </w:p>
              </w:tc>
              <w:tc>
                <w:tcPr>
                  <w:tcW w:w="5192" w:type="dxa"/>
                  <w:vAlign w:val="center"/>
                </w:tcPr>
                <w:p w14:paraId="66A13603" w14:textId="77777777" w:rsidR="009C7CD3" w:rsidRPr="00C31BC5" w:rsidRDefault="009C7CD3" w:rsidP="009C7CD3">
                  <w:pPr>
                    <w:ind w:right="-78"/>
                    <w:jc w:val="both"/>
                    <w:rPr>
                      <w:sz w:val="18"/>
                      <w:szCs w:val="18"/>
                    </w:rPr>
                  </w:pPr>
                  <w:r w:rsidRPr="00C31BC5">
                    <w:rPr>
                      <w:sz w:val="18"/>
                      <w:szCs w:val="18"/>
                    </w:rPr>
                    <w:t>Nezachytené emisie organických rozpúšťadiel uvoľnené do ovzdušia; všeobecne sa sem zahŕňa bežné vetranie miestností, pri ktorej vzduch z pracovného prostredia uniká do   ovzdušia cez okná, dvere, vetracie  alebo iné otvory. </w:t>
                  </w:r>
                </w:p>
              </w:tc>
            </w:tr>
            <w:tr w:rsidR="009C7CD3" w:rsidRPr="00C31BC5" w14:paraId="66A13607" w14:textId="77777777" w:rsidTr="009C7CD3">
              <w:trPr>
                <w:trHeight w:val="410"/>
                <w:jc w:val="center"/>
              </w:trPr>
              <w:tc>
                <w:tcPr>
                  <w:tcW w:w="616" w:type="dxa"/>
                  <w:vAlign w:val="center"/>
                </w:tcPr>
                <w:p w14:paraId="66A13605" w14:textId="77777777" w:rsidR="009C7CD3" w:rsidRPr="00C31BC5" w:rsidRDefault="009C7CD3" w:rsidP="009C7CD3">
                  <w:pPr>
                    <w:jc w:val="center"/>
                    <w:rPr>
                      <w:sz w:val="18"/>
                      <w:szCs w:val="18"/>
                    </w:rPr>
                  </w:pPr>
                  <w:r w:rsidRPr="00C31BC5">
                    <w:rPr>
                      <w:sz w:val="18"/>
                      <w:szCs w:val="18"/>
                    </w:rPr>
                    <w:t>O5</w:t>
                  </w:r>
                </w:p>
              </w:tc>
              <w:tc>
                <w:tcPr>
                  <w:tcW w:w="5192" w:type="dxa"/>
                  <w:vAlign w:val="center"/>
                </w:tcPr>
                <w:p w14:paraId="66A13606" w14:textId="77777777" w:rsidR="009C7CD3" w:rsidRPr="00C31BC5" w:rsidRDefault="009C7CD3" w:rsidP="009C7CD3">
                  <w:pPr>
                    <w:jc w:val="both"/>
                    <w:rPr>
                      <w:sz w:val="18"/>
                      <w:szCs w:val="18"/>
                    </w:rPr>
                  </w:pPr>
                  <w:r w:rsidRPr="00C31BC5">
                    <w:rPr>
                      <w:sz w:val="18"/>
                      <w:szCs w:val="18"/>
                    </w:rPr>
                    <w:t>Straty organických rozpúšťadiel alebo organických zlúčenín spôsobené chemickými alebo fyzikálnymi reakciami (napríklad spálením alebo inou úpravou odpadových plynov  alebo odpadových vôd, alebo ktoré sa zachytili, napr. adsorpciou, ak neboli započítané  do položiek  O6, O7 alebo O8).</w:t>
                  </w:r>
                </w:p>
              </w:tc>
            </w:tr>
            <w:tr w:rsidR="009C7CD3" w:rsidRPr="00C31BC5" w14:paraId="66A1360A" w14:textId="77777777" w:rsidTr="009C7CD3">
              <w:trPr>
                <w:trHeight w:val="393"/>
                <w:jc w:val="center"/>
              </w:trPr>
              <w:tc>
                <w:tcPr>
                  <w:tcW w:w="616" w:type="dxa"/>
                  <w:vAlign w:val="center"/>
                </w:tcPr>
                <w:p w14:paraId="66A13608" w14:textId="77777777" w:rsidR="009C7CD3" w:rsidRPr="00C31BC5" w:rsidRDefault="009C7CD3" w:rsidP="009C7CD3">
                  <w:pPr>
                    <w:jc w:val="center"/>
                    <w:rPr>
                      <w:sz w:val="18"/>
                      <w:szCs w:val="18"/>
                    </w:rPr>
                  </w:pPr>
                  <w:r w:rsidRPr="00C31BC5">
                    <w:rPr>
                      <w:sz w:val="18"/>
                      <w:szCs w:val="18"/>
                    </w:rPr>
                    <w:t>O6</w:t>
                  </w:r>
                </w:p>
              </w:tc>
              <w:tc>
                <w:tcPr>
                  <w:tcW w:w="5192" w:type="dxa"/>
                  <w:vAlign w:val="center"/>
                </w:tcPr>
                <w:p w14:paraId="66A13609" w14:textId="77777777" w:rsidR="009C7CD3" w:rsidRPr="00C31BC5" w:rsidRDefault="009C7CD3" w:rsidP="009C7CD3">
                  <w:pPr>
                    <w:jc w:val="both"/>
                    <w:rPr>
                      <w:sz w:val="18"/>
                      <w:szCs w:val="18"/>
                    </w:rPr>
                  </w:pPr>
                  <w:r w:rsidRPr="00C31BC5">
                    <w:rPr>
                      <w:sz w:val="18"/>
                      <w:szCs w:val="18"/>
                    </w:rPr>
                    <w:t> Organické rozpúšťadlá obsiahnuté v zhromaždenom odpade.</w:t>
                  </w:r>
                </w:p>
              </w:tc>
            </w:tr>
            <w:tr w:rsidR="009C7CD3" w:rsidRPr="00C31BC5" w14:paraId="66A1360D" w14:textId="77777777" w:rsidTr="009C7CD3">
              <w:trPr>
                <w:trHeight w:val="555"/>
                <w:jc w:val="center"/>
              </w:trPr>
              <w:tc>
                <w:tcPr>
                  <w:tcW w:w="616" w:type="dxa"/>
                  <w:vAlign w:val="center"/>
                </w:tcPr>
                <w:p w14:paraId="66A1360B" w14:textId="77777777" w:rsidR="009C7CD3" w:rsidRPr="00C31BC5" w:rsidRDefault="009C7CD3" w:rsidP="009C7CD3">
                  <w:pPr>
                    <w:jc w:val="center"/>
                    <w:rPr>
                      <w:sz w:val="18"/>
                      <w:szCs w:val="18"/>
                    </w:rPr>
                  </w:pPr>
                  <w:r w:rsidRPr="00C31BC5">
                    <w:rPr>
                      <w:sz w:val="18"/>
                      <w:szCs w:val="18"/>
                    </w:rPr>
                    <w:t>O7</w:t>
                  </w:r>
                </w:p>
              </w:tc>
              <w:tc>
                <w:tcPr>
                  <w:tcW w:w="5192" w:type="dxa"/>
                  <w:vAlign w:val="center"/>
                </w:tcPr>
                <w:p w14:paraId="66A1360C" w14:textId="77777777" w:rsidR="009C7CD3" w:rsidRPr="00C31BC5" w:rsidRDefault="009C7CD3" w:rsidP="009C7CD3">
                  <w:pPr>
                    <w:ind w:left="34" w:hanging="34"/>
                    <w:jc w:val="both"/>
                    <w:rPr>
                      <w:sz w:val="18"/>
                      <w:szCs w:val="18"/>
                    </w:rPr>
                  </w:pPr>
                  <w:r w:rsidRPr="00C31BC5">
                    <w:rPr>
                      <w:sz w:val="18"/>
                      <w:szCs w:val="18"/>
                    </w:rPr>
                    <w:t> Organické rozpúšťadlá alebo organické rozpúšťadlá obsiahnuté v zmesiach, ktoré sa predali alebo sú určené na predaj ako komerčné výrobky.</w:t>
                  </w:r>
                </w:p>
              </w:tc>
            </w:tr>
            <w:tr w:rsidR="009C7CD3" w:rsidRPr="00C31BC5" w14:paraId="66A13611" w14:textId="77777777" w:rsidTr="009C7CD3">
              <w:trPr>
                <w:trHeight w:val="693"/>
                <w:jc w:val="center"/>
              </w:trPr>
              <w:tc>
                <w:tcPr>
                  <w:tcW w:w="616" w:type="dxa"/>
                  <w:vAlign w:val="center"/>
                </w:tcPr>
                <w:p w14:paraId="66A1360E" w14:textId="77777777" w:rsidR="009C7CD3" w:rsidRPr="00C31BC5" w:rsidRDefault="009C7CD3" w:rsidP="009C7CD3">
                  <w:pPr>
                    <w:ind w:left="284" w:hanging="284"/>
                    <w:jc w:val="center"/>
                    <w:rPr>
                      <w:sz w:val="18"/>
                      <w:szCs w:val="18"/>
                    </w:rPr>
                  </w:pPr>
                  <w:r w:rsidRPr="00C31BC5">
                    <w:rPr>
                      <w:sz w:val="18"/>
                      <w:szCs w:val="18"/>
                    </w:rPr>
                    <w:t>O8</w:t>
                  </w:r>
                </w:p>
                <w:p w14:paraId="66A1360F" w14:textId="77777777" w:rsidR="009C7CD3" w:rsidRPr="00C31BC5" w:rsidRDefault="009C7CD3" w:rsidP="009C7CD3">
                  <w:pPr>
                    <w:jc w:val="center"/>
                    <w:rPr>
                      <w:sz w:val="18"/>
                      <w:szCs w:val="18"/>
                    </w:rPr>
                  </w:pPr>
                </w:p>
              </w:tc>
              <w:tc>
                <w:tcPr>
                  <w:tcW w:w="5192" w:type="dxa"/>
                  <w:vAlign w:val="center"/>
                </w:tcPr>
                <w:p w14:paraId="66A13610" w14:textId="77777777" w:rsidR="009C7CD3" w:rsidRPr="00C31BC5" w:rsidRDefault="009C7CD3" w:rsidP="009C7CD3">
                  <w:pPr>
                    <w:jc w:val="both"/>
                    <w:rPr>
                      <w:sz w:val="18"/>
                      <w:szCs w:val="18"/>
                    </w:rPr>
                  </w:pPr>
                  <w:r w:rsidRPr="00C31BC5">
                    <w:rPr>
                      <w:sz w:val="18"/>
                      <w:szCs w:val="18"/>
                    </w:rPr>
                    <w:t>Organické rozpúšťadlá obsiahnuté v zmesiach, ktoré sa regenerovali na opätovné  použitie, ak sa nepovažujú za vstup  do procesu, a neboli už započítané v rámci  položky  O7.</w:t>
                  </w:r>
                </w:p>
              </w:tc>
            </w:tr>
            <w:tr w:rsidR="009C7CD3" w:rsidRPr="00C31BC5" w14:paraId="66A13614" w14:textId="77777777" w:rsidTr="009C7CD3">
              <w:trPr>
                <w:trHeight w:val="419"/>
                <w:jc w:val="center"/>
              </w:trPr>
              <w:tc>
                <w:tcPr>
                  <w:tcW w:w="616" w:type="dxa"/>
                  <w:vAlign w:val="center"/>
                </w:tcPr>
                <w:p w14:paraId="66A13612" w14:textId="77777777" w:rsidR="009C7CD3" w:rsidRPr="00C31BC5" w:rsidRDefault="009C7CD3" w:rsidP="009C7CD3">
                  <w:pPr>
                    <w:jc w:val="center"/>
                    <w:rPr>
                      <w:sz w:val="18"/>
                      <w:szCs w:val="18"/>
                    </w:rPr>
                  </w:pPr>
                  <w:r w:rsidRPr="00C31BC5">
                    <w:rPr>
                      <w:sz w:val="18"/>
                      <w:szCs w:val="18"/>
                    </w:rPr>
                    <w:t>O9</w:t>
                  </w:r>
                </w:p>
              </w:tc>
              <w:tc>
                <w:tcPr>
                  <w:tcW w:w="5192" w:type="dxa"/>
                  <w:vAlign w:val="center"/>
                </w:tcPr>
                <w:p w14:paraId="66A13613" w14:textId="77777777" w:rsidR="009C7CD3" w:rsidRPr="00C31BC5" w:rsidRDefault="009C7CD3" w:rsidP="009C7CD3">
                  <w:pPr>
                    <w:jc w:val="both"/>
                    <w:rPr>
                      <w:sz w:val="18"/>
                      <w:szCs w:val="18"/>
                    </w:rPr>
                  </w:pPr>
                  <w:r w:rsidRPr="00C31BC5">
                    <w:rPr>
                      <w:sz w:val="18"/>
                      <w:szCs w:val="18"/>
                    </w:rPr>
                    <w:t>Úniky organických rozpúšťadiel iným spôsobom.</w:t>
                  </w:r>
                </w:p>
              </w:tc>
            </w:tr>
          </w:tbl>
          <w:p w14:paraId="66A13615" w14:textId="77777777" w:rsidR="009C7CD3" w:rsidRPr="00C31BC5" w:rsidRDefault="009C7CD3" w:rsidP="009C7CD3">
            <w:pPr>
              <w:pStyle w:val="Hlavika"/>
              <w:ind w:left="72" w:hanging="1"/>
              <w:jc w:val="both"/>
              <w:rPr>
                <w:rFonts w:ascii="Times New Roman" w:hAnsi="Times New Roman" w:cs="Times New Roman"/>
              </w:rPr>
            </w:pPr>
          </w:p>
          <w:p w14:paraId="66A13616" w14:textId="77777777" w:rsidR="007170C3" w:rsidRPr="00C31BC5" w:rsidRDefault="007170C3">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6" w:space="0" w:color="000000"/>
              <w:right w:val="single" w:sz="6" w:space="0" w:color="000000"/>
            </w:tcBorders>
          </w:tcPr>
          <w:p w14:paraId="66A13617" w14:textId="77777777" w:rsidR="007170C3" w:rsidRPr="00C31BC5" w:rsidRDefault="00D40848">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6" w:space="0" w:color="000000"/>
              <w:right w:val="single" w:sz="6" w:space="0" w:color="000000"/>
            </w:tcBorders>
          </w:tcPr>
          <w:p w14:paraId="66A13618" w14:textId="77777777" w:rsidR="007170C3" w:rsidRPr="00C31BC5" w:rsidRDefault="007170C3">
            <w:pPr>
              <w:ind w:left="215" w:hanging="215"/>
              <w:rPr>
                <w:rFonts w:eastAsia="Arial"/>
              </w:rPr>
            </w:pPr>
          </w:p>
        </w:tc>
      </w:tr>
      <w:tr w:rsidR="00F80158" w:rsidRPr="00C31BC5" w14:paraId="66A136C4" w14:textId="77777777" w:rsidTr="00EC5B90">
        <w:tc>
          <w:tcPr>
            <w:tcW w:w="496" w:type="dxa"/>
            <w:tcBorders>
              <w:top w:val="single" w:sz="4" w:space="0" w:color="000000"/>
              <w:left w:val="single" w:sz="6" w:space="0" w:color="000000"/>
              <w:bottom w:val="none" w:sz="4" w:space="0" w:color="000000"/>
              <w:right w:val="single" w:sz="6" w:space="0" w:color="000000"/>
            </w:tcBorders>
          </w:tcPr>
          <w:p w14:paraId="66A1361A"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4" w:space="0" w:color="000000"/>
              <w:right w:val="single" w:sz="6" w:space="0" w:color="000000"/>
            </w:tcBorders>
          </w:tcPr>
          <w:p w14:paraId="66A1361B" w14:textId="77777777" w:rsidR="007170C3" w:rsidRPr="00C31BC5" w:rsidRDefault="006F0418">
            <w:pPr>
              <w:ind w:left="215" w:hanging="215"/>
              <w:rPr>
                <w:rFonts w:eastAsia="Arial"/>
                <w:lang w:bidi="cs-CZ"/>
              </w:rPr>
            </w:pPr>
            <w:r w:rsidRPr="00C31BC5">
              <w:rPr>
                <w:rFonts w:eastAsia="Arial"/>
                <w:lang w:bidi="cs-CZ"/>
              </w:rPr>
              <w:t xml:space="preserve">3. Použitie plánu hospodárenia s rozpúšťadlami na verifikáciu dodržiavania požiadaviek. </w:t>
            </w:r>
          </w:p>
          <w:p w14:paraId="66A1361C" w14:textId="77777777" w:rsidR="007170C3" w:rsidRPr="00C31BC5" w:rsidRDefault="006F0418">
            <w:pPr>
              <w:ind w:left="215" w:hanging="1"/>
              <w:rPr>
                <w:rFonts w:eastAsia="Arial"/>
                <w:lang w:bidi="cs-CZ"/>
              </w:rPr>
            </w:pPr>
            <w:r w:rsidRPr="00C31BC5">
              <w:rPr>
                <w:rFonts w:eastAsia="Arial"/>
                <w:lang w:bidi="cs-CZ"/>
              </w:rPr>
              <w:t>Použitie plánu hospodárenia s rozpúšťadlami je určené konkrétnymi požiadavkami, ktorých dodržiavanie sa overuje takto:</w:t>
            </w:r>
          </w:p>
          <w:p w14:paraId="66A1361D" w14:textId="77777777" w:rsidR="007170C3" w:rsidRPr="00C31BC5" w:rsidRDefault="006F0418">
            <w:pPr>
              <w:ind w:left="356" w:hanging="142"/>
              <w:rPr>
                <w:rFonts w:eastAsia="Arial"/>
                <w:lang w:bidi="cs-CZ"/>
              </w:rPr>
            </w:pPr>
            <w:r w:rsidRPr="00C31BC5">
              <w:rPr>
                <w:rFonts w:eastAsia="Arial"/>
                <w:lang w:bidi="cs-CZ"/>
              </w:rPr>
              <w:t>a) verifikácia plnenia redukčného plánu stanoveného v časti 5 s celkovým emisným limitom vyjadreným ako množstvo emisií rozpúšťadla na jednotkový výrobok alebo inak, ako je uvedené v častiach 2 a 3,</w:t>
            </w:r>
          </w:p>
          <w:p w14:paraId="66A1361E" w14:textId="77777777" w:rsidR="007170C3" w:rsidRPr="00C31BC5" w:rsidRDefault="006F0418">
            <w:pPr>
              <w:ind w:left="497" w:hanging="141"/>
              <w:rPr>
                <w:rFonts w:eastAsia="Arial"/>
                <w:lang w:bidi="cs-CZ"/>
              </w:rPr>
            </w:pPr>
            <w:r w:rsidRPr="00C31BC5">
              <w:rPr>
                <w:rFonts w:eastAsia="Arial"/>
                <w:lang w:bidi="cs-CZ"/>
              </w:rPr>
              <w:t>i) pre všetky činnosti využívajúce redukčný plán stanovenú v časti 5 sa každý rok vypracuje plán hospodárenia s rozpúšťadlami na účely určenia spotreby (C). Spotreba sa vypočíta podľa nasledujúcej rovnice:</w:t>
            </w:r>
          </w:p>
          <w:p w14:paraId="66A1361F" w14:textId="77777777" w:rsidR="007170C3" w:rsidRPr="00C31BC5" w:rsidRDefault="006F0418">
            <w:pPr>
              <w:ind w:left="1206" w:hanging="709"/>
              <w:rPr>
                <w:rFonts w:eastAsia="Arial"/>
                <w:lang w:bidi="cs-CZ"/>
              </w:rPr>
            </w:pPr>
            <w:r w:rsidRPr="00C31BC5">
              <w:rPr>
                <w:rFonts w:eastAsia="Arial"/>
                <w:lang w:bidi="cs-CZ"/>
              </w:rPr>
              <w:t>C = I1 – O8</w:t>
            </w:r>
          </w:p>
          <w:p w14:paraId="66A13620" w14:textId="77777777" w:rsidR="007170C3" w:rsidRPr="00C31BC5" w:rsidRDefault="006F0418">
            <w:pPr>
              <w:ind w:left="497"/>
              <w:rPr>
                <w:rFonts w:eastAsia="Arial"/>
                <w:lang w:bidi="cs-CZ"/>
              </w:rPr>
            </w:pPr>
            <w:r w:rsidRPr="00C31BC5">
              <w:rPr>
                <w:rFonts w:eastAsia="Arial"/>
                <w:lang w:bidi="cs-CZ"/>
              </w:rPr>
              <w:t>Súčasne sa stanoví obsah sušiny v náteroch, aby bolo možné odvodiť referenčné ročné množstvo emisií a cieľové množstvo emisií na každý rok;</w:t>
            </w:r>
          </w:p>
          <w:p w14:paraId="66A13621" w14:textId="77777777" w:rsidR="007170C3" w:rsidRPr="00C31BC5" w:rsidRDefault="006F0418">
            <w:pPr>
              <w:ind w:left="497" w:hanging="141"/>
              <w:rPr>
                <w:rFonts w:eastAsia="Arial"/>
                <w:lang w:bidi="cs-CZ"/>
              </w:rPr>
            </w:pPr>
            <w:r w:rsidRPr="00C31BC5">
              <w:rPr>
                <w:rFonts w:eastAsia="Arial"/>
                <w:lang w:bidi="cs-CZ"/>
              </w:rPr>
              <w:t>ii) na posúdenie splnenia celkovej emisného limitu vyjadrenej v množstve emisií z rozpúšťadiel na jednotkový výrobok alebo inak, ako je uvedené v častiach 2 a 3, sa každý rok vypracuje plán hospodárenia s rozpúšťadlami na účely určenia množstva emisií (E). Množstvo emisií sa vypočíta podľa nasledujúcej rovnice:</w:t>
            </w:r>
          </w:p>
          <w:p w14:paraId="66A13622" w14:textId="77777777" w:rsidR="007170C3" w:rsidRPr="00C31BC5" w:rsidRDefault="006F0418">
            <w:pPr>
              <w:ind w:left="215" w:firstLine="282"/>
              <w:rPr>
                <w:rFonts w:eastAsia="Arial"/>
                <w:lang w:bidi="cs-CZ"/>
              </w:rPr>
            </w:pPr>
            <w:r w:rsidRPr="00C31BC5">
              <w:rPr>
                <w:rFonts w:eastAsia="Arial"/>
                <w:lang w:bidi="cs-CZ"/>
              </w:rPr>
              <w:t>E = F + O1</w:t>
            </w:r>
          </w:p>
          <w:p w14:paraId="66A13623" w14:textId="77777777" w:rsidR="007170C3" w:rsidRPr="00C31BC5" w:rsidRDefault="006F0418">
            <w:pPr>
              <w:ind w:left="497"/>
              <w:rPr>
                <w:rFonts w:eastAsia="Arial"/>
                <w:lang w:bidi="cs-CZ"/>
              </w:rPr>
            </w:pPr>
            <w:r w:rsidRPr="00C31BC5">
              <w:rPr>
                <w:rFonts w:eastAsia="Arial"/>
                <w:lang w:bidi="cs-CZ"/>
              </w:rPr>
              <w:t>F sú fugitívne emisie, ako sú vymedzené v písmene b) bod i). Údaj o množstve emisií sa potom vydelí príslušným ukazovateľom výrobku;</w:t>
            </w:r>
          </w:p>
          <w:p w14:paraId="66A13624" w14:textId="77777777" w:rsidR="007170C3" w:rsidRPr="00C31BC5" w:rsidRDefault="006F0418">
            <w:pPr>
              <w:ind w:left="639" w:hanging="142"/>
              <w:rPr>
                <w:rFonts w:eastAsia="Arial"/>
                <w:lang w:bidi="cs-CZ"/>
              </w:rPr>
            </w:pPr>
            <w:r w:rsidRPr="00C31BC5">
              <w:rPr>
                <w:rFonts w:eastAsia="Arial"/>
                <w:lang w:bidi="cs-CZ"/>
              </w:rPr>
              <w:t>iii) na posúdenie splnenia požiadaviek článku 59 ods. 6 písm. b) bod ii) sa každý rok vypracuje plán hospodárenia s rozpúšťadlami na účely určenia celkových emisií zo všetkých činností, ktorých sa to týka, a tento údaj sa potom porovná s celkovými emisiami, ktoré by boli dosiahnuté, ak by boli splnené požiadavky častí 2, 3 a 5 na každú činnosť samostatne;</w:t>
            </w:r>
          </w:p>
          <w:p w14:paraId="66A13625" w14:textId="77777777" w:rsidR="007170C3" w:rsidRPr="00C31BC5" w:rsidRDefault="006F0418">
            <w:pPr>
              <w:ind w:left="356" w:hanging="142"/>
              <w:rPr>
                <w:rFonts w:eastAsia="Arial"/>
                <w:lang w:bidi="cs-CZ"/>
              </w:rPr>
            </w:pPr>
            <w:r w:rsidRPr="00C31BC5">
              <w:rPr>
                <w:rFonts w:eastAsia="Arial"/>
                <w:lang w:bidi="cs-CZ"/>
              </w:rPr>
              <w:t>b) určenie fugitívnych emisií na porovnanie s limitnými hodnotami fugitívnych emisií v časti 2:</w:t>
            </w:r>
          </w:p>
          <w:p w14:paraId="66A13626" w14:textId="77777777" w:rsidR="007170C3" w:rsidRPr="00C31BC5" w:rsidRDefault="006F0418">
            <w:pPr>
              <w:ind w:left="497" w:hanging="141"/>
              <w:rPr>
                <w:rFonts w:eastAsia="Arial"/>
                <w:lang w:bidi="cs-CZ"/>
              </w:rPr>
            </w:pPr>
            <w:r w:rsidRPr="00C31BC5">
              <w:rPr>
                <w:rFonts w:eastAsia="Arial"/>
                <w:lang w:bidi="cs-CZ"/>
              </w:rPr>
              <w:t>i) fugitívne emisie sa vypočítajú podľa jednej z týchto rovníc;</w:t>
            </w:r>
          </w:p>
          <w:p w14:paraId="66A13627" w14:textId="77777777" w:rsidR="007170C3" w:rsidRPr="00C31BC5" w:rsidRDefault="006F0418">
            <w:pPr>
              <w:ind w:left="215" w:firstLine="282"/>
              <w:rPr>
                <w:rFonts w:eastAsia="Arial"/>
                <w:lang w:bidi="cs-CZ"/>
              </w:rPr>
            </w:pPr>
            <w:r w:rsidRPr="00C31BC5">
              <w:rPr>
                <w:rFonts w:eastAsia="Arial"/>
                <w:lang w:bidi="cs-CZ"/>
              </w:rPr>
              <w:t>F = I1 – O1 – O5 – O6 – O7 – O8</w:t>
            </w:r>
          </w:p>
          <w:p w14:paraId="66A13628" w14:textId="77777777" w:rsidR="007170C3" w:rsidRPr="00C31BC5" w:rsidRDefault="006F0418">
            <w:pPr>
              <w:ind w:left="215" w:firstLine="282"/>
              <w:rPr>
                <w:rFonts w:eastAsia="Arial"/>
                <w:lang w:bidi="cs-CZ"/>
              </w:rPr>
            </w:pPr>
            <w:r w:rsidRPr="00C31BC5">
              <w:rPr>
                <w:rFonts w:eastAsia="Arial"/>
                <w:lang w:bidi="cs-CZ"/>
              </w:rPr>
              <w:t>alebo</w:t>
            </w:r>
          </w:p>
          <w:p w14:paraId="66A13629" w14:textId="77777777" w:rsidR="007170C3" w:rsidRPr="00C31BC5" w:rsidRDefault="006F0418">
            <w:pPr>
              <w:ind w:left="215" w:firstLine="282"/>
              <w:rPr>
                <w:rFonts w:eastAsia="Arial"/>
                <w:lang w:bidi="cs-CZ"/>
              </w:rPr>
            </w:pPr>
            <w:r w:rsidRPr="00C31BC5">
              <w:rPr>
                <w:rFonts w:eastAsia="Arial"/>
                <w:lang w:bidi="cs-CZ"/>
              </w:rPr>
              <w:t>F = O2 + O3 + O4 + O9</w:t>
            </w:r>
          </w:p>
          <w:p w14:paraId="66A1362A" w14:textId="77777777" w:rsidR="007170C3" w:rsidRPr="00C31BC5" w:rsidRDefault="006F0418">
            <w:pPr>
              <w:ind w:left="497"/>
              <w:rPr>
                <w:rFonts w:eastAsia="Arial"/>
                <w:lang w:bidi="cs-CZ"/>
              </w:rPr>
            </w:pPr>
            <w:r w:rsidRPr="00C31BC5">
              <w:rPr>
                <w:rFonts w:eastAsia="Arial"/>
                <w:lang w:bidi="cs-CZ"/>
              </w:rPr>
              <w:lastRenderedPageBreak/>
              <w:t>F sa určí buď priamym meraním množstiev, alebo ekvivalentnou metódou alebo výpočtom, napríklad na základe účinnosti zachytávania emisií v rámci procesu.</w:t>
            </w:r>
          </w:p>
          <w:p w14:paraId="66A1362B" w14:textId="77777777" w:rsidR="007170C3" w:rsidRPr="00C31BC5" w:rsidRDefault="006F0418">
            <w:pPr>
              <w:ind w:left="497"/>
              <w:rPr>
                <w:rFonts w:eastAsia="Arial"/>
                <w:lang w:bidi="cs-CZ"/>
              </w:rPr>
            </w:pPr>
            <w:r w:rsidRPr="00C31BC5">
              <w:rPr>
                <w:rFonts w:eastAsia="Arial"/>
                <w:lang w:bidi="cs-CZ"/>
              </w:rPr>
              <w:t>Limitná hodnota fugitívnych emisií je vyjadrená ako podiel množstva fugitívnych emisií a vstupného množstva rozpúšťadiel, ktorá sa vypočíta podľa nasledujúcej rovnice:</w:t>
            </w:r>
          </w:p>
          <w:p w14:paraId="66A1362C" w14:textId="77777777" w:rsidR="007170C3" w:rsidRPr="00C31BC5" w:rsidRDefault="006F0418">
            <w:pPr>
              <w:ind w:left="215" w:firstLine="282"/>
              <w:rPr>
                <w:rFonts w:eastAsia="Arial"/>
                <w:lang w:bidi="cs-CZ"/>
              </w:rPr>
            </w:pPr>
            <w:r w:rsidRPr="00C31BC5">
              <w:rPr>
                <w:rFonts w:eastAsia="Arial"/>
                <w:lang w:bidi="cs-CZ"/>
              </w:rPr>
              <w:t>I = I1 + I2</w:t>
            </w:r>
          </w:p>
        </w:tc>
        <w:tc>
          <w:tcPr>
            <w:tcW w:w="881" w:type="dxa"/>
            <w:tcBorders>
              <w:top w:val="single" w:sz="4" w:space="0" w:color="000000"/>
              <w:left w:val="single" w:sz="6" w:space="0" w:color="000000"/>
              <w:bottom w:val="single" w:sz="4" w:space="0" w:color="000000"/>
              <w:right w:val="single" w:sz="6" w:space="0" w:color="000000"/>
            </w:tcBorders>
          </w:tcPr>
          <w:p w14:paraId="66A1362D" w14:textId="77777777" w:rsidR="007170C3" w:rsidRPr="00C31BC5" w:rsidRDefault="009C7CD3">
            <w:pPr>
              <w:ind w:left="215" w:hanging="215"/>
              <w:rPr>
                <w:rFonts w:eastAsia="Arial"/>
                <w:lang w:bidi="cs-CZ"/>
              </w:rPr>
            </w:pPr>
            <w:r w:rsidRPr="00C31BC5">
              <w:rPr>
                <w:rFonts w:eastAsia="Arial"/>
                <w:lang w:bidi="cs-CZ"/>
              </w:rPr>
              <w:lastRenderedPageBreak/>
              <w:t>N</w:t>
            </w:r>
          </w:p>
        </w:tc>
        <w:tc>
          <w:tcPr>
            <w:tcW w:w="678" w:type="dxa"/>
            <w:tcBorders>
              <w:top w:val="single" w:sz="4" w:space="0" w:color="000000"/>
              <w:left w:val="single" w:sz="6" w:space="0" w:color="000000"/>
              <w:bottom w:val="single" w:sz="4" w:space="0" w:color="000000"/>
              <w:right w:val="single" w:sz="6" w:space="0" w:color="000000"/>
            </w:tcBorders>
          </w:tcPr>
          <w:p w14:paraId="66A1362E" w14:textId="77777777" w:rsidR="007170C3" w:rsidRPr="00C31BC5" w:rsidRDefault="006F0418">
            <w:pPr>
              <w:rPr>
                <w:rFonts w:eastAsia="Arial"/>
                <w:lang w:bidi="cs-CZ"/>
              </w:rPr>
            </w:pPr>
            <w:r w:rsidRPr="00C31BC5">
              <w:rPr>
                <w:rFonts w:eastAsia="Arial"/>
                <w:lang w:bidi="cs-CZ"/>
              </w:rPr>
              <w:t xml:space="preserve">NV2 </w:t>
            </w:r>
          </w:p>
          <w:p w14:paraId="66A1362F" w14:textId="77777777" w:rsidR="007170C3" w:rsidRPr="00C31BC5" w:rsidRDefault="007170C3">
            <w:pPr>
              <w:ind w:left="215" w:hanging="215"/>
              <w:rPr>
                <w:rFonts w:eastAsia="Arial"/>
                <w:lang w:bidi="cs-CZ"/>
              </w:rPr>
            </w:pPr>
          </w:p>
          <w:p w14:paraId="66A13630" w14:textId="77777777" w:rsidR="007170C3" w:rsidRPr="00C31BC5" w:rsidRDefault="007170C3">
            <w:pPr>
              <w:ind w:left="215" w:hanging="215"/>
              <w:rPr>
                <w:rFonts w:eastAsia="Arial"/>
                <w:lang w:bidi="cs-CZ"/>
              </w:rPr>
            </w:pPr>
          </w:p>
          <w:p w14:paraId="66A13631" w14:textId="77777777" w:rsidR="00620437" w:rsidRPr="00C31BC5" w:rsidRDefault="00620437">
            <w:pPr>
              <w:ind w:left="215" w:hanging="215"/>
              <w:rPr>
                <w:rFonts w:eastAsia="Arial"/>
                <w:lang w:bidi="cs-CZ"/>
              </w:rPr>
            </w:pPr>
          </w:p>
          <w:p w14:paraId="66A13632" w14:textId="77777777" w:rsidR="00620437" w:rsidRPr="00C31BC5" w:rsidRDefault="00620437">
            <w:pPr>
              <w:ind w:left="215" w:hanging="215"/>
              <w:rPr>
                <w:rFonts w:eastAsia="Arial"/>
                <w:lang w:bidi="cs-CZ"/>
              </w:rPr>
            </w:pPr>
          </w:p>
          <w:p w14:paraId="66A13633" w14:textId="77777777" w:rsidR="00620437" w:rsidRPr="00C31BC5" w:rsidRDefault="00620437">
            <w:pPr>
              <w:ind w:left="215" w:hanging="215"/>
              <w:rPr>
                <w:rFonts w:eastAsia="Arial"/>
                <w:lang w:bidi="cs-CZ"/>
              </w:rPr>
            </w:pPr>
          </w:p>
          <w:p w14:paraId="66A13634" w14:textId="77777777" w:rsidR="00620437" w:rsidRPr="00C31BC5" w:rsidRDefault="00620437">
            <w:pPr>
              <w:ind w:left="215" w:hanging="215"/>
              <w:rPr>
                <w:rFonts w:eastAsia="Arial"/>
                <w:lang w:bidi="cs-CZ"/>
              </w:rPr>
            </w:pPr>
          </w:p>
          <w:p w14:paraId="66A13635" w14:textId="77777777" w:rsidR="00620437" w:rsidRPr="00C31BC5" w:rsidRDefault="00620437">
            <w:pPr>
              <w:ind w:left="215" w:hanging="215"/>
              <w:rPr>
                <w:rFonts w:eastAsia="Arial"/>
                <w:lang w:bidi="cs-CZ"/>
              </w:rPr>
            </w:pPr>
          </w:p>
          <w:p w14:paraId="66A13636" w14:textId="77777777" w:rsidR="00620437" w:rsidRPr="00C31BC5" w:rsidRDefault="00620437">
            <w:pPr>
              <w:ind w:left="215" w:hanging="215"/>
              <w:rPr>
                <w:rFonts w:eastAsia="Arial"/>
                <w:lang w:bidi="cs-CZ"/>
              </w:rPr>
            </w:pPr>
          </w:p>
          <w:p w14:paraId="66A13637" w14:textId="77777777" w:rsidR="00620437" w:rsidRPr="00C31BC5" w:rsidRDefault="00620437">
            <w:pPr>
              <w:ind w:left="215" w:hanging="215"/>
              <w:rPr>
                <w:rFonts w:eastAsia="Arial"/>
                <w:lang w:bidi="cs-CZ"/>
              </w:rPr>
            </w:pPr>
          </w:p>
          <w:p w14:paraId="66A13638" w14:textId="77777777" w:rsidR="00620437" w:rsidRPr="00C31BC5" w:rsidRDefault="00620437">
            <w:pPr>
              <w:ind w:left="215" w:hanging="215"/>
              <w:rPr>
                <w:rFonts w:eastAsia="Arial"/>
                <w:lang w:bidi="cs-CZ"/>
              </w:rPr>
            </w:pPr>
          </w:p>
          <w:p w14:paraId="66A13639" w14:textId="77777777" w:rsidR="00620437" w:rsidRPr="00C31BC5" w:rsidRDefault="00620437">
            <w:pPr>
              <w:ind w:left="215" w:hanging="215"/>
              <w:rPr>
                <w:rFonts w:eastAsia="Arial"/>
                <w:lang w:bidi="cs-CZ"/>
              </w:rPr>
            </w:pPr>
          </w:p>
          <w:p w14:paraId="66A1363A" w14:textId="77777777" w:rsidR="00620437" w:rsidRPr="00C31BC5" w:rsidRDefault="00620437">
            <w:pPr>
              <w:ind w:left="215" w:hanging="215"/>
              <w:rPr>
                <w:rFonts w:eastAsia="Arial"/>
                <w:lang w:bidi="cs-CZ"/>
              </w:rPr>
            </w:pPr>
          </w:p>
          <w:p w14:paraId="66A1363B" w14:textId="77777777" w:rsidR="00620437" w:rsidRPr="00C31BC5" w:rsidRDefault="00620437">
            <w:pPr>
              <w:ind w:left="215" w:hanging="215"/>
              <w:rPr>
                <w:rFonts w:eastAsia="Arial"/>
                <w:lang w:bidi="cs-CZ"/>
              </w:rPr>
            </w:pPr>
          </w:p>
          <w:p w14:paraId="66A1363C" w14:textId="77777777" w:rsidR="00620437" w:rsidRPr="00C31BC5" w:rsidRDefault="00620437">
            <w:pPr>
              <w:ind w:left="215" w:hanging="215"/>
              <w:rPr>
                <w:rFonts w:eastAsia="Arial"/>
                <w:lang w:bidi="cs-CZ"/>
              </w:rPr>
            </w:pPr>
          </w:p>
          <w:p w14:paraId="66A1363D" w14:textId="77777777" w:rsidR="00620437" w:rsidRPr="00C31BC5" w:rsidRDefault="00620437">
            <w:pPr>
              <w:ind w:left="215" w:hanging="215"/>
              <w:rPr>
                <w:rFonts w:eastAsia="Arial"/>
                <w:lang w:bidi="cs-CZ"/>
              </w:rPr>
            </w:pPr>
          </w:p>
          <w:p w14:paraId="66A1363E" w14:textId="77777777" w:rsidR="00620437" w:rsidRPr="00C31BC5" w:rsidRDefault="00620437">
            <w:pPr>
              <w:ind w:left="215" w:hanging="215"/>
              <w:rPr>
                <w:rFonts w:eastAsia="Arial"/>
                <w:lang w:bidi="cs-CZ"/>
              </w:rPr>
            </w:pPr>
          </w:p>
          <w:p w14:paraId="66A1363F" w14:textId="77777777" w:rsidR="00620437" w:rsidRPr="00C31BC5" w:rsidRDefault="00620437">
            <w:pPr>
              <w:ind w:left="215" w:hanging="215"/>
              <w:rPr>
                <w:rFonts w:eastAsia="Arial"/>
                <w:lang w:bidi="cs-CZ"/>
              </w:rPr>
            </w:pPr>
          </w:p>
          <w:p w14:paraId="66A13640" w14:textId="77777777" w:rsidR="00620437" w:rsidRPr="00C31BC5" w:rsidRDefault="00620437">
            <w:pPr>
              <w:ind w:left="215" w:hanging="215"/>
              <w:rPr>
                <w:rFonts w:eastAsia="Arial"/>
                <w:lang w:bidi="cs-CZ"/>
              </w:rPr>
            </w:pPr>
          </w:p>
          <w:p w14:paraId="66A13641" w14:textId="77777777" w:rsidR="00620437" w:rsidRPr="00C31BC5" w:rsidRDefault="00620437">
            <w:pPr>
              <w:ind w:left="215" w:hanging="215"/>
              <w:rPr>
                <w:rFonts w:eastAsia="Arial"/>
                <w:lang w:bidi="cs-CZ"/>
              </w:rPr>
            </w:pPr>
          </w:p>
          <w:p w14:paraId="66A13642" w14:textId="77777777" w:rsidR="00620437" w:rsidRPr="00C31BC5" w:rsidRDefault="00620437">
            <w:pPr>
              <w:ind w:left="215" w:hanging="215"/>
              <w:rPr>
                <w:rFonts w:eastAsia="Arial"/>
                <w:lang w:bidi="cs-CZ"/>
              </w:rPr>
            </w:pPr>
          </w:p>
          <w:p w14:paraId="66A13643" w14:textId="77777777" w:rsidR="00620437" w:rsidRPr="00C31BC5" w:rsidRDefault="00620437">
            <w:pPr>
              <w:ind w:left="215" w:hanging="215"/>
              <w:rPr>
                <w:rFonts w:eastAsia="Arial"/>
                <w:lang w:bidi="cs-CZ"/>
              </w:rPr>
            </w:pPr>
          </w:p>
          <w:p w14:paraId="66A13644" w14:textId="77777777" w:rsidR="00620437" w:rsidRPr="00C31BC5" w:rsidRDefault="00620437">
            <w:pPr>
              <w:ind w:left="215" w:hanging="215"/>
              <w:rPr>
                <w:rFonts w:eastAsia="Arial"/>
                <w:lang w:bidi="cs-CZ"/>
              </w:rPr>
            </w:pPr>
          </w:p>
          <w:p w14:paraId="66A13645" w14:textId="77777777" w:rsidR="00620437" w:rsidRPr="00C31BC5" w:rsidRDefault="00620437">
            <w:pPr>
              <w:ind w:left="215" w:hanging="215"/>
              <w:rPr>
                <w:rFonts w:eastAsia="Arial"/>
                <w:lang w:bidi="cs-CZ"/>
              </w:rPr>
            </w:pPr>
          </w:p>
          <w:p w14:paraId="66A13646" w14:textId="77777777" w:rsidR="00620437" w:rsidRPr="00C31BC5" w:rsidRDefault="00620437">
            <w:pPr>
              <w:ind w:left="215" w:hanging="215"/>
              <w:rPr>
                <w:rFonts w:eastAsia="Arial"/>
                <w:lang w:bidi="cs-CZ"/>
              </w:rPr>
            </w:pPr>
          </w:p>
          <w:p w14:paraId="66A13647" w14:textId="77777777" w:rsidR="00620437" w:rsidRPr="00C31BC5" w:rsidRDefault="00620437">
            <w:pPr>
              <w:ind w:left="215" w:hanging="215"/>
              <w:rPr>
                <w:rFonts w:eastAsia="Arial"/>
                <w:lang w:bidi="cs-CZ"/>
              </w:rPr>
            </w:pPr>
          </w:p>
          <w:p w14:paraId="66A13648" w14:textId="77777777" w:rsidR="00620437" w:rsidRPr="00C31BC5" w:rsidRDefault="00620437">
            <w:pPr>
              <w:ind w:left="215" w:hanging="215"/>
              <w:rPr>
                <w:rFonts w:eastAsia="Arial"/>
                <w:lang w:bidi="cs-CZ"/>
              </w:rPr>
            </w:pPr>
          </w:p>
          <w:p w14:paraId="66A13649" w14:textId="77777777" w:rsidR="00620437" w:rsidRPr="00C31BC5" w:rsidRDefault="00620437">
            <w:pPr>
              <w:ind w:left="215" w:hanging="215"/>
              <w:rPr>
                <w:rFonts w:eastAsia="Arial"/>
                <w:lang w:bidi="cs-CZ"/>
              </w:rPr>
            </w:pPr>
          </w:p>
          <w:p w14:paraId="66A1364A" w14:textId="77777777" w:rsidR="00620437" w:rsidRPr="00C31BC5" w:rsidRDefault="00620437">
            <w:pPr>
              <w:ind w:left="215" w:hanging="215"/>
              <w:rPr>
                <w:rFonts w:eastAsia="Arial"/>
                <w:lang w:bidi="cs-CZ"/>
              </w:rPr>
            </w:pPr>
          </w:p>
          <w:p w14:paraId="66A1364B" w14:textId="77777777" w:rsidR="00620437" w:rsidRPr="00C31BC5" w:rsidRDefault="00620437">
            <w:pPr>
              <w:ind w:left="215" w:hanging="215"/>
              <w:rPr>
                <w:rFonts w:eastAsia="Arial"/>
                <w:lang w:bidi="cs-CZ"/>
              </w:rPr>
            </w:pPr>
          </w:p>
          <w:p w14:paraId="66A1364C" w14:textId="77777777" w:rsidR="00620437" w:rsidRPr="00C31BC5" w:rsidRDefault="00620437">
            <w:pPr>
              <w:ind w:left="215" w:hanging="215"/>
              <w:rPr>
                <w:rFonts w:eastAsia="Arial"/>
                <w:lang w:bidi="cs-CZ"/>
              </w:rPr>
            </w:pPr>
          </w:p>
          <w:p w14:paraId="66A1364D" w14:textId="77777777" w:rsidR="00620437" w:rsidRPr="00C31BC5" w:rsidRDefault="00620437">
            <w:pPr>
              <w:ind w:left="215" w:hanging="215"/>
              <w:rPr>
                <w:rFonts w:eastAsia="Arial"/>
                <w:lang w:bidi="cs-CZ"/>
              </w:rPr>
            </w:pPr>
          </w:p>
          <w:p w14:paraId="66A1364E" w14:textId="77777777" w:rsidR="00620437" w:rsidRPr="00C31BC5" w:rsidRDefault="00620437">
            <w:pPr>
              <w:ind w:left="215" w:hanging="215"/>
              <w:rPr>
                <w:rFonts w:eastAsia="Arial"/>
                <w:lang w:bidi="cs-CZ"/>
              </w:rPr>
            </w:pPr>
          </w:p>
          <w:p w14:paraId="66A1364F" w14:textId="77777777" w:rsidR="00620437" w:rsidRPr="00C31BC5" w:rsidRDefault="00620437">
            <w:pPr>
              <w:ind w:left="215" w:hanging="215"/>
              <w:rPr>
                <w:rFonts w:eastAsia="Arial"/>
                <w:lang w:bidi="cs-CZ"/>
              </w:rPr>
            </w:pPr>
          </w:p>
          <w:p w14:paraId="66A13650" w14:textId="77777777" w:rsidR="00620437" w:rsidRPr="00C31BC5" w:rsidRDefault="00620437">
            <w:pPr>
              <w:ind w:left="215" w:hanging="215"/>
              <w:rPr>
                <w:rFonts w:eastAsia="Arial"/>
                <w:lang w:bidi="cs-CZ"/>
              </w:rPr>
            </w:pPr>
          </w:p>
          <w:p w14:paraId="66A13651" w14:textId="77777777" w:rsidR="00620437" w:rsidRPr="00C31BC5" w:rsidRDefault="00620437">
            <w:pPr>
              <w:ind w:left="215" w:hanging="215"/>
              <w:rPr>
                <w:rFonts w:eastAsia="Arial"/>
                <w:lang w:bidi="cs-CZ"/>
              </w:rPr>
            </w:pPr>
          </w:p>
          <w:p w14:paraId="66A13652" w14:textId="77777777" w:rsidR="00620437" w:rsidRPr="00C31BC5" w:rsidRDefault="00620437">
            <w:pPr>
              <w:ind w:left="215" w:hanging="215"/>
              <w:rPr>
                <w:rFonts w:eastAsia="Arial"/>
                <w:lang w:bidi="cs-CZ"/>
              </w:rPr>
            </w:pPr>
          </w:p>
          <w:p w14:paraId="66A13653" w14:textId="77777777" w:rsidR="00620437" w:rsidRPr="00C31BC5" w:rsidRDefault="00620437">
            <w:pPr>
              <w:ind w:left="215" w:hanging="215"/>
              <w:rPr>
                <w:rFonts w:eastAsia="Arial"/>
                <w:lang w:bidi="cs-CZ"/>
              </w:rPr>
            </w:pPr>
          </w:p>
          <w:p w14:paraId="66A13654" w14:textId="77777777" w:rsidR="00620437" w:rsidRPr="00C31BC5" w:rsidRDefault="00620437">
            <w:pPr>
              <w:ind w:left="215" w:hanging="215"/>
              <w:rPr>
                <w:rFonts w:eastAsia="Arial"/>
                <w:lang w:bidi="cs-CZ"/>
              </w:rPr>
            </w:pPr>
          </w:p>
          <w:p w14:paraId="66A13655" w14:textId="77777777" w:rsidR="00620437" w:rsidRPr="00C31BC5" w:rsidRDefault="00620437">
            <w:pPr>
              <w:ind w:left="215" w:hanging="215"/>
              <w:rPr>
                <w:rFonts w:eastAsia="Arial"/>
                <w:lang w:bidi="cs-CZ"/>
              </w:rPr>
            </w:pPr>
          </w:p>
          <w:p w14:paraId="66A13656" w14:textId="77777777" w:rsidR="00620437" w:rsidRPr="00C31BC5" w:rsidRDefault="00620437">
            <w:pPr>
              <w:ind w:left="215" w:hanging="215"/>
              <w:rPr>
                <w:rFonts w:eastAsia="Arial"/>
                <w:lang w:bidi="cs-CZ"/>
              </w:rPr>
            </w:pPr>
          </w:p>
          <w:p w14:paraId="66A13657" w14:textId="77777777" w:rsidR="00620437" w:rsidRPr="00C31BC5" w:rsidRDefault="00620437">
            <w:pPr>
              <w:ind w:left="215" w:hanging="215"/>
              <w:rPr>
                <w:rFonts w:eastAsia="Arial"/>
                <w:lang w:bidi="cs-CZ"/>
              </w:rPr>
            </w:pPr>
          </w:p>
          <w:p w14:paraId="66A13658" w14:textId="77777777" w:rsidR="00620437" w:rsidRPr="00C31BC5" w:rsidRDefault="00620437">
            <w:pPr>
              <w:ind w:left="215" w:hanging="215"/>
              <w:rPr>
                <w:rFonts w:eastAsia="Arial"/>
                <w:lang w:bidi="cs-CZ"/>
              </w:rPr>
            </w:pPr>
          </w:p>
          <w:p w14:paraId="66A13659" w14:textId="77777777" w:rsidR="00620437" w:rsidRPr="00C31BC5" w:rsidRDefault="00620437">
            <w:pPr>
              <w:ind w:left="215" w:hanging="215"/>
              <w:rPr>
                <w:rFonts w:eastAsia="Arial"/>
                <w:lang w:bidi="cs-CZ"/>
              </w:rPr>
            </w:pPr>
          </w:p>
          <w:p w14:paraId="66A1365A" w14:textId="77777777" w:rsidR="00620437" w:rsidRPr="00C31BC5" w:rsidRDefault="00620437">
            <w:pPr>
              <w:ind w:left="215" w:hanging="215"/>
              <w:rPr>
                <w:rFonts w:eastAsia="Arial"/>
                <w:lang w:bidi="cs-CZ"/>
              </w:rPr>
            </w:pPr>
          </w:p>
          <w:p w14:paraId="66A1365B" w14:textId="77777777" w:rsidR="00620437" w:rsidRPr="00C31BC5" w:rsidRDefault="00620437">
            <w:pPr>
              <w:ind w:left="215" w:hanging="215"/>
              <w:rPr>
                <w:rFonts w:eastAsia="Arial"/>
                <w:lang w:bidi="cs-CZ"/>
              </w:rPr>
            </w:pPr>
          </w:p>
          <w:p w14:paraId="66A1365C" w14:textId="77777777" w:rsidR="00620437" w:rsidRPr="00C31BC5" w:rsidRDefault="00620437">
            <w:pPr>
              <w:ind w:left="215" w:hanging="215"/>
              <w:rPr>
                <w:rFonts w:eastAsia="Arial"/>
                <w:lang w:bidi="cs-CZ"/>
              </w:rPr>
            </w:pPr>
          </w:p>
          <w:p w14:paraId="66A1365D" w14:textId="77777777" w:rsidR="007170C3" w:rsidRPr="00C31BC5" w:rsidRDefault="007170C3">
            <w:pPr>
              <w:ind w:left="215" w:hanging="215"/>
              <w:rPr>
                <w:rFonts w:eastAsia="Arial"/>
                <w:lang w:bidi="cs-CZ"/>
              </w:rPr>
            </w:pPr>
          </w:p>
          <w:p w14:paraId="66A1365E" w14:textId="77777777" w:rsidR="007170C3" w:rsidRPr="00C31BC5" w:rsidRDefault="006F0418">
            <w:pPr>
              <w:rPr>
                <w:rFonts w:eastAsia="Arial"/>
                <w:lang w:bidi="cs-CZ"/>
              </w:rPr>
            </w:pPr>
            <w:r w:rsidRPr="00C31BC5">
              <w:rPr>
                <w:rFonts w:eastAsia="Arial"/>
                <w:lang w:bidi="cs-CZ"/>
              </w:rPr>
              <w:t xml:space="preserve"> NV1 </w:t>
            </w:r>
          </w:p>
        </w:tc>
        <w:tc>
          <w:tcPr>
            <w:tcW w:w="567" w:type="dxa"/>
            <w:tcBorders>
              <w:top w:val="single" w:sz="4" w:space="0" w:color="000000"/>
              <w:left w:val="single" w:sz="6" w:space="0" w:color="000000"/>
              <w:bottom w:val="single" w:sz="4" w:space="0" w:color="000000"/>
              <w:right w:val="single" w:sz="6" w:space="0" w:color="000000"/>
            </w:tcBorders>
          </w:tcPr>
          <w:p w14:paraId="66A1365F" w14:textId="77777777" w:rsidR="007170C3" w:rsidRPr="00C31BC5" w:rsidRDefault="007170C3">
            <w:pPr>
              <w:pStyle w:val="BodyText21"/>
              <w:spacing w:before="0" w:line="240" w:lineRule="auto"/>
              <w:jc w:val="left"/>
              <w:rPr>
                <w:rFonts w:ascii="Times New Roman" w:hAnsi="Times New Roman" w:cs="Times New Roman"/>
              </w:rPr>
            </w:pPr>
          </w:p>
          <w:p w14:paraId="66A13660" w14:textId="77777777" w:rsidR="007170C3" w:rsidRPr="00C31BC5" w:rsidRDefault="007170C3">
            <w:pPr>
              <w:pStyle w:val="BodyText21"/>
              <w:spacing w:before="0" w:line="240" w:lineRule="auto"/>
              <w:jc w:val="left"/>
              <w:rPr>
                <w:rFonts w:ascii="Times New Roman" w:hAnsi="Times New Roman" w:cs="Times New Roman"/>
              </w:rPr>
            </w:pPr>
          </w:p>
          <w:p w14:paraId="66A13661" w14:textId="77777777" w:rsidR="007170C3" w:rsidRPr="00C31BC5" w:rsidRDefault="007170C3">
            <w:pPr>
              <w:pStyle w:val="BodyText21"/>
              <w:spacing w:before="0" w:line="240" w:lineRule="auto"/>
              <w:jc w:val="left"/>
              <w:rPr>
                <w:rFonts w:ascii="Times New Roman" w:hAnsi="Times New Roman" w:cs="Times New Roman"/>
              </w:rPr>
            </w:pPr>
          </w:p>
          <w:p w14:paraId="66A13662" w14:textId="77777777" w:rsidR="00620437" w:rsidRPr="00C31BC5" w:rsidRDefault="00620437">
            <w:pPr>
              <w:pStyle w:val="BodyText21"/>
              <w:spacing w:before="0" w:line="240" w:lineRule="auto"/>
              <w:jc w:val="left"/>
              <w:rPr>
                <w:rFonts w:ascii="Times New Roman" w:hAnsi="Times New Roman" w:cs="Times New Roman"/>
              </w:rPr>
            </w:pPr>
          </w:p>
          <w:p w14:paraId="66A13663" w14:textId="77777777" w:rsidR="00620437" w:rsidRPr="00C31BC5" w:rsidRDefault="00620437">
            <w:pPr>
              <w:pStyle w:val="BodyText21"/>
              <w:spacing w:before="0" w:line="240" w:lineRule="auto"/>
              <w:jc w:val="left"/>
              <w:rPr>
                <w:rFonts w:ascii="Times New Roman" w:hAnsi="Times New Roman" w:cs="Times New Roman"/>
              </w:rPr>
            </w:pPr>
          </w:p>
          <w:p w14:paraId="66A13664" w14:textId="77777777" w:rsidR="00620437" w:rsidRPr="00C31BC5" w:rsidRDefault="00620437">
            <w:pPr>
              <w:pStyle w:val="BodyText21"/>
              <w:spacing w:before="0" w:line="240" w:lineRule="auto"/>
              <w:jc w:val="left"/>
              <w:rPr>
                <w:rFonts w:ascii="Times New Roman" w:hAnsi="Times New Roman" w:cs="Times New Roman"/>
              </w:rPr>
            </w:pPr>
          </w:p>
          <w:p w14:paraId="66A13665" w14:textId="77777777" w:rsidR="00620437" w:rsidRPr="00C31BC5" w:rsidRDefault="00620437">
            <w:pPr>
              <w:pStyle w:val="BodyText21"/>
              <w:spacing w:before="0" w:line="240" w:lineRule="auto"/>
              <w:jc w:val="left"/>
              <w:rPr>
                <w:rFonts w:ascii="Times New Roman" w:hAnsi="Times New Roman" w:cs="Times New Roman"/>
              </w:rPr>
            </w:pPr>
          </w:p>
          <w:p w14:paraId="66A13666" w14:textId="77777777" w:rsidR="00620437" w:rsidRPr="00C31BC5" w:rsidRDefault="00620437">
            <w:pPr>
              <w:pStyle w:val="BodyText21"/>
              <w:spacing w:before="0" w:line="240" w:lineRule="auto"/>
              <w:jc w:val="left"/>
              <w:rPr>
                <w:rFonts w:ascii="Times New Roman" w:hAnsi="Times New Roman" w:cs="Times New Roman"/>
              </w:rPr>
            </w:pPr>
          </w:p>
          <w:p w14:paraId="66A13667" w14:textId="77777777" w:rsidR="00620437" w:rsidRPr="00C31BC5" w:rsidRDefault="00620437">
            <w:pPr>
              <w:pStyle w:val="BodyText21"/>
              <w:spacing w:before="0" w:line="240" w:lineRule="auto"/>
              <w:jc w:val="left"/>
              <w:rPr>
                <w:rFonts w:ascii="Times New Roman" w:hAnsi="Times New Roman" w:cs="Times New Roman"/>
              </w:rPr>
            </w:pPr>
          </w:p>
          <w:p w14:paraId="66A13668" w14:textId="77777777" w:rsidR="00620437" w:rsidRPr="00C31BC5" w:rsidRDefault="00620437">
            <w:pPr>
              <w:pStyle w:val="BodyText21"/>
              <w:spacing w:before="0" w:line="240" w:lineRule="auto"/>
              <w:jc w:val="left"/>
              <w:rPr>
                <w:rFonts w:ascii="Times New Roman" w:hAnsi="Times New Roman" w:cs="Times New Roman"/>
              </w:rPr>
            </w:pPr>
          </w:p>
          <w:p w14:paraId="66A13669" w14:textId="77777777" w:rsidR="00620437" w:rsidRPr="00C31BC5" w:rsidRDefault="00620437">
            <w:pPr>
              <w:pStyle w:val="BodyText21"/>
              <w:spacing w:before="0" w:line="240" w:lineRule="auto"/>
              <w:jc w:val="left"/>
              <w:rPr>
                <w:rFonts w:ascii="Times New Roman" w:hAnsi="Times New Roman" w:cs="Times New Roman"/>
              </w:rPr>
            </w:pPr>
          </w:p>
          <w:p w14:paraId="66A1366A" w14:textId="77777777" w:rsidR="00620437" w:rsidRPr="00C31BC5" w:rsidRDefault="00620437">
            <w:pPr>
              <w:pStyle w:val="BodyText21"/>
              <w:spacing w:before="0" w:line="240" w:lineRule="auto"/>
              <w:jc w:val="left"/>
              <w:rPr>
                <w:rFonts w:ascii="Times New Roman" w:hAnsi="Times New Roman" w:cs="Times New Roman"/>
              </w:rPr>
            </w:pPr>
          </w:p>
          <w:p w14:paraId="66A1366B" w14:textId="77777777" w:rsidR="00620437" w:rsidRPr="00C31BC5" w:rsidRDefault="00620437">
            <w:pPr>
              <w:pStyle w:val="BodyText21"/>
              <w:spacing w:before="0" w:line="240" w:lineRule="auto"/>
              <w:jc w:val="left"/>
              <w:rPr>
                <w:rFonts w:ascii="Times New Roman" w:hAnsi="Times New Roman" w:cs="Times New Roman"/>
              </w:rPr>
            </w:pPr>
          </w:p>
          <w:p w14:paraId="66A1366C" w14:textId="77777777" w:rsidR="00620437" w:rsidRPr="00C31BC5" w:rsidRDefault="00620437">
            <w:pPr>
              <w:pStyle w:val="BodyText21"/>
              <w:spacing w:before="0" w:line="240" w:lineRule="auto"/>
              <w:jc w:val="left"/>
              <w:rPr>
                <w:rFonts w:ascii="Times New Roman" w:hAnsi="Times New Roman" w:cs="Times New Roman"/>
              </w:rPr>
            </w:pPr>
          </w:p>
          <w:p w14:paraId="66A1366D" w14:textId="77777777" w:rsidR="00620437" w:rsidRPr="00C31BC5" w:rsidRDefault="00620437">
            <w:pPr>
              <w:pStyle w:val="BodyText21"/>
              <w:spacing w:before="0" w:line="240" w:lineRule="auto"/>
              <w:jc w:val="left"/>
              <w:rPr>
                <w:rFonts w:ascii="Times New Roman" w:hAnsi="Times New Roman" w:cs="Times New Roman"/>
              </w:rPr>
            </w:pPr>
          </w:p>
          <w:p w14:paraId="66A1366E" w14:textId="77777777" w:rsidR="00620437" w:rsidRPr="00C31BC5" w:rsidRDefault="00620437">
            <w:pPr>
              <w:pStyle w:val="BodyText21"/>
              <w:spacing w:before="0" w:line="240" w:lineRule="auto"/>
              <w:jc w:val="left"/>
              <w:rPr>
                <w:rFonts w:ascii="Times New Roman" w:hAnsi="Times New Roman" w:cs="Times New Roman"/>
              </w:rPr>
            </w:pPr>
          </w:p>
          <w:p w14:paraId="66A1366F" w14:textId="77777777" w:rsidR="00620437" w:rsidRPr="00C31BC5" w:rsidRDefault="00620437">
            <w:pPr>
              <w:pStyle w:val="BodyText21"/>
              <w:spacing w:before="0" w:line="240" w:lineRule="auto"/>
              <w:jc w:val="left"/>
              <w:rPr>
                <w:rFonts w:ascii="Times New Roman" w:hAnsi="Times New Roman" w:cs="Times New Roman"/>
              </w:rPr>
            </w:pPr>
          </w:p>
          <w:p w14:paraId="66A13670" w14:textId="77777777" w:rsidR="00620437" w:rsidRPr="00C31BC5" w:rsidRDefault="00620437">
            <w:pPr>
              <w:pStyle w:val="BodyText21"/>
              <w:spacing w:before="0" w:line="240" w:lineRule="auto"/>
              <w:jc w:val="left"/>
              <w:rPr>
                <w:rFonts w:ascii="Times New Roman" w:hAnsi="Times New Roman" w:cs="Times New Roman"/>
              </w:rPr>
            </w:pPr>
          </w:p>
          <w:p w14:paraId="66A13671" w14:textId="77777777" w:rsidR="00620437" w:rsidRPr="00C31BC5" w:rsidRDefault="00620437">
            <w:pPr>
              <w:pStyle w:val="BodyText21"/>
              <w:spacing w:before="0" w:line="240" w:lineRule="auto"/>
              <w:jc w:val="left"/>
              <w:rPr>
                <w:rFonts w:ascii="Times New Roman" w:hAnsi="Times New Roman" w:cs="Times New Roman"/>
              </w:rPr>
            </w:pPr>
          </w:p>
          <w:p w14:paraId="66A13672" w14:textId="77777777" w:rsidR="00620437" w:rsidRPr="00C31BC5" w:rsidRDefault="00620437">
            <w:pPr>
              <w:pStyle w:val="BodyText21"/>
              <w:spacing w:before="0" w:line="240" w:lineRule="auto"/>
              <w:jc w:val="left"/>
              <w:rPr>
                <w:rFonts w:ascii="Times New Roman" w:hAnsi="Times New Roman" w:cs="Times New Roman"/>
              </w:rPr>
            </w:pPr>
          </w:p>
          <w:p w14:paraId="66A13673" w14:textId="77777777" w:rsidR="00620437" w:rsidRPr="00C31BC5" w:rsidRDefault="00620437">
            <w:pPr>
              <w:pStyle w:val="BodyText21"/>
              <w:spacing w:before="0" w:line="240" w:lineRule="auto"/>
              <w:jc w:val="left"/>
              <w:rPr>
                <w:rFonts w:ascii="Times New Roman" w:hAnsi="Times New Roman" w:cs="Times New Roman"/>
              </w:rPr>
            </w:pPr>
          </w:p>
          <w:p w14:paraId="66A13674" w14:textId="77777777" w:rsidR="00620437" w:rsidRPr="00C31BC5" w:rsidRDefault="00620437">
            <w:pPr>
              <w:pStyle w:val="BodyText21"/>
              <w:spacing w:before="0" w:line="240" w:lineRule="auto"/>
              <w:jc w:val="left"/>
              <w:rPr>
                <w:rFonts w:ascii="Times New Roman" w:hAnsi="Times New Roman" w:cs="Times New Roman"/>
              </w:rPr>
            </w:pPr>
          </w:p>
          <w:p w14:paraId="66A13675" w14:textId="77777777" w:rsidR="00620437" w:rsidRPr="00C31BC5" w:rsidRDefault="00620437">
            <w:pPr>
              <w:pStyle w:val="BodyText21"/>
              <w:spacing w:before="0" w:line="240" w:lineRule="auto"/>
              <w:jc w:val="left"/>
              <w:rPr>
                <w:rFonts w:ascii="Times New Roman" w:hAnsi="Times New Roman" w:cs="Times New Roman"/>
              </w:rPr>
            </w:pPr>
          </w:p>
          <w:p w14:paraId="66A13676" w14:textId="77777777" w:rsidR="00620437" w:rsidRPr="00C31BC5" w:rsidRDefault="00620437">
            <w:pPr>
              <w:pStyle w:val="BodyText21"/>
              <w:spacing w:before="0" w:line="240" w:lineRule="auto"/>
              <w:jc w:val="left"/>
              <w:rPr>
                <w:rFonts w:ascii="Times New Roman" w:hAnsi="Times New Roman" w:cs="Times New Roman"/>
              </w:rPr>
            </w:pPr>
          </w:p>
          <w:p w14:paraId="66A13677" w14:textId="77777777" w:rsidR="00620437" w:rsidRPr="00C31BC5" w:rsidRDefault="00620437">
            <w:pPr>
              <w:pStyle w:val="BodyText21"/>
              <w:spacing w:before="0" w:line="240" w:lineRule="auto"/>
              <w:jc w:val="left"/>
              <w:rPr>
                <w:rFonts w:ascii="Times New Roman" w:hAnsi="Times New Roman" w:cs="Times New Roman"/>
              </w:rPr>
            </w:pPr>
          </w:p>
          <w:p w14:paraId="66A13678" w14:textId="77777777" w:rsidR="00620437" w:rsidRPr="00C31BC5" w:rsidRDefault="00620437">
            <w:pPr>
              <w:pStyle w:val="BodyText21"/>
              <w:spacing w:before="0" w:line="240" w:lineRule="auto"/>
              <w:jc w:val="left"/>
              <w:rPr>
                <w:rFonts w:ascii="Times New Roman" w:hAnsi="Times New Roman" w:cs="Times New Roman"/>
              </w:rPr>
            </w:pPr>
          </w:p>
          <w:p w14:paraId="66A13679" w14:textId="77777777" w:rsidR="00620437" w:rsidRPr="00C31BC5" w:rsidRDefault="00620437">
            <w:pPr>
              <w:pStyle w:val="BodyText21"/>
              <w:spacing w:before="0" w:line="240" w:lineRule="auto"/>
              <w:jc w:val="left"/>
              <w:rPr>
                <w:rFonts w:ascii="Times New Roman" w:hAnsi="Times New Roman" w:cs="Times New Roman"/>
              </w:rPr>
            </w:pPr>
          </w:p>
          <w:p w14:paraId="66A1367A" w14:textId="77777777" w:rsidR="00620437" w:rsidRPr="00C31BC5" w:rsidRDefault="00620437">
            <w:pPr>
              <w:pStyle w:val="BodyText21"/>
              <w:spacing w:before="0" w:line="240" w:lineRule="auto"/>
              <w:jc w:val="left"/>
              <w:rPr>
                <w:rFonts w:ascii="Times New Roman" w:hAnsi="Times New Roman" w:cs="Times New Roman"/>
              </w:rPr>
            </w:pPr>
          </w:p>
          <w:p w14:paraId="66A1367B" w14:textId="77777777" w:rsidR="00620437" w:rsidRPr="00C31BC5" w:rsidRDefault="00620437">
            <w:pPr>
              <w:pStyle w:val="BodyText21"/>
              <w:spacing w:before="0" w:line="240" w:lineRule="auto"/>
              <w:jc w:val="left"/>
              <w:rPr>
                <w:rFonts w:ascii="Times New Roman" w:hAnsi="Times New Roman" w:cs="Times New Roman"/>
              </w:rPr>
            </w:pPr>
          </w:p>
          <w:p w14:paraId="66A1367C" w14:textId="77777777" w:rsidR="00620437" w:rsidRPr="00C31BC5" w:rsidRDefault="00620437">
            <w:pPr>
              <w:pStyle w:val="BodyText21"/>
              <w:spacing w:before="0" w:line="240" w:lineRule="auto"/>
              <w:jc w:val="left"/>
              <w:rPr>
                <w:rFonts w:ascii="Times New Roman" w:hAnsi="Times New Roman" w:cs="Times New Roman"/>
              </w:rPr>
            </w:pPr>
          </w:p>
          <w:p w14:paraId="66A1367D" w14:textId="77777777" w:rsidR="00620437" w:rsidRPr="00C31BC5" w:rsidRDefault="00620437">
            <w:pPr>
              <w:pStyle w:val="BodyText21"/>
              <w:spacing w:before="0" w:line="240" w:lineRule="auto"/>
              <w:jc w:val="left"/>
              <w:rPr>
                <w:rFonts w:ascii="Times New Roman" w:hAnsi="Times New Roman" w:cs="Times New Roman"/>
              </w:rPr>
            </w:pPr>
          </w:p>
          <w:p w14:paraId="66A1367E" w14:textId="77777777" w:rsidR="00620437" w:rsidRPr="00C31BC5" w:rsidRDefault="00620437">
            <w:pPr>
              <w:pStyle w:val="BodyText21"/>
              <w:spacing w:before="0" w:line="240" w:lineRule="auto"/>
              <w:jc w:val="left"/>
              <w:rPr>
                <w:rFonts w:ascii="Times New Roman" w:hAnsi="Times New Roman" w:cs="Times New Roman"/>
              </w:rPr>
            </w:pPr>
          </w:p>
          <w:p w14:paraId="66A1367F" w14:textId="77777777" w:rsidR="00620437" w:rsidRPr="00C31BC5" w:rsidRDefault="00620437">
            <w:pPr>
              <w:pStyle w:val="BodyText21"/>
              <w:spacing w:before="0" w:line="240" w:lineRule="auto"/>
              <w:jc w:val="left"/>
              <w:rPr>
                <w:rFonts w:ascii="Times New Roman" w:hAnsi="Times New Roman" w:cs="Times New Roman"/>
              </w:rPr>
            </w:pPr>
          </w:p>
          <w:p w14:paraId="66A13680" w14:textId="77777777" w:rsidR="00620437" w:rsidRPr="00C31BC5" w:rsidRDefault="00620437">
            <w:pPr>
              <w:pStyle w:val="BodyText21"/>
              <w:spacing w:before="0" w:line="240" w:lineRule="auto"/>
              <w:jc w:val="left"/>
              <w:rPr>
                <w:rFonts w:ascii="Times New Roman" w:hAnsi="Times New Roman" w:cs="Times New Roman"/>
              </w:rPr>
            </w:pPr>
          </w:p>
          <w:p w14:paraId="66A13681" w14:textId="77777777" w:rsidR="00620437" w:rsidRPr="00C31BC5" w:rsidRDefault="00620437">
            <w:pPr>
              <w:pStyle w:val="BodyText21"/>
              <w:spacing w:before="0" w:line="240" w:lineRule="auto"/>
              <w:jc w:val="left"/>
              <w:rPr>
                <w:rFonts w:ascii="Times New Roman" w:hAnsi="Times New Roman" w:cs="Times New Roman"/>
              </w:rPr>
            </w:pPr>
          </w:p>
          <w:p w14:paraId="66A13682" w14:textId="77777777" w:rsidR="00620437" w:rsidRPr="00C31BC5" w:rsidRDefault="00620437">
            <w:pPr>
              <w:pStyle w:val="BodyText21"/>
              <w:spacing w:before="0" w:line="240" w:lineRule="auto"/>
              <w:jc w:val="left"/>
              <w:rPr>
                <w:rFonts w:ascii="Times New Roman" w:hAnsi="Times New Roman" w:cs="Times New Roman"/>
              </w:rPr>
            </w:pPr>
          </w:p>
          <w:p w14:paraId="66A13683" w14:textId="77777777" w:rsidR="00620437" w:rsidRPr="00C31BC5" w:rsidRDefault="00620437">
            <w:pPr>
              <w:pStyle w:val="BodyText21"/>
              <w:spacing w:before="0" w:line="240" w:lineRule="auto"/>
              <w:jc w:val="left"/>
              <w:rPr>
                <w:rFonts w:ascii="Times New Roman" w:hAnsi="Times New Roman" w:cs="Times New Roman"/>
              </w:rPr>
            </w:pPr>
          </w:p>
          <w:p w14:paraId="66A13684" w14:textId="77777777" w:rsidR="00620437" w:rsidRPr="00C31BC5" w:rsidRDefault="00620437">
            <w:pPr>
              <w:pStyle w:val="BodyText21"/>
              <w:spacing w:before="0" w:line="240" w:lineRule="auto"/>
              <w:jc w:val="left"/>
              <w:rPr>
                <w:rFonts w:ascii="Times New Roman" w:hAnsi="Times New Roman" w:cs="Times New Roman"/>
              </w:rPr>
            </w:pPr>
          </w:p>
          <w:p w14:paraId="66A13685" w14:textId="77777777" w:rsidR="00620437" w:rsidRPr="00C31BC5" w:rsidRDefault="00620437">
            <w:pPr>
              <w:pStyle w:val="BodyText21"/>
              <w:spacing w:before="0" w:line="240" w:lineRule="auto"/>
              <w:jc w:val="left"/>
              <w:rPr>
                <w:rFonts w:ascii="Times New Roman" w:hAnsi="Times New Roman" w:cs="Times New Roman"/>
              </w:rPr>
            </w:pPr>
          </w:p>
          <w:p w14:paraId="66A13686" w14:textId="77777777" w:rsidR="00620437" w:rsidRPr="00C31BC5" w:rsidRDefault="00620437">
            <w:pPr>
              <w:pStyle w:val="BodyText21"/>
              <w:spacing w:before="0" w:line="240" w:lineRule="auto"/>
              <w:jc w:val="left"/>
              <w:rPr>
                <w:rFonts w:ascii="Times New Roman" w:hAnsi="Times New Roman" w:cs="Times New Roman"/>
              </w:rPr>
            </w:pPr>
          </w:p>
          <w:p w14:paraId="66A13687" w14:textId="77777777" w:rsidR="00620437" w:rsidRPr="00C31BC5" w:rsidRDefault="00620437">
            <w:pPr>
              <w:pStyle w:val="BodyText21"/>
              <w:spacing w:before="0" w:line="240" w:lineRule="auto"/>
              <w:jc w:val="left"/>
              <w:rPr>
                <w:rFonts w:ascii="Times New Roman" w:hAnsi="Times New Roman" w:cs="Times New Roman"/>
              </w:rPr>
            </w:pPr>
          </w:p>
          <w:p w14:paraId="66A13688" w14:textId="77777777" w:rsidR="00620437" w:rsidRPr="00C31BC5" w:rsidRDefault="00620437">
            <w:pPr>
              <w:pStyle w:val="BodyText21"/>
              <w:spacing w:before="0" w:line="240" w:lineRule="auto"/>
              <w:jc w:val="left"/>
              <w:rPr>
                <w:rFonts w:ascii="Times New Roman" w:hAnsi="Times New Roman" w:cs="Times New Roman"/>
              </w:rPr>
            </w:pPr>
          </w:p>
          <w:p w14:paraId="66A13689" w14:textId="77777777" w:rsidR="00620437" w:rsidRPr="00C31BC5" w:rsidRDefault="00620437">
            <w:pPr>
              <w:pStyle w:val="BodyText21"/>
              <w:spacing w:before="0" w:line="240" w:lineRule="auto"/>
              <w:jc w:val="left"/>
              <w:rPr>
                <w:rFonts w:ascii="Times New Roman" w:hAnsi="Times New Roman" w:cs="Times New Roman"/>
              </w:rPr>
            </w:pPr>
          </w:p>
          <w:p w14:paraId="66A1368A" w14:textId="77777777" w:rsidR="00620437" w:rsidRPr="00C31BC5" w:rsidRDefault="00620437">
            <w:pPr>
              <w:pStyle w:val="BodyText21"/>
              <w:spacing w:before="0" w:line="240" w:lineRule="auto"/>
              <w:jc w:val="left"/>
              <w:rPr>
                <w:rFonts w:ascii="Times New Roman" w:hAnsi="Times New Roman" w:cs="Times New Roman"/>
              </w:rPr>
            </w:pPr>
          </w:p>
          <w:p w14:paraId="66A1368B" w14:textId="77777777" w:rsidR="00620437" w:rsidRPr="00C31BC5" w:rsidRDefault="00620437">
            <w:pPr>
              <w:pStyle w:val="BodyText21"/>
              <w:spacing w:before="0" w:line="240" w:lineRule="auto"/>
              <w:jc w:val="left"/>
              <w:rPr>
                <w:rFonts w:ascii="Times New Roman" w:hAnsi="Times New Roman" w:cs="Times New Roman"/>
              </w:rPr>
            </w:pPr>
          </w:p>
          <w:p w14:paraId="66A1368C" w14:textId="77777777" w:rsidR="00620437" w:rsidRPr="00C31BC5" w:rsidRDefault="00620437">
            <w:pPr>
              <w:pStyle w:val="BodyText21"/>
              <w:spacing w:before="0" w:line="240" w:lineRule="auto"/>
              <w:jc w:val="left"/>
              <w:rPr>
                <w:rFonts w:ascii="Times New Roman" w:hAnsi="Times New Roman" w:cs="Times New Roman"/>
              </w:rPr>
            </w:pPr>
          </w:p>
          <w:p w14:paraId="66A1368D" w14:textId="77777777" w:rsidR="00620437" w:rsidRPr="00C31BC5" w:rsidRDefault="00620437">
            <w:pPr>
              <w:pStyle w:val="BodyText21"/>
              <w:spacing w:before="0" w:line="240" w:lineRule="auto"/>
              <w:jc w:val="left"/>
              <w:rPr>
                <w:rFonts w:ascii="Times New Roman" w:hAnsi="Times New Roman" w:cs="Times New Roman"/>
              </w:rPr>
            </w:pPr>
          </w:p>
          <w:p w14:paraId="66A1368E" w14:textId="77777777" w:rsidR="007170C3" w:rsidRPr="00C31BC5" w:rsidRDefault="007170C3">
            <w:pPr>
              <w:pStyle w:val="BodyText21"/>
              <w:spacing w:before="0" w:line="240" w:lineRule="auto"/>
              <w:jc w:val="left"/>
              <w:rPr>
                <w:rFonts w:ascii="Times New Roman" w:hAnsi="Times New Roman" w:cs="Times New Roman"/>
              </w:rPr>
            </w:pPr>
          </w:p>
          <w:p w14:paraId="66A1368F" w14:textId="77777777" w:rsidR="00132937" w:rsidRPr="00C31BC5" w:rsidRDefault="00132937">
            <w:pPr>
              <w:pStyle w:val="BodyText21"/>
              <w:spacing w:before="0" w:line="240" w:lineRule="auto"/>
              <w:ind w:left="0" w:firstLine="0"/>
              <w:jc w:val="left"/>
              <w:rPr>
                <w:rFonts w:ascii="Times New Roman" w:hAnsi="Times New Roman" w:cs="Times New Roman"/>
              </w:rPr>
            </w:pPr>
            <w:r w:rsidRPr="00C31BC5">
              <w:rPr>
                <w:rFonts w:ascii="Times New Roman" w:hAnsi="Times New Roman" w:cs="Times New Roman"/>
              </w:rPr>
              <w:t>§10</w:t>
            </w:r>
          </w:p>
          <w:p w14:paraId="66A13690" w14:textId="77777777" w:rsidR="00132937" w:rsidRPr="00C31BC5" w:rsidRDefault="00132937">
            <w:pPr>
              <w:pStyle w:val="BodyText21"/>
              <w:spacing w:before="0" w:line="240" w:lineRule="auto"/>
              <w:ind w:left="0" w:firstLine="0"/>
              <w:jc w:val="left"/>
              <w:rPr>
                <w:rFonts w:ascii="Times New Roman" w:hAnsi="Times New Roman" w:cs="Times New Roman"/>
              </w:rPr>
            </w:pPr>
            <w:r w:rsidRPr="00C31BC5">
              <w:rPr>
                <w:rFonts w:ascii="Times New Roman" w:hAnsi="Times New Roman" w:cs="Times New Roman"/>
              </w:rPr>
              <w:t>O5</w:t>
            </w:r>
          </w:p>
        </w:tc>
        <w:tc>
          <w:tcPr>
            <w:tcW w:w="5954" w:type="dxa"/>
            <w:tcBorders>
              <w:top w:val="single" w:sz="4" w:space="0" w:color="000000"/>
              <w:left w:val="single" w:sz="6" w:space="0" w:color="000000"/>
              <w:bottom w:val="single" w:sz="4" w:space="0" w:color="000000"/>
              <w:right w:val="single" w:sz="6" w:space="0" w:color="000000"/>
            </w:tcBorders>
          </w:tcPr>
          <w:p w14:paraId="66A13691" w14:textId="77777777" w:rsidR="009C7CD3" w:rsidRPr="00D40848" w:rsidRDefault="00620437" w:rsidP="00D40848">
            <w:pPr>
              <w:keepNext/>
              <w:spacing w:after="120"/>
              <w:rPr>
                <w:b/>
                <w:bCs/>
              </w:rPr>
            </w:pPr>
            <w:r w:rsidRPr="00D40848">
              <w:rPr>
                <w:b/>
                <w:bCs/>
              </w:rPr>
              <w:lastRenderedPageBreak/>
              <w:t xml:space="preserve">3.  </w:t>
            </w:r>
            <w:r w:rsidR="009C7CD3" w:rsidRPr="00D40848">
              <w:rPr>
                <w:b/>
                <w:bCs/>
              </w:rPr>
              <w:t xml:space="preserve">Základné bilančné vzťahy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5"/>
              <w:gridCol w:w="1595"/>
              <w:gridCol w:w="1262"/>
              <w:gridCol w:w="2447"/>
            </w:tblGrid>
            <w:tr w:rsidR="009C7CD3" w:rsidRPr="00C31BC5" w14:paraId="66A13695" w14:textId="77777777" w:rsidTr="00620437">
              <w:trPr>
                <w:jc w:val="center"/>
              </w:trPr>
              <w:tc>
                <w:tcPr>
                  <w:tcW w:w="438" w:type="dxa"/>
                  <w:vAlign w:val="center"/>
                </w:tcPr>
                <w:p w14:paraId="66A13692" w14:textId="77777777" w:rsidR="009C7CD3" w:rsidRPr="00C31BC5" w:rsidRDefault="009C7CD3" w:rsidP="00620437">
                  <w:pPr>
                    <w:tabs>
                      <w:tab w:val="left" w:pos="709"/>
                    </w:tabs>
                    <w:rPr>
                      <w:sz w:val="18"/>
                      <w:szCs w:val="18"/>
                    </w:rPr>
                  </w:pPr>
                </w:p>
              </w:tc>
              <w:tc>
                <w:tcPr>
                  <w:tcW w:w="2889" w:type="dxa"/>
                  <w:gridSpan w:val="2"/>
                  <w:vAlign w:val="center"/>
                </w:tcPr>
                <w:p w14:paraId="66A13693" w14:textId="77777777" w:rsidR="009C7CD3" w:rsidRPr="00C31BC5" w:rsidRDefault="009C7CD3" w:rsidP="00620437">
                  <w:pPr>
                    <w:tabs>
                      <w:tab w:val="left" w:pos="709"/>
                    </w:tabs>
                    <w:rPr>
                      <w:sz w:val="18"/>
                      <w:szCs w:val="18"/>
                    </w:rPr>
                  </w:pPr>
                  <w:r w:rsidRPr="00C31BC5">
                    <w:rPr>
                      <w:b/>
                      <w:bCs/>
                      <w:sz w:val="18"/>
                      <w:szCs w:val="18"/>
                    </w:rPr>
                    <w:t xml:space="preserve">Veličina </w:t>
                  </w:r>
                </w:p>
              </w:tc>
              <w:tc>
                <w:tcPr>
                  <w:tcW w:w="2477" w:type="dxa"/>
                  <w:vAlign w:val="center"/>
                </w:tcPr>
                <w:p w14:paraId="66A13694" w14:textId="77777777" w:rsidR="009C7CD3" w:rsidRPr="00C31BC5" w:rsidRDefault="009C7CD3" w:rsidP="00620437">
                  <w:pPr>
                    <w:jc w:val="both"/>
                    <w:rPr>
                      <w:sz w:val="18"/>
                      <w:szCs w:val="18"/>
                    </w:rPr>
                  </w:pPr>
                  <w:r w:rsidRPr="00C31BC5">
                    <w:rPr>
                      <w:b/>
                      <w:bCs/>
                      <w:sz w:val="18"/>
                      <w:szCs w:val="18"/>
                    </w:rPr>
                    <w:t xml:space="preserve">Bilančný vzťah </w:t>
                  </w:r>
                  <w:r w:rsidRPr="00C31BC5">
                    <w:rPr>
                      <w:bCs/>
                      <w:sz w:val="18"/>
                      <w:szCs w:val="18"/>
                    </w:rPr>
                    <w:t>[</w:t>
                  </w:r>
                  <w:r w:rsidRPr="00C31BC5">
                    <w:rPr>
                      <w:sz w:val="18"/>
                      <w:szCs w:val="18"/>
                    </w:rPr>
                    <w:t>g, kg alebo t</w:t>
                  </w:r>
                  <w:r w:rsidRPr="00C31BC5">
                    <w:rPr>
                      <w:bCs/>
                      <w:sz w:val="18"/>
                      <w:szCs w:val="18"/>
                    </w:rPr>
                    <w:t>]</w:t>
                  </w:r>
                </w:p>
              </w:tc>
            </w:tr>
            <w:tr w:rsidR="009C7CD3" w:rsidRPr="00C31BC5" w14:paraId="66A13699" w14:textId="77777777" w:rsidTr="00620437">
              <w:trPr>
                <w:jc w:val="center"/>
              </w:trPr>
              <w:tc>
                <w:tcPr>
                  <w:tcW w:w="438" w:type="dxa"/>
                  <w:vAlign w:val="center"/>
                </w:tcPr>
                <w:p w14:paraId="66A13696" w14:textId="77777777" w:rsidR="009C7CD3" w:rsidRPr="00C31BC5" w:rsidRDefault="009C7CD3" w:rsidP="00620437">
                  <w:pPr>
                    <w:tabs>
                      <w:tab w:val="left" w:pos="709"/>
                    </w:tabs>
                    <w:jc w:val="center"/>
                    <w:rPr>
                      <w:sz w:val="18"/>
                      <w:szCs w:val="18"/>
                    </w:rPr>
                  </w:pPr>
                  <w:r w:rsidRPr="00C31BC5">
                    <w:rPr>
                      <w:sz w:val="18"/>
                      <w:szCs w:val="18"/>
                    </w:rPr>
                    <w:t>C</w:t>
                  </w:r>
                </w:p>
              </w:tc>
              <w:tc>
                <w:tcPr>
                  <w:tcW w:w="2889" w:type="dxa"/>
                  <w:gridSpan w:val="2"/>
                  <w:vAlign w:val="center"/>
                </w:tcPr>
                <w:p w14:paraId="66A13697" w14:textId="77777777" w:rsidR="009C7CD3" w:rsidRPr="00C31BC5" w:rsidRDefault="009C7CD3" w:rsidP="00620437">
                  <w:pPr>
                    <w:tabs>
                      <w:tab w:val="left" w:pos="709"/>
                    </w:tabs>
                    <w:ind w:right="-108"/>
                    <w:rPr>
                      <w:sz w:val="18"/>
                      <w:szCs w:val="18"/>
                    </w:rPr>
                  </w:pPr>
                  <w:r w:rsidRPr="00C31BC5">
                    <w:rPr>
                      <w:sz w:val="18"/>
                      <w:szCs w:val="18"/>
                    </w:rPr>
                    <w:t xml:space="preserve">Spotreba organických rozpúšťadiel </w:t>
                  </w:r>
                </w:p>
              </w:tc>
              <w:tc>
                <w:tcPr>
                  <w:tcW w:w="2477" w:type="dxa"/>
                  <w:vAlign w:val="center"/>
                </w:tcPr>
                <w:p w14:paraId="66A13698" w14:textId="77777777" w:rsidR="009C7CD3" w:rsidRPr="00C31BC5" w:rsidRDefault="009C7CD3" w:rsidP="00620437">
                  <w:pPr>
                    <w:rPr>
                      <w:sz w:val="18"/>
                      <w:szCs w:val="18"/>
                    </w:rPr>
                  </w:pPr>
                  <w:r w:rsidRPr="00C31BC5">
                    <w:rPr>
                      <w:sz w:val="18"/>
                      <w:szCs w:val="18"/>
                    </w:rPr>
                    <w:t xml:space="preserve">C = I1 - O8      </w:t>
                  </w:r>
                </w:p>
              </w:tc>
            </w:tr>
            <w:tr w:rsidR="009C7CD3" w:rsidRPr="00C31BC5" w14:paraId="66A1369D" w14:textId="77777777" w:rsidTr="00620437">
              <w:trPr>
                <w:jc w:val="center"/>
              </w:trPr>
              <w:tc>
                <w:tcPr>
                  <w:tcW w:w="438" w:type="dxa"/>
                  <w:vAlign w:val="center"/>
                </w:tcPr>
                <w:p w14:paraId="66A1369A" w14:textId="77777777" w:rsidR="009C7CD3" w:rsidRPr="00C31BC5" w:rsidRDefault="009C7CD3" w:rsidP="00620437">
                  <w:pPr>
                    <w:tabs>
                      <w:tab w:val="left" w:pos="709"/>
                    </w:tabs>
                    <w:jc w:val="center"/>
                    <w:rPr>
                      <w:sz w:val="18"/>
                      <w:szCs w:val="18"/>
                    </w:rPr>
                  </w:pPr>
                  <w:r w:rsidRPr="00C31BC5">
                    <w:rPr>
                      <w:sz w:val="18"/>
                      <w:szCs w:val="18"/>
                    </w:rPr>
                    <w:t>I</w:t>
                  </w:r>
                </w:p>
              </w:tc>
              <w:tc>
                <w:tcPr>
                  <w:tcW w:w="2889" w:type="dxa"/>
                  <w:gridSpan w:val="2"/>
                  <w:vAlign w:val="center"/>
                </w:tcPr>
                <w:p w14:paraId="66A1369B" w14:textId="77777777" w:rsidR="009C7CD3" w:rsidRPr="00C31BC5" w:rsidRDefault="009C7CD3" w:rsidP="00620437">
                  <w:pPr>
                    <w:tabs>
                      <w:tab w:val="left" w:pos="709"/>
                    </w:tabs>
                    <w:rPr>
                      <w:sz w:val="18"/>
                      <w:szCs w:val="18"/>
                    </w:rPr>
                  </w:pPr>
                  <w:r w:rsidRPr="00C31BC5">
                    <w:rPr>
                      <w:sz w:val="18"/>
                      <w:szCs w:val="18"/>
                    </w:rPr>
                    <w:t xml:space="preserve">Celkový vstup </w:t>
                  </w:r>
                </w:p>
              </w:tc>
              <w:tc>
                <w:tcPr>
                  <w:tcW w:w="2477" w:type="dxa"/>
                  <w:vAlign w:val="center"/>
                </w:tcPr>
                <w:p w14:paraId="66A1369C" w14:textId="77777777" w:rsidR="009C7CD3" w:rsidRPr="00C31BC5" w:rsidRDefault="009C7CD3" w:rsidP="00620437">
                  <w:pPr>
                    <w:rPr>
                      <w:sz w:val="18"/>
                      <w:szCs w:val="18"/>
                    </w:rPr>
                  </w:pPr>
                  <w:r w:rsidRPr="00C31BC5">
                    <w:rPr>
                      <w:sz w:val="18"/>
                      <w:szCs w:val="18"/>
                    </w:rPr>
                    <w:t xml:space="preserve">I = I1 + I2          </w:t>
                  </w:r>
                </w:p>
              </w:tc>
            </w:tr>
            <w:tr w:rsidR="009C7CD3" w:rsidRPr="00C31BC5" w14:paraId="66A136A2" w14:textId="77777777" w:rsidTr="00620437">
              <w:trPr>
                <w:jc w:val="center"/>
              </w:trPr>
              <w:tc>
                <w:tcPr>
                  <w:tcW w:w="438" w:type="dxa"/>
                  <w:vMerge w:val="restart"/>
                  <w:vAlign w:val="center"/>
                </w:tcPr>
                <w:p w14:paraId="66A1369E" w14:textId="77777777" w:rsidR="009C7CD3" w:rsidRPr="00C31BC5" w:rsidRDefault="009C7CD3" w:rsidP="00620437">
                  <w:pPr>
                    <w:tabs>
                      <w:tab w:val="left" w:pos="709"/>
                    </w:tabs>
                    <w:jc w:val="center"/>
                    <w:rPr>
                      <w:sz w:val="18"/>
                      <w:szCs w:val="18"/>
                    </w:rPr>
                  </w:pPr>
                  <w:r w:rsidRPr="00C31BC5">
                    <w:rPr>
                      <w:sz w:val="18"/>
                      <w:szCs w:val="18"/>
                    </w:rPr>
                    <w:t>F</w:t>
                  </w:r>
                </w:p>
              </w:tc>
              <w:tc>
                <w:tcPr>
                  <w:tcW w:w="1613" w:type="dxa"/>
                  <w:vMerge w:val="restart"/>
                  <w:vAlign w:val="center"/>
                </w:tcPr>
                <w:p w14:paraId="66A1369F" w14:textId="77777777" w:rsidR="009C7CD3" w:rsidRPr="00C31BC5" w:rsidRDefault="009C7CD3" w:rsidP="00620437">
                  <w:pPr>
                    <w:tabs>
                      <w:tab w:val="left" w:pos="709"/>
                    </w:tabs>
                    <w:rPr>
                      <w:sz w:val="18"/>
                      <w:szCs w:val="18"/>
                    </w:rPr>
                  </w:pPr>
                  <w:r w:rsidRPr="00C31BC5">
                    <w:rPr>
                      <w:sz w:val="18"/>
                      <w:szCs w:val="18"/>
                    </w:rPr>
                    <w:t xml:space="preserve">Fugitívne emisie </w:t>
                  </w:r>
                </w:p>
              </w:tc>
              <w:tc>
                <w:tcPr>
                  <w:tcW w:w="1276" w:type="dxa"/>
                  <w:vAlign w:val="center"/>
                </w:tcPr>
                <w:p w14:paraId="66A136A0" w14:textId="77777777" w:rsidR="009C7CD3" w:rsidRPr="00C31BC5" w:rsidRDefault="009C7CD3" w:rsidP="00620437">
                  <w:pPr>
                    <w:tabs>
                      <w:tab w:val="left" w:pos="709"/>
                    </w:tabs>
                    <w:rPr>
                      <w:sz w:val="18"/>
                      <w:szCs w:val="18"/>
                    </w:rPr>
                  </w:pPr>
                  <w:r w:rsidRPr="00C31BC5">
                    <w:rPr>
                      <w:sz w:val="18"/>
                      <w:szCs w:val="18"/>
                    </w:rPr>
                    <w:t>Nepriama bilancia</w:t>
                  </w:r>
                </w:p>
              </w:tc>
              <w:tc>
                <w:tcPr>
                  <w:tcW w:w="2477" w:type="dxa"/>
                  <w:vAlign w:val="center"/>
                </w:tcPr>
                <w:p w14:paraId="66A136A1" w14:textId="77777777" w:rsidR="009C7CD3" w:rsidRPr="00C31BC5" w:rsidRDefault="009C7CD3" w:rsidP="00620437">
                  <w:pPr>
                    <w:ind w:right="-108"/>
                    <w:rPr>
                      <w:sz w:val="18"/>
                      <w:szCs w:val="18"/>
                    </w:rPr>
                  </w:pPr>
                  <w:r w:rsidRPr="00C31BC5">
                    <w:rPr>
                      <w:sz w:val="18"/>
                      <w:szCs w:val="18"/>
                    </w:rPr>
                    <w:t xml:space="preserve">F = I1 - O1 - O5 - O6 - O7 - O8      </w:t>
                  </w:r>
                </w:p>
              </w:tc>
            </w:tr>
            <w:tr w:rsidR="009C7CD3" w:rsidRPr="00C31BC5" w14:paraId="66A136A7" w14:textId="77777777" w:rsidTr="00620437">
              <w:trPr>
                <w:jc w:val="center"/>
              </w:trPr>
              <w:tc>
                <w:tcPr>
                  <w:tcW w:w="438" w:type="dxa"/>
                  <w:vMerge/>
                  <w:vAlign w:val="center"/>
                </w:tcPr>
                <w:p w14:paraId="66A136A3" w14:textId="77777777" w:rsidR="009C7CD3" w:rsidRPr="00C31BC5" w:rsidRDefault="009C7CD3" w:rsidP="00620437">
                  <w:pPr>
                    <w:tabs>
                      <w:tab w:val="left" w:pos="709"/>
                    </w:tabs>
                    <w:jc w:val="center"/>
                    <w:rPr>
                      <w:sz w:val="18"/>
                      <w:szCs w:val="18"/>
                    </w:rPr>
                  </w:pPr>
                </w:p>
              </w:tc>
              <w:tc>
                <w:tcPr>
                  <w:tcW w:w="1613" w:type="dxa"/>
                  <w:vMerge/>
                  <w:vAlign w:val="center"/>
                </w:tcPr>
                <w:p w14:paraId="66A136A4" w14:textId="77777777" w:rsidR="009C7CD3" w:rsidRPr="00C31BC5" w:rsidRDefault="009C7CD3" w:rsidP="00620437">
                  <w:pPr>
                    <w:rPr>
                      <w:sz w:val="18"/>
                      <w:szCs w:val="18"/>
                    </w:rPr>
                  </w:pPr>
                </w:p>
              </w:tc>
              <w:tc>
                <w:tcPr>
                  <w:tcW w:w="1276" w:type="dxa"/>
                  <w:vAlign w:val="center"/>
                </w:tcPr>
                <w:p w14:paraId="66A136A5" w14:textId="77777777" w:rsidR="009C7CD3" w:rsidRPr="00C31BC5" w:rsidRDefault="009C7CD3" w:rsidP="00620437">
                  <w:pPr>
                    <w:tabs>
                      <w:tab w:val="left" w:pos="709"/>
                    </w:tabs>
                    <w:rPr>
                      <w:sz w:val="18"/>
                      <w:szCs w:val="18"/>
                    </w:rPr>
                  </w:pPr>
                  <w:r w:rsidRPr="00C31BC5">
                    <w:rPr>
                      <w:sz w:val="18"/>
                      <w:szCs w:val="18"/>
                    </w:rPr>
                    <w:t>Priama bilancia</w:t>
                  </w:r>
                </w:p>
              </w:tc>
              <w:tc>
                <w:tcPr>
                  <w:tcW w:w="2477" w:type="dxa"/>
                  <w:vAlign w:val="center"/>
                </w:tcPr>
                <w:p w14:paraId="66A136A6" w14:textId="77777777" w:rsidR="009C7CD3" w:rsidRPr="00C31BC5" w:rsidRDefault="009C7CD3" w:rsidP="00620437">
                  <w:pPr>
                    <w:rPr>
                      <w:sz w:val="18"/>
                      <w:szCs w:val="18"/>
                    </w:rPr>
                  </w:pPr>
                  <w:r w:rsidRPr="00C31BC5">
                    <w:rPr>
                      <w:sz w:val="18"/>
                      <w:szCs w:val="18"/>
                    </w:rPr>
                    <w:t xml:space="preserve">F = O2 + O3  + O4 + O9     </w:t>
                  </w:r>
                </w:p>
              </w:tc>
            </w:tr>
            <w:tr w:rsidR="009C7CD3" w:rsidRPr="00C31BC5" w14:paraId="66A136AB" w14:textId="77777777" w:rsidTr="00620437">
              <w:trPr>
                <w:jc w:val="center"/>
              </w:trPr>
              <w:tc>
                <w:tcPr>
                  <w:tcW w:w="438" w:type="dxa"/>
                  <w:vAlign w:val="center"/>
                </w:tcPr>
                <w:p w14:paraId="66A136A8" w14:textId="77777777" w:rsidR="009C7CD3" w:rsidRPr="00C31BC5" w:rsidRDefault="009C7CD3" w:rsidP="00620437">
                  <w:pPr>
                    <w:tabs>
                      <w:tab w:val="left" w:pos="709"/>
                    </w:tabs>
                    <w:jc w:val="center"/>
                    <w:rPr>
                      <w:sz w:val="18"/>
                      <w:szCs w:val="18"/>
                    </w:rPr>
                  </w:pPr>
                  <w:r w:rsidRPr="00C31BC5">
                    <w:rPr>
                      <w:sz w:val="18"/>
                      <w:szCs w:val="18"/>
                    </w:rPr>
                    <w:t>E</w:t>
                  </w:r>
                </w:p>
              </w:tc>
              <w:tc>
                <w:tcPr>
                  <w:tcW w:w="2889" w:type="dxa"/>
                  <w:gridSpan w:val="2"/>
                  <w:vAlign w:val="center"/>
                </w:tcPr>
                <w:p w14:paraId="66A136A9" w14:textId="77777777" w:rsidR="009C7CD3" w:rsidRPr="00C31BC5" w:rsidRDefault="009C7CD3" w:rsidP="00620437">
                  <w:pPr>
                    <w:tabs>
                      <w:tab w:val="left" w:pos="709"/>
                    </w:tabs>
                    <w:rPr>
                      <w:sz w:val="18"/>
                      <w:szCs w:val="18"/>
                    </w:rPr>
                  </w:pPr>
                  <w:r w:rsidRPr="00C31BC5">
                    <w:rPr>
                      <w:sz w:val="18"/>
                      <w:szCs w:val="18"/>
                    </w:rPr>
                    <w:t xml:space="preserve">Celkové množstvo emisií </w:t>
                  </w:r>
                </w:p>
              </w:tc>
              <w:tc>
                <w:tcPr>
                  <w:tcW w:w="2477" w:type="dxa"/>
                  <w:vAlign w:val="center"/>
                </w:tcPr>
                <w:p w14:paraId="66A136AA" w14:textId="77777777" w:rsidR="009C7CD3" w:rsidRPr="00C31BC5" w:rsidRDefault="009C7CD3" w:rsidP="00620437">
                  <w:pPr>
                    <w:rPr>
                      <w:sz w:val="18"/>
                      <w:szCs w:val="18"/>
                    </w:rPr>
                  </w:pPr>
                  <w:r w:rsidRPr="00C31BC5">
                    <w:rPr>
                      <w:sz w:val="18"/>
                      <w:szCs w:val="18"/>
                    </w:rPr>
                    <w:t xml:space="preserve">E = F + O1     </w:t>
                  </w:r>
                </w:p>
              </w:tc>
            </w:tr>
          </w:tbl>
          <w:p w14:paraId="66A136AC" w14:textId="77777777" w:rsidR="00620437" w:rsidRPr="00C31BC5" w:rsidRDefault="00620437" w:rsidP="00620437">
            <w:pPr>
              <w:pStyle w:val="Zkladntext2"/>
              <w:keepNext/>
              <w:rPr>
                <w:rFonts w:ascii="Times New Roman" w:hAnsi="Times New Roman" w:cs="Times New Roman"/>
                <w:b/>
                <w:sz w:val="20"/>
                <w:szCs w:val="20"/>
              </w:rPr>
            </w:pPr>
            <w:r w:rsidRPr="00C31BC5">
              <w:rPr>
                <w:rFonts w:ascii="Times New Roman" w:hAnsi="Times New Roman" w:cs="Times New Roman"/>
                <w:b/>
                <w:sz w:val="20"/>
                <w:szCs w:val="20"/>
              </w:rPr>
              <w:t>4.  Preukázanie plnenia požiadaviek na zníženie emisií na základe bilancie rozpúšťadiel</w:t>
            </w:r>
          </w:p>
          <w:p w14:paraId="66A136AD" w14:textId="77777777" w:rsidR="00620437" w:rsidRPr="00C31BC5" w:rsidRDefault="00620437" w:rsidP="00620437">
            <w:pPr>
              <w:pStyle w:val="Zkladntext2"/>
              <w:spacing w:before="120"/>
              <w:ind w:left="0" w:firstLine="0"/>
              <w:rPr>
                <w:rFonts w:ascii="Times New Roman" w:hAnsi="Times New Roman" w:cs="Times New Roman"/>
                <w:sz w:val="20"/>
                <w:szCs w:val="20"/>
              </w:rPr>
            </w:pPr>
            <w:r w:rsidRPr="00C31BC5">
              <w:rPr>
                <w:rFonts w:ascii="Times New Roman" w:hAnsi="Times New Roman" w:cs="Times New Roman"/>
                <w:sz w:val="20"/>
                <w:szCs w:val="20"/>
              </w:rPr>
              <w:t>Na preukázanie plnenia požiadaviek  na zníženie emisií  sa vychádza  z bilancie rozpúšťadiel</w:t>
            </w:r>
            <w:r w:rsidRPr="00C31BC5">
              <w:rPr>
                <w:rFonts w:ascii="Times New Roman" w:hAnsi="Times New Roman" w:cs="Times New Roman"/>
                <w:sz w:val="20"/>
                <w:szCs w:val="20"/>
                <w:lang w:eastAsia="ar-SA"/>
              </w:rPr>
              <w:t xml:space="preserve"> pre danú činnosť</w:t>
            </w:r>
            <w:r w:rsidRPr="00C31BC5">
              <w:rPr>
                <w:rFonts w:ascii="Times New Roman" w:hAnsi="Times New Roman" w:cs="Times New Roman"/>
                <w:sz w:val="20"/>
                <w:szCs w:val="20"/>
              </w:rPr>
              <w:t xml:space="preserve">, ktorá sa vypracuje podľa aktuálnych údajov každoročne.  </w:t>
            </w:r>
          </w:p>
          <w:p w14:paraId="66A136AE" w14:textId="77777777" w:rsidR="00620437" w:rsidRPr="00C31BC5" w:rsidRDefault="00620437" w:rsidP="00620437">
            <w:pPr>
              <w:pStyle w:val="Zkladntext2"/>
              <w:spacing w:before="120"/>
              <w:ind w:left="425" w:hanging="425"/>
              <w:rPr>
                <w:rFonts w:ascii="Times New Roman" w:hAnsi="Times New Roman" w:cs="Times New Roman"/>
                <w:bCs/>
                <w:sz w:val="20"/>
                <w:szCs w:val="20"/>
              </w:rPr>
            </w:pPr>
            <w:r w:rsidRPr="00C31BC5">
              <w:rPr>
                <w:rFonts w:ascii="Times New Roman" w:hAnsi="Times New Roman" w:cs="Times New Roman"/>
                <w:b/>
                <w:sz w:val="20"/>
                <w:szCs w:val="20"/>
              </w:rPr>
              <w:t>4.1</w:t>
            </w:r>
            <w:r w:rsidRPr="00C31BC5">
              <w:rPr>
                <w:rFonts w:ascii="Times New Roman" w:hAnsi="Times New Roman" w:cs="Times New Roman"/>
                <w:sz w:val="20"/>
                <w:szCs w:val="20"/>
              </w:rPr>
              <w:t xml:space="preserve"> </w:t>
            </w:r>
            <w:r w:rsidRPr="00C31BC5">
              <w:rPr>
                <w:rFonts w:ascii="Times New Roman" w:hAnsi="Times New Roman" w:cs="Times New Roman"/>
                <w:b/>
                <w:sz w:val="20"/>
                <w:szCs w:val="20"/>
              </w:rPr>
              <w:t>Emisný podiel fugitívnych emisií</w:t>
            </w:r>
            <w:r w:rsidRPr="00C31BC5">
              <w:rPr>
                <w:rFonts w:ascii="Times New Roman" w:hAnsi="Times New Roman" w:cs="Times New Roman"/>
                <w:sz w:val="20"/>
                <w:szCs w:val="20"/>
              </w:rPr>
              <w:t xml:space="preserve"> EH</w:t>
            </w:r>
            <w:r w:rsidRPr="00C31BC5">
              <w:rPr>
                <w:rFonts w:ascii="Times New Roman" w:hAnsi="Times New Roman" w:cs="Times New Roman"/>
                <w:sz w:val="20"/>
                <w:szCs w:val="20"/>
                <w:vertAlign w:val="subscript"/>
              </w:rPr>
              <w:t>F</w:t>
            </w:r>
            <w:r w:rsidRPr="00C31BC5">
              <w:rPr>
                <w:rFonts w:ascii="Times New Roman" w:hAnsi="Times New Roman" w:cs="Times New Roman"/>
                <w:bCs/>
                <w:sz w:val="20"/>
                <w:szCs w:val="20"/>
              </w:rPr>
              <w:t xml:space="preserve"> [%] </w:t>
            </w:r>
            <w:r w:rsidRPr="00C31BC5">
              <w:rPr>
                <w:rFonts w:ascii="Times New Roman" w:hAnsi="Times New Roman" w:cs="Times New Roman"/>
                <w:sz w:val="20"/>
                <w:szCs w:val="20"/>
              </w:rPr>
              <w:t xml:space="preserve">sa vypočíta ako percentuálny podiel množstva fugitívnych emisií a vstupného množstva organických rozpúšťadiel I podľa vzťahu: </w:t>
            </w:r>
          </w:p>
          <w:p w14:paraId="66A136AF" w14:textId="77777777" w:rsidR="00620437" w:rsidRPr="00C31BC5" w:rsidRDefault="00620437" w:rsidP="00620437">
            <w:pPr>
              <w:pStyle w:val="Odsekzoznamu1"/>
              <w:spacing w:before="120" w:after="120"/>
              <w:ind w:left="425"/>
              <w:rPr>
                <w:bCs/>
                <w:sz w:val="20"/>
                <w:szCs w:val="20"/>
              </w:rPr>
            </w:pPr>
            <w:r w:rsidRPr="00C31BC5">
              <w:rPr>
                <w:sz w:val="20"/>
                <w:szCs w:val="20"/>
              </w:rPr>
              <w:t xml:space="preserve">                  EH</w:t>
            </w:r>
            <w:r w:rsidRPr="00C31BC5">
              <w:rPr>
                <w:sz w:val="20"/>
                <w:szCs w:val="20"/>
                <w:vertAlign w:val="subscript"/>
              </w:rPr>
              <w:t xml:space="preserve">F </w:t>
            </w:r>
            <w:r w:rsidRPr="00C31BC5">
              <w:rPr>
                <w:sz w:val="20"/>
                <w:szCs w:val="20"/>
              </w:rPr>
              <w:t xml:space="preserve">=  (F / I) x 100    </w:t>
            </w:r>
            <w:r w:rsidRPr="00C31BC5">
              <w:rPr>
                <w:bCs/>
                <w:sz w:val="20"/>
                <w:szCs w:val="20"/>
              </w:rPr>
              <w:t xml:space="preserve">[%] </w:t>
            </w:r>
          </w:p>
          <w:p w14:paraId="66A136B0" w14:textId="77777777" w:rsidR="00620437" w:rsidRPr="00C31BC5" w:rsidRDefault="00620437" w:rsidP="00620437">
            <w:pPr>
              <w:pStyle w:val="Odsekzoznamu1"/>
              <w:ind w:left="72"/>
              <w:jc w:val="both"/>
              <w:rPr>
                <w:bCs/>
                <w:sz w:val="20"/>
                <w:szCs w:val="20"/>
              </w:rPr>
            </w:pPr>
            <w:r w:rsidRPr="00C31BC5">
              <w:rPr>
                <w:bCs/>
                <w:sz w:val="20"/>
                <w:szCs w:val="20"/>
              </w:rPr>
              <w:t>EH</w:t>
            </w:r>
            <w:r w:rsidRPr="00C31BC5">
              <w:rPr>
                <w:bCs/>
                <w:sz w:val="20"/>
                <w:szCs w:val="20"/>
                <w:vertAlign w:val="subscript"/>
              </w:rPr>
              <w:t xml:space="preserve">F  </w:t>
            </w:r>
            <w:r w:rsidRPr="00C31BC5">
              <w:rPr>
                <w:bCs/>
                <w:sz w:val="20"/>
                <w:szCs w:val="20"/>
              </w:rPr>
              <w:t xml:space="preserve">- emisná hodnota fugitívnych emisií </w:t>
            </w:r>
          </w:p>
          <w:p w14:paraId="66A136B1" w14:textId="77777777" w:rsidR="00620437" w:rsidRPr="00C31BC5" w:rsidRDefault="00620437" w:rsidP="00620437">
            <w:pPr>
              <w:pStyle w:val="Odsekzoznamu1"/>
              <w:ind w:left="72"/>
              <w:jc w:val="both"/>
              <w:rPr>
                <w:bCs/>
                <w:sz w:val="20"/>
                <w:szCs w:val="20"/>
              </w:rPr>
            </w:pPr>
            <w:r w:rsidRPr="00C31BC5">
              <w:rPr>
                <w:bCs/>
                <w:sz w:val="20"/>
                <w:szCs w:val="20"/>
              </w:rPr>
              <w:t xml:space="preserve">F - fugitívne emisie sa zistia buď: </w:t>
            </w:r>
          </w:p>
          <w:p w14:paraId="66A136B2" w14:textId="77777777" w:rsidR="00620437" w:rsidRPr="00C31BC5" w:rsidRDefault="00620437" w:rsidP="00DB62E6">
            <w:pPr>
              <w:pStyle w:val="Odsekzoznamu1"/>
              <w:numPr>
                <w:ilvl w:val="0"/>
                <w:numId w:val="104"/>
              </w:numPr>
              <w:ind w:left="72" w:firstLine="0"/>
              <w:jc w:val="both"/>
              <w:rPr>
                <w:bCs/>
                <w:sz w:val="20"/>
                <w:szCs w:val="20"/>
              </w:rPr>
            </w:pPr>
            <w:r w:rsidRPr="00C31BC5">
              <w:rPr>
                <w:bCs/>
                <w:sz w:val="20"/>
                <w:szCs w:val="20"/>
              </w:rPr>
              <w:t xml:space="preserve">výpočtom: </w:t>
            </w:r>
          </w:p>
          <w:p w14:paraId="66A136B3" w14:textId="77777777" w:rsidR="00620437" w:rsidRPr="00C31BC5" w:rsidRDefault="00620437" w:rsidP="00620437">
            <w:pPr>
              <w:pStyle w:val="Odsekzoznamu1"/>
              <w:spacing w:after="60"/>
              <w:ind w:left="72"/>
              <w:jc w:val="both"/>
              <w:rPr>
                <w:bCs/>
                <w:sz w:val="20"/>
                <w:szCs w:val="20"/>
              </w:rPr>
            </w:pPr>
            <w:r w:rsidRPr="00C31BC5">
              <w:rPr>
                <w:bCs/>
                <w:sz w:val="20"/>
                <w:szCs w:val="20"/>
              </w:rPr>
              <w:t xml:space="preserve">fugitívne emisie sa zistia buď priamo alebo nepriamo podľa vzťahov uvedených v bode 3, pričom F sa určí ako buď priamym meraním  množstiev, alebo ekvivalentnou metódou alebo ekvivalentným výpočtom napr. použitím účinnosti zachytávania  v rámci procesu, alebo </w:t>
            </w:r>
          </w:p>
          <w:p w14:paraId="66A136B4" w14:textId="77777777" w:rsidR="00620437" w:rsidRPr="00C31BC5" w:rsidRDefault="00620437" w:rsidP="00DB62E6">
            <w:pPr>
              <w:pStyle w:val="Odsekzoznamu1"/>
              <w:numPr>
                <w:ilvl w:val="0"/>
                <w:numId w:val="104"/>
              </w:numPr>
              <w:spacing w:after="120"/>
              <w:ind w:left="72" w:firstLine="0"/>
              <w:jc w:val="both"/>
              <w:rPr>
                <w:bCs/>
                <w:sz w:val="20"/>
                <w:szCs w:val="20"/>
              </w:rPr>
            </w:pPr>
            <w:r w:rsidRPr="00C31BC5">
              <w:rPr>
                <w:bCs/>
                <w:sz w:val="20"/>
                <w:szCs w:val="20"/>
              </w:rPr>
              <w:t xml:space="preserve">krátkym, ale zato kompletným súborom meraní, ktoré nie je treba opakovať, pokiaľ nedôjde k zmene alebo úprave  technického vybavenia. </w:t>
            </w:r>
          </w:p>
          <w:p w14:paraId="66A136B5" w14:textId="77777777" w:rsidR="00620437" w:rsidRPr="00C31BC5" w:rsidRDefault="00620437" w:rsidP="00620437">
            <w:pPr>
              <w:pStyle w:val="Odsekzoznamu1"/>
              <w:spacing w:after="60"/>
              <w:ind w:left="72"/>
              <w:rPr>
                <w:bCs/>
                <w:sz w:val="20"/>
                <w:szCs w:val="20"/>
              </w:rPr>
            </w:pPr>
            <w:r w:rsidRPr="00C31BC5">
              <w:rPr>
                <w:bCs/>
                <w:sz w:val="20"/>
                <w:szCs w:val="20"/>
              </w:rPr>
              <w:t xml:space="preserve">I - celkový vstup;  zistí sa  podľa  vzťahu v bode 3  </w:t>
            </w:r>
          </w:p>
          <w:p w14:paraId="66A136B6" w14:textId="77777777" w:rsidR="00620437" w:rsidRPr="00C31BC5" w:rsidRDefault="00620437" w:rsidP="00620437">
            <w:pPr>
              <w:pStyle w:val="Formuledadoption"/>
              <w:spacing w:before="0" w:after="0"/>
              <w:rPr>
                <w:sz w:val="20"/>
                <w:szCs w:val="20"/>
              </w:rPr>
            </w:pPr>
            <w:r w:rsidRPr="00C31BC5">
              <w:rPr>
                <w:rFonts w:eastAsia="EUAlbertina-Regular-Identity-H"/>
                <w:b/>
                <w:sz w:val="20"/>
                <w:szCs w:val="20"/>
              </w:rPr>
              <w:t xml:space="preserve">4.1 Emisný podiel celkových emisií </w:t>
            </w:r>
            <w:r w:rsidRPr="00C31BC5">
              <w:rPr>
                <w:rFonts w:eastAsia="EUAlbertina-Regular-Identity-H"/>
                <w:sz w:val="20"/>
                <w:szCs w:val="20"/>
              </w:rPr>
              <w:t xml:space="preserve">sa vypočíta ako percentuálny podiel množstva celkových emisií a množstva organických rozpúšťadiel ako celkový vstup alebo ako </w:t>
            </w:r>
            <w:r w:rsidRPr="00C31BC5">
              <w:rPr>
                <w:sz w:val="20"/>
                <w:szCs w:val="20"/>
              </w:rPr>
              <w:t>podiel množstva celkových emisií a množstva alebo veľkosti produkcie podľa toho, ako je ustanovený.</w:t>
            </w:r>
          </w:p>
          <w:p w14:paraId="66A136B7" w14:textId="77777777" w:rsidR="00620437" w:rsidRPr="00C31BC5" w:rsidRDefault="00620437" w:rsidP="00620437">
            <w:pPr>
              <w:spacing w:before="120" w:after="120"/>
              <w:ind w:left="72"/>
              <w:rPr>
                <w:lang w:eastAsia="ar-SA"/>
              </w:rPr>
            </w:pPr>
            <w:r w:rsidRPr="00C31BC5">
              <w:rPr>
                <w:lang w:eastAsia="ar-SA"/>
              </w:rPr>
              <w:t>EH</w:t>
            </w:r>
            <w:r w:rsidRPr="00C31BC5">
              <w:rPr>
                <w:vertAlign w:val="subscript"/>
                <w:lang w:eastAsia="ar-SA"/>
              </w:rPr>
              <w:t>c</w:t>
            </w:r>
            <w:r w:rsidRPr="00C31BC5">
              <w:rPr>
                <w:lang w:eastAsia="ar-SA"/>
              </w:rPr>
              <w:t xml:space="preserve">= E/I x 100     </w:t>
            </w:r>
            <w:r w:rsidRPr="00C31BC5">
              <w:rPr>
                <w:bCs/>
              </w:rPr>
              <w:t>[</w:t>
            </w:r>
            <w:r w:rsidRPr="00C31BC5">
              <w:t>%</w:t>
            </w:r>
            <w:r w:rsidRPr="00C31BC5">
              <w:rPr>
                <w:bCs/>
              </w:rPr>
              <w:t>]</w:t>
            </w:r>
            <w:r w:rsidRPr="00C31BC5">
              <w:rPr>
                <w:lang w:eastAsia="ar-SA"/>
              </w:rPr>
              <w:t xml:space="preserve">   alebo    </w:t>
            </w:r>
          </w:p>
          <w:p w14:paraId="66A136B8" w14:textId="77777777" w:rsidR="00620437" w:rsidRPr="00C31BC5" w:rsidRDefault="00620437" w:rsidP="00620437">
            <w:pPr>
              <w:spacing w:before="120" w:after="120"/>
              <w:ind w:left="72"/>
              <w:rPr>
                <w:lang w:eastAsia="ar-SA"/>
              </w:rPr>
            </w:pPr>
            <w:r w:rsidRPr="00C31BC5">
              <w:rPr>
                <w:lang w:eastAsia="ar-SA"/>
              </w:rPr>
              <w:t>EH</w:t>
            </w:r>
            <w:r w:rsidRPr="00C31BC5">
              <w:rPr>
                <w:vertAlign w:val="subscript"/>
                <w:lang w:eastAsia="ar-SA"/>
              </w:rPr>
              <w:t>c</w:t>
            </w:r>
            <w:r w:rsidRPr="00C31BC5">
              <w:rPr>
                <w:lang w:eastAsia="ar-SA"/>
              </w:rPr>
              <w:t xml:space="preserve">= E/P      </w:t>
            </w:r>
            <w:r w:rsidRPr="00C31BC5">
              <w:rPr>
                <w:bCs/>
              </w:rPr>
              <w:t>[</w:t>
            </w:r>
            <w:r w:rsidRPr="00C31BC5">
              <w:t>g/kg, g/m</w:t>
            </w:r>
            <w:r w:rsidRPr="00C31BC5">
              <w:rPr>
                <w:vertAlign w:val="superscript"/>
              </w:rPr>
              <w:t>2</w:t>
            </w:r>
            <w:r w:rsidRPr="00C31BC5">
              <w:t>, kg/m</w:t>
            </w:r>
            <w:r w:rsidRPr="00C31BC5">
              <w:rPr>
                <w:vertAlign w:val="superscript"/>
              </w:rPr>
              <w:t>3</w:t>
            </w:r>
            <w:r w:rsidRPr="00C31BC5">
              <w:t>, kg/t  alebo g/pár</w:t>
            </w:r>
            <w:r w:rsidRPr="00C31BC5">
              <w:rPr>
                <w:bCs/>
              </w:rPr>
              <w:t>]</w:t>
            </w:r>
          </w:p>
          <w:p w14:paraId="66A136B9" w14:textId="77777777" w:rsidR="00620437" w:rsidRPr="00C31BC5" w:rsidRDefault="00620437" w:rsidP="00620437">
            <w:pPr>
              <w:pStyle w:val="Odsekzoznamu1"/>
              <w:ind w:left="426"/>
              <w:jc w:val="both"/>
              <w:rPr>
                <w:bCs/>
                <w:sz w:val="20"/>
                <w:szCs w:val="20"/>
              </w:rPr>
            </w:pPr>
            <w:r w:rsidRPr="00C31BC5">
              <w:rPr>
                <w:bCs/>
                <w:sz w:val="20"/>
                <w:szCs w:val="20"/>
              </w:rPr>
              <w:t>EH</w:t>
            </w:r>
            <w:r w:rsidRPr="00C31BC5">
              <w:rPr>
                <w:bCs/>
                <w:sz w:val="20"/>
                <w:szCs w:val="20"/>
                <w:vertAlign w:val="subscript"/>
              </w:rPr>
              <w:t xml:space="preserve">C  </w:t>
            </w:r>
            <w:r w:rsidRPr="00C31BC5">
              <w:rPr>
                <w:bCs/>
                <w:sz w:val="20"/>
                <w:szCs w:val="20"/>
              </w:rPr>
              <w:t xml:space="preserve">- emisná hodnota celkových emisií </w:t>
            </w:r>
          </w:p>
          <w:p w14:paraId="66A136BA" w14:textId="77777777" w:rsidR="00620437" w:rsidRPr="00C31BC5" w:rsidRDefault="00620437" w:rsidP="00620437">
            <w:pPr>
              <w:ind w:left="426"/>
              <w:rPr>
                <w:lang w:eastAsia="ar-SA"/>
              </w:rPr>
            </w:pPr>
            <w:r w:rsidRPr="00C31BC5">
              <w:rPr>
                <w:lang w:eastAsia="ar-SA"/>
              </w:rPr>
              <w:lastRenderedPageBreak/>
              <w:t xml:space="preserve">E - množstvo celkových emisií </w:t>
            </w:r>
          </w:p>
          <w:p w14:paraId="66A136BB" w14:textId="77777777" w:rsidR="00620437" w:rsidRPr="00C31BC5" w:rsidRDefault="00620437" w:rsidP="00620437">
            <w:pPr>
              <w:ind w:left="426"/>
              <w:rPr>
                <w:lang w:eastAsia="ar-SA"/>
              </w:rPr>
            </w:pPr>
            <w:r w:rsidRPr="00C31BC5">
              <w:rPr>
                <w:lang w:eastAsia="ar-SA"/>
              </w:rPr>
              <w:t xml:space="preserve">I  - celkový vstup;  </w:t>
            </w:r>
            <w:r w:rsidRPr="00C31BC5">
              <w:rPr>
                <w:bCs/>
              </w:rPr>
              <w:t xml:space="preserve">zistí sa  podľa  vzťahu v bode 3  </w:t>
            </w:r>
          </w:p>
          <w:p w14:paraId="66A136BC" w14:textId="77777777" w:rsidR="00620437" w:rsidRPr="00C31BC5" w:rsidRDefault="00620437" w:rsidP="00620437">
            <w:pPr>
              <w:ind w:left="426"/>
              <w:rPr>
                <w:lang w:eastAsia="ar-SA"/>
              </w:rPr>
            </w:pPr>
            <w:r w:rsidRPr="00C31BC5">
              <w:rPr>
                <w:lang w:eastAsia="ar-SA"/>
              </w:rPr>
              <w:t>P - množstvo produktu napr. párov obuvi</w:t>
            </w:r>
          </w:p>
          <w:p w14:paraId="66A136BD" w14:textId="77777777" w:rsidR="00620437" w:rsidRPr="00C31BC5" w:rsidRDefault="00620437" w:rsidP="00620437">
            <w:pPr>
              <w:pStyle w:val="Formuledadoption"/>
              <w:spacing w:before="0" w:after="0"/>
              <w:rPr>
                <w:sz w:val="20"/>
                <w:szCs w:val="20"/>
              </w:rPr>
            </w:pPr>
            <w:r w:rsidRPr="00C31BC5">
              <w:rPr>
                <w:b/>
                <w:sz w:val="20"/>
                <w:szCs w:val="20"/>
              </w:rPr>
              <w:t xml:space="preserve">4.2 Plnenie redukčného plánu </w:t>
            </w:r>
            <w:r w:rsidRPr="00C31BC5">
              <w:rPr>
                <w:sz w:val="20"/>
                <w:szCs w:val="20"/>
              </w:rPr>
              <w:t xml:space="preserve">sa preukazuje porovnaním vypusteného množstva celkových emisií s cieľovými emisiami.  </w:t>
            </w:r>
          </w:p>
          <w:p w14:paraId="66A136BE" w14:textId="77777777" w:rsidR="00620437" w:rsidRPr="00C31BC5" w:rsidRDefault="00620437">
            <w:pPr>
              <w:keepNext/>
              <w:jc w:val="both"/>
              <w:rPr>
                <w:rFonts w:eastAsia="Arial"/>
                <w:i/>
                <w:iCs/>
                <w:lang w:bidi="cs-CZ"/>
              </w:rPr>
            </w:pPr>
          </w:p>
          <w:p w14:paraId="66A136BF" w14:textId="77777777" w:rsidR="00132937" w:rsidRPr="00C31BC5" w:rsidRDefault="00132937" w:rsidP="00132937">
            <w:pPr>
              <w:jc w:val="both"/>
              <w:rPr>
                <w:rFonts w:eastAsia="Arial"/>
              </w:rPr>
            </w:pPr>
            <w:r w:rsidRPr="00C31BC5">
              <w:rPr>
                <w:rFonts w:eastAsia="Arial"/>
              </w:rPr>
              <w:t>(5)</w:t>
            </w:r>
            <w:r w:rsidRPr="00C31BC5">
              <w:rPr>
                <w:rFonts w:eastAsia="Arial"/>
              </w:rPr>
              <w:tab/>
              <w:t xml:space="preserve">Podľa schváleného postupu výpočtu ročnej bilancie organických rozpúšťadiel sa množstvo emisie alebo zodpovedajúci výstup organického rozpúšťadla v danom bilančnom prúde, alebo hodnota fyzikálno-chemickej veličiny, ktorá je potrebná na zistenie množstva danej fugitívnej emisie podľa svojho významu, zisťuje </w:t>
            </w:r>
          </w:p>
          <w:p w14:paraId="66A136C0" w14:textId="77777777" w:rsidR="00132937" w:rsidRPr="00C31BC5" w:rsidRDefault="00132937" w:rsidP="00132937">
            <w:pPr>
              <w:jc w:val="both"/>
              <w:rPr>
                <w:rFonts w:eastAsia="Arial"/>
              </w:rPr>
            </w:pPr>
            <w:r w:rsidRPr="00C31BC5">
              <w:rPr>
                <w:rFonts w:eastAsia="Arial"/>
              </w:rPr>
              <w:t>a)</w:t>
            </w:r>
            <w:r w:rsidRPr="00C31BC5">
              <w:rPr>
                <w:rFonts w:eastAsia="Arial"/>
              </w:rPr>
              <w:tab/>
              <w:t>priamym meraním množstva emisie alebo ekvivalentnou metódou jej nepriameho merania, alebo ekvivalentným technickým výpočtom, ak možno preukázateľne zistiť a uplatniť reprezentatívnu hodnotu účinnosti zachytávania organického rozpúšťadla v procese,</w:t>
            </w:r>
          </w:p>
          <w:p w14:paraId="66A136C1" w14:textId="77777777" w:rsidR="007170C3" w:rsidRPr="00C31BC5" w:rsidRDefault="00132937" w:rsidP="00132937">
            <w:pPr>
              <w:jc w:val="both"/>
              <w:rPr>
                <w:rFonts w:eastAsia="Arial"/>
                <w:lang w:bidi="cs-CZ"/>
              </w:rPr>
            </w:pPr>
            <w:r w:rsidRPr="00C31BC5">
              <w:rPr>
                <w:rFonts w:eastAsia="Arial"/>
              </w:rPr>
              <w:t>b)</w:t>
            </w:r>
            <w:r w:rsidRPr="00C31BC5">
              <w:rPr>
                <w:rFonts w:eastAsia="Arial"/>
              </w:rPr>
              <w:tab/>
              <w:t>krátkym kompletným súborom meraní, chemických analýz alebo iných obdobných technických skúšok daného bilančného prúdu, ktoré nie je potrebné vykonávať opakovane, ak nedôjde k zmene technického zariadenia alebo technológie a súčasne nie je pochybnosť o ich reprezentatívnosti pre daný rok výpočtu ročnej bilancie.</w:t>
            </w:r>
          </w:p>
        </w:tc>
        <w:tc>
          <w:tcPr>
            <w:tcW w:w="709" w:type="dxa"/>
            <w:tcBorders>
              <w:top w:val="single" w:sz="4" w:space="0" w:color="000000"/>
              <w:left w:val="single" w:sz="6" w:space="0" w:color="000000"/>
              <w:bottom w:val="single" w:sz="4" w:space="0" w:color="000000"/>
              <w:right w:val="single" w:sz="6" w:space="0" w:color="000000"/>
            </w:tcBorders>
          </w:tcPr>
          <w:p w14:paraId="66A136C2" w14:textId="77777777" w:rsidR="007170C3" w:rsidRPr="00C31BC5" w:rsidRDefault="00D40848">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4" w:space="0" w:color="000000"/>
              <w:right w:val="single" w:sz="6" w:space="0" w:color="000000"/>
            </w:tcBorders>
          </w:tcPr>
          <w:p w14:paraId="66A136C3" w14:textId="77777777" w:rsidR="007170C3" w:rsidRPr="00C31BC5" w:rsidRDefault="007170C3">
            <w:pPr>
              <w:ind w:left="215" w:hanging="215"/>
              <w:rPr>
                <w:rFonts w:eastAsia="Arial"/>
              </w:rPr>
            </w:pPr>
          </w:p>
        </w:tc>
      </w:tr>
      <w:tr w:rsidR="00F80158" w:rsidRPr="00C31BC5" w14:paraId="66A136D8" w14:textId="77777777" w:rsidTr="00EC5B90">
        <w:tc>
          <w:tcPr>
            <w:tcW w:w="496" w:type="dxa"/>
            <w:tcBorders>
              <w:top w:val="single" w:sz="6" w:space="0" w:color="000000"/>
              <w:left w:val="single" w:sz="6" w:space="0" w:color="000000"/>
              <w:bottom w:val="single" w:sz="6" w:space="0" w:color="000000"/>
              <w:right w:val="single" w:sz="6" w:space="0" w:color="000000"/>
            </w:tcBorders>
          </w:tcPr>
          <w:p w14:paraId="66A136C5"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6C6" w14:textId="77777777" w:rsidR="007170C3" w:rsidRPr="00C31BC5" w:rsidRDefault="006F0418">
            <w:pPr>
              <w:ind w:left="215" w:hanging="215"/>
              <w:rPr>
                <w:rFonts w:eastAsia="Arial"/>
                <w:lang w:bidi="cs-CZ"/>
              </w:rPr>
            </w:pPr>
            <w:r w:rsidRPr="00C31BC5">
              <w:rPr>
                <w:rFonts w:eastAsia="Arial"/>
                <w:lang w:bidi="cs-CZ"/>
              </w:rPr>
              <w:t>ii) fugitívne emisie sa stanovia krátkym, ale zato komplexným súborom meraní, a nie je potrebné ho opakovať, pokiaľ nedôjde k zmene alebo úprave technického vybavenia.</w:t>
            </w:r>
          </w:p>
        </w:tc>
        <w:tc>
          <w:tcPr>
            <w:tcW w:w="881" w:type="dxa"/>
            <w:tcBorders>
              <w:top w:val="single" w:sz="4" w:space="0" w:color="000000"/>
              <w:left w:val="single" w:sz="6" w:space="0" w:color="000000"/>
              <w:bottom w:val="single" w:sz="6" w:space="0" w:color="000000"/>
              <w:right w:val="single" w:sz="6" w:space="0" w:color="000000"/>
            </w:tcBorders>
          </w:tcPr>
          <w:p w14:paraId="66A136C7" w14:textId="77777777" w:rsidR="007170C3" w:rsidRPr="00C31BC5" w:rsidRDefault="00620437">
            <w:pPr>
              <w:ind w:left="215" w:hanging="215"/>
              <w:rPr>
                <w:rFonts w:eastAsia="Arial"/>
                <w:lang w:bidi="cs-CZ"/>
              </w:rPr>
            </w:pPr>
            <w:r w:rsidRPr="00C31BC5">
              <w:rPr>
                <w:rFonts w:eastAsia="Arial"/>
                <w:lang w:bidi="cs-CZ"/>
              </w:rPr>
              <w:t>N</w:t>
            </w:r>
          </w:p>
          <w:p w14:paraId="66A136C8" w14:textId="77777777" w:rsidR="007170C3" w:rsidRPr="00C31BC5" w:rsidRDefault="007170C3">
            <w:pPr>
              <w:rPr>
                <w:rFonts w:eastAsia="Arial"/>
                <w:lang w:bidi="cs-CZ"/>
              </w:rPr>
            </w:pPr>
          </w:p>
        </w:tc>
        <w:tc>
          <w:tcPr>
            <w:tcW w:w="678" w:type="dxa"/>
            <w:tcBorders>
              <w:top w:val="single" w:sz="4" w:space="0" w:color="000000"/>
              <w:left w:val="single" w:sz="6" w:space="0" w:color="000000"/>
              <w:bottom w:val="single" w:sz="6" w:space="0" w:color="000000"/>
              <w:right w:val="single" w:sz="6" w:space="0" w:color="000000"/>
            </w:tcBorders>
          </w:tcPr>
          <w:p w14:paraId="66A136C9" w14:textId="77777777" w:rsidR="007170C3" w:rsidRPr="00C31BC5" w:rsidRDefault="006F0418">
            <w:pPr>
              <w:rPr>
                <w:rFonts w:eastAsia="Arial"/>
                <w:lang w:bidi="cs-CZ"/>
              </w:rPr>
            </w:pPr>
            <w:r w:rsidRPr="00C31BC5">
              <w:rPr>
                <w:rFonts w:eastAsia="Arial"/>
                <w:lang w:bidi="cs-CZ"/>
              </w:rPr>
              <w:t xml:space="preserve">NV1 </w:t>
            </w:r>
          </w:p>
        </w:tc>
        <w:tc>
          <w:tcPr>
            <w:tcW w:w="567" w:type="dxa"/>
            <w:tcBorders>
              <w:top w:val="single" w:sz="4" w:space="0" w:color="000000"/>
              <w:left w:val="single" w:sz="6" w:space="0" w:color="000000"/>
              <w:bottom w:val="single" w:sz="6" w:space="0" w:color="000000"/>
              <w:right w:val="single" w:sz="6" w:space="0" w:color="000000"/>
            </w:tcBorders>
          </w:tcPr>
          <w:p w14:paraId="66A136CA" w14:textId="77777777" w:rsidR="007170C3" w:rsidRPr="00C31BC5" w:rsidRDefault="00132937">
            <w:r w:rsidRPr="00C31BC5">
              <w:t>§10</w:t>
            </w:r>
          </w:p>
          <w:p w14:paraId="66A136CB" w14:textId="77777777" w:rsidR="00132937" w:rsidRPr="00C31BC5" w:rsidRDefault="00132937">
            <w:r w:rsidRPr="00C31BC5">
              <w:t>O4</w:t>
            </w:r>
          </w:p>
          <w:p w14:paraId="66A136CC" w14:textId="77777777" w:rsidR="00132937" w:rsidRPr="00C31BC5" w:rsidRDefault="00132937"/>
          <w:p w14:paraId="66A136CD" w14:textId="77777777" w:rsidR="00132937" w:rsidRPr="00C31BC5" w:rsidRDefault="00132937"/>
          <w:p w14:paraId="66A136CE" w14:textId="77777777" w:rsidR="00132937" w:rsidRPr="00C31BC5" w:rsidRDefault="00132937"/>
          <w:p w14:paraId="66A136CF" w14:textId="77777777" w:rsidR="00132937" w:rsidRPr="00C31BC5" w:rsidRDefault="00132937"/>
          <w:p w14:paraId="66A136D0" w14:textId="77777777" w:rsidR="00132937" w:rsidRPr="00C31BC5" w:rsidRDefault="00132937">
            <w:r w:rsidRPr="00C31BC5">
              <w:t>O5</w:t>
            </w:r>
          </w:p>
        </w:tc>
        <w:tc>
          <w:tcPr>
            <w:tcW w:w="5954" w:type="dxa"/>
            <w:tcBorders>
              <w:top w:val="single" w:sz="4" w:space="0" w:color="000000"/>
              <w:left w:val="single" w:sz="6" w:space="0" w:color="000000"/>
              <w:bottom w:val="single" w:sz="6" w:space="0" w:color="000000"/>
              <w:right w:val="single" w:sz="6" w:space="0" w:color="000000"/>
            </w:tcBorders>
          </w:tcPr>
          <w:p w14:paraId="66A136D1" w14:textId="77777777" w:rsidR="00132937" w:rsidRPr="00C31BC5" w:rsidRDefault="00132937" w:rsidP="00132937">
            <w:pPr>
              <w:jc w:val="both"/>
              <w:rPr>
                <w:rFonts w:eastAsia="Arial"/>
              </w:rPr>
            </w:pPr>
            <w:r w:rsidRPr="00C31BC5">
              <w:rPr>
                <w:rFonts w:eastAsia="Arial"/>
              </w:rPr>
              <w:t>(4)</w:t>
            </w:r>
            <w:r w:rsidRPr="00C31BC5">
              <w:rPr>
                <w:rFonts w:eastAsia="Arial"/>
              </w:rPr>
              <w:tab/>
              <w:t>Údaje o dodržaní emisného limitu určeného pre zariadenie používajúce organické rozpúšťadlá pre fugitívne emisie a emisného limitu určeného pre celkové emisie sa zisťujú a preukazujú postupom podľa schválenej ročnej bilancie organických rozpúšťadiel.5)</w:t>
            </w:r>
          </w:p>
          <w:p w14:paraId="66A136D2" w14:textId="77777777" w:rsidR="00132937" w:rsidRPr="00C31BC5" w:rsidRDefault="00132937" w:rsidP="00132937">
            <w:pPr>
              <w:jc w:val="both"/>
              <w:rPr>
                <w:rFonts w:eastAsia="Arial"/>
              </w:rPr>
            </w:pPr>
          </w:p>
          <w:p w14:paraId="66A136D3" w14:textId="77777777" w:rsidR="00132937" w:rsidRPr="00C31BC5" w:rsidRDefault="00132937" w:rsidP="00132937">
            <w:pPr>
              <w:jc w:val="both"/>
              <w:rPr>
                <w:rFonts w:eastAsia="Arial"/>
              </w:rPr>
            </w:pPr>
            <w:r w:rsidRPr="00C31BC5">
              <w:rPr>
                <w:rFonts w:eastAsia="Arial"/>
              </w:rPr>
              <w:t>(5)</w:t>
            </w:r>
            <w:r w:rsidRPr="00C31BC5">
              <w:rPr>
                <w:rFonts w:eastAsia="Arial"/>
              </w:rPr>
              <w:tab/>
              <w:t xml:space="preserve">Podľa schváleného postupu výpočtu ročnej bilancie organických rozpúšťadiel sa množstvo emisie alebo zodpovedajúci výstup organického rozpúšťadla v danom bilančnom prúde, alebo hodnota fyzikálno-chemickej veličiny, ktorá je potrebná na zistenie množstva danej fugitívnej emisie podľa svojho významu, zisťuje </w:t>
            </w:r>
          </w:p>
          <w:p w14:paraId="66A136D4" w14:textId="77777777" w:rsidR="00132937" w:rsidRPr="00C31BC5" w:rsidRDefault="00132937" w:rsidP="00132937">
            <w:pPr>
              <w:jc w:val="both"/>
              <w:rPr>
                <w:rFonts w:eastAsia="Arial"/>
              </w:rPr>
            </w:pPr>
            <w:r w:rsidRPr="00C31BC5">
              <w:rPr>
                <w:rFonts w:eastAsia="Arial"/>
              </w:rPr>
              <w:t>a)</w:t>
            </w:r>
            <w:r w:rsidRPr="00C31BC5">
              <w:rPr>
                <w:rFonts w:eastAsia="Arial"/>
              </w:rPr>
              <w:tab/>
              <w:t>priamym meraním množstva emisie alebo ekvivalentnou metódou jej nepriameho merania, alebo ekvivalentným technickým výpočtom, ak možno preukázateľne zistiť a uplatniť reprezentatívnu hodnotu účinnosti zachytávania organického rozpúšťadla v procese,</w:t>
            </w:r>
          </w:p>
          <w:p w14:paraId="66A136D5" w14:textId="77777777" w:rsidR="007170C3" w:rsidRPr="00C31BC5" w:rsidRDefault="00132937" w:rsidP="00132937">
            <w:pPr>
              <w:jc w:val="both"/>
              <w:rPr>
                <w:rFonts w:eastAsia="Arial"/>
              </w:rPr>
            </w:pPr>
            <w:r w:rsidRPr="00C31BC5">
              <w:rPr>
                <w:rFonts w:eastAsia="Arial"/>
              </w:rPr>
              <w:t>b)</w:t>
            </w:r>
            <w:r w:rsidRPr="00C31BC5">
              <w:rPr>
                <w:rFonts w:eastAsia="Arial"/>
              </w:rPr>
              <w:tab/>
              <w:t>krátkym kompletným súborom meraní, chemických analýz alebo iných obdobných technických skúšok daného bilančného prúdu, ktoré nie je potrebné vykonávať opakovane, ak nedôjde k zmene technického zariadenia alebo technológie a súčasne nie je pochybnosť o ich reprezentatívnosti pre daný rok výpočtu ročnej bilancie.</w:t>
            </w:r>
          </w:p>
        </w:tc>
        <w:tc>
          <w:tcPr>
            <w:tcW w:w="709" w:type="dxa"/>
            <w:tcBorders>
              <w:top w:val="single" w:sz="4" w:space="0" w:color="000000"/>
              <w:left w:val="single" w:sz="6" w:space="0" w:color="000000"/>
              <w:bottom w:val="single" w:sz="6" w:space="0" w:color="000000"/>
              <w:right w:val="single" w:sz="6" w:space="0" w:color="000000"/>
            </w:tcBorders>
          </w:tcPr>
          <w:p w14:paraId="66A136D6" w14:textId="77777777" w:rsidR="007170C3" w:rsidRPr="00C31BC5" w:rsidRDefault="00456E77">
            <w:r>
              <w:t>Ú</w:t>
            </w:r>
          </w:p>
        </w:tc>
        <w:tc>
          <w:tcPr>
            <w:tcW w:w="607" w:type="dxa"/>
            <w:tcBorders>
              <w:top w:val="single" w:sz="4" w:space="0" w:color="000000"/>
              <w:left w:val="single" w:sz="6" w:space="0" w:color="000000"/>
              <w:bottom w:val="single" w:sz="6" w:space="0" w:color="000000"/>
              <w:right w:val="single" w:sz="6" w:space="0" w:color="000000"/>
            </w:tcBorders>
          </w:tcPr>
          <w:p w14:paraId="66A136D7" w14:textId="77777777" w:rsidR="007170C3" w:rsidRPr="00C31BC5" w:rsidRDefault="007170C3">
            <w:pPr>
              <w:ind w:left="6"/>
              <w:rPr>
                <w:rFonts w:eastAsia="Arial"/>
              </w:rPr>
            </w:pPr>
          </w:p>
        </w:tc>
      </w:tr>
      <w:tr w:rsidR="00F80158" w:rsidRPr="00C31BC5" w14:paraId="66A136E9" w14:textId="77777777" w:rsidTr="00EC5B90">
        <w:tc>
          <w:tcPr>
            <w:tcW w:w="496" w:type="dxa"/>
            <w:tcBorders>
              <w:top w:val="single" w:sz="4" w:space="0" w:color="000000"/>
              <w:left w:val="single" w:sz="6" w:space="0" w:color="000000"/>
              <w:bottom w:val="single" w:sz="6" w:space="0" w:color="000000"/>
              <w:right w:val="single" w:sz="6" w:space="0" w:color="000000"/>
            </w:tcBorders>
          </w:tcPr>
          <w:p w14:paraId="66A136D9"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6DA" w14:textId="77777777" w:rsidR="007170C3" w:rsidRPr="00C31BC5" w:rsidRDefault="006F0418">
            <w:pPr>
              <w:ind w:left="215" w:hanging="215"/>
              <w:rPr>
                <w:rFonts w:eastAsia="Arial"/>
                <w:lang w:bidi="cs-CZ"/>
              </w:rPr>
            </w:pPr>
            <w:r w:rsidRPr="00C31BC5">
              <w:rPr>
                <w:rFonts w:eastAsia="Arial"/>
                <w:lang w:bidi="cs-CZ"/>
              </w:rPr>
              <w:t>ČASŤ 8</w:t>
            </w:r>
          </w:p>
          <w:p w14:paraId="66A136DB" w14:textId="77777777" w:rsidR="007170C3" w:rsidRPr="00C31BC5" w:rsidRDefault="006F0418">
            <w:pPr>
              <w:rPr>
                <w:rFonts w:eastAsia="Arial"/>
                <w:i/>
                <w:iCs/>
                <w:lang w:bidi="cs-CZ"/>
              </w:rPr>
            </w:pPr>
            <w:r w:rsidRPr="00C31BC5">
              <w:rPr>
                <w:rFonts w:eastAsia="Arial"/>
                <w:i/>
                <w:iCs/>
                <w:lang w:bidi="cs-CZ"/>
              </w:rPr>
              <w:t>Posúdenie dodržiavania emisných limitov v odpadových plynoch</w:t>
            </w:r>
          </w:p>
          <w:p w14:paraId="66A136DC" w14:textId="77777777" w:rsidR="007170C3" w:rsidRPr="00C31BC5" w:rsidRDefault="006F0418">
            <w:pPr>
              <w:ind w:left="215" w:hanging="215"/>
              <w:rPr>
                <w:rFonts w:eastAsia="Arial"/>
                <w:lang w:bidi="cs-CZ"/>
              </w:rPr>
            </w:pPr>
            <w:r w:rsidRPr="00C31BC5">
              <w:rPr>
                <w:rFonts w:eastAsia="Arial"/>
                <w:lang w:bidi="cs-CZ"/>
              </w:rPr>
              <w:lastRenderedPageBreak/>
              <w:t xml:space="preserve">1. V prípade kontinuálnych meraní sa emisné limity považujú za dodržané, ak: </w:t>
            </w:r>
          </w:p>
          <w:p w14:paraId="66A136DD" w14:textId="77777777" w:rsidR="007170C3" w:rsidRPr="00C31BC5" w:rsidRDefault="006F0418">
            <w:pPr>
              <w:ind w:left="356" w:hanging="142"/>
              <w:rPr>
                <w:rFonts w:eastAsia="Arial"/>
                <w:lang w:bidi="cs-CZ"/>
              </w:rPr>
            </w:pPr>
            <w:r w:rsidRPr="00C31BC5">
              <w:rPr>
                <w:rFonts w:eastAsia="Arial"/>
                <w:lang w:bidi="cs-CZ"/>
              </w:rPr>
              <w:t>a) žiadny z aritmetických priemerov všetkých platných odčítaných hodnôt získaných počas 24 hodín prevádzky zariadenia alebo činnosti, s výnimkou nábehu a odstávky a údržby vybavenia, neprevyšuje emisné limity,</w:t>
            </w:r>
          </w:p>
          <w:p w14:paraId="66A136DE" w14:textId="77777777" w:rsidR="007170C3" w:rsidRPr="00C31BC5" w:rsidRDefault="006F0418">
            <w:pPr>
              <w:ind w:left="356" w:hanging="142"/>
              <w:rPr>
                <w:rFonts w:eastAsia="Arial"/>
                <w:lang w:bidi="cs-CZ"/>
              </w:rPr>
            </w:pPr>
            <w:r w:rsidRPr="00C31BC5">
              <w:rPr>
                <w:rFonts w:eastAsia="Arial"/>
                <w:lang w:bidi="cs-CZ"/>
              </w:rPr>
              <w:t>b) žiadny z hodinových priemerov neprevyšuje emisný limit o viac ako o faktor 1,5.</w:t>
            </w:r>
          </w:p>
        </w:tc>
        <w:tc>
          <w:tcPr>
            <w:tcW w:w="881" w:type="dxa"/>
            <w:tcBorders>
              <w:top w:val="single" w:sz="4" w:space="0" w:color="000000"/>
              <w:left w:val="single" w:sz="6" w:space="0" w:color="000000"/>
              <w:bottom w:val="single" w:sz="6" w:space="0" w:color="000000"/>
              <w:right w:val="single" w:sz="6" w:space="0" w:color="000000"/>
            </w:tcBorders>
          </w:tcPr>
          <w:p w14:paraId="66A136DF" w14:textId="77777777" w:rsidR="007170C3" w:rsidRPr="00C31BC5" w:rsidRDefault="00620437">
            <w:pPr>
              <w:ind w:left="215" w:hanging="215"/>
              <w:rPr>
                <w:rFonts w:eastAsia="Arial"/>
                <w:lang w:bidi="cs-CZ"/>
              </w:rPr>
            </w:pPr>
            <w:r w:rsidRPr="00C31BC5">
              <w:rPr>
                <w:rFonts w:eastAsia="Arial"/>
                <w:lang w:bidi="cs-CZ"/>
              </w:rPr>
              <w:lastRenderedPageBreak/>
              <w:t>N</w:t>
            </w:r>
          </w:p>
        </w:tc>
        <w:tc>
          <w:tcPr>
            <w:tcW w:w="678" w:type="dxa"/>
            <w:tcBorders>
              <w:top w:val="single" w:sz="4" w:space="0" w:color="000000"/>
              <w:left w:val="single" w:sz="6" w:space="0" w:color="000000"/>
              <w:bottom w:val="single" w:sz="6" w:space="0" w:color="000000"/>
              <w:right w:val="single" w:sz="6" w:space="0" w:color="000000"/>
            </w:tcBorders>
          </w:tcPr>
          <w:p w14:paraId="66A136E0"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66A136E1" w14:textId="77777777" w:rsidR="007170C3" w:rsidRPr="00C31BC5" w:rsidRDefault="00620437">
            <w:r w:rsidRPr="00C31BC5">
              <w:t>§31</w:t>
            </w:r>
          </w:p>
          <w:p w14:paraId="66A136E2" w14:textId="77777777" w:rsidR="00620437" w:rsidRPr="00C31BC5" w:rsidRDefault="00620437">
            <w:r w:rsidRPr="00C31BC5">
              <w:t>O1</w:t>
            </w:r>
          </w:p>
        </w:tc>
        <w:tc>
          <w:tcPr>
            <w:tcW w:w="5954" w:type="dxa"/>
            <w:tcBorders>
              <w:top w:val="single" w:sz="4" w:space="0" w:color="000000"/>
              <w:left w:val="single" w:sz="6" w:space="0" w:color="000000"/>
              <w:bottom w:val="single" w:sz="6" w:space="0" w:color="000000"/>
              <w:right w:val="single" w:sz="6" w:space="0" w:color="000000"/>
            </w:tcBorders>
          </w:tcPr>
          <w:p w14:paraId="66A136E3" w14:textId="77777777" w:rsidR="00620437" w:rsidRPr="00C31BC5" w:rsidRDefault="00620437">
            <w:pPr>
              <w:pStyle w:val="Hlavika"/>
              <w:ind w:left="72" w:hanging="1"/>
              <w:jc w:val="both"/>
              <w:rPr>
                <w:rFonts w:ascii="Times New Roman" w:hAnsi="Times New Roman" w:cs="Times New Roman"/>
              </w:rPr>
            </w:pPr>
            <w:r w:rsidRPr="00C31BC5">
              <w:rPr>
                <w:rFonts w:ascii="Times New Roman" w:eastAsia="Calibri" w:hAnsi="Times New Roman" w:cs="Times New Roman"/>
                <w:b/>
              </w:rPr>
              <w:t>Hodnotenie dodržiavania emisných limitov pre zariadenia používajúce organické rozpúšťadlá</w:t>
            </w:r>
          </w:p>
          <w:p w14:paraId="66A136E4" w14:textId="77777777" w:rsidR="00B91E91" w:rsidRPr="00C31BC5" w:rsidRDefault="00B91E91" w:rsidP="00B91E91">
            <w:pPr>
              <w:spacing w:after="99" w:line="261" w:lineRule="auto"/>
              <w:ind w:left="-15" w:firstLine="15"/>
              <w:jc w:val="both"/>
              <w:rPr>
                <w:rFonts w:eastAsia="Calibri"/>
                <w:noProof/>
              </w:rPr>
            </w:pPr>
            <w:r w:rsidRPr="00C31BC5">
              <w:rPr>
                <w:rFonts w:eastAsia="Calibri"/>
                <w:noProof/>
              </w:rPr>
              <w:lastRenderedPageBreak/>
              <w:t>(1) Emisný limit pre prchavé organické zlúčeniny v odpadovom plyne sa pri kontinuálnom meraní považuje za dodržaný, ak sú súčasne splnené tieto požiadavky:</w:t>
            </w:r>
          </w:p>
          <w:p w14:paraId="66A136E5" w14:textId="77777777" w:rsidR="00B91E91" w:rsidRPr="00C31BC5" w:rsidRDefault="00B91E91" w:rsidP="00DB62E6">
            <w:pPr>
              <w:numPr>
                <w:ilvl w:val="0"/>
                <w:numId w:val="105"/>
              </w:numPr>
              <w:spacing w:after="99" w:line="261" w:lineRule="auto"/>
              <w:ind w:left="0"/>
              <w:jc w:val="both"/>
              <w:rPr>
                <w:rFonts w:eastAsia="Calibri"/>
                <w:noProof/>
              </w:rPr>
            </w:pPr>
            <w:r w:rsidRPr="00C31BC5">
              <w:rPr>
                <w:rFonts w:eastAsia="Calibri"/>
                <w:noProof/>
              </w:rPr>
              <w:t>žiadna priemerná hodnota za 24 hodín prevádzky zariadenia alebo činnosti okrem nábehu, odstavovania a údržby neprekročí hodnotu emisného limitu; priemerom za 24 hodín sa rozumie aritmetický priemer všetkých platných nameraných hodnôt počas 24 hodín normálnej prevádzky,</w:t>
            </w:r>
          </w:p>
          <w:p w14:paraId="66A136E6" w14:textId="77777777" w:rsidR="007170C3" w:rsidRPr="00C31BC5" w:rsidRDefault="00B91E91" w:rsidP="00DB62E6">
            <w:pPr>
              <w:numPr>
                <w:ilvl w:val="0"/>
                <w:numId w:val="105"/>
              </w:numPr>
              <w:spacing w:after="204" w:line="261" w:lineRule="auto"/>
              <w:ind w:left="0"/>
              <w:jc w:val="both"/>
              <w:rPr>
                <w:lang w:bidi="cs-CZ"/>
              </w:rPr>
            </w:pPr>
            <w:r w:rsidRPr="00C31BC5">
              <w:rPr>
                <w:rFonts w:eastAsia="Calibri"/>
                <w:noProof/>
              </w:rPr>
              <w:t>žiadna hodinová priemerná hodnota neprekročí 1,5-násobok hodnoty emisného limitu.</w:t>
            </w:r>
          </w:p>
        </w:tc>
        <w:tc>
          <w:tcPr>
            <w:tcW w:w="709" w:type="dxa"/>
            <w:tcBorders>
              <w:top w:val="single" w:sz="4" w:space="0" w:color="000000"/>
              <w:left w:val="single" w:sz="6" w:space="0" w:color="000000"/>
              <w:bottom w:val="single" w:sz="6" w:space="0" w:color="000000"/>
              <w:right w:val="single" w:sz="6" w:space="0" w:color="000000"/>
            </w:tcBorders>
          </w:tcPr>
          <w:p w14:paraId="66A136E7" w14:textId="77777777" w:rsidR="007170C3" w:rsidRPr="00C31BC5" w:rsidRDefault="00456E77">
            <w:pPr>
              <w:ind w:left="215" w:hanging="215"/>
              <w:rPr>
                <w:rFonts w:eastAsia="Arial"/>
                <w:lang w:bidi="cs-CZ"/>
              </w:rPr>
            </w:pPr>
            <w:r>
              <w:rPr>
                <w:rFonts w:eastAsia="Arial"/>
                <w:lang w:bidi="cs-CZ"/>
              </w:rPr>
              <w:lastRenderedPageBreak/>
              <w:t>Ú</w:t>
            </w:r>
          </w:p>
        </w:tc>
        <w:tc>
          <w:tcPr>
            <w:tcW w:w="607" w:type="dxa"/>
            <w:tcBorders>
              <w:top w:val="single" w:sz="4" w:space="0" w:color="000000"/>
              <w:left w:val="single" w:sz="6" w:space="0" w:color="000000"/>
              <w:bottom w:val="single" w:sz="6" w:space="0" w:color="000000"/>
              <w:right w:val="single" w:sz="6" w:space="0" w:color="000000"/>
            </w:tcBorders>
          </w:tcPr>
          <w:p w14:paraId="66A136E8" w14:textId="77777777" w:rsidR="007170C3" w:rsidRPr="00C31BC5" w:rsidRDefault="007170C3">
            <w:pPr>
              <w:ind w:left="215" w:hanging="215"/>
              <w:rPr>
                <w:rFonts w:eastAsia="Arial"/>
              </w:rPr>
            </w:pPr>
          </w:p>
        </w:tc>
      </w:tr>
      <w:tr w:rsidR="00F80158" w:rsidRPr="00C31BC5" w14:paraId="66A136F7" w14:textId="77777777" w:rsidTr="00EC5B90">
        <w:trPr>
          <w:trHeight w:val="1528"/>
        </w:trPr>
        <w:tc>
          <w:tcPr>
            <w:tcW w:w="496" w:type="dxa"/>
            <w:tcBorders>
              <w:top w:val="single" w:sz="4" w:space="0" w:color="000000"/>
              <w:left w:val="single" w:sz="6" w:space="0" w:color="000000"/>
              <w:bottom w:val="single" w:sz="6" w:space="0" w:color="000000"/>
              <w:right w:val="single" w:sz="6" w:space="0" w:color="000000"/>
            </w:tcBorders>
          </w:tcPr>
          <w:p w14:paraId="66A136EA"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6EB" w14:textId="77777777" w:rsidR="007170C3" w:rsidRPr="00C31BC5" w:rsidRDefault="006F0418">
            <w:pPr>
              <w:ind w:left="215" w:hanging="215"/>
              <w:rPr>
                <w:rFonts w:eastAsia="Arial"/>
                <w:lang w:bidi="cs-CZ"/>
              </w:rPr>
            </w:pPr>
            <w:r w:rsidRPr="00C31BC5">
              <w:rPr>
                <w:rFonts w:eastAsia="Arial"/>
                <w:lang w:bidi="cs-CZ"/>
              </w:rPr>
              <w:t xml:space="preserve">2.V prípade periodických meraní sa emisné limity považujú za dodržané, ak počas jedného monitorovania: </w:t>
            </w:r>
          </w:p>
          <w:p w14:paraId="66A136EC" w14:textId="77777777" w:rsidR="007170C3" w:rsidRPr="00C31BC5" w:rsidRDefault="006F0418">
            <w:pPr>
              <w:ind w:left="356" w:hanging="142"/>
              <w:rPr>
                <w:rFonts w:eastAsia="Arial"/>
                <w:lang w:bidi="cs-CZ"/>
              </w:rPr>
            </w:pPr>
            <w:r w:rsidRPr="00C31BC5">
              <w:rPr>
                <w:rFonts w:eastAsia="Arial"/>
                <w:lang w:bidi="cs-CZ"/>
              </w:rPr>
              <w:t>a) priemer všetkých nameraných hodnôt neprevyšuje emisné limity,</w:t>
            </w:r>
          </w:p>
          <w:p w14:paraId="66A136ED" w14:textId="77777777" w:rsidR="007170C3" w:rsidRPr="00C31BC5" w:rsidRDefault="006F0418">
            <w:pPr>
              <w:ind w:left="356" w:hanging="142"/>
              <w:rPr>
                <w:rFonts w:eastAsia="Arial"/>
                <w:lang w:bidi="cs-CZ"/>
              </w:rPr>
            </w:pPr>
            <w:r w:rsidRPr="00C31BC5">
              <w:rPr>
                <w:rFonts w:eastAsia="Arial"/>
                <w:lang w:bidi="cs-CZ"/>
              </w:rPr>
              <w:t>b) žiaden z hodinových priemerov neprevyšuje emisný limit o viac ako o faktor 1,5.</w:t>
            </w:r>
          </w:p>
        </w:tc>
        <w:tc>
          <w:tcPr>
            <w:tcW w:w="881" w:type="dxa"/>
            <w:tcBorders>
              <w:top w:val="single" w:sz="4" w:space="0" w:color="000000"/>
              <w:left w:val="single" w:sz="6" w:space="0" w:color="000000"/>
              <w:bottom w:val="single" w:sz="6" w:space="0" w:color="000000"/>
              <w:right w:val="single" w:sz="6" w:space="0" w:color="000000"/>
            </w:tcBorders>
          </w:tcPr>
          <w:p w14:paraId="66A136EE" w14:textId="77777777" w:rsidR="007170C3" w:rsidRPr="00C31BC5" w:rsidRDefault="00B91E91">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6" w:space="0" w:color="000000"/>
              <w:right w:val="single" w:sz="6" w:space="0" w:color="000000"/>
            </w:tcBorders>
          </w:tcPr>
          <w:p w14:paraId="66A136EF"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66A136F0" w14:textId="77777777" w:rsidR="007170C3" w:rsidRPr="00C31BC5" w:rsidRDefault="00B91E91">
            <w:r w:rsidRPr="00C31BC5">
              <w:t>§31</w:t>
            </w:r>
          </w:p>
          <w:p w14:paraId="66A136F1" w14:textId="77777777" w:rsidR="00B91E91" w:rsidRPr="00C31BC5" w:rsidRDefault="00B91E91">
            <w:r w:rsidRPr="00C31BC5">
              <w:t>O2</w:t>
            </w:r>
          </w:p>
        </w:tc>
        <w:tc>
          <w:tcPr>
            <w:tcW w:w="5954" w:type="dxa"/>
            <w:tcBorders>
              <w:top w:val="single" w:sz="4" w:space="0" w:color="000000"/>
              <w:left w:val="single" w:sz="6" w:space="0" w:color="000000"/>
              <w:bottom w:val="single" w:sz="6" w:space="0" w:color="000000"/>
              <w:right w:val="single" w:sz="6" w:space="0" w:color="000000"/>
            </w:tcBorders>
          </w:tcPr>
          <w:p w14:paraId="66A136F2" w14:textId="77777777" w:rsidR="00B91E91" w:rsidRPr="00C31BC5" w:rsidRDefault="00B91E91" w:rsidP="00B91E91">
            <w:pPr>
              <w:spacing w:after="99" w:line="261" w:lineRule="auto"/>
              <w:ind w:left="-15" w:firstLine="15"/>
              <w:jc w:val="both"/>
              <w:rPr>
                <w:rFonts w:eastAsia="Calibri"/>
                <w:noProof/>
              </w:rPr>
            </w:pPr>
            <w:r w:rsidRPr="00C31BC5">
              <w:rPr>
                <w:rFonts w:eastAsia="Calibri"/>
                <w:noProof/>
              </w:rPr>
              <w:t>(2) Emisný limit pre prchavé organické zlúčeniny v odpadovom plyne sa pri diskontinuálnom meraní považuje za dodržaný, ak sú súčasne splnené tieto požiadavky:</w:t>
            </w:r>
          </w:p>
          <w:p w14:paraId="66A136F3" w14:textId="77777777" w:rsidR="00B91E91" w:rsidRPr="00C31BC5" w:rsidRDefault="00B91E91" w:rsidP="00DB62E6">
            <w:pPr>
              <w:numPr>
                <w:ilvl w:val="0"/>
                <w:numId w:val="106"/>
              </w:numPr>
              <w:spacing w:after="99" w:line="261" w:lineRule="auto"/>
              <w:ind w:left="0"/>
              <w:jc w:val="both"/>
              <w:rPr>
                <w:rFonts w:eastAsia="Calibri"/>
                <w:noProof/>
              </w:rPr>
            </w:pPr>
            <w:r w:rsidRPr="00C31BC5">
              <w:rPr>
                <w:rFonts w:eastAsia="Calibri"/>
                <w:noProof/>
              </w:rPr>
              <w:t>aritmetický priemer všetkých nameraných hodnôt v danej sérii jednotlivých meraní neprekročí hodnotu emisného limitu,</w:t>
            </w:r>
          </w:p>
          <w:p w14:paraId="66A136F4" w14:textId="77777777" w:rsidR="007170C3" w:rsidRPr="00C31BC5" w:rsidRDefault="00B91E91" w:rsidP="00DB62E6">
            <w:pPr>
              <w:numPr>
                <w:ilvl w:val="0"/>
                <w:numId w:val="106"/>
              </w:numPr>
              <w:spacing w:after="204" w:line="261" w:lineRule="auto"/>
              <w:ind w:left="0"/>
              <w:jc w:val="both"/>
              <w:rPr>
                <w:lang w:bidi="cs-CZ"/>
              </w:rPr>
            </w:pPr>
            <w:r w:rsidRPr="00C31BC5">
              <w:rPr>
                <w:rFonts w:eastAsia="Calibri"/>
                <w:noProof/>
              </w:rPr>
              <w:t>žiadna hodinová priemerná hodnota neprekročí 1,5-násobok hodnoty emisného limitu.</w:t>
            </w:r>
          </w:p>
        </w:tc>
        <w:tc>
          <w:tcPr>
            <w:tcW w:w="709" w:type="dxa"/>
            <w:tcBorders>
              <w:top w:val="single" w:sz="4" w:space="0" w:color="000000"/>
              <w:left w:val="single" w:sz="6" w:space="0" w:color="000000"/>
              <w:bottom w:val="single" w:sz="6" w:space="0" w:color="000000"/>
              <w:right w:val="single" w:sz="6" w:space="0" w:color="000000"/>
            </w:tcBorders>
          </w:tcPr>
          <w:p w14:paraId="66A136F5" w14:textId="77777777" w:rsidR="007170C3" w:rsidRPr="00C31BC5" w:rsidRDefault="00456E77">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6" w:space="0" w:color="000000"/>
              <w:right w:val="single" w:sz="6" w:space="0" w:color="000000"/>
            </w:tcBorders>
          </w:tcPr>
          <w:p w14:paraId="66A136F6" w14:textId="77777777" w:rsidR="007170C3" w:rsidRPr="00C31BC5" w:rsidRDefault="007170C3">
            <w:pPr>
              <w:ind w:left="215" w:hanging="215"/>
              <w:rPr>
                <w:rFonts w:eastAsia="Arial"/>
              </w:rPr>
            </w:pPr>
          </w:p>
        </w:tc>
      </w:tr>
      <w:tr w:rsidR="00F80158" w:rsidRPr="00C31BC5" w14:paraId="66A13702" w14:textId="77777777" w:rsidTr="00EC5B90">
        <w:tc>
          <w:tcPr>
            <w:tcW w:w="496" w:type="dxa"/>
            <w:tcBorders>
              <w:top w:val="single" w:sz="4" w:space="0" w:color="000000"/>
              <w:left w:val="single" w:sz="6" w:space="0" w:color="000000"/>
              <w:bottom w:val="single" w:sz="6" w:space="0" w:color="000000"/>
              <w:right w:val="single" w:sz="6" w:space="0" w:color="000000"/>
            </w:tcBorders>
          </w:tcPr>
          <w:p w14:paraId="66A136F8"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6F9" w14:textId="77777777" w:rsidR="007170C3" w:rsidRPr="00C31BC5" w:rsidRDefault="006F0418">
            <w:pPr>
              <w:ind w:left="215" w:hanging="215"/>
              <w:rPr>
                <w:rFonts w:eastAsia="Arial"/>
                <w:lang w:bidi="cs-CZ"/>
              </w:rPr>
            </w:pPr>
            <w:r w:rsidRPr="00C31BC5">
              <w:rPr>
                <w:rFonts w:eastAsia="Arial"/>
                <w:lang w:bidi="cs-CZ"/>
              </w:rPr>
              <w:t>3.  Súlad s časťou 4 sa overí na základe súčtu hmotnostných koncentrácií jednotlivých príslušných prchavých organických zlúčenín. Vo všetkých ostatných prípadoch sa dodržanie ustanovení overí na základe celkovej hmotnosti emitovaného organického uhlíka, pokiaľ v časti 2 nie je uvedené inak.</w:t>
            </w:r>
          </w:p>
        </w:tc>
        <w:tc>
          <w:tcPr>
            <w:tcW w:w="881" w:type="dxa"/>
            <w:tcBorders>
              <w:top w:val="single" w:sz="4" w:space="0" w:color="000000"/>
              <w:left w:val="single" w:sz="6" w:space="0" w:color="000000"/>
              <w:bottom w:val="single" w:sz="6" w:space="0" w:color="000000"/>
              <w:right w:val="single" w:sz="6" w:space="0" w:color="000000"/>
            </w:tcBorders>
          </w:tcPr>
          <w:p w14:paraId="66A136FA" w14:textId="77777777" w:rsidR="007170C3" w:rsidRPr="00C31BC5" w:rsidRDefault="00B91E91">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6" w:space="0" w:color="000000"/>
              <w:right w:val="single" w:sz="6" w:space="0" w:color="000000"/>
            </w:tcBorders>
          </w:tcPr>
          <w:p w14:paraId="66A136FB"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66A136FC" w14:textId="77777777" w:rsidR="007170C3" w:rsidRPr="00C31BC5" w:rsidRDefault="00B91E91">
            <w:r w:rsidRPr="00C31BC5">
              <w:t>§31 O5</w:t>
            </w:r>
          </w:p>
        </w:tc>
        <w:tc>
          <w:tcPr>
            <w:tcW w:w="5954" w:type="dxa"/>
            <w:tcBorders>
              <w:top w:val="single" w:sz="4" w:space="0" w:color="000000"/>
              <w:left w:val="single" w:sz="6" w:space="0" w:color="000000"/>
              <w:bottom w:val="single" w:sz="6" w:space="0" w:color="000000"/>
              <w:right w:val="single" w:sz="6" w:space="0" w:color="000000"/>
            </w:tcBorders>
          </w:tcPr>
          <w:p w14:paraId="66A136FD" w14:textId="77777777" w:rsidR="00B91E91" w:rsidRPr="00C31BC5" w:rsidRDefault="00B91E91" w:rsidP="00B91E91">
            <w:pPr>
              <w:spacing w:after="120"/>
              <w:jc w:val="both"/>
              <w:rPr>
                <w:rFonts w:eastAsia="Calibri"/>
                <w:noProof/>
              </w:rPr>
            </w:pPr>
            <w:r w:rsidRPr="00C31BC5">
              <w:rPr>
                <w:rFonts w:eastAsia="Calibri"/>
                <w:noProof/>
              </w:rPr>
              <w:t>(3) Emisné limity pre prchavé organické zlúčeniny v odpadových plynoch sa preukazujú</w:t>
            </w:r>
          </w:p>
          <w:p w14:paraId="66A136FE" w14:textId="77777777" w:rsidR="00B91E91" w:rsidRPr="00C31BC5" w:rsidRDefault="00B91E91" w:rsidP="00DB62E6">
            <w:pPr>
              <w:numPr>
                <w:ilvl w:val="0"/>
                <w:numId w:val="107"/>
              </w:numPr>
              <w:spacing w:after="120"/>
              <w:ind w:left="74"/>
              <w:jc w:val="both"/>
              <w:rPr>
                <w:rFonts w:eastAsia="Calibri"/>
                <w:noProof/>
              </w:rPr>
            </w:pPr>
            <w:r w:rsidRPr="00C31BC5">
              <w:rPr>
                <w:rFonts w:eastAsia="Calibri"/>
                <w:noProof/>
              </w:rPr>
              <w:t>pre súčet hmotnostných koncentrácií jednotlivých organických zlúčenín, ak ide o emisné limity pre znečisťujúce látky zaradené podľa § 28 ods. 1 písm. a) alebo písm. b),</w:t>
            </w:r>
          </w:p>
          <w:p w14:paraId="66A136FF" w14:textId="77777777" w:rsidR="007170C3" w:rsidRPr="00C31BC5" w:rsidRDefault="00B91E91" w:rsidP="00DB62E6">
            <w:pPr>
              <w:numPr>
                <w:ilvl w:val="0"/>
                <w:numId w:val="107"/>
              </w:numPr>
              <w:spacing w:after="120"/>
              <w:ind w:left="74"/>
              <w:jc w:val="both"/>
              <w:rPr>
                <w:lang w:bidi="cs-CZ"/>
              </w:rPr>
            </w:pPr>
            <w:r w:rsidRPr="00C31BC5">
              <w:rPr>
                <w:rFonts w:eastAsia="Calibri"/>
                <w:noProof/>
              </w:rPr>
              <w:t>pre hmotnosť prchavých organických zlúčenín vyjadrenú ako celkový organický uhlík v ostatných prípadoch.</w:t>
            </w:r>
          </w:p>
        </w:tc>
        <w:tc>
          <w:tcPr>
            <w:tcW w:w="709" w:type="dxa"/>
            <w:tcBorders>
              <w:top w:val="single" w:sz="4" w:space="0" w:color="000000"/>
              <w:left w:val="single" w:sz="6" w:space="0" w:color="000000"/>
              <w:bottom w:val="single" w:sz="6" w:space="0" w:color="000000"/>
              <w:right w:val="single" w:sz="6" w:space="0" w:color="000000"/>
            </w:tcBorders>
          </w:tcPr>
          <w:p w14:paraId="66A13700" w14:textId="77777777" w:rsidR="007170C3" w:rsidRPr="00C31BC5" w:rsidRDefault="00456E77">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6" w:space="0" w:color="000000"/>
              <w:right w:val="single" w:sz="6" w:space="0" w:color="000000"/>
            </w:tcBorders>
          </w:tcPr>
          <w:p w14:paraId="66A13701" w14:textId="77777777" w:rsidR="007170C3" w:rsidRPr="00C31BC5" w:rsidRDefault="007170C3">
            <w:pPr>
              <w:ind w:left="215" w:hanging="215"/>
              <w:rPr>
                <w:rFonts w:eastAsia="Arial"/>
              </w:rPr>
            </w:pPr>
          </w:p>
        </w:tc>
      </w:tr>
      <w:tr w:rsidR="007170C3" w:rsidRPr="00C31BC5" w14:paraId="66A1370D" w14:textId="77777777" w:rsidTr="00EC5B90">
        <w:tc>
          <w:tcPr>
            <w:tcW w:w="496" w:type="dxa"/>
            <w:tcBorders>
              <w:top w:val="single" w:sz="4" w:space="0" w:color="000000"/>
              <w:left w:val="single" w:sz="6" w:space="0" w:color="000000"/>
              <w:bottom w:val="single" w:sz="6" w:space="0" w:color="000000"/>
              <w:right w:val="single" w:sz="6" w:space="0" w:color="000000"/>
            </w:tcBorders>
          </w:tcPr>
          <w:p w14:paraId="66A13703"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66A13704" w14:textId="77777777" w:rsidR="007170C3" w:rsidRPr="00C31BC5" w:rsidRDefault="006F0418">
            <w:pPr>
              <w:ind w:left="215" w:hanging="215"/>
              <w:rPr>
                <w:rFonts w:eastAsia="Arial"/>
              </w:rPr>
            </w:pPr>
            <w:r w:rsidRPr="00C31BC5">
              <w:rPr>
                <w:rFonts w:eastAsia="Arial"/>
                <w:lang w:bidi="cs-CZ"/>
              </w:rPr>
              <w:t>4. Ak je to technicky opodstatnené, môžu byť k odpadovým plynom na účely chladenia alebo riedenia pripočítané objemy plynov, ale tieto objemy sa nesmú brať do úvahy pri určovaní hmotnostnej koncentrácie znečisťujúcich látok v odpadovom plyne.</w:t>
            </w:r>
            <w:r w:rsidRPr="00C31BC5">
              <w:rPr>
                <w:rFonts w:eastAsia="Arial"/>
              </w:rPr>
              <w:tab/>
            </w:r>
            <w:r w:rsidRPr="00C31BC5">
              <w:rPr>
                <w:rFonts w:eastAsia="Arial"/>
              </w:rPr>
              <w:tab/>
            </w:r>
          </w:p>
        </w:tc>
        <w:tc>
          <w:tcPr>
            <w:tcW w:w="881" w:type="dxa"/>
            <w:tcBorders>
              <w:top w:val="single" w:sz="4" w:space="0" w:color="000000"/>
              <w:left w:val="single" w:sz="6" w:space="0" w:color="000000"/>
              <w:bottom w:val="single" w:sz="6" w:space="0" w:color="000000"/>
              <w:right w:val="single" w:sz="6" w:space="0" w:color="000000"/>
            </w:tcBorders>
          </w:tcPr>
          <w:p w14:paraId="66A13705" w14:textId="77777777" w:rsidR="007170C3" w:rsidRPr="00C31BC5" w:rsidRDefault="00B91E91">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6" w:space="0" w:color="000000"/>
              <w:right w:val="single" w:sz="6" w:space="0" w:color="000000"/>
            </w:tcBorders>
          </w:tcPr>
          <w:p w14:paraId="66A13706"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66A13707" w14:textId="77777777" w:rsidR="007170C3" w:rsidRPr="00C31BC5" w:rsidRDefault="00B91E91">
            <w:r w:rsidRPr="00C31BC5">
              <w:t>§6</w:t>
            </w:r>
          </w:p>
          <w:p w14:paraId="66A13708" w14:textId="77777777" w:rsidR="00B91E91" w:rsidRPr="00C31BC5" w:rsidRDefault="00B91E91">
            <w:r w:rsidRPr="00C31BC5">
              <w:t>O8</w:t>
            </w:r>
          </w:p>
          <w:p w14:paraId="66A13709" w14:textId="77777777" w:rsidR="00B91E91" w:rsidRPr="00C31BC5" w:rsidRDefault="00B91E91"/>
        </w:tc>
        <w:tc>
          <w:tcPr>
            <w:tcW w:w="5954" w:type="dxa"/>
            <w:tcBorders>
              <w:top w:val="single" w:sz="4" w:space="0" w:color="000000"/>
              <w:left w:val="single" w:sz="6" w:space="0" w:color="000000"/>
              <w:bottom w:val="single" w:sz="6" w:space="0" w:color="000000"/>
              <w:right w:val="single" w:sz="6" w:space="0" w:color="000000"/>
            </w:tcBorders>
          </w:tcPr>
          <w:p w14:paraId="66A1370A" w14:textId="77777777" w:rsidR="007170C3" w:rsidRPr="00C31BC5" w:rsidRDefault="00B91E91" w:rsidP="00B91E91">
            <w:pPr>
              <w:spacing w:after="99" w:line="261" w:lineRule="auto"/>
              <w:jc w:val="both"/>
              <w:rPr>
                <w:lang w:bidi="cs-CZ"/>
              </w:rPr>
            </w:pPr>
            <w:r w:rsidRPr="00C31BC5">
              <w:rPr>
                <w:rFonts w:eastAsia="Calibri"/>
                <w:noProof/>
              </w:rPr>
              <w:t>(8) Množstvo vzduchu alebo inertného plynu privádzané do zariadenia na ochladzovanie odpadových plynov alebo z dôvodu bezpečnosti sa pri hodnotení dodržania emisných limitov podľa § 20, 25, 31, 34 odčítava. Zrieďovanie na účel znižovania koncentrácie znečisťujúcich látok v odpadových plynoch pre dodržanie emisného limitu nie je prípustné.</w:t>
            </w:r>
          </w:p>
        </w:tc>
        <w:tc>
          <w:tcPr>
            <w:tcW w:w="709" w:type="dxa"/>
            <w:tcBorders>
              <w:top w:val="single" w:sz="4" w:space="0" w:color="000000"/>
              <w:left w:val="single" w:sz="6" w:space="0" w:color="000000"/>
              <w:bottom w:val="single" w:sz="6" w:space="0" w:color="000000"/>
              <w:right w:val="single" w:sz="6" w:space="0" w:color="000000"/>
            </w:tcBorders>
          </w:tcPr>
          <w:p w14:paraId="66A1370B" w14:textId="77777777" w:rsidR="007170C3" w:rsidRPr="00C31BC5" w:rsidRDefault="00456E77">
            <w:pPr>
              <w:ind w:left="215" w:hanging="215"/>
              <w:rPr>
                <w:rFonts w:eastAsia="Arial"/>
                <w:lang w:bidi="cs-CZ"/>
              </w:rPr>
            </w:pPr>
            <w:r>
              <w:rPr>
                <w:rFonts w:eastAsia="Arial"/>
                <w:lang w:bidi="cs-CZ"/>
              </w:rPr>
              <w:t>Ú</w:t>
            </w:r>
          </w:p>
        </w:tc>
        <w:tc>
          <w:tcPr>
            <w:tcW w:w="607" w:type="dxa"/>
            <w:tcBorders>
              <w:top w:val="single" w:sz="4" w:space="0" w:color="000000"/>
              <w:left w:val="single" w:sz="6" w:space="0" w:color="000000"/>
              <w:bottom w:val="single" w:sz="6" w:space="0" w:color="000000"/>
              <w:right w:val="single" w:sz="6" w:space="0" w:color="000000"/>
            </w:tcBorders>
          </w:tcPr>
          <w:p w14:paraId="66A1370C" w14:textId="77777777" w:rsidR="007170C3" w:rsidRPr="00C31BC5" w:rsidRDefault="007170C3">
            <w:pPr>
              <w:ind w:left="215" w:hanging="215"/>
              <w:rPr>
                <w:rFonts w:eastAsia="Arial"/>
              </w:rPr>
            </w:pPr>
          </w:p>
        </w:tc>
      </w:tr>
    </w:tbl>
    <w:p w14:paraId="66A1370E" w14:textId="77777777" w:rsidR="007170C3" w:rsidRPr="00C31BC5" w:rsidRDefault="007170C3">
      <w:pPr>
        <w:rPr>
          <w:rFonts w:ascii="Arial" w:eastAsia="Arial" w:hAnsi="Arial" w:cs="Arial"/>
          <w:sz w:val="16"/>
          <w:szCs w:val="16"/>
          <w:lang w:bidi="cs-CZ"/>
        </w:rPr>
      </w:pPr>
    </w:p>
    <w:p w14:paraId="66A1370F" w14:textId="77777777" w:rsidR="007170C3" w:rsidRPr="00C31BC5" w:rsidRDefault="006F0418">
      <w:pPr>
        <w:rPr>
          <w:rFonts w:ascii="Arial" w:eastAsia="Arial" w:hAnsi="Arial" w:cs="Arial"/>
          <w:sz w:val="16"/>
          <w:szCs w:val="16"/>
          <w:lang w:bidi="cs-CZ"/>
        </w:rPr>
      </w:pPr>
      <w:r w:rsidRPr="00C31BC5">
        <w:rPr>
          <w:rFonts w:ascii="Arial" w:eastAsia="Arial" w:hAnsi="Arial" w:cs="Arial"/>
          <w:sz w:val="16"/>
          <w:szCs w:val="16"/>
          <w:lang w:bidi="cs-CZ"/>
        </w:rPr>
        <w:br w:type="column"/>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78"/>
        <w:gridCol w:w="4663"/>
        <w:gridCol w:w="752"/>
        <w:gridCol w:w="905"/>
        <w:gridCol w:w="603"/>
        <w:gridCol w:w="5714"/>
        <w:gridCol w:w="753"/>
        <w:gridCol w:w="1054"/>
      </w:tblGrid>
      <w:tr w:rsidR="00F80158" w:rsidRPr="00C31BC5" w14:paraId="66A13718" w14:textId="77777777" w:rsidTr="00941023">
        <w:trPr>
          <w:trHeight w:val="850"/>
        </w:trPr>
        <w:tc>
          <w:tcPr>
            <w:tcW w:w="683" w:type="dxa"/>
            <w:tcBorders>
              <w:top w:val="single" w:sz="4" w:space="0" w:color="000000"/>
              <w:left w:val="single" w:sz="6" w:space="0" w:color="000000"/>
              <w:bottom w:val="single" w:sz="6" w:space="0" w:color="000000"/>
              <w:right w:val="single" w:sz="6" w:space="0" w:color="000000"/>
            </w:tcBorders>
          </w:tcPr>
          <w:p w14:paraId="66A1371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i/>
                <w:iCs/>
                <w:color w:val="auto"/>
                <w:sz w:val="20"/>
                <w:szCs w:val="20"/>
              </w:rPr>
              <w:t>PRÍLOHA VIII</w:t>
            </w:r>
          </w:p>
        </w:tc>
        <w:tc>
          <w:tcPr>
            <w:tcW w:w="4714" w:type="dxa"/>
            <w:tcBorders>
              <w:top w:val="single" w:sz="4" w:space="0" w:color="000000"/>
              <w:left w:val="single" w:sz="6" w:space="0" w:color="000000"/>
              <w:bottom w:val="single" w:sz="6" w:space="0" w:color="000000"/>
              <w:right w:val="single" w:sz="6" w:space="0" w:color="000000"/>
            </w:tcBorders>
          </w:tcPr>
          <w:p w14:paraId="66A13711" w14:textId="77777777" w:rsidR="007170C3" w:rsidRPr="00C31BC5" w:rsidRDefault="006F0418">
            <w:pPr>
              <w:rPr>
                <w:rFonts w:eastAsia="Arial"/>
              </w:rPr>
            </w:pPr>
            <w:r w:rsidRPr="00C31BC5">
              <w:rPr>
                <w:rFonts w:eastAsia="Arial"/>
                <w:b/>
                <w:bCs/>
                <w:lang w:bidi="cs-CZ"/>
              </w:rPr>
              <w:t>Technické ustanovenia pre zariadenia, ktoré vyrábajú oxid titaničitý</w:t>
            </w:r>
          </w:p>
        </w:tc>
        <w:tc>
          <w:tcPr>
            <w:tcW w:w="759" w:type="dxa"/>
            <w:tcBorders>
              <w:top w:val="single" w:sz="4" w:space="0" w:color="000000"/>
              <w:left w:val="single" w:sz="6" w:space="0" w:color="000000"/>
              <w:bottom w:val="single" w:sz="6" w:space="0" w:color="000000"/>
              <w:right w:val="single" w:sz="6" w:space="0" w:color="000000"/>
            </w:tcBorders>
          </w:tcPr>
          <w:p w14:paraId="66A13712" w14:textId="77777777" w:rsidR="007170C3" w:rsidRPr="00C31BC5" w:rsidRDefault="007170C3">
            <w:pPr>
              <w:ind w:left="215" w:hanging="215"/>
              <w:rPr>
                <w:rFonts w:eastAsia="Arial"/>
                <w:lang w:bidi="cs-CZ"/>
              </w:rPr>
            </w:pPr>
          </w:p>
        </w:tc>
        <w:tc>
          <w:tcPr>
            <w:tcW w:w="913" w:type="dxa"/>
            <w:tcBorders>
              <w:top w:val="single" w:sz="4" w:space="0" w:color="000000"/>
              <w:left w:val="single" w:sz="6" w:space="0" w:color="000000"/>
              <w:bottom w:val="single" w:sz="6" w:space="0" w:color="000000"/>
              <w:right w:val="single" w:sz="6" w:space="0" w:color="000000"/>
            </w:tcBorders>
          </w:tcPr>
          <w:p w14:paraId="66A13713" w14:textId="77777777" w:rsidR="007170C3" w:rsidRPr="00C31BC5" w:rsidRDefault="007170C3">
            <w:pPr>
              <w:ind w:left="215" w:hanging="215"/>
              <w:rPr>
                <w:rFonts w:eastAsia="Arial"/>
                <w:lang w:bidi="cs-CZ"/>
              </w:rPr>
            </w:pPr>
          </w:p>
        </w:tc>
        <w:tc>
          <w:tcPr>
            <w:tcW w:w="608" w:type="dxa"/>
            <w:tcBorders>
              <w:top w:val="single" w:sz="4" w:space="0" w:color="000000"/>
              <w:left w:val="single" w:sz="6" w:space="0" w:color="000000"/>
              <w:bottom w:val="single" w:sz="6" w:space="0" w:color="000000"/>
              <w:right w:val="single" w:sz="6" w:space="0" w:color="000000"/>
            </w:tcBorders>
          </w:tcPr>
          <w:p w14:paraId="66A13714" w14:textId="77777777" w:rsidR="007170C3" w:rsidRPr="00C31BC5" w:rsidRDefault="007170C3">
            <w:pPr>
              <w:pStyle w:val="BodyText21"/>
              <w:jc w:val="left"/>
              <w:rPr>
                <w:rFonts w:ascii="Times New Roman" w:hAnsi="Times New Roman" w:cs="Times New Roman"/>
              </w:rPr>
            </w:pPr>
          </w:p>
        </w:tc>
        <w:tc>
          <w:tcPr>
            <w:tcW w:w="5777" w:type="dxa"/>
            <w:tcBorders>
              <w:top w:val="single" w:sz="4" w:space="0" w:color="000000"/>
              <w:left w:val="single" w:sz="6" w:space="0" w:color="000000"/>
              <w:bottom w:val="single" w:sz="6" w:space="0" w:color="000000"/>
              <w:right w:val="single" w:sz="6" w:space="0" w:color="000000"/>
            </w:tcBorders>
          </w:tcPr>
          <w:p w14:paraId="66A13715" w14:textId="77777777" w:rsidR="007170C3" w:rsidRPr="00C31BC5" w:rsidRDefault="007170C3">
            <w:pPr>
              <w:pStyle w:val="Nadpis6"/>
              <w:jc w:val="left"/>
              <w:rPr>
                <w:rFonts w:ascii="Times New Roman" w:hAnsi="Times New Roman" w:cs="Times New Roman"/>
                <w:b w:val="0"/>
                <w:bCs w:val="0"/>
                <w:sz w:val="20"/>
                <w:szCs w:val="20"/>
              </w:rPr>
            </w:pPr>
          </w:p>
        </w:tc>
        <w:tc>
          <w:tcPr>
            <w:tcW w:w="760" w:type="dxa"/>
            <w:tcBorders>
              <w:top w:val="single" w:sz="4" w:space="0" w:color="000000"/>
              <w:left w:val="single" w:sz="6" w:space="0" w:color="000000"/>
              <w:bottom w:val="single" w:sz="6" w:space="0" w:color="000000"/>
              <w:right w:val="single" w:sz="6" w:space="0" w:color="000000"/>
            </w:tcBorders>
          </w:tcPr>
          <w:p w14:paraId="66A13716" w14:textId="77777777" w:rsidR="007170C3" w:rsidRPr="00C31BC5" w:rsidRDefault="007170C3">
            <w:pPr>
              <w:ind w:left="215" w:hanging="215"/>
              <w:rPr>
                <w:rFonts w:eastAsia="Arial"/>
                <w:lang w:bidi="cs-CZ"/>
              </w:rPr>
            </w:pPr>
          </w:p>
        </w:tc>
        <w:tc>
          <w:tcPr>
            <w:tcW w:w="1064" w:type="dxa"/>
            <w:tcBorders>
              <w:top w:val="single" w:sz="4" w:space="0" w:color="000000"/>
              <w:left w:val="single" w:sz="6" w:space="0" w:color="000000"/>
              <w:bottom w:val="single" w:sz="6" w:space="0" w:color="000000"/>
              <w:right w:val="single" w:sz="6" w:space="0" w:color="000000"/>
            </w:tcBorders>
          </w:tcPr>
          <w:p w14:paraId="66A13717" w14:textId="77777777" w:rsidR="007170C3" w:rsidRPr="00C31BC5" w:rsidRDefault="007170C3">
            <w:pPr>
              <w:ind w:left="215" w:hanging="215"/>
              <w:rPr>
                <w:rFonts w:eastAsia="Arial"/>
              </w:rPr>
            </w:pPr>
          </w:p>
        </w:tc>
      </w:tr>
      <w:tr w:rsidR="00F80158" w:rsidRPr="00C31BC5" w14:paraId="66A1376B" w14:textId="77777777" w:rsidTr="00941023">
        <w:tc>
          <w:tcPr>
            <w:tcW w:w="683" w:type="dxa"/>
            <w:tcBorders>
              <w:top w:val="single" w:sz="4" w:space="0" w:color="000000"/>
              <w:left w:val="single" w:sz="6" w:space="0" w:color="000000"/>
              <w:bottom w:val="single" w:sz="6" w:space="0" w:color="000000"/>
              <w:right w:val="single" w:sz="6" w:space="0" w:color="000000"/>
            </w:tcBorders>
          </w:tcPr>
          <w:p w14:paraId="66A13719" w14:textId="77777777" w:rsidR="007170C3" w:rsidRPr="00C31BC5" w:rsidRDefault="007170C3">
            <w:pPr>
              <w:ind w:left="215" w:hanging="215"/>
              <w:rPr>
                <w:rFonts w:eastAsia="Arial"/>
                <w:lang w:bidi="cs-CZ"/>
              </w:rPr>
            </w:pPr>
          </w:p>
        </w:tc>
        <w:tc>
          <w:tcPr>
            <w:tcW w:w="4714" w:type="dxa"/>
            <w:tcBorders>
              <w:top w:val="single" w:sz="4" w:space="0" w:color="000000"/>
              <w:left w:val="single" w:sz="6" w:space="0" w:color="000000"/>
              <w:bottom w:val="single" w:sz="6" w:space="0" w:color="000000"/>
              <w:right w:val="single" w:sz="6" w:space="0" w:color="000000"/>
            </w:tcBorders>
          </w:tcPr>
          <w:p w14:paraId="66A1371A" w14:textId="77777777" w:rsidR="007170C3" w:rsidRPr="00C31BC5" w:rsidRDefault="006F0418">
            <w:pPr>
              <w:ind w:left="215" w:hanging="215"/>
              <w:rPr>
                <w:rFonts w:eastAsia="Arial"/>
                <w:lang w:bidi="cs-CZ"/>
              </w:rPr>
            </w:pPr>
            <w:r w:rsidRPr="00C31BC5">
              <w:rPr>
                <w:rFonts w:eastAsia="Arial"/>
                <w:lang w:bidi="cs-CZ"/>
              </w:rPr>
              <w:t>ČASŤ 2</w:t>
            </w:r>
          </w:p>
          <w:p w14:paraId="66A1371B" w14:textId="77777777" w:rsidR="007170C3" w:rsidRPr="00C31BC5" w:rsidRDefault="006F0418">
            <w:pPr>
              <w:ind w:left="215" w:hanging="215"/>
              <w:rPr>
                <w:rFonts w:eastAsia="Arial"/>
                <w:i/>
                <w:iCs/>
                <w:lang w:bidi="cs-CZ"/>
              </w:rPr>
            </w:pPr>
            <w:r w:rsidRPr="00C31BC5">
              <w:rPr>
                <w:rFonts w:eastAsia="Arial"/>
                <w:i/>
                <w:iCs/>
                <w:lang w:bidi="cs-CZ"/>
              </w:rPr>
              <w:t>Emisné limity do ovzdušia</w:t>
            </w:r>
          </w:p>
          <w:p w14:paraId="66A1371C" w14:textId="77777777" w:rsidR="007170C3" w:rsidRPr="00C31BC5" w:rsidRDefault="006F0418">
            <w:pPr>
              <w:ind w:left="215" w:hanging="215"/>
              <w:rPr>
                <w:rFonts w:eastAsia="Arial"/>
                <w:i/>
                <w:iCs/>
                <w:lang w:bidi="cs-CZ"/>
              </w:rPr>
            </w:pPr>
            <w:r w:rsidRPr="00C31BC5">
              <w:rPr>
                <w:rFonts w:eastAsia="Arial"/>
                <w:lang w:bidi="cs-CZ"/>
              </w:rPr>
              <w:t>1. Emisné limity, ktoré sú vyjadrené ako hmotnostné koncentrácie na kubický meter (Nm3) sa vypočítajú pri teplote 273,15 K a tlaku 101,3 kPa.</w:t>
            </w:r>
          </w:p>
          <w:p w14:paraId="66A1371D" w14:textId="77777777" w:rsidR="007170C3" w:rsidRPr="00C31BC5" w:rsidRDefault="006F0418">
            <w:pPr>
              <w:ind w:left="215" w:hanging="215"/>
              <w:rPr>
                <w:rFonts w:eastAsia="Arial"/>
                <w:lang w:bidi="cs-CZ"/>
              </w:rPr>
            </w:pPr>
            <w:r w:rsidRPr="00C31BC5">
              <w:rPr>
                <w:rFonts w:eastAsia="Arial"/>
                <w:lang w:bidi="cs-CZ"/>
              </w:rPr>
              <w:t>2. Pre prach: 50 mg/Nm 3 ako hodinový priemer z hlavných zdrojov a 150 mg/Nm 3 ako hodinový priemer z akéhokoľvek iného zdroja.</w:t>
            </w:r>
          </w:p>
          <w:p w14:paraId="66A1371E" w14:textId="77777777" w:rsidR="007170C3" w:rsidRPr="00C31BC5" w:rsidRDefault="006F0418">
            <w:pPr>
              <w:rPr>
                <w:rFonts w:eastAsia="Arial"/>
                <w:lang w:bidi="cs-CZ"/>
              </w:rPr>
            </w:pPr>
            <w:r w:rsidRPr="00C31BC5">
              <w:rPr>
                <w:rFonts w:eastAsia="Arial"/>
                <w:lang w:bidi="cs-CZ"/>
              </w:rPr>
              <w:t xml:space="preserve"> 3. Pre plynný oxid siričitý a sírový pochádzajúci z rozkladu a kalcinácie vrátane kvapôčok kyseliny vypočítaný ako ekvivalent SO2: </w:t>
            </w:r>
          </w:p>
          <w:p w14:paraId="66A1371F" w14:textId="77777777" w:rsidR="007170C3" w:rsidRPr="00C31BC5" w:rsidRDefault="006F0418">
            <w:pPr>
              <w:ind w:left="497" w:hanging="283"/>
              <w:rPr>
                <w:rFonts w:eastAsia="Arial"/>
                <w:lang w:bidi="cs-CZ"/>
              </w:rPr>
            </w:pPr>
            <w:r w:rsidRPr="00C31BC5">
              <w:rPr>
                <w:rFonts w:eastAsia="Arial"/>
                <w:lang w:bidi="cs-CZ"/>
              </w:rPr>
              <w:t>a) 6 kg na tonu vyrobeného oxidu titaničitého ako ročný priemer;</w:t>
            </w:r>
          </w:p>
          <w:p w14:paraId="66A13720" w14:textId="77777777" w:rsidR="007170C3" w:rsidRPr="00C31BC5" w:rsidRDefault="006F0418">
            <w:pPr>
              <w:ind w:left="497" w:hanging="283"/>
              <w:rPr>
                <w:rFonts w:eastAsia="Arial"/>
                <w:lang w:bidi="cs-CZ"/>
              </w:rPr>
            </w:pPr>
            <w:r w:rsidRPr="00C31BC5">
              <w:rPr>
                <w:rFonts w:eastAsia="Arial"/>
                <w:lang w:bidi="cs-CZ"/>
              </w:rPr>
              <w:t>b) 500 mg/Nm3 ako hodinový priemer pre závody na koncentráciu odpadovej kyseliny.</w:t>
            </w:r>
          </w:p>
          <w:p w14:paraId="66A13721" w14:textId="77777777" w:rsidR="007170C3" w:rsidRPr="00C31BC5" w:rsidRDefault="006F0418">
            <w:pPr>
              <w:ind w:left="215" w:hanging="215"/>
              <w:rPr>
                <w:rFonts w:eastAsia="Arial"/>
                <w:lang w:bidi="cs-CZ"/>
              </w:rPr>
            </w:pPr>
            <w:r w:rsidRPr="00C31BC5">
              <w:rPr>
                <w:rFonts w:eastAsia="Arial"/>
                <w:lang w:bidi="cs-CZ"/>
              </w:rPr>
              <w:t xml:space="preserve">4. Pre chlór v prípade zariadení, ktoré používajú chloridový proces: </w:t>
            </w:r>
          </w:p>
          <w:p w14:paraId="66A13722" w14:textId="77777777" w:rsidR="007170C3" w:rsidRPr="00C31BC5" w:rsidRDefault="006F0418">
            <w:pPr>
              <w:ind w:left="497" w:hanging="283"/>
              <w:rPr>
                <w:rFonts w:eastAsia="Arial"/>
                <w:lang w:bidi="cs-CZ"/>
              </w:rPr>
            </w:pPr>
            <w:r w:rsidRPr="00C31BC5">
              <w:rPr>
                <w:rFonts w:eastAsia="Arial"/>
                <w:lang w:bidi="cs-CZ"/>
              </w:rPr>
              <w:t>a) 5 mg/Nm3 ako denný priemer;</w:t>
            </w:r>
          </w:p>
          <w:p w14:paraId="66A13723" w14:textId="77777777" w:rsidR="007170C3" w:rsidRPr="00C31BC5" w:rsidRDefault="006F0418">
            <w:pPr>
              <w:ind w:left="497" w:hanging="283"/>
              <w:rPr>
                <w:rFonts w:eastAsia="Arial"/>
                <w:lang w:bidi="cs-CZ"/>
              </w:rPr>
            </w:pPr>
            <w:r w:rsidRPr="00C31BC5">
              <w:rPr>
                <w:rFonts w:eastAsia="Arial"/>
                <w:lang w:bidi="cs-CZ"/>
              </w:rPr>
              <w:t>b) v ktoromkoľvek okamihu 40 mg/Nm3.</w:t>
            </w:r>
          </w:p>
        </w:tc>
        <w:tc>
          <w:tcPr>
            <w:tcW w:w="759" w:type="dxa"/>
            <w:tcBorders>
              <w:top w:val="single" w:sz="4" w:space="0" w:color="000000"/>
              <w:left w:val="single" w:sz="6" w:space="0" w:color="000000"/>
              <w:bottom w:val="single" w:sz="6" w:space="0" w:color="000000"/>
              <w:right w:val="single" w:sz="6" w:space="0" w:color="000000"/>
            </w:tcBorders>
          </w:tcPr>
          <w:p w14:paraId="66A13724" w14:textId="77777777" w:rsidR="007170C3" w:rsidRPr="00C31BC5" w:rsidRDefault="00685E6D">
            <w:pPr>
              <w:ind w:left="215" w:hanging="215"/>
              <w:rPr>
                <w:rFonts w:eastAsia="Arial"/>
                <w:lang w:bidi="cs-CZ"/>
              </w:rPr>
            </w:pPr>
            <w:r w:rsidRPr="00C31BC5">
              <w:rPr>
                <w:rFonts w:eastAsia="Arial"/>
                <w:lang w:bidi="cs-CZ"/>
              </w:rPr>
              <w:t>N</w:t>
            </w:r>
          </w:p>
        </w:tc>
        <w:tc>
          <w:tcPr>
            <w:tcW w:w="913" w:type="dxa"/>
            <w:tcBorders>
              <w:top w:val="single" w:sz="4" w:space="0" w:color="000000"/>
              <w:left w:val="single" w:sz="6" w:space="0" w:color="000000"/>
              <w:bottom w:val="single" w:sz="6" w:space="0" w:color="000000"/>
              <w:right w:val="single" w:sz="6" w:space="0" w:color="000000"/>
            </w:tcBorders>
          </w:tcPr>
          <w:p w14:paraId="66A13725" w14:textId="77777777" w:rsidR="007170C3" w:rsidRPr="00C31BC5" w:rsidRDefault="006F0418">
            <w:pPr>
              <w:rPr>
                <w:rFonts w:eastAsia="Arial"/>
                <w:lang w:bidi="cs-CZ"/>
              </w:rPr>
            </w:pPr>
            <w:r w:rsidRPr="00C31BC5">
              <w:rPr>
                <w:rFonts w:eastAsia="Arial"/>
                <w:lang w:bidi="cs-CZ"/>
              </w:rPr>
              <w:t>NV2</w:t>
            </w:r>
          </w:p>
        </w:tc>
        <w:tc>
          <w:tcPr>
            <w:tcW w:w="608" w:type="dxa"/>
            <w:tcBorders>
              <w:top w:val="single" w:sz="4" w:space="0" w:color="000000"/>
              <w:left w:val="single" w:sz="6" w:space="0" w:color="000000"/>
              <w:bottom w:val="single" w:sz="6" w:space="0" w:color="000000"/>
              <w:right w:val="single" w:sz="6" w:space="0" w:color="000000"/>
            </w:tcBorders>
          </w:tcPr>
          <w:p w14:paraId="66A13726" w14:textId="77777777" w:rsidR="007170C3" w:rsidRPr="00C31BC5" w:rsidRDefault="00685E6D">
            <w:r w:rsidRPr="00C31BC5">
              <w:t>Pr. 7</w:t>
            </w:r>
          </w:p>
          <w:p w14:paraId="66A13727" w14:textId="77777777" w:rsidR="00685E6D" w:rsidRPr="00C31BC5" w:rsidRDefault="00685E6D"/>
          <w:p w14:paraId="66A13728" w14:textId="77777777" w:rsidR="00685E6D" w:rsidRPr="00C31BC5" w:rsidRDefault="00685E6D">
            <w:r w:rsidRPr="00C31BC5">
              <w:t>Písm. D</w:t>
            </w:r>
          </w:p>
        </w:tc>
        <w:tc>
          <w:tcPr>
            <w:tcW w:w="5777" w:type="dxa"/>
            <w:tcBorders>
              <w:top w:val="single" w:sz="4" w:space="0" w:color="000000"/>
              <w:left w:val="single" w:sz="6" w:space="0" w:color="000000"/>
              <w:bottom w:val="single" w:sz="6" w:space="0" w:color="000000"/>
              <w:right w:val="single" w:sz="6" w:space="0" w:color="000000"/>
            </w:tcBorders>
          </w:tcPr>
          <w:p w14:paraId="66A13729" w14:textId="77777777" w:rsidR="00685E6D" w:rsidRPr="00C31BC5" w:rsidRDefault="00685E6D" w:rsidP="00D823B3">
            <w:pPr>
              <w:pStyle w:val="Normln"/>
              <w:widowControl w:val="0"/>
              <w:rPr>
                <w:sz w:val="20"/>
                <w:szCs w:val="20"/>
                <w:lang w:val="sk-SK"/>
              </w:rPr>
            </w:pPr>
            <w:r w:rsidRPr="00C31BC5">
              <w:rPr>
                <w:sz w:val="20"/>
                <w:szCs w:val="20"/>
                <w:lang w:val="sk-SK"/>
              </w:rPr>
              <w:t>8.  VÝROBA  OXIDU TITANIČITÉHO</w:t>
            </w:r>
          </w:p>
          <w:p w14:paraId="66A1372A" w14:textId="77777777" w:rsidR="00685E6D" w:rsidRPr="00C31BC5" w:rsidRDefault="00685E6D" w:rsidP="00D823B3">
            <w:pPr>
              <w:pStyle w:val="Normln"/>
              <w:widowControl w:val="0"/>
              <w:spacing w:before="120"/>
              <w:rPr>
                <w:sz w:val="20"/>
                <w:szCs w:val="20"/>
                <w:lang w:val="sk-SK"/>
              </w:rPr>
            </w:pPr>
            <w:r w:rsidRPr="00C31BC5">
              <w:rPr>
                <w:sz w:val="20"/>
                <w:szCs w:val="20"/>
                <w:lang w:val="sk-SK"/>
              </w:rPr>
              <w:t>8.1  Síranový (sulfátový) proces výroby oxidu titaničitého</w:t>
            </w:r>
          </w:p>
          <w:p w14:paraId="66A1372B" w14:textId="77777777" w:rsidR="00685E6D" w:rsidRPr="00C31BC5" w:rsidRDefault="00685E6D" w:rsidP="00685E6D">
            <w:pPr>
              <w:pStyle w:val="Normln"/>
              <w:keepNext/>
              <w:spacing w:before="120" w:after="120"/>
              <w:jc w:val="both"/>
              <w:rPr>
                <w:sz w:val="20"/>
                <w:szCs w:val="20"/>
                <w:lang w:val="sk-SK"/>
              </w:rPr>
            </w:pPr>
            <w:r w:rsidRPr="00C31BC5">
              <w:rPr>
                <w:sz w:val="20"/>
                <w:szCs w:val="20"/>
                <w:lang w:val="sk-SK"/>
              </w:rPr>
              <w:t xml:space="preserve">8.1.2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82"/>
              <w:gridCol w:w="1443"/>
              <w:gridCol w:w="1443"/>
            </w:tblGrid>
            <w:tr w:rsidR="00D823B3" w:rsidRPr="00C31BC5" w14:paraId="66A1372E" w14:textId="77777777" w:rsidTr="00620437">
              <w:trPr>
                <w:trHeight w:val="340"/>
                <w:jc w:val="center"/>
              </w:trPr>
              <w:tc>
                <w:tcPr>
                  <w:tcW w:w="4500" w:type="dxa"/>
                  <w:vAlign w:val="center"/>
                </w:tcPr>
                <w:p w14:paraId="66A1372C" w14:textId="77777777" w:rsidR="00D823B3" w:rsidRPr="00C31BC5" w:rsidRDefault="00D823B3" w:rsidP="00620437">
                  <w:pPr>
                    <w:keepNext/>
                    <w:widowControl w:val="0"/>
                    <w:outlineLvl w:val="1"/>
                    <w:rPr>
                      <w:sz w:val="18"/>
                      <w:szCs w:val="18"/>
                    </w:rPr>
                  </w:pPr>
                  <w:r w:rsidRPr="00C31BC5">
                    <w:rPr>
                      <w:b/>
                      <w:sz w:val="18"/>
                      <w:szCs w:val="18"/>
                    </w:rPr>
                    <w:t>Podmienky platnosti EL</w:t>
                  </w:r>
                </w:p>
              </w:tc>
              <w:tc>
                <w:tcPr>
                  <w:tcW w:w="4680" w:type="dxa"/>
                  <w:gridSpan w:val="2"/>
                  <w:vAlign w:val="center"/>
                </w:tcPr>
                <w:p w14:paraId="66A1372D" w14:textId="77777777" w:rsidR="00D823B3" w:rsidRPr="00C31BC5" w:rsidRDefault="00D823B3" w:rsidP="00620437">
                  <w:pPr>
                    <w:outlineLvl w:val="1"/>
                    <w:rPr>
                      <w:sz w:val="18"/>
                      <w:szCs w:val="18"/>
                    </w:rPr>
                  </w:pPr>
                  <w:r w:rsidRPr="00C31BC5">
                    <w:rPr>
                      <w:sz w:val="18"/>
                      <w:szCs w:val="18"/>
                    </w:rPr>
                    <w:t>Štandardné stavové podmienky, vlhký plyn</w:t>
                  </w:r>
                </w:p>
              </w:tc>
            </w:tr>
            <w:tr w:rsidR="00D823B3" w:rsidRPr="00C31BC5" w14:paraId="66A13731" w14:textId="77777777" w:rsidTr="00620437">
              <w:trPr>
                <w:trHeight w:val="340"/>
                <w:jc w:val="center"/>
              </w:trPr>
              <w:tc>
                <w:tcPr>
                  <w:tcW w:w="4500" w:type="dxa"/>
                  <w:vMerge w:val="restart"/>
                  <w:vAlign w:val="center"/>
                </w:tcPr>
                <w:p w14:paraId="66A1372F" w14:textId="77777777" w:rsidR="00D823B3" w:rsidRPr="00C31BC5" w:rsidRDefault="00D823B3" w:rsidP="00620437">
                  <w:pPr>
                    <w:pStyle w:val="Zkladntext20"/>
                    <w:spacing w:before="0" w:after="0"/>
                    <w:rPr>
                      <w:b/>
                      <w:sz w:val="18"/>
                      <w:szCs w:val="18"/>
                    </w:rPr>
                  </w:pPr>
                  <w:r w:rsidRPr="00C31BC5">
                    <w:rPr>
                      <w:b/>
                      <w:sz w:val="18"/>
                      <w:szCs w:val="18"/>
                    </w:rPr>
                    <w:t>Časť zdroja</w:t>
                  </w:r>
                </w:p>
              </w:tc>
              <w:tc>
                <w:tcPr>
                  <w:tcW w:w="4680" w:type="dxa"/>
                  <w:gridSpan w:val="2"/>
                  <w:vAlign w:val="center"/>
                </w:tcPr>
                <w:p w14:paraId="66A13730" w14:textId="77777777" w:rsidR="00D823B3" w:rsidRPr="00C31BC5" w:rsidRDefault="00D823B3" w:rsidP="00620437">
                  <w:pPr>
                    <w:pStyle w:val="Zkladntext20"/>
                    <w:spacing w:before="0" w:after="0"/>
                    <w:jc w:val="center"/>
                    <w:rPr>
                      <w:sz w:val="18"/>
                      <w:szCs w:val="18"/>
                    </w:rPr>
                  </w:pPr>
                  <w:r w:rsidRPr="00C31BC5">
                    <w:rPr>
                      <w:rFonts w:eastAsia="Batang"/>
                      <w:b/>
                      <w:bCs/>
                      <w:sz w:val="18"/>
                      <w:szCs w:val="18"/>
                      <w:lang w:eastAsia="ko-KR"/>
                    </w:rPr>
                    <w:t>Emisné limity</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D823B3" w:rsidRPr="00C31BC5" w14:paraId="66A13735" w14:textId="77777777" w:rsidTr="00620437">
              <w:trPr>
                <w:trHeight w:val="340"/>
                <w:jc w:val="center"/>
              </w:trPr>
              <w:tc>
                <w:tcPr>
                  <w:tcW w:w="4500" w:type="dxa"/>
                  <w:vMerge/>
                  <w:vAlign w:val="center"/>
                </w:tcPr>
                <w:p w14:paraId="66A13732" w14:textId="77777777" w:rsidR="00D823B3" w:rsidRPr="00C31BC5" w:rsidRDefault="00D823B3" w:rsidP="00620437">
                  <w:pPr>
                    <w:pStyle w:val="Normln"/>
                    <w:keepNext/>
                    <w:jc w:val="both"/>
                    <w:rPr>
                      <w:sz w:val="18"/>
                      <w:szCs w:val="18"/>
                      <w:lang w:val="sk-SK"/>
                    </w:rPr>
                  </w:pPr>
                </w:p>
              </w:tc>
              <w:tc>
                <w:tcPr>
                  <w:tcW w:w="2340" w:type="dxa"/>
                  <w:vAlign w:val="center"/>
                </w:tcPr>
                <w:p w14:paraId="66A13733" w14:textId="77777777" w:rsidR="00D823B3" w:rsidRPr="00C31BC5" w:rsidRDefault="00D823B3" w:rsidP="00620437">
                  <w:pPr>
                    <w:pStyle w:val="Normln"/>
                    <w:keepNext/>
                    <w:jc w:val="center"/>
                    <w:rPr>
                      <w:b/>
                      <w:sz w:val="18"/>
                      <w:szCs w:val="18"/>
                      <w:lang w:val="sk-SK"/>
                    </w:rPr>
                  </w:pPr>
                  <w:r w:rsidRPr="00C31BC5">
                    <w:rPr>
                      <w:b/>
                      <w:sz w:val="18"/>
                      <w:szCs w:val="18"/>
                      <w:lang w:val="sk-SK"/>
                    </w:rPr>
                    <w:t>TZL</w:t>
                  </w:r>
                  <w:r w:rsidRPr="00C31BC5">
                    <w:rPr>
                      <w:b/>
                      <w:sz w:val="18"/>
                      <w:szCs w:val="18"/>
                      <w:vertAlign w:val="superscript"/>
                      <w:lang w:val="sk-SK"/>
                    </w:rPr>
                    <w:t>1</w:t>
                  </w:r>
                  <w:r w:rsidRPr="00C31BC5">
                    <w:rPr>
                      <w:b/>
                      <w:sz w:val="18"/>
                      <w:szCs w:val="18"/>
                      <w:lang w:val="sk-SK"/>
                    </w:rPr>
                    <w:t>)</w:t>
                  </w:r>
                </w:p>
              </w:tc>
              <w:tc>
                <w:tcPr>
                  <w:tcW w:w="2340" w:type="dxa"/>
                  <w:vAlign w:val="center"/>
                </w:tcPr>
                <w:p w14:paraId="66A13734" w14:textId="77777777" w:rsidR="00D823B3" w:rsidRPr="00C31BC5" w:rsidRDefault="00D823B3" w:rsidP="00620437">
                  <w:pPr>
                    <w:pStyle w:val="Normln"/>
                    <w:keepNext/>
                    <w:jc w:val="center"/>
                    <w:rPr>
                      <w:b/>
                      <w:sz w:val="18"/>
                      <w:szCs w:val="18"/>
                      <w:lang w:val="sk-SK"/>
                    </w:rPr>
                  </w:pPr>
                  <w:r w:rsidRPr="00C31BC5">
                    <w:rPr>
                      <w:b/>
                      <w:sz w:val="18"/>
                      <w:szCs w:val="18"/>
                      <w:lang w:val="sk-SK"/>
                    </w:rPr>
                    <w:t>SO</w:t>
                  </w:r>
                  <w:r w:rsidRPr="00C31BC5">
                    <w:rPr>
                      <w:b/>
                      <w:sz w:val="18"/>
                      <w:szCs w:val="18"/>
                      <w:vertAlign w:val="subscript"/>
                      <w:lang w:val="sk-SK"/>
                    </w:rPr>
                    <w:t>X</w:t>
                  </w:r>
                </w:p>
              </w:tc>
            </w:tr>
            <w:tr w:rsidR="00D823B3" w:rsidRPr="00C31BC5" w14:paraId="66A13739" w14:textId="77777777" w:rsidTr="00620437">
              <w:trPr>
                <w:trHeight w:val="340"/>
                <w:jc w:val="center"/>
              </w:trPr>
              <w:tc>
                <w:tcPr>
                  <w:tcW w:w="4500" w:type="dxa"/>
                  <w:vAlign w:val="center"/>
                </w:tcPr>
                <w:p w14:paraId="66A13736" w14:textId="77777777" w:rsidR="00D823B3" w:rsidRPr="00C31BC5" w:rsidRDefault="00D823B3" w:rsidP="00620437">
                  <w:pPr>
                    <w:pStyle w:val="Normln"/>
                    <w:keepNext/>
                    <w:rPr>
                      <w:sz w:val="18"/>
                      <w:szCs w:val="18"/>
                      <w:lang w:val="sk-SK"/>
                    </w:rPr>
                  </w:pPr>
                  <w:r w:rsidRPr="00C31BC5">
                    <w:rPr>
                      <w:sz w:val="18"/>
                      <w:szCs w:val="18"/>
                      <w:lang w:val="sk-SK"/>
                    </w:rPr>
                    <w:t>Hlavné technologické činnosti</w:t>
                  </w:r>
                </w:p>
              </w:tc>
              <w:tc>
                <w:tcPr>
                  <w:tcW w:w="2340" w:type="dxa"/>
                  <w:vAlign w:val="center"/>
                </w:tcPr>
                <w:p w14:paraId="66A13737" w14:textId="77777777" w:rsidR="00D823B3" w:rsidRPr="00C31BC5" w:rsidRDefault="00D823B3" w:rsidP="00620437">
                  <w:pPr>
                    <w:pStyle w:val="Normln"/>
                    <w:keepNext/>
                    <w:jc w:val="center"/>
                    <w:rPr>
                      <w:sz w:val="18"/>
                      <w:szCs w:val="18"/>
                      <w:lang w:val="sk-SK"/>
                    </w:rPr>
                  </w:pPr>
                  <w:r w:rsidRPr="00C31BC5">
                    <w:rPr>
                      <w:sz w:val="18"/>
                      <w:szCs w:val="18"/>
                      <w:lang w:val="sk-SK"/>
                    </w:rPr>
                    <w:t>50</w:t>
                  </w:r>
                </w:p>
              </w:tc>
              <w:tc>
                <w:tcPr>
                  <w:tcW w:w="2340" w:type="dxa"/>
                  <w:vAlign w:val="center"/>
                </w:tcPr>
                <w:p w14:paraId="66A13738" w14:textId="77777777" w:rsidR="00D823B3" w:rsidRPr="00C31BC5" w:rsidRDefault="00D823B3" w:rsidP="00620437">
                  <w:pPr>
                    <w:pStyle w:val="Normln"/>
                    <w:keepNext/>
                    <w:jc w:val="center"/>
                    <w:rPr>
                      <w:sz w:val="18"/>
                      <w:szCs w:val="18"/>
                      <w:lang w:val="sk-SK"/>
                    </w:rPr>
                  </w:pPr>
                </w:p>
              </w:tc>
            </w:tr>
            <w:tr w:rsidR="00D823B3" w:rsidRPr="00C31BC5" w14:paraId="66A1373D" w14:textId="77777777" w:rsidTr="00620437">
              <w:trPr>
                <w:trHeight w:val="340"/>
                <w:jc w:val="center"/>
              </w:trPr>
              <w:tc>
                <w:tcPr>
                  <w:tcW w:w="4500" w:type="dxa"/>
                  <w:vAlign w:val="center"/>
                </w:tcPr>
                <w:p w14:paraId="66A1373A" w14:textId="77777777" w:rsidR="00D823B3" w:rsidRPr="00C31BC5" w:rsidRDefault="00D823B3" w:rsidP="00620437">
                  <w:pPr>
                    <w:pStyle w:val="Normln"/>
                    <w:keepNext/>
                    <w:rPr>
                      <w:sz w:val="18"/>
                      <w:szCs w:val="18"/>
                      <w:lang w:val="sk-SK"/>
                    </w:rPr>
                  </w:pPr>
                  <w:r w:rsidRPr="00C31BC5">
                    <w:rPr>
                      <w:sz w:val="18"/>
                      <w:szCs w:val="18"/>
                      <w:lang w:val="sk-SK"/>
                    </w:rPr>
                    <w:t>Ostatné  činnosti</w:t>
                  </w:r>
                </w:p>
              </w:tc>
              <w:tc>
                <w:tcPr>
                  <w:tcW w:w="2340" w:type="dxa"/>
                  <w:vAlign w:val="center"/>
                </w:tcPr>
                <w:p w14:paraId="66A1373B" w14:textId="77777777" w:rsidR="00D823B3" w:rsidRPr="00C31BC5" w:rsidRDefault="00D823B3" w:rsidP="00620437">
                  <w:pPr>
                    <w:pStyle w:val="Normln"/>
                    <w:keepNext/>
                    <w:jc w:val="center"/>
                    <w:rPr>
                      <w:sz w:val="18"/>
                      <w:szCs w:val="18"/>
                      <w:lang w:val="sk-SK"/>
                    </w:rPr>
                  </w:pPr>
                  <w:r w:rsidRPr="00C31BC5">
                    <w:rPr>
                      <w:sz w:val="18"/>
                      <w:szCs w:val="18"/>
                      <w:lang w:val="sk-SK"/>
                    </w:rPr>
                    <w:t>150</w:t>
                  </w:r>
                </w:p>
              </w:tc>
              <w:tc>
                <w:tcPr>
                  <w:tcW w:w="2340" w:type="dxa"/>
                  <w:vAlign w:val="center"/>
                </w:tcPr>
                <w:p w14:paraId="66A1373C" w14:textId="77777777" w:rsidR="00D823B3" w:rsidRPr="00C31BC5" w:rsidRDefault="00D823B3" w:rsidP="00620437">
                  <w:pPr>
                    <w:pStyle w:val="Normln"/>
                    <w:keepNext/>
                    <w:jc w:val="center"/>
                    <w:rPr>
                      <w:sz w:val="18"/>
                      <w:szCs w:val="18"/>
                      <w:lang w:val="sk-SK"/>
                    </w:rPr>
                  </w:pPr>
                </w:p>
              </w:tc>
            </w:tr>
            <w:tr w:rsidR="00D823B3" w:rsidRPr="00C31BC5" w14:paraId="66A13741" w14:textId="77777777" w:rsidTr="00620437">
              <w:trPr>
                <w:trHeight w:val="340"/>
                <w:jc w:val="center"/>
              </w:trPr>
              <w:tc>
                <w:tcPr>
                  <w:tcW w:w="4500" w:type="dxa"/>
                  <w:vAlign w:val="center"/>
                </w:tcPr>
                <w:p w14:paraId="66A1373E" w14:textId="77777777" w:rsidR="00D823B3" w:rsidRPr="00C31BC5" w:rsidRDefault="00D823B3" w:rsidP="00620437">
                  <w:pPr>
                    <w:pStyle w:val="Normln"/>
                    <w:keepNext/>
                    <w:rPr>
                      <w:sz w:val="18"/>
                      <w:szCs w:val="18"/>
                      <w:lang w:val="sk-SK"/>
                    </w:rPr>
                  </w:pPr>
                  <w:r w:rsidRPr="00C31BC5">
                    <w:rPr>
                      <w:sz w:val="18"/>
                      <w:szCs w:val="18"/>
                      <w:lang w:val="sk-SK"/>
                    </w:rPr>
                    <w:t>Zariadenie na zahusťovanie kyslého odpadu</w:t>
                  </w:r>
                </w:p>
              </w:tc>
              <w:tc>
                <w:tcPr>
                  <w:tcW w:w="2340" w:type="dxa"/>
                  <w:vAlign w:val="center"/>
                </w:tcPr>
                <w:p w14:paraId="66A1373F" w14:textId="77777777" w:rsidR="00D823B3" w:rsidRPr="00C31BC5" w:rsidRDefault="00D823B3" w:rsidP="00620437">
                  <w:pPr>
                    <w:pStyle w:val="Normln"/>
                    <w:keepNext/>
                    <w:jc w:val="center"/>
                    <w:rPr>
                      <w:sz w:val="18"/>
                      <w:szCs w:val="18"/>
                      <w:lang w:val="sk-SK"/>
                    </w:rPr>
                  </w:pPr>
                </w:p>
              </w:tc>
              <w:tc>
                <w:tcPr>
                  <w:tcW w:w="2340" w:type="dxa"/>
                  <w:vAlign w:val="center"/>
                </w:tcPr>
                <w:p w14:paraId="66A13740" w14:textId="77777777" w:rsidR="00D823B3" w:rsidRPr="00C31BC5" w:rsidRDefault="00D823B3" w:rsidP="00620437">
                  <w:pPr>
                    <w:pStyle w:val="Normln"/>
                    <w:keepNext/>
                    <w:jc w:val="center"/>
                    <w:rPr>
                      <w:sz w:val="18"/>
                      <w:szCs w:val="18"/>
                      <w:vertAlign w:val="superscript"/>
                      <w:lang w:val="sk-SK"/>
                    </w:rPr>
                  </w:pPr>
                  <w:r w:rsidRPr="00C31BC5">
                    <w:rPr>
                      <w:sz w:val="18"/>
                      <w:szCs w:val="18"/>
                      <w:lang w:val="sk-SK"/>
                    </w:rPr>
                    <w:t>500</w:t>
                  </w:r>
                  <w:r w:rsidRPr="00C31BC5">
                    <w:rPr>
                      <w:sz w:val="18"/>
                      <w:szCs w:val="18"/>
                      <w:vertAlign w:val="superscript"/>
                      <w:lang w:val="sk-SK"/>
                    </w:rPr>
                    <w:t>2</w:t>
                  </w:r>
                  <w:r w:rsidRPr="00C31BC5">
                    <w:rPr>
                      <w:sz w:val="18"/>
                      <w:szCs w:val="18"/>
                      <w:lang w:val="sk-SK"/>
                    </w:rPr>
                    <w:t>)</w:t>
                  </w:r>
                </w:p>
              </w:tc>
            </w:tr>
            <w:tr w:rsidR="00D823B3" w:rsidRPr="00C31BC5" w14:paraId="66A13744" w14:textId="77777777" w:rsidTr="00620437">
              <w:trPr>
                <w:trHeight w:val="340"/>
                <w:jc w:val="center"/>
              </w:trPr>
              <w:tc>
                <w:tcPr>
                  <w:tcW w:w="4500" w:type="dxa"/>
                  <w:vAlign w:val="center"/>
                </w:tcPr>
                <w:p w14:paraId="66A13742" w14:textId="77777777" w:rsidR="00D823B3" w:rsidRPr="00C31BC5" w:rsidRDefault="00D823B3" w:rsidP="00620437">
                  <w:pPr>
                    <w:pStyle w:val="Normln"/>
                    <w:keepNext/>
                    <w:rPr>
                      <w:sz w:val="18"/>
                      <w:szCs w:val="18"/>
                      <w:lang w:val="sk-SK"/>
                    </w:rPr>
                  </w:pPr>
                </w:p>
              </w:tc>
              <w:tc>
                <w:tcPr>
                  <w:tcW w:w="4680" w:type="dxa"/>
                  <w:gridSpan w:val="2"/>
                  <w:vAlign w:val="center"/>
                </w:tcPr>
                <w:p w14:paraId="66A13743" w14:textId="77777777" w:rsidR="00D823B3" w:rsidRPr="00C31BC5" w:rsidRDefault="00D823B3" w:rsidP="00620437">
                  <w:pPr>
                    <w:pStyle w:val="Normln"/>
                    <w:keepNext/>
                    <w:jc w:val="center"/>
                    <w:rPr>
                      <w:sz w:val="18"/>
                      <w:szCs w:val="18"/>
                      <w:lang w:val="sk-SK"/>
                    </w:rPr>
                  </w:pPr>
                  <w:r w:rsidRPr="00C31BC5">
                    <w:rPr>
                      <w:b/>
                      <w:sz w:val="18"/>
                      <w:szCs w:val="18"/>
                      <w:lang w:val="sk-SK"/>
                    </w:rPr>
                    <w:t>Limitný emisný faktor  SO</w:t>
                  </w:r>
                  <w:r w:rsidRPr="00C31BC5">
                    <w:rPr>
                      <w:b/>
                      <w:sz w:val="18"/>
                      <w:szCs w:val="18"/>
                      <w:vertAlign w:val="subscript"/>
                      <w:lang w:val="sk-SK"/>
                    </w:rPr>
                    <w:t>X</w:t>
                  </w:r>
                  <w:r w:rsidRPr="00C31BC5">
                    <w:rPr>
                      <w:b/>
                      <w:sz w:val="18"/>
                      <w:szCs w:val="18"/>
                      <w:vertAlign w:val="superscript"/>
                      <w:lang w:val="sk-SK"/>
                    </w:rPr>
                    <w:t>3</w:t>
                  </w:r>
                  <w:r w:rsidRPr="00C31BC5">
                    <w:rPr>
                      <w:b/>
                      <w:sz w:val="18"/>
                      <w:szCs w:val="18"/>
                      <w:lang w:val="sk-SK"/>
                    </w:rPr>
                    <w:t>)</w:t>
                  </w:r>
                </w:p>
              </w:tc>
            </w:tr>
            <w:tr w:rsidR="00D823B3" w:rsidRPr="00C31BC5" w14:paraId="66A13747" w14:textId="77777777" w:rsidTr="00620437">
              <w:trPr>
                <w:trHeight w:val="340"/>
                <w:jc w:val="center"/>
              </w:trPr>
              <w:tc>
                <w:tcPr>
                  <w:tcW w:w="4500" w:type="dxa"/>
                  <w:vAlign w:val="center"/>
                </w:tcPr>
                <w:p w14:paraId="66A13745" w14:textId="77777777" w:rsidR="00D823B3" w:rsidRPr="00C31BC5" w:rsidRDefault="00D823B3" w:rsidP="00620437">
                  <w:pPr>
                    <w:pStyle w:val="Normln"/>
                    <w:keepNext/>
                    <w:rPr>
                      <w:sz w:val="18"/>
                      <w:szCs w:val="18"/>
                      <w:lang w:val="sk-SK"/>
                    </w:rPr>
                  </w:pPr>
                  <w:r w:rsidRPr="00C31BC5">
                    <w:rPr>
                      <w:sz w:val="18"/>
                      <w:szCs w:val="18"/>
                      <w:lang w:val="sk-SK"/>
                    </w:rPr>
                    <w:t>Rozklad a kalcinácia</w:t>
                  </w:r>
                </w:p>
              </w:tc>
              <w:tc>
                <w:tcPr>
                  <w:tcW w:w="4680" w:type="dxa"/>
                  <w:gridSpan w:val="2"/>
                  <w:vAlign w:val="center"/>
                </w:tcPr>
                <w:p w14:paraId="66A13746" w14:textId="77777777" w:rsidR="00D823B3" w:rsidRPr="00C31BC5" w:rsidRDefault="00D823B3" w:rsidP="00620437">
                  <w:pPr>
                    <w:pStyle w:val="Normln"/>
                    <w:keepNext/>
                    <w:ind w:right="-108"/>
                    <w:jc w:val="center"/>
                    <w:rPr>
                      <w:sz w:val="18"/>
                      <w:szCs w:val="18"/>
                      <w:lang w:val="sk-SK"/>
                    </w:rPr>
                  </w:pPr>
                  <w:r w:rsidRPr="00C31BC5">
                    <w:rPr>
                      <w:sz w:val="18"/>
                      <w:szCs w:val="18"/>
                      <w:lang w:val="sk-SK"/>
                    </w:rPr>
                    <w:t>6 kg/t vyrobeného  TiO</w:t>
                  </w:r>
                  <w:r w:rsidRPr="00C31BC5">
                    <w:rPr>
                      <w:sz w:val="18"/>
                      <w:szCs w:val="18"/>
                      <w:vertAlign w:val="subscript"/>
                      <w:lang w:val="sk-SK"/>
                    </w:rPr>
                    <w:t>2</w:t>
                  </w:r>
                </w:p>
              </w:tc>
            </w:tr>
          </w:tbl>
          <w:p w14:paraId="66A13748" w14:textId="77777777" w:rsidR="00D823B3" w:rsidRPr="00C31BC5" w:rsidRDefault="00D823B3" w:rsidP="00D823B3">
            <w:pPr>
              <w:pStyle w:val="Normln"/>
              <w:keepNext/>
              <w:spacing w:before="60"/>
              <w:ind w:left="284" w:hanging="284"/>
              <w:jc w:val="both"/>
              <w:rPr>
                <w:sz w:val="20"/>
                <w:szCs w:val="20"/>
                <w:lang w:val="sk-SK"/>
              </w:rPr>
            </w:pPr>
            <w:r w:rsidRPr="00C31BC5">
              <w:rPr>
                <w:sz w:val="20"/>
                <w:szCs w:val="20"/>
                <w:vertAlign w:val="superscript"/>
                <w:lang w:val="sk-SK"/>
              </w:rPr>
              <w:t>1</w:t>
            </w:r>
            <w:r w:rsidRPr="00C31BC5">
              <w:rPr>
                <w:sz w:val="20"/>
                <w:szCs w:val="20"/>
                <w:lang w:val="sk-SK"/>
              </w:rPr>
              <w:t xml:space="preserve">) Platí ako hodinová priemerná hodnota pre všetky TZL z výrobného zariadenia, najmä rudný prach, prachový pigment a prach zo zuhoľnatených zvyškov. </w:t>
            </w:r>
          </w:p>
          <w:p w14:paraId="66A13749" w14:textId="77777777" w:rsidR="00D823B3" w:rsidRPr="00C31BC5" w:rsidRDefault="00D823B3" w:rsidP="00D823B3">
            <w:pPr>
              <w:pStyle w:val="Normln"/>
              <w:keepNext/>
              <w:ind w:left="284" w:right="-1" w:hanging="284"/>
              <w:jc w:val="both"/>
              <w:rPr>
                <w:sz w:val="20"/>
                <w:szCs w:val="20"/>
                <w:lang w:val="sk-SK"/>
              </w:rPr>
            </w:pPr>
            <w:r w:rsidRPr="00C31BC5">
              <w:rPr>
                <w:sz w:val="20"/>
                <w:szCs w:val="20"/>
                <w:vertAlign w:val="superscript"/>
                <w:lang w:val="sk-SK"/>
              </w:rPr>
              <w:t>2</w:t>
            </w:r>
            <w:r w:rsidRPr="00C31BC5">
              <w:rPr>
                <w:sz w:val="20"/>
                <w:szCs w:val="20"/>
                <w:lang w:val="sk-SK"/>
              </w:rPr>
              <w:t>) Platí ako hodinová priemerná hodnota.</w:t>
            </w:r>
          </w:p>
          <w:p w14:paraId="66A1374A" w14:textId="77777777" w:rsidR="00D823B3" w:rsidRPr="00C31BC5" w:rsidRDefault="00D823B3" w:rsidP="00D823B3">
            <w:pPr>
              <w:pStyle w:val="Normln"/>
              <w:keepNext/>
              <w:ind w:left="284" w:right="-1" w:hanging="284"/>
              <w:jc w:val="both"/>
              <w:rPr>
                <w:sz w:val="20"/>
                <w:szCs w:val="20"/>
                <w:lang w:val="sk-SK"/>
              </w:rPr>
            </w:pPr>
            <w:r w:rsidRPr="00C31BC5">
              <w:rPr>
                <w:sz w:val="20"/>
                <w:szCs w:val="20"/>
                <w:vertAlign w:val="superscript"/>
                <w:lang w:val="sk-SK"/>
              </w:rPr>
              <w:t>3</w:t>
            </w:r>
            <w:r w:rsidRPr="00C31BC5">
              <w:rPr>
                <w:sz w:val="20"/>
                <w:szCs w:val="20"/>
                <w:lang w:val="sk-SK"/>
              </w:rPr>
              <w:t>) Platí ako ročná priemerná hodnota pre SO</w:t>
            </w:r>
            <w:r w:rsidRPr="00C31BC5">
              <w:rPr>
                <w:sz w:val="20"/>
                <w:szCs w:val="20"/>
                <w:vertAlign w:val="subscript"/>
                <w:lang w:val="sk-SK"/>
              </w:rPr>
              <w:t>X</w:t>
            </w:r>
            <w:r w:rsidRPr="00C31BC5">
              <w:rPr>
                <w:sz w:val="20"/>
                <w:szCs w:val="20"/>
                <w:lang w:val="sk-SK"/>
              </w:rPr>
              <w:t xml:space="preserve"> vrátane kvapiek H</w:t>
            </w:r>
            <w:r w:rsidRPr="00C31BC5">
              <w:rPr>
                <w:sz w:val="20"/>
                <w:szCs w:val="20"/>
                <w:vertAlign w:val="subscript"/>
                <w:lang w:val="sk-SK"/>
              </w:rPr>
              <w:t>2</w:t>
            </w:r>
            <w:r w:rsidRPr="00C31BC5">
              <w:rPr>
                <w:sz w:val="20"/>
                <w:szCs w:val="20"/>
                <w:lang w:val="sk-SK"/>
              </w:rPr>
              <w:t>SO</w:t>
            </w:r>
            <w:r w:rsidRPr="00C31BC5">
              <w:rPr>
                <w:sz w:val="20"/>
                <w:szCs w:val="20"/>
                <w:vertAlign w:val="subscript"/>
                <w:lang w:val="sk-SK"/>
              </w:rPr>
              <w:t>4</w:t>
            </w:r>
            <w:r w:rsidRPr="00C31BC5">
              <w:rPr>
                <w:sz w:val="20"/>
                <w:szCs w:val="20"/>
                <w:lang w:val="sk-SK"/>
              </w:rPr>
              <w:t xml:space="preserve"> pre rôzne štádiá výrobného procesu a procesu úpravy inertného odpadu.</w:t>
            </w:r>
          </w:p>
          <w:p w14:paraId="66A1374B" w14:textId="77777777" w:rsidR="00D823B3" w:rsidRPr="00C31BC5" w:rsidRDefault="00D823B3" w:rsidP="00D823B3">
            <w:pPr>
              <w:pStyle w:val="Normln"/>
              <w:widowControl w:val="0"/>
              <w:spacing w:before="120"/>
              <w:rPr>
                <w:sz w:val="20"/>
                <w:szCs w:val="20"/>
                <w:lang w:val="sk-SK"/>
              </w:rPr>
            </w:pPr>
            <w:r w:rsidRPr="00C31BC5">
              <w:rPr>
                <w:sz w:val="20"/>
                <w:szCs w:val="20"/>
                <w:lang w:val="sk-SK"/>
              </w:rPr>
              <w:t>8.2   Chloridový proces výroby oxidu titaničitého</w:t>
            </w:r>
          </w:p>
          <w:p w14:paraId="66A1374C" w14:textId="77777777" w:rsidR="00D823B3" w:rsidRPr="00C31BC5" w:rsidRDefault="00D823B3" w:rsidP="00D823B3">
            <w:pPr>
              <w:pStyle w:val="Normln"/>
              <w:widowControl w:val="0"/>
              <w:spacing w:before="120" w:after="120"/>
              <w:rPr>
                <w:sz w:val="20"/>
                <w:szCs w:val="20"/>
                <w:lang w:val="sk-SK"/>
              </w:rPr>
            </w:pPr>
            <w:r w:rsidRPr="00C31BC5">
              <w:rPr>
                <w:sz w:val="20"/>
                <w:szCs w:val="20"/>
                <w:lang w:val="sk-SK"/>
              </w:rPr>
              <w:t xml:space="preserve">8.2.1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52"/>
              <w:gridCol w:w="1499"/>
              <w:gridCol w:w="1417"/>
            </w:tblGrid>
            <w:tr w:rsidR="00D823B3" w:rsidRPr="00C31BC5" w14:paraId="66A1374F" w14:textId="77777777" w:rsidTr="00620437">
              <w:trPr>
                <w:trHeight w:val="223"/>
                <w:jc w:val="center"/>
              </w:trPr>
              <w:tc>
                <w:tcPr>
                  <w:tcW w:w="4395" w:type="dxa"/>
                  <w:vAlign w:val="center"/>
                </w:tcPr>
                <w:p w14:paraId="66A1374D" w14:textId="77777777" w:rsidR="00D823B3" w:rsidRPr="00C31BC5" w:rsidRDefault="00D823B3" w:rsidP="00620437">
                  <w:pPr>
                    <w:outlineLvl w:val="1"/>
                    <w:rPr>
                      <w:sz w:val="18"/>
                      <w:szCs w:val="18"/>
                    </w:rPr>
                  </w:pPr>
                  <w:r w:rsidRPr="00C31BC5">
                    <w:rPr>
                      <w:b/>
                      <w:sz w:val="18"/>
                      <w:szCs w:val="18"/>
                    </w:rPr>
                    <w:t>Podmienky platnosti EL</w:t>
                  </w:r>
                </w:p>
              </w:tc>
              <w:tc>
                <w:tcPr>
                  <w:tcW w:w="4677" w:type="dxa"/>
                  <w:gridSpan w:val="2"/>
                  <w:vAlign w:val="center"/>
                </w:tcPr>
                <w:p w14:paraId="66A1374E" w14:textId="77777777" w:rsidR="00D823B3" w:rsidRPr="00C31BC5" w:rsidRDefault="00D823B3" w:rsidP="00620437">
                  <w:pPr>
                    <w:outlineLvl w:val="1"/>
                    <w:rPr>
                      <w:sz w:val="18"/>
                      <w:szCs w:val="18"/>
                    </w:rPr>
                  </w:pPr>
                  <w:r w:rsidRPr="00C31BC5">
                    <w:rPr>
                      <w:sz w:val="18"/>
                      <w:szCs w:val="18"/>
                    </w:rPr>
                    <w:t>Štandardné stavové podmienky, vlhký plyn</w:t>
                  </w:r>
                </w:p>
              </w:tc>
            </w:tr>
            <w:tr w:rsidR="00D823B3" w:rsidRPr="00C31BC5" w14:paraId="66A13752" w14:textId="77777777" w:rsidTr="00620437">
              <w:trPr>
                <w:trHeight w:val="340"/>
                <w:jc w:val="center"/>
              </w:trPr>
              <w:tc>
                <w:tcPr>
                  <w:tcW w:w="4395" w:type="dxa"/>
                  <w:vMerge w:val="restart"/>
                  <w:vAlign w:val="center"/>
                </w:tcPr>
                <w:p w14:paraId="66A13750" w14:textId="77777777" w:rsidR="00D823B3" w:rsidRPr="00C31BC5" w:rsidRDefault="00D823B3" w:rsidP="00620437">
                  <w:pPr>
                    <w:pStyle w:val="Zkladntext20"/>
                    <w:keepNext w:val="0"/>
                    <w:spacing w:before="0"/>
                    <w:rPr>
                      <w:sz w:val="18"/>
                      <w:szCs w:val="18"/>
                    </w:rPr>
                  </w:pPr>
                  <w:r w:rsidRPr="00C31BC5">
                    <w:rPr>
                      <w:b/>
                      <w:sz w:val="18"/>
                      <w:szCs w:val="18"/>
                    </w:rPr>
                    <w:t>Časť zdroja</w:t>
                  </w:r>
                </w:p>
              </w:tc>
              <w:tc>
                <w:tcPr>
                  <w:tcW w:w="4677" w:type="dxa"/>
                  <w:gridSpan w:val="2"/>
                  <w:vAlign w:val="center"/>
                </w:tcPr>
                <w:p w14:paraId="66A13751" w14:textId="77777777" w:rsidR="00D823B3" w:rsidRPr="00C31BC5" w:rsidRDefault="00D823B3" w:rsidP="00620437">
                  <w:pPr>
                    <w:pStyle w:val="Zkladntext20"/>
                    <w:keepNext w:val="0"/>
                    <w:spacing w:before="0"/>
                    <w:jc w:val="center"/>
                    <w:rPr>
                      <w:sz w:val="18"/>
                      <w:szCs w:val="18"/>
                    </w:rPr>
                  </w:pPr>
                  <w:r w:rsidRPr="00C31BC5">
                    <w:rPr>
                      <w:rFonts w:eastAsia="Batang"/>
                      <w:b/>
                      <w:bCs/>
                      <w:sz w:val="18"/>
                      <w:szCs w:val="18"/>
                      <w:lang w:eastAsia="ko-KR"/>
                    </w:rPr>
                    <w:t xml:space="preserve">Emisné limity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D823B3" w:rsidRPr="00C31BC5" w14:paraId="66A13756" w14:textId="77777777" w:rsidTr="00620437">
              <w:trPr>
                <w:trHeight w:val="340"/>
                <w:jc w:val="center"/>
              </w:trPr>
              <w:tc>
                <w:tcPr>
                  <w:tcW w:w="4395" w:type="dxa"/>
                  <w:vMerge/>
                  <w:vAlign w:val="center"/>
                </w:tcPr>
                <w:p w14:paraId="66A13753" w14:textId="77777777" w:rsidR="00D823B3" w:rsidRPr="00C31BC5" w:rsidRDefault="00D823B3" w:rsidP="00620437">
                  <w:pPr>
                    <w:pStyle w:val="Normln"/>
                    <w:jc w:val="both"/>
                    <w:rPr>
                      <w:sz w:val="18"/>
                      <w:szCs w:val="18"/>
                      <w:lang w:val="sk-SK"/>
                    </w:rPr>
                  </w:pPr>
                </w:p>
              </w:tc>
              <w:tc>
                <w:tcPr>
                  <w:tcW w:w="2409" w:type="dxa"/>
                  <w:vAlign w:val="center"/>
                </w:tcPr>
                <w:p w14:paraId="66A13754" w14:textId="77777777" w:rsidR="00D823B3" w:rsidRPr="00C31BC5" w:rsidRDefault="00D823B3" w:rsidP="00620437">
                  <w:pPr>
                    <w:pStyle w:val="Normln"/>
                    <w:jc w:val="center"/>
                    <w:rPr>
                      <w:b/>
                      <w:sz w:val="18"/>
                      <w:szCs w:val="18"/>
                      <w:lang w:val="sk-SK"/>
                    </w:rPr>
                  </w:pPr>
                  <w:r w:rsidRPr="00C31BC5">
                    <w:rPr>
                      <w:b/>
                      <w:sz w:val="18"/>
                      <w:szCs w:val="18"/>
                      <w:lang w:val="sk-SK"/>
                    </w:rPr>
                    <w:t>TZL</w:t>
                  </w:r>
                  <w:r w:rsidRPr="00C31BC5">
                    <w:rPr>
                      <w:b/>
                      <w:sz w:val="18"/>
                      <w:szCs w:val="18"/>
                      <w:vertAlign w:val="superscript"/>
                      <w:lang w:val="sk-SK"/>
                    </w:rPr>
                    <w:t>1</w:t>
                  </w:r>
                  <w:r w:rsidRPr="00C31BC5">
                    <w:rPr>
                      <w:b/>
                      <w:sz w:val="18"/>
                      <w:szCs w:val="18"/>
                      <w:lang w:val="sk-SK"/>
                    </w:rPr>
                    <w:t>)</w:t>
                  </w:r>
                </w:p>
              </w:tc>
              <w:tc>
                <w:tcPr>
                  <w:tcW w:w="2268" w:type="dxa"/>
                  <w:vAlign w:val="center"/>
                </w:tcPr>
                <w:p w14:paraId="66A13755" w14:textId="77777777" w:rsidR="00D823B3" w:rsidRPr="00C31BC5" w:rsidRDefault="00D823B3" w:rsidP="00620437">
                  <w:pPr>
                    <w:pStyle w:val="Normln"/>
                    <w:jc w:val="center"/>
                    <w:rPr>
                      <w:b/>
                      <w:sz w:val="18"/>
                      <w:szCs w:val="18"/>
                      <w:lang w:val="sk-SK"/>
                    </w:rPr>
                  </w:pPr>
                  <w:r w:rsidRPr="00C31BC5">
                    <w:rPr>
                      <w:b/>
                      <w:sz w:val="18"/>
                      <w:szCs w:val="18"/>
                      <w:lang w:val="sk-SK"/>
                    </w:rPr>
                    <w:t>Cl</w:t>
                  </w:r>
                  <w:r w:rsidRPr="00C31BC5">
                    <w:rPr>
                      <w:b/>
                      <w:sz w:val="18"/>
                      <w:szCs w:val="18"/>
                      <w:vertAlign w:val="subscript"/>
                      <w:lang w:val="sk-SK"/>
                    </w:rPr>
                    <w:t>2</w:t>
                  </w:r>
                </w:p>
              </w:tc>
            </w:tr>
            <w:tr w:rsidR="00D823B3" w:rsidRPr="00C31BC5" w14:paraId="66A1375A" w14:textId="77777777" w:rsidTr="00620437">
              <w:trPr>
                <w:trHeight w:val="340"/>
                <w:jc w:val="center"/>
              </w:trPr>
              <w:tc>
                <w:tcPr>
                  <w:tcW w:w="4395" w:type="dxa"/>
                  <w:vAlign w:val="center"/>
                </w:tcPr>
                <w:p w14:paraId="66A13757" w14:textId="77777777" w:rsidR="00D823B3" w:rsidRPr="00C31BC5" w:rsidRDefault="00D823B3" w:rsidP="00620437">
                  <w:pPr>
                    <w:pStyle w:val="Normln"/>
                    <w:rPr>
                      <w:sz w:val="18"/>
                      <w:szCs w:val="18"/>
                      <w:lang w:val="sk-SK"/>
                    </w:rPr>
                  </w:pPr>
                  <w:r w:rsidRPr="00C31BC5">
                    <w:rPr>
                      <w:sz w:val="18"/>
                      <w:szCs w:val="18"/>
                      <w:lang w:val="sk-SK"/>
                    </w:rPr>
                    <w:t>Hlavné technologické činnosti</w:t>
                  </w:r>
                </w:p>
              </w:tc>
              <w:tc>
                <w:tcPr>
                  <w:tcW w:w="2409" w:type="dxa"/>
                  <w:vAlign w:val="center"/>
                </w:tcPr>
                <w:p w14:paraId="66A13758" w14:textId="77777777" w:rsidR="00D823B3" w:rsidRPr="00C31BC5" w:rsidRDefault="00D823B3" w:rsidP="00620437">
                  <w:pPr>
                    <w:pStyle w:val="Normln"/>
                    <w:jc w:val="center"/>
                    <w:rPr>
                      <w:sz w:val="18"/>
                      <w:szCs w:val="18"/>
                      <w:lang w:val="sk-SK"/>
                    </w:rPr>
                  </w:pPr>
                  <w:r w:rsidRPr="00C31BC5">
                    <w:rPr>
                      <w:sz w:val="18"/>
                      <w:szCs w:val="18"/>
                      <w:lang w:val="sk-SK"/>
                    </w:rPr>
                    <w:t>50</w:t>
                  </w:r>
                </w:p>
              </w:tc>
              <w:tc>
                <w:tcPr>
                  <w:tcW w:w="2268" w:type="dxa"/>
                  <w:vAlign w:val="center"/>
                </w:tcPr>
                <w:p w14:paraId="66A13759" w14:textId="77777777" w:rsidR="00D823B3" w:rsidRPr="00C31BC5" w:rsidRDefault="00D823B3" w:rsidP="00620437">
                  <w:pPr>
                    <w:pStyle w:val="Normln"/>
                    <w:jc w:val="center"/>
                    <w:rPr>
                      <w:sz w:val="18"/>
                      <w:szCs w:val="18"/>
                      <w:lang w:val="sk-SK"/>
                    </w:rPr>
                  </w:pPr>
                  <w:r w:rsidRPr="00C31BC5">
                    <w:rPr>
                      <w:sz w:val="18"/>
                      <w:szCs w:val="18"/>
                      <w:lang w:val="sk-SK"/>
                    </w:rPr>
                    <w:t>5</w:t>
                  </w:r>
                  <w:r w:rsidRPr="00C31BC5">
                    <w:rPr>
                      <w:sz w:val="18"/>
                      <w:szCs w:val="18"/>
                      <w:vertAlign w:val="superscript"/>
                      <w:lang w:val="sk-SK"/>
                    </w:rPr>
                    <w:t>2</w:t>
                  </w:r>
                  <w:r w:rsidRPr="00C31BC5">
                    <w:rPr>
                      <w:sz w:val="18"/>
                      <w:szCs w:val="18"/>
                      <w:lang w:val="sk-SK"/>
                    </w:rPr>
                    <w:t>),  40</w:t>
                  </w:r>
                  <w:r w:rsidRPr="00C31BC5">
                    <w:rPr>
                      <w:sz w:val="18"/>
                      <w:szCs w:val="18"/>
                      <w:vertAlign w:val="superscript"/>
                      <w:lang w:val="sk-SK"/>
                    </w:rPr>
                    <w:t>3</w:t>
                  </w:r>
                  <w:r w:rsidRPr="00C31BC5">
                    <w:rPr>
                      <w:sz w:val="18"/>
                      <w:szCs w:val="18"/>
                      <w:lang w:val="sk-SK"/>
                    </w:rPr>
                    <w:t>)</w:t>
                  </w:r>
                </w:p>
              </w:tc>
            </w:tr>
            <w:tr w:rsidR="00D823B3" w:rsidRPr="00C31BC5" w14:paraId="66A1375E" w14:textId="77777777" w:rsidTr="00620437">
              <w:trPr>
                <w:trHeight w:val="340"/>
                <w:jc w:val="center"/>
              </w:trPr>
              <w:tc>
                <w:tcPr>
                  <w:tcW w:w="4395" w:type="dxa"/>
                  <w:vAlign w:val="center"/>
                </w:tcPr>
                <w:p w14:paraId="66A1375B" w14:textId="77777777" w:rsidR="00D823B3" w:rsidRPr="00C31BC5" w:rsidRDefault="00D823B3" w:rsidP="00620437">
                  <w:pPr>
                    <w:pStyle w:val="Normln"/>
                    <w:jc w:val="both"/>
                    <w:rPr>
                      <w:sz w:val="18"/>
                      <w:szCs w:val="18"/>
                      <w:lang w:val="sk-SK"/>
                    </w:rPr>
                  </w:pPr>
                  <w:r w:rsidRPr="00C31BC5">
                    <w:rPr>
                      <w:sz w:val="18"/>
                      <w:szCs w:val="18"/>
                      <w:lang w:val="sk-SK"/>
                    </w:rPr>
                    <w:t>Ostatné činnosti</w:t>
                  </w:r>
                </w:p>
              </w:tc>
              <w:tc>
                <w:tcPr>
                  <w:tcW w:w="2409" w:type="dxa"/>
                  <w:vAlign w:val="center"/>
                </w:tcPr>
                <w:p w14:paraId="66A1375C" w14:textId="77777777" w:rsidR="00D823B3" w:rsidRPr="00C31BC5" w:rsidRDefault="00D823B3" w:rsidP="00620437">
                  <w:pPr>
                    <w:pStyle w:val="Normln"/>
                    <w:jc w:val="center"/>
                    <w:rPr>
                      <w:sz w:val="18"/>
                      <w:szCs w:val="18"/>
                      <w:lang w:val="sk-SK"/>
                    </w:rPr>
                  </w:pPr>
                  <w:r w:rsidRPr="00C31BC5">
                    <w:rPr>
                      <w:sz w:val="18"/>
                      <w:szCs w:val="18"/>
                      <w:lang w:val="sk-SK"/>
                    </w:rPr>
                    <w:t>150</w:t>
                  </w:r>
                </w:p>
              </w:tc>
              <w:tc>
                <w:tcPr>
                  <w:tcW w:w="2268" w:type="dxa"/>
                </w:tcPr>
                <w:p w14:paraId="66A1375D" w14:textId="77777777" w:rsidR="00D823B3" w:rsidRPr="00C31BC5" w:rsidRDefault="00D823B3" w:rsidP="00620437">
                  <w:pPr>
                    <w:pStyle w:val="Normln"/>
                    <w:jc w:val="center"/>
                    <w:rPr>
                      <w:sz w:val="18"/>
                      <w:szCs w:val="18"/>
                      <w:lang w:val="sk-SK"/>
                    </w:rPr>
                  </w:pPr>
                </w:p>
              </w:tc>
            </w:tr>
            <w:tr w:rsidR="00D823B3" w:rsidRPr="00C31BC5" w14:paraId="66A13761" w14:textId="77777777" w:rsidTr="00620437">
              <w:trPr>
                <w:trHeight w:val="340"/>
                <w:jc w:val="center"/>
              </w:trPr>
              <w:tc>
                <w:tcPr>
                  <w:tcW w:w="4395" w:type="dxa"/>
                  <w:vAlign w:val="center"/>
                </w:tcPr>
                <w:p w14:paraId="66A1375F" w14:textId="77777777" w:rsidR="00D823B3" w:rsidRPr="00C31BC5" w:rsidRDefault="00D823B3" w:rsidP="00620437">
                  <w:pPr>
                    <w:pStyle w:val="Normln"/>
                    <w:jc w:val="both"/>
                    <w:rPr>
                      <w:sz w:val="18"/>
                      <w:szCs w:val="18"/>
                      <w:lang w:val="sk-SK"/>
                    </w:rPr>
                  </w:pPr>
                </w:p>
              </w:tc>
              <w:tc>
                <w:tcPr>
                  <w:tcW w:w="4677" w:type="dxa"/>
                  <w:gridSpan w:val="2"/>
                  <w:vAlign w:val="center"/>
                </w:tcPr>
                <w:p w14:paraId="66A13760" w14:textId="77777777" w:rsidR="00D823B3" w:rsidRPr="00C31BC5" w:rsidRDefault="00D823B3" w:rsidP="00620437">
                  <w:pPr>
                    <w:pStyle w:val="Normln"/>
                    <w:jc w:val="center"/>
                    <w:rPr>
                      <w:sz w:val="18"/>
                      <w:szCs w:val="18"/>
                      <w:lang w:val="sk-SK"/>
                    </w:rPr>
                  </w:pPr>
                  <w:r w:rsidRPr="00C31BC5">
                    <w:rPr>
                      <w:b/>
                      <w:sz w:val="18"/>
                      <w:szCs w:val="18"/>
                      <w:lang w:val="sk-SK"/>
                    </w:rPr>
                    <w:t>Limitný emisný faktor  SO</w:t>
                  </w:r>
                  <w:r w:rsidRPr="00C31BC5">
                    <w:rPr>
                      <w:b/>
                      <w:sz w:val="18"/>
                      <w:szCs w:val="18"/>
                      <w:vertAlign w:val="subscript"/>
                      <w:lang w:val="sk-SK"/>
                    </w:rPr>
                    <w:t>X</w:t>
                  </w:r>
                  <w:r w:rsidRPr="00C31BC5">
                    <w:rPr>
                      <w:b/>
                      <w:sz w:val="18"/>
                      <w:szCs w:val="18"/>
                      <w:vertAlign w:val="superscript"/>
                      <w:lang w:val="sk-SK"/>
                    </w:rPr>
                    <w:t>4</w:t>
                  </w:r>
                  <w:r w:rsidRPr="00C31BC5">
                    <w:rPr>
                      <w:b/>
                      <w:sz w:val="18"/>
                      <w:szCs w:val="18"/>
                      <w:lang w:val="sk-SK"/>
                    </w:rPr>
                    <w:t>)</w:t>
                  </w:r>
                  <w:r w:rsidRPr="00C31BC5">
                    <w:rPr>
                      <w:b/>
                      <w:sz w:val="18"/>
                      <w:szCs w:val="18"/>
                      <w:vertAlign w:val="superscript"/>
                      <w:lang w:val="sk-SK"/>
                    </w:rPr>
                    <w:t xml:space="preserve"> </w:t>
                  </w:r>
                </w:p>
              </w:tc>
            </w:tr>
            <w:tr w:rsidR="00D823B3" w:rsidRPr="00C31BC5" w14:paraId="66A13764" w14:textId="77777777" w:rsidTr="00620437">
              <w:trPr>
                <w:trHeight w:val="340"/>
                <w:jc w:val="center"/>
              </w:trPr>
              <w:tc>
                <w:tcPr>
                  <w:tcW w:w="4395" w:type="dxa"/>
                  <w:vAlign w:val="center"/>
                </w:tcPr>
                <w:p w14:paraId="66A13762" w14:textId="77777777" w:rsidR="00D823B3" w:rsidRPr="00C31BC5" w:rsidRDefault="00D823B3" w:rsidP="00620437">
                  <w:pPr>
                    <w:pStyle w:val="Normln"/>
                    <w:jc w:val="both"/>
                    <w:rPr>
                      <w:sz w:val="18"/>
                      <w:szCs w:val="18"/>
                      <w:lang w:val="sk-SK"/>
                    </w:rPr>
                  </w:pPr>
                  <w:r w:rsidRPr="00C31BC5">
                    <w:rPr>
                      <w:sz w:val="18"/>
                      <w:szCs w:val="18"/>
                      <w:lang w:val="sk-SK"/>
                    </w:rPr>
                    <w:t xml:space="preserve">Celková výroba </w:t>
                  </w:r>
                </w:p>
              </w:tc>
              <w:tc>
                <w:tcPr>
                  <w:tcW w:w="4677" w:type="dxa"/>
                  <w:gridSpan w:val="2"/>
                  <w:vAlign w:val="center"/>
                </w:tcPr>
                <w:p w14:paraId="66A13763" w14:textId="77777777" w:rsidR="00D823B3" w:rsidRPr="00C31BC5" w:rsidRDefault="00D823B3" w:rsidP="00620437">
                  <w:pPr>
                    <w:pStyle w:val="Normln"/>
                    <w:jc w:val="center"/>
                    <w:rPr>
                      <w:sz w:val="18"/>
                      <w:szCs w:val="18"/>
                      <w:lang w:val="sk-SK"/>
                    </w:rPr>
                  </w:pPr>
                  <w:r w:rsidRPr="00C31BC5">
                    <w:rPr>
                      <w:sz w:val="18"/>
                      <w:szCs w:val="18"/>
                      <w:lang w:val="sk-SK"/>
                    </w:rPr>
                    <w:t>1,7 kg/t vyrobeného  TiO</w:t>
                  </w:r>
                  <w:r w:rsidRPr="00C31BC5">
                    <w:rPr>
                      <w:sz w:val="18"/>
                      <w:szCs w:val="18"/>
                      <w:vertAlign w:val="subscript"/>
                      <w:lang w:val="sk-SK"/>
                    </w:rPr>
                    <w:t>2</w:t>
                  </w:r>
                </w:p>
              </w:tc>
            </w:tr>
          </w:tbl>
          <w:p w14:paraId="66A13765" w14:textId="77777777" w:rsidR="00D823B3" w:rsidRPr="00C31BC5" w:rsidRDefault="00D823B3" w:rsidP="00D823B3">
            <w:pPr>
              <w:pStyle w:val="Normln"/>
              <w:spacing w:before="60"/>
              <w:ind w:left="272" w:hanging="272"/>
              <w:jc w:val="both"/>
              <w:rPr>
                <w:sz w:val="20"/>
                <w:szCs w:val="20"/>
                <w:lang w:val="sk-SK"/>
              </w:rPr>
            </w:pPr>
            <w:r w:rsidRPr="00C31BC5">
              <w:rPr>
                <w:sz w:val="20"/>
                <w:szCs w:val="20"/>
                <w:vertAlign w:val="superscript"/>
                <w:lang w:val="sk-SK"/>
              </w:rPr>
              <w:t>1</w:t>
            </w:r>
            <w:r w:rsidRPr="00C31BC5">
              <w:rPr>
                <w:sz w:val="20"/>
                <w:szCs w:val="20"/>
                <w:lang w:val="sk-SK"/>
              </w:rPr>
              <w:t xml:space="preserve">) Platí pre všetky TZL z výrobného zariadenia, najmä rudný prach, prachový pigment a prach zo zuhoľnatených zvyškov. </w:t>
            </w:r>
          </w:p>
          <w:p w14:paraId="66A13766" w14:textId="77777777" w:rsidR="00D823B3" w:rsidRPr="00C31BC5" w:rsidRDefault="00D823B3" w:rsidP="00D823B3">
            <w:pPr>
              <w:pStyle w:val="Normln"/>
              <w:ind w:left="180" w:hanging="180"/>
              <w:jc w:val="both"/>
              <w:rPr>
                <w:sz w:val="20"/>
                <w:szCs w:val="20"/>
                <w:lang w:val="sk-SK"/>
              </w:rPr>
            </w:pPr>
            <w:r w:rsidRPr="00C31BC5">
              <w:rPr>
                <w:sz w:val="20"/>
                <w:szCs w:val="20"/>
                <w:vertAlign w:val="superscript"/>
                <w:lang w:val="sk-SK"/>
              </w:rPr>
              <w:t>2</w:t>
            </w:r>
            <w:r w:rsidRPr="00C31BC5">
              <w:rPr>
                <w:sz w:val="20"/>
                <w:szCs w:val="20"/>
                <w:lang w:val="sk-SK"/>
              </w:rPr>
              <w:t>)  Platí ako denná priemerná hodnota.</w:t>
            </w:r>
          </w:p>
          <w:p w14:paraId="66A13767" w14:textId="77777777" w:rsidR="00D823B3" w:rsidRPr="00C31BC5" w:rsidRDefault="00D823B3" w:rsidP="00D823B3">
            <w:pPr>
              <w:pStyle w:val="Normln"/>
              <w:ind w:left="180" w:hanging="180"/>
              <w:jc w:val="both"/>
              <w:rPr>
                <w:sz w:val="20"/>
                <w:szCs w:val="20"/>
                <w:lang w:val="sk-SK"/>
              </w:rPr>
            </w:pPr>
            <w:r w:rsidRPr="00C31BC5">
              <w:rPr>
                <w:sz w:val="20"/>
                <w:szCs w:val="20"/>
                <w:vertAlign w:val="superscript"/>
                <w:lang w:val="sk-SK"/>
              </w:rPr>
              <w:t>3</w:t>
            </w:r>
            <w:r w:rsidRPr="00C31BC5">
              <w:rPr>
                <w:sz w:val="20"/>
                <w:szCs w:val="20"/>
                <w:lang w:val="sk-SK"/>
              </w:rPr>
              <w:t>)  Platí pre každú nameranú hodnotu.</w:t>
            </w:r>
          </w:p>
          <w:p w14:paraId="66A13768" w14:textId="77777777" w:rsidR="00685E6D" w:rsidRPr="00C31BC5" w:rsidRDefault="00D823B3" w:rsidP="00D823B3">
            <w:pPr>
              <w:pStyle w:val="Normln"/>
              <w:ind w:left="284" w:right="-1" w:hanging="284"/>
              <w:jc w:val="both"/>
              <w:rPr>
                <w:sz w:val="20"/>
                <w:szCs w:val="20"/>
              </w:rPr>
            </w:pPr>
            <w:r w:rsidRPr="00C31BC5">
              <w:rPr>
                <w:sz w:val="20"/>
                <w:szCs w:val="20"/>
                <w:vertAlign w:val="superscript"/>
                <w:lang w:val="sk-SK"/>
              </w:rPr>
              <w:t>4</w:t>
            </w:r>
            <w:r w:rsidRPr="00C31BC5">
              <w:rPr>
                <w:sz w:val="20"/>
                <w:szCs w:val="20"/>
                <w:lang w:val="sk-SK"/>
              </w:rPr>
              <w:t>) Platí ako ročná priemerná hodnota pre SO</w:t>
            </w:r>
            <w:r w:rsidRPr="00C31BC5">
              <w:rPr>
                <w:sz w:val="20"/>
                <w:szCs w:val="20"/>
                <w:vertAlign w:val="subscript"/>
                <w:lang w:val="sk-SK"/>
              </w:rPr>
              <w:t>X</w:t>
            </w:r>
            <w:r w:rsidRPr="00C31BC5">
              <w:rPr>
                <w:sz w:val="20"/>
                <w:szCs w:val="20"/>
                <w:lang w:val="sk-SK"/>
              </w:rPr>
              <w:t xml:space="preserve"> vrátane kvapiek H</w:t>
            </w:r>
            <w:r w:rsidRPr="00C31BC5">
              <w:rPr>
                <w:sz w:val="20"/>
                <w:szCs w:val="20"/>
                <w:vertAlign w:val="subscript"/>
                <w:lang w:val="sk-SK"/>
              </w:rPr>
              <w:t>2</w:t>
            </w:r>
            <w:r w:rsidRPr="00C31BC5">
              <w:rPr>
                <w:sz w:val="20"/>
                <w:szCs w:val="20"/>
                <w:lang w:val="sk-SK"/>
              </w:rPr>
              <w:t>SO</w:t>
            </w:r>
            <w:r w:rsidRPr="00C31BC5">
              <w:rPr>
                <w:sz w:val="20"/>
                <w:szCs w:val="20"/>
                <w:vertAlign w:val="subscript"/>
                <w:lang w:val="sk-SK"/>
              </w:rPr>
              <w:t>4</w:t>
            </w:r>
            <w:r w:rsidRPr="00C31BC5">
              <w:rPr>
                <w:sz w:val="20"/>
                <w:szCs w:val="20"/>
                <w:lang w:val="sk-SK"/>
              </w:rPr>
              <w:t xml:space="preserve"> pre rôzne štádiá výrobného procesu a procesu úpravy inertného odpadu.</w:t>
            </w:r>
          </w:p>
        </w:tc>
        <w:tc>
          <w:tcPr>
            <w:tcW w:w="760" w:type="dxa"/>
            <w:tcBorders>
              <w:top w:val="single" w:sz="4" w:space="0" w:color="000000"/>
              <w:left w:val="single" w:sz="6" w:space="0" w:color="000000"/>
              <w:bottom w:val="single" w:sz="6" w:space="0" w:color="000000"/>
              <w:right w:val="single" w:sz="6" w:space="0" w:color="000000"/>
            </w:tcBorders>
          </w:tcPr>
          <w:p w14:paraId="66A13769" w14:textId="77777777" w:rsidR="007170C3" w:rsidRPr="00C31BC5" w:rsidRDefault="00456E77">
            <w:pPr>
              <w:ind w:left="215" w:hanging="215"/>
              <w:rPr>
                <w:rFonts w:eastAsia="Arial"/>
                <w:lang w:bidi="cs-CZ"/>
              </w:rPr>
            </w:pPr>
            <w:r>
              <w:rPr>
                <w:rFonts w:eastAsia="Arial"/>
                <w:lang w:bidi="cs-CZ"/>
              </w:rPr>
              <w:lastRenderedPageBreak/>
              <w:t>Ú</w:t>
            </w:r>
          </w:p>
        </w:tc>
        <w:tc>
          <w:tcPr>
            <w:tcW w:w="1064" w:type="dxa"/>
            <w:tcBorders>
              <w:top w:val="single" w:sz="4" w:space="0" w:color="000000"/>
              <w:left w:val="single" w:sz="6" w:space="0" w:color="000000"/>
              <w:bottom w:val="single" w:sz="6" w:space="0" w:color="000000"/>
              <w:right w:val="single" w:sz="6" w:space="0" w:color="000000"/>
            </w:tcBorders>
          </w:tcPr>
          <w:p w14:paraId="66A1376A" w14:textId="77777777" w:rsidR="007170C3" w:rsidRPr="00C31BC5" w:rsidRDefault="007170C3">
            <w:pPr>
              <w:ind w:left="215" w:hanging="215"/>
              <w:rPr>
                <w:rFonts w:eastAsia="Arial"/>
              </w:rPr>
            </w:pPr>
          </w:p>
        </w:tc>
      </w:tr>
      <w:tr w:rsidR="007170C3" w:rsidRPr="00C31BC5" w14:paraId="66A1377D" w14:textId="77777777" w:rsidTr="00941023">
        <w:trPr>
          <w:trHeight w:val="65"/>
        </w:trPr>
        <w:tc>
          <w:tcPr>
            <w:tcW w:w="683" w:type="dxa"/>
            <w:tcBorders>
              <w:top w:val="single" w:sz="4" w:space="0" w:color="000000"/>
              <w:left w:val="single" w:sz="6" w:space="0" w:color="000000"/>
              <w:bottom w:val="single" w:sz="6" w:space="0" w:color="000000"/>
              <w:right w:val="single" w:sz="6" w:space="0" w:color="000000"/>
            </w:tcBorders>
          </w:tcPr>
          <w:p w14:paraId="66A1376C" w14:textId="77777777" w:rsidR="007170C3" w:rsidRPr="00C31BC5" w:rsidRDefault="007170C3">
            <w:pPr>
              <w:ind w:left="215" w:hanging="215"/>
              <w:rPr>
                <w:rFonts w:eastAsia="Arial"/>
                <w:lang w:bidi="cs-CZ"/>
              </w:rPr>
            </w:pPr>
          </w:p>
        </w:tc>
        <w:tc>
          <w:tcPr>
            <w:tcW w:w="4714" w:type="dxa"/>
            <w:tcBorders>
              <w:top w:val="single" w:sz="4" w:space="0" w:color="000000"/>
              <w:left w:val="single" w:sz="6" w:space="0" w:color="000000"/>
              <w:bottom w:val="single" w:sz="6" w:space="0" w:color="000000"/>
              <w:right w:val="single" w:sz="6" w:space="0" w:color="000000"/>
            </w:tcBorders>
          </w:tcPr>
          <w:p w14:paraId="66A1376D" w14:textId="77777777" w:rsidR="007170C3" w:rsidRPr="00C31BC5" w:rsidRDefault="006F0418">
            <w:pPr>
              <w:ind w:left="215" w:hanging="215"/>
              <w:rPr>
                <w:rFonts w:eastAsia="Arial"/>
                <w:lang w:bidi="cs-CZ"/>
              </w:rPr>
            </w:pPr>
            <w:r w:rsidRPr="00C31BC5">
              <w:rPr>
                <w:rFonts w:eastAsia="Arial"/>
                <w:lang w:bidi="cs-CZ"/>
              </w:rPr>
              <w:t>ČASŤ 3 Monitorovanie emisií</w:t>
            </w:r>
          </w:p>
          <w:p w14:paraId="66A1376E" w14:textId="77777777" w:rsidR="007170C3" w:rsidRPr="00C31BC5" w:rsidRDefault="006F0418">
            <w:pPr>
              <w:ind w:left="215" w:hanging="1"/>
              <w:rPr>
                <w:rFonts w:eastAsia="Arial"/>
                <w:lang w:bidi="cs-CZ"/>
              </w:rPr>
            </w:pPr>
            <w:r w:rsidRPr="00C31BC5">
              <w:rPr>
                <w:rFonts w:eastAsia="Arial"/>
                <w:lang w:bidi="cs-CZ"/>
              </w:rPr>
              <w:t>Monitorovanie emisií do ovzdušia zahŕňa aspoň kontinuálne monitorovanie:</w:t>
            </w:r>
          </w:p>
          <w:p w14:paraId="66A1376F" w14:textId="77777777" w:rsidR="007170C3" w:rsidRPr="00C31BC5" w:rsidRDefault="006F0418">
            <w:pPr>
              <w:ind w:left="356" w:hanging="142"/>
              <w:rPr>
                <w:rFonts w:eastAsia="Arial"/>
                <w:lang w:bidi="cs-CZ"/>
              </w:rPr>
            </w:pPr>
            <w:r w:rsidRPr="00C31BC5">
              <w:rPr>
                <w:rFonts w:eastAsia="Arial"/>
                <w:lang w:bidi="cs-CZ"/>
              </w:rPr>
              <w:t>a) plynného oxidu siričitého a sírového pochádzajúcich z rozkladu a kalcinácie zo zariadení na koncentráciu odpadovej kyseliny v prípade zariadení, ktoré používajú sulfátový proces;</w:t>
            </w:r>
          </w:p>
          <w:p w14:paraId="66A13770" w14:textId="77777777" w:rsidR="007170C3" w:rsidRPr="00C31BC5" w:rsidRDefault="006F0418">
            <w:pPr>
              <w:ind w:left="356" w:hanging="142"/>
              <w:rPr>
                <w:rFonts w:eastAsia="Arial"/>
                <w:lang w:bidi="cs-CZ"/>
              </w:rPr>
            </w:pPr>
            <w:r w:rsidRPr="00C31BC5">
              <w:rPr>
                <w:rFonts w:eastAsia="Arial"/>
                <w:lang w:bidi="cs-CZ"/>
              </w:rPr>
              <w:t>b) chlóru z hlavných zdrojov v rámci zariadení, ktoré používajú chloridový proces;</w:t>
            </w:r>
          </w:p>
          <w:p w14:paraId="66A13771" w14:textId="77777777" w:rsidR="007170C3" w:rsidRPr="00C31BC5" w:rsidRDefault="006F0418">
            <w:pPr>
              <w:ind w:left="356" w:hanging="142"/>
              <w:rPr>
                <w:rFonts w:eastAsia="Arial"/>
                <w:lang w:bidi="cs-CZ"/>
              </w:rPr>
            </w:pPr>
            <w:r w:rsidRPr="00C31BC5">
              <w:rPr>
                <w:rFonts w:eastAsia="Arial"/>
                <w:lang w:bidi="cs-CZ"/>
              </w:rPr>
              <w:t xml:space="preserve">c) prachu z hlavných zdrojov. </w:t>
            </w:r>
          </w:p>
        </w:tc>
        <w:tc>
          <w:tcPr>
            <w:tcW w:w="759" w:type="dxa"/>
            <w:tcBorders>
              <w:top w:val="single" w:sz="4" w:space="0" w:color="000000"/>
              <w:left w:val="single" w:sz="6" w:space="0" w:color="000000"/>
              <w:bottom w:val="single" w:sz="6" w:space="0" w:color="000000"/>
              <w:right w:val="single" w:sz="6" w:space="0" w:color="000000"/>
            </w:tcBorders>
          </w:tcPr>
          <w:p w14:paraId="66A13772" w14:textId="77777777" w:rsidR="007170C3" w:rsidRPr="00C31BC5" w:rsidRDefault="007E6728">
            <w:pPr>
              <w:ind w:left="215" w:hanging="215"/>
              <w:rPr>
                <w:rFonts w:eastAsia="Arial"/>
                <w:lang w:bidi="cs-CZ"/>
              </w:rPr>
            </w:pPr>
            <w:r>
              <w:rPr>
                <w:rFonts w:eastAsia="Arial"/>
                <w:lang w:bidi="cs-CZ"/>
              </w:rPr>
              <w:t>N</w:t>
            </w:r>
          </w:p>
          <w:p w14:paraId="66A13773" w14:textId="77777777" w:rsidR="007170C3" w:rsidRPr="00C31BC5" w:rsidRDefault="007170C3">
            <w:pPr>
              <w:rPr>
                <w:rFonts w:eastAsia="Arial"/>
                <w:lang w:bidi="cs-CZ"/>
              </w:rPr>
            </w:pPr>
          </w:p>
        </w:tc>
        <w:tc>
          <w:tcPr>
            <w:tcW w:w="913" w:type="dxa"/>
            <w:tcBorders>
              <w:top w:val="single" w:sz="4" w:space="0" w:color="000000"/>
              <w:left w:val="single" w:sz="6" w:space="0" w:color="000000"/>
              <w:bottom w:val="single" w:sz="6" w:space="0" w:color="000000"/>
              <w:right w:val="single" w:sz="6" w:space="0" w:color="000000"/>
            </w:tcBorders>
          </w:tcPr>
          <w:p w14:paraId="66A13774" w14:textId="77777777" w:rsidR="007170C3" w:rsidRPr="00C31BC5" w:rsidRDefault="006F0418">
            <w:pPr>
              <w:rPr>
                <w:rFonts w:eastAsia="Arial"/>
                <w:lang w:bidi="cs-CZ"/>
              </w:rPr>
            </w:pPr>
            <w:r w:rsidRPr="00C31BC5">
              <w:rPr>
                <w:rFonts w:eastAsia="Arial"/>
                <w:lang w:bidi="cs-CZ"/>
              </w:rPr>
              <w:t xml:space="preserve">NV1 </w:t>
            </w:r>
          </w:p>
        </w:tc>
        <w:tc>
          <w:tcPr>
            <w:tcW w:w="608" w:type="dxa"/>
            <w:tcBorders>
              <w:top w:val="single" w:sz="4" w:space="0" w:color="000000"/>
              <w:left w:val="single" w:sz="6" w:space="0" w:color="000000"/>
              <w:bottom w:val="single" w:sz="6" w:space="0" w:color="000000"/>
              <w:right w:val="single" w:sz="6" w:space="0" w:color="000000"/>
            </w:tcBorders>
          </w:tcPr>
          <w:p w14:paraId="66A13775" w14:textId="77777777" w:rsidR="007170C3" w:rsidRPr="00C31BC5" w:rsidRDefault="00132937">
            <w:r w:rsidRPr="00C31BC5">
              <w:t>§11</w:t>
            </w:r>
          </w:p>
          <w:p w14:paraId="66A13776" w14:textId="77777777" w:rsidR="00132937" w:rsidRPr="00C31BC5" w:rsidRDefault="00132937">
            <w:r w:rsidRPr="00C31BC5">
              <w:t>O3</w:t>
            </w:r>
          </w:p>
        </w:tc>
        <w:tc>
          <w:tcPr>
            <w:tcW w:w="5777" w:type="dxa"/>
            <w:tcBorders>
              <w:top w:val="single" w:sz="4" w:space="0" w:color="000000"/>
              <w:left w:val="single" w:sz="6" w:space="0" w:color="000000"/>
              <w:bottom w:val="single" w:sz="6" w:space="0" w:color="000000"/>
              <w:right w:val="single" w:sz="6" w:space="0" w:color="000000"/>
            </w:tcBorders>
          </w:tcPr>
          <w:p w14:paraId="66A13777" w14:textId="77777777" w:rsidR="00132937" w:rsidRPr="00C31BC5" w:rsidRDefault="00132937" w:rsidP="00132937">
            <w:pPr>
              <w:jc w:val="both"/>
              <w:rPr>
                <w:rFonts w:eastAsia="Arial"/>
              </w:rPr>
            </w:pPr>
            <w:r w:rsidRPr="00C31BC5">
              <w:rPr>
                <w:rFonts w:eastAsia="Arial"/>
              </w:rPr>
              <w:t>(3)</w:t>
            </w:r>
            <w:r w:rsidRPr="00C31BC5">
              <w:rPr>
                <w:rFonts w:eastAsia="Arial"/>
              </w:rPr>
              <w:tab/>
              <w:t>Ak ide o výrobu oxidu titaničitého, kontinuálnym meraním sa údaje o dodržaní určeného emisného limitu a množstvo emisie zisťujú najmenej vo výduchoch s hmotnostným tokom podľa odseku 1 pre</w:t>
            </w:r>
          </w:p>
          <w:p w14:paraId="66A13778" w14:textId="77777777" w:rsidR="00132937" w:rsidRPr="00C31BC5" w:rsidRDefault="00132937" w:rsidP="00132937">
            <w:pPr>
              <w:jc w:val="both"/>
              <w:rPr>
                <w:rFonts w:eastAsia="Arial"/>
              </w:rPr>
            </w:pPr>
            <w:r w:rsidRPr="00C31BC5">
              <w:rPr>
                <w:rFonts w:eastAsia="Arial"/>
              </w:rPr>
              <w:t>a)</w:t>
            </w:r>
            <w:r w:rsidRPr="00C31BC5">
              <w:rPr>
                <w:rFonts w:eastAsia="Arial"/>
              </w:rPr>
              <w:tab/>
              <w:t>plynný oxid siričitý a oxid sírový vyjadrené ako oxid siričitý vo výduchoch zo zariadení na rozklad, kalcináciu a zahusťovanie odpadovej kyseliny sírovej pri sulfátovom procese výroby,</w:t>
            </w:r>
          </w:p>
          <w:p w14:paraId="66A13779" w14:textId="77777777" w:rsidR="00132937" w:rsidRPr="00C31BC5" w:rsidRDefault="00132937" w:rsidP="00132937">
            <w:pPr>
              <w:jc w:val="both"/>
              <w:rPr>
                <w:rFonts w:eastAsia="Arial"/>
              </w:rPr>
            </w:pPr>
            <w:r w:rsidRPr="00C31BC5">
              <w:rPr>
                <w:rFonts w:eastAsia="Arial"/>
              </w:rPr>
              <w:t>b)</w:t>
            </w:r>
            <w:r w:rsidRPr="00C31BC5">
              <w:rPr>
                <w:rFonts w:eastAsia="Arial"/>
              </w:rPr>
              <w:tab/>
              <w:t>chlór pri použití chlórového procesu,</w:t>
            </w:r>
          </w:p>
          <w:p w14:paraId="66A1377A" w14:textId="77777777" w:rsidR="007170C3" w:rsidRPr="00C31BC5" w:rsidRDefault="00132937" w:rsidP="00132937">
            <w:pPr>
              <w:jc w:val="both"/>
              <w:rPr>
                <w:rFonts w:eastAsia="Arial"/>
              </w:rPr>
            </w:pPr>
            <w:r w:rsidRPr="00C31BC5">
              <w:rPr>
                <w:rFonts w:eastAsia="Arial"/>
              </w:rPr>
              <w:t>c)</w:t>
            </w:r>
            <w:r w:rsidRPr="00C31BC5">
              <w:rPr>
                <w:rFonts w:eastAsia="Arial"/>
              </w:rPr>
              <w:tab/>
              <w:t>tuhé znečisťujúce látky.</w:t>
            </w:r>
          </w:p>
        </w:tc>
        <w:tc>
          <w:tcPr>
            <w:tcW w:w="760" w:type="dxa"/>
            <w:tcBorders>
              <w:top w:val="single" w:sz="4" w:space="0" w:color="000000"/>
              <w:left w:val="single" w:sz="6" w:space="0" w:color="000000"/>
              <w:bottom w:val="single" w:sz="6" w:space="0" w:color="000000"/>
              <w:right w:val="single" w:sz="6" w:space="0" w:color="000000"/>
            </w:tcBorders>
          </w:tcPr>
          <w:p w14:paraId="66A1377B" w14:textId="77777777" w:rsidR="007170C3" w:rsidRPr="00C31BC5" w:rsidRDefault="00456E77">
            <w:r>
              <w:t>Ú</w:t>
            </w:r>
          </w:p>
        </w:tc>
        <w:tc>
          <w:tcPr>
            <w:tcW w:w="1064" w:type="dxa"/>
            <w:tcBorders>
              <w:top w:val="single" w:sz="4" w:space="0" w:color="000000"/>
              <w:left w:val="single" w:sz="6" w:space="0" w:color="000000"/>
              <w:bottom w:val="single" w:sz="6" w:space="0" w:color="000000"/>
              <w:right w:val="single" w:sz="6" w:space="0" w:color="000000"/>
            </w:tcBorders>
          </w:tcPr>
          <w:p w14:paraId="66A1377C" w14:textId="77777777" w:rsidR="007170C3" w:rsidRPr="00C31BC5" w:rsidRDefault="007170C3">
            <w:pPr>
              <w:ind w:left="6"/>
              <w:rPr>
                <w:rFonts w:eastAsia="Arial"/>
              </w:rPr>
            </w:pPr>
          </w:p>
        </w:tc>
      </w:tr>
    </w:tbl>
    <w:p w14:paraId="66A1377E" w14:textId="77777777" w:rsidR="007170C3" w:rsidRPr="00C31BC5" w:rsidRDefault="007170C3">
      <w:pPr>
        <w:pStyle w:val="BodyText21"/>
        <w:spacing w:before="0" w:line="240" w:lineRule="auto"/>
        <w:jc w:val="left"/>
        <w:rPr>
          <w:sz w:val="16"/>
          <w:szCs w:val="16"/>
        </w:rPr>
      </w:pPr>
    </w:p>
    <w:sectPr w:rsidR="007170C3" w:rsidRPr="00C31BC5" w:rsidSect="0021052F">
      <w:footerReference w:type="default" r:id="rId19"/>
      <w:pgSz w:w="16840" w:h="11907"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13784" w14:textId="77777777" w:rsidR="00E43075" w:rsidRDefault="00E43075">
      <w:r>
        <w:separator/>
      </w:r>
    </w:p>
  </w:endnote>
  <w:endnote w:type="continuationSeparator" w:id="0">
    <w:p w14:paraId="66A13785" w14:textId="77777777" w:rsidR="00E43075" w:rsidRDefault="00E4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i*r*n*w">
    <w:altName w:val="Times New Roman"/>
    <w:charset w:val="00"/>
    <w:family w:val="auto"/>
    <w:pitch w:val="default"/>
  </w:font>
  <w:font w:name="w*n*d*n*s">
    <w:altName w:val="Times New Roman"/>
    <w:charset w:val="00"/>
    <w:family w:val="auto"/>
    <w:pitch w:val="default"/>
  </w:font>
  <w:font w:name="s*m*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m*s*n*w*r*m*n">
    <w:altName w:val="Times New Roman"/>
    <w:charset w:val="00"/>
    <w:family w:val="auto"/>
    <w:pitch w:val="default"/>
  </w:font>
  <w:font w:name="a*i*l">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Arial Greek">
    <w:altName w:val="Arial"/>
    <w:charset w:val="EE"/>
    <w:family w:val="swiss"/>
    <w:pitch w:val="variable"/>
    <w:sig w:usb0="E0002EFF" w:usb1="C000785B" w:usb2="00000009" w:usb3="00000000" w:csb0="000001FF" w:csb1="00000000"/>
  </w:font>
  <w:font w:name="EUAlbertina-Regular-Identity-H">
    <w:altName w:val="Gubbi"/>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3786" w14:textId="3AAE70E2" w:rsidR="00E43075" w:rsidRDefault="00E43075">
    <w:pPr>
      <w:pStyle w:val="Pta"/>
      <w:framePr w:w="331" w:wrap="auto" w:vAnchor="text" w:hAnchor="page" w:x="8295" w:y="2"/>
      <w:widowControl w:val="0"/>
      <w:rPr>
        <w:rStyle w:val="slostrany"/>
        <w:rFonts w:ascii="Arial" w:eastAsia="Arial" w:hAnsi="Arial" w:cs="Arial"/>
        <w:sz w:val="17"/>
      </w:rPr>
    </w:pPr>
    <w:r>
      <w:rPr>
        <w:rStyle w:val="slostrany"/>
        <w:rFonts w:ascii="Arial" w:eastAsia="Arial" w:hAnsi="Arial" w:cs="Arial"/>
        <w:sz w:val="17"/>
      </w:rPr>
      <w:fldChar w:fldCharType="begin"/>
    </w:r>
    <w:r>
      <w:rPr>
        <w:rStyle w:val="slostrany"/>
        <w:rFonts w:ascii="Arial" w:eastAsia="Arial" w:hAnsi="Arial" w:cs="Arial"/>
        <w:sz w:val="17"/>
      </w:rPr>
      <w:instrText xml:space="preserve">PAGE  </w:instrText>
    </w:r>
    <w:r>
      <w:fldChar w:fldCharType="separate"/>
    </w:r>
    <w:r w:rsidR="001B3C6C">
      <w:rPr>
        <w:rStyle w:val="slostrany"/>
        <w:rFonts w:ascii="Arial" w:eastAsia="Arial" w:hAnsi="Arial" w:cs="Arial"/>
        <w:noProof/>
        <w:sz w:val="17"/>
      </w:rPr>
      <w:t>88</w:t>
    </w:r>
    <w:r>
      <w:fldChar w:fldCharType="end"/>
    </w:r>
  </w:p>
  <w:p w14:paraId="66A13787" w14:textId="77777777" w:rsidR="00E43075" w:rsidRDefault="00E430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13782" w14:textId="77777777" w:rsidR="00E43075" w:rsidRDefault="00E43075">
      <w:r>
        <w:separator/>
      </w:r>
    </w:p>
  </w:footnote>
  <w:footnote w:type="continuationSeparator" w:id="0">
    <w:p w14:paraId="66A13783" w14:textId="77777777" w:rsidR="00E43075" w:rsidRDefault="00E4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620EE"/>
    <w:multiLevelType w:val="multilevel"/>
    <w:tmpl w:val="CBB620EE"/>
    <w:lvl w:ilvl="0">
      <w:start w:val="1"/>
      <w:numFmt w:val="decimal"/>
      <w:lvlText w:val="(%1)"/>
      <w:lvlJc w:val="left"/>
      <w:pPr>
        <w:ind w:left="1211" w:hanging="360"/>
      </w:pPr>
      <w:rPr>
        <w:rFonts w:hint="default"/>
        <w:color w:val="000000"/>
      </w:rPr>
    </w:lvl>
    <w:lvl w:ilvl="1">
      <w:start w:val="1"/>
      <w:numFmt w:val="lowerLetter"/>
      <w:lvlText w:val="%2)"/>
      <w:lvlJc w:val="left"/>
      <w:pPr>
        <w:ind w:left="360"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F3D346D3"/>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709" w:firstLine="0"/>
      </w:pPr>
      <w:rPr>
        <w:color w:val="00000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 w15:restartNumberingAfterBreak="0">
    <w:nsid w:val="FB2E3233"/>
    <w:multiLevelType w:val="multilevel"/>
    <w:tmpl w:val="ADECEA90"/>
    <w:lvl w:ilvl="0">
      <w:start w:val="1"/>
      <w:numFmt w:val="decimal"/>
      <w:pStyle w:val="tl1"/>
      <w:lvlText w:val="(%1)"/>
      <w:lvlJc w:val="left"/>
      <w:pPr>
        <w:ind w:left="1495" w:hanging="360"/>
      </w:pPr>
      <w:rPr>
        <w:rFonts w:hint="default"/>
        <w:strike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4D4AAB"/>
    <w:multiLevelType w:val="hybridMultilevel"/>
    <w:tmpl w:val="79C28230"/>
    <w:lvl w:ilvl="0" w:tplc="6E2CFAEE">
      <w:start w:val="1"/>
      <w:numFmt w:val="lowerLetter"/>
      <w:lvlText w:val="%1)"/>
      <w:lvlJc w:val="left"/>
      <w:pPr>
        <w:ind w:left="227" w:hanging="227"/>
      </w:pPr>
      <w:rPr>
        <w:rFonts w:ascii="Times New Roman" w:eastAsia="Times New Roman" w:hAnsi="Times New Roman" w:cs="Times New Roman"/>
      </w:rPr>
    </w:lvl>
    <w:lvl w:ilvl="1" w:tplc="223246FE">
      <w:start w:val="1"/>
      <w:numFmt w:val="lowerLetter"/>
      <w:lvlText w:val="%2."/>
      <w:lvlJc w:val="left"/>
      <w:pPr>
        <w:ind w:left="1440" w:hanging="360"/>
      </w:pPr>
      <w:rPr>
        <w:rFonts w:ascii="Times New Roman" w:eastAsia="Times New Roman" w:hAnsi="Times New Roman" w:cs="Times New Roman"/>
      </w:rPr>
    </w:lvl>
    <w:lvl w:ilvl="2" w:tplc="F4CE290E">
      <w:start w:val="1"/>
      <w:numFmt w:val="lowerRoman"/>
      <w:lvlText w:val="%3."/>
      <w:lvlJc w:val="right"/>
      <w:pPr>
        <w:ind w:left="2160" w:hanging="180"/>
      </w:pPr>
      <w:rPr>
        <w:rFonts w:ascii="Times New Roman" w:eastAsia="Times New Roman" w:hAnsi="Times New Roman" w:cs="Times New Roman"/>
      </w:rPr>
    </w:lvl>
    <w:lvl w:ilvl="3" w:tplc="422C17DA">
      <w:start w:val="1"/>
      <w:numFmt w:val="decimal"/>
      <w:lvlText w:val="%4."/>
      <w:lvlJc w:val="left"/>
      <w:pPr>
        <w:ind w:left="2880" w:hanging="360"/>
      </w:pPr>
      <w:rPr>
        <w:rFonts w:ascii="Times New Roman" w:eastAsia="Times New Roman" w:hAnsi="Times New Roman" w:cs="Times New Roman"/>
      </w:rPr>
    </w:lvl>
    <w:lvl w:ilvl="4" w:tplc="524EC9CA">
      <w:start w:val="1"/>
      <w:numFmt w:val="lowerLetter"/>
      <w:lvlText w:val="%5."/>
      <w:lvlJc w:val="left"/>
      <w:pPr>
        <w:ind w:left="3600" w:hanging="360"/>
      </w:pPr>
      <w:rPr>
        <w:rFonts w:ascii="Times New Roman" w:eastAsia="Times New Roman" w:hAnsi="Times New Roman" w:cs="Times New Roman"/>
      </w:rPr>
    </w:lvl>
    <w:lvl w:ilvl="5" w:tplc="001EC916">
      <w:start w:val="1"/>
      <w:numFmt w:val="lowerRoman"/>
      <w:lvlText w:val="%6."/>
      <w:lvlJc w:val="right"/>
      <w:pPr>
        <w:ind w:left="4320" w:hanging="180"/>
      </w:pPr>
      <w:rPr>
        <w:rFonts w:ascii="Times New Roman" w:eastAsia="Times New Roman" w:hAnsi="Times New Roman" w:cs="Times New Roman"/>
      </w:rPr>
    </w:lvl>
    <w:lvl w:ilvl="6" w:tplc="D99839BA">
      <w:start w:val="1"/>
      <w:numFmt w:val="decimal"/>
      <w:lvlText w:val="%7."/>
      <w:lvlJc w:val="left"/>
      <w:pPr>
        <w:ind w:left="5040" w:hanging="360"/>
      </w:pPr>
      <w:rPr>
        <w:rFonts w:ascii="Times New Roman" w:eastAsia="Times New Roman" w:hAnsi="Times New Roman" w:cs="Times New Roman"/>
      </w:rPr>
    </w:lvl>
    <w:lvl w:ilvl="7" w:tplc="1D7A3594">
      <w:start w:val="1"/>
      <w:numFmt w:val="lowerLetter"/>
      <w:lvlText w:val="%8."/>
      <w:lvlJc w:val="left"/>
      <w:pPr>
        <w:ind w:left="5760" w:hanging="360"/>
      </w:pPr>
      <w:rPr>
        <w:rFonts w:ascii="Times New Roman" w:eastAsia="Times New Roman" w:hAnsi="Times New Roman" w:cs="Times New Roman"/>
      </w:rPr>
    </w:lvl>
    <w:lvl w:ilvl="8" w:tplc="DE68F922">
      <w:start w:val="1"/>
      <w:numFmt w:val="lowerRoman"/>
      <w:lvlText w:val="%9."/>
      <w:lvlJc w:val="right"/>
      <w:pPr>
        <w:ind w:left="6480" w:hanging="180"/>
      </w:pPr>
      <w:rPr>
        <w:rFonts w:ascii="Times New Roman" w:eastAsia="Times New Roman" w:hAnsi="Times New Roman" w:cs="Times New Roman"/>
      </w:rPr>
    </w:lvl>
  </w:abstractNum>
  <w:abstractNum w:abstractNumId="4" w15:restartNumberingAfterBreak="0">
    <w:nsid w:val="00AC64D4"/>
    <w:multiLevelType w:val="hybridMultilevel"/>
    <w:tmpl w:val="910A94C4"/>
    <w:lvl w:ilvl="0" w:tplc="12709C86">
      <w:start w:val="1"/>
      <w:numFmt w:val="lowerLetter"/>
      <w:lvlText w:val="%1)"/>
      <w:lvlJc w:val="left"/>
      <w:pPr>
        <w:ind w:left="432" w:hanging="360"/>
      </w:pPr>
      <w:rPr>
        <w:rFonts w:hint="default"/>
      </w:rPr>
    </w:lvl>
    <w:lvl w:ilvl="1" w:tplc="34F64242" w:tentative="1">
      <w:start w:val="1"/>
      <w:numFmt w:val="lowerLetter"/>
      <w:lvlText w:val="%2."/>
      <w:lvlJc w:val="left"/>
      <w:pPr>
        <w:ind w:left="1152" w:hanging="360"/>
      </w:pPr>
    </w:lvl>
    <w:lvl w:ilvl="2" w:tplc="392E2BE0" w:tentative="1">
      <w:start w:val="1"/>
      <w:numFmt w:val="lowerRoman"/>
      <w:lvlText w:val="%3."/>
      <w:lvlJc w:val="right"/>
      <w:pPr>
        <w:ind w:left="1872" w:hanging="180"/>
      </w:pPr>
    </w:lvl>
    <w:lvl w:ilvl="3" w:tplc="7CBA76B4" w:tentative="1">
      <w:start w:val="1"/>
      <w:numFmt w:val="decimal"/>
      <w:lvlText w:val="%4."/>
      <w:lvlJc w:val="left"/>
      <w:pPr>
        <w:ind w:left="2592" w:hanging="360"/>
      </w:pPr>
    </w:lvl>
    <w:lvl w:ilvl="4" w:tplc="72660E5A" w:tentative="1">
      <w:start w:val="1"/>
      <w:numFmt w:val="lowerLetter"/>
      <w:lvlText w:val="%5."/>
      <w:lvlJc w:val="left"/>
      <w:pPr>
        <w:ind w:left="3312" w:hanging="360"/>
      </w:pPr>
    </w:lvl>
    <w:lvl w:ilvl="5" w:tplc="07C0A250" w:tentative="1">
      <w:start w:val="1"/>
      <w:numFmt w:val="lowerRoman"/>
      <w:lvlText w:val="%6."/>
      <w:lvlJc w:val="right"/>
      <w:pPr>
        <w:ind w:left="4032" w:hanging="180"/>
      </w:pPr>
    </w:lvl>
    <w:lvl w:ilvl="6" w:tplc="40EE696C" w:tentative="1">
      <w:start w:val="1"/>
      <w:numFmt w:val="decimal"/>
      <w:lvlText w:val="%7."/>
      <w:lvlJc w:val="left"/>
      <w:pPr>
        <w:ind w:left="4752" w:hanging="360"/>
      </w:pPr>
    </w:lvl>
    <w:lvl w:ilvl="7" w:tplc="D942551E" w:tentative="1">
      <w:start w:val="1"/>
      <w:numFmt w:val="lowerLetter"/>
      <w:lvlText w:val="%8."/>
      <w:lvlJc w:val="left"/>
      <w:pPr>
        <w:ind w:left="5472" w:hanging="360"/>
      </w:pPr>
    </w:lvl>
    <w:lvl w:ilvl="8" w:tplc="C12A017A" w:tentative="1">
      <w:start w:val="1"/>
      <w:numFmt w:val="lowerRoman"/>
      <w:lvlText w:val="%9."/>
      <w:lvlJc w:val="right"/>
      <w:pPr>
        <w:ind w:left="6192" w:hanging="180"/>
      </w:pPr>
    </w:lvl>
  </w:abstractNum>
  <w:abstractNum w:abstractNumId="5" w15:restartNumberingAfterBreak="0">
    <w:nsid w:val="019E3C5F"/>
    <w:multiLevelType w:val="hybridMultilevel"/>
    <w:tmpl w:val="708C2732"/>
    <w:lvl w:ilvl="0" w:tplc="846A429A">
      <w:start w:val="1"/>
      <w:numFmt w:val="lowerLetter"/>
      <w:lvlText w:val="%1)"/>
      <w:lvlJc w:val="left"/>
      <w:pPr>
        <w:ind w:left="441" w:hanging="227"/>
      </w:pPr>
      <w:rPr>
        <w:rFonts w:ascii="Times New Roman" w:eastAsia="Times New Roman" w:hAnsi="Times New Roman" w:cs="Times New Roman"/>
      </w:rPr>
    </w:lvl>
    <w:lvl w:ilvl="1" w:tplc="041B0019">
      <w:start w:val="1"/>
      <w:numFmt w:val="lowerRoman"/>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6" w15:restartNumberingAfterBreak="0">
    <w:nsid w:val="026B7EFF"/>
    <w:multiLevelType w:val="hybridMultilevel"/>
    <w:tmpl w:val="A3A439D6"/>
    <w:lvl w:ilvl="0" w:tplc="FA261E6A">
      <w:start w:val="1"/>
      <w:numFmt w:val="decimal"/>
      <w:lvlText w:val="·"/>
      <w:lvlJc w:val="left"/>
      <w:pPr>
        <w:ind w:left="0"/>
      </w:pPr>
      <w:rPr>
        <w:rFonts w:ascii="Times New Roman" w:eastAsia="Times New Roman" w:hAnsi="Times New Roman" w:cs="Times New Roman"/>
      </w:rPr>
    </w:lvl>
    <w:lvl w:ilvl="1" w:tplc="3E0CD5A8">
      <w:numFmt w:val="decimal"/>
      <w:lvlText w:val="o"/>
      <w:lvlJc w:val="left"/>
      <w:pPr>
        <w:ind w:left="0"/>
      </w:pPr>
      <w:rPr>
        <w:rFonts w:ascii="Times New Roman" w:eastAsia="Times New Roman" w:hAnsi="Times New Roman" w:cs="Times New Roman"/>
      </w:rPr>
    </w:lvl>
    <w:lvl w:ilvl="2" w:tplc="14401B02">
      <w:numFmt w:val="decimal"/>
      <w:lvlText w:val="§"/>
      <w:lvlJc w:val="left"/>
      <w:pPr>
        <w:ind w:left="0"/>
      </w:pPr>
      <w:rPr>
        <w:rFonts w:ascii="Times New Roman" w:eastAsia="Times New Roman" w:hAnsi="Times New Roman" w:cs="Times New Roman"/>
      </w:rPr>
    </w:lvl>
    <w:lvl w:ilvl="3" w:tplc="69E87E94">
      <w:numFmt w:val="decimal"/>
      <w:lvlText w:val="·"/>
      <w:lvlJc w:val="left"/>
      <w:pPr>
        <w:ind w:left="0"/>
      </w:pPr>
      <w:rPr>
        <w:rFonts w:ascii="Times New Roman" w:eastAsia="Times New Roman" w:hAnsi="Times New Roman" w:cs="Times New Roman"/>
      </w:rPr>
    </w:lvl>
    <w:lvl w:ilvl="4" w:tplc="7CA075A0">
      <w:numFmt w:val="decimal"/>
      <w:lvlText w:val="o"/>
      <w:lvlJc w:val="left"/>
      <w:pPr>
        <w:ind w:left="0"/>
      </w:pPr>
      <w:rPr>
        <w:rFonts w:ascii="Times New Roman" w:eastAsia="Times New Roman" w:hAnsi="Times New Roman" w:cs="Times New Roman"/>
      </w:rPr>
    </w:lvl>
    <w:lvl w:ilvl="5" w:tplc="E91697C2">
      <w:numFmt w:val="decimal"/>
      <w:lvlText w:val="§"/>
      <w:lvlJc w:val="left"/>
      <w:pPr>
        <w:ind w:left="0"/>
      </w:pPr>
      <w:rPr>
        <w:rFonts w:ascii="Times New Roman" w:eastAsia="Times New Roman" w:hAnsi="Times New Roman" w:cs="Times New Roman"/>
      </w:rPr>
    </w:lvl>
    <w:lvl w:ilvl="6" w:tplc="63C63FDE">
      <w:numFmt w:val="decimal"/>
      <w:lvlText w:val="·"/>
      <w:lvlJc w:val="left"/>
      <w:pPr>
        <w:ind w:left="0"/>
      </w:pPr>
      <w:rPr>
        <w:rFonts w:ascii="Times New Roman" w:eastAsia="Times New Roman" w:hAnsi="Times New Roman" w:cs="Times New Roman"/>
      </w:rPr>
    </w:lvl>
    <w:lvl w:ilvl="7" w:tplc="ADFC3E8C">
      <w:numFmt w:val="decimal"/>
      <w:lvlText w:val="o"/>
      <w:lvlJc w:val="left"/>
      <w:pPr>
        <w:ind w:left="0"/>
      </w:pPr>
      <w:rPr>
        <w:rFonts w:ascii="Times New Roman" w:eastAsia="Times New Roman" w:hAnsi="Times New Roman" w:cs="Times New Roman"/>
      </w:rPr>
    </w:lvl>
    <w:lvl w:ilvl="8" w:tplc="14124D02">
      <w:numFmt w:val="decimal"/>
      <w:lvlText w:val="§"/>
      <w:lvlJc w:val="left"/>
      <w:pPr>
        <w:ind w:left="0"/>
      </w:pPr>
      <w:rPr>
        <w:rFonts w:ascii="Times New Roman" w:eastAsia="Times New Roman" w:hAnsi="Times New Roman" w:cs="Times New Roman"/>
      </w:rPr>
    </w:lvl>
  </w:abstractNum>
  <w:abstractNum w:abstractNumId="7" w15:restartNumberingAfterBreak="0">
    <w:nsid w:val="02A05C05"/>
    <w:multiLevelType w:val="hybridMultilevel"/>
    <w:tmpl w:val="EBF24F9C"/>
    <w:lvl w:ilvl="0" w:tplc="2580ED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2699F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B0E73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2F8A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B2904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C8CD5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0E204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FCBE8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2EA9C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3D40AF0"/>
    <w:multiLevelType w:val="hybridMultilevel"/>
    <w:tmpl w:val="80E07B52"/>
    <w:lvl w:ilvl="0" w:tplc="70B2C2FC">
      <w:start w:val="1"/>
      <w:numFmt w:val="lowerLetter"/>
      <w:lvlText w:val="%1)"/>
      <w:lvlJc w:val="left"/>
      <w:pPr>
        <w:ind w:left="227" w:hanging="227"/>
      </w:pPr>
      <w:rPr>
        <w:rFonts w:ascii="Times New Roman" w:eastAsia="Times New Roman" w:hAnsi="Times New Roman" w:cs="Times New Roman"/>
      </w:rPr>
    </w:lvl>
    <w:lvl w:ilvl="1" w:tplc="EFE0153C">
      <w:start w:val="1"/>
      <w:numFmt w:val="lowerLetter"/>
      <w:lvlText w:val="%2."/>
      <w:lvlJc w:val="left"/>
      <w:pPr>
        <w:ind w:left="1440" w:hanging="360"/>
      </w:pPr>
      <w:rPr>
        <w:rFonts w:ascii="Times New Roman" w:eastAsia="Times New Roman" w:hAnsi="Times New Roman" w:cs="Times New Roman"/>
      </w:rPr>
    </w:lvl>
    <w:lvl w:ilvl="2" w:tplc="FF12FCC4">
      <w:start w:val="1"/>
      <w:numFmt w:val="lowerRoman"/>
      <w:lvlText w:val="%3."/>
      <w:lvlJc w:val="right"/>
      <w:pPr>
        <w:ind w:left="2160" w:hanging="180"/>
      </w:pPr>
      <w:rPr>
        <w:rFonts w:ascii="Times New Roman" w:eastAsia="Times New Roman" w:hAnsi="Times New Roman" w:cs="Times New Roman"/>
      </w:rPr>
    </w:lvl>
    <w:lvl w:ilvl="3" w:tplc="9F843322">
      <w:start w:val="1"/>
      <w:numFmt w:val="decimal"/>
      <w:lvlText w:val="%4."/>
      <w:lvlJc w:val="left"/>
      <w:pPr>
        <w:ind w:left="2880" w:hanging="360"/>
      </w:pPr>
      <w:rPr>
        <w:rFonts w:ascii="Times New Roman" w:eastAsia="Times New Roman" w:hAnsi="Times New Roman" w:cs="Times New Roman"/>
      </w:rPr>
    </w:lvl>
    <w:lvl w:ilvl="4" w:tplc="02EA0948">
      <w:start w:val="1"/>
      <w:numFmt w:val="lowerLetter"/>
      <w:lvlText w:val="%5."/>
      <w:lvlJc w:val="left"/>
      <w:pPr>
        <w:ind w:left="3600" w:hanging="360"/>
      </w:pPr>
      <w:rPr>
        <w:rFonts w:ascii="Times New Roman" w:eastAsia="Times New Roman" w:hAnsi="Times New Roman" w:cs="Times New Roman"/>
      </w:rPr>
    </w:lvl>
    <w:lvl w:ilvl="5" w:tplc="90FED14A">
      <w:start w:val="1"/>
      <w:numFmt w:val="lowerRoman"/>
      <w:lvlText w:val="%6."/>
      <w:lvlJc w:val="right"/>
      <w:pPr>
        <w:ind w:left="4320" w:hanging="180"/>
      </w:pPr>
      <w:rPr>
        <w:rFonts w:ascii="Times New Roman" w:eastAsia="Times New Roman" w:hAnsi="Times New Roman" w:cs="Times New Roman"/>
      </w:rPr>
    </w:lvl>
    <w:lvl w:ilvl="6" w:tplc="A60E16B2">
      <w:start w:val="1"/>
      <w:numFmt w:val="decimal"/>
      <w:lvlText w:val="%7."/>
      <w:lvlJc w:val="left"/>
      <w:pPr>
        <w:ind w:left="5040" w:hanging="360"/>
      </w:pPr>
      <w:rPr>
        <w:rFonts w:ascii="Times New Roman" w:eastAsia="Times New Roman" w:hAnsi="Times New Roman" w:cs="Times New Roman"/>
      </w:rPr>
    </w:lvl>
    <w:lvl w:ilvl="7" w:tplc="322E61AC">
      <w:start w:val="1"/>
      <w:numFmt w:val="lowerLetter"/>
      <w:lvlText w:val="%8."/>
      <w:lvlJc w:val="left"/>
      <w:pPr>
        <w:ind w:left="5760" w:hanging="360"/>
      </w:pPr>
      <w:rPr>
        <w:rFonts w:ascii="Times New Roman" w:eastAsia="Times New Roman" w:hAnsi="Times New Roman" w:cs="Times New Roman"/>
      </w:rPr>
    </w:lvl>
    <w:lvl w:ilvl="8" w:tplc="85A459FC">
      <w:start w:val="1"/>
      <w:numFmt w:val="lowerRoman"/>
      <w:lvlText w:val="%9."/>
      <w:lvlJc w:val="right"/>
      <w:pPr>
        <w:ind w:left="6480" w:hanging="180"/>
      </w:pPr>
      <w:rPr>
        <w:rFonts w:ascii="Times New Roman" w:eastAsia="Times New Roman" w:hAnsi="Times New Roman" w:cs="Times New Roman"/>
      </w:rPr>
    </w:lvl>
  </w:abstractNum>
  <w:abstractNum w:abstractNumId="9" w15:restartNumberingAfterBreak="0">
    <w:nsid w:val="05B22C44"/>
    <w:multiLevelType w:val="hybridMultilevel"/>
    <w:tmpl w:val="E37A6406"/>
    <w:lvl w:ilvl="0" w:tplc="582E3790">
      <w:start w:val="1"/>
      <w:numFmt w:val="lowerLetter"/>
      <w:lvlText w:val="%1)"/>
      <w:lvlJc w:val="left"/>
      <w:pPr>
        <w:ind w:left="654" w:hanging="360"/>
      </w:pPr>
      <w:rPr>
        <w:rFonts w:cs="Times New Roman"/>
      </w:rPr>
    </w:lvl>
    <w:lvl w:ilvl="1" w:tplc="141CF9CA" w:tentative="1">
      <w:start w:val="1"/>
      <w:numFmt w:val="lowerLetter"/>
      <w:lvlText w:val="%2."/>
      <w:lvlJc w:val="left"/>
      <w:pPr>
        <w:ind w:left="1374" w:hanging="360"/>
      </w:pPr>
      <w:rPr>
        <w:rFonts w:cs="Times New Roman"/>
      </w:rPr>
    </w:lvl>
    <w:lvl w:ilvl="2" w:tplc="7A0CAFF6" w:tentative="1">
      <w:start w:val="1"/>
      <w:numFmt w:val="lowerRoman"/>
      <w:lvlText w:val="%3."/>
      <w:lvlJc w:val="right"/>
      <w:pPr>
        <w:ind w:left="2094" w:hanging="180"/>
      </w:pPr>
      <w:rPr>
        <w:rFonts w:cs="Times New Roman"/>
      </w:rPr>
    </w:lvl>
    <w:lvl w:ilvl="3" w:tplc="E804A030" w:tentative="1">
      <w:start w:val="1"/>
      <w:numFmt w:val="decimal"/>
      <w:lvlText w:val="%4."/>
      <w:lvlJc w:val="left"/>
      <w:pPr>
        <w:ind w:left="2814" w:hanging="360"/>
      </w:pPr>
      <w:rPr>
        <w:rFonts w:cs="Times New Roman"/>
      </w:rPr>
    </w:lvl>
    <w:lvl w:ilvl="4" w:tplc="FF7A8002" w:tentative="1">
      <w:start w:val="1"/>
      <w:numFmt w:val="lowerLetter"/>
      <w:lvlText w:val="%5."/>
      <w:lvlJc w:val="left"/>
      <w:pPr>
        <w:ind w:left="3534" w:hanging="360"/>
      </w:pPr>
      <w:rPr>
        <w:rFonts w:cs="Times New Roman"/>
      </w:rPr>
    </w:lvl>
    <w:lvl w:ilvl="5" w:tplc="3CBECC6A" w:tentative="1">
      <w:start w:val="1"/>
      <w:numFmt w:val="lowerRoman"/>
      <w:lvlText w:val="%6."/>
      <w:lvlJc w:val="right"/>
      <w:pPr>
        <w:ind w:left="4254" w:hanging="180"/>
      </w:pPr>
      <w:rPr>
        <w:rFonts w:cs="Times New Roman"/>
      </w:rPr>
    </w:lvl>
    <w:lvl w:ilvl="6" w:tplc="A636F7DA" w:tentative="1">
      <w:start w:val="1"/>
      <w:numFmt w:val="decimal"/>
      <w:lvlText w:val="%7."/>
      <w:lvlJc w:val="left"/>
      <w:pPr>
        <w:ind w:left="4974" w:hanging="360"/>
      </w:pPr>
      <w:rPr>
        <w:rFonts w:cs="Times New Roman"/>
      </w:rPr>
    </w:lvl>
    <w:lvl w:ilvl="7" w:tplc="F01846EE" w:tentative="1">
      <w:start w:val="1"/>
      <w:numFmt w:val="lowerLetter"/>
      <w:lvlText w:val="%8."/>
      <w:lvlJc w:val="left"/>
      <w:pPr>
        <w:ind w:left="5694" w:hanging="360"/>
      </w:pPr>
      <w:rPr>
        <w:rFonts w:cs="Times New Roman"/>
      </w:rPr>
    </w:lvl>
    <w:lvl w:ilvl="8" w:tplc="989AF5F0" w:tentative="1">
      <w:start w:val="1"/>
      <w:numFmt w:val="lowerRoman"/>
      <w:lvlText w:val="%9."/>
      <w:lvlJc w:val="right"/>
      <w:pPr>
        <w:ind w:left="6414" w:hanging="180"/>
      </w:pPr>
      <w:rPr>
        <w:rFonts w:cs="Times New Roman"/>
      </w:rPr>
    </w:lvl>
  </w:abstractNum>
  <w:abstractNum w:abstractNumId="10" w15:restartNumberingAfterBreak="0">
    <w:nsid w:val="05CA4D0D"/>
    <w:multiLevelType w:val="hybridMultilevel"/>
    <w:tmpl w:val="42365C24"/>
    <w:lvl w:ilvl="0" w:tplc="041B0017">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09000F">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090019">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09001B">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09000F">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090019">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09001B">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654777A"/>
    <w:multiLevelType w:val="multilevel"/>
    <w:tmpl w:val="0654777A"/>
    <w:lvl w:ilvl="0">
      <w:start w:val="1"/>
      <w:numFmt w:val="decimal"/>
      <w:lvlText w:val="(%1)"/>
      <w:lvlJc w:val="left"/>
      <w:pPr>
        <w:ind w:left="1352" w:hanging="360"/>
      </w:pPr>
      <w:rPr>
        <w:rFonts w:hint="default"/>
        <w:sz w:val="24"/>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2" w15:restartNumberingAfterBreak="0">
    <w:nsid w:val="06936107"/>
    <w:multiLevelType w:val="hybridMultilevel"/>
    <w:tmpl w:val="2230F832"/>
    <w:lvl w:ilvl="0" w:tplc="440288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188C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90A5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5EE5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10A7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86D6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9CAC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6CBE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9867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6F47843"/>
    <w:multiLevelType w:val="hybridMultilevel"/>
    <w:tmpl w:val="0400B496"/>
    <w:lvl w:ilvl="0" w:tplc="635E61F8">
      <w:start w:val="1"/>
      <w:numFmt w:val="lowerLetter"/>
      <w:lvlText w:val="%1)"/>
      <w:lvlJc w:val="left"/>
      <w:pPr>
        <w:ind w:left="227" w:hanging="227"/>
      </w:pPr>
      <w:rPr>
        <w:rFonts w:ascii="Times New Roman" w:eastAsia="Times New Roman" w:hAnsi="Times New Roman" w:cs="Times New Roman"/>
      </w:rPr>
    </w:lvl>
    <w:lvl w:ilvl="1" w:tplc="0290BB90">
      <w:start w:val="1"/>
      <w:numFmt w:val="lowerLetter"/>
      <w:lvlText w:val="%2."/>
      <w:lvlJc w:val="left"/>
      <w:pPr>
        <w:ind w:left="1440" w:hanging="360"/>
      </w:pPr>
      <w:rPr>
        <w:rFonts w:ascii="Times New Roman" w:eastAsia="Times New Roman" w:hAnsi="Times New Roman" w:cs="Times New Roman"/>
      </w:rPr>
    </w:lvl>
    <w:lvl w:ilvl="2" w:tplc="1616A4B2">
      <w:start w:val="1"/>
      <w:numFmt w:val="lowerRoman"/>
      <w:lvlText w:val="%3."/>
      <w:lvlJc w:val="right"/>
      <w:pPr>
        <w:ind w:left="2160" w:hanging="180"/>
      </w:pPr>
      <w:rPr>
        <w:rFonts w:ascii="Times New Roman" w:eastAsia="Times New Roman" w:hAnsi="Times New Roman" w:cs="Times New Roman"/>
      </w:rPr>
    </w:lvl>
    <w:lvl w:ilvl="3" w:tplc="E6363738">
      <w:start w:val="1"/>
      <w:numFmt w:val="decimal"/>
      <w:lvlText w:val="%4."/>
      <w:lvlJc w:val="left"/>
      <w:pPr>
        <w:ind w:left="2880" w:hanging="360"/>
      </w:pPr>
      <w:rPr>
        <w:rFonts w:ascii="Times New Roman" w:eastAsia="Times New Roman" w:hAnsi="Times New Roman" w:cs="Times New Roman"/>
      </w:rPr>
    </w:lvl>
    <w:lvl w:ilvl="4" w:tplc="CD8AD976">
      <w:start w:val="1"/>
      <w:numFmt w:val="lowerLetter"/>
      <w:lvlText w:val="%5."/>
      <w:lvlJc w:val="left"/>
      <w:pPr>
        <w:ind w:left="3600" w:hanging="360"/>
      </w:pPr>
      <w:rPr>
        <w:rFonts w:ascii="Times New Roman" w:eastAsia="Times New Roman" w:hAnsi="Times New Roman" w:cs="Times New Roman"/>
      </w:rPr>
    </w:lvl>
    <w:lvl w:ilvl="5" w:tplc="13E0BB0A">
      <w:start w:val="1"/>
      <w:numFmt w:val="lowerRoman"/>
      <w:lvlText w:val="%6."/>
      <w:lvlJc w:val="right"/>
      <w:pPr>
        <w:ind w:left="4320" w:hanging="180"/>
      </w:pPr>
      <w:rPr>
        <w:rFonts w:ascii="Times New Roman" w:eastAsia="Times New Roman" w:hAnsi="Times New Roman" w:cs="Times New Roman"/>
      </w:rPr>
    </w:lvl>
    <w:lvl w:ilvl="6" w:tplc="0A7EC72A">
      <w:start w:val="1"/>
      <w:numFmt w:val="decimal"/>
      <w:lvlText w:val="%7."/>
      <w:lvlJc w:val="left"/>
      <w:pPr>
        <w:ind w:left="5040" w:hanging="360"/>
      </w:pPr>
      <w:rPr>
        <w:rFonts w:ascii="Times New Roman" w:eastAsia="Times New Roman" w:hAnsi="Times New Roman" w:cs="Times New Roman"/>
      </w:rPr>
    </w:lvl>
    <w:lvl w:ilvl="7" w:tplc="20BC3F84">
      <w:start w:val="1"/>
      <w:numFmt w:val="lowerLetter"/>
      <w:lvlText w:val="%8."/>
      <w:lvlJc w:val="left"/>
      <w:pPr>
        <w:ind w:left="5760" w:hanging="360"/>
      </w:pPr>
      <w:rPr>
        <w:rFonts w:ascii="Times New Roman" w:eastAsia="Times New Roman" w:hAnsi="Times New Roman" w:cs="Times New Roman"/>
      </w:rPr>
    </w:lvl>
    <w:lvl w:ilvl="8" w:tplc="367A6796">
      <w:start w:val="1"/>
      <w:numFmt w:val="lowerRoman"/>
      <w:lvlText w:val="%9."/>
      <w:lvlJc w:val="right"/>
      <w:pPr>
        <w:ind w:left="6480" w:hanging="180"/>
      </w:pPr>
      <w:rPr>
        <w:rFonts w:ascii="Times New Roman" w:eastAsia="Times New Roman" w:hAnsi="Times New Roman" w:cs="Times New Roman"/>
      </w:rPr>
    </w:lvl>
  </w:abstractNum>
  <w:abstractNum w:abstractNumId="14" w15:restartNumberingAfterBreak="0">
    <w:nsid w:val="087400E2"/>
    <w:multiLevelType w:val="hybridMultilevel"/>
    <w:tmpl w:val="28640C28"/>
    <w:lvl w:ilvl="0" w:tplc="575A8D1C">
      <w:start w:val="1"/>
      <w:numFmt w:val="decimal"/>
      <w:lvlText w:val="%1."/>
      <w:lvlJc w:val="left"/>
      <w:pPr>
        <w:ind w:left="0"/>
      </w:pPr>
      <w:rPr>
        <w:rFonts w:ascii="Times New Roman" w:eastAsia="Times New Roman" w:hAnsi="Times New Roman" w:cs="Times New Roman"/>
      </w:rPr>
    </w:lvl>
    <w:lvl w:ilvl="1" w:tplc="02F8330E">
      <w:numFmt w:val="decimal"/>
      <w:lvlText w:val="o"/>
      <w:lvlJc w:val="left"/>
      <w:pPr>
        <w:ind w:left="0"/>
      </w:pPr>
      <w:rPr>
        <w:rFonts w:ascii="Times New Roman" w:eastAsia="Times New Roman" w:hAnsi="Times New Roman" w:cs="Times New Roman"/>
      </w:rPr>
    </w:lvl>
    <w:lvl w:ilvl="2" w:tplc="2188DB86">
      <w:numFmt w:val="decimal"/>
      <w:lvlText w:val="§"/>
      <w:lvlJc w:val="left"/>
      <w:pPr>
        <w:ind w:left="0"/>
      </w:pPr>
      <w:rPr>
        <w:rFonts w:ascii="Times New Roman" w:eastAsia="Times New Roman" w:hAnsi="Times New Roman" w:cs="Times New Roman"/>
      </w:rPr>
    </w:lvl>
    <w:lvl w:ilvl="3" w:tplc="64BC200A">
      <w:numFmt w:val="decimal"/>
      <w:lvlText w:val="·"/>
      <w:lvlJc w:val="left"/>
      <w:pPr>
        <w:ind w:left="0"/>
      </w:pPr>
      <w:rPr>
        <w:rFonts w:ascii="Times New Roman" w:eastAsia="Times New Roman" w:hAnsi="Times New Roman" w:cs="Times New Roman"/>
      </w:rPr>
    </w:lvl>
    <w:lvl w:ilvl="4" w:tplc="8F02CF40">
      <w:numFmt w:val="decimal"/>
      <w:lvlText w:val="o"/>
      <w:lvlJc w:val="left"/>
      <w:pPr>
        <w:ind w:left="0"/>
      </w:pPr>
      <w:rPr>
        <w:rFonts w:ascii="Times New Roman" w:eastAsia="Times New Roman" w:hAnsi="Times New Roman" w:cs="Times New Roman"/>
      </w:rPr>
    </w:lvl>
    <w:lvl w:ilvl="5" w:tplc="831C6CE4">
      <w:numFmt w:val="decimal"/>
      <w:lvlText w:val="§"/>
      <w:lvlJc w:val="left"/>
      <w:pPr>
        <w:ind w:left="0"/>
      </w:pPr>
      <w:rPr>
        <w:rFonts w:ascii="Times New Roman" w:eastAsia="Times New Roman" w:hAnsi="Times New Roman" w:cs="Times New Roman"/>
      </w:rPr>
    </w:lvl>
    <w:lvl w:ilvl="6" w:tplc="FFC24796">
      <w:numFmt w:val="decimal"/>
      <w:lvlText w:val="·"/>
      <w:lvlJc w:val="left"/>
      <w:pPr>
        <w:ind w:left="0"/>
      </w:pPr>
      <w:rPr>
        <w:rFonts w:ascii="Times New Roman" w:eastAsia="Times New Roman" w:hAnsi="Times New Roman" w:cs="Times New Roman"/>
      </w:rPr>
    </w:lvl>
    <w:lvl w:ilvl="7" w:tplc="A7E0EAEC">
      <w:numFmt w:val="decimal"/>
      <w:lvlText w:val="o"/>
      <w:lvlJc w:val="left"/>
      <w:pPr>
        <w:ind w:left="0"/>
      </w:pPr>
      <w:rPr>
        <w:rFonts w:ascii="Times New Roman" w:eastAsia="Times New Roman" w:hAnsi="Times New Roman" w:cs="Times New Roman"/>
      </w:rPr>
    </w:lvl>
    <w:lvl w:ilvl="8" w:tplc="05FCF478">
      <w:numFmt w:val="decimal"/>
      <w:lvlText w:val="§"/>
      <w:lvlJc w:val="left"/>
      <w:pPr>
        <w:ind w:left="0"/>
      </w:pPr>
      <w:rPr>
        <w:rFonts w:ascii="Times New Roman" w:eastAsia="Times New Roman" w:hAnsi="Times New Roman" w:cs="Times New Roman"/>
      </w:rPr>
    </w:lvl>
  </w:abstractNum>
  <w:abstractNum w:abstractNumId="15" w15:restartNumberingAfterBreak="0">
    <w:nsid w:val="0A2604B5"/>
    <w:multiLevelType w:val="hybridMultilevel"/>
    <w:tmpl w:val="ABE4EA1A"/>
    <w:lvl w:ilvl="0" w:tplc="BD6A0F5A">
      <w:start w:val="1"/>
      <w:numFmt w:val="bullet"/>
      <w:pStyle w:val="pseo"/>
      <w:lvlText w:val=" "/>
      <w:lvlJc w:val="left"/>
      <w:pPr>
        <w:ind w:left="643" w:hanging="360"/>
      </w:pPr>
      <w:rPr>
        <w:rFonts w:ascii="Symbol" w:eastAsia="Symbol" w:hAnsi="Symbol" w:cs="Symbol"/>
      </w:rPr>
    </w:lvl>
    <w:lvl w:ilvl="1" w:tplc="4434D0C4">
      <w:start w:val="1"/>
      <w:numFmt w:val="bullet"/>
      <w:lvlText w:val="o"/>
      <w:lvlJc w:val="left"/>
      <w:pPr>
        <w:ind w:left="1440" w:hanging="360"/>
      </w:pPr>
      <w:rPr>
        <w:rFonts w:ascii="Courier New" w:eastAsia="Courier New" w:hAnsi="Courier New" w:cs="Courier New" w:hint="default"/>
      </w:rPr>
    </w:lvl>
    <w:lvl w:ilvl="2" w:tplc="75081C54">
      <w:start w:val="1"/>
      <w:numFmt w:val="bullet"/>
      <w:lvlText w:val="§"/>
      <w:lvlJc w:val="left"/>
      <w:pPr>
        <w:ind w:left="2160" w:hanging="360"/>
      </w:pPr>
      <w:rPr>
        <w:rFonts w:ascii="Wingdings" w:eastAsia="Wingdings" w:hAnsi="Wingdings" w:cs="Wingdings" w:hint="default"/>
      </w:rPr>
    </w:lvl>
    <w:lvl w:ilvl="3" w:tplc="4AFAE52A">
      <w:start w:val="1"/>
      <w:numFmt w:val="bullet"/>
      <w:lvlText w:val="·"/>
      <w:lvlJc w:val="left"/>
      <w:pPr>
        <w:ind w:left="2880" w:hanging="360"/>
      </w:pPr>
      <w:rPr>
        <w:rFonts w:ascii="Symbol" w:eastAsia="Symbol" w:hAnsi="Symbol" w:cs="Symbol" w:hint="default"/>
      </w:rPr>
    </w:lvl>
    <w:lvl w:ilvl="4" w:tplc="1A5205FC">
      <w:start w:val="1"/>
      <w:numFmt w:val="bullet"/>
      <w:lvlText w:val="o"/>
      <w:lvlJc w:val="left"/>
      <w:pPr>
        <w:ind w:left="3600" w:hanging="360"/>
      </w:pPr>
      <w:rPr>
        <w:rFonts w:ascii="Courier New" w:eastAsia="Courier New" w:hAnsi="Courier New" w:cs="Courier New" w:hint="default"/>
      </w:rPr>
    </w:lvl>
    <w:lvl w:ilvl="5" w:tplc="DB3AC158">
      <w:start w:val="1"/>
      <w:numFmt w:val="bullet"/>
      <w:lvlText w:val="§"/>
      <w:lvlJc w:val="left"/>
      <w:pPr>
        <w:ind w:left="4320" w:hanging="360"/>
      </w:pPr>
      <w:rPr>
        <w:rFonts w:ascii="Wingdings" w:eastAsia="Wingdings" w:hAnsi="Wingdings" w:cs="Wingdings" w:hint="default"/>
      </w:rPr>
    </w:lvl>
    <w:lvl w:ilvl="6" w:tplc="CE9CCADC">
      <w:start w:val="1"/>
      <w:numFmt w:val="bullet"/>
      <w:lvlText w:val="·"/>
      <w:lvlJc w:val="left"/>
      <w:pPr>
        <w:ind w:left="5040" w:hanging="360"/>
      </w:pPr>
      <w:rPr>
        <w:rFonts w:ascii="Symbol" w:eastAsia="Symbol" w:hAnsi="Symbol" w:cs="Symbol" w:hint="default"/>
      </w:rPr>
    </w:lvl>
    <w:lvl w:ilvl="7" w:tplc="D10A1E86">
      <w:start w:val="1"/>
      <w:numFmt w:val="bullet"/>
      <w:lvlText w:val="o"/>
      <w:lvlJc w:val="left"/>
      <w:pPr>
        <w:ind w:left="5760" w:hanging="360"/>
      </w:pPr>
      <w:rPr>
        <w:rFonts w:ascii="Courier New" w:eastAsia="Courier New" w:hAnsi="Courier New" w:cs="Courier New" w:hint="default"/>
      </w:rPr>
    </w:lvl>
    <w:lvl w:ilvl="8" w:tplc="719CFA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0AB57147"/>
    <w:multiLevelType w:val="hybridMultilevel"/>
    <w:tmpl w:val="022EFD24"/>
    <w:lvl w:ilvl="0" w:tplc="73F4D238">
      <w:start w:val="1"/>
      <w:numFmt w:val="lowerLetter"/>
      <w:lvlText w:val="%1)"/>
      <w:lvlJc w:val="left"/>
      <w:pPr>
        <w:ind w:left="720" w:hanging="360"/>
      </w:pPr>
      <w:rPr>
        <w:rFonts w:cs="Times New Roman"/>
      </w:rPr>
    </w:lvl>
    <w:lvl w:ilvl="1" w:tplc="66125E0A" w:tentative="1">
      <w:start w:val="1"/>
      <w:numFmt w:val="lowerLetter"/>
      <w:lvlText w:val="%2."/>
      <w:lvlJc w:val="left"/>
      <w:pPr>
        <w:ind w:left="1440" w:hanging="360"/>
      </w:pPr>
      <w:rPr>
        <w:rFonts w:cs="Times New Roman"/>
      </w:rPr>
    </w:lvl>
    <w:lvl w:ilvl="2" w:tplc="379A7E72" w:tentative="1">
      <w:start w:val="1"/>
      <w:numFmt w:val="lowerRoman"/>
      <w:lvlText w:val="%3."/>
      <w:lvlJc w:val="right"/>
      <w:pPr>
        <w:ind w:left="2160" w:hanging="180"/>
      </w:pPr>
      <w:rPr>
        <w:rFonts w:cs="Times New Roman"/>
      </w:rPr>
    </w:lvl>
    <w:lvl w:ilvl="3" w:tplc="48928AD6" w:tentative="1">
      <w:start w:val="1"/>
      <w:numFmt w:val="decimal"/>
      <w:lvlText w:val="%4."/>
      <w:lvlJc w:val="left"/>
      <w:pPr>
        <w:ind w:left="2880" w:hanging="360"/>
      </w:pPr>
      <w:rPr>
        <w:rFonts w:cs="Times New Roman"/>
      </w:rPr>
    </w:lvl>
    <w:lvl w:ilvl="4" w:tplc="B26A140E" w:tentative="1">
      <w:start w:val="1"/>
      <w:numFmt w:val="lowerLetter"/>
      <w:lvlText w:val="%5."/>
      <w:lvlJc w:val="left"/>
      <w:pPr>
        <w:ind w:left="3600" w:hanging="360"/>
      </w:pPr>
      <w:rPr>
        <w:rFonts w:cs="Times New Roman"/>
      </w:rPr>
    </w:lvl>
    <w:lvl w:ilvl="5" w:tplc="D71616A0" w:tentative="1">
      <w:start w:val="1"/>
      <w:numFmt w:val="lowerRoman"/>
      <w:lvlText w:val="%6."/>
      <w:lvlJc w:val="right"/>
      <w:pPr>
        <w:ind w:left="4320" w:hanging="180"/>
      </w:pPr>
      <w:rPr>
        <w:rFonts w:cs="Times New Roman"/>
      </w:rPr>
    </w:lvl>
    <w:lvl w:ilvl="6" w:tplc="71A09E2C" w:tentative="1">
      <w:start w:val="1"/>
      <w:numFmt w:val="decimal"/>
      <w:lvlText w:val="%7."/>
      <w:lvlJc w:val="left"/>
      <w:pPr>
        <w:ind w:left="5040" w:hanging="360"/>
      </w:pPr>
      <w:rPr>
        <w:rFonts w:cs="Times New Roman"/>
      </w:rPr>
    </w:lvl>
    <w:lvl w:ilvl="7" w:tplc="A8B81CC2" w:tentative="1">
      <w:start w:val="1"/>
      <w:numFmt w:val="lowerLetter"/>
      <w:lvlText w:val="%8."/>
      <w:lvlJc w:val="left"/>
      <w:pPr>
        <w:ind w:left="5760" w:hanging="360"/>
      </w:pPr>
      <w:rPr>
        <w:rFonts w:cs="Times New Roman"/>
      </w:rPr>
    </w:lvl>
    <w:lvl w:ilvl="8" w:tplc="9CB8D6DA" w:tentative="1">
      <w:start w:val="1"/>
      <w:numFmt w:val="lowerRoman"/>
      <w:lvlText w:val="%9."/>
      <w:lvlJc w:val="right"/>
      <w:pPr>
        <w:ind w:left="6480" w:hanging="180"/>
      </w:pPr>
      <w:rPr>
        <w:rFonts w:cs="Times New Roman"/>
      </w:rPr>
    </w:lvl>
  </w:abstractNum>
  <w:abstractNum w:abstractNumId="17" w15:restartNumberingAfterBreak="0">
    <w:nsid w:val="0B0A2189"/>
    <w:multiLevelType w:val="multilevel"/>
    <w:tmpl w:val="170EDE26"/>
    <w:lvl w:ilvl="0">
      <w:start w:val="1"/>
      <w:numFmt w:val="decimal"/>
      <w:lvlText w:val="%1."/>
      <w:lvlJc w:val="left"/>
      <w:pPr>
        <w:ind w:left="360" w:hanging="360"/>
      </w:pPr>
      <w:rPr>
        <w:rFonts w:cs="Times New Roman" w:hint="default"/>
      </w:rPr>
    </w:lvl>
    <w:lvl w:ilvl="1">
      <w:start w:val="3"/>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0C374A6A"/>
    <w:multiLevelType w:val="hybridMultilevel"/>
    <w:tmpl w:val="0B1ECB60"/>
    <w:lvl w:ilvl="0" w:tplc="48BEF31E">
      <w:start w:val="1"/>
      <w:numFmt w:val="lowerLetter"/>
      <w:lvlText w:val="%1)"/>
      <w:lvlJc w:val="left"/>
      <w:pPr>
        <w:ind w:left="227" w:hanging="227"/>
      </w:pPr>
      <w:rPr>
        <w:rFonts w:ascii="Times New Roman" w:eastAsia="Times New Roman" w:hAnsi="Times New Roman" w:cs="Times New Roman"/>
      </w:rPr>
    </w:lvl>
    <w:lvl w:ilvl="1" w:tplc="5A20ED94">
      <w:start w:val="1"/>
      <w:numFmt w:val="lowerLetter"/>
      <w:lvlText w:val="%2."/>
      <w:lvlJc w:val="left"/>
      <w:pPr>
        <w:ind w:left="1440" w:hanging="360"/>
      </w:pPr>
      <w:rPr>
        <w:rFonts w:ascii="Times New Roman" w:eastAsia="Times New Roman" w:hAnsi="Times New Roman" w:cs="Times New Roman"/>
      </w:rPr>
    </w:lvl>
    <w:lvl w:ilvl="2" w:tplc="FB163980">
      <w:start w:val="1"/>
      <w:numFmt w:val="lowerRoman"/>
      <w:lvlText w:val="%3."/>
      <w:lvlJc w:val="right"/>
      <w:pPr>
        <w:ind w:left="2160" w:hanging="180"/>
      </w:pPr>
      <w:rPr>
        <w:rFonts w:ascii="Times New Roman" w:eastAsia="Times New Roman" w:hAnsi="Times New Roman" w:cs="Times New Roman"/>
      </w:rPr>
    </w:lvl>
    <w:lvl w:ilvl="3" w:tplc="6584D77E">
      <w:start w:val="1"/>
      <w:numFmt w:val="decimal"/>
      <w:lvlText w:val="%4."/>
      <w:lvlJc w:val="left"/>
      <w:pPr>
        <w:ind w:left="2880" w:hanging="360"/>
      </w:pPr>
      <w:rPr>
        <w:rFonts w:ascii="Times New Roman" w:eastAsia="Times New Roman" w:hAnsi="Times New Roman" w:cs="Times New Roman"/>
      </w:rPr>
    </w:lvl>
    <w:lvl w:ilvl="4" w:tplc="8F705D7A">
      <w:start w:val="1"/>
      <w:numFmt w:val="lowerLetter"/>
      <w:lvlText w:val="%5."/>
      <w:lvlJc w:val="left"/>
      <w:pPr>
        <w:ind w:left="3600" w:hanging="360"/>
      </w:pPr>
      <w:rPr>
        <w:rFonts w:ascii="Times New Roman" w:eastAsia="Times New Roman" w:hAnsi="Times New Roman" w:cs="Times New Roman"/>
      </w:rPr>
    </w:lvl>
    <w:lvl w:ilvl="5" w:tplc="AED6EA8C">
      <w:start w:val="1"/>
      <w:numFmt w:val="lowerRoman"/>
      <w:lvlText w:val="%6."/>
      <w:lvlJc w:val="right"/>
      <w:pPr>
        <w:ind w:left="4320" w:hanging="180"/>
      </w:pPr>
      <w:rPr>
        <w:rFonts w:ascii="Times New Roman" w:eastAsia="Times New Roman" w:hAnsi="Times New Roman" w:cs="Times New Roman"/>
      </w:rPr>
    </w:lvl>
    <w:lvl w:ilvl="6" w:tplc="82EE7F72">
      <w:start w:val="1"/>
      <w:numFmt w:val="decimal"/>
      <w:lvlText w:val="%7."/>
      <w:lvlJc w:val="left"/>
      <w:pPr>
        <w:ind w:left="5040" w:hanging="360"/>
      </w:pPr>
      <w:rPr>
        <w:rFonts w:ascii="Times New Roman" w:eastAsia="Times New Roman" w:hAnsi="Times New Roman" w:cs="Times New Roman"/>
      </w:rPr>
    </w:lvl>
    <w:lvl w:ilvl="7" w:tplc="A2C02EDC">
      <w:start w:val="1"/>
      <w:numFmt w:val="lowerLetter"/>
      <w:lvlText w:val="%8."/>
      <w:lvlJc w:val="left"/>
      <w:pPr>
        <w:ind w:left="5760" w:hanging="360"/>
      </w:pPr>
      <w:rPr>
        <w:rFonts w:ascii="Times New Roman" w:eastAsia="Times New Roman" w:hAnsi="Times New Roman" w:cs="Times New Roman"/>
      </w:rPr>
    </w:lvl>
    <w:lvl w:ilvl="8" w:tplc="1C1814AA">
      <w:start w:val="1"/>
      <w:numFmt w:val="lowerRoman"/>
      <w:lvlText w:val="%9."/>
      <w:lvlJc w:val="right"/>
      <w:pPr>
        <w:ind w:left="6480" w:hanging="180"/>
      </w:pPr>
      <w:rPr>
        <w:rFonts w:ascii="Times New Roman" w:eastAsia="Times New Roman" w:hAnsi="Times New Roman" w:cs="Times New Roman"/>
      </w:rPr>
    </w:lvl>
  </w:abstractNum>
  <w:abstractNum w:abstractNumId="19" w15:restartNumberingAfterBreak="0">
    <w:nsid w:val="0CA671F7"/>
    <w:multiLevelType w:val="hybridMultilevel"/>
    <w:tmpl w:val="D0BC4502"/>
    <w:lvl w:ilvl="0" w:tplc="DCA684D8">
      <w:start w:val="1"/>
      <w:numFmt w:val="lowerLetter"/>
      <w:lvlText w:val="%1)"/>
      <w:lvlJc w:val="left"/>
      <w:pPr>
        <w:ind w:left="786" w:hanging="360"/>
      </w:pPr>
      <w:rPr>
        <w:rFonts w:cs="Times New Roman"/>
      </w:rPr>
    </w:lvl>
    <w:lvl w:ilvl="1" w:tplc="BE5A13BE" w:tentative="1">
      <w:start w:val="1"/>
      <w:numFmt w:val="lowerLetter"/>
      <w:lvlText w:val="%2."/>
      <w:lvlJc w:val="left"/>
      <w:pPr>
        <w:ind w:left="1506" w:hanging="360"/>
      </w:pPr>
      <w:rPr>
        <w:rFonts w:cs="Times New Roman"/>
      </w:rPr>
    </w:lvl>
    <w:lvl w:ilvl="2" w:tplc="AE4E6022" w:tentative="1">
      <w:start w:val="1"/>
      <w:numFmt w:val="lowerRoman"/>
      <w:lvlText w:val="%3."/>
      <w:lvlJc w:val="right"/>
      <w:pPr>
        <w:ind w:left="2226" w:hanging="180"/>
      </w:pPr>
      <w:rPr>
        <w:rFonts w:cs="Times New Roman"/>
      </w:rPr>
    </w:lvl>
    <w:lvl w:ilvl="3" w:tplc="4BF20B7C" w:tentative="1">
      <w:start w:val="1"/>
      <w:numFmt w:val="decimal"/>
      <w:lvlText w:val="%4."/>
      <w:lvlJc w:val="left"/>
      <w:pPr>
        <w:ind w:left="2946" w:hanging="360"/>
      </w:pPr>
      <w:rPr>
        <w:rFonts w:cs="Times New Roman"/>
      </w:rPr>
    </w:lvl>
    <w:lvl w:ilvl="4" w:tplc="D3C25C22" w:tentative="1">
      <w:start w:val="1"/>
      <w:numFmt w:val="lowerLetter"/>
      <w:lvlText w:val="%5."/>
      <w:lvlJc w:val="left"/>
      <w:pPr>
        <w:ind w:left="3666" w:hanging="360"/>
      </w:pPr>
      <w:rPr>
        <w:rFonts w:cs="Times New Roman"/>
      </w:rPr>
    </w:lvl>
    <w:lvl w:ilvl="5" w:tplc="03123174" w:tentative="1">
      <w:start w:val="1"/>
      <w:numFmt w:val="lowerRoman"/>
      <w:lvlText w:val="%6."/>
      <w:lvlJc w:val="right"/>
      <w:pPr>
        <w:ind w:left="4386" w:hanging="180"/>
      </w:pPr>
      <w:rPr>
        <w:rFonts w:cs="Times New Roman"/>
      </w:rPr>
    </w:lvl>
    <w:lvl w:ilvl="6" w:tplc="A7A871AE" w:tentative="1">
      <w:start w:val="1"/>
      <w:numFmt w:val="decimal"/>
      <w:lvlText w:val="%7."/>
      <w:lvlJc w:val="left"/>
      <w:pPr>
        <w:ind w:left="5106" w:hanging="360"/>
      </w:pPr>
      <w:rPr>
        <w:rFonts w:cs="Times New Roman"/>
      </w:rPr>
    </w:lvl>
    <w:lvl w:ilvl="7" w:tplc="A1A85120" w:tentative="1">
      <w:start w:val="1"/>
      <w:numFmt w:val="lowerLetter"/>
      <w:lvlText w:val="%8."/>
      <w:lvlJc w:val="left"/>
      <w:pPr>
        <w:ind w:left="5826" w:hanging="360"/>
      </w:pPr>
      <w:rPr>
        <w:rFonts w:cs="Times New Roman"/>
      </w:rPr>
    </w:lvl>
    <w:lvl w:ilvl="8" w:tplc="CA908A84" w:tentative="1">
      <w:start w:val="1"/>
      <w:numFmt w:val="lowerRoman"/>
      <w:lvlText w:val="%9."/>
      <w:lvlJc w:val="right"/>
      <w:pPr>
        <w:ind w:left="6546" w:hanging="180"/>
      </w:pPr>
      <w:rPr>
        <w:rFonts w:cs="Times New Roman"/>
      </w:rPr>
    </w:lvl>
  </w:abstractNum>
  <w:abstractNum w:abstractNumId="20" w15:restartNumberingAfterBreak="0">
    <w:nsid w:val="0E3664FF"/>
    <w:multiLevelType w:val="hybridMultilevel"/>
    <w:tmpl w:val="BB1CBB7A"/>
    <w:lvl w:ilvl="0" w:tplc="041B0017">
      <w:start w:val="1"/>
      <w:numFmt w:val="lowerLetter"/>
      <w:lvlText w:val="%1)"/>
      <w:lvlJc w:val="left"/>
      <w:pPr>
        <w:ind w:left="227" w:hanging="227"/>
      </w:pPr>
      <w:rPr>
        <w:rFonts w:ascii="Times New Roman" w:eastAsia="Times New Roman" w:hAnsi="Times New Roman" w:cs="Times New Roman"/>
      </w:rPr>
    </w:lvl>
    <w:lvl w:ilvl="1" w:tplc="041B0019">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21" w15:restartNumberingAfterBreak="0">
    <w:nsid w:val="0E6864D4"/>
    <w:multiLevelType w:val="hybridMultilevel"/>
    <w:tmpl w:val="DEE8F136"/>
    <w:lvl w:ilvl="0" w:tplc="DAA21B84">
      <w:start w:val="1"/>
      <w:numFmt w:val="decimal"/>
      <w:lvlText w:val="3.1.%1"/>
      <w:lvlJc w:val="left"/>
      <w:pPr>
        <w:tabs>
          <w:tab w:val="num" w:pos="397"/>
        </w:tabs>
        <w:ind w:left="720" w:hanging="360"/>
      </w:pPr>
      <w:rPr>
        <w:rFonts w:cs="Times New Roman" w:hint="default"/>
      </w:rPr>
    </w:lvl>
    <w:lvl w:ilvl="1" w:tplc="F20AEA90">
      <w:start w:val="1"/>
      <w:numFmt w:val="lowerLetter"/>
      <w:lvlText w:val="%2)"/>
      <w:lvlJc w:val="left"/>
      <w:pPr>
        <w:tabs>
          <w:tab w:val="num" w:pos="928"/>
        </w:tabs>
        <w:ind w:left="928" w:hanging="360"/>
      </w:pPr>
      <w:rPr>
        <w:rFonts w:cs="Times New Roman" w:hint="default"/>
      </w:rPr>
    </w:lvl>
    <w:lvl w:ilvl="2" w:tplc="44AE1FD2" w:tentative="1">
      <w:start w:val="1"/>
      <w:numFmt w:val="lowerRoman"/>
      <w:lvlText w:val="%3."/>
      <w:lvlJc w:val="right"/>
      <w:pPr>
        <w:tabs>
          <w:tab w:val="num" w:pos="2160"/>
        </w:tabs>
        <w:ind w:left="2160" w:hanging="180"/>
      </w:pPr>
      <w:rPr>
        <w:rFonts w:cs="Times New Roman"/>
      </w:rPr>
    </w:lvl>
    <w:lvl w:ilvl="3" w:tplc="33BE7B14" w:tentative="1">
      <w:start w:val="1"/>
      <w:numFmt w:val="decimal"/>
      <w:lvlText w:val="%4."/>
      <w:lvlJc w:val="left"/>
      <w:pPr>
        <w:tabs>
          <w:tab w:val="num" w:pos="2880"/>
        </w:tabs>
        <w:ind w:left="2880" w:hanging="360"/>
      </w:pPr>
      <w:rPr>
        <w:rFonts w:cs="Times New Roman"/>
      </w:rPr>
    </w:lvl>
    <w:lvl w:ilvl="4" w:tplc="48BE218E" w:tentative="1">
      <w:start w:val="1"/>
      <w:numFmt w:val="lowerLetter"/>
      <w:lvlText w:val="%5."/>
      <w:lvlJc w:val="left"/>
      <w:pPr>
        <w:tabs>
          <w:tab w:val="num" w:pos="3600"/>
        </w:tabs>
        <w:ind w:left="3600" w:hanging="360"/>
      </w:pPr>
      <w:rPr>
        <w:rFonts w:cs="Times New Roman"/>
      </w:rPr>
    </w:lvl>
    <w:lvl w:ilvl="5" w:tplc="8C004532" w:tentative="1">
      <w:start w:val="1"/>
      <w:numFmt w:val="lowerRoman"/>
      <w:lvlText w:val="%6."/>
      <w:lvlJc w:val="right"/>
      <w:pPr>
        <w:tabs>
          <w:tab w:val="num" w:pos="4320"/>
        </w:tabs>
        <w:ind w:left="4320" w:hanging="180"/>
      </w:pPr>
      <w:rPr>
        <w:rFonts w:cs="Times New Roman"/>
      </w:rPr>
    </w:lvl>
    <w:lvl w:ilvl="6" w:tplc="DAF687DA" w:tentative="1">
      <w:start w:val="1"/>
      <w:numFmt w:val="decimal"/>
      <w:lvlText w:val="%7."/>
      <w:lvlJc w:val="left"/>
      <w:pPr>
        <w:tabs>
          <w:tab w:val="num" w:pos="5040"/>
        </w:tabs>
        <w:ind w:left="5040" w:hanging="360"/>
      </w:pPr>
      <w:rPr>
        <w:rFonts w:cs="Times New Roman"/>
      </w:rPr>
    </w:lvl>
    <w:lvl w:ilvl="7" w:tplc="581EF274" w:tentative="1">
      <w:start w:val="1"/>
      <w:numFmt w:val="lowerLetter"/>
      <w:lvlText w:val="%8."/>
      <w:lvlJc w:val="left"/>
      <w:pPr>
        <w:tabs>
          <w:tab w:val="num" w:pos="5760"/>
        </w:tabs>
        <w:ind w:left="5760" w:hanging="360"/>
      </w:pPr>
      <w:rPr>
        <w:rFonts w:cs="Times New Roman"/>
      </w:rPr>
    </w:lvl>
    <w:lvl w:ilvl="8" w:tplc="FC24925E" w:tentative="1">
      <w:start w:val="1"/>
      <w:numFmt w:val="lowerRoman"/>
      <w:lvlText w:val="%9."/>
      <w:lvlJc w:val="right"/>
      <w:pPr>
        <w:tabs>
          <w:tab w:val="num" w:pos="6480"/>
        </w:tabs>
        <w:ind w:left="6480" w:hanging="180"/>
      </w:pPr>
      <w:rPr>
        <w:rFonts w:cs="Times New Roman"/>
      </w:rPr>
    </w:lvl>
  </w:abstractNum>
  <w:abstractNum w:abstractNumId="22" w15:restartNumberingAfterBreak="0">
    <w:nsid w:val="0F0D2A1C"/>
    <w:multiLevelType w:val="hybridMultilevel"/>
    <w:tmpl w:val="44E8CC50"/>
    <w:lvl w:ilvl="0" w:tplc="E258D4CA">
      <w:start w:val="1"/>
      <w:numFmt w:val="lowerLetter"/>
      <w:lvlText w:val="%1)"/>
      <w:lvlJc w:val="left"/>
      <w:pPr>
        <w:ind w:left="227" w:hanging="227"/>
      </w:pPr>
      <w:rPr>
        <w:rFonts w:ascii="Times New Roman" w:eastAsia="Times New Roman" w:hAnsi="Times New Roman" w:cs="Times New Roman"/>
      </w:rPr>
    </w:lvl>
    <w:lvl w:ilvl="1" w:tplc="3984DFC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rPr>
        <w:rFonts w:ascii="Times New Roman" w:eastAsia="Times New Roman" w:hAnsi="Times New Roman" w:cs="Times New Roman"/>
      </w:rPr>
    </w:lvl>
    <w:lvl w:ilvl="5" w:tplc="0409001B">
      <w:start w:val="1"/>
      <w:numFmt w:val="lowerRoman"/>
      <w:lvlText w:val="%6."/>
      <w:lvlJc w:val="right"/>
      <w:pPr>
        <w:ind w:left="4320" w:hanging="180"/>
      </w:pPr>
      <w:rPr>
        <w:rFonts w:ascii="Times New Roman" w:eastAsia="Times New Roman" w:hAnsi="Times New Roman" w:cs="Times New Roman"/>
      </w:rPr>
    </w:lvl>
    <w:lvl w:ilvl="6" w:tplc="0409000F">
      <w:start w:val="1"/>
      <w:numFmt w:val="decimal"/>
      <w:lvlText w:val="%7."/>
      <w:lvlJc w:val="left"/>
      <w:pPr>
        <w:ind w:left="5040" w:hanging="360"/>
      </w:pPr>
      <w:rPr>
        <w:rFonts w:ascii="Times New Roman" w:eastAsia="Times New Roman" w:hAnsi="Times New Roman" w:cs="Times New Roman"/>
      </w:rPr>
    </w:lvl>
    <w:lvl w:ilvl="7" w:tplc="04090019">
      <w:start w:val="1"/>
      <w:numFmt w:val="lowerLetter"/>
      <w:lvlText w:val="%8."/>
      <w:lvlJc w:val="left"/>
      <w:pPr>
        <w:ind w:left="5760" w:hanging="360"/>
      </w:pPr>
      <w:rPr>
        <w:rFonts w:ascii="Times New Roman" w:eastAsia="Times New Roman" w:hAnsi="Times New Roman" w:cs="Times New Roman"/>
      </w:rPr>
    </w:lvl>
    <w:lvl w:ilvl="8" w:tplc="0409001B">
      <w:start w:val="1"/>
      <w:numFmt w:val="lowerRoman"/>
      <w:lvlText w:val="%9."/>
      <w:lvlJc w:val="right"/>
      <w:pPr>
        <w:ind w:left="6480" w:hanging="180"/>
      </w:pPr>
      <w:rPr>
        <w:rFonts w:ascii="Times New Roman" w:eastAsia="Times New Roman" w:hAnsi="Times New Roman" w:cs="Times New Roman"/>
      </w:rPr>
    </w:lvl>
  </w:abstractNum>
  <w:abstractNum w:abstractNumId="23" w15:restartNumberingAfterBreak="0">
    <w:nsid w:val="11701780"/>
    <w:multiLevelType w:val="hybridMultilevel"/>
    <w:tmpl w:val="963E591E"/>
    <w:lvl w:ilvl="0" w:tplc="A4AAA5C6">
      <w:start w:val="1"/>
      <w:numFmt w:val="decimal"/>
      <w:lvlText w:val="%1."/>
      <w:lvlJc w:val="left"/>
      <w:pPr>
        <w:ind w:left="0"/>
      </w:pPr>
      <w:rPr>
        <w:rFonts w:ascii="Times New Roman" w:eastAsia="Times New Roman" w:hAnsi="Times New Roman" w:cs="Times New Roman"/>
      </w:rPr>
    </w:lvl>
    <w:lvl w:ilvl="1" w:tplc="28C2F008">
      <w:start w:val="1"/>
      <w:numFmt w:val="lowerLetter"/>
      <w:lvlText w:val="%2)"/>
      <w:lvlJc w:val="left"/>
      <w:pPr>
        <w:ind w:left="1440" w:hanging="360"/>
      </w:pPr>
      <w:rPr>
        <w:rFonts w:ascii="Times New Roman" w:eastAsia="Times New Roman" w:hAnsi="Times New Roman" w:cs="Times New Roman"/>
      </w:rPr>
    </w:lvl>
    <w:lvl w:ilvl="2" w:tplc="FD64AB12">
      <w:start w:val="1"/>
      <w:numFmt w:val="lowerRoman"/>
      <w:lvlText w:val="%3."/>
      <w:lvlJc w:val="right"/>
      <w:pPr>
        <w:ind w:left="2160" w:hanging="180"/>
      </w:pPr>
      <w:rPr>
        <w:rFonts w:ascii="Times New Roman" w:eastAsia="Times New Roman" w:hAnsi="Times New Roman" w:cs="Times New Roman"/>
      </w:rPr>
    </w:lvl>
    <w:lvl w:ilvl="3" w:tplc="7FEE3DA8">
      <w:start w:val="1"/>
      <w:numFmt w:val="decimal"/>
      <w:lvlText w:val="%4."/>
      <w:lvlJc w:val="left"/>
      <w:pPr>
        <w:ind w:left="2880" w:hanging="360"/>
      </w:pPr>
      <w:rPr>
        <w:rFonts w:ascii="Times New Roman" w:eastAsia="Times New Roman" w:hAnsi="Times New Roman" w:cs="Times New Roman"/>
      </w:rPr>
    </w:lvl>
    <w:lvl w:ilvl="4" w:tplc="BE763FB2">
      <w:start w:val="1"/>
      <w:numFmt w:val="lowerLetter"/>
      <w:lvlText w:val="%5."/>
      <w:lvlJc w:val="left"/>
      <w:pPr>
        <w:ind w:left="3600" w:hanging="360"/>
      </w:pPr>
      <w:rPr>
        <w:rFonts w:ascii="Times New Roman" w:eastAsia="Times New Roman" w:hAnsi="Times New Roman" w:cs="Times New Roman"/>
      </w:rPr>
    </w:lvl>
    <w:lvl w:ilvl="5" w:tplc="19C604C0">
      <w:start w:val="1"/>
      <w:numFmt w:val="lowerRoman"/>
      <w:lvlText w:val="%6."/>
      <w:lvlJc w:val="right"/>
      <w:pPr>
        <w:ind w:left="4320" w:hanging="180"/>
      </w:pPr>
      <w:rPr>
        <w:rFonts w:ascii="Times New Roman" w:eastAsia="Times New Roman" w:hAnsi="Times New Roman" w:cs="Times New Roman"/>
      </w:rPr>
    </w:lvl>
    <w:lvl w:ilvl="6" w:tplc="A3C090A2">
      <w:start w:val="1"/>
      <w:numFmt w:val="decimal"/>
      <w:lvlText w:val="%7."/>
      <w:lvlJc w:val="left"/>
      <w:pPr>
        <w:ind w:left="5040" w:hanging="360"/>
      </w:pPr>
      <w:rPr>
        <w:rFonts w:ascii="Times New Roman" w:eastAsia="Times New Roman" w:hAnsi="Times New Roman" w:cs="Times New Roman"/>
      </w:rPr>
    </w:lvl>
    <w:lvl w:ilvl="7" w:tplc="3D705D74">
      <w:start w:val="1"/>
      <w:numFmt w:val="lowerLetter"/>
      <w:lvlText w:val="%8."/>
      <w:lvlJc w:val="left"/>
      <w:pPr>
        <w:ind w:left="5760" w:hanging="360"/>
      </w:pPr>
      <w:rPr>
        <w:rFonts w:ascii="Times New Roman" w:eastAsia="Times New Roman" w:hAnsi="Times New Roman" w:cs="Times New Roman"/>
      </w:rPr>
    </w:lvl>
    <w:lvl w:ilvl="8" w:tplc="931C12B8">
      <w:start w:val="1"/>
      <w:numFmt w:val="lowerRoman"/>
      <w:lvlText w:val="%9."/>
      <w:lvlJc w:val="right"/>
      <w:pPr>
        <w:ind w:left="6480" w:hanging="180"/>
      </w:pPr>
      <w:rPr>
        <w:rFonts w:ascii="Times New Roman" w:eastAsia="Times New Roman" w:hAnsi="Times New Roman" w:cs="Times New Roman"/>
      </w:rPr>
    </w:lvl>
  </w:abstractNum>
  <w:abstractNum w:abstractNumId="24" w15:restartNumberingAfterBreak="0">
    <w:nsid w:val="12E040BD"/>
    <w:multiLevelType w:val="hybridMultilevel"/>
    <w:tmpl w:val="9D58A8C6"/>
    <w:lvl w:ilvl="0" w:tplc="4192F9DE">
      <w:start w:val="1"/>
      <w:numFmt w:val="lowerRoman"/>
      <w:lvlText w:val="%1"/>
      <w:lvlJc w:val="left"/>
      <w:pPr>
        <w:ind w:left="567" w:hanging="510"/>
      </w:pPr>
      <w:rPr>
        <w:rFonts w:ascii="Times New Roman" w:eastAsia="Times New Roman" w:hAnsi="Times New Roman" w:cs="Times New Roman"/>
      </w:rPr>
    </w:lvl>
    <w:lvl w:ilvl="1" w:tplc="5C442C10">
      <w:start w:val="1"/>
      <w:numFmt w:val="lowerLetter"/>
      <w:lvlText w:val="%2."/>
      <w:lvlJc w:val="left"/>
      <w:pPr>
        <w:ind w:left="1440" w:hanging="360"/>
      </w:pPr>
      <w:rPr>
        <w:rFonts w:ascii="Times New Roman" w:eastAsia="Times New Roman" w:hAnsi="Times New Roman" w:cs="Times New Roman"/>
      </w:rPr>
    </w:lvl>
    <w:lvl w:ilvl="2" w:tplc="CA34AE8E">
      <w:start w:val="1"/>
      <w:numFmt w:val="lowerRoman"/>
      <w:lvlText w:val="%3."/>
      <w:lvlJc w:val="right"/>
      <w:pPr>
        <w:ind w:left="2160" w:hanging="180"/>
      </w:pPr>
      <w:rPr>
        <w:rFonts w:ascii="Times New Roman" w:eastAsia="Times New Roman" w:hAnsi="Times New Roman" w:cs="Times New Roman"/>
      </w:rPr>
    </w:lvl>
    <w:lvl w:ilvl="3" w:tplc="17E4D190">
      <w:start w:val="1"/>
      <w:numFmt w:val="decimal"/>
      <w:lvlText w:val="%4."/>
      <w:lvlJc w:val="left"/>
      <w:pPr>
        <w:ind w:left="2880" w:hanging="360"/>
      </w:pPr>
      <w:rPr>
        <w:rFonts w:ascii="Times New Roman" w:eastAsia="Times New Roman" w:hAnsi="Times New Roman" w:cs="Times New Roman"/>
      </w:rPr>
    </w:lvl>
    <w:lvl w:ilvl="4" w:tplc="FB5212F2">
      <w:start w:val="1"/>
      <w:numFmt w:val="lowerLetter"/>
      <w:lvlText w:val="%5."/>
      <w:lvlJc w:val="left"/>
      <w:pPr>
        <w:ind w:left="3600" w:hanging="360"/>
      </w:pPr>
      <w:rPr>
        <w:rFonts w:ascii="Times New Roman" w:eastAsia="Times New Roman" w:hAnsi="Times New Roman" w:cs="Times New Roman"/>
      </w:rPr>
    </w:lvl>
    <w:lvl w:ilvl="5" w:tplc="0E6E05F6">
      <w:start w:val="1"/>
      <w:numFmt w:val="lowerRoman"/>
      <w:lvlText w:val="%6."/>
      <w:lvlJc w:val="right"/>
      <w:pPr>
        <w:ind w:left="4320" w:hanging="180"/>
      </w:pPr>
      <w:rPr>
        <w:rFonts w:ascii="Times New Roman" w:eastAsia="Times New Roman" w:hAnsi="Times New Roman" w:cs="Times New Roman"/>
      </w:rPr>
    </w:lvl>
    <w:lvl w:ilvl="6" w:tplc="F53CABC8">
      <w:start w:val="1"/>
      <w:numFmt w:val="decimal"/>
      <w:lvlText w:val="%7."/>
      <w:lvlJc w:val="left"/>
      <w:pPr>
        <w:ind w:left="5040" w:hanging="360"/>
      </w:pPr>
      <w:rPr>
        <w:rFonts w:ascii="Times New Roman" w:eastAsia="Times New Roman" w:hAnsi="Times New Roman" w:cs="Times New Roman"/>
      </w:rPr>
    </w:lvl>
    <w:lvl w:ilvl="7" w:tplc="BD3051CA">
      <w:start w:val="1"/>
      <w:numFmt w:val="lowerLetter"/>
      <w:lvlText w:val="%8."/>
      <w:lvlJc w:val="left"/>
      <w:pPr>
        <w:ind w:left="5760" w:hanging="360"/>
      </w:pPr>
      <w:rPr>
        <w:rFonts w:ascii="Times New Roman" w:eastAsia="Times New Roman" w:hAnsi="Times New Roman" w:cs="Times New Roman"/>
      </w:rPr>
    </w:lvl>
    <w:lvl w:ilvl="8" w:tplc="37064D9C">
      <w:start w:val="1"/>
      <w:numFmt w:val="lowerRoman"/>
      <w:lvlText w:val="%9."/>
      <w:lvlJc w:val="right"/>
      <w:pPr>
        <w:ind w:left="6480" w:hanging="180"/>
      </w:pPr>
      <w:rPr>
        <w:rFonts w:ascii="Times New Roman" w:eastAsia="Times New Roman" w:hAnsi="Times New Roman" w:cs="Times New Roman"/>
      </w:rPr>
    </w:lvl>
  </w:abstractNum>
  <w:abstractNum w:abstractNumId="25" w15:restartNumberingAfterBreak="0">
    <w:nsid w:val="132A608F"/>
    <w:multiLevelType w:val="hybridMultilevel"/>
    <w:tmpl w:val="28525200"/>
    <w:lvl w:ilvl="0" w:tplc="4940B3BA">
      <w:start w:val="1"/>
      <w:numFmt w:val="lowerLetter"/>
      <w:lvlText w:val="%1)"/>
      <w:lvlJc w:val="left"/>
      <w:pPr>
        <w:ind w:left="227" w:hanging="227"/>
      </w:pPr>
      <w:rPr>
        <w:rFonts w:ascii="Times New Roman" w:eastAsia="Times New Roman" w:hAnsi="Times New Roman" w:cs="Times New Roman"/>
      </w:rPr>
    </w:lvl>
    <w:lvl w:ilvl="1" w:tplc="98AC6F7C">
      <w:start w:val="1"/>
      <w:numFmt w:val="lowerLetter"/>
      <w:lvlText w:val="%2."/>
      <w:lvlJc w:val="left"/>
      <w:pPr>
        <w:ind w:left="1440" w:hanging="360"/>
      </w:pPr>
      <w:rPr>
        <w:rFonts w:ascii="Times New Roman" w:eastAsia="Times New Roman" w:hAnsi="Times New Roman" w:cs="Times New Roman"/>
      </w:rPr>
    </w:lvl>
    <w:lvl w:ilvl="2" w:tplc="512EBC72">
      <w:start w:val="1"/>
      <w:numFmt w:val="lowerRoman"/>
      <w:lvlText w:val="%3."/>
      <w:lvlJc w:val="right"/>
      <w:pPr>
        <w:ind w:left="2160" w:hanging="180"/>
      </w:pPr>
      <w:rPr>
        <w:rFonts w:ascii="Times New Roman" w:eastAsia="Times New Roman" w:hAnsi="Times New Roman" w:cs="Times New Roman"/>
      </w:rPr>
    </w:lvl>
    <w:lvl w:ilvl="3" w:tplc="FF42300C">
      <w:start w:val="1"/>
      <w:numFmt w:val="decimal"/>
      <w:lvlText w:val="%4."/>
      <w:lvlJc w:val="left"/>
      <w:pPr>
        <w:ind w:left="2880" w:hanging="360"/>
      </w:pPr>
      <w:rPr>
        <w:rFonts w:ascii="Times New Roman" w:eastAsia="Times New Roman" w:hAnsi="Times New Roman" w:cs="Times New Roman"/>
      </w:rPr>
    </w:lvl>
    <w:lvl w:ilvl="4" w:tplc="91E466D8">
      <w:start w:val="1"/>
      <w:numFmt w:val="lowerLetter"/>
      <w:lvlText w:val="%5."/>
      <w:lvlJc w:val="left"/>
      <w:pPr>
        <w:ind w:left="3600" w:hanging="360"/>
      </w:pPr>
      <w:rPr>
        <w:rFonts w:ascii="Times New Roman" w:eastAsia="Times New Roman" w:hAnsi="Times New Roman" w:cs="Times New Roman"/>
      </w:rPr>
    </w:lvl>
    <w:lvl w:ilvl="5" w:tplc="C3D2F3A2">
      <w:start w:val="1"/>
      <w:numFmt w:val="lowerRoman"/>
      <w:lvlText w:val="%6."/>
      <w:lvlJc w:val="right"/>
      <w:pPr>
        <w:ind w:left="4320" w:hanging="180"/>
      </w:pPr>
      <w:rPr>
        <w:rFonts w:ascii="Times New Roman" w:eastAsia="Times New Roman" w:hAnsi="Times New Roman" w:cs="Times New Roman"/>
      </w:rPr>
    </w:lvl>
    <w:lvl w:ilvl="6" w:tplc="3A9E0C66">
      <w:start w:val="1"/>
      <w:numFmt w:val="decimal"/>
      <w:lvlText w:val="%7."/>
      <w:lvlJc w:val="left"/>
      <w:pPr>
        <w:ind w:left="5040" w:hanging="360"/>
      </w:pPr>
      <w:rPr>
        <w:rFonts w:ascii="Times New Roman" w:eastAsia="Times New Roman" w:hAnsi="Times New Roman" w:cs="Times New Roman"/>
      </w:rPr>
    </w:lvl>
    <w:lvl w:ilvl="7" w:tplc="246EF1F4">
      <w:start w:val="1"/>
      <w:numFmt w:val="lowerLetter"/>
      <w:lvlText w:val="%8."/>
      <w:lvlJc w:val="left"/>
      <w:pPr>
        <w:ind w:left="5760" w:hanging="360"/>
      </w:pPr>
      <w:rPr>
        <w:rFonts w:ascii="Times New Roman" w:eastAsia="Times New Roman" w:hAnsi="Times New Roman" w:cs="Times New Roman"/>
      </w:rPr>
    </w:lvl>
    <w:lvl w:ilvl="8" w:tplc="D194BB86">
      <w:start w:val="1"/>
      <w:numFmt w:val="lowerRoman"/>
      <w:lvlText w:val="%9."/>
      <w:lvlJc w:val="right"/>
      <w:pPr>
        <w:ind w:left="6480" w:hanging="180"/>
      </w:pPr>
      <w:rPr>
        <w:rFonts w:ascii="Times New Roman" w:eastAsia="Times New Roman" w:hAnsi="Times New Roman" w:cs="Times New Roman"/>
      </w:rPr>
    </w:lvl>
  </w:abstractNum>
  <w:abstractNum w:abstractNumId="26" w15:restartNumberingAfterBreak="0">
    <w:nsid w:val="13985490"/>
    <w:multiLevelType w:val="multilevel"/>
    <w:tmpl w:val="13985490"/>
    <w:lvl w:ilvl="0">
      <w:start w:val="1"/>
      <w:numFmt w:val="decimal"/>
      <w:lvlText w:val="(%1)"/>
      <w:lvlJc w:val="left"/>
      <w:pPr>
        <w:ind w:left="0" w:firstLine="720"/>
      </w:pPr>
      <w:rPr>
        <w:sz w:val="20"/>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7" w15:restartNumberingAfterBreak="0">
    <w:nsid w:val="189E1E83"/>
    <w:multiLevelType w:val="multilevel"/>
    <w:tmpl w:val="4AF87FEC"/>
    <w:lvl w:ilvl="0">
      <w:start w:val="10"/>
      <w:numFmt w:val="decimal"/>
      <w:lvlText w:val="%1."/>
      <w:lvlJc w:val="left"/>
      <w:pPr>
        <w:ind w:left="360" w:hanging="360"/>
      </w:pPr>
      <w:rPr>
        <w:rFonts w:hint="default"/>
      </w:rPr>
    </w:lvl>
    <w:lvl w:ilvl="1">
      <w:start w:val="1"/>
      <w:numFmt w:val="decimal"/>
      <w:lvlText w:val="%1.%2."/>
      <w:lvlJc w:val="left"/>
      <w:pPr>
        <w:ind w:left="709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A316FB4"/>
    <w:multiLevelType w:val="hybridMultilevel"/>
    <w:tmpl w:val="57A47F40"/>
    <w:lvl w:ilvl="0" w:tplc="A90E283E">
      <w:start w:val="1"/>
      <w:numFmt w:val="lowerLetter"/>
      <w:lvlText w:val="%1)"/>
      <w:lvlJc w:val="left"/>
      <w:pPr>
        <w:ind w:left="227" w:hanging="227"/>
      </w:pPr>
      <w:rPr>
        <w:rFonts w:ascii="Times New Roman" w:eastAsia="Times New Roman" w:hAnsi="Times New Roman" w:cs="Times New Roman"/>
      </w:rPr>
    </w:lvl>
    <w:lvl w:ilvl="1" w:tplc="39AE1914">
      <w:start w:val="1"/>
      <w:numFmt w:val="lowerLetter"/>
      <w:lvlText w:val="%2."/>
      <w:lvlJc w:val="left"/>
      <w:pPr>
        <w:ind w:left="1440" w:hanging="360"/>
      </w:pPr>
      <w:rPr>
        <w:rFonts w:ascii="Times New Roman" w:eastAsia="Times New Roman" w:hAnsi="Times New Roman" w:cs="Times New Roman"/>
      </w:rPr>
    </w:lvl>
    <w:lvl w:ilvl="2" w:tplc="7940EC66">
      <w:start w:val="1"/>
      <w:numFmt w:val="lowerRoman"/>
      <w:lvlText w:val="%3."/>
      <w:lvlJc w:val="right"/>
      <w:pPr>
        <w:ind w:left="2160" w:hanging="180"/>
      </w:pPr>
      <w:rPr>
        <w:rFonts w:ascii="Times New Roman" w:eastAsia="Times New Roman" w:hAnsi="Times New Roman" w:cs="Times New Roman"/>
      </w:rPr>
    </w:lvl>
    <w:lvl w:ilvl="3" w:tplc="C89EE1B4">
      <w:start w:val="1"/>
      <w:numFmt w:val="decimal"/>
      <w:lvlText w:val="%4."/>
      <w:lvlJc w:val="left"/>
      <w:pPr>
        <w:ind w:left="2880" w:hanging="360"/>
      </w:pPr>
      <w:rPr>
        <w:rFonts w:ascii="Times New Roman" w:eastAsia="Times New Roman" w:hAnsi="Times New Roman" w:cs="Times New Roman"/>
      </w:rPr>
    </w:lvl>
    <w:lvl w:ilvl="4" w:tplc="6F101898">
      <w:start w:val="1"/>
      <w:numFmt w:val="lowerLetter"/>
      <w:lvlText w:val="%5."/>
      <w:lvlJc w:val="left"/>
      <w:pPr>
        <w:ind w:left="3600" w:hanging="360"/>
      </w:pPr>
      <w:rPr>
        <w:rFonts w:ascii="Times New Roman" w:eastAsia="Times New Roman" w:hAnsi="Times New Roman" w:cs="Times New Roman"/>
      </w:rPr>
    </w:lvl>
    <w:lvl w:ilvl="5" w:tplc="C7D0FA48">
      <w:start w:val="1"/>
      <w:numFmt w:val="lowerRoman"/>
      <w:lvlText w:val="%6."/>
      <w:lvlJc w:val="right"/>
      <w:pPr>
        <w:ind w:left="4320" w:hanging="180"/>
      </w:pPr>
      <w:rPr>
        <w:rFonts w:ascii="Times New Roman" w:eastAsia="Times New Roman" w:hAnsi="Times New Roman" w:cs="Times New Roman"/>
      </w:rPr>
    </w:lvl>
    <w:lvl w:ilvl="6" w:tplc="23A4BBA4">
      <w:start w:val="1"/>
      <w:numFmt w:val="decimal"/>
      <w:lvlText w:val="%7."/>
      <w:lvlJc w:val="left"/>
      <w:pPr>
        <w:ind w:left="5040" w:hanging="360"/>
      </w:pPr>
      <w:rPr>
        <w:rFonts w:ascii="Times New Roman" w:eastAsia="Times New Roman" w:hAnsi="Times New Roman" w:cs="Times New Roman"/>
      </w:rPr>
    </w:lvl>
    <w:lvl w:ilvl="7" w:tplc="02F6E8B6">
      <w:start w:val="1"/>
      <w:numFmt w:val="lowerLetter"/>
      <w:lvlText w:val="%8."/>
      <w:lvlJc w:val="left"/>
      <w:pPr>
        <w:ind w:left="5760" w:hanging="360"/>
      </w:pPr>
      <w:rPr>
        <w:rFonts w:ascii="Times New Roman" w:eastAsia="Times New Roman" w:hAnsi="Times New Roman" w:cs="Times New Roman"/>
      </w:rPr>
    </w:lvl>
    <w:lvl w:ilvl="8" w:tplc="2CAAF616">
      <w:start w:val="1"/>
      <w:numFmt w:val="lowerRoman"/>
      <w:lvlText w:val="%9."/>
      <w:lvlJc w:val="right"/>
      <w:pPr>
        <w:ind w:left="6480" w:hanging="180"/>
      </w:pPr>
      <w:rPr>
        <w:rFonts w:ascii="Times New Roman" w:eastAsia="Times New Roman" w:hAnsi="Times New Roman" w:cs="Times New Roman"/>
      </w:rPr>
    </w:lvl>
  </w:abstractNum>
  <w:abstractNum w:abstractNumId="29" w15:restartNumberingAfterBreak="0">
    <w:nsid w:val="1AD80FAC"/>
    <w:multiLevelType w:val="hybridMultilevel"/>
    <w:tmpl w:val="DD9EA6CA"/>
    <w:lvl w:ilvl="0" w:tplc="4DBEDA20">
      <w:start w:val="6"/>
      <w:numFmt w:val="lowerLetter"/>
      <w:lvlText w:val="%1)"/>
      <w:lvlJc w:val="left"/>
      <w:pPr>
        <w:ind w:left="227" w:hanging="227"/>
      </w:pPr>
      <w:rPr>
        <w:rFonts w:ascii="Times New Roman" w:eastAsia="Times New Roman" w:hAnsi="Times New Roman" w:cs="Times New Roman" w:hint="default"/>
      </w:rPr>
    </w:lvl>
    <w:lvl w:ilvl="1" w:tplc="BEF66EAC" w:tentative="1">
      <w:start w:val="1"/>
      <w:numFmt w:val="lowerLetter"/>
      <w:lvlText w:val="%2."/>
      <w:lvlJc w:val="left"/>
      <w:pPr>
        <w:ind w:left="1440" w:hanging="360"/>
      </w:pPr>
    </w:lvl>
    <w:lvl w:ilvl="2" w:tplc="232A5088" w:tentative="1">
      <w:start w:val="1"/>
      <w:numFmt w:val="lowerRoman"/>
      <w:lvlText w:val="%3."/>
      <w:lvlJc w:val="right"/>
      <w:pPr>
        <w:ind w:left="2160" w:hanging="180"/>
      </w:pPr>
    </w:lvl>
    <w:lvl w:ilvl="3" w:tplc="F0C8AA52" w:tentative="1">
      <w:start w:val="1"/>
      <w:numFmt w:val="decimal"/>
      <w:lvlText w:val="%4."/>
      <w:lvlJc w:val="left"/>
      <w:pPr>
        <w:ind w:left="2880" w:hanging="360"/>
      </w:pPr>
    </w:lvl>
    <w:lvl w:ilvl="4" w:tplc="75E65DF2" w:tentative="1">
      <w:start w:val="1"/>
      <w:numFmt w:val="lowerLetter"/>
      <w:lvlText w:val="%5."/>
      <w:lvlJc w:val="left"/>
      <w:pPr>
        <w:ind w:left="3600" w:hanging="360"/>
      </w:pPr>
    </w:lvl>
    <w:lvl w:ilvl="5" w:tplc="97425FF2" w:tentative="1">
      <w:start w:val="1"/>
      <w:numFmt w:val="lowerRoman"/>
      <w:lvlText w:val="%6."/>
      <w:lvlJc w:val="right"/>
      <w:pPr>
        <w:ind w:left="4320" w:hanging="180"/>
      </w:pPr>
    </w:lvl>
    <w:lvl w:ilvl="6" w:tplc="4DAAE4F8" w:tentative="1">
      <w:start w:val="1"/>
      <w:numFmt w:val="decimal"/>
      <w:lvlText w:val="%7."/>
      <w:lvlJc w:val="left"/>
      <w:pPr>
        <w:ind w:left="5040" w:hanging="360"/>
      </w:pPr>
    </w:lvl>
    <w:lvl w:ilvl="7" w:tplc="BF1E7C16" w:tentative="1">
      <w:start w:val="1"/>
      <w:numFmt w:val="lowerLetter"/>
      <w:lvlText w:val="%8."/>
      <w:lvlJc w:val="left"/>
      <w:pPr>
        <w:ind w:left="5760" w:hanging="360"/>
      </w:pPr>
    </w:lvl>
    <w:lvl w:ilvl="8" w:tplc="FE50F4DA" w:tentative="1">
      <w:start w:val="1"/>
      <w:numFmt w:val="lowerRoman"/>
      <w:lvlText w:val="%9."/>
      <w:lvlJc w:val="right"/>
      <w:pPr>
        <w:ind w:left="6480" w:hanging="180"/>
      </w:pPr>
    </w:lvl>
  </w:abstractNum>
  <w:abstractNum w:abstractNumId="30" w15:restartNumberingAfterBreak="0">
    <w:nsid w:val="1B136D92"/>
    <w:multiLevelType w:val="hybridMultilevel"/>
    <w:tmpl w:val="82ECFE5C"/>
    <w:lvl w:ilvl="0" w:tplc="22A8E044">
      <w:start w:val="1"/>
      <w:numFmt w:val="decimal"/>
      <w:lvlText w:val="·"/>
      <w:lvlJc w:val="left"/>
      <w:pPr>
        <w:ind w:left="0"/>
      </w:pPr>
      <w:rPr>
        <w:rFonts w:ascii="Times New Roman" w:eastAsia="Times New Roman" w:hAnsi="Times New Roman" w:cs="Times New Roman"/>
      </w:rPr>
    </w:lvl>
    <w:lvl w:ilvl="1" w:tplc="041B0019">
      <w:numFmt w:val="decimal"/>
      <w:lvlText w:val="o"/>
      <w:lvlJc w:val="left"/>
      <w:pPr>
        <w:ind w:left="0"/>
      </w:pPr>
      <w:rPr>
        <w:rFonts w:ascii="Times New Roman" w:eastAsia="Times New Roman" w:hAnsi="Times New Roman" w:cs="Times New Roman"/>
      </w:rPr>
    </w:lvl>
    <w:lvl w:ilvl="2" w:tplc="041B001B">
      <w:numFmt w:val="decimal"/>
      <w:lvlText w:val="§"/>
      <w:lvlJc w:val="left"/>
      <w:pPr>
        <w:ind w:left="0"/>
      </w:pPr>
      <w:rPr>
        <w:rFonts w:ascii="Times New Roman" w:eastAsia="Times New Roman" w:hAnsi="Times New Roman" w:cs="Times New Roman"/>
      </w:rPr>
    </w:lvl>
    <w:lvl w:ilvl="3" w:tplc="041B000F">
      <w:numFmt w:val="decimal"/>
      <w:lvlText w:val="·"/>
      <w:lvlJc w:val="left"/>
      <w:pPr>
        <w:ind w:left="0"/>
      </w:pPr>
      <w:rPr>
        <w:rFonts w:ascii="Times New Roman" w:eastAsia="Times New Roman" w:hAnsi="Times New Roman" w:cs="Times New Roman"/>
      </w:rPr>
    </w:lvl>
    <w:lvl w:ilvl="4" w:tplc="041B0019">
      <w:numFmt w:val="decimal"/>
      <w:lvlText w:val="o"/>
      <w:lvlJc w:val="left"/>
      <w:pPr>
        <w:ind w:left="0"/>
      </w:pPr>
      <w:rPr>
        <w:rFonts w:ascii="Times New Roman" w:eastAsia="Times New Roman" w:hAnsi="Times New Roman" w:cs="Times New Roman"/>
      </w:rPr>
    </w:lvl>
    <w:lvl w:ilvl="5" w:tplc="041B001B">
      <w:numFmt w:val="decimal"/>
      <w:lvlText w:val="§"/>
      <w:lvlJc w:val="left"/>
      <w:pPr>
        <w:ind w:left="0"/>
      </w:pPr>
      <w:rPr>
        <w:rFonts w:ascii="Times New Roman" w:eastAsia="Times New Roman" w:hAnsi="Times New Roman" w:cs="Times New Roman"/>
      </w:rPr>
    </w:lvl>
    <w:lvl w:ilvl="6" w:tplc="041B000F">
      <w:numFmt w:val="decimal"/>
      <w:lvlText w:val="·"/>
      <w:lvlJc w:val="left"/>
      <w:pPr>
        <w:ind w:left="0"/>
      </w:pPr>
      <w:rPr>
        <w:rFonts w:ascii="Times New Roman" w:eastAsia="Times New Roman" w:hAnsi="Times New Roman" w:cs="Times New Roman"/>
      </w:rPr>
    </w:lvl>
    <w:lvl w:ilvl="7" w:tplc="041B0019">
      <w:numFmt w:val="decimal"/>
      <w:lvlText w:val="o"/>
      <w:lvlJc w:val="left"/>
      <w:pPr>
        <w:ind w:left="0"/>
      </w:pPr>
      <w:rPr>
        <w:rFonts w:ascii="Times New Roman" w:eastAsia="Times New Roman" w:hAnsi="Times New Roman" w:cs="Times New Roman"/>
      </w:rPr>
    </w:lvl>
    <w:lvl w:ilvl="8" w:tplc="041B001B">
      <w:numFmt w:val="decimal"/>
      <w:lvlText w:val="§"/>
      <w:lvlJc w:val="left"/>
      <w:pPr>
        <w:ind w:left="0"/>
      </w:pPr>
      <w:rPr>
        <w:rFonts w:ascii="Times New Roman" w:eastAsia="Times New Roman" w:hAnsi="Times New Roman" w:cs="Times New Roman"/>
      </w:rPr>
    </w:lvl>
  </w:abstractNum>
  <w:abstractNum w:abstractNumId="31" w15:restartNumberingAfterBreak="0">
    <w:nsid w:val="1B2932DB"/>
    <w:multiLevelType w:val="hybridMultilevel"/>
    <w:tmpl w:val="94F4E720"/>
    <w:lvl w:ilvl="0" w:tplc="C73A6EA2">
      <w:start w:val="1"/>
      <w:numFmt w:val="lowerLetter"/>
      <w:lvlText w:val="%1)"/>
      <w:lvlJc w:val="center"/>
      <w:pPr>
        <w:ind w:left="0"/>
      </w:pPr>
      <w:rPr>
        <w:rFonts w:ascii="Times New Roman" w:eastAsia="Times New Roman" w:hAnsi="Times New Roman" w:cs="Times New Roman"/>
        <w:sz w:val="20"/>
      </w:rPr>
    </w:lvl>
    <w:lvl w:ilvl="1" w:tplc="CB701598">
      <w:start w:val="1"/>
      <w:numFmt w:val="bullet"/>
      <w:lvlText w:val="*"/>
      <w:lvlJc w:val="left"/>
      <w:pPr>
        <w:ind w:left="1440" w:hanging="360"/>
      </w:pPr>
      <w:rPr>
        <w:rFonts w:ascii="c*u*i*r*n*w" w:eastAsia="c*u*i*r*n*w" w:hAnsi="c*u*i*r*n*w" w:cs="c*u*i*r*n*w"/>
        <w:sz w:val="20"/>
      </w:rPr>
    </w:lvl>
    <w:lvl w:ilvl="2" w:tplc="CF62A29C">
      <w:start w:val="1"/>
      <w:numFmt w:val="bullet"/>
      <w:lvlText w:val="*"/>
      <w:lvlJc w:val="left"/>
      <w:pPr>
        <w:ind w:left="2160" w:hanging="360"/>
      </w:pPr>
      <w:rPr>
        <w:rFonts w:ascii="w*n*d*n*s" w:eastAsia="w*n*d*n*s" w:hAnsi="w*n*d*n*s" w:cs="w*n*d*n*s"/>
        <w:sz w:val="20"/>
      </w:rPr>
    </w:lvl>
    <w:lvl w:ilvl="3" w:tplc="EE3278AC">
      <w:start w:val="1"/>
      <w:numFmt w:val="bullet"/>
      <w:lvlText w:val="*"/>
      <w:lvlJc w:val="left"/>
      <w:pPr>
        <w:ind w:left="2880" w:hanging="360"/>
      </w:pPr>
      <w:rPr>
        <w:rFonts w:ascii="s*m*o*" w:eastAsia="s*m*o*" w:hAnsi="s*m*o*" w:cs="s*m*o*"/>
        <w:sz w:val="20"/>
      </w:rPr>
    </w:lvl>
    <w:lvl w:ilvl="4" w:tplc="D56C2B42">
      <w:start w:val="1"/>
      <w:numFmt w:val="bullet"/>
      <w:lvlText w:val="*"/>
      <w:lvlJc w:val="left"/>
      <w:pPr>
        <w:ind w:left="3600" w:hanging="360"/>
      </w:pPr>
      <w:rPr>
        <w:rFonts w:ascii="c*u*i*r*n*w" w:eastAsia="c*u*i*r*n*w" w:hAnsi="c*u*i*r*n*w" w:cs="c*u*i*r*n*w"/>
        <w:sz w:val="20"/>
      </w:rPr>
    </w:lvl>
    <w:lvl w:ilvl="5" w:tplc="0A32903A">
      <w:start w:val="1"/>
      <w:numFmt w:val="bullet"/>
      <w:lvlText w:val="*"/>
      <w:lvlJc w:val="left"/>
      <w:pPr>
        <w:ind w:left="4320" w:hanging="360"/>
      </w:pPr>
      <w:rPr>
        <w:rFonts w:ascii="w*n*d*n*s" w:eastAsia="w*n*d*n*s" w:hAnsi="w*n*d*n*s" w:cs="w*n*d*n*s"/>
        <w:sz w:val="20"/>
      </w:rPr>
    </w:lvl>
    <w:lvl w:ilvl="6" w:tplc="7482314A">
      <w:start w:val="1"/>
      <w:numFmt w:val="bullet"/>
      <w:lvlText w:val="*"/>
      <w:lvlJc w:val="left"/>
      <w:pPr>
        <w:ind w:left="5040" w:hanging="360"/>
      </w:pPr>
      <w:rPr>
        <w:rFonts w:ascii="s*m*o*" w:eastAsia="s*m*o*" w:hAnsi="s*m*o*" w:cs="s*m*o*"/>
        <w:sz w:val="20"/>
      </w:rPr>
    </w:lvl>
    <w:lvl w:ilvl="7" w:tplc="6712A52C">
      <w:start w:val="1"/>
      <w:numFmt w:val="bullet"/>
      <w:lvlText w:val="*"/>
      <w:lvlJc w:val="left"/>
      <w:pPr>
        <w:ind w:left="5760" w:hanging="360"/>
      </w:pPr>
      <w:rPr>
        <w:rFonts w:ascii="c*u*i*r*n*w" w:eastAsia="c*u*i*r*n*w" w:hAnsi="c*u*i*r*n*w" w:cs="c*u*i*r*n*w"/>
        <w:sz w:val="20"/>
      </w:rPr>
    </w:lvl>
    <w:lvl w:ilvl="8" w:tplc="292E1BBE">
      <w:start w:val="1"/>
      <w:numFmt w:val="bullet"/>
      <w:lvlText w:val="*"/>
      <w:lvlJc w:val="left"/>
      <w:pPr>
        <w:ind w:left="6480" w:hanging="360"/>
      </w:pPr>
      <w:rPr>
        <w:rFonts w:ascii="w*n*d*n*s" w:eastAsia="w*n*d*n*s" w:hAnsi="w*n*d*n*s" w:cs="w*n*d*n*s"/>
        <w:sz w:val="20"/>
      </w:rPr>
    </w:lvl>
  </w:abstractNum>
  <w:abstractNum w:abstractNumId="32" w15:restartNumberingAfterBreak="0">
    <w:nsid w:val="1BC632AC"/>
    <w:multiLevelType w:val="hybridMultilevel"/>
    <w:tmpl w:val="5A7CA63E"/>
    <w:lvl w:ilvl="0" w:tplc="57A602F4">
      <w:start w:val="1"/>
      <w:numFmt w:val="decimal"/>
      <w:lvlText w:val="·"/>
      <w:lvlJc w:val="left"/>
      <w:pPr>
        <w:ind w:left="0"/>
      </w:pPr>
      <w:rPr>
        <w:rFonts w:ascii="Times New Roman" w:eastAsia="Times New Roman" w:hAnsi="Times New Roman" w:cs="Times New Roman"/>
      </w:rPr>
    </w:lvl>
    <w:lvl w:ilvl="1" w:tplc="8EAA87DE">
      <w:numFmt w:val="decimal"/>
      <w:lvlText w:val="o"/>
      <w:lvlJc w:val="left"/>
      <w:pPr>
        <w:ind w:left="0"/>
      </w:pPr>
      <w:rPr>
        <w:rFonts w:ascii="Times New Roman" w:eastAsia="Times New Roman" w:hAnsi="Times New Roman" w:cs="Times New Roman"/>
      </w:rPr>
    </w:lvl>
    <w:lvl w:ilvl="2" w:tplc="FB103144">
      <w:numFmt w:val="decimal"/>
      <w:lvlText w:val="§"/>
      <w:lvlJc w:val="left"/>
      <w:pPr>
        <w:ind w:left="0"/>
      </w:pPr>
      <w:rPr>
        <w:rFonts w:ascii="Times New Roman" w:eastAsia="Times New Roman" w:hAnsi="Times New Roman" w:cs="Times New Roman"/>
      </w:rPr>
    </w:lvl>
    <w:lvl w:ilvl="3" w:tplc="5B4A9C08">
      <w:numFmt w:val="decimal"/>
      <w:lvlText w:val="·"/>
      <w:lvlJc w:val="left"/>
      <w:pPr>
        <w:ind w:left="0"/>
      </w:pPr>
      <w:rPr>
        <w:rFonts w:ascii="Times New Roman" w:eastAsia="Times New Roman" w:hAnsi="Times New Roman" w:cs="Times New Roman"/>
      </w:rPr>
    </w:lvl>
    <w:lvl w:ilvl="4" w:tplc="87707956">
      <w:numFmt w:val="decimal"/>
      <w:lvlText w:val="o"/>
      <w:lvlJc w:val="left"/>
      <w:pPr>
        <w:ind w:left="0"/>
      </w:pPr>
      <w:rPr>
        <w:rFonts w:ascii="Times New Roman" w:eastAsia="Times New Roman" w:hAnsi="Times New Roman" w:cs="Times New Roman"/>
      </w:rPr>
    </w:lvl>
    <w:lvl w:ilvl="5" w:tplc="440E2AF6">
      <w:numFmt w:val="decimal"/>
      <w:lvlText w:val="§"/>
      <w:lvlJc w:val="left"/>
      <w:pPr>
        <w:ind w:left="0"/>
      </w:pPr>
      <w:rPr>
        <w:rFonts w:ascii="Times New Roman" w:eastAsia="Times New Roman" w:hAnsi="Times New Roman" w:cs="Times New Roman"/>
      </w:rPr>
    </w:lvl>
    <w:lvl w:ilvl="6" w:tplc="7BD8A9C8">
      <w:numFmt w:val="decimal"/>
      <w:lvlText w:val="·"/>
      <w:lvlJc w:val="left"/>
      <w:pPr>
        <w:ind w:left="0"/>
      </w:pPr>
      <w:rPr>
        <w:rFonts w:ascii="Times New Roman" w:eastAsia="Times New Roman" w:hAnsi="Times New Roman" w:cs="Times New Roman"/>
      </w:rPr>
    </w:lvl>
    <w:lvl w:ilvl="7" w:tplc="DE84F928">
      <w:numFmt w:val="decimal"/>
      <w:lvlText w:val="o"/>
      <w:lvlJc w:val="left"/>
      <w:pPr>
        <w:ind w:left="0"/>
      </w:pPr>
      <w:rPr>
        <w:rFonts w:ascii="Times New Roman" w:eastAsia="Times New Roman" w:hAnsi="Times New Roman" w:cs="Times New Roman"/>
      </w:rPr>
    </w:lvl>
    <w:lvl w:ilvl="8" w:tplc="01CC4AA8">
      <w:numFmt w:val="decimal"/>
      <w:lvlText w:val="§"/>
      <w:lvlJc w:val="left"/>
      <w:pPr>
        <w:ind w:left="0"/>
      </w:pPr>
      <w:rPr>
        <w:rFonts w:ascii="Times New Roman" w:eastAsia="Times New Roman" w:hAnsi="Times New Roman" w:cs="Times New Roman"/>
      </w:rPr>
    </w:lvl>
  </w:abstractNum>
  <w:abstractNum w:abstractNumId="33" w15:restartNumberingAfterBreak="0">
    <w:nsid w:val="1D01580E"/>
    <w:multiLevelType w:val="hybridMultilevel"/>
    <w:tmpl w:val="BB461432"/>
    <w:lvl w:ilvl="0" w:tplc="2114640C">
      <w:start w:val="1"/>
      <w:numFmt w:val="decimal"/>
      <w:lvlText w:val="1.%1"/>
      <w:lvlJc w:val="left"/>
      <w:pPr>
        <w:ind w:left="720" w:hanging="360"/>
      </w:pPr>
      <w:rPr>
        <w:rFonts w:cs="Times New Roman"/>
      </w:rPr>
    </w:lvl>
    <w:lvl w:ilvl="1" w:tplc="AA2036EA">
      <w:start w:val="1"/>
      <w:numFmt w:val="decimal"/>
      <w:lvlText w:val="%2."/>
      <w:lvlJc w:val="left"/>
      <w:pPr>
        <w:tabs>
          <w:tab w:val="num" w:pos="1440"/>
        </w:tabs>
        <w:ind w:left="1440" w:hanging="360"/>
      </w:pPr>
      <w:rPr>
        <w:rFonts w:cs="Times New Roman"/>
      </w:rPr>
    </w:lvl>
    <w:lvl w:ilvl="2" w:tplc="2562675A">
      <w:start w:val="1"/>
      <w:numFmt w:val="lowerLetter"/>
      <w:lvlText w:val="%3)"/>
      <w:lvlJc w:val="left"/>
      <w:pPr>
        <w:ind w:left="2340" w:hanging="360"/>
      </w:pPr>
      <w:rPr>
        <w:rFonts w:cs="Times New Roman" w:hint="default"/>
      </w:rPr>
    </w:lvl>
    <w:lvl w:ilvl="3" w:tplc="5566B7B0" w:tentative="1">
      <w:start w:val="1"/>
      <w:numFmt w:val="decimal"/>
      <w:lvlText w:val="%4."/>
      <w:lvlJc w:val="left"/>
      <w:pPr>
        <w:ind w:left="2880" w:hanging="360"/>
      </w:pPr>
      <w:rPr>
        <w:rFonts w:cs="Times New Roman"/>
      </w:rPr>
    </w:lvl>
    <w:lvl w:ilvl="4" w:tplc="496E7D78" w:tentative="1">
      <w:start w:val="1"/>
      <w:numFmt w:val="lowerLetter"/>
      <w:lvlText w:val="%5."/>
      <w:lvlJc w:val="left"/>
      <w:pPr>
        <w:ind w:left="3600" w:hanging="360"/>
      </w:pPr>
      <w:rPr>
        <w:rFonts w:cs="Times New Roman"/>
      </w:rPr>
    </w:lvl>
    <w:lvl w:ilvl="5" w:tplc="C47C68DA" w:tentative="1">
      <w:start w:val="1"/>
      <w:numFmt w:val="lowerRoman"/>
      <w:lvlText w:val="%6."/>
      <w:lvlJc w:val="right"/>
      <w:pPr>
        <w:ind w:left="4320" w:hanging="180"/>
      </w:pPr>
      <w:rPr>
        <w:rFonts w:cs="Times New Roman"/>
      </w:rPr>
    </w:lvl>
    <w:lvl w:ilvl="6" w:tplc="13A04780" w:tentative="1">
      <w:start w:val="1"/>
      <w:numFmt w:val="decimal"/>
      <w:lvlText w:val="%7."/>
      <w:lvlJc w:val="left"/>
      <w:pPr>
        <w:ind w:left="5040" w:hanging="360"/>
      </w:pPr>
      <w:rPr>
        <w:rFonts w:cs="Times New Roman"/>
      </w:rPr>
    </w:lvl>
    <w:lvl w:ilvl="7" w:tplc="7AD48FE4" w:tentative="1">
      <w:start w:val="1"/>
      <w:numFmt w:val="lowerLetter"/>
      <w:lvlText w:val="%8."/>
      <w:lvlJc w:val="left"/>
      <w:pPr>
        <w:ind w:left="5760" w:hanging="360"/>
      </w:pPr>
      <w:rPr>
        <w:rFonts w:cs="Times New Roman"/>
      </w:rPr>
    </w:lvl>
    <w:lvl w:ilvl="8" w:tplc="C7221176" w:tentative="1">
      <w:start w:val="1"/>
      <w:numFmt w:val="lowerRoman"/>
      <w:lvlText w:val="%9."/>
      <w:lvlJc w:val="right"/>
      <w:pPr>
        <w:ind w:left="6480" w:hanging="180"/>
      </w:pPr>
      <w:rPr>
        <w:rFonts w:cs="Times New Roman"/>
      </w:rPr>
    </w:lvl>
  </w:abstractNum>
  <w:abstractNum w:abstractNumId="34" w15:restartNumberingAfterBreak="0">
    <w:nsid w:val="1DF336E0"/>
    <w:multiLevelType w:val="multilevel"/>
    <w:tmpl w:val="77100451"/>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hint="default"/>
      </w:rPr>
    </w:lvl>
    <w:lvl w:ilvl="3">
      <w:start w:val="1"/>
      <w:numFmt w:val="upperRoman"/>
      <w:lvlText w:val="%4."/>
      <w:lvlJc w:val="left"/>
      <w:pPr>
        <w:ind w:left="3240" w:hanging="720"/>
      </w:pPr>
      <w:rPr>
        <w:rFonts w:cs="Times New Roman" w:hint="default"/>
      </w:rPr>
    </w:lvl>
    <w:lvl w:ilvl="4">
      <w:start w:val="1"/>
      <w:numFmt w:val="decimal"/>
      <w:lvlText w:val="(%5)"/>
      <w:lvlJc w:val="left"/>
      <w:pPr>
        <w:ind w:left="3600" w:hanging="36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1E6E1A47"/>
    <w:multiLevelType w:val="hybridMultilevel"/>
    <w:tmpl w:val="76286896"/>
    <w:lvl w:ilvl="0" w:tplc="F3DE191E">
      <w:start w:val="1"/>
      <w:numFmt w:val="lowerLetter"/>
      <w:lvlText w:val="%1)"/>
      <w:lvlJc w:val="left"/>
      <w:pPr>
        <w:ind w:left="0"/>
      </w:pPr>
      <w:rPr>
        <w:rFonts w:ascii="Times New Roman" w:eastAsia="Times New Roman" w:hAnsi="Times New Roman" w:cs="Times New Roman"/>
      </w:rPr>
    </w:lvl>
    <w:lvl w:ilvl="1" w:tplc="EA4E4E86">
      <w:numFmt w:val="decimal"/>
      <w:lvlText w:val="o"/>
      <w:lvlJc w:val="left"/>
      <w:pPr>
        <w:ind w:left="0"/>
      </w:pPr>
      <w:rPr>
        <w:rFonts w:ascii="Times New Roman" w:eastAsia="Times New Roman" w:hAnsi="Times New Roman" w:cs="Times New Roman"/>
      </w:rPr>
    </w:lvl>
    <w:lvl w:ilvl="2" w:tplc="F34C57AE">
      <w:numFmt w:val="decimal"/>
      <w:lvlText w:val="§"/>
      <w:lvlJc w:val="left"/>
      <w:pPr>
        <w:ind w:left="0"/>
      </w:pPr>
      <w:rPr>
        <w:rFonts w:ascii="Times New Roman" w:eastAsia="Times New Roman" w:hAnsi="Times New Roman" w:cs="Times New Roman"/>
      </w:rPr>
    </w:lvl>
    <w:lvl w:ilvl="3" w:tplc="08AE54E0">
      <w:numFmt w:val="decimal"/>
      <w:lvlText w:val="·"/>
      <w:lvlJc w:val="left"/>
      <w:pPr>
        <w:ind w:left="0"/>
      </w:pPr>
      <w:rPr>
        <w:rFonts w:ascii="Times New Roman" w:eastAsia="Times New Roman" w:hAnsi="Times New Roman" w:cs="Times New Roman"/>
      </w:rPr>
    </w:lvl>
    <w:lvl w:ilvl="4" w:tplc="AF8E7106">
      <w:numFmt w:val="decimal"/>
      <w:lvlText w:val="o"/>
      <w:lvlJc w:val="left"/>
      <w:pPr>
        <w:ind w:left="0"/>
      </w:pPr>
      <w:rPr>
        <w:rFonts w:ascii="Times New Roman" w:eastAsia="Times New Roman" w:hAnsi="Times New Roman" w:cs="Times New Roman"/>
      </w:rPr>
    </w:lvl>
    <w:lvl w:ilvl="5" w:tplc="850207B4">
      <w:numFmt w:val="decimal"/>
      <w:lvlText w:val="§"/>
      <w:lvlJc w:val="left"/>
      <w:pPr>
        <w:ind w:left="0"/>
      </w:pPr>
      <w:rPr>
        <w:rFonts w:ascii="Times New Roman" w:eastAsia="Times New Roman" w:hAnsi="Times New Roman" w:cs="Times New Roman"/>
      </w:rPr>
    </w:lvl>
    <w:lvl w:ilvl="6" w:tplc="BD2A7C5A">
      <w:numFmt w:val="decimal"/>
      <w:lvlText w:val="·"/>
      <w:lvlJc w:val="left"/>
      <w:pPr>
        <w:ind w:left="0"/>
      </w:pPr>
      <w:rPr>
        <w:rFonts w:ascii="Times New Roman" w:eastAsia="Times New Roman" w:hAnsi="Times New Roman" w:cs="Times New Roman"/>
      </w:rPr>
    </w:lvl>
    <w:lvl w:ilvl="7" w:tplc="F6A26D8C">
      <w:numFmt w:val="decimal"/>
      <w:lvlText w:val="o"/>
      <w:lvlJc w:val="left"/>
      <w:pPr>
        <w:ind w:left="0"/>
      </w:pPr>
      <w:rPr>
        <w:rFonts w:ascii="Times New Roman" w:eastAsia="Times New Roman" w:hAnsi="Times New Roman" w:cs="Times New Roman"/>
      </w:rPr>
    </w:lvl>
    <w:lvl w:ilvl="8" w:tplc="FA066792">
      <w:numFmt w:val="decimal"/>
      <w:lvlText w:val="§"/>
      <w:lvlJc w:val="left"/>
      <w:pPr>
        <w:ind w:left="0"/>
      </w:pPr>
      <w:rPr>
        <w:rFonts w:ascii="Times New Roman" w:eastAsia="Times New Roman" w:hAnsi="Times New Roman" w:cs="Times New Roman"/>
      </w:rPr>
    </w:lvl>
  </w:abstractNum>
  <w:abstractNum w:abstractNumId="36" w15:restartNumberingAfterBreak="0">
    <w:nsid w:val="1F065011"/>
    <w:multiLevelType w:val="hybridMultilevel"/>
    <w:tmpl w:val="B54A5160"/>
    <w:lvl w:ilvl="0" w:tplc="B79C91D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30F3D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688D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9C79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2608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D22BE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F810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688CC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F4D81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F2450D2"/>
    <w:multiLevelType w:val="hybridMultilevel"/>
    <w:tmpl w:val="C2AA9048"/>
    <w:lvl w:ilvl="0" w:tplc="65AA7F84">
      <w:start w:val="1"/>
      <w:numFmt w:val="lowerLetter"/>
      <w:lvlText w:val="%1)"/>
      <w:lvlJc w:val="left"/>
      <w:pPr>
        <w:ind w:left="227" w:hanging="227"/>
      </w:pPr>
      <w:rPr>
        <w:rFonts w:ascii="Times New Roman" w:eastAsia="Times New Roman" w:hAnsi="Times New Roman" w:cs="Times New Roman"/>
      </w:rPr>
    </w:lvl>
    <w:lvl w:ilvl="1" w:tplc="8EF28006">
      <w:start w:val="1"/>
      <w:numFmt w:val="lowerLetter"/>
      <w:lvlText w:val="%2."/>
      <w:lvlJc w:val="left"/>
      <w:pPr>
        <w:ind w:left="1440" w:hanging="360"/>
      </w:pPr>
      <w:rPr>
        <w:rFonts w:ascii="Times New Roman" w:eastAsia="Times New Roman" w:hAnsi="Times New Roman" w:cs="Times New Roman"/>
      </w:rPr>
    </w:lvl>
    <w:lvl w:ilvl="2" w:tplc="0ED2DCA8">
      <w:start w:val="1"/>
      <w:numFmt w:val="lowerRoman"/>
      <w:lvlText w:val="%3."/>
      <w:lvlJc w:val="right"/>
      <w:pPr>
        <w:ind w:left="2160" w:hanging="180"/>
      </w:pPr>
      <w:rPr>
        <w:rFonts w:ascii="Times New Roman" w:eastAsia="Times New Roman" w:hAnsi="Times New Roman" w:cs="Times New Roman"/>
      </w:rPr>
    </w:lvl>
    <w:lvl w:ilvl="3" w:tplc="AEFED3D2">
      <w:start w:val="1"/>
      <w:numFmt w:val="decimal"/>
      <w:lvlText w:val="%4."/>
      <w:lvlJc w:val="left"/>
      <w:pPr>
        <w:ind w:left="2880" w:hanging="360"/>
      </w:pPr>
      <w:rPr>
        <w:rFonts w:ascii="Times New Roman" w:eastAsia="Times New Roman" w:hAnsi="Times New Roman" w:cs="Times New Roman"/>
      </w:rPr>
    </w:lvl>
    <w:lvl w:ilvl="4" w:tplc="C35AEF54">
      <w:start w:val="1"/>
      <w:numFmt w:val="lowerLetter"/>
      <w:lvlText w:val="%5."/>
      <w:lvlJc w:val="left"/>
      <w:pPr>
        <w:ind w:left="3600" w:hanging="360"/>
      </w:pPr>
      <w:rPr>
        <w:rFonts w:ascii="Times New Roman" w:eastAsia="Times New Roman" w:hAnsi="Times New Roman" w:cs="Times New Roman"/>
      </w:rPr>
    </w:lvl>
    <w:lvl w:ilvl="5" w:tplc="2B385AFE">
      <w:start w:val="1"/>
      <w:numFmt w:val="lowerRoman"/>
      <w:lvlText w:val="%6."/>
      <w:lvlJc w:val="right"/>
      <w:pPr>
        <w:ind w:left="4320" w:hanging="180"/>
      </w:pPr>
      <w:rPr>
        <w:rFonts w:ascii="Times New Roman" w:eastAsia="Times New Roman" w:hAnsi="Times New Roman" w:cs="Times New Roman"/>
      </w:rPr>
    </w:lvl>
    <w:lvl w:ilvl="6" w:tplc="2C0ADA22">
      <w:start w:val="1"/>
      <w:numFmt w:val="decimal"/>
      <w:lvlText w:val="%7."/>
      <w:lvlJc w:val="left"/>
      <w:pPr>
        <w:ind w:left="5040" w:hanging="360"/>
      </w:pPr>
      <w:rPr>
        <w:rFonts w:ascii="Times New Roman" w:eastAsia="Times New Roman" w:hAnsi="Times New Roman" w:cs="Times New Roman"/>
      </w:rPr>
    </w:lvl>
    <w:lvl w:ilvl="7" w:tplc="0C3A70F4">
      <w:start w:val="1"/>
      <w:numFmt w:val="lowerLetter"/>
      <w:lvlText w:val="%8."/>
      <w:lvlJc w:val="left"/>
      <w:pPr>
        <w:ind w:left="5760" w:hanging="360"/>
      </w:pPr>
      <w:rPr>
        <w:rFonts w:ascii="Times New Roman" w:eastAsia="Times New Roman" w:hAnsi="Times New Roman" w:cs="Times New Roman"/>
      </w:rPr>
    </w:lvl>
    <w:lvl w:ilvl="8" w:tplc="AA947B56">
      <w:start w:val="1"/>
      <w:numFmt w:val="lowerRoman"/>
      <w:lvlText w:val="%9."/>
      <w:lvlJc w:val="right"/>
      <w:pPr>
        <w:ind w:left="6480" w:hanging="180"/>
      </w:pPr>
      <w:rPr>
        <w:rFonts w:ascii="Times New Roman" w:eastAsia="Times New Roman" w:hAnsi="Times New Roman" w:cs="Times New Roman"/>
      </w:rPr>
    </w:lvl>
  </w:abstractNum>
  <w:abstractNum w:abstractNumId="38" w15:restartNumberingAfterBreak="0">
    <w:nsid w:val="1F3F5C87"/>
    <w:multiLevelType w:val="hybridMultilevel"/>
    <w:tmpl w:val="B07AA394"/>
    <w:lvl w:ilvl="0" w:tplc="9DFAFE18">
      <w:start w:val="1"/>
      <w:numFmt w:val="lowerLetter"/>
      <w:lvlText w:val="%1)"/>
      <w:lvlJc w:val="left"/>
      <w:pPr>
        <w:ind w:left="432" w:hanging="360"/>
      </w:pPr>
      <w:rPr>
        <w:rFonts w:hint="default"/>
      </w:rPr>
    </w:lvl>
    <w:lvl w:ilvl="1" w:tplc="9DF8D532" w:tentative="1">
      <w:start w:val="1"/>
      <w:numFmt w:val="lowerLetter"/>
      <w:lvlText w:val="%2."/>
      <w:lvlJc w:val="left"/>
      <w:pPr>
        <w:ind w:left="1152" w:hanging="360"/>
      </w:pPr>
    </w:lvl>
    <w:lvl w:ilvl="2" w:tplc="6890D210" w:tentative="1">
      <w:start w:val="1"/>
      <w:numFmt w:val="lowerRoman"/>
      <w:lvlText w:val="%3."/>
      <w:lvlJc w:val="right"/>
      <w:pPr>
        <w:ind w:left="1872" w:hanging="180"/>
      </w:pPr>
    </w:lvl>
    <w:lvl w:ilvl="3" w:tplc="58865DB0" w:tentative="1">
      <w:start w:val="1"/>
      <w:numFmt w:val="decimal"/>
      <w:lvlText w:val="%4."/>
      <w:lvlJc w:val="left"/>
      <w:pPr>
        <w:ind w:left="2592" w:hanging="360"/>
      </w:pPr>
    </w:lvl>
    <w:lvl w:ilvl="4" w:tplc="C15428D2" w:tentative="1">
      <w:start w:val="1"/>
      <w:numFmt w:val="lowerLetter"/>
      <w:lvlText w:val="%5."/>
      <w:lvlJc w:val="left"/>
      <w:pPr>
        <w:ind w:left="3312" w:hanging="360"/>
      </w:pPr>
    </w:lvl>
    <w:lvl w:ilvl="5" w:tplc="753639EE" w:tentative="1">
      <w:start w:val="1"/>
      <w:numFmt w:val="lowerRoman"/>
      <w:lvlText w:val="%6."/>
      <w:lvlJc w:val="right"/>
      <w:pPr>
        <w:ind w:left="4032" w:hanging="180"/>
      </w:pPr>
    </w:lvl>
    <w:lvl w:ilvl="6" w:tplc="C36A3C24" w:tentative="1">
      <w:start w:val="1"/>
      <w:numFmt w:val="decimal"/>
      <w:lvlText w:val="%7."/>
      <w:lvlJc w:val="left"/>
      <w:pPr>
        <w:ind w:left="4752" w:hanging="360"/>
      </w:pPr>
    </w:lvl>
    <w:lvl w:ilvl="7" w:tplc="AC328D1A" w:tentative="1">
      <w:start w:val="1"/>
      <w:numFmt w:val="lowerLetter"/>
      <w:lvlText w:val="%8."/>
      <w:lvlJc w:val="left"/>
      <w:pPr>
        <w:ind w:left="5472" w:hanging="360"/>
      </w:pPr>
    </w:lvl>
    <w:lvl w:ilvl="8" w:tplc="8AC40ED2" w:tentative="1">
      <w:start w:val="1"/>
      <w:numFmt w:val="lowerRoman"/>
      <w:lvlText w:val="%9."/>
      <w:lvlJc w:val="right"/>
      <w:pPr>
        <w:ind w:left="6192" w:hanging="180"/>
      </w:pPr>
    </w:lvl>
  </w:abstractNum>
  <w:abstractNum w:abstractNumId="39" w15:restartNumberingAfterBreak="0">
    <w:nsid w:val="1F650C7A"/>
    <w:multiLevelType w:val="hybridMultilevel"/>
    <w:tmpl w:val="94121598"/>
    <w:lvl w:ilvl="0" w:tplc="B02ADEFA">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1FCD3F2F"/>
    <w:multiLevelType w:val="hybridMultilevel"/>
    <w:tmpl w:val="529E0614"/>
    <w:lvl w:ilvl="0" w:tplc="041B0017">
      <w:start w:val="1"/>
      <w:numFmt w:val="lowerLetter"/>
      <w:lvlText w:val="%1)"/>
      <w:lvlJc w:val="left"/>
      <w:pPr>
        <w:ind w:left="227" w:hanging="227"/>
      </w:pPr>
      <w:rPr>
        <w:rFonts w:ascii="Times New Roman" w:eastAsia="Times New Roman" w:hAnsi="Times New Roman" w:cs="Times New Roman"/>
      </w:rPr>
    </w:lvl>
    <w:lvl w:ilvl="1" w:tplc="041B0019">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41" w15:restartNumberingAfterBreak="0">
    <w:nsid w:val="20D3783C"/>
    <w:multiLevelType w:val="hybridMultilevel"/>
    <w:tmpl w:val="EE68BA2C"/>
    <w:lvl w:ilvl="0" w:tplc="6E7AA6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D6506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A8E30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32520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34545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14302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EEBA0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274B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8C23D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2607A88"/>
    <w:multiLevelType w:val="hybridMultilevel"/>
    <w:tmpl w:val="EEF24090"/>
    <w:lvl w:ilvl="0" w:tplc="B6D48D1A">
      <w:start w:val="1"/>
      <w:numFmt w:val="lowerLetter"/>
      <w:lvlText w:val="%1)"/>
      <w:lvlJc w:val="left"/>
      <w:pPr>
        <w:ind w:left="644" w:hanging="360"/>
      </w:pPr>
      <w:rPr>
        <w:rFonts w:hint="default"/>
      </w:rPr>
    </w:lvl>
    <w:lvl w:ilvl="1" w:tplc="9034B25E">
      <w:start w:val="1"/>
      <w:numFmt w:val="lowerLetter"/>
      <w:lvlText w:val="%2."/>
      <w:lvlJc w:val="left"/>
      <w:pPr>
        <w:ind w:left="1364" w:hanging="360"/>
      </w:pPr>
    </w:lvl>
    <w:lvl w:ilvl="2" w:tplc="40D23B78" w:tentative="1">
      <w:start w:val="1"/>
      <w:numFmt w:val="lowerRoman"/>
      <w:lvlText w:val="%3."/>
      <w:lvlJc w:val="right"/>
      <w:pPr>
        <w:ind w:left="2084" w:hanging="180"/>
      </w:pPr>
    </w:lvl>
    <w:lvl w:ilvl="3" w:tplc="B426A2A0" w:tentative="1">
      <w:start w:val="1"/>
      <w:numFmt w:val="decimal"/>
      <w:lvlText w:val="%4."/>
      <w:lvlJc w:val="left"/>
      <w:pPr>
        <w:ind w:left="2804" w:hanging="360"/>
      </w:pPr>
    </w:lvl>
    <w:lvl w:ilvl="4" w:tplc="3EAEE33E" w:tentative="1">
      <w:start w:val="1"/>
      <w:numFmt w:val="lowerLetter"/>
      <w:lvlText w:val="%5."/>
      <w:lvlJc w:val="left"/>
      <w:pPr>
        <w:ind w:left="3524" w:hanging="360"/>
      </w:pPr>
    </w:lvl>
    <w:lvl w:ilvl="5" w:tplc="5DCEFE8C" w:tentative="1">
      <w:start w:val="1"/>
      <w:numFmt w:val="lowerRoman"/>
      <w:lvlText w:val="%6."/>
      <w:lvlJc w:val="right"/>
      <w:pPr>
        <w:ind w:left="4244" w:hanging="180"/>
      </w:pPr>
    </w:lvl>
    <w:lvl w:ilvl="6" w:tplc="03DED5EA" w:tentative="1">
      <w:start w:val="1"/>
      <w:numFmt w:val="decimal"/>
      <w:lvlText w:val="%7."/>
      <w:lvlJc w:val="left"/>
      <w:pPr>
        <w:ind w:left="4964" w:hanging="360"/>
      </w:pPr>
    </w:lvl>
    <w:lvl w:ilvl="7" w:tplc="13BC66C0" w:tentative="1">
      <w:start w:val="1"/>
      <w:numFmt w:val="lowerLetter"/>
      <w:lvlText w:val="%8."/>
      <w:lvlJc w:val="left"/>
      <w:pPr>
        <w:ind w:left="5684" w:hanging="360"/>
      </w:pPr>
    </w:lvl>
    <w:lvl w:ilvl="8" w:tplc="4B8A3BD8" w:tentative="1">
      <w:start w:val="1"/>
      <w:numFmt w:val="lowerRoman"/>
      <w:lvlText w:val="%9."/>
      <w:lvlJc w:val="right"/>
      <w:pPr>
        <w:ind w:left="6404" w:hanging="180"/>
      </w:pPr>
    </w:lvl>
  </w:abstractNum>
  <w:abstractNum w:abstractNumId="43" w15:restartNumberingAfterBreak="0">
    <w:nsid w:val="24644EED"/>
    <w:multiLevelType w:val="hybridMultilevel"/>
    <w:tmpl w:val="5FDE1D40"/>
    <w:lvl w:ilvl="0" w:tplc="FF2286A0">
      <w:start w:val="1"/>
      <w:numFmt w:val="lowerLetter"/>
      <w:lvlText w:val="%1)"/>
      <w:lvlJc w:val="left"/>
      <w:pPr>
        <w:ind w:left="227" w:hanging="227"/>
      </w:pPr>
      <w:rPr>
        <w:rFonts w:ascii="Times New Roman" w:eastAsia="Times New Roman" w:hAnsi="Times New Roman" w:cs="Times New Roman"/>
      </w:rPr>
    </w:lvl>
    <w:lvl w:ilvl="1" w:tplc="041B0019">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44" w15:restartNumberingAfterBreak="0">
    <w:nsid w:val="29776328"/>
    <w:multiLevelType w:val="hybridMultilevel"/>
    <w:tmpl w:val="87C4FBEC"/>
    <w:lvl w:ilvl="0" w:tplc="A508C3DA">
      <w:start w:val="1"/>
      <w:numFmt w:val="lowerLetter"/>
      <w:lvlText w:val="%1)"/>
      <w:lvlJc w:val="left"/>
      <w:pPr>
        <w:ind w:left="1068" w:hanging="360"/>
      </w:pPr>
      <w:rPr>
        <w:rFonts w:hint="default"/>
      </w:rPr>
    </w:lvl>
    <w:lvl w:ilvl="1" w:tplc="0D4C72A2">
      <w:start w:val="1"/>
      <w:numFmt w:val="lowerLetter"/>
      <w:lvlText w:val="%2."/>
      <w:lvlJc w:val="left"/>
      <w:pPr>
        <w:ind w:left="1788" w:hanging="360"/>
      </w:pPr>
    </w:lvl>
    <w:lvl w:ilvl="2" w:tplc="424CB1B6" w:tentative="1">
      <w:start w:val="1"/>
      <w:numFmt w:val="lowerRoman"/>
      <w:lvlText w:val="%3."/>
      <w:lvlJc w:val="right"/>
      <w:pPr>
        <w:ind w:left="2508" w:hanging="180"/>
      </w:pPr>
    </w:lvl>
    <w:lvl w:ilvl="3" w:tplc="3A6ED6C8" w:tentative="1">
      <w:start w:val="1"/>
      <w:numFmt w:val="decimal"/>
      <w:lvlText w:val="%4."/>
      <w:lvlJc w:val="left"/>
      <w:pPr>
        <w:ind w:left="3228" w:hanging="360"/>
      </w:pPr>
    </w:lvl>
    <w:lvl w:ilvl="4" w:tplc="59962692" w:tentative="1">
      <w:start w:val="1"/>
      <w:numFmt w:val="lowerLetter"/>
      <w:lvlText w:val="%5."/>
      <w:lvlJc w:val="left"/>
      <w:pPr>
        <w:ind w:left="3948" w:hanging="360"/>
      </w:pPr>
    </w:lvl>
    <w:lvl w:ilvl="5" w:tplc="3BEC3B2C" w:tentative="1">
      <w:start w:val="1"/>
      <w:numFmt w:val="lowerRoman"/>
      <w:lvlText w:val="%6."/>
      <w:lvlJc w:val="right"/>
      <w:pPr>
        <w:ind w:left="4668" w:hanging="180"/>
      </w:pPr>
    </w:lvl>
    <w:lvl w:ilvl="6" w:tplc="9296F6FA" w:tentative="1">
      <w:start w:val="1"/>
      <w:numFmt w:val="decimal"/>
      <w:lvlText w:val="%7."/>
      <w:lvlJc w:val="left"/>
      <w:pPr>
        <w:ind w:left="5388" w:hanging="360"/>
      </w:pPr>
    </w:lvl>
    <w:lvl w:ilvl="7" w:tplc="97D2E764" w:tentative="1">
      <w:start w:val="1"/>
      <w:numFmt w:val="lowerLetter"/>
      <w:lvlText w:val="%8."/>
      <w:lvlJc w:val="left"/>
      <w:pPr>
        <w:ind w:left="6108" w:hanging="360"/>
      </w:pPr>
    </w:lvl>
    <w:lvl w:ilvl="8" w:tplc="A762D0AA" w:tentative="1">
      <w:start w:val="1"/>
      <w:numFmt w:val="lowerRoman"/>
      <w:lvlText w:val="%9."/>
      <w:lvlJc w:val="right"/>
      <w:pPr>
        <w:ind w:left="6828" w:hanging="180"/>
      </w:pPr>
    </w:lvl>
  </w:abstractNum>
  <w:abstractNum w:abstractNumId="45" w15:restartNumberingAfterBreak="0">
    <w:nsid w:val="2B7D1F1F"/>
    <w:multiLevelType w:val="hybridMultilevel"/>
    <w:tmpl w:val="4FBC321A"/>
    <w:lvl w:ilvl="0" w:tplc="E662CEAC">
      <w:start w:val="1"/>
      <w:numFmt w:val="decimal"/>
      <w:lvlText w:val="13.1.%1"/>
      <w:lvlJc w:val="left"/>
      <w:pPr>
        <w:tabs>
          <w:tab w:val="num" w:pos="851"/>
        </w:tabs>
        <w:ind w:left="851" w:hanging="851"/>
      </w:pPr>
      <w:rPr>
        <w:rFonts w:cs="Times New Roman" w:hint="default"/>
      </w:rPr>
    </w:lvl>
    <w:lvl w:ilvl="1" w:tplc="041B0019">
      <w:start w:val="1"/>
      <w:numFmt w:val="lowerLetter"/>
      <w:lvlText w:val="%2)"/>
      <w:lvlJc w:val="left"/>
      <w:pPr>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0A13BB8"/>
    <w:multiLevelType w:val="multilevel"/>
    <w:tmpl w:val="30A13BB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0A56376"/>
    <w:multiLevelType w:val="hybridMultilevel"/>
    <w:tmpl w:val="CF64CD5A"/>
    <w:lvl w:ilvl="0" w:tplc="814CAD4E">
      <w:start w:val="1"/>
      <w:numFmt w:val="lowerLetter"/>
      <w:lvlText w:val="%1)"/>
      <w:lvlJc w:val="left"/>
      <w:pPr>
        <w:ind w:left="227" w:hanging="227"/>
      </w:pPr>
      <w:rPr>
        <w:rFonts w:ascii="Times New Roman" w:eastAsia="Times New Roman" w:hAnsi="Times New Roman" w:cs="Times New Roman"/>
      </w:rPr>
    </w:lvl>
    <w:lvl w:ilvl="1" w:tplc="789C579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rPr>
        <w:rFonts w:ascii="Times New Roman" w:eastAsia="Times New Roman" w:hAnsi="Times New Roman" w:cs="Times New Roman"/>
      </w:rPr>
    </w:lvl>
    <w:lvl w:ilvl="5" w:tplc="0409001B">
      <w:start w:val="1"/>
      <w:numFmt w:val="lowerRoman"/>
      <w:lvlText w:val="%6."/>
      <w:lvlJc w:val="right"/>
      <w:pPr>
        <w:ind w:left="4320" w:hanging="180"/>
      </w:pPr>
      <w:rPr>
        <w:rFonts w:ascii="Times New Roman" w:eastAsia="Times New Roman" w:hAnsi="Times New Roman" w:cs="Times New Roman"/>
      </w:rPr>
    </w:lvl>
    <w:lvl w:ilvl="6" w:tplc="0409000F">
      <w:start w:val="1"/>
      <w:numFmt w:val="decimal"/>
      <w:lvlText w:val="%7."/>
      <w:lvlJc w:val="left"/>
      <w:pPr>
        <w:ind w:left="5040" w:hanging="360"/>
      </w:pPr>
      <w:rPr>
        <w:rFonts w:ascii="Times New Roman" w:eastAsia="Times New Roman" w:hAnsi="Times New Roman" w:cs="Times New Roman"/>
      </w:rPr>
    </w:lvl>
    <w:lvl w:ilvl="7" w:tplc="04090019">
      <w:start w:val="1"/>
      <w:numFmt w:val="lowerLetter"/>
      <w:lvlText w:val="%8."/>
      <w:lvlJc w:val="left"/>
      <w:pPr>
        <w:ind w:left="5760" w:hanging="360"/>
      </w:pPr>
      <w:rPr>
        <w:rFonts w:ascii="Times New Roman" w:eastAsia="Times New Roman" w:hAnsi="Times New Roman" w:cs="Times New Roman"/>
      </w:rPr>
    </w:lvl>
    <w:lvl w:ilvl="8" w:tplc="0409001B">
      <w:start w:val="1"/>
      <w:numFmt w:val="lowerRoman"/>
      <w:lvlText w:val="%9."/>
      <w:lvlJc w:val="right"/>
      <w:pPr>
        <w:ind w:left="6480" w:hanging="180"/>
      </w:pPr>
      <w:rPr>
        <w:rFonts w:ascii="Times New Roman" w:eastAsia="Times New Roman" w:hAnsi="Times New Roman" w:cs="Times New Roman"/>
      </w:rPr>
    </w:lvl>
  </w:abstractNum>
  <w:abstractNum w:abstractNumId="48" w15:restartNumberingAfterBreak="0">
    <w:nsid w:val="33272F11"/>
    <w:multiLevelType w:val="hybridMultilevel"/>
    <w:tmpl w:val="B7CEEE72"/>
    <w:lvl w:ilvl="0" w:tplc="876E2588">
      <w:start w:val="1"/>
      <w:numFmt w:val="lowerLetter"/>
      <w:lvlText w:val="%1)"/>
      <w:lvlJc w:val="left"/>
      <w:pPr>
        <w:ind w:left="227" w:hanging="227"/>
      </w:pPr>
      <w:rPr>
        <w:rFonts w:ascii="Times New Roman" w:eastAsia="Times New Roman" w:hAnsi="Times New Roman" w:cs="Times New Roman"/>
      </w:rPr>
    </w:lvl>
    <w:lvl w:ilvl="1" w:tplc="3D569BB8">
      <w:start w:val="1"/>
      <w:numFmt w:val="lowerLetter"/>
      <w:lvlText w:val="%2."/>
      <w:lvlJc w:val="left"/>
      <w:pPr>
        <w:ind w:left="1440" w:hanging="360"/>
      </w:pPr>
      <w:rPr>
        <w:rFonts w:ascii="Times New Roman" w:eastAsia="Times New Roman" w:hAnsi="Times New Roman" w:cs="Times New Roman"/>
      </w:rPr>
    </w:lvl>
    <w:lvl w:ilvl="2" w:tplc="55167E06">
      <w:start w:val="1"/>
      <w:numFmt w:val="lowerRoman"/>
      <w:lvlText w:val="%3."/>
      <w:lvlJc w:val="right"/>
      <w:pPr>
        <w:ind w:left="2160" w:hanging="180"/>
      </w:pPr>
      <w:rPr>
        <w:rFonts w:ascii="Times New Roman" w:eastAsia="Times New Roman" w:hAnsi="Times New Roman" w:cs="Times New Roman"/>
      </w:rPr>
    </w:lvl>
    <w:lvl w:ilvl="3" w:tplc="0814443C">
      <w:start w:val="1"/>
      <w:numFmt w:val="decimal"/>
      <w:lvlText w:val="%4."/>
      <w:lvlJc w:val="left"/>
      <w:pPr>
        <w:ind w:left="2880" w:hanging="360"/>
      </w:pPr>
      <w:rPr>
        <w:rFonts w:ascii="Times New Roman" w:eastAsia="Times New Roman" w:hAnsi="Times New Roman" w:cs="Times New Roman"/>
      </w:rPr>
    </w:lvl>
    <w:lvl w:ilvl="4" w:tplc="47A611E8">
      <w:start w:val="1"/>
      <w:numFmt w:val="lowerLetter"/>
      <w:lvlText w:val="%5."/>
      <w:lvlJc w:val="left"/>
      <w:pPr>
        <w:ind w:left="3600" w:hanging="360"/>
      </w:pPr>
      <w:rPr>
        <w:rFonts w:ascii="Times New Roman" w:eastAsia="Times New Roman" w:hAnsi="Times New Roman" w:cs="Times New Roman"/>
      </w:rPr>
    </w:lvl>
    <w:lvl w:ilvl="5" w:tplc="421804E4">
      <w:start w:val="1"/>
      <w:numFmt w:val="lowerRoman"/>
      <w:lvlText w:val="%6."/>
      <w:lvlJc w:val="right"/>
      <w:pPr>
        <w:ind w:left="4320" w:hanging="180"/>
      </w:pPr>
      <w:rPr>
        <w:rFonts w:ascii="Times New Roman" w:eastAsia="Times New Roman" w:hAnsi="Times New Roman" w:cs="Times New Roman"/>
      </w:rPr>
    </w:lvl>
    <w:lvl w:ilvl="6" w:tplc="F81A8B46">
      <w:start w:val="1"/>
      <w:numFmt w:val="decimal"/>
      <w:lvlText w:val="%7."/>
      <w:lvlJc w:val="left"/>
      <w:pPr>
        <w:ind w:left="5040" w:hanging="360"/>
      </w:pPr>
      <w:rPr>
        <w:rFonts w:ascii="Times New Roman" w:eastAsia="Times New Roman" w:hAnsi="Times New Roman" w:cs="Times New Roman"/>
      </w:rPr>
    </w:lvl>
    <w:lvl w:ilvl="7" w:tplc="98D255A4">
      <w:start w:val="1"/>
      <w:numFmt w:val="lowerLetter"/>
      <w:lvlText w:val="%8."/>
      <w:lvlJc w:val="left"/>
      <w:pPr>
        <w:ind w:left="5760" w:hanging="360"/>
      </w:pPr>
      <w:rPr>
        <w:rFonts w:ascii="Times New Roman" w:eastAsia="Times New Roman" w:hAnsi="Times New Roman" w:cs="Times New Roman"/>
      </w:rPr>
    </w:lvl>
    <w:lvl w:ilvl="8" w:tplc="032C111C">
      <w:start w:val="1"/>
      <w:numFmt w:val="lowerRoman"/>
      <w:lvlText w:val="%9."/>
      <w:lvlJc w:val="right"/>
      <w:pPr>
        <w:ind w:left="6480" w:hanging="180"/>
      </w:pPr>
      <w:rPr>
        <w:rFonts w:ascii="Times New Roman" w:eastAsia="Times New Roman" w:hAnsi="Times New Roman" w:cs="Times New Roman"/>
      </w:rPr>
    </w:lvl>
  </w:abstractNum>
  <w:abstractNum w:abstractNumId="49" w15:restartNumberingAfterBreak="0">
    <w:nsid w:val="33946B08"/>
    <w:multiLevelType w:val="hybridMultilevel"/>
    <w:tmpl w:val="BE3EEDEA"/>
    <w:lvl w:ilvl="0" w:tplc="55AACD72">
      <w:start w:val="1"/>
      <w:numFmt w:val="decimal"/>
      <w:lvlText w:val="·"/>
      <w:lvlJc w:val="left"/>
      <w:pPr>
        <w:ind w:left="0"/>
      </w:pPr>
      <w:rPr>
        <w:rFonts w:ascii="Times New Roman" w:eastAsia="Times New Roman" w:hAnsi="Times New Roman" w:cs="Times New Roman"/>
      </w:rPr>
    </w:lvl>
    <w:lvl w:ilvl="1" w:tplc="20A6FF04">
      <w:numFmt w:val="decimal"/>
      <w:lvlText w:val="o"/>
      <w:lvlJc w:val="left"/>
      <w:pPr>
        <w:ind w:left="0"/>
      </w:pPr>
      <w:rPr>
        <w:rFonts w:ascii="Times New Roman" w:eastAsia="Times New Roman" w:hAnsi="Times New Roman" w:cs="Times New Roman"/>
      </w:rPr>
    </w:lvl>
    <w:lvl w:ilvl="2" w:tplc="E126EFA8">
      <w:numFmt w:val="decimal"/>
      <w:lvlText w:val="§"/>
      <w:lvlJc w:val="left"/>
      <w:pPr>
        <w:ind w:left="0"/>
      </w:pPr>
      <w:rPr>
        <w:rFonts w:ascii="Times New Roman" w:eastAsia="Times New Roman" w:hAnsi="Times New Roman" w:cs="Times New Roman"/>
      </w:rPr>
    </w:lvl>
    <w:lvl w:ilvl="3" w:tplc="B224B846">
      <w:numFmt w:val="decimal"/>
      <w:lvlText w:val="·"/>
      <w:lvlJc w:val="left"/>
      <w:pPr>
        <w:ind w:left="0"/>
      </w:pPr>
      <w:rPr>
        <w:rFonts w:ascii="Times New Roman" w:eastAsia="Times New Roman" w:hAnsi="Times New Roman" w:cs="Times New Roman"/>
      </w:rPr>
    </w:lvl>
    <w:lvl w:ilvl="4" w:tplc="C8EECB32">
      <w:numFmt w:val="decimal"/>
      <w:lvlText w:val="o"/>
      <w:lvlJc w:val="left"/>
      <w:pPr>
        <w:ind w:left="0"/>
      </w:pPr>
      <w:rPr>
        <w:rFonts w:ascii="Times New Roman" w:eastAsia="Times New Roman" w:hAnsi="Times New Roman" w:cs="Times New Roman"/>
      </w:rPr>
    </w:lvl>
    <w:lvl w:ilvl="5" w:tplc="CAD86054">
      <w:numFmt w:val="decimal"/>
      <w:lvlText w:val="§"/>
      <w:lvlJc w:val="left"/>
      <w:pPr>
        <w:ind w:left="0"/>
      </w:pPr>
      <w:rPr>
        <w:rFonts w:ascii="Times New Roman" w:eastAsia="Times New Roman" w:hAnsi="Times New Roman" w:cs="Times New Roman"/>
      </w:rPr>
    </w:lvl>
    <w:lvl w:ilvl="6" w:tplc="08C6DC86">
      <w:numFmt w:val="decimal"/>
      <w:lvlText w:val="·"/>
      <w:lvlJc w:val="left"/>
      <w:pPr>
        <w:ind w:left="0"/>
      </w:pPr>
      <w:rPr>
        <w:rFonts w:ascii="Times New Roman" w:eastAsia="Times New Roman" w:hAnsi="Times New Roman" w:cs="Times New Roman"/>
      </w:rPr>
    </w:lvl>
    <w:lvl w:ilvl="7" w:tplc="A866CA5C">
      <w:numFmt w:val="decimal"/>
      <w:lvlText w:val="o"/>
      <w:lvlJc w:val="left"/>
      <w:pPr>
        <w:ind w:left="0"/>
      </w:pPr>
      <w:rPr>
        <w:rFonts w:ascii="Times New Roman" w:eastAsia="Times New Roman" w:hAnsi="Times New Roman" w:cs="Times New Roman"/>
      </w:rPr>
    </w:lvl>
    <w:lvl w:ilvl="8" w:tplc="A0E627D4">
      <w:numFmt w:val="decimal"/>
      <w:lvlText w:val="§"/>
      <w:lvlJc w:val="left"/>
      <w:pPr>
        <w:ind w:left="0"/>
      </w:pPr>
      <w:rPr>
        <w:rFonts w:ascii="Times New Roman" w:eastAsia="Times New Roman" w:hAnsi="Times New Roman" w:cs="Times New Roman"/>
      </w:rPr>
    </w:lvl>
  </w:abstractNum>
  <w:abstractNum w:abstractNumId="50" w15:restartNumberingAfterBreak="0">
    <w:nsid w:val="34735FA3"/>
    <w:multiLevelType w:val="hybridMultilevel"/>
    <w:tmpl w:val="56AC99CA"/>
    <w:lvl w:ilvl="0" w:tplc="E13696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B627B6">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4473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EE39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20D9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B02C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D824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804D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8080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5AC3918"/>
    <w:multiLevelType w:val="hybridMultilevel"/>
    <w:tmpl w:val="39246964"/>
    <w:lvl w:ilvl="0" w:tplc="742E9FF2">
      <w:start w:val="1"/>
      <w:numFmt w:val="decimal"/>
      <w:lvlText w:val="(%1)"/>
      <w:lvlJc w:val="left"/>
      <w:pPr>
        <w:ind w:left="1765" w:hanging="630"/>
      </w:pPr>
      <w:rPr>
        <w:rFonts w:hint="default"/>
      </w:rPr>
    </w:lvl>
    <w:lvl w:ilvl="1" w:tplc="89D8B660" w:tentative="1">
      <w:start w:val="1"/>
      <w:numFmt w:val="lowerLetter"/>
      <w:lvlText w:val="%2."/>
      <w:lvlJc w:val="left"/>
      <w:pPr>
        <w:ind w:left="1292" w:hanging="360"/>
      </w:pPr>
    </w:lvl>
    <w:lvl w:ilvl="2" w:tplc="F732DE1A" w:tentative="1">
      <w:start w:val="1"/>
      <w:numFmt w:val="lowerRoman"/>
      <w:lvlText w:val="%3."/>
      <w:lvlJc w:val="right"/>
      <w:pPr>
        <w:ind w:left="2012" w:hanging="180"/>
      </w:pPr>
    </w:lvl>
    <w:lvl w:ilvl="3" w:tplc="098216DC" w:tentative="1">
      <w:start w:val="1"/>
      <w:numFmt w:val="decimal"/>
      <w:lvlText w:val="%4."/>
      <w:lvlJc w:val="left"/>
      <w:pPr>
        <w:ind w:left="2732" w:hanging="360"/>
      </w:pPr>
    </w:lvl>
    <w:lvl w:ilvl="4" w:tplc="64AC8D7E" w:tentative="1">
      <w:start w:val="1"/>
      <w:numFmt w:val="lowerLetter"/>
      <w:lvlText w:val="%5."/>
      <w:lvlJc w:val="left"/>
      <w:pPr>
        <w:ind w:left="3452" w:hanging="360"/>
      </w:pPr>
    </w:lvl>
    <w:lvl w:ilvl="5" w:tplc="AB1005AC" w:tentative="1">
      <w:start w:val="1"/>
      <w:numFmt w:val="lowerRoman"/>
      <w:lvlText w:val="%6."/>
      <w:lvlJc w:val="right"/>
      <w:pPr>
        <w:ind w:left="4172" w:hanging="180"/>
      </w:pPr>
    </w:lvl>
    <w:lvl w:ilvl="6" w:tplc="13DEAD20" w:tentative="1">
      <w:start w:val="1"/>
      <w:numFmt w:val="decimal"/>
      <w:lvlText w:val="%7."/>
      <w:lvlJc w:val="left"/>
      <w:pPr>
        <w:ind w:left="4892" w:hanging="360"/>
      </w:pPr>
    </w:lvl>
    <w:lvl w:ilvl="7" w:tplc="4CE8BB4E" w:tentative="1">
      <w:start w:val="1"/>
      <w:numFmt w:val="lowerLetter"/>
      <w:lvlText w:val="%8."/>
      <w:lvlJc w:val="left"/>
      <w:pPr>
        <w:ind w:left="5612" w:hanging="360"/>
      </w:pPr>
    </w:lvl>
    <w:lvl w:ilvl="8" w:tplc="223E23FA" w:tentative="1">
      <w:start w:val="1"/>
      <w:numFmt w:val="lowerRoman"/>
      <w:lvlText w:val="%9."/>
      <w:lvlJc w:val="right"/>
      <w:pPr>
        <w:ind w:left="6332" w:hanging="180"/>
      </w:pPr>
    </w:lvl>
  </w:abstractNum>
  <w:abstractNum w:abstractNumId="52" w15:restartNumberingAfterBreak="0">
    <w:nsid w:val="35D613D6"/>
    <w:multiLevelType w:val="hybridMultilevel"/>
    <w:tmpl w:val="54665A54"/>
    <w:lvl w:ilvl="0" w:tplc="FED01104">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3" w15:restartNumberingAfterBreak="0">
    <w:nsid w:val="364C4529"/>
    <w:multiLevelType w:val="hybridMultilevel"/>
    <w:tmpl w:val="D43CA04A"/>
    <w:lvl w:ilvl="0" w:tplc="041B0017">
      <w:start w:val="1"/>
      <w:numFmt w:val="lowerLetter"/>
      <w:lvlText w:val="%1)"/>
      <w:lvlJc w:val="left"/>
      <w:pPr>
        <w:ind w:left="227" w:hanging="227"/>
      </w:pPr>
      <w:rPr>
        <w:rFonts w:ascii="Times New Roman" w:eastAsia="Times New Roman" w:hAnsi="Times New Roman" w:cs="Times New Roman"/>
      </w:rPr>
    </w:lvl>
    <w:lvl w:ilvl="1" w:tplc="041B0019">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54" w15:restartNumberingAfterBreak="0">
    <w:nsid w:val="36B7500F"/>
    <w:multiLevelType w:val="multilevel"/>
    <w:tmpl w:val="02C6B08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6EF3C27"/>
    <w:multiLevelType w:val="hybridMultilevel"/>
    <w:tmpl w:val="D952DDA4"/>
    <w:lvl w:ilvl="0" w:tplc="0BE0E3AA">
      <w:start w:val="1"/>
      <w:numFmt w:val="lowerLetter"/>
      <w:lvlText w:val="%1)"/>
      <w:lvlJc w:val="left"/>
      <w:pPr>
        <w:ind w:left="227" w:hanging="227"/>
      </w:pPr>
      <w:rPr>
        <w:rFonts w:ascii="Times New Roman" w:eastAsia="Times New Roman" w:hAnsi="Times New Roman" w:cs="Times New Roman"/>
      </w:rPr>
    </w:lvl>
    <w:lvl w:ilvl="1" w:tplc="95289402">
      <w:start w:val="1"/>
      <w:numFmt w:val="lowerRoman"/>
      <w:lvlText w:val="%2"/>
      <w:lvlJc w:val="left"/>
      <w:pPr>
        <w:ind w:left="1590" w:hanging="510"/>
      </w:pPr>
      <w:rPr>
        <w:rFonts w:ascii="Times New Roman" w:eastAsia="Times New Roman" w:hAnsi="Times New Roman" w:cs="Times New Roman"/>
      </w:rPr>
    </w:lvl>
    <w:lvl w:ilvl="2" w:tplc="A5706D70">
      <w:start w:val="1"/>
      <w:numFmt w:val="lowerRoman"/>
      <w:lvlText w:val="%3."/>
      <w:lvlJc w:val="right"/>
      <w:pPr>
        <w:ind w:left="2160" w:hanging="180"/>
      </w:pPr>
      <w:rPr>
        <w:rFonts w:ascii="Times New Roman" w:eastAsia="Times New Roman" w:hAnsi="Times New Roman" w:cs="Times New Roman"/>
      </w:rPr>
    </w:lvl>
    <w:lvl w:ilvl="3" w:tplc="ECC87266">
      <w:start w:val="1"/>
      <w:numFmt w:val="decimal"/>
      <w:lvlText w:val="%4."/>
      <w:lvlJc w:val="left"/>
      <w:pPr>
        <w:ind w:left="2880" w:hanging="360"/>
      </w:pPr>
      <w:rPr>
        <w:rFonts w:ascii="Times New Roman" w:eastAsia="Times New Roman" w:hAnsi="Times New Roman" w:cs="Times New Roman"/>
      </w:rPr>
    </w:lvl>
    <w:lvl w:ilvl="4" w:tplc="4F7477D4">
      <w:start w:val="1"/>
      <w:numFmt w:val="lowerLetter"/>
      <w:lvlText w:val="%5."/>
      <w:lvlJc w:val="left"/>
      <w:pPr>
        <w:ind w:left="3600" w:hanging="360"/>
      </w:pPr>
      <w:rPr>
        <w:rFonts w:ascii="Times New Roman" w:eastAsia="Times New Roman" w:hAnsi="Times New Roman" w:cs="Times New Roman"/>
      </w:rPr>
    </w:lvl>
    <w:lvl w:ilvl="5" w:tplc="7D3E2D54">
      <w:start w:val="1"/>
      <w:numFmt w:val="lowerRoman"/>
      <w:lvlText w:val="%6."/>
      <w:lvlJc w:val="right"/>
      <w:pPr>
        <w:ind w:left="4320" w:hanging="180"/>
      </w:pPr>
      <w:rPr>
        <w:rFonts w:ascii="Times New Roman" w:eastAsia="Times New Roman" w:hAnsi="Times New Roman" w:cs="Times New Roman"/>
      </w:rPr>
    </w:lvl>
    <w:lvl w:ilvl="6" w:tplc="6902CDE8">
      <w:start w:val="1"/>
      <w:numFmt w:val="decimal"/>
      <w:lvlText w:val="%7."/>
      <w:lvlJc w:val="left"/>
      <w:pPr>
        <w:ind w:left="5040" w:hanging="360"/>
      </w:pPr>
      <w:rPr>
        <w:rFonts w:ascii="Times New Roman" w:eastAsia="Times New Roman" w:hAnsi="Times New Roman" w:cs="Times New Roman"/>
      </w:rPr>
    </w:lvl>
    <w:lvl w:ilvl="7" w:tplc="D8B07DDE">
      <w:start w:val="1"/>
      <w:numFmt w:val="lowerLetter"/>
      <w:lvlText w:val="%8."/>
      <w:lvlJc w:val="left"/>
      <w:pPr>
        <w:ind w:left="5760" w:hanging="360"/>
      </w:pPr>
      <w:rPr>
        <w:rFonts w:ascii="Times New Roman" w:eastAsia="Times New Roman" w:hAnsi="Times New Roman" w:cs="Times New Roman"/>
      </w:rPr>
    </w:lvl>
    <w:lvl w:ilvl="8" w:tplc="262E1692">
      <w:start w:val="1"/>
      <w:numFmt w:val="lowerRoman"/>
      <w:lvlText w:val="%9."/>
      <w:lvlJc w:val="right"/>
      <w:pPr>
        <w:ind w:left="6480" w:hanging="180"/>
      </w:pPr>
      <w:rPr>
        <w:rFonts w:ascii="Times New Roman" w:eastAsia="Times New Roman" w:hAnsi="Times New Roman" w:cs="Times New Roman"/>
      </w:rPr>
    </w:lvl>
  </w:abstractNum>
  <w:abstractNum w:abstractNumId="56" w15:restartNumberingAfterBreak="0">
    <w:nsid w:val="37AC7DB1"/>
    <w:multiLevelType w:val="hybridMultilevel"/>
    <w:tmpl w:val="AB94F3AC"/>
    <w:lvl w:ilvl="0" w:tplc="6B842D0C">
      <w:start w:val="1"/>
      <w:numFmt w:val="lowerLetter"/>
      <w:lvlText w:val="%1)"/>
      <w:lvlJc w:val="left"/>
      <w:pPr>
        <w:ind w:left="227" w:hanging="227"/>
      </w:pPr>
      <w:rPr>
        <w:rFonts w:ascii="Times New Roman" w:eastAsia="Times New Roman" w:hAnsi="Times New Roman" w:cs="Times New Roman"/>
      </w:rPr>
    </w:lvl>
    <w:lvl w:ilvl="1" w:tplc="703E77EA">
      <w:start w:val="1"/>
      <w:numFmt w:val="lowerLetter"/>
      <w:lvlText w:val="%2."/>
      <w:lvlJc w:val="left"/>
      <w:pPr>
        <w:ind w:left="1440" w:hanging="360"/>
      </w:pPr>
      <w:rPr>
        <w:rFonts w:ascii="Times New Roman" w:eastAsia="Times New Roman" w:hAnsi="Times New Roman" w:cs="Times New Roman"/>
      </w:rPr>
    </w:lvl>
    <w:lvl w:ilvl="2" w:tplc="BA9CA62A">
      <w:start w:val="1"/>
      <w:numFmt w:val="lowerRoman"/>
      <w:lvlText w:val="%3."/>
      <w:lvlJc w:val="right"/>
      <w:pPr>
        <w:ind w:left="2160" w:hanging="180"/>
      </w:pPr>
      <w:rPr>
        <w:rFonts w:ascii="Times New Roman" w:eastAsia="Times New Roman" w:hAnsi="Times New Roman" w:cs="Times New Roman"/>
      </w:rPr>
    </w:lvl>
    <w:lvl w:ilvl="3" w:tplc="1D883D9E">
      <w:start w:val="1"/>
      <w:numFmt w:val="decimal"/>
      <w:lvlText w:val="%4."/>
      <w:lvlJc w:val="left"/>
      <w:pPr>
        <w:ind w:left="2880" w:hanging="360"/>
      </w:pPr>
      <w:rPr>
        <w:rFonts w:ascii="Times New Roman" w:eastAsia="Times New Roman" w:hAnsi="Times New Roman" w:cs="Times New Roman"/>
      </w:rPr>
    </w:lvl>
    <w:lvl w:ilvl="4" w:tplc="5B0A2780">
      <w:start w:val="1"/>
      <w:numFmt w:val="lowerLetter"/>
      <w:lvlText w:val="%5."/>
      <w:lvlJc w:val="left"/>
      <w:pPr>
        <w:ind w:left="3600" w:hanging="360"/>
      </w:pPr>
      <w:rPr>
        <w:rFonts w:ascii="Times New Roman" w:eastAsia="Times New Roman" w:hAnsi="Times New Roman" w:cs="Times New Roman"/>
      </w:rPr>
    </w:lvl>
    <w:lvl w:ilvl="5" w:tplc="E2D8F804">
      <w:start w:val="1"/>
      <w:numFmt w:val="lowerRoman"/>
      <w:lvlText w:val="%6."/>
      <w:lvlJc w:val="right"/>
      <w:pPr>
        <w:ind w:left="4320" w:hanging="180"/>
      </w:pPr>
      <w:rPr>
        <w:rFonts w:ascii="Times New Roman" w:eastAsia="Times New Roman" w:hAnsi="Times New Roman" w:cs="Times New Roman"/>
      </w:rPr>
    </w:lvl>
    <w:lvl w:ilvl="6" w:tplc="4F8AF2AC">
      <w:start w:val="1"/>
      <w:numFmt w:val="decimal"/>
      <w:lvlText w:val="%7."/>
      <w:lvlJc w:val="left"/>
      <w:pPr>
        <w:ind w:left="5040" w:hanging="360"/>
      </w:pPr>
      <w:rPr>
        <w:rFonts w:ascii="Times New Roman" w:eastAsia="Times New Roman" w:hAnsi="Times New Roman" w:cs="Times New Roman"/>
      </w:rPr>
    </w:lvl>
    <w:lvl w:ilvl="7" w:tplc="37CAAF04">
      <w:start w:val="1"/>
      <w:numFmt w:val="lowerLetter"/>
      <w:lvlText w:val="%8."/>
      <w:lvlJc w:val="left"/>
      <w:pPr>
        <w:ind w:left="5760" w:hanging="360"/>
      </w:pPr>
      <w:rPr>
        <w:rFonts w:ascii="Times New Roman" w:eastAsia="Times New Roman" w:hAnsi="Times New Roman" w:cs="Times New Roman"/>
      </w:rPr>
    </w:lvl>
    <w:lvl w:ilvl="8" w:tplc="AD1218AC">
      <w:start w:val="1"/>
      <w:numFmt w:val="lowerRoman"/>
      <w:lvlText w:val="%9."/>
      <w:lvlJc w:val="right"/>
      <w:pPr>
        <w:ind w:left="6480" w:hanging="180"/>
      </w:pPr>
      <w:rPr>
        <w:rFonts w:ascii="Times New Roman" w:eastAsia="Times New Roman" w:hAnsi="Times New Roman" w:cs="Times New Roman"/>
      </w:rPr>
    </w:lvl>
  </w:abstractNum>
  <w:abstractNum w:abstractNumId="57" w15:restartNumberingAfterBreak="0">
    <w:nsid w:val="3C460E70"/>
    <w:multiLevelType w:val="hybridMultilevel"/>
    <w:tmpl w:val="FF32C53C"/>
    <w:lvl w:ilvl="0" w:tplc="CC14961A">
      <w:start w:val="1"/>
      <w:numFmt w:val="lowerLetter"/>
      <w:lvlText w:val="%1)"/>
      <w:lvlJc w:val="left"/>
      <w:pPr>
        <w:ind w:left="227" w:hanging="227"/>
      </w:pPr>
      <w:rPr>
        <w:rFonts w:ascii="Times New Roman" w:eastAsia="Times New Roman" w:hAnsi="Times New Roman" w:cs="Times New Roman"/>
      </w:rPr>
    </w:lvl>
    <w:lvl w:ilvl="1" w:tplc="D910DA90">
      <w:start w:val="1"/>
      <w:numFmt w:val="lowerLetter"/>
      <w:lvlText w:val="%2."/>
      <w:lvlJc w:val="left"/>
      <w:pPr>
        <w:ind w:left="1440" w:hanging="360"/>
      </w:pPr>
      <w:rPr>
        <w:rFonts w:ascii="Times New Roman" w:eastAsia="Times New Roman" w:hAnsi="Times New Roman" w:cs="Times New Roman"/>
      </w:rPr>
    </w:lvl>
    <w:lvl w:ilvl="2" w:tplc="4A9C9CC8">
      <w:start w:val="1"/>
      <w:numFmt w:val="lowerRoman"/>
      <w:lvlText w:val="%3."/>
      <w:lvlJc w:val="right"/>
      <w:pPr>
        <w:ind w:left="2160" w:hanging="180"/>
      </w:pPr>
      <w:rPr>
        <w:rFonts w:ascii="Times New Roman" w:eastAsia="Times New Roman" w:hAnsi="Times New Roman" w:cs="Times New Roman"/>
      </w:rPr>
    </w:lvl>
    <w:lvl w:ilvl="3" w:tplc="2C88D962">
      <w:start w:val="1"/>
      <w:numFmt w:val="decimal"/>
      <w:lvlText w:val="%4."/>
      <w:lvlJc w:val="left"/>
      <w:pPr>
        <w:ind w:left="2880" w:hanging="360"/>
      </w:pPr>
      <w:rPr>
        <w:rFonts w:ascii="Times New Roman" w:eastAsia="Times New Roman" w:hAnsi="Times New Roman" w:cs="Times New Roman"/>
      </w:rPr>
    </w:lvl>
    <w:lvl w:ilvl="4" w:tplc="01824568">
      <w:start w:val="1"/>
      <w:numFmt w:val="lowerLetter"/>
      <w:lvlText w:val="%5."/>
      <w:lvlJc w:val="left"/>
      <w:pPr>
        <w:ind w:left="3600" w:hanging="360"/>
      </w:pPr>
      <w:rPr>
        <w:rFonts w:ascii="Times New Roman" w:eastAsia="Times New Roman" w:hAnsi="Times New Roman" w:cs="Times New Roman"/>
      </w:rPr>
    </w:lvl>
    <w:lvl w:ilvl="5" w:tplc="F43070EC">
      <w:start w:val="1"/>
      <w:numFmt w:val="lowerRoman"/>
      <w:lvlText w:val="%6."/>
      <w:lvlJc w:val="right"/>
      <w:pPr>
        <w:ind w:left="4320" w:hanging="180"/>
      </w:pPr>
      <w:rPr>
        <w:rFonts w:ascii="Times New Roman" w:eastAsia="Times New Roman" w:hAnsi="Times New Roman" w:cs="Times New Roman"/>
      </w:rPr>
    </w:lvl>
    <w:lvl w:ilvl="6" w:tplc="85A823AA">
      <w:start w:val="1"/>
      <w:numFmt w:val="decimal"/>
      <w:lvlText w:val="%7."/>
      <w:lvlJc w:val="left"/>
      <w:pPr>
        <w:ind w:left="5040" w:hanging="360"/>
      </w:pPr>
      <w:rPr>
        <w:rFonts w:ascii="Times New Roman" w:eastAsia="Times New Roman" w:hAnsi="Times New Roman" w:cs="Times New Roman"/>
      </w:rPr>
    </w:lvl>
    <w:lvl w:ilvl="7" w:tplc="A78E602E">
      <w:start w:val="1"/>
      <w:numFmt w:val="lowerLetter"/>
      <w:lvlText w:val="%8."/>
      <w:lvlJc w:val="left"/>
      <w:pPr>
        <w:ind w:left="5760" w:hanging="360"/>
      </w:pPr>
      <w:rPr>
        <w:rFonts w:ascii="Times New Roman" w:eastAsia="Times New Roman" w:hAnsi="Times New Roman" w:cs="Times New Roman"/>
      </w:rPr>
    </w:lvl>
    <w:lvl w:ilvl="8" w:tplc="194A9FEE">
      <w:start w:val="1"/>
      <w:numFmt w:val="lowerRoman"/>
      <w:lvlText w:val="%9."/>
      <w:lvlJc w:val="right"/>
      <w:pPr>
        <w:ind w:left="6480" w:hanging="180"/>
      </w:pPr>
      <w:rPr>
        <w:rFonts w:ascii="Times New Roman" w:eastAsia="Times New Roman" w:hAnsi="Times New Roman" w:cs="Times New Roman"/>
      </w:rPr>
    </w:lvl>
  </w:abstractNum>
  <w:abstractNum w:abstractNumId="58" w15:restartNumberingAfterBreak="0">
    <w:nsid w:val="3E493CED"/>
    <w:multiLevelType w:val="hybridMultilevel"/>
    <w:tmpl w:val="23943210"/>
    <w:lvl w:ilvl="0" w:tplc="000C49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8007C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4EC8B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BABF5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14F41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DA432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8135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00E88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C4AD3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113477B"/>
    <w:multiLevelType w:val="hybridMultilevel"/>
    <w:tmpl w:val="16D69152"/>
    <w:lvl w:ilvl="0" w:tplc="E6282E9A">
      <w:start w:val="1"/>
      <w:numFmt w:val="decimal"/>
      <w:lvlText w:val="%1."/>
      <w:lvlJc w:val="left"/>
      <w:pPr>
        <w:ind w:left="5040" w:hanging="360"/>
      </w:pPr>
      <w:rPr>
        <w:rFonts w:cs="Times New Roman" w:hint="default"/>
      </w:rPr>
    </w:lvl>
    <w:lvl w:ilvl="1" w:tplc="30188D9A" w:tentative="1">
      <w:start w:val="1"/>
      <w:numFmt w:val="lowerLetter"/>
      <w:lvlText w:val="%2."/>
      <w:lvlJc w:val="left"/>
      <w:pPr>
        <w:ind w:left="1440" w:hanging="360"/>
      </w:pPr>
    </w:lvl>
    <w:lvl w:ilvl="2" w:tplc="E0967F96" w:tentative="1">
      <w:start w:val="1"/>
      <w:numFmt w:val="lowerRoman"/>
      <w:lvlText w:val="%3."/>
      <w:lvlJc w:val="right"/>
      <w:pPr>
        <w:ind w:left="2160" w:hanging="180"/>
      </w:pPr>
    </w:lvl>
    <w:lvl w:ilvl="3" w:tplc="0EFAF7A0" w:tentative="1">
      <w:start w:val="1"/>
      <w:numFmt w:val="decimal"/>
      <w:lvlText w:val="%4."/>
      <w:lvlJc w:val="left"/>
      <w:pPr>
        <w:ind w:left="2880" w:hanging="360"/>
      </w:pPr>
    </w:lvl>
    <w:lvl w:ilvl="4" w:tplc="68CAAAF4" w:tentative="1">
      <w:start w:val="1"/>
      <w:numFmt w:val="lowerLetter"/>
      <w:lvlText w:val="%5."/>
      <w:lvlJc w:val="left"/>
      <w:pPr>
        <w:ind w:left="3600" w:hanging="360"/>
      </w:pPr>
    </w:lvl>
    <w:lvl w:ilvl="5" w:tplc="EF7268F6" w:tentative="1">
      <w:start w:val="1"/>
      <w:numFmt w:val="lowerRoman"/>
      <w:lvlText w:val="%6."/>
      <w:lvlJc w:val="right"/>
      <w:pPr>
        <w:ind w:left="4320" w:hanging="180"/>
      </w:pPr>
    </w:lvl>
    <w:lvl w:ilvl="6" w:tplc="453C7C7A" w:tentative="1">
      <w:start w:val="1"/>
      <w:numFmt w:val="decimal"/>
      <w:lvlText w:val="%7."/>
      <w:lvlJc w:val="left"/>
      <w:pPr>
        <w:ind w:left="5040" w:hanging="360"/>
      </w:pPr>
    </w:lvl>
    <w:lvl w:ilvl="7" w:tplc="CAB4E2E4" w:tentative="1">
      <w:start w:val="1"/>
      <w:numFmt w:val="lowerLetter"/>
      <w:lvlText w:val="%8."/>
      <w:lvlJc w:val="left"/>
      <w:pPr>
        <w:ind w:left="5760" w:hanging="360"/>
      </w:pPr>
    </w:lvl>
    <w:lvl w:ilvl="8" w:tplc="CAE2C64A" w:tentative="1">
      <w:start w:val="1"/>
      <w:numFmt w:val="lowerRoman"/>
      <w:lvlText w:val="%9."/>
      <w:lvlJc w:val="right"/>
      <w:pPr>
        <w:ind w:left="6480" w:hanging="180"/>
      </w:pPr>
    </w:lvl>
  </w:abstractNum>
  <w:abstractNum w:abstractNumId="60" w15:restartNumberingAfterBreak="0">
    <w:nsid w:val="41B212BB"/>
    <w:multiLevelType w:val="hybridMultilevel"/>
    <w:tmpl w:val="912CB8EE"/>
    <w:lvl w:ilvl="0" w:tplc="E87C77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19">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B001B">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1B000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B0019">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1B001B">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1B000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1B0019">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1B001B">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2922E4A"/>
    <w:multiLevelType w:val="hybridMultilevel"/>
    <w:tmpl w:val="EEF24090"/>
    <w:lvl w:ilvl="0" w:tplc="0598ED14">
      <w:start w:val="1"/>
      <w:numFmt w:val="lowerLetter"/>
      <w:lvlText w:val="%1)"/>
      <w:lvlJc w:val="left"/>
      <w:pPr>
        <w:ind w:left="644" w:hanging="360"/>
      </w:pPr>
      <w:rPr>
        <w:rFonts w:hint="default"/>
      </w:rPr>
    </w:lvl>
    <w:lvl w:ilvl="1" w:tplc="D33C57F8">
      <w:start w:val="1"/>
      <w:numFmt w:val="lowerLetter"/>
      <w:lvlText w:val="%2."/>
      <w:lvlJc w:val="left"/>
      <w:pPr>
        <w:ind w:left="1364" w:hanging="360"/>
      </w:pPr>
    </w:lvl>
    <w:lvl w:ilvl="2" w:tplc="35AA0AD4" w:tentative="1">
      <w:start w:val="1"/>
      <w:numFmt w:val="lowerRoman"/>
      <w:lvlText w:val="%3."/>
      <w:lvlJc w:val="right"/>
      <w:pPr>
        <w:ind w:left="2084" w:hanging="180"/>
      </w:pPr>
    </w:lvl>
    <w:lvl w:ilvl="3" w:tplc="DAD827AE" w:tentative="1">
      <w:start w:val="1"/>
      <w:numFmt w:val="decimal"/>
      <w:lvlText w:val="%4."/>
      <w:lvlJc w:val="left"/>
      <w:pPr>
        <w:ind w:left="2804" w:hanging="360"/>
      </w:pPr>
    </w:lvl>
    <w:lvl w:ilvl="4" w:tplc="84C045E4" w:tentative="1">
      <w:start w:val="1"/>
      <w:numFmt w:val="lowerLetter"/>
      <w:lvlText w:val="%5."/>
      <w:lvlJc w:val="left"/>
      <w:pPr>
        <w:ind w:left="3524" w:hanging="360"/>
      </w:pPr>
    </w:lvl>
    <w:lvl w:ilvl="5" w:tplc="A656C14A" w:tentative="1">
      <w:start w:val="1"/>
      <w:numFmt w:val="lowerRoman"/>
      <w:lvlText w:val="%6."/>
      <w:lvlJc w:val="right"/>
      <w:pPr>
        <w:ind w:left="4244" w:hanging="180"/>
      </w:pPr>
    </w:lvl>
    <w:lvl w:ilvl="6" w:tplc="AC2CC5F6" w:tentative="1">
      <w:start w:val="1"/>
      <w:numFmt w:val="decimal"/>
      <w:lvlText w:val="%7."/>
      <w:lvlJc w:val="left"/>
      <w:pPr>
        <w:ind w:left="4964" w:hanging="360"/>
      </w:pPr>
    </w:lvl>
    <w:lvl w:ilvl="7" w:tplc="000E8C3C" w:tentative="1">
      <w:start w:val="1"/>
      <w:numFmt w:val="lowerLetter"/>
      <w:lvlText w:val="%8."/>
      <w:lvlJc w:val="left"/>
      <w:pPr>
        <w:ind w:left="5684" w:hanging="360"/>
      </w:pPr>
    </w:lvl>
    <w:lvl w:ilvl="8" w:tplc="67D85294" w:tentative="1">
      <w:start w:val="1"/>
      <w:numFmt w:val="lowerRoman"/>
      <w:lvlText w:val="%9."/>
      <w:lvlJc w:val="right"/>
      <w:pPr>
        <w:ind w:left="6404" w:hanging="180"/>
      </w:pPr>
    </w:lvl>
  </w:abstractNum>
  <w:abstractNum w:abstractNumId="62" w15:restartNumberingAfterBreak="0">
    <w:nsid w:val="45744001"/>
    <w:multiLevelType w:val="hybridMultilevel"/>
    <w:tmpl w:val="33D87154"/>
    <w:lvl w:ilvl="0" w:tplc="FF2286A0">
      <w:start w:val="1"/>
      <w:numFmt w:val="decimal"/>
      <w:lvlText w:val="·"/>
      <w:lvlJc w:val="left"/>
      <w:pPr>
        <w:ind w:left="0"/>
      </w:pPr>
      <w:rPr>
        <w:rFonts w:ascii="Times New Roman" w:eastAsia="Times New Roman" w:hAnsi="Times New Roman" w:cs="Times New Roman"/>
      </w:rPr>
    </w:lvl>
    <w:lvl w:ilvl="1" w:tplc="041B0019">
      <w:numFmt w:val="decimal"/>
      <w:lvlText w:val="o"/>
      <w:lvlJc w:val="left"/>
      <w:pPr>
        <w:ind w:left="0"/>
      </w:pPr>
      <w:rPr>
        <w:rFonts w:ascii="Times New Roman" w:eastAsia="Times New Roman" w:hAnsi="Times New Roman" w:cs="Times New Roman"/>
      </w:rPr>
    </w:lvl>
    <w:lvl w:ilvl="2" w:tplc="041B001B">
      <w:numFmt w:val="decimal"/>
      <w:lvlText w:val="§"/>
      <w:lvlJc w:val="left"/>
      <w:pPr>
        <w:ind w:left="0"/>
      </w:pPr>
      <w:rPr>
        <w:rFonts w:ascii="Times New Roman" w:eastAsia="Times New Roman" w:hAnsi="Times New Roman" w:cs="Times New Roman"/>
      </w:rPr>
    </w:lvl>
    <w:lvl w:ilvl="3" w:tplc="041B000F">
      <w:numFmt w:val="decimal"/>
      <w:lvlText w:val="·"/>
      <w:lvlJc w:val="left"/>
      <w:pPr>
        <w:ind w:left="0"/>
      </w:pPr>
      <w:rPr>
        <w:rFonts w:ascii="Times New Roman" w:eastAsia="Times New Roman" w:hAnsi="Times New Roman" w:cs="Times New Roman"/>
      </w:rPr>
    </w:lvl>
    <w:lvl w:ilvl="4" w:tplc="041B0019">
      <w:numFmt w:val="decimal"/>
      <w:lvlText w:val="o"/>
      <w:lvlJc w:val="left"/>
      <w:pPr>
        <w:ind w:left="0"/>
      </w:pPr>
      <w:rPr>
        <w:rFonts w:ascii="Times New Roman" w:eastAsia="Times New Roman" w:hAnsi="Times New Roman" w:cs="Times New Roman"/>
      </w:rPr>
    </w:lvl>
    <w:lvl w:ilvl="5" w:tplc="041B001B">
      <w:numFmt w:val="decimal"/>
      <w:lvlText w:val="§"/>
      <w:lvlJc w:val="left"/>
      <w:pPr>
        <w:ind w:left="0"/>
      </w:pPr>
      <w:rPr>
        <w:rFonts w:ascii="Times New Roman" w:eastAsia="Times New Roman" w:hAnsi="Times New Roman" w:cs="Times New Roman"/>
      </w:rPr>
    </w:lvl>
    <w:lvl w:ilvl="6" w:tplc="041B000F">
      <w:numFmt w:val="decimal"/>
      <w:lvlText w:val="·"/>
      <w:lvlJc w:val="left"/>
      <w:pPr>
        <w:ind w:left="0"/>
      </w:pPr>
      <w:rPr>
        <w:rFonts w:ascii="Times New Roman" w:eastAsia="Times New Roman" w:hAnsi="Times New Roman" w:cs="Times New Roman"/>
      </w:rPr>
    </w:lvl>
    <w:lvl w:ilvl="7" w:tplc="041B0019">
      <w:numFmt w:val="decimal"/>
      <w:lvlText w:val="o"/>
      <w:lvlJc w:val="left"/>
      <w:pPr>
        <w:ind w:left="0"/>
      </w:pPr>
      <w:rPr>
        <w:rFonts w:ascii="Times New Roman" w:eastAsia="Times New Roman" w:hAnsi="Times New Roman" w:cs="Times New Roman"/>
      </w:rPr>
    </w:lvl>
    <w:lvl w:ilvl="8" w:tplc="041B001B">
      <w:numFmt w:val="decimal"/>
      <w:lvlText w:val="§"/>
      <w:lvlJc w:val="left"/>
      <w:pPr>
        <w:ind w:left="0"/>
      </w:pPr>
      <w:rPr>
        <w:rFonts w:ascii="Times New Roman" w:eastAsia="Times New Roman" w:hAnsi="Times New Roman" w:cs="Times New Roman"/>
      </w:rPr>
    </w:lvl>
  </w:abstractNum>
  <w:abstractNum w:abstractNumId="63" w15:restartNumberingAfterBreak="0">
    <w:nsid w:val="45C264A2"/>
    <w:multiLevelType w:val="hybridMultilevel"/>
    <w:tmpl w:val="64CC52A6"/>
    <w:lvl w:ilvl="0" w:tplc="1FBCF4C8">
      <w:start w:val="1"/>
      <w:numFmt w:val="decimal"/>
      <w:lvlText w:val="(%1)"/>
      <w:lvlJc w:val="left"/>
      <w:pPr>
        <w:ind w:left="720" w:hanging="360"/>
      </w:pPr>
      <w:rPr>
        <w:rFonts w:cs="Times New Roman" w:hint="default"/>
      </w:rPr>
    </w:lvl>
    <w:lvl w:ilvl="1" w:tplc="641016B6">
      <w:start w:val="1"/>
      <w:numFmt w:val="lowerLetter"/>
      <w:lvlText w:val="%2)"/>
      <w:lvlJc w:val="left"/>
      <w:pPr>
        <w:ind w:left="1440" w:hanging="360"/>
      </w:pPr>
      <w:rPr>
        <w:rFonts w:cs="Times New Roman"/>
      </w:rPr>
    </w:lvl>
    <w:lvl w:ilvl="2" w:tplc="A69E7082">
      <w:start w:val="3"/>
      <w:numFmt w:val="upperRoman"/>
      <w:lvlText w:val="%3."/>
      <w:lvlJc w:val="left"/>
      <w:pPr>
        <w:ind w:left="2700" w:hanging="720"/>
      </w:pPr>
      <w:rPr>
        <w:rFonts w:cs="Times New Roman" w:hint="default"/>
      </w:rPr>
    </w:lvl>
    <w:lvl w:ilvl="3" w:tplc="86D8850E">
      <w:start w:val="1"/>
      <w:numFmt w:val="upperLetter"/>
      <w:lvlText w:val="%4-"/>
      <w:lvlJc w:val="left"/>
      <w:pPr>
        <w:ind w:left="2880" w:hanging="360"/>
      </w:pPr>
      <w:rPr>
        <w:rFonts w:cs="Times New Roman" w:hint="default"/>
      </w:rPr>
    </w:lvl>
    <w:lvl w:ilvl="4" w:tplc="DAB26758">
      <w:start w:val="1"/>
      <w:numFmt w:val="upperLetter"/>
      <w:lvlText w:val="%5."/>
      <w:lvlJc w:val="left"/>
      <w:pPr>
        <w:ind w:left="3600" w:hanging="360"/>
      </w:pPr>
      <w:rPr>
        <w:rFonts w:cs="Times New Roman" w:hint="default"/>
      </w:rPr>
    </w:lvl>
    <w:lvl w:ilvl="5" w:tplc="3C90F082">
      <w:start w:val="1"/>
      <w:numFmt w:val="decimal"/>
      <w:lvlText w:val="%6)"/>
      <w:lvlJc w:val="left"/>
      <w:pPr>
        <w:ind w:left="4500" w:hanging="360"/>
      </w:pPr>
      <w:rPr>
        <w:rFonts w:ascii="Times New Roman" w:eastAsia="Times New Roman" w:hAnsi="Times New Roman" w:cs="Times New Roman"/>
        <w:sz w:val="22"/>
        <w:vertAlign w:val="superscript"/>
      </w:rPr>
    </w:lvl>
    <w:lvl w:ilvl="6" w:tplc="70840194">
      <w:start w:val="1"/>
      <w:numFmt w:val="decimal"/>
      <w:lvlText w:val="%7."/>
      <w:lvlJc w:val="left"/>
      <w:pPr>
        <w:ind w:left="5040" w:hanging="360"/>
      </w:pPr>
      <w:rPr>
        <w:rFonts w:cs="Times New Roman" w:hint="default"/>
      </w:rPr>
    </w:lvl>
    <w:lvl w:ilvl="7" w:tplc="F5F42BAE" w:tentative="1">
      <w:start w:val="1"/>
      <w:numFmt w:val="lowerLetter"/>
      <w:lvlText w:val="%8."/>
      <w:lvlJc w:val="left"/>
      <w:pPr>
        <w:ind w:left="5760" w:hanging="360"/>
      </w:pPr>
      <w:rPr>
        <w:rFonts w:cs="Times New Roman"/>
      </w:rPr>
    </w:lvl>
    <w:lvl w:ilvl="8" w:tplc="0348339A" w:tentative="1">
      <w:start w:val="1"/>
      <w:numFmt w:val="lowerRoman"/>
      <w:lvlText w:val="%9."/>
      <w:lvlJc w:val="right"/>
      <w:pPr>
        <w:ind w:left="6480" w:hanging="180"/>
      </w:pPr>
      <w:rPr>
        <w:rFonts w:cs="Times New Roman"/>
      </w:rPr>
    </w:lvl>
  </w:abstractNum>
  <w:abstractNum w:abstractNumId="64" w15:restartNumberingAfterBreak="0">
    <w:nsid w:val="49504D58"/>
    <w:multiLevelType w:val="hybridMultilevel"/>
    <w:tmpl w:val="E37A6406"/>
    <w:lvl w:ilvl="0" w:tplc="0A4A1630">
      <w:start w:val="1"/>
      <w:numFmt w:val="lowerLetter"/>
      <w:lvlText w:val="%1)"/>
      <w:lvlJc w:val="left"/>
      <w:pPr>
        <w:ind w:left="654" w:hanging="360"/>
      </w:pPr>
      <w:rPr>
        <w:rFonts w:cs="Times New Roman"/>
      </w:rPr>
    </w:lvl>
    <w:lvl w:ilvl="1" w:tplc="041B0017" w:tentative="1">
      <w:start w:val="1"/>
      <w:numFmt w:val="lowerLetter"/>
      <w:lvlText w:val="%2."/>
      <w:lvlJc w:val="left"/>
      <w:pPr>
        <w:ind w:left="1374" w:hanging="360"/>
      </w:pPr>
      <w:rPr>
        <w:rFonts w:cs="Times New Roman"/>
      </w:rPr>
    </w:lvl>
    <w:lvl w:ilvl="2" w:tplc="AEB49FD4" w:tentative="1">
      <w:start w:val="1"/>
      <w:numFmt w:val="lowerRoman"/>
      <w:lvlText w:val="%3."/>
      <w:lvlJc w:val="right"/>
      <w:pPr>
        <w:ind w:left="2094" w:hanging="180"/>
      </w:pPr>
      <w:rPr>
        <w:rFonts w:cs="Times New Roman"/>
      </w:rPr>
    </w:lvl>
    <w:lvl w:ilvl="3" w:tplc="ED240878" w:tentative="1">
      <w:start w:val="1"/>
      <w:numFmt w:val="decimal"/>
      <w:lvlText w:val="%4."/>
      <w:lvlJc w:val="left"/>
      <w:pPr>
        <w:ind w:left="2814" w:hanging="360"/>
      </w:pPr>
      <w:rPr>
        <w:rFonts w:cs="Times New Roman"/>
      </w:rPr>
    </w:lvl>
    <w:lvl w:ilvl="4" w:tplc="62D631F4" w:tentative="1">
      <w:start w:val="1"/>
      <w:numFmt w:val="lowerLetter"/>
      <w:lvlText w:val="%5."/>
      <w:lvlJc w:val="left"/>
      <w:pPr>
        <w:ind w:left="3534" w:hanging="360"/>
      </w:pPr>
      <w:rPr>
        <w:rFonts w:cs="Times New Roman"/>
      </w:rPr>
    </w:lvl>
    <w:lvl w:ilvl="5" w:tplc="187CC906" w:tentative="1">
      <w:start w:val="1"/>
      <w:numFmt w:val="lowerRoman"/>
      <w:lvlText w:val="%6."/>
      <w:lvlJc w:val="right"/>
      <w:pPr>
        <w:ind w:left="4254" w:hanging="180"/>
      </w:pPr>
      <w:rPr>
        <w:rFonts w:cs="Times New Roman"/>
      </w:rPr>
    </w:lvl>
    <w:lvl w:ilvl="6" w:tplc="E87C77A0" w:tentative="1">
      <w:start w:val="1"/>
      <w:numFmt w:val="decimal"/>
      <w:lvlText w:val="%7."/>
      <w:lvlJc w:val="left"/>
      <w:pPr>
        <w:ind w:left="4974" w:hanging="360"/>
      </w:pPr>
      <w:rPr>
        <w:rFonts w:cs="Times New Roman"/>
      </w:rPr>
    </w:lvl>
    <w:lvl w:ilvl="7" w:tplc="041B0019" w:tentative="1">
      <w:start w:val="1"/>
      <w:numFmt w:val="lowerLetter"/>
      <w:lvlText w:val="%8."/>
      <w:lvlJc w:val="left"/>
      <w:pPr>
        <w:ind w:left="5694" w:hanging="360"/>
      </w:pPr>
      <w:rPr>
        <w:rFonts w:cs="Times New Roman"/>
      </w:rPr>
    </w:lvl>
    <w:lvl w:ilvl="8" w:tplc="041B001B" w:tentative="1">
      <w:start w:val="1"/>
      <w:numFmt w:val="lowerRoman"/>
      <w:lvlText w:val="%9."/>
      <w:lvlJc w:val="right"/>
      <w:pPr>
        <w:ind w:left="6414" w:hanging="180"/>
      </w:pPr>
      <w:rPr>
        <w:rFonts w:cs="Times New Roman"/>
      </w:rPr>
    </w:lvl>
  </w:abstractNum>
  <w:abstractNum w:abstractNumId="65" w15:restartNumberingAfterBreak="0">
    <w:nsid w:val="4DA859F1"/>
    <w:multiLevelType w:val="hybridMultilevel"/>
    <w:tmpl w:val="88B2A42E"/>
    <w:lvl w:ilvl="0" w:tplc="041B0017">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09000F">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090019">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09001B">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09000F">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090019">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09001B">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E926F73"/>
    <w:multiLevelType w:val="hybridMultilevel"/>
    <w:tmpl w:val="C1BE1D1A"/>
    <w:lvl w:ilvl="0" w:tplc="E0D4CBFC">
      <w:start w:val="1"/>
      <w:numFmt w:val="bullet"/>
      <w:pStyle w:val="Txmn"/>
      <w:lvlText w:val=" "/>
      <w:lvlJc w:val="left"/>
      <w:pPr>
        <w:ind w:left="360" w:hanging="360"/>
      </w:pPr>
      <w:rPr>
        <w:rFonts w:ascii="Symbol" w:eastAsia="Symbol" w:hAnsi="Symbol" w:cs="Symbol"/>
      </w:rPr>
    </w:lvl>
    <w:lvl w:ilvl="1" w:tplc="FBE89474">
      <w:start w:val="1"/>
      <w:numFmt w:val="bullet"/>
      <w:lvlText w:val="o"/>
      <w:lvlJc w:val="left"/>
      <w:pPr>
        <w:ind w:left="1440" w:hanging="360"/>
      </w:pPr>
      <w:rPr>
        <w:rFonts w:ascii="Courier New" w:eastAsia="Courier New" w:hAnsi="Courier New" w:cs="Courier New" w:hint="default"/>
      </w:rPr>
    </w:lvl>
    <w:lvl w:ilvl="2" w:tplc="C49C3432">
      <w:start w:val="1"/>
      <w:numFmt w:val="bullet"/>
      <w:lvlText w:val="§"/>
      <w:lvlJc w:val="left"/>
      <w:pPr>
        <w:ind w:left="2160" w:hanging="360"/>
      </w:pPr>
      <w:rPr>
        <w:rFonts w:ascii="Wingdings" w:eastAsia="Wingdings" w:hAnsi="Wingdings" w:cs="Wingdings" w:hint="default"/>
      </w:rPr>
    </w:lvl>
    <w:lvl w:ilvl="3" w:tplc="CBA64890">
      <w:start w:val="1"/>
      <w:numFmt w:val="bullet"/>
      <w:lvlText w:val="·"/>
      <w:lvlJc w:val="left"/>
      <w:pPr>
        <w:ind w:left="2880" w:hanging="360"/>
      </w:pPr>
      <w:rPr>
        <w:rFonts w:ascii="Symbol" w:eastAsia="Symbol" w:hAnsi="Symbol" w:cs="Symbol" w:hint="default"/>
      </w:rPr>
    </w:lvl>
    <w:lvl w:ilvl="4" w:tplc="378C400A">
      <w:start w:val="1"/>
      <w:numFmt w:val="bullet"/>
      <w:lvlText w:val="o"/>
      <w:lvlJc w:val="left"/>
      <w:pPr>
        <w:ind w:left="3600" w:hanging="360"/>
      </w:pPr>
      <w:rPr>
        <w:rFonts w:ascii="Courier New" w:eastAsia="Courier New" w:hAnsi="Courier New" w:cs="Courier New" w:hint="default"/>
      </w:rPr>
    </w:lvl>
    <w:lvl w:ilvl="5" w:tplc="0EF2ABD6">
      <w:start w:val="1"/>
      <w:numFmt w:val="bullet"/>
      <w:lvlText w:val="§"/>
      <w:lvlJc w:val="left"/>
      <w:pPr>
        <w:ind w:left="4320" w:hanging="360"/>
      </w:pPr>
      <w:rPr>
        <w:rFonts w:ascii="Wingdings" w:eastAsia="Wingdings" w:hAnsi="Wingdings" w:cs="Wingdings" w:hint="default"/>
      </w:rPr>
    </w:lvl>
    <w:lvl w:ilvl="6" w:tplc="D6147706">
      <w:start w:val="1"/>
      <w:numFmt w:val="bullet"/>
      <w:lvlText w:val="·"/>
      <w:lvlJc w:val="left"/>
      <w:pPr>
        <w:ind w:left="5040" w:hanging="360"/>
      </w:pPr>
      <w:rPr>
        <w:rFonts w:ascii="Symbol" w:eastAsia="Symbol" w:hAnsi="Symbol" w:cs="Symbol" w:hint="default"/>
      </w:rPr>
    </w:lvl>
    <w:lvl w:ilvl="7" w:tplc="9E9C55D2">
      <w:start w:val="1"/>
      <w:numFmt w:val="bullet"/>
      <w:lvlText w:val="o"/>
      <w:lvlJc w:val="left"/>
      <w:pPr>
        <w:ind w:left="5760" w:hanging="360"/>
      </w:pPr>
      <w:rPr>
        <w:rFonts w:ascii="Courier New" w:eastAsia="Courier New" w:hAnsi="Courier New" w:cs="Courier New" w:hint="default"/>
      </w:rPr>
    </w:lvl>
    <w:lvl w:ilvl="8" w:tplc="CAA49F8A">
      <w:start w:val="1"/>
      <w:numFmt w:val="bullet"/>
      <w:lvlText w:val="§"/>
      <w:lvlJc w:val="left"/>
      <w:pPr>
        <w:ind w:left="6480" w:hanging="360"/>
      </w:pPr>
      <w:rPr>
        <w:rFonts w:ascii="Wingdings" w:eastAsia="Wingdings" w:hAnsi="Wingdings" w:cs="Wingdings" w:hint="default"/>
      </w:rPr>
    </w:lvl>
  </w:abstractNum>
  <w:abstractNum w:abstractNumId="67" w15:restartNumberingAfterBreak="0">
    <w:nsid w:val="50657A26"/>
    <w:multiLevelType w:val="hybridMultilevel"/>
    <w:tmpl w:val="A40A88BA"/>
    <w:lvl w:ilvl="0" w:tplc="EAE01D0A">
      <w:start w:val="1"/>
      <w:numFmt w:val="lowerLetter"/>
      <w:lvlText w:val="%1)"/>
      <w:lvlJc w:val="left"/>
      <w:pPr>
        <w:ind w:left="227" w:hanging="227"/>
      </w:pPr>
      <w:rPr>
        <w:rFonts w:ascii="Times New Roman" w:eastAsia="Times New Roman" w:hAnsi="Times New Roman" w:cs="Times New Roman"/>
      </w:rPr>
    </w:lvl>
    <w:lvl w:ilvl="1" w:tplc="8778AE4E">
      <w:start w:val="1"/>
      <w:numFmt w:val="lowerLetter"/>
      <w:lvlText w:val="%2."/>
      <w:lvlJc w:val="left"/>
      <w:pPr>
        <w:ind w:left="1440" w:hanging="360"/>
      </w:pPr>
      <w:rPr>
        <w:rFonts w:ascii="Times New Roman" w:eastAsia="Times New Roman" w:hAnsi="Times New Roman" w:cs="Times New Roman"/>
      </w:rPr>
    </w:lvl>
    <w:lvl w:ilvl="2" w:tplc="7F74FB68">
      <w:start w:val="1"/>
      <w:numFmt w:val="lowerRoman"/>
      <w:lvlText w:val="%3."/>
      <w:lvlJc w:val="right"/>
      <w:pPr>
        <w:ind w:left="2160" w:hanging="180"/>
      </w:pPr>
      <w:rPr>
        <w:rFonts w:ascii="Times New Roman" w:eastAsia="Times New Roman" w:hAnsi="Times New Roman" w:cs="Times New Roman"/>
      </w:rPr>
    </w:lvl>
    <w:lvl w:ilvl="3" w:tplc="8D00D6C2">
      <w:start w:val="1"/>
      <w:numFmt w:val="decimal"/>
      <w:lvlText w:val="%4."/>
      <w:lvlJc w:val="left"/>
      <w:pPr>
        <w:ind w:left="2880" w:hanging="360"/>
      </w:pPr>
      <w:rPr>
        <w:rFonts w:ascii="Times New Roman" w:eastAsia="Times New Roman" w:hAnsi="Times New Roman" w:cs="Times New Roman"/>
      </w:rPr>
    </w:lvl>
    <w:lvl w:ilvl="4" w:tplc="8C204580">
      <w:start w:val="1"/>
      <w:numFmt w:val="lowerLetter"/>
      <w:lvlText w:val="%5."/>
      <w:lvlJc w:val="left"/>
      <w:pPr>
        <w:ind w:left="3600" w:hanging="360"/>
      </w:pPr>
      <w:rPr>
        <w:rFonts w:ascii="Times New Roman" w:eastAsia="Times New Roman" w:hAnsi="Times New Roman" w:cs="Times New Roman"/>
      </w:rPr>
    </w:lvl>
    <w:lvl w:ilvl="5" w:tplc="C180F568">
      <w:start w:val="1"/>
      <w:numFmt w:val="lowerRoman"/>
      <w:lvlText w:val="%6."/>
      <w:lvlJc w:val="right"/>
      <w:pPr>
        <w:ind w:left="4320" w:hanging="180"/>
      </w:pPr>
      <w:rPr>
        <w:rFonts w:ascii="Times New Roman" w:eastAsia="Times New Roman" w:hAnsi="Times New Roman" w:cs="Times New Roman"/>
      </w:rPr>
    </w:lvl>
    <w:lvl w:ilvl="6" w:tplc="46B89280">
      <w:start w:val="1"/>
      <w:numFmt w:val="decimal"/>
      <w:lvlText w:val="%7."/>
      <w:lvlJc w:val="left"/>
      <w:pPr>
        <w:ind w:left="5040" w:hanging="360"/>
      </w:pPr>
      <w:rPr>
        <w:rFonts w:ascii="Times New Roman" w:eastAsia="Times New Roman" w:hAnsi="Times New Roman" w:cs="Times New Roman"/>
      </w:rPr>
    </w:lvl>
    <w:lvl w:ilvl="7" w:tplc="BDB6902A">
      <w:start w:val="1"/>
      <w:numFmt w:val="lowerLetter"/>
      <w:lvlText w:val="%8."/>
      <w:lvlJc w:val="left"/>
      <w:pPr>
        <w:ind w:left="5760" w:hanging="360"/>
      </w:pPr>
      <w:rPr>
        <w:rFonts w:ascii="Times New Roman" w:eastAsia="Times New Roman" w:hAnsi="Times New Roman" w:cs="Times New Roman"/>
      </w:rPr>
    </w:lvl>
    <w:lvl w:ilvl="8" w:tplc="16AC0662">
      <w:start w:val="1"/>
      <w:numFmt w:val="lowerRoman"/>
      <w:lvlText w:val="%9."/>
      <w:lvlJc w:val="right"/>
      <w:pPr>
        <w:ind w:left="6480" w:hanging="180"/>
      </w:pPr>
      <w:rPr>
        <w:rFonts w:ascii="Times New Roman" w:eastAsia="Times New Roman" w:hAnsi="Times New Roman" w:cs="Times New Roman"/>
      </w:rPr>
    </w:lvl>
  </w:abstractNum>
  <w:abstractNum w:abstractNumId="68" w15:restartNumberingAfterBreak="0">
    <w:nsid w:val="50F51690"/>
    <w:multiLevelType w:val="hybridMultilevel"/>
    <w:tmpl w:val="6E74E1DC"/>
    <w:lvl w:ilvl="0" w:tplc="BF98E12A">
      <w:start w:val="1"/>
      <w:numFmt w:val="lowerLetter"/>
      <w:lvlText w:val="%1)"/>
      <w:lvlJc w:val="left"/>
      <w:pPr>
        <w:ind w:left="227" w:hanging="227"/>
      </w:pPr>
      <w:rPr>
        <w:rFonts w:ascii="Times New Roman" w:eastAsia="Times New Roman" w:hAnsi="Times New Roman" w:cs="Times New Roman"/>
      </w:rPr>
    </w:lvl>
    <w:lvl w:ilvl="1" w:tplc="BC3CFFBC">
      <w:start w:val="1"/>
      <w:numFmt w:val="lowerLetter"/>
      <w:lvlText w:val="%2."/>
      <w:lvlJc w:val="left"/>
      <w:pPr>
        <w:ind w:left="1440" w:hanging="360"/>
      </w:pPr>
      <w:rPr>
        <w:rFonts w:ascii="Times New Roman" w:eastAsia="Times New Roman" w:hAnsi="Times New Roman" w:cs="Times New Roman"/>
      </w:rPr>
    </w:lvl>
    <w:lvl w:ilvl="2" w:tplc="5BCAC0CC">
      <w:start w:val="1"/>
      <w:numFmt w:val="lowerRoman"/>
      <w:lvlText w:val="%3."/>
      <w:lvlJc w:val="right"/>
      <w:pPr>
        <w:ind w:left="2160" w:hanging="180"/>
      </w:pPr>
      <w:rPr>
        <w:rFonts w:ascii="Times New Roman" w:eastAsia="Times New Roman" w:hAnsi="Times New Roman" w:cs="Times New Roman"/>
      </w:rPr>
    </w:lvl>
    <w:lvl w:ilvl="3" w:tplc="F83EE346">
      <w:start w:val="1"/>
      <w:numFmt w:val="decimal"/>
      <w:lvlText w:val="%4."/>
      <w:lvlJc w:val="left"/>
      <w:pPr>
        <w:ind w:left="2880" w:hanging="360"/>
      </w:pPr>
      <w:rPr>
        <w:rFonts w:ascii="Times New Roman" w:eastAsia="Times New Roman" w:hAnsi="Times New Roman" w:cs="Times New Roman"/>
      </w:rPr>
    </w:lvl>
    <w:lvl w:ilvl="4" w:tplc="B384702C">
      <w:start w:val="1"/>
      <w:numFmt w:val="lowerLetter"/>
      <w:lvlText w:val="%5."/>
      <w:lvlJc w:val="left"/>
      <w:pPr>
        <w:ind w:left="3600" w:hanging="360"/>
      </w:pPr>
      <w:rPr>
        <w:rFonts w:ascii="Times New Roman" w:eastAsia="Times New Roman" w:hAnsi="Times New Roman" w:cs="Times New Roman"/>
      </w:rPr>
    </w:lvl>
    <w:lvl w:ilvl="5" w:tplc="BF6AB6CA">
      <w:start w:val="1"/>
      <w:numFmt w:val="lowerRoman"/>
      <w:lvlText w:val="%6."/>
      <w:lvlJc w:val="right"/>
      <w:pPr>
        <w:ind w:left="4320" w:hanging="180"/>
      </w:pPr>
      <w:rPr>
        <w:rFonts w:ascii="Times New Roman" w:eastAsia="Times New Roman" w:hAnsi="Times New Roman" w:cs="Times New Roman"/>
      </w:rPr>
    </w:lvl>
    <w:lvl w:ilvl="6" w:tplc="DD46568A">
      <w:start w:val="1"/>
      <w:numFmt w:val="decimal"/>
      <w:lvlText w:val="%7."/>
      <w:lvlJc w:val="left"/>
      <w:pPr>
        <w:ind w:left="5040" w:hanging="360"/>
      </w:pPr>
      <w:rPr>
        <w:rFonts w:ascii="Times New Roman" w:eastAsia="Times New Roman" w:hAnsi="Times New Roman" w:cs="Times New Roman"/>
      </w:rPr>
    </w:lvl>
    <w:lvl w:ilvl="7" w:tplc="82427B46">
      <w:start w:val="1"/>
      <w:numFmt w:val="lowerLetter"/>
      <w:lvlText w:val="%8."/>
      <w:lvlJc w:val="left"/>
      <w:pPr>
        <w:ind w:left="5760" w:hanging="360"/>
      </w:pPr>
      <w:rPr>
        <w:rFonts w:ascii="Times New Roman" w:eastAsia="Times New Roman" w:hAnsi="Times New Roman" w:cs="Times New Roman"/>
      </w:rPr>
    </w:lvl>
    <w:lvl w:ilvl="8" w:tplc="C428D9A4">
      <w:start w:val="1"/>
      <w:numFmt w:val="lowerRoman"/>
      <w:lvlText w:val="%9."/>
      <w:lvlJc w:val="right"/>
      <w:pPr>
        <w:ind w:left="6480" w:hanging="180"/>
      </w:pPr>
      <w:rPr>
        <w:rFonts w:ascii="Times New Roman" w:eastAsia="Times New Roman" w:hAnsi="Times New Roman" w:cs="Times New Roman"/>
      </w:rPr>
    </w:lvl>
  </w:abstractNum>
  <w:abstractNum w:abstractNumId="69" w15:restartNumberingAfterBreak="0">
    <w:nsid w:val="510571E7"/>
    <w:multiLevelType w:val="hybridMultilevel"/>
    <w:tmpl w:val="F776ED52"/>
    <w:lvl w:ilvl="0" w:tplc="35546308">
      <w:start w:val="1"/>
      <w:numFmt w:val="lowerLetter"/>
      <w:lvlText w:val="%1)"/>
      <w:lvlJc w:val="left"/>
      <w:pPr>
        <w:ind w:left="1068" w:hanging="360"/>
      </w:pPr>
    </w:lvl>
    <w:lvl w:ilvl="1" w:tplc="A32C4216">
      <w:start w:val="1"/>
      <w:numFmt w:val="lowerLetter"/>
      <w:lvlText w:val="%2."/>
      <w:lvlJc w:val="left"/>
      <w:pPr>
        <w:ind w:left="1788" w:hanging="360"/>
      </w:pPr>
    </w:lvl>
    <w:lvl w:ilvl="2" w:tplc="A1361418" w:tentative="1">
      <w:start w:val="1"/>
      <w:numFmt w:val="lowerRoman"/>
      <w:lvlText w:val="%3."/>
      <w:lvlJc w:val="right"/>
      <w:pPr>
        <w:ind w:left="2508" w:hanging="180"/>
      </w:pPr>
    </w:lvl>
    <w:lvl w:ilvl="3" w:tplc="1D103E92" w:tentative="1">
      <w:start w:val="1"/>
      <w:numFmt w:val="decimal"/>
      <w:lvlText w:val="%4."/>
      <w:lvlJc w:val="left"/>
      <w:pPr>
        <w:ind w:left="3228" w:hanging="360"/>
      </w:pPr>
    </w:lvl>
    <w:lvl w:ilvl="4" w:tplc="BA5A945A" w:tentative="1">
      <w:start w:val="1"/>
      <w:numFmt w:val="lowerLetter"/>
      <w:lvlText w:val="%5."/>
      <w:lvlJc w:val="left"/>
      <w:pPr>
        <w:ind w:left="3948" w:hanging="360"/>
      </w:pPr>
    </w:lvl>
    <w:lvl w:ilvl="5" w:tplc="D2FA7B8C" w:tentative="1">
      <w:start w:val="1"/>
      <w:numFmt w:val="lowerRoman"/>
      <w:lvlText w:val="%6."/>
      <w:lvlJc w:val="right"/>
      <w:pPr>
        <w:ind w:left="4668" w:hanging="180"/>
      </w:pPr>
    </w:lvl>
    <w:lvl w:ilvl="6" w:tplc="3EC0BA28" w:tentative="1">
      <w:start w:val="1"/>
      <w:numFmt w:val="decimal"/>
      <w:lvlText w:val="%7."/>
      <w:lvlJc w:val="left"/>
      <w:pPr>
        <w:ind w:left="5388" w:hanging="360"/>
      </w:pPr>
    </w:lvl>
    <w:lvl w:ilvl="7" w:tplc="243A3568" w:tentative="1">
      <w:start w:val="1"/>
      <w:numFmt w:val="lowerLetter"/>
      <w:lvlText w:val="%8."/>
      <w:lvlJc w:val="left"/>
      <w:pPr>
        <w:ind w:left="6108" w:hanging="360"/>
      </w:pPr>
    </w:lvl>
    <w:lvl w:ilvl="8" w:tplc="59E62DB6" w:tentative="1">
      <w:start w:val="1"/>
      <w:numFmt w:val="lowerRoman"/>
      <w:lvlText w:val="%9."/>
      <w:lvlJc w:val="right"/>
      <w:pPr>
        <w:ind w:left="6828" w:hanging="180"/>
      </w:pPr>
    </w:lvl>
  </w:abstractNum>
  <w:abstractNum w:abstractNumId="70" w15:restartNumberingAfterBreak="0">
    <w:nsid w:val="52803891"/>
    <w:multiLevelType w:val="hybridMultilevel"/>
    <w:tmpl w:val="98FEE3C6"/>
    <w:lvl w:ilvl="0" w:tplc="041B0017">
      <w:start w:val="1"/>
      <w:numFmt w:val="lowerLetter"/>
      <w:lvlText w:val="%1)"/>
      <w:lvlJc w:val="left"/>
      <w:pPr>
        <w:ind w:left="928" w:hanging="360"/>
      </w:pPr>
      <w:rPr>
        <w:rFonts w:ascii="Times New Roman" w:eastAsia="Times New Roman" w:hAnsi="Times New Roman" w:cs="Times New Roman"/>
      </w:rPr>
    </w:lvl>
    <w:lvl w:ilvl="1" w:tplc="041B0019" w:tentative="1">
      <w:start w:val="1"/>
      <w:numFmt w:val="lowerLetter"/>
      <w:lvlText w:val="%2."/>
      <w:lvlJc w:val="left"/>
      <w:pPr>
        <w:ind w:left="928" w:hanging="360"/>
      </w:pPr>
    </w:lvl>
    <w:lvl w:ilvl="2" w:tplc="041B001B" w:tentative="1">
      <w:start w:val="1"/>
      <w:numFmt w:val="lowerRoman"/>
      <w:lvlText w:val="%3."/>
      <w:lvlJc w:val="right"/>
      <w:pPr>
        <w:ind w:left="1648" w:hanging="180"/>
      </w:pPr>
    </w:lvl>
    <w:lvl w:ilvl="3" w:tplc="041B000F" w:tentative="1">
      <w:start w:val="1"/>
      <w:numFmt w:val="decimal"/>
      <w:lvlText w:val="%4."/>
      <w:lvlJc w:val="left"/>
      <w:pPr>
        <w:ind w:left="2368" w:hanging="360"/>
      </w:pPr>
    </w:lvl>
    <w:lvl w:ilvl="4" w:tplc="041B0019" w:tentative="1">
      <w:start w:val="1"/>
      <w:numFmt w:val="lowerLetter"/>
      <w:lvlText w:val="%5."/>
      <w:lvlJc w:val="left"/>
      <w:pPr>
        <w:ind w:left="3088" w:hanging="360"/>
      </w:pPr>
    </w:lvl>
    <w:lvl w:ilvl="5" w:tplc="041B001B" w:tentative="1">
      <w:start w:val="1"/>
      <w:numFmt w:val="lowerRoman"/>
      <w:lvlText w:val="%6."/>
      <w:lvlJc w:val="right"/>
      <w:pPr>
        <w:ind w:left="3808" w:hanging="180"/>
      </w:pPr>
    </w:lvl>
    <w:lvl w:ilvl="6" w:tplc="041B000F" w:tentative="1">
      <w:start w:val="1"/>
      <w:numFmt w:val="decimal"/>
      <w:lvlText w:val="%7."/>
      <w:lvlJc w:val="left"/>
      <w:pPr>
        <w:ind w:left="4528" w:hanging="360"/>
      </w:pPr>
    </w:lvl>
    <w:lvl w:ilvl="7" w:tplc="041B0019" w:tentative="1">
      <w:start w:val="1"/>
      <w:numFmt w:val="lowerLetter"/>
      <w:lvlText w:val="%8."/>
      <w:lvlJc w:val="left"/>
      <w:pPr>
        <w:ind w:left="5248" w:hanging="360"/>
      </w:pPr>
    </w:lvl>
    <w:lvl w:ilvl="8" w:tplc="041B001B" w:tentative="1">
      <w:start w:val="1"/>
      <w:numFmt w:val="lowerRoman"/>
      <w:lvlText w:val="%9."/>
      <w:lvlJc w:val="right"/>
      <w:pPr>
        <w:ind w:left="5968" w:hanging="180"/>
      </w:pPr>
    </w:lvl>
  </w:abstractNum>
  <w:abstractNum w:abstractNumId="71" w15:restartNumberingAfterBreak="0">
    <w:nsid w:val="52AF5D28"/>
    <w:multiLevelType w:val="hybridMultilevel"/>
    <w:tmpl w:val="24B81E8E"/>
    <w:lvl w:ilvl="0" w:tplc="5C442C10">
      <w:start w:val="1"/>
      <w:numFmt w:val="lowerLetter"/>
      <w:lvlText w:val="%1)"/>
      <w:lvlJc w:val="left"/>
      <w:pPr>
        <w:ind w:left="0"/>
      </w:pPr>
      <w:rPr>
        <w:rFonts w:ascii="Times New Roman" w:eastAsia="Times New Roman" w:hAnsi="Times New Roman" w:cs="Times New Roman"/>
      </w:rPr>
    </w:lvl>
    <w:lvl w:ilvl="1" w:tplc="041B0019">
      <w:numFmt w:val="decimal"/>
      <w:lvlText w:val="o"/>
      <w:lvlJc w:val="left"/>
      <w:pPr>
        <w:ind w:left="0"/>
      </w:pPr>
      <w:rPr>
        <w:rFonts w:ascii="Times New Roman" w:eastAsia="Times New Roman" w:hAnsi="Times New Roman" w:cs="Times New Roman"/>
      </w:rPr>
    </w:lvl>
    <w:lvl w:ilvl="2" w:tplc="041B001B">
      <w:numFmt w:val="decimal"/>
      <w:lvlText w:val="§"/>
      <w:lvlJc w:val="left"/>
      <w:pPr>
        <w:ind w:left="0"/>
      </w:pPr>
      <w:rPr>
        <w:rFonts w:ascii="Times New Roman" w:eastAsia="Times New Roman" w:hAnsi="Times New Roman" w:cs="Times New Roman"/>
      </w:rPr>
    </w:lvl>
    <w:lvl w:ilvl="3" w:tplc="041B000F">
      <w:numFmt w:val="decimal"/>
      <w:lvlText w:val="·"/>
      <w:lvlJc w:val="left"/>
      <w:pPr>
        <w:ind w:left="0"/>
      </w:pPr>
      <w:rPr>
        <w:rFonts w:ascii="Times New Roman" w:eastAsia="Times New Roman" w:hAnsi="Times New Roman" w:cs="Times New Roman"/>
      </w:rPr>
    </w:lvl>
    <w:lvl w:ilvl="4" w:tplc="041B0019">
      <w:numFmt w:val="decimal"/>
      <w:lvlText w:val="o"/>
      <w:lvlJc w:val="left"/>
      <w:pPr>
        <w:ind w:left="0"/>
      </w:pPr>
      <w:rPr>
        <w:rFonts w:ascii="Times New Roman" w:eastAsia="Times New Roman" w:hAnsi="Times New Roman" w:cs="Times New Roman"/>
      </w:rPr>
    </w:lvl>
    <w:lvl w:ilvl="5" w:tplc="041B001B">
      <w:numFmt w:val="decimal"/>
      <w:lvlText w:val="§"/>
      <w:lvlJc w:val="left"/>
      <w:pPr>
        <w:ind w:left="0"/>
      </w:pPr>
      <w:rPr>
        <w:rFonts w:ascii="Times New Roman" w:eastAsia="Times New Roman" w:hAnsi="Times New Roman" w:cs="Times New Roman"/>
      </w:rPr>
    </w:lvl>
    <w:lvl w:ilvl="6" w:tplc="041B000F">
      <w:numFmt w:val="decimal"/>
      <w:lvlText w:val="·"/>
      <w:lvlJc w:val="left"/>
      <w:pPr>
        <w:ind w:left="0"/>
      </w:pPr>
      <w:rPr>
        <w:rFonts w:ascii="Times New Roman" w:eastAsia="Times New Roman" w:hAnsi="Times New Roman" w:cs="Times New Roman"/>
      </w:rPr>
    </w:lvl>
    <w:lvl w:ilvl="7" w:tplc="041B0019">
      <w:numFmt w:val="decimal"/>
      <w:lvlText w:val="o"/>
      <w:lvlJc w:val="left"/>
      <w:pPr>
        <w:ind w:left="0"/>
      </w:pPr>
      <w:rPr>
        <w:rFonts w:ascii="Times New Roman" w:eastAsia="Times New Roman" w:hAnsi="Times New Roman" w:cs="Times New Roman"/>
      </w:rPr>
    </w:lvl>
    <w:lvl w:ilvl="8" w:tplc="041B001B">
      <w:numFmt w:val="decimal"/>
      <w:lvlText w:val="§"/>
      <w:lvlJc w:val="left"/>
      <w:pPr>
        <w:ind w:left="0"/>
      </w:pPr>
      <w:rPr>
        <w:rFonts w:ascii="Times New Roman" w:eastAsia="Times New Roman" w:hAnsi="Times New Roman" w:cs="Times New Roman"/>
      </w:rPr>
    </w:lvl>
  </w:abstractNum>
  <w:abstractNum w:abstractNumId="72" w15:restartNumberingAfterBreak="0">
    <w:nsid w:val="547D0493"/>
    <w:multiLevelType w:val="hybridMultilevel"/>
    <w:tmpl w:val="5CCEDD5C"/>
    <w:lvl w:ilvl="0" w:tplc="9C50434E">
      <w:start w:val="1"/>
      <w:numFmt w:val="lowerLetter"/>
      <w:lvlText w:val="%1)"/>
      <w:lvlJc w:val="left"/>
      <w:pPr>
        <w:ind w:left="227" w:hanging="227"/>
      </w:pPr>
      <w:rPr>
        <w:rFonts w:ascii="Times New Roman" w:eastAsia="Times New Roman" w:hAnsi="Times New Roman" w:cs="Times New Roman"/>
      </w:rPr>
    </w:lvl>
    <w:lvl w:ilvl="1" w:tplc="57FCD486">
      <w:start w:val="1"/>
      <w:numFmt w:val="lowerLetter"/>
      <w:lvlText w:val="%2."/>
      <w:lvlJc w:val="left"/>
      <w:pPr>
        <w:ind w:left="1440" w:hanging="360"/>
      </w:pPr>
      <w:rPr>
        <w:rFonts w:ascii="Times New Roman" w:eastAsia="Times New Roman" w:hAnsi="Times New Roman" w:cs="Times New Roman"/>
      </w:rPr>
    </w:lvl>
    <w:lvl w:ilvl="2" w:tplc="9B049452">
      <w:start w:val="1"/>
      <w:numFmt w:val="lowerRoman"/>
      <w:lvlText w:val="%3."/>
      <w:lvlJc w:val="right"/>
      <w:pPr>
        <w:ind w:left="2160" w:hanging="180"/>
      </w:pPr>
      <w:rPr>
        <w:rFonts w:ascii="Times New Roman" w:eastAsia="Times New Roman" w:hAnsi="Times New Roman" w:cs="Times New Roman"/>
      </w:rPr>
    </w:lvl>
    <w:lvl w:ilvl="3" w:tplc="A00C700A">
      <w:start w:val="1"/>
      <w:numFmt w:val="decimal"/>
      <w:lvlText w:val="%4."/>
      <w:lvlJc w:val="left"/>
      <w:pPr>
        <w:ind w:left="2880" w:hanging="360"/>
      </w:pPr>
      <w:rPr>
        <w:rFonts w:ascii="Times New Roman" w:eastAsia="Times New Roman" w:hAnsi="Times New Roman" w:cs="Times New Roman"/>
      </w:rPr>
    </w:lvl>
    <w:lvl w:ilvl="4" w:tplc="C7B03952">
      <w:start w:val="1"/>
      <w:numFmt w:val="lowerLetter"/>
      <w:lvlText w:val="%5."/>
      <w:lvlJc w:val="left"/>
      <w:pPr>
        <w:ind w:left="3600" w:hanging="360"/>
      </w:pPr>
      <w:rPr>
        <w:rFonts w:ascii="Times New Roman" w:eastAsia="Times New Roman" w:hAnsi="Times New Roman" w:cs="Times New Roman"/>
      </w:rPr>
    </w:lvl>
    <w:lvl w:ilvl="5" w:tplc="8918C194">
      <w:start w:val="1"/>
      <w:numFmt w:val="lowerRoman"/>
      <w:lvlText w:val="%6."/>
      <w:lvlJc w:val="right"/>
      <w:pPr>
        <w:ind w:left="4320" w:hanging="180"/>
      </w:pPr>
      <w:rPr>
        <w:rFonts w:ascii="Times New Roman" w:eastAsia="Times New Roman" w:hAnsi="Times New Roman" w:cs="Times New Roman"/>
      </w:rPr>
    </w:lvl>
    <w:lvl w:ilvl="6" w:tplc="F83A5742">
      <w:start w:val="1"/>
      <w:numFmt w:val="decimal"/>
      <w:lvlText w:val="%7."/>
      <w:lvlJc w:val="left"/>
      <w:pPr>
        <w:ind w:left="5040" w:hanging="360"/>
      </w:pPr>
      <w:rPr>
        <w:rFonts w:ascii="Times New Roman" w:eastAsia="Times New Roman" w:hAnsi="Times New Roman" w:cs="Times New Roman"/>
      </w:rPr>
    </w:lvl>
    <w:lvl w:ilvl="7" w:tplc="D1D45AC4">
      <w:start w:val="1"/>
      <w:numFmt w:val="lowerLetter"/>
      <w:lvlText w:val="%8."/>
      <w:lvlJc w:val="left"/>
      <w:pPr>
        <w:ind w:left="5760" w:hanging="360"/>
      </w:pPr>
      <w:rPr>
        <w:rFonts w:ascii="Times New Roman" w:eastAsia="Times New Roman" w:hAnsi="Times New Roman" w:cs="Times New Roman"/>
      </w:rPr>
    </w:lvl>
    <w:lvl w:ilvl="8" w:tplc="63C4BB94">
      <w:start w:val="1"/>
      <w:numFmt w:val="lowerRoman"/>
      <w:lvlText w:val="%9."/>
      <w:lvlJc w:val="right"/>
      <w:pPr>
        <w:ind w:left="6480" w:hanging="180"/>
      </w:pPr>
      <w:rPr>
        <w:rFonts w:ascii="Times New Roman" w:eastAsia="Times New Roman" w:hAnsi="Times New Roman" w:cs="Times New Roman"/>
      </w:rPr>
    </w:lvl>
  </w:abstractNum>
  <w:abstractNum w:abstractNumId="73" w15:restartNumberingAfterBreak="0">
    <w:nsid w:val="55BC45C7"/>
    <w:multiLevelType w:val="hybridMultilevel"/>
    <w:tmpl w:val="5B0AF21E"/>
    <w:lvl w:ilvl="0" w:tplc="A512439C">
      <w:start w:val="1"/>
      <w:numFmt w:val="lowerLetter"/>
      <w:lvlText w:val="%1)"/>
      <w:lvlJc w:val="left"/>
      <w:pPr>
        <w:ind w:left="227" w:hanging="227"/>
      </w:pPr>
      <w:rPr>
        <w:rFonts w:ascii="Times New Roman" w:eastAsia="Times New Roman" w:hAnsi="Times New Roman" w:cs="Times New Roman"/>
      </w:rPr>
    </w:lvl>
    <w:lvl w:ilvl="1" w:tplc="1AF2FB10">
      <w:start w:val="1"/>
      <w:numFmt w:val="lowerLetter"/>
      <w:lvlText w:val="%2."/>
      <w:lvlJc w:val="left"/>
      <w:pPr>
        <w:ind w:left="1440" w:hanging="360"/>
      </w:pPr>
      <w:rPr>
        <w:rFonts w:ascii="Times New Roman" w:eastAsia="Times New Roman" w:hAnsi="Times New Roman" w:cs="Times New Roman"/>
      </w:rPr>
    </w:lvl>
    <w:lvl w:ilvl="2" w:tplc="268A019C">
      <w:start w:val="1"/>
      <w:numFmt w:val="lowerRoman"/>
      <w:lvlText w:val="%3."/>
      <w:lvlJc w:val="right"/>
      <w:pPr>
        <w:ind w:left="2160" w:hanging="180"/>
      </w:pPr>
      <w:rPr>
        <w:rFonts w:ascii="Times New Roman" w:eastAsia="Times New Roman" w:hAnsi="Times New Roman" w:cs="Times New Roman"/>
      </w:rPr>
    </w:lvl>
    <w:lvl w:ilvl="3" w:tplc="2BB65426">
      <w:start w:val="1"/>
      <w:numFmt w:val="decimal"/>
      <w:lvlText w:val="%4."/>
      <w:lvlJc w:val="left"/>
      <w:pPr>
        <w:ind w:left="2880" w:hanging="360"/>
      </w:pPr>
      <w:rPr>
        <w:rFonts w:ascii="Times New Roman" w:eastAsia="Times New Roman" w:hAnsi="Times New Roman" w:cs="Times New Roman"/>
      </w:rPr>
    </w:lvl>
    <w:lvl w:ilvl="4" w:tplc="854651F4">
      <w:start w:val="1"/>
      <w:numFmt w:val="lowerLetter"/>
      <w:lvlText w:val="%5."/>
      <w:lvlJc w:val="left"/>
      <w:pPr>
        <w:ind w:left="3600" w:hanging="360"/>
      </w:pPr>
      <w:rPr>
        <w:rFonts w:ascii="Times New Roman" w:eastAsia="Times New Roman" w:hAnsi="Times New Roman" w:cs="Times New Roman"/>
      </w:rPr>
    </w:lvl>
    <w:lvl w:ilvl="5" w:tplc="6D6C38F8">
      <w:start w:val="1"/>
      <w:numFmt w:val="lowerRoman"/>
      <w:lvlText w:val="%6."/>
      <w:lvlJc w:val="right"/>
      <w:pPr>
        <w:ind w:left="4320" w:hanging="180"/>
      </w:pPr>
      <w:rPr>
        <w:rFonts w:ascii="Times New Roman" w:eastAsia="Times New Roman" w:hAnsi="Times New Roman" w:cs="Times New Roman"/>
      </w:rPr>
    </w:lvl>
    <w:lvl w:ilvl="6" w:tplc="1010BBCC">
      <w:start w:val="1"/>
      <w:numFmt w:val="decimal"/>
      <w:lvlText w:val="%7."/>
      <w:lvlJc w:val="left"/>
      <w:pPr>
        <w:ind w:left="5040" w:hanging="360"/>
      </w:pPr>
      <w:rPr>
        <w:rFonts w:ascii="Times New Roman" w:eastAsia="Times New Roman" w:hAnsi="Times New Roman" w:cs="Times New Roman"/>
      </w:rPr>
    </w:lvl>
    <w:lvl w:ilvl="7" w:tplc="1114B214">
      <w:start w:val="1"/>
      <w:numFmt w:val="lowerLetter"/>
      <w:lvlText w:val="%8."/>
      <w:lvlJc w:val="left"/>
      <w:pPr>
        <w:ind w:left="5760" w:hanging="360"/>
      </w:pPr>
      <w:rPr>
        <w:rFonts w:ascii="Times New Roman" w:eastAsia="Times New Roman" w:hAnsi="Times New Roman" w:cs="Times New Roman"/>
      </w:rPr>
    </w:lvl>
    <w:lvl w:ilvl="8" w:tplc="317E2C9E">
      <w:start w:val="1"/>
      <w:numFmt w:val="lowerRoman"/>
      <w:lvlText w:val="%9."/>
      <w:lvlJc w:val="right"/>
      <w:pPr>
        <w:ind w:left="6480" w:hanging="180"/>
      </w:pPr>
      <w:rPr>
        <w:rFonts w:ascii="Times New Roman" w:eastAsia="Times New Roman" w:hAnsi="Times New Roman" w:cs="Times New Roman"/>
      </w:rPr>
    </w:lvl>
  </w:abstractNum>
  <w:abstractNum w:abstractNumId="74" w15:restartNumberingAfterBreak="0">
    <w:nsid w:val="56164720"/>
    <w:multiLevelType w:val="hybridMultilevel"/>
    <w:tmpl w:val="D5362134"/>
    <w:lvl w:ilvl="0" w:tplc="F506AC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12F9F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7C058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CCF5A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C4D73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0003A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88656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165BA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0A3B5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6816670"/>
    <w:multiLevelType w:val="hybridMultilevel"/>
    <w:tmpl w:val="4D9E120A"/>
    <w:lvl w:ilvl="0" w:tplc="380A5F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084E78">
      <w:start w:val="5"/>
      <w:numFmt w:val="decimal"/>
      <w:lvlText w:val="(%2)"/>
      <w:lvlJc w:val="left"/>
      <w:pPr>
        <w:ind w:left="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2638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EE9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3082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D427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EB1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3A76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34CA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6DA23C7"/>
    <w:multiLevelType w:val="hybridMultilevel"/>
    <w:tmpl w:val="93DCD35C"/>
    <w:lvl w:ilvl="0" w:tplc="7C08DF4A">
      <w:start w:val="1"/>
      <w:numFmt w:val="decimal"/>
      <w:pStyle w:val="slovanzoznam2"/>
      <w:lvlText w:val="%1."/>
      <w:lvlJc w:val="left"/>
      <w:pPr>
        <w:ind w:left="643" w:hanging="360"/>
      </w:pPr>
      <w:rPr>
        <w:rFonts w:ascii="Times New Roman" w:eastAsia="Times New Roman" w:hAnsi="Times New Roman" w:cs="Times New Roman"/>
      </w:rPr>
    </w:lvl>
    <w:lvl w:ilvl="1" w:tplc="C24A4B68">
      <w:start w:val="1"/>
      <w:numFmt w:val="bullet"/>
      <w:lvlText w:val="o"/>
      <w:lvlJc w:val="left"/>
      <w:pPr>
        <w:ind w:left="1440" w:hanging="360"/>
      </w:pPr>
      <w:rPr>
        <w:rFonts w:ascii="Courier New" w:eastAsia="Courier New" w:hAnsi="Courier New" w:cs="Courier New" w:hint="default"/>
      </w:rPr>
    </w:lvl>
    <w:lvl w:ilvl="2" w:tplc="4BD6E91C">
      <w:start w:val="1"/>
      <w:numFmt w:val="bullet"/>
      <w:lvlText w:val="§"/>
      <w:lvlJc w:val="left"/>
      <w:pPr>
        <w:ind w:left="2160" w:hanging="360"/>
      </w:pPr>
      <w:rPr>
        <w:rFonts w:ascii="Wingdings" w:eastAsia="Wingdings" w:hAnsi="Wingdings" w:cs="Wingdings" w:hint="default"/>
      </w:rPr>
    </w:lvl>
    <w:lvl w:ilvl="3" w:tplc="9B5CB5E4">
      <w:start w:val="1"/>
      <w:numFmt w:val="bullet"/>
      <w:lvlText w:val="·"/>
      <w:lvlJc w:val="left"/>
      <w:pPr>
        <w:ind w:left="2880" w:hanging="360"/>
      </w:pPr>
      <w:rPr>
        <w:rFonts w:ascii="Symbol" w:eastAsia="Symbol" w:hAnsi="Symbol" w:cs="Symbol" w:hint="default"/>
      </w:rPr>
    </w:lvl>
    <w:lvl w:ilvl="4" w:tplc="5A6A002C">
      <w:start w:val="1"/>
      <w:numFmt w:val="bullet"/>
      <w:lvlText w:val="o"/>
      <w:lvlJc w:val="left"/>
      <w:pPr>
        <w:ind w:left="3600" w:hanging="360"/>
      </w:pPr>
      <w:rPr>
        <w:rFonts w:ascii="Courier New" w:eastAsia="Courier New" w:hAnsi="Courier New" w:cs="Courier New" w:hint="default"/>
      </w:rPr>
    </w:lvl>
    <w:lvl w:ilvl="5" w:tplc="D4BCEFAA">
      <w:start w:val="1"/>
      <w:numFmt w:val="bullet"/>
      <w:lvlText w:val="§"/>
      <w:lvlJc w:val="left"/>
      <w:pPr>
        <w:ind w:left="4320" w:hanging="360"/>
      </w:pPr>
      <w:rPr>
        <w:rFonts w:ascii="Wingdings" w:eastAsia="Wingdings" w:hAnsi="Wingdings" w:cs="Wingdings" w:hint="default"/>
      </w:rPr>
    </w:lvl>
    <w:lvl w:ilvl="6" w:tplc="D58C0A46">
      <w:start w:val="1"/>
      <w:numFmt w:val="bullet"/>
      <w:lvlText w:val="·"/>
      <w:lvlJc w:val="left"/>
      <w:pPr>
        <w:ind w:left="5040" w:hanging="360"/>
      </w:pPr>
      <w:rPr>
        <w:rFonts w:ascii="Symbol" w:eastAsia="Symbol" w:hAnsi="Symbol" w:cs="Symbol" w:hint="default"/>
      </w:rPr>
    </w:lvl>
    <w:lvl w:ilvl="7" w:tplc="7024A636">
      <w:start w:val="1"/>
      <w:numFmt w:val="bullet"/>
      <w:lvlText w:val="o"/>
      <w:lvlJc w:val="left"/>
      <w:pPr>
        <w:ind w:left="5760" w:hanging="360"/>
      </w:pPr>
      <w:rPr>
        <w:rFonts w:ascii="Courier New" w:eastAsia="Courier New" w:hAnsi="Courier New" w:cs="Courier New" w:hint="default"/>
      </w:rPr>
    </w:lvl>
    <w:lvl w:ilvl="8" w:tplc="DB003976">
      <w:start w:val="1"/>
      <w:numFmt w:val="bullet"/>
      <w:lvlText w:val="§"/>
      <w:lvlJc w:val="left"/>
      <w:pPr>
        <w:ind w:left="6480" w:hanging="360"/>
      </w:pPr>
      <w:rPr>
        <w:rFonts w:ascii="Wingdings" w:eastAsia="Wingdings" w:hAnsi="Wingdings" w:cs="Wingdings" w:hint="default"/>
      </w:rPr>
    </w:lvl>
  </w:abstractNum>
  <w:abstractNum w:abstractNumId="77" w15:restartNumberingAfterBreak="0">
    <w:nsid w:val="59851309"/>
    <w:multiLevelType w:val="multilevel"/>
    <w:tmpl w:val="4838F0B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ascii="Times New Roman" w:eastAsia="Times New Roman" w:hAnsi="Times New Roman" w:cs="Times New Roman"/>
      </w:rPr>
    </w:lvl>
    <w:lvl w:ilvl="8">
      <w:start w:val="1"/>
      <w:numFmt w:val="decimal"/>
      <w:lvlText w:val="%1.%2.%3.%4.%5.%6.%7.%8.%9."/>
      <w:lvlJc w:val="left"/>
      <w:pPr>
        <w:ind w:left="1800" w:hanging="1800"/>
      </w:pPr>
      <w:rPr>
        <w:rFonts w:ascii="Times New Roman" w:eastAsia="Times New Roman" w:hAnsi="Times New Roman" w:cs="Times New Roman"/>
      </w:rPr>
    </w:lvl>
  </w:abstractNum>
  <w:abstractNum w:abstractNumId="78" w15:restartNumberingAfterBreak="0">
    <w:nsid w:val="5A1235E3"/>
    <w:multiLevelType w:val="hybridMultilevel"/>
    <w:tmpl w:val="EF92522A"/>
    <w:lvl w:ilvl="0" w:tplc="D3E2293E">
      <w:start w:val="1"/>
      <w:numFmt w:val="lowerLetter"/>
      <w:lvlText w:val="%1)"/>
      <w:lvlJc w:val="left"/>
      <w:pPr>
        <w:ind w:left="227" w:hanging="227"/>
      </w:pPr>
      <w:rPr>
        <w:rFonts w:ascii="Times New Roman" w:eastAsia="Times New Roman" w:hAnsi="Times New Roman" w:cs="Times New Roman"/>
      </w:rPr>
    </w:lvl>
    <w:lvl w:ilvl="1" w:tplc="8A822AB6">
      <w:start w:val="1"/>
      <w:numFmt w:val="lowerLetter"/>
      <w:lvlText w:val="%2."/>
      <w:lvlJc w:val="left"/>
      <w:pPr>
        <w:ind w:left="1440" w:hanging="360"/>
      </w:pPr>
      <w:rPr>
        <w:rFonts w:ascii="Times New Roman" w:eastAsia="Times New Roman" w:hAnsi="Times New Roman" w:cs="Times New Roman"/>
      </w:rPr>
    </w:lvl>
    <w:lvl w:ilvl="2" w:tplc="FF482130">
      <w:start w:val="1"/>
      <w:numFmt w:val="lowerRoman"/>
      <w:lvlText w:val="%3."/>
      <w:lvlJc w:val="right"/>
      <w:pPr>
        <w:ind w:left="2160" w:hanging="180"/>
      </w:pPr>
      <w:rPr>
        <w:rFonts w:ascii="Times New Roman" w:eastAsia="Times New Roman" w:hAnsi="Times New Roman" w:cs="Times New Roman"/>
      </w:rPr>
    </w:lvl>
    <w:lvl w:ilvl="3" w:tplc="B6509A6E">
      <w:start w:val="1"/>
      <w:numFmt w:val="decimal"/>
      <w:lvlText w:val="%4."/>
      <w:lvlJc w:val="left"/>
      <w:pPr>
        <w:ind w:left="2880" w:hanging="360"/>
      </w:pPr>
      <w:rPr>
        <w:rFonts w:ascii="Times New Roman" w:eastAsia="Times New Roman" w:hAnsi="Times New Roman" w:cs="Times New Roman"/>
      </w:rPr>
    </w:lvl>
    <w:lvl w:ilvl="4" w:tplc="EE9A1A56">
      <w:start w:val="1"/>
      <w:numFmt w:val="lowerLetter"/>
      <w:lvlText w:val="%5."/>
      <w:lvlJc w:val="left"/>
      <w:pPr>
        <w:ind w:left="3600" w:hanging="360"/>
      </w:pPr>
      <w:rPr>
        <w:rFonts w:ascii="Times New Roman" w:eastAsia="Times New Roman" w:hAnsi="Times New Roman" w:cs="Times New Roman"/>
      </w:rPr>
    </w:lvl>
    <w:lvl w:ilvl="5" w:tplc="BA2A8E9C">
      <w:start w:val="1"/>
      <w:numFmt w:val="lowerRoman"/>
      <w:lvlText w:val="%6."/>
      <w:lvlJc w:val="right"/>
      <w:pPr>
        <w:ind w:left="4320" w:hanging="180"/>
      </w:pPr>
      <w:rPr>
        <w:rFonts w:ascii="Times New Roman" w:eastAsia="Times New Roman" w:hAnsi="Times New Roman" w:cs="Times New Roman"/>
      </w:rPr>
    </w:lvl>
    <w:lvl w:ilvl="6" w:tplc="9C085C92">
      <w:start w:val="1"/>
      <w:numFmt w:val="decimal"/>
      <w:lvlText w:val="%7."/>
      <w:lvlJc w:val="left"/>
      <w:pPr>
        <w:ind w:left="5040" w:hanging="360"/>
      </w:pPr>
      <w:rPr>
        <w:rFonts w:ascii="Times New Roman" w:eastAsia="Times New Roman" w:hAnsi="Times New Roman" w:cs="Times New Roman"/>
      </w:rPr>
    </w:lvl>
    <w:lvl w:ilvl="7" w:tplc="EAFC4B06">
      <w:start w:val="1"/>
      <w:numFmt w:val="lowerLetter"/>
      <w:lvlText w:val="%8."/>
      <w:lvlJc w:val="left"/>
      <w:pPr>
        <w:ind w:left="5760" w:hanging="360"/>
      </w:pPr>
      <w:rPr>
        <w:rFonts w:ascii="Times New Roman" w:eastAsia="Times New Roman" w:hAnsi="Times New Roman" w:cs="Times New Roman"/>
      </w:rPr>
    </w:lvl>
    <w:lvl w:ilvl="8" w:tplc="A0209ABA">
      <w:start w:val="1"/>
      <w:numFmt w:val="lowerRoman"/>
      <w:lvlText w:val="%9."/>
      <w:lvlJc w:val="right"/>
      <w:pPr>
        <w:ind w:left="6480" w:hanging="180"/>
      </w:pPr>
      <w:rPr>
        <w:rFonts w:ascii="Times New Roman" w:eastAsia="Times New Roman" w:hAnsi="Times New Roman" w:cs="Times New Roman"/>
      </w:rPr>
    </w:lvl>
  </w:abstractNum>
  <w:abstractNum w:abstractNumId="79" w15:restartNumberingAfterBreak="0">
    <w:nsid w:val="5A331083"/>
    <w:multiLevelType w:val="hybridMultilevel"/>
    <w:tmpl w:val="42621BA4"/>
    <w:lvl w:ilvl="0" w:tplc="8654A38E">
      <w:start w:val="1"/>
      <w:numFmt w:val="lowerLetter"/>
      <w:lvlText w:val="%1)"/>
      <w:lvlJc w:val="left"/>
      <w:pPr>
        <w:ind w:left="227" w:hanging="227"/>
      </w:pPr>
      <w:rPr>
        <w:rFonts w:ascii="Times New Roman" w:eastAsia="Times New Roman" w:hAnsi="Times New Roman" w:cs="Times New Roman"/>
      </w:rPr>
    </w:lvl>
    <w:lvl w:ilvl="1" w:tplc="F822D9EA">
      <w:start w:val="1"/>
      <w:numFmt w:val="lowerLetter"/>
      <w:lvlText w:val="%2."/>
      <w:lvlJc w:val="left"/>
      <w:pPr>
        <w:ind w:left="1440" w:hanging="360"/>
      </w:pPr>
      <w:rPr>
        <w:rFonts w:ascii="Times New Roman" w:eastAsia="Times New Roman" w:hAnsi="Times New Roman" w:cs="Times New Roman"/>
      </w:rPr>
    </w:lvl>
    <w:lvl w:ilvl="2" w:tplc="7BD65E60">
      <w:start w:val="1"/>
      <w:numFmt w:val="lowerRoman"/>
      <w:lvlText w:val="%3."/>
      <w:lvlJc w:val="right"/>
      <w:pPr>
        <w:ind w:left="2160" w:hanging="180"/>
      </w:pPr>
      <w:rPr>
        <w:rFonts w:ascii="Times New Roman" w:eastAsia="Times New Roman" w:hAnsi="Times New Roman" w:cs="Times New Roman"/>
      </w:rPr>
    </w:lvl>
    <w:lvl w:ilvl="3" w:tplc="183C22C0">
      <w:start w:val="1"/>
      <w:numFmt w:val="decimal"/>
      <w:lvlText w:val="%4."/>
      <w:lvlJc w:val="left"/>
      <w:pPr>
        <w:ind w:left="2880" w:hanging="360"/>
      </w:pPr>
      <w:rPr>
        <w:rFonts w:ascii="Times New Roman" w:eastAsia="Times New Roman" w:hAnsi="Times New Roman" w:cs="Times New Roman"/>
      </w:rPr>
    </w:lvl>
    <w:lvl w:ilvl="4" w:tplc="7CC64FC6">
      <w:start w:val="1"/>
      <w:numFmt w:val="lowerLetter"/>
      <w:lvlText w:val="%5."/>
      <w:lvlJc w:val="left"/>
      <w:pPr>
        <w:ind w:left="3600" w:hanging="360"/>
      </w:pPr>
      <w:rPr>
        <w:rFonts w:ascii="Times New Roman" w:eastAsia="Times New Roman" w:hAnsi="Times New Roman" w:cs="Times New Roman"/>
      </w:rPr>
    </w:lvl>
    <w:lvl w:ilvl="5" w:tplc="D890C23C">
      <w:start w:val="1"/>
      <w:numFmt w:val="lowerRoman"/>
      <w:lvlText w:val="%6."/>
      <w:lvlJc w:val="right"/>
      <w:pPr>
        <w:ind w:left="4320" w:hanging="180"/>
      </w:pPr>
      <w:rPr>
        <w:rFonts w:ascii="Times New Roman" w:eastAsia="Times New Roman" w:hAnsi="Times New Roman" w:cs="Times New Roman"/>
      </w:rPr>
    </w:lvl>
    <w:lvl w:ilvl="6" w:tplc="16260CEC">
      <w:start w:val="1"/>
      <w:numFmt w:val="decimal"/>
      <w:lvlText w:val="%7."/>
      <w:lvlJc w:val="left"/>
      <w:pPr>
        <w:ind w:left="5040" w:hanging="360"/>
      </w:pPr>
      <w:rPr>
        <w:rFonts w:ascii="Times New Roman" w:eastAsia="Times New Roman" w:hAnsi="Times New Roman" w:cs="Times New Roman"/>
      </w:rPr>
    </w:lvl>
    <w:lvl w:ilvl="7" w:tplc="2D7C6F5C">
      <w:start w:val="1"/>
      <w:numFmt w:val="lowerLetter"/>
      <w:lvlText w:val="%8."/>
      <w:lvlJc w:val="left"/>
      <w:pPr>
        <w:ind w:left="5760" w:hanging="360"/>
      </w:pPr>
      <w:rPr>
        <w:rFonts w:ascii="Times New Roman" w:eastAsia="Times New Roman" w:hAnsi="Times New Roman" w:cs="Times New Roman"/>
      </w:rPr>
    </w:lvl>
    <w:lvl w:ilvl="8" w:tplc="7FEE2E7C">
      <w:start w:val="1"/>
      <w:numFmt w:val="lowerRoman"/>
      <w:lvlText w:val="%9."/>
      <w:lvlJc w:val="right"/>
      <w:pPr>
        <w:ind w:left="6480" w:hanging="180"/>
      </w:pPr>
      <w:rPr>
        <w:rFonts w:ascii="Times New Roman" w:eastAsia="Times New Roman" w:hAnsi="Times New Roman" w:cs="Times New Roman"/>
      </w:rPr>
    </w:lvl>
  </w:abstractNum>
  <w:abstractNum w:abstractNumId="80" w15:restartNumberingAfterBreak="0">
    <w:nsid w:val="5A357CEE"/>
    <w:multiLevelType w:val="hybridMultilevel"/>
    <w:tmpl w:val="38DE2F94"/>
    <w:lvl w:ilvl="0" w:tplc="CCB27A04">
      <w:start w:val="1"/>
      <w:numFmt w:val="lowerLetter"/>
      <w:lvlText w:val="%1)"/>
      <w:lvlJc w:val="left"/>
      <w:pPr>
        <w:ind w:left="227" w:hanging="227"/>
      </w:pPr>
      <w:rPr>
        <w:rFonts w:ascii="Times New Roman" w:eastAsia="Times New Roman" w:hAnsi="Times New Roman" w:cs="Times New Roman"/>
      </w:rPr>
    </w:lvl>
    <w:lvl w:ilvl="1" w:tplc="5E0A1172">
      <w:start w:val="1"/>
      <w:numFmt w:val="lowerLetter"/>
      <w:lvlText w:val="%2."/>
      <w:lvlJc w:val="left"/>
      <w:pPr>
        <w:ind w:left="1440" w:hanging="360"/>
      </w:pPr>
      <w:rPr>
        <w:rFonts w:ascii="Times New Roman" w:eastAsia="Times New Roman" w:hAnsi="Times New Roman" w:cs="Times New Roman"/>
      </w:rPr>
    </w:lvl>
    <w:lvl w:ilvl="2" w:tplc="82043DD2">
      <w:start w:val="1"/>
      <w:numFmt w:val="lowerRoman"/>
      <w:lvlText w:val="%3."/>
      <w:lvlJc w:val="right"/>
      <w:pPr>
        <w:ind w:left="2160" w:hanging="180"/>
      </w:pPr>
      <w:rPr>
        <w:rFonts w:ascii="Times New Roman" w:eastAsia="Times New Roman" w:hAnsi="Times New Roman" w:cs="Times New Roman"/>
      </w:rPr>
    </w:lvl>
    <w:lvl w:ilvl="3" w:tplc="1110FB4C">
      <w:start w:val="1"/>
      <w:numFmt w:val="decimal"/>
      <w:lvlText w:val="%4."/>
      <w:lvlJc w:val="left"/>
      <w:pPr>
        <w:ind w:left="2880" w:hanging="360"/>
      </w:pPr>
      <w:rPr>
        <w:rFonts w:ascii="Times New Roman" w:eastAsia="Times New Roman" w:hAnsi="Times New Roman" w:cs="Times New Roman"/>
      </w:rPr>
    </w:lvl>
    <w:lvl w:ilvl="4" w:tplc="19CC1E08">
      <w:start w:val="1"/>
      <w:numFmt w:val="lowerLetter"/>
      <w:lvlText w:val="%5."/>
      <w:lvlJc w:val="left"/>
      <w:pPr>
        <w:ind w:left="3600" w:hanging="360"/>
      </w:pPr>
      <w:rPr>
        <w:rFonts w:ascii="Times New Roman" w:eastAsia="Times New Roman" w:hAnsi="Times New Roman" w:cs="Times New Roman"/>
      </w:rPr>
    </w:lvl>
    <w:lvl w:ilvl="5" w:tplc="82C684C2">
      <w:start w:val="1"/>
      <w:numFmt w:val="lowerRoman"/>
      <w:lvlText w:val="%6."/>
      <w:lvlJc w:val="right"/>
      <w:pPr>
        <w:ind w:left="4320" w:hanging="180"/>
      </w:pPr>
      <w:rPr>
        <w:rFonts w:ascii="Times New Roman" w:eastAsia="Times New Roman" w:hAnsi="Times New Roman" w:cs="Times New Roman"/>
      </w:rPr>
    </w:lvl>
    <w:lvl w:ilvl="6" w:tplc="8474EE56">
      <w:start w:val="1"/>
      <w:numFmt w:val="decimal"/>
      <w:lvlText w:val="%7."/>
      <w:lvlJc w:val="left"/>
      <w:pPr>
        <w:ind w:left="5040" w:hanging="360"/>
      </w:pPr>
      <w:rPr>
        <w:rFonts w:ascii="Times New Roman" w:eastAsia="Times New Roman" w:hAnsi="Times New Roman" w:cs="Times New Roman"/>
      </w:rPr>
    </w:lvl>
    <w:lvl w:ilvl="7" w:tplc="E596341A">
      <w:start w:val="1"/>
      <w:numFmt w:val="lowerLetter"/>
      <w:lvlText w:val="%8."/>
      <w:lvlJc w:val="left"/>
      <w:pPr>
        <w:ind w:left="5760" w:hanging="360"/>
      </w:pPr>
      <w:rPr>
        <w:rFonts w:ascii="Times New Roman" w:eastAsia="Times New Roman" w:hAnsi="Times New Roman" w:cs="Times New Roman"/>
      </w:rPr>
    </w:lvl>
    <w:lvl w:ilvl="8" w:tplc="55785B18">
      <w:start w:val="1"/>
      <w:numFmt w:val="lowerRoman"/>
      <w:lvlText w:val="%9."/>
      <w:lvlJc w:val="right"/>
      <w:pPr>
        <w:ind w:left="6480" w:hanging="180"/>
      </w:pPr>
      <w:rPr>
        <w:rFonts w:ascii="Times New Roman" w:eastAsia="Times New Roman" w:hAnsi="Times New Roman" w:cs="Times New Roman"/>
      </w:rPr>
    </w:lvl>
  </w:abstractNum>
  <w:abstractNum w:abstractNumId="81" w15:restartNumberingAfterBreak="0">
    <w:nsid w:val="5B521765"/>
    <w:multiLevelType w:val="hybridMultilevel"/>
    <w:tmpl w:val="721297BA"/>
    <w:lvl w:ilvl="0" w:tplc="D1C038CA">
      <w:start w:val="1"/>
      <w:numFmt w:val="lowerLetter"/>
      <w:lvlText w:val="%1)"/>
      <w:lvlJc w:val="left"/>
      <w:pPr>
        <w:ind w:left="227" w:hanging="227"/>
      </w:pPr>
      <w:rPr>
        <w:rFonts w:ascii="Times New Roman" w:eastAsia="Times New Roman" w:hAnsi="Times New Roman" w:cs="Times New Roman"/>
      </w:rPr>
    </w:lvl>
    <w:lvl w:ilvl="1" w:tplc="081EC6C8">
      <w:start w:val="1"/>
      <w:numFmt w:val="lowerLetter"/>
      <w:lvlText w:val="%2."/>
      <w:lvlJc w:val="left"/>
      <w:pPr>
        <w:ind w:left="1440" w:hanging="360"/>
      </w:pPr>
      <w:rPr>
        <w:rFonts w:ascii="Times New Roman" w:eastAsia="Times New Roman" w:hAnsi="Times New Roman" w:cs="Times New Roman"/>
      </w:rPr>
    </w:lvl>
    <w:lvl w:ilvl="2" w:tplc="A4585558">
      <w:start w:val="1"/>
      <w:numFmt w:val="lowerRoman"/>
      <w:lvlText w:val="%3."/>
      <w:lvlJc w:val="right"/>
      <w:pPr>
        <w:ind w:left="2160" w:hanging="180"/>
      </w:pPr>
      <w:rPr>
        <w:rFonts w:ascii="Times New Roman" w:eastAsia="Times New Roman" w:hAnsi="Times New Roman" w:cs="Times New Roman"/>
      </w:rPr>
    </w:lvl>
    <w:lvl w:ilvl="3" w:tplc="835AB94C">
      <w:start w:val="1"/>
      <w:numFmt w:val="decimal"/>
      <w:lvlText w:val="%4."/>
      <w:lvlJc w:val="left"/>
      <w:pPr>
        <w:ind w:left="2880" w:hanging="360"/>
      </w:pPr>
      <w:rPr>
        <w:rFonts w:ascii="Times New Roman" w:eastAsia="Times New Roman" w:hAnsi="Times New Roman" w:cs="Times New Roman"/>
      </w:rPr>
    </w:lvl>
    <w:lvl w:ilvl="4" w:tplc="17928A96">
      <w:start w:val="1"/>
      <w:numFmt w:val="lowerLetter"/>
      <w:lvlText w:val="%5."/>
      <w:lvlJc w:val="left"/>
      <w:pPr>
        <w:ind w:left="3600" w:hanging="360"/>
      </w:pPr>
      <w:rPr>
        <w:rFonts w:ascii="Times New Roman" w:eastAsia="Times New Roman" w:hAnsi="Times New Roman" w:cs="Times New Roman"/>
      </w:rPr>
    </w:lvl>
    <w:lvl w:ilvl="5" w:tplc="10665588">
      <w:start w:val="1"/>
      <w:numFmt w:val="lowerRoman"/>
      <w:lvlText w:val="%6."/>
      <w:lvlJc w:val="right"/>
      <w:pPr>
        <w:ind w:left="4320" w:hanging="180"/>
      </w:pPr>
      <w:rPr>
        <w:rFonts w:ascii="Times New Roman" w:eastAsia="Times New Roman" w:hAnsi="Times New Roman" w:cs="Times New Roman"/>
      </w:rPr>
    </w:lvl>
    <w:lvl w:ilvl="6" w:tplc="D80CDE4C">
      <w:start w:val="1"/>
      <w:numFmt w:val="decimal"/>
      <w:lvlText w:val="%7."/>
      <w:lvlJc w:val="left"/>
      <w:pPr>
        <w:ind w:left="5040" w:hanging="360"/>
      </w:pPr>
      <w:rPr>
        <w:rFonts w:ascii="Times New Roman" w:eastAsia="Times New Roman" w:hAnsi="Times New Roman" w:cs="Times New Roman"/>
      </w:rPr>
    </w:lvl>
    <w:lvl w:ilvl="7" w:tplc="8FE4B8D4">
      <w:start w:val="1"/>
      <w:numFmt w:val="lowerLetter"/>
      <w:lvlText w:val="%8."/>
      <w:lvlJc w:val="left"/>
      <w:pPr>
        <w:ind w:left="5760" w:hanging="360"/>
      </w:pPr>
      <w:rPr>
        <w:rFonts w:ascii="Times New Roman" w:eastAsia="Times New Roman" w:hAnsi="Times New Roman" w:cs="Times New Roman"/>
      </w:rPr>
    </w:lvl>
    <w:lvl w:ilvl="8" w:tplc="1C427EB0">
      <w:start w:val="1"/>
      <w:numFmt w:val="lowerRoman"/>
      <w:lvlText w:val="%9."/>
      <w:lvlJc w:val="right"/>
      <w:pPr>
        <w:ind w:left="6480" w:hanging="180"/>
      </w:pPr>
      <w:rPr>
        <w:rFonts w:ascii="Times New Roman" w:eastAsia="Times New Roman" w:hAnsi="Times New Roman" w:cs="Times New Roman"/>
      </w:rPr>
    </w:lvl>
  </w:abstractNum>
  <w:abstractNum w:abstractNumId="82" w15:restartNumberingAfterBreak="0">
    <w:nsid w:val="5B58097B"/>
    <w:multiLevelType w:val="hybridMultilevel"/>
    <w:tmpl w:val="D0C2548A"/>
    <w:lvl w:ilvl="0" w:tplc="2108B66E">
      <w:start w:val="1"/>
      <w:numFmt w:val="lowerLetter"/>
      <w:lvlText w:val="%1)"/>
      <w:lvlJc w:val="left"/>
      <w:pPr>
        <w:ind w:left="227" w:hanging="227"/>
      </w:pPr>
      <w:rPr>
        <w:rFonts w:ascii="Times New Roman" w:eastAsia="Times New Roman" w:hAnsi="Times New Roman" w:cs="Times New Roman"/>
      </w:rPr>
    </w:lvl>
    <w:lvl w:ilvl="1" w:tplc="1E226AFA">
      <w:start w:val="1"/>
      <w:numFmt w:val="lowerLetter"/>
      <w:lvlText w:val="%2."/>
      <w:lvlJc w:val="left"/>
      <w:pPr>
        <w:ind w:left="1440" w:hanging="360"/>
      </w:pPr>
      <w:rPr>
        <w:rFonts w:ascii="Times New Roman" w:eastAsia="Times New Roman" w:hAnsi="Times New Roman" w:cs="Times New Roman"/>
      </w:rPr>
    </w:lvl>
    <w:lvl w:ilvl="2" w:tplc="998E8534">
      <w:start w:val="1"/>
      <w:numFmt w:val="lowerRoman"/>
      <w:lvlText w:val="%3."/>
      <w:lvlJc w:val="right"/>
      <w:pPr>
        <w:ind w:left="2160" w:hanging="180"/>
      </w:pPr>
      <w:rPr>
        <w:rFonts w:ascii="Times New Roman" w:eastAsia="Times New Roman" w:hAnsi="Times New Roman" w:cs="Times New Roman"/>
      </w:rPr>
    </w:lvl>
    <w:lvl w:ilvl="3" w:tplc="7C507A58">
      <w:start w:val="1"/>
      <w:numFmt w:val="decimal"/>
      <w:lvlText w:val="%4."/>
      <w:lvlJc w:val="left"/>
      <w:pPr>
        <w:ind w:left="2880" w:hanging="360"/>
      </w:pPr>
      <w:rPr>
        <w:rFonts w:ascii="Times New Roman" w:eastAsia="Times New Roman" w:hAnsi="Times New Roman" w:cs="Times New Roman"/>
      </w:rPr>
    </w:lvl>
    <w:lvl w:ilvl="4" w:tplc="002E20A8">
      <w:start w:val="1"/>
      <w:numFmt w:val="lowerLetter"/>
      <w:lvlText w:val="%5."/>
      <w:lvlJc w:val="left"/>
      <w:pPr>
        <w:ind w:left="3600" w:hanging="360"/>
      </w:pPr>
      <w:rPr>
        <w:rFonts w:ascii="Times New Roman" w:eastAsia="Times New Roman" w:hAnsi="Times New Roman" w:cs="Times New Roman"/>
      </w:rPr>
    </w:lvl>
    <w:lvl w:ilvl="5" w:tplc="36803572">
      <w:start w:val="1"/>
      <w:numFmt w:val="lowerRoman"/>
      <w:lvlText w:val="%6."/>
      <w:lvlJc w:val="right"/>
      <w:pPr>
        <w:ind w:left="4320" w:hanging="180"/>
      </w:pPr>
      <w:rPr>
        <w:rFonts w:ascii="Times New Roman" w:eastAsia="Times New Roman" w:hAnsi="Times New Roman" w:cs="Times New Roman"/>
      </w:rPr>
    </w:lvl>
    <w:lvl w:ilvl="6" w:tplc="D78EEE4A">
      <w:start w:val="1"/>
      <w:numFmt w:val="decimal"/>
      <w:lvlText w:val="%7."/>
      <w:lvlJc w:val="left"/>
      <w:pPr>
        <w:ind w:left="5040" w:hanging="360"/>
      </w:pPr>
      <w:rPr>
        <w:rFonts w:ascii="Times New Roman" w:eastAsia="Times New Roman" w:hAnsi="Times New Roman" w:cs="Times New Roman"/>
      </w:rPr>
    </w:lvl>
    <w:lvl w:ilvl="7" w:tplc="36387EAC">
      <w:start w:val="1"/>
      <w:numFmt w:val="lowerLetter"/>
      <w:lvlText w:val="%8."/>
      <w:lvlJc w:val="left"/>
      <w:pPr>
        <w:ind w:left="5760" w:hanging="360"/>
      </w:pPr>
      <w:rPr>
        <w:rFonts w:ascii="Times New Roman" w:eastAsia="Times New Roman" w:hAnsi="Times New Roman" w:cs="Times New Roman"/>
      </w:rPr>
    </w:lvl>
    <w:lvl w:ilvl="8" w:tplc="1728C848">
      <w:start w:val="1"/>
      <w:numFmt w:val="lowerRoman"/>
      <w:lvlText w:val="%9."/>
      <w:lvlJc w:val="right"/>
      <w:pPr>
        <w:ind w:left="6480" w:hanging="180"/>
      </w:pPr>
      <w:rPr>
        <w:rFonts w:ascii="Times New Roman" w:eastAsia="Times New Roman" w:hAnsi="Times New Roman" w:cs="Times New Roman"/>
      </w:rPr>
    </w:lvl>
  </w:abstractNum>
  <w:abstractNum w:abstractNumId="83" w15:restartNumberingAfterBreak="0">
    <w:nsid w:val="5BAD47C2"/>
    <w:multiLevelType w:val="multilevel"/>
    <w:tmpl w:val="5BAD47C2"/>
    <w:lvl w:ilvl="0">
      <w:start w:val="1"/>
      <w:numFmt w:val="decimal"/>
      <w:lvlText w:val="(%1)"/>
      <w:lvlJc w:val="left"/>
      <w:pPr>
        <w:tabs>
          <w:tab w:val="left" w:pos="720"/>
        </w:tabs>
        <w:ind w:left="-207" w:firstLine="567"/>
      </w:pPr>
      <w:rPr>
        <w:rFonts w:cs="Times New Roman" w:hint="default"/>
      </w:rPr>
    </w:lvl>
    <w:lvl w:ilvl="1">
      <w:start w:val="1"/>
      <w:numFmt w:val="lowerLetter"/>
      <w:lvlText w:val="%2)"/>
      <w:lvlJc w:val="left"/>
      <w:pPr>
        <w:tabs>
          <w:tab w:val="left" w:pos="360"/>
        </w:tabs>
        <w:ind w:left="35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84" w15:restartNumberingAfterBreak="0">
    <w:nsid w:val="5EB76AEF"/>
    <w:multiLevelType w:val="hybridMultilevel"/>
    <w:tmpl w:val="3DE4AA4E"/>
    <w:lvl w:ilvl="0" w:tplc="BDE8E79E">
      <w:start w:val="1"/>
      <w:numFmt w:val="lowerLetter"/>
      <w:lvlText w:val="%1)"/>
      <w:lvlJc w:val="left"/>
      <w:pPr>
        <w:ind w:left="227" w:hanging="227"/>
      </w:pPr>
      <w:rPr>
        <w:rFonts w:ascii="Times New Roman" w:eastAsia="Times New Roman" w:hAnsi="Times New Roman" w:cs="Times New Roman"/>
      </w:rPr>
    </w:lvl>
    <w:lvl w:ilvl="1" w:tplc="27C4FABA">
      <w:start w:val="1"/>
      <w:numFmt w:val="lowerLetter"/>
      <w:lvlText w:val="%2."/>
      <w:lvlJc w:val="left"/>
      <w:pPr>
        <w:ind w:left="1440" w:hanging="360"/>
      </w:pPr>
      <w:rPr>
        <w:rFonts w:ascii="Times New Roman" w:eastAsia="Times New Roman" w:hAnsi="Times New Roman" w:cs="Times New Roman"/>
      </w:rPr>
    </w:lvl>
    <w:lvl w:ilvl="2" w:tplc="6A362A7E">
      <w:start w:val="1"/>
      <w:numFmt w:val="lowerRoman"/>
      <w:lvlText w:val="%3."/>
      <w:lvlJc w:val="right"/>
      <w:pPr>
        <w:ind w:left="2160" w:hanging="180"/>
      </w:pPr>
      <w:rPr>
        <w:rFonts w:ascii="Times New Roman" w:eastAsia="Times New Roman" w:hAnsi="Times New Roman" w:cs="Times New Roman"/>
      </w:rPr>
    </w:lvl>
    <w:lvl w:ilvl="3" w:tplc="A9B405D6">
      <w:start w:val="1"/>
      <w:numFmt w:val="decimal"/>
      <w:lvlText w:val="%4."/>
      <w:lvlJc w:val="left"/>
      <w:pPr>
        <w:ind w:left="2880" w:hanging="360"/>
      </w:pPr>
      <w:rPr>
        <w:rFonts w:ascii="Times New Roman" w:eastAsia="Times New Roman" w:hAnsi="Times New Roman" w:cs="Times New Roman"/>
      </w:rPr>
    </w:lvl>
    <w:lvl w:ilvl="4" w:tplc="3CBEB9A8">
      <w:start w:val="1"/>
      <w:numFmt w:val="lowerLetter"/>
      <w:lvlText w:val="%5."/>
      <w:lvlJc w:val="left"/>
      <w:pPr>
        <w:ind w:left="3600" w:hanging="360"/>
      </w:pPr>
      <w:rPr>
        <w:rFonts w:ascii="Times New Roman" w:eastAsia="Times New Roman" w:hAnsi="Times New Roman" w:cs="Times New Roman"/>
      </w:rPr>
    </w:lvl>
    <w:lvl w:ilvl="5" w:tplc="1562AE7C">
      <w:start w:val="1"/>
      <w:numFmt w:val="lowerRoman"/>
      <w:lvlText w:val="%6."/>
      <w:lvlJc w:val="right"/>
      <w:pPr>
        <w:ind w:left="4320" w:hanging="180"/>
      </w:pPr>
      <w:rPr>
        <w:rFonts w:ascii="Times New Roman" w:eastAsia="Times New Roman" w:hAnsi="Times New Roman" w:cs="Times New Roman"/>
      </w:rPr>
    </w:lvl>
    <w:lvl w:ilvl="6" w:tplc="65B8C360">
      <w:start w:val="1"/>
      <w:numFmt w:val="decimal"/>
      <w:lvlText w:val="%7."/>
      <w:lvlJc w:val="left"/>
      <w:pPr>
        <w:ind w:left="5040" w:hanging="360"/>
      </w:pPr>
      <w:rPr>
        <w:rFonts w:ascii="Times New Roman" w:eastAsia="Times New Roman" w:hAnsi="Times New Roman" w:cs="Times New Roman"/>
      </w:rPr>
    </w:lvl>
    <w:lvl w:ilvl="7" w:tplc="F42CC914">
      <w:start w:val="1"/>
      <w:numFmt w:val="lowerLetter"/>
      <w:lvlText w:val="%8."/>
      <w:lvlJc w:val="left"/>
      <w:pPr>
        <w:ind w:left="5760" w:hanging="360"/>
      </w:pPr>
      <w:rPr>
        <w:rFonts w:ascii="Times New Roman" w:eastAsia="Times New Roman" w:hAnsi="Times New Roman" w:cs="Times New Roman"/>
      </w:rPr>
    </w:lvl>
    <w:lvl w:ilvl="8" w:tplc="A118A956">
      <w:start w:val="1"/>
      <w:numFmt w:val="lowerRoman"/>
      <w:lvlText w:val="%9."/>
      <w:lvlJc w:val="right"/>
      <w:pPr>
        <w:ind w:left="6480" w:hanging="180"/>
      </w:pPr>
      <w:rPr>
        <w:rFonts w:ascii="Times New Roman" w:eastAsia="Times New Roman" w:hAnsi="Times New Roman" w:cs="Times New Roman"/>
      </w:rPr>
    </w:lvl>
  </w:abstractNum>
  <w:abstractNum w:abstractNumId="85" w15:restartNumberingAfterBreak="0">
    <w:nsid w:val="5F533A90"/>
    <w:multiLevelType w:val="multilevel"/>
    <w:tmpl w:val="E05473E8"/>
    <w:lvl w:ilvl="0">
      <w:start w:val="5"/>
      <w:numFmt w:val="decimal"/>
      <w:lvlText w:val="%1."/>
      <w:lvlJc w:val="left"/>
      <w:pPr>
        <w:tabs>
          <w:tab w:val="num" w:pos="1532"/>
        </w:tabs>
        <w:ind w:left="1532" w:hanging="397"/>
      </w:pPr>
      <w:rPr>
        <w:rFonts w:cs="Times New Roman" w:hint="default"/>
      </w:rPr>
    </w:lvl>
    <w:lvl w:ilvl="1">
      <w:start w:val="1"/>
      <w:numFmt w:val="decimal"/>
      <w:lvlText w:val="%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86" w15:restartNumberingAfterBreak="0">
    <w:nsid w:val="60265335"/>
    <w:multiLevelType w:val="hybridMultilevel"/>
    <w:tmpl w:val="BEC65F84"/>
    <w:lvl w:ilvl="0" w:tplc="A1D602B6">
      <w:start w:val="1"/>
      <w:numFmt w:val="lowerLetter"/>
      <w:lvlText w:val="%1)"/>
      <w:lvlJc w:val="left"/>
      <w:pPr>
        <w:ind w:left="227" w:hanging="227"/>
      </w:pPr>
      <w:rPr>
        <w:rFonts w:ascii="Times New Roman" w:eastAsia="Times New Roman" w:hAnsi="Times New Roman" w:cs="Times New Roman"/>
      </w:rPr>
    </w:lvl>
    <w:lvl w:ilvl="1" w:tplc="41A82C24">
      <w:start w:val="1"/>
      <w:numFmt w:val="lowerLetter"/>
      <w:lvlText w:val="%2."/>
      <w:lvlJc w:val="left"/>
      <w:pPr>
        <w:ind w:left="1440" w:hanging="360"/>
      </w:pPr>
      <w:rPr>
        <w:rFonts w:ascii="Times New Roman" w:eastAsia="Times New Roman" w:hAnsi="Times New Roman" w:cs="Times New Roman"/>
      </w:rPr>
    </w:lvl>
    <w:lvl w:ilvl="2" w:tplc="AB902638">
      <w:start w:val="1"/>
      <w:numFmt w:val="lowerRoman"/>
      <w:lvlText w:val="%3."/>
      <w:lvlJc w:val="right"/>
      <w:pPr>
        <w:ind w:left="2160" w:hanging="180"/>
      </w:pPr>
      <w:rPr>
        <w:rFonts w:ascii="Times New Roman" w:eastAsia="Times New Roman" w:hAnsi="Times New Roman" w:cs="Times New Roman"/>
      </w:rPr>
    </w:lvl>
    <w:lvl w:ilvl="3" w:tplc="9D0C53FA">
      <w:start w:val="1"/>
      <w:numFmt w:val="decimal"/>
      <w:lvlText w:val="%4."/>
      <w:lvlJc w:val="left"/>
      <w:pPr>
        <w:ind w:left="2880" w:hanging="360"/>
      </w:pPr>
      <w:rPr>
        <w:rFonts w:ascii="Times New Roman" w:eastAsia="Times New Roman" w:hAnsi="Times New Roman" w:cs="Times New Roman"/>
      </w:rPr>
    </w:lvl>
    <w:lvl w:ilvl="4" w:tplc="324A8E1C">
      <w:start w:val="1"/>
      <w:numFmt w:val="lowerLetter"/>
      <w:lvlText w:val="%5."/>
      <w:lvlJc w:val="left"/>
      <w:pPr>
        <w:ind w:left="3600" w:hanging="360"/>
      </w:pPr>
      <w:rPr>
        <w:rFonts w:ascii="Times New Roman" w:eastAsia="Times New Roman" w:hAnsi="Times New Roman" w:cs="Times New Roman"/>
      </w:rPr>
    </w:lvl>
    <w:lvl w:ilvl="5" w:tplc="44DE47F6">
      <w:start w:val="1"/>
      <w:numFmt w:val="lowerRoman"/>
      <w:lvlText w:val="%6."/>
      <w:lvlJc w:val="right"/>
      <w:pPr>
        <w:ind w:left="4320" w:hanging="180"/>
      </w:pPr>
      <w:rPr>
        <w:rFonts w:ascii="Times New Roman" w:eastAsia="Times New Roman" w:hAnsi="Times New Roman" w:cs="Times New Roman"/>
      </w:rPr>
    </w:lvl>
    <w:lvl w:ilvl="6" w:tplc="1DEAEEB0">
      <w:start w:val="1"/>
      <w:numFmt w:val="decimal"/>
      <w:lvlText w:val="%7."/>
      <w:lvlJc w:val="left"/>
      <w:pPr>
        <w:ind w:left="5040" w:hanging="360"/>
      </w:pPr>
      <w:rPr>
        <w:rFonts w:ascii="Times New Roman" w:eastAsia="Times New Roman" w:hAnsi="Times New Roman" w:cs="Times New Roman"/>
      </w:rPr>
    </w:lvl>
    <w:lvl w:ilvl="7" w:tplc="91ACE7CC">
      <w:start w:val="1"/>
      <w:numFmt w:val="lowerLetter"/>
      <w:lvlText w:val="%8."/>
      <w:lvlJc w:val="left"/>
      <w:pPr>
        <w:ind w:left="5760" w:hanging="360"/>
      </w:pPr>
      <w:rPr>
        <w:rFonts w:ascii="Times New Roman" w:eastAsia="Times New Roman" w:hAnsi="Times New Roman" w:cs="Times New Roman"/>
      </w:rPr>
    </w:lvl>
    <w:lvl w:ilvl="8" w:tplc="2190F00C">
      <w:start w:val="1"/>
      <w:numFmt w:val="lowerRoman"/>
      <w:lvlText w:val="%9."/>
      <w:lvlJc w:val="right"/>
      <w:pPr>
        <w:ind w:left="6480" w:hanging="180"/>
      </w:pPr>
      <w:rPr>
        <w:rFonts w:ascii="Times New Roman" w:eastAsia="Times New Roman" w:hAnsi="Times New Roman" w:cs="Times New Roman"/>
      </w:rPr>
    </w:lvl>
  </w:abstractNum>
  <w:abstractNum w:abstractNumId="87" w15:restartNumberingAfterBreak="0">
    <w:nsid w:val="610F50E1"/>
    <w:multiLevelType w:val="hybridMultilevel"/>
    <w:tmpl w:val="FD4E661A"/>
    <w:lvl w:ilvl="0" w:tplc="A3069E2C">
      <w:start w:val="1"/>
      <w:numFmt w:val="decimal"/>
      <w:lvlText w:val="(%1)"/>
      <w:lvlJc w:val="left"/>
      <w:pPr>
        <w:ind w:left="0"/>
      </w:pPr>
      <w:rPr>
        <w:rFonts w:ascii="Times New Roman" w:eastAsia="Times New Roman" w:hAnsi="Times New Roman" w:cs="Times New Roman"/>
      </w:rPr>
    </w:lvl>
    <w:lvl w:ilvl="1" w:tplc="A170C968">
      <w:start w:val="1"/>
      <w:numFmt w:val="bullet"/>
      <w:lvlText w:val="o"/>
      <w:lvlJc w:val="left"/>
      <w:pPr>
        <w:ind w:left="1440" w:hanging="360"/>
      </w:pPr>
      <w:rPr>
        <w:rFonts w:ascii="Courier New" w:eastAsia="Courier New" w:hAnsi="Courier New" w:cs="Courier New" w:hint="default"/>
      </w:rPr>
    </w:lvl>
    <w:lvl w:ilvl="2" w:tplc="1C7AB5D6">
      <w:start w:val="1"/>
      <w:numFmt w:val="bullet"/>
      <w:lvlText w:val="§"/>
      <w:lvlJc w:val="left"/>
      <w:pPr>
        <w:ind w:left="2160" w:hanging="360"/>
      </w:pPr>
      <w:rPr>
        <w:rFonts w:ascii="Wingdings" w:eastAsia="Wingdings" w:hAnsi="Wingdings" w:cs="Wingdings" w:hint="default"/>
      </w:rPr>
    </w:lvl>
    <w:lvl w:ilvl="3" w:tplc="68C485A4">
      <w:start w:val="1"/>
      <w:numFmt w:val="bullet"/>
      <w:lvlText w:val="·"/>
      <w:lvlJc w:val="left"/>
      <w:pPr>
        <w:ind w:left="2880" w:hanging="360"/>
      </w:pPr>
      <w:rPr>
        <w:rFonts w:ascii="Symbol" w:eastAsia="Symbol" w:hAnsi="Symbol" w:cs="Symbol" w:hint="default"/>
      </w:rPr>
    </w:lvl>
    <w:lvl w:ilvl="4" w:tplc="7F2C1A64">
      <w:start w:val="1"/>
      <w:numFmt w:val="bullet"/>
      <w:lvlText w:val="o"/>
      <w:lvlJc w:val="left"/>
      <w:pPr>
        <w:ind w:left="3600" w:hanging="360"/>
      </w:pPr>
      <w:rPr>
        <w:rFonts w:ascii="Courier New" w:eastAsia="Courier New" w:hAnsi="Courier New" w:cs="Courier New" w:hint="default"/>
      </w:rPr>
    </w:lvl>
    <w:lvl w:ilvl="5" w:tplc="BDD053E4">
      <w:start w:val="1"/>
      <w:numFmt w:val="bullet"/>
      <w:lvlText w:val="§"/>
      <w:lvlJc w:val="left"/>
      <w:pPr>
        <w:ind w:left="4320" w:hanging="360"/>
      </w:pPr>
      <w:rPr>
        <w:rFonts w:ascii="Wingdings" w:eastAsia="Wingdings" w:hAnsi="Wingdings" w:cs="Wingdings" w:hint="default"/>
      </w:rPr>
    </w:lvl>
    <w:lvl w:ilvl="6" w:tplc="DAEAC534">
      <w:start w:val="1"/>
      <w:numFmt w:val="bullet"/>
      <w:lvlText w:val="·"/>
      <w:lvlJc w:val="left"/>
      <w:pPr>
        <w:ind w:left="5040" w:hanging="360"/>
      </w:pPr>
      <w:rPr>
        <w:rFonts w:ascii="Symbol" w:eastAsia="Symbol" w:hAnsi="Symbol" w:cs="Symbol" w:hint="default"/>
      </w:rPr>
    </w:lvl>
    <w:lvl w:ilvl="7" w:tplc="DEFE5A94">
      <w:start w:val="1"/>
      <w:numFmt w:val="bullet"/>
      <w:lvlText w:val="o"/>
      <w:lvlJc w:val="left"/>
      <w:pPr>
        <w:ind w:left="5760" w:hanging="360"/>
      </w:pPr>
      <w:rPr>
        <w:rFonts w:ascii="Courier New" w:eastAsia="Courier New" w:hAnsi="Courier New" w:cs="Courier New" w:hint="default"/>
      </w:rPr>
    </w:lvl>
    <w:lvl w:ilvl="8" w:tplc="60948A3A">
      <w:start w:val="1"/>
      <w:numFmt w:val="bullet"/>
      <w:lvlText w:val="§"/>
      <w:lvlJc w:val="left"/>
      <w:pPr>
        <w:ind w:left="6480" w:hanging="360"/>
      </w:pPr>
      <w:rPr>
        <w:rFonts w:ascii="Wingdings" w:eastAsia="Wingdings" w:hAnsi="Wingdings" w:cs="Wingdings" w:hint="default"/>
      </w:rPr>
    </w:lvl>
  </w:abstractNum>
  <w:abstractNum w:abstractNumId="88" w15:restartNumberingAfterBreak="0">
    <w:nsid w:val="62E82F33"/>
    <w:multiLevelType w:val="hybridMultilevel"/>
    <w:tmpl w:val="FB161714"/>
    <w:lvl w:ilvl="0" w:tplc="7BEEFE0A">
      <w:start w:val="1"/>
      <w:numFmt w:val="lowerLetter"/>
      <w:lvlText w:val="%1)"/>
      <w:lvlJc w:val="left"/>
      <w:pPr>
        <w:ind w:left="720" w:hanging="360"/>
      </w:pPr>
      <w:rPr>
        <w:rFonts w:ascii="Times New Roman" w:eastAsia="Times New Roman" w:hAnsi="Times New Roman" w:cs="Times New Roman"/>
      </w:rPr>
    </w:lvl>
    <w:lvl w:ilvl="1" w:tplc="6F56D2F2">
      <w:start w:val="1"/>
      <w:numFmt w:val="lowerLetter"/>
      <w:lvlText w:val="%2."/>
      <w:lvlJc w:val="left"/>
      <w:pPr>
        <w:ind w:left="1440" w:hanging="360"/>
      </w:pPr>
      <w:rPr>
        <w:rFonts w:ascii="Times New Roman" w:eastAsia="Times New Roman" w:hAnsi="Times New Roman" w:cs="Times New Roman"/>
      </w:rPr>
    </w:lvl>
    <w:lvl w:ilvl="2" w:tplc="37449D28">
      <w:start w:val="1"/>
      <w:numFmt w:val="lowerRoman"/>
      <w:lvlText w:val="%3."/>
      <w:lvlJc w:val="right"/>
      <w:pPr>
        <w:ind w:left="2160" w:hanging="180"/>
      </w:pPr>
      <w:rPr>
        <w:rFonts w:ascii="Times New Roman" w:eastAsia="Times New Roman" w:hAnsi="Times New Roman" w:cs="Times New Roman"/>
      </w:rPr>
    </w:lvl>
    <w:lvl w:ilvl="3" w:tplc="9F0AC824">
      <w:start w:val="1"/>
      <w:numFmt w:val="decimal"/>
      <w:lvlText w:val="%4."/>
      <w:lvlJc w:val="left"/>
      <w:pPr>
        <w:ind w:left="2880" w:hanging="360"/>
      </w:pPr>
      <w:rPr>
        <w:rFonts w:ascii="Times New Roman" w:eastAsia="Times New Roman" w:hAnsi="Times New Roman" w:cs="Times New Roman"/>
      </w:rPr>
    </w:lvl>
    <w:lvl w:ilvl="4" w:tplc="C8CE23C6">
      <w:start w:val="1"/>
      <w:numFmt w:val="lowerLetter"/>
      <w:lvlText w:val="%5."/>
      <w:lvlJc w:val="left"/>
      <w:pPr>
        <w:ind w:left="3600" w:hanging="360"/>
      </w:pPr>
      <w:rPr>
        <w:rFonts w:ascii="Times New Roman" w:eastAsia="Times New Roman" w:hAnsi="Times New Roman" w:cs="Times New Roman"/>
      </w:rPr>
    </w:lvl>
    <w:lvl w:ilvl="5" w:tplc="AC40B510">
      <w:start w:val="1"/>
      <w:numFmt w:val="lowerRoman"/>
      <w:lvlText w:val="%6."/>
      <w:lvlJc w:val="right"/>
      <w:pPr>
        <w:ind w:left="4320" w:hanging="180"/>
      </w:pPr>
      <w:rPr>
        <w:rFonts w:ascii="Times New Roman" w:eastAsia="Times New Roman" w:hAnsi="Times New Roman" w:cs="Times New Roman"/>
      </w:rPr>
    </w:lvl>
    <w:lvl w:ilvl="6" w:tplc="C5BA0350">
      <w:start w:val="1"/>
      <w:numFmt w:val="decimal"/>
      <w:lvlText w:val="%7."/>
      <w:lvlJc w:val="left"/>
      <w:pPr>
        <w:ind w:left="5040" w:hanging="360"/>
      </w:pPr>
      <w:rPr>
        <w:rFonts w:ascii="Times New Roman" w:eastAsia="Times New Roman" w:hAnsi="Times New Roman" w:cs="Times New Roman"/>
      </w:rPr>
    </w:lvl>
    <w:lvl w:ilvl="7" w:tplc="6CBCE9C8">
      <w:start w:val="1"/>
      <w:numFmt w:val="lowerLetter"/>
      <w:lvlText w:val="%8."/>
      <w:lvlJc w:val="left"/>
      <w:pPr>
        <w:ind w:left="5760" w:hanging="360"/>
      </w:pPr>
      <w:rPr>
        <w:rFonts w:ascii="Times New Roman" w:eastAsia="Times New Roman" w:hAnsi="Times New Roman" w:cs="Times New Roman"/>
      </w:rPr>
    </w:lvl>
    <w:lvl w:ilvl="8" w:tplc="2174BDFA">
      <w:start w:val="1"/>
      <w:numFmt w:val="lowerRoman"/>
      <w:lvlText w:val="%9."/>
      <w:lvlJc w:val="right"/>
      <w:pPr>
        <w:ind w:left="6480" w:hanging="180"/>
      </w:pPr>
      <w:rPr>
        <w:rFonts w:ascii="Times New Roman" w:eastAsia="Times New Roman" w:hAnsi="Times New Roman" w:cs="Times New Roman"/>
      </w:rPr>
    </w:lvl>
  </w:abstractNum>
  <w:abstractNum w:abstractNumId="89" w15:restartNumberingAfterBreak="0">
    <w:nsid w:val="635F6FCC"/>
    <w:multiLevelType w:val="hybridMultilevel"/>
    <w:tmpl w:val="88D49E7A"/>
    <w:lvl w:ilvl="0" w:tplc="AAEC8F30">
      <w:start w:val="1"/>
      <w:numFmt w:val="lowerLetter"/>
      <w:lvlText w:val="%1)"/>
      <w:lvlJc w:val="left"/>
      <w:pPr>
        <w:ind w:left="227" w:hanging="227"/>
      </w:pPr>
      <w:rPr>
        <w:rFonts w:ascii="Times New Roman" w:eastAsia="Times New Roman" w:hAnsi="Times New Roman" w:cs="Times New Roman"/>
      </w:rPr>
    </w:lvl>
    <w:lvl w:ilvl="1" w:tplc="8D86AEAE">
      <w:start w:val="1"/>
      <w:numFmt w:val="lowerLetter"/>
      <w:lvlText w:val="%2."/>
      <w:lvlJc w:val="left"/>
      <w:pPr>
        <w:ind w:left="1440" w:hanging="360"/>
      </w:pPr>
      <w:rPr>
        <w:rFonts w:ascii="Times New Roman" w:eastAsia="Times New Roman" w:hAnsi="Times New Roman" w:cs="Times New Roman"/>
      </w:rPr>
    </w:lvl>
    <w:lvl w:ilvl="2" w:tplc="F6641FCC">
      <w:start w:val="1"/>
      <w:numFmt w:val="lowerRoman"/>
      <w:lvlText w:val="%3."/>
      <w:lvlJc w:val="right"/>
      <w:pPr>
        <w:ind w:left="2160" w:hanging="180"/>
      </w:pPr>
      <w:rPr>
        <w:rFonts w:ascii="Times New Roman" w:eastAsia="Times New Roman" w:hAnsi="Times New Roman" w:cs="Times New Roman"/>
      </w:rPr>
    </w:lvl>
    <w:lvl w:ilvl="3" w:tplc="1FB49BB6">
      <w:start w:val="1"/>
      <w:numFmt w:val="decimal"/>
      <w:lvlText w:val="%4."/>
      <w:lvlJc w:val="left"/>
      <w:pPr>
        <w:ind w:left="2880" w:hanging="360"/>
      </w:pPr>
      <w:rPr>
        <w:rFonts w:ascii="Times New Roman" w:eastAsia="Times New Roman" w:hAnsi="Times New Roman" w:cs="Times New Roman"/>
      </w:rPr>
    </w:lvl>
    <w:lvl w:ilvl="4" w:tplc="369C58E2">
      <w:start w:val="1"/>
      <w:numFmt w:val="lowerLetter"/>
      <w:lvlText w:val="%5."/>
      <w:lvlJc w:val="left"/>
      <w:pPr>
        <w:ind w:left="3600" w:hanging="360"/>
      </w:pPr>
      <w:rPr>
        <w:rFonts w:ascii="Times New Roman" w:eastAsia="Times New Roman" w:hAnsi="Times New Roman" w:cs="Times New Roman"/>
      </w:rPr>
    </w:lvl>
    <w:lvl w:ilvl="5" w:tplc="5A5E325A">
      <w:start w:val="1"/>
      <w:numFmt w:val="lowerRoman"/>
      <w:lvlText w:val="%6."/>
      <w:lvlJc w:val="right"/>
      <w:pPr>
        <w:ind w:left="4320" w:hanging="180"/>
      </w:pPr>
      <w:rPr>
        <w:rFonts w:ascii="Times New Roman" w:eastAsia="Times New Roman" w:hAnsi="Times New Roman" w:cs="Times New Roman"/>
      </w:rPr>
    </w:lvl>
    <w:lvl w:ilvl="6" w:tplc="F83A6F04">
      <w:start w:val="1"/>
      <w:numFmt w:val="decimal"/>
      <w:lvlText w:val="%7."/>
      <w:lvlJc w:val="left"/>
      <w:pPr>
        <w:ind w:left="5040" w:hanging="360"/>
      </w:pPr>
      <w:rPr>
        <w:rFonts w:ascii="Times New Roman" w:eastAsia="Times New Roman" w:hAnsi="Times New Roman" w:cs="Times New Roman"/>
      </w:rPr>
    </w:lvl>
    <w:lvl w:ilvl="7" w:tplc="8C36642E">
      <w:start w:val="1"/>
      <w:numFmt w:val="lowerLetter"/>
      <w:lvlText w:val="%8."/>
      <w:lvlJc w:val="left"/>
      <w:pPr>
        <w:ind w:left="5760" w:hanging="360"/>
      </w:pPr>
      <w:rPr>
        <w:rFonts w:ascii="Times New Roman" w:eastAsia="Times New Roman" w:hAnsi="Times New Roman" w:cs="Times New Roman"/>
      </w:rPr>
    </w:lvl>
    <w:lvl w:ilvl="8" w:tplc="B6B24D50">
      <w:start w:val="1"/>
      <w:numFmt w:val="lowerRoman"/>
      <w:lvlText w:val="%9."/>
      <w:lvlJc w:val="right"/>
      <w:pPr>
        <w:ind w:left="6480" w:hanging="180"/>
      </w:pPr>
      <w:rPr>
        <w:rFonts w:ascii="Times New Roman" w:eastAsia="Times New Roman" w:hAnsi="Times New Roman" w:cs="Times New Roman"/>
      </w:rPr>
    </w:lvl>
  </w:abstractNum>
  <w:abstractNum w:abstractNumId="90" w15:restartNumberingAfterBreak="0">
    <w:nsid w:val="6570396C"/>
    <w:multiLevelType w:val="hybridMultilevel"/>
    <w:tmpl w:val="42B8E9E4"/>
    <w:lvl w:ilvl="0" w:tplc="5E28BB70">
      <w:start w:val="1"/>
      <w:numFmt w:val="decimal"/>
      <w:lvlText w:val="·"/>
      <w:lvlJc w:val="left"/>
      <w:pPr>
        <w:ind w:left="0"/>
      </w:pPr>
      <w:rPr>
        <w:rFonts w:ascii="Times New Roman" w:eastAsia="Times New Roman" w:hAnsi="Times New Roman" w:cs="Times New Roman"/>
      </w:rPr>
    </w:lvl>
    <w:lvl w:ilvl="1" w:tplc="42426CA8">
      <w:numFmt w:val="decimal"/>
      <w:lvlText w:val="o"/>
      <w:lvlJc w:val="left"/>
      <w:pPr>
        <w:ind w:left="0"/>
      </w:pPr>
      <w:rPr>
        <w:rFonts w:ascii="Times New Roman" w:eastAsia="Times New Roman" w:hAnsi="Times New Roman" w:cs="Times New Roman"/>
      </w:rPr>
    </w:lvl>
    <w:lvl w:ilvl="2" w:tplc="EE70E764">
      <w:numFmt w:val="decimal"/>
      <w:lvlText w:val="§"/>
      <w:lvlJc w:val="left"/>
      <w:pPr>
        <w:ind w:left="0"/>
      </w:pPr>
      <w:rPr>
        <w:rFonts w:ascii="Times New Roman" w:eastAsia="Times New Roman" w:hAnsi="Times New Roman" w:cs="Times New Roman"/>
      </w:rPr>
    </w:lvl>
    <w:lvl w:ilvl="3" w:tplc="7062D892">
      <w:numFmt w:val="decimal"/>
      <w:lvlText w:val="·"/>
      <w:lvlJc w:val="left"/>
      <w:pPr>
        <w:ind w:left="0"/>
      </w:pPr>
      <w:rPr>
        <w:rFonts w:ascii="Times New Roman" w:eastAsia="Times New Roman" w:hAnsi="Times New Roman" w:cs="Times New Roman"/>
      </w:rPr>
    </w:lvl>
    <w:lvl w:ilvl="4" w:tplc="14AC6BEE">
      <w:numFmt w:val="decimal"/>
      <w:lvlText w:val="o"/>
      <w:lvlJc w:val="left"/>
      <w:pPr>
        <w:ind w:left="0"/>
      </w:pPr>
      <w:rPr>
        <w:rFonts w:ascii="Times New Roman" w:eastAsia="Times New Roman" w:hAnsi="Times New Roman" w:cs="Times New Roman"/>
      </w:rPr>
    </w:lvl>
    <w:lvl w:ilvl="5" w:tplc="235ABA0A">
      <w:numFmt w:val="decimal"/>
      <w:lvlText w:val="§"/>
      <w:lvlJc w:val="left"/>
      <w:pPr>
        <w:ind w:left="0"/>
      </w:pPr>
      <w:rPr>
        <w:rFonts w:ascii="Times New Roman" w:eastAsia="Times New Roman" w:hAnsi="Times New Roman" w:cs="Times New Roman"/>
      </w:rPr>
    </w:lvl>
    <w:lvl w:ilvl="6" w:tplc="84B0C6EE">
      <w:numFmt w:val="decimal"/>
      <w:lvlText w:val="·"/>
      <w:lvlJc w:val="left"/>
      <w:pPr>
        <w:ind w:left="0"/>
      </w:pPr>
      <w:rPr>
        <w:rFonts w:ascii="Times New Roman" w:eastAsia="Times New Roman" w:hAnsi="Times New Roman" w:cs="Times New Roman"/>
      </w:rPr>
    </w:lvl>
    <w:lvl w:ilvl="7" w:tplc="13CE2DA0">
      <w:numFmt w:val="decimal"/>
      <w:lvlText w:val="o"/>
      <w:lvlJc w:val="left"/>
      <w:pPr>
        <w:ind w:left="0"/>
      </w:pPr>
      <w:rPr>
        <w:rFonts w:ascii="Times New Roman" w:eastAsia="Times New Roman" w:hAnsi="Times New Roman" w:cs="Times New Roman"/>
      </w:rPr>
    </w:lvl>
    <w:lvl w:ilvl="8" w:tplc="B9101A4A">
      <w:numFmt w:val="decimal"/>
      <w:lvlText w:val="§"/>
      <w:lvlJc w:val="left"/>
      <w:pPr>
        <w:ind w:left="0"/>
      </w:pPr>
      <w:rPr>
        <w:rFonts w:ascii="Times New Roman" w:eastAsia="Times New Roman" w:hAnsi="Times New Roman" w:cs="Times New Roman"/>
      </w:rPr>
    </w:lvl>
  </w:abstractNum>
  <w:abstractNum w:abstractNumId="91" w15:restartNumberingAfterBreak="0">
    <w:nsid w:val="665101CC"/>
    <w:multiLevelType w:val="hybridMultilevel"/>
    <w:tmpl w:val="01A0CC96"/>
    <w:lvl w:ilvl="0" w:tplc="8C8699B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2449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3A9C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8C812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9A3F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EAEE7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AA58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2073A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9027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67A21C7"/>
    <w:multiLevelType w:val="multilevel"/>
    <w:tmpl w:val="7436CD5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3" w15:restartNumberingAfterBreak="0">
    <w:nsid w:val="69720894"/>
    <w:multiLevelType w:val="hybridMultilevel"/>
    <w:tmpl w:val="AE5CA7AE"/>
    <w:lvl w:ilvl="0" w:tplc="21BC6A02">
      <w:start w:val="1"/>
      <w:numFmt w:val="lowerLetter"/>
      <w:lvlText w:val="%1)"/>
      <w:lvlJc w:val="left"/>
      <w:pPr>
        <w:ind w:left="227" w:hanging="227"/>
      </w:pPr>
      <w:rPr>
        <w:rFonts w:ascii="Times New Roman" w:eastAsia="Times New Roman" w:hAnsi="Times New Roman" w:cs="Times New Roman"/>
      </w:rPr>
    </w:lvl>
    <w:lvl w:ilvl="1" w:tplc="42B441FC">
      <w:start w:val="1"/>
      <w:numFmt w:val="lowerLetter"/>
      <w:lvlText w:val="%2."/>
      <w:lvlJc w:val="left"/>
      <w:pPr>
        <w:ind w:left="1440" w:hanging="360"/>
      </w:pPr>
      <w:rPr>
        <w:rFonts w:ascii="Times New Roman" w:eastAsia="Times New Roman" w:hAnsi="Times New Roman" w:cs="Times New Roman"/>
      </w:rPr>
    </w:lvl>
    <w:lvl w:ilvl="2" w:tplc="D452CF14">
      <w:start w:val="1"/>
      <w:numFmt w:val="lowerRoman"/>
      <w:lvlText w:val="%3."/>
      <w:lvlJc w:val="right"/>
      <w:pPr>
        <w:ind w:left="2160" w:hanging="180"/>
      </w:pPr>
      <w:rPr>
        <w:rFonts w:ascii="Times New Roman" w:eastAsia="Times New Roman" w:hAnsi="Times New Roman" w:cs="Times New Roman"/>
      </w:rPr>
    </w:lvl>
    <w:lvl w:ilvl="3" w:tplc="CB4804FA">
      <w:start w:val="1"/>
      <w:numFmt w:val="decimal"/>
      <w:lvlText w:val="%4."/>
      <w:lvlJc w:val="left"/>
      <w:pPr>
        <w:ind w:left="2880" w:hanging="360"/>
      </w:pPr>
      <w:rPr>
        <w:rFonts w:ascii="Times New Roman" w:eastAsia="Times New Roman" w:hAnsi="Times New Roman" w:cs="Times New Roman"/>
      </w:rPr>
    </w:lvl>
    <w:lvl w:ilvl="4" w:tplc="3B382EF6">
      <w:start w:val="1"/>
      <w:numFmt w:val="lowerLetter"/>
      <w:lvlText w:val="%5."/>
      <w:lvlJc w:val="left"/>
      <w:pPr>
        <w:ind w:left="3600" w:hanging="360"/>
      </w:pPr>
      <w:rPr>
        <w:rFonts w:ascii="Times New Roman" w:eastAsia="Times New Roman" w:hAnsi="Times New Roman" w:cs="Times New Roman"/>
      </w:rPr>
    </w:lvl>
    <w:lvl w:ilvl="5" w:tplc="11DC9BD2">
      <w:start w:val="1"/>
      <w:numFmt w:val="lowerRoman"/>
      <w:lvlText w:val="%6."/>
      <w:lvlJc w:val="right"/>
      <w:pPr>
        <w:ind w:left="4320" w:hanging="180"/>
      </w:pPr>
      <w:rPr>
        <w:rFonts w:ascii="Times New Roman" w:eastAsia="Times New Roman" w:hAnsi="Times New Roman" w:cs="Times New Roman"/>
      </w:rPr>
    </w:lvl>
    <w:lvl w:ilvl="6" w:tplc="639E1692">
      <w:start w:val="1"/>
      <w:numFmt w:val="decimal"/>
      <w:lvlText w:val="%7."/>
      <w:lvlJc w:val="left"/>
      <w:pPr>
        <w:ind w:left="5040" w:hanging="360"/>
      </w:pPr>
      <w:rPr>
        <w:rFonts w:ascii="Times New Roman" w:eastAsia="Times New Roman" w:hAnsi="Times New Roman" w:cs="Times New Roman"/>
      </w:rPr>
    </w:lvl>
    <w:lvl w:ilvl="7" w:tplc="4426E8CC">
      <w:start w:val="1"/>
      <w:numFmt w:val="lowerLetter"/>
      <w:lvlText w:val="%8."/>
      <w:lvlJc w:val="left"/>
      <w:pPr>
        <w:ind w:left="5760" w:hanging="360"/>
      </w:pPr>
      <w:rPr>
        <w:rFonts w:ascii="Times New Roman" w:eastAsia="Times New Roman" w:hAnsi="Times New Roman" w:cs="Times New Roman"/>
      </w:rPr>
    </w:lvl>
    <w:lvl w:ilvl="8" w:tplc="756C0A06">
      <w:start w:val="1"/>
      <w:numFmt w:val="lowerRoman"/>
      <w:lvlText w:val="%9."/>
      <w:lvlJc w:val="right"/>
      <w:pPr>
        <w:ind w:left="6480" w:hanging="180"/>
      </w:pPr>
      <w:rPr>
        <w:rFonts w:ascii="Times New Roman" w:eastAsia="Times New Roman" w:hAnsi="Times New Roman" w:cs="Times New Roman"/>
      </w:rPr>
    </w:lvl>
  </w:abstractNum>
  <w:abstractNum w:abstractNumId="94" w15:restartNumberingAfterBreak="0">
    <w:nsid w:val="6A062B11"/>
    <w:multiLevelType w:val="hybridMultilevel"/>
    <w:tmpl w:val="B25CFAD2"/>
    <w:lvl w:ilvl="0" w:tplc="3AE01576">
      <w:start w:val="1"/>
      <w:numFmt w:val="decimal"/>
      <w:lvlText w:val="·"/>
      <w:lvlJc w:val="left"/>
      <w:pPr>
        <w:ind w:left="0"/>
      </w:pPr>
      <w:rPr>
        <w:rFonts w:ascii="Times New Roman" w:eastAsia="Times New Roman" w:hAnsi="Times New Roman" w:cs="Times New Roman"/>
      </w:rPr>
    </w:lvl>
    <w:lvl w:ilvl="1" w:tplc="BB92502A">
      <w:numFmt w:val="decimal"/>
      <w:lvlText w:val="o"/>
      <w:lvlJc w:val="left"/>
      <w:pPr>
        <w:ind w:left="0"/>
      </w:pPr>
      <w:rPr>
        <w:rFonts w:ascii="Times New Roman" w:eastAsia="Times New Roman" w:hAnsi="Times New Roman" w:cs="Times New Roman"/>
      </w:rPr>
    </w:lvl>
    <w:lvl w:ilvl="2" w:tplc="F2B0D5C8">
      <w:numFmt w:val="decimal"/>
      <w:lvlText w:val="§"/>
      <w:lvlJc w:val="left"/>
      <w:pPr>
        <w:ind w:left="0"/>
      </w:pPr>
      <w:rPr>
        <w:rFonts w:ascii="Times New Roman" w:eastAsia="Times New Roman" w:hAnsi="Times New Roman" w:cs="Times New Roman"/>
      </w:rPr>
    </w:lvl>
    <w:lvl w:ilvl="3" w:tplc="F80804DE">
      <w:numFmt w:val="decimal"/>
      <w:lvlText w:val="·"/>
      <w:lvlJc w:val="left"/>
      <w:pPr>
        <w:ind w:left="0"/>
      </w:pPr>
      <w:rPr>
        <w:rFonts w:ascii="Times New Roman" w:eastAsia="Times New Roman" w:hAnsi="Times New Roman" w:cs="Times New Roman"/>
      </w:rPr>
    </w:lvl>
    <w:lvl w:ilvl="4" w:tplc="17FA34F0">
      <w:numFmt w:val="decimal"/>
      <w:lvlText w:val="o"/>
      <w:lvlJc w:val="left"/>
      <w:pPr>
        <w:ind w:left="0"/>
      </w:pPr>
      <w:rPr>
        <w:rFonts w:ascii="Times New Roman" w:eastAsia="Times New Roman" w:hAnsi="Times New Roman" w:cs="Times New Roman"/>
      </w:rPr>
    </w:lvl>
    <w:lvl w:ilvl="5" w:tplc="263AD584">
      <w:numFmt w:val="decimal"/>
      <w:lvlText w:val="§"/>
      <w:lvlJc w:val="left"/>
      <w:pPr>
        <w:ind w:left="0"/>
      </w:pPr>
      <w:rPr>
        <w:rFonts w:ascii="Times New Roman" w:eastAsia="Times New Roman" w:hAnsi="Times New Roman" w:cs="Times New Roman"/>
      </w:rPr>
    </w:lvl>
    <w:lvl w:ilvl="6" w:tplc="AA7E4B9E">
      <w:numFmt w:val="decimal"/>
      <w:lvlText w:val="·"/>
      <w:lvlJc w:val="left"/>
      <w:pPr>
        <w:ind w:left="0"/>
      </w:pPr>
      <w:rPr>
        <w:rFonts w:ascii="Times New Roman" w:eastAsia="Times New Roman" w:hAnsi="Times New Roman" w:cs="Times New Roman"/>
      </w:rPr>
    </w:lvl>
    <w:lvl w:ilvl="7" w:tplc="680056FA">
      <w:numFmt w:val="decimal"/>
      <w:lvlText w:val="o"/>
      <w:lvlJc w:val="left"/>
      <w:pPr>
        <w:ind w:left="0"/>
      </w:pPr>
      <w:rPr>
        <w:rFonts w:ascii="Times New Roman" w:eastAsia="Times New Roman" w:hAnsi="Times New Roman" w:cs="Times New Roman"/>
      </w:rPr>
    </w:lvl>
    <w:lvl w:ilvl="8" w:tplc="43DA506E">
      <w:numFmt w:val="decimal"/>
      <w:lvlText w:val="§"/>
      <w:lvlJc w:val="left"/>
      <w:pPr>
        <w:ind w:left="0"/>
      </w:pPr>
      <w:rPr>
        <w:rFonts w:ascii="Times New Roman" w:eastAsia="Times New Roman" w:hAnsi="Times New Roman" w:cs="Times New Roman"/>
      </w:rPr>
    </w:lvl>
  </w:abstractNum>
  <w:abstractNum w:abstractNumId="95" w15:restartNumberingAfterBreak="0">
    <w:nsid w:val="6BBE31B0"/>
    <w:multiLevelType w:val="hybridMultilevel"/>
    <w:tmpl w:val="D19A997C"/>
    <w:lvl w:ilvl="0" w:tplc="1098ECE4">
      <w:start w:val="1"/>
      <w:numFmt w:val="decimal"/>
      <w:lvlText w:val="·"/>
      <w:lvlJc w:val="left"/>
      <w:pPr>
        <w:ind w:left="0"/>
      </w:pPr>
      <w:rPr>
        <w:rFonts w:ascii="Times New Roman" w:eastAsia="Times New Roman" w:hAnsi="Times New Roman" w:cs="Times New Roman"/>
      </w:rPr>
    </w:lvl>
    <w:lvl w:ilvl="1" w:tplc="AB50AB5C">
      <w:numFmt w:val="decimal"/>
      <w:lvlText w:val="o"/>
      <w:lvlJc w:val="left"/>
      <w:pPr>
        <w:ind w:left="0"/>
      </w:pPr>
      <w:rPr>
        <w:rFonts w:ascii="Times New Roman" w:eastAsia="Times New Roman" w:hAnsi="Times New Roman" w:cs="Times New Roman"/>
      </w:rPr>
    </w:lvl>
    <w:lvl w:ilvl="2" w:tplc="8F14932C">
      <w:numFmt w:val="decimal"/>
      <w:lvlText w:val="§"/>
      <w:lvlJc w:val="left"/>
      <w:pPr>
        <w:ind w:left="0"/>
      </w:pPr>
      <w:rPr>
        <w:rFonts w:ascii="Times New Roman" w:eastAsia="Times New Roman" w:hAnsi="Times New Roman" w:cs="Times New Roman"/>
      </w:rPr>
    </w:lvl>
    <w:lvl w:ilvl="3" w:tplc="A2120240">
      <w:numFmt w:val="decimal"/>
      <w:lvlText w:val="·"/>
      <w:lvlJc w:val="left"/>
      <w:pPr>
        <w:ind w:left="0"/>
      </w:pPr>
      <w:rPr>
        <w:rFonts w:ascii="Times New Roman" w:eastAsia="Times New Roman" w:hAnsi="Times New Roman" w:cs="Times New Roman"/>
      </w:rPr>
    </w:lvl>
    <w:lvl w:ilvl="4" w:tplc="CE181568">
      <w:numFmt w:val="decimal"/>
      <w:lvlText w:val="o"/>
      <w:lvlJc w:val="left"/>
      <w:pPr>
        <w:ind w:left="0"/>
      </w:pPr>
      <w:rPr>
        <w:rFonts w:ascii="Times New Roman" w:eastAsia="Times New Roman" w:hAnsi="Times New Roman" w:cs="Times New Roman"/>
      </w:rPr>
    </w:lvl>
    <w:lvl w:ilvl="5" w:tplc="853E217E">
      <w:numFmt w:val="decimal"/>
      <w:lvlText w:val="§"/>
      <w:lvlJc w:val="left"/>
      <w:pPr>
        <w:ind w:left="0"/>
      </w:pPr>
      <w:rPr>
        <w:rFonts w:ascii="Times New Roman" w:eastAsia="Times New Roman" w:hAnsi="Times New Roman" w:cs="Times New Roman"/>
      </w:rPr>
    </w:lvl>
    <w:lvl w:ilvl="6" w:tplc="5AE68ACE">
      <w:numFmt w:val="decimal"/>
      <w:lvlText w:val="·"/>
      <w:lvlJc w:val="left"/>
      <w:pPr>
        <w:ind w:left="0"/>
      </w:pPr>
      <w:rPr>
        <w:rFonts w:ascii="Times New Roman" w:eastAsia="Times New Roman" w:hAnsi="Times New Roman" w:cs="Times New Roman"/>
      </w:rPr>
    </w:lvl>
    <w:lvl w:ilvl="7" w:tplc="8730D33A">
      <w:numFmt w:val="decimal"/>
      <w:lvlText w:val="o"/>
      <w:lvlJc w:val="left"/>
      <w:pPr>
        <w:ind w:left="0"/>
      </w:pPr>
      <w:rPr>
        <w:rFonts w:ascii="Times New Roman" w:eastAsia="Times New Roman" w:hAnsi="Times New Roman" w:cs="Times New Roman"/>
      </w:rPr>
    </w:lvl>
    <w:lvl w:ilvl="8" w:tplc="EF203F44">
      <w:numFmt w:val="decimal"/>
      <w:lvlText w:val="§"/>
      <w:lvlJc w:val="left"/>
      <w:pPr>
        <w:ind w:left="0"/>
      </w:pPr>
      <w:rPr>
        <w:rFonts w:ascii="Times New Roman" w:eastAsia="Times New Roman" w:hAnsi="Times New Roman" w:cs="Times New Roman"/>
      </w:rPr>
    </w:lvl>
  </w:abstractNum>
  <w:abstractNum w:abstractNumId="96" w15:restartNumberingAfterBreak="0">
    <w:nsid w:val="6CCE5F4B"/>
    <w:multiLevelType w:val="hybridMultilevel"/>
    <w:tmpl w:val="2228C992"/>
    <w:lvl w:ilvl="0" w:tplc="AFC22114">
      <w:start w:val="1"/>
      <w:numFmt w:val="lowerLetter"/>
      <w:lvlText w:val="%1)"/>
      <w:lvlJc w:val="left"/>
      <w:pPr>
        <w:ind w:left="227" w:hanging="227"/>
      </w:pPr>
      <w:rPr>
        <w:rFonts w:ascii="Times New Roman" w:eastAsia="Times New Roman" w:hAnsi="Times New Roman" w:cs="Times New Roman"/>
      </w:rPr>
    </w:lvl>
    <w:lvl w:ilvl="1" w:tplc="77F44C02">
      <w:start w:val="1"/>
      <w:numFmt w:val="lowerLetter"/>
      <w:lvlText w:val="%2."/>
      <w:lvlJc w:val="left"/>
      <w:pPr>
        <w:ind w:left="1440" w:hanging="360"/>
      </w:pPr>
      <w:rPr>
        <w:rFonts w:ascii="Times New Roman" w:eastAsia="Times New Roman" w:hAnsi="Times New Roman" w:cs="Times New Roman"/>
      </w:rPr>
    </w:lvl>
    <w:lvl w:ilvl="2" w:tplc="6BB0AA88">
      <w:start w:val="1"/>
      <w:numFmt w:val="lowerRoman"/>
      <w:lvlText w:val="%3."/>
      <w:lvlJc w:val="right"/>
      <w:pPr>
        <w:ind w:left="2160" w:hanging="180"/>
      </w:pPr>
      <w:rPr>
        <w:rFonts w:ascii="Times New Roman" w:eastAsia="Times New Roman" w:hAnsi="Times New Roman" w:cs="Times New Roman"/>
      </w:rPr>
    </w:lvl>
    <w:lvl w:ilvl="3" w:tplc="BE94CF74">
      <w:start w:val="1"/>
      <w:numFmt w:val="decimal"/>
      <w:lvlText w:val="%4."/>
      <w:lvlJc w:val="left"/>
      <w:pPr>
        <w:ind w:left="2880" w:hanging="360"/>
      </w:pPr>
      <w:rPr>
        <w:rFonts w:ascii="Times New Roman" w:eastAsia="Times New Roman" w:hAnsi="Times New Roman" w:cs="Times New Roman"/>
      </w:rPr>
    </w:lvl>
    <w:lvl w:ilvl="4" w:tplc="21A4D444">
      <w:start w:val="1"/>
      <w:numFmt w:val="lowerLetter"/>
      <w:lvlText w:val="%5."/>
      <w:lvlJc w:val="left"/>
      <w:pPr>
        <w:ind w:left="3600" w:hanging="360"/>
      </w:pPr>
      <w:rPr>
        <w:rFonts w:ascii="Times New Roman" w:eastAsia="Times New Roman" w:hAnsi="Times New Roman" w:cs="Times New Roman"/>
      </w:rPr>
    </w:lvl>
    <w:lvl w:ilvl="5" w:tplc="CC9C151C">
      <w:start w:val="1"/>
      <w:numFmt w:val="lowerRoman"/>
      <w:lvlText w:val="%6."/>
      <w:lvlJc w:val="right"/>
      <w:pPr>
        <w:ind w:left="4320" w:hanging="180"/>
      </w:pPr>
      <w:rPr>
        <w:rFonts w:ascii="Times New Roman" w:eastAsia="Times New Roman" w:hAnsi="Times New Roman" w:cs="Times New Roman"/>
      </w:rPr>
    </w:lvl>
    <w:lvl w:ilvl="6" w:tplc="15F6CF44">
      <w:start w:val="1"/>
      <w:numFmt w:val="decimal"/>
      <w:lvlText w:val="%7."/>
      <w:lvlJc w:val="left"/>
      <w:pPr>
        <w:ind w:left="5040" w:hanging="360"/>
      </w:pPr>
      <w:rPr>
        <w:rFonts w:ascii="Times New Roman" w:eastAsia="Times New Roman" w:hAnsi="Times New Roman" w:cs="Times New Roman"/>
      </w:rPr>
    </w:lvl>
    <w:lvl w:ilvl="7" w:tplc="F934D058">
      <w:start w:val="1"/>
      <w:numFmt w:val="lowerLetter"/>
      <w:lvlText w:val="%8."/>
      <w:lvlJc w:val="left"/>
      <w:pPr>
        <w:ind w:left="5760" w:hanging="360"/>
      </w:pPr>
      <w:rPr>
        <w:rFonts w:ascii="Times New Roman" w:eastAsia="Times New Roman" w:hAnsi="Times New Roman" w:cs="Times New Roman"/>
      </w:rPr>
    </w:lvl>
    <w:lvl w:ilvl="8" w:tplc="656C4430">
      <w:start w:val="1"/>
      <w:numFmt w:val="lowerRoman"/>
      <w:lvlText w:val="%9."/>
      <w:lvlJc w:val="right"/>
      <w:pPr>
        <w:ind w:left="6480" w:hanging="180"/>
      </w:pPr>
      <w:rPr>
        <w:rFonts w:ascii="Times New Roman" w:eastAsia="Times New Roman" w:hAnsi="Times New Roman" w:cs="Times New Roman"/>
      </w:rPr>
    </w:lvl>
  </w:abstractNum>
  <w:abstractNum w:abstractNumId="97" w15:restartNumberingAfterBreak="0">
    <w:nsid w:val="6D0B070E"/>
    <w:multiLevelType w:val="hybridMultilevel"/>
    <w:tmpl w:val="AFE8D682"/>
    <w:lvl w:ilvl="0" w:tplc="A4F4BABE">
      <w:start w:val="1"/>
      <w:numFmt w:val="lowerLetter"/>
      <w:lvlText w:val="%1)"/>
      <w:lvlJc w:val="left"/>
      <w:pPr>
        <w:ind w:left="227" w:hanging="227"/>
      </w:pPr>
      <w:rPr>
        <w:rFonts w:ascii="Times New Roman" w:eastAsia="Times New Roman" w:hAnsi="Times New Roman" w:cs="Times New Roman"/>
      </w:rPr>
    </w:lvl>
    <w:lvl w:ilvl="1" w:tplc="B9D0F5F8">
      <w:start w:val="1"/>
      <w:numFmt w:val="lowerLetter"/>
      <w:lvlText w:val="%2."/>
      <w:lvlJc w:val="left"/>
      <w:pPr>
        <w:ind w:left="1440" w:hanging="360"/>
      </w:pPr>
      <w:rPr>
        <w:rFonts w:ascii="Times New Roman" w:eastAsia="Times New Roman" w:hAnsi="Times New Roman" w:cs="Times New Roman"/>
      </w:rPr>
    </w:lvl>
    <w:lvl w:ilvl="2" w:tplc="EAC2A8A8">
      <w:start w:val="1"/>
      <w:numFmt w:val="lowerRoman"/>
      <w:lvlText w:val="%3."/>
      <w:lvlJc w:val="right"/>
      <w:pPr>
        <w:ind w:left="2160" w:hanging="180"/>
      </w:pPr>
      <w:rPr>
        <w:rFonts w:ascii="Times New Roman" w:eastAsia="Times New Roman" w:hAnsi="Times New Roman" w:cs="Times New Roman"/>
      </w:rPr>
    </w:lvl>
    <w:lvl w:ilvl="3" w:tplc="D8281DC8">
      <w:start w:val="1"/>
      <w:numFmt w:val="decimal"/>
      <w:lvlText w:val="%4."/>
      <w:lvlJc w:val="left"/>
      <w:pPr>
        <w:ind w:left="2880" w:hanging="360"/>
      </w:pPr>
      <w:rPr>
        <w:rFonts w:ascii="Times New Roman" w:eastAsia="Times New Roman" w:hAnsi="Times New Roman" w:cs="Times New Roman"/>
      </w:rPr>
    </w:lvl>
    <w:lvl w:ilvl="4" w:tplc="088885B0">
      <w:start w:val="1"/>
      <w:numFmt w:val="lowerLetter"/>
      <w:lvlText w:val="%5."/>
      <w:lvlJc w:val="left"/>
      <w:pPr>
        <w:ind w:left="3600" w:hanging="360"/>
      </w:pPr>
      <w:rPr>
        <w:rFonts w:ascii="Times New Roman" w:eastAsia="Times New Roman" w:hAnsi="Times New Roman" w:cs="Times New Roman"/>
      </w:rPr>
    </w:lvl>
    <w:lvl w:ilvl="5" w:tplc="5312397A">
      <w:start w:val="1"/>
      <w:numFmt w:val="lowerRoman"/>
      <w:lvlText w:val="%6."/>
      <w:lvlJc w:val="right"/>
      <w:pPr>
        <w:ind w:left="4320" w:hanging="180"/>
      </w:pPr>
      <w:rPr>
        <w:rFonts w:ascii="Times New Roman" w:eastAsia="Times New Roman" w:hAnsi="Times New Roman" w:cs="Times New Roman"/>
      </w:rPr>
    </w:lvl>
    <w:lvl w:ilvl="6" w:tplc="4EEC1CCC">
      <w:start w:val="1"/>
      <w:numFmt w:val="decimal"/>
      <w:lvlText w:val="%7."/>
      <w:lvlJc w:val="left"/>
      <w:pPr>
        <w:ind w:left="5040" w:hanging="360"/>
      </w:pPr>
      <w:rPr>
        <w:rFonts w:ascii="Times New Roman" w:eastAsia="Times New Roman" w:hAnsi="Times New Roman" w:cs="Times New Roman"/>
      </w:rPr>
    </w:lvl>
    <w:lvl w:ilvl="7" w:tplc="17BA857E">
      <w:start w:val="1"/>
      <w:numFmt w:val="lowerLetter"/>
      <w:lvlText w:val="%8."/>
      <w:lvlJc w:val="left"/>
      <w:pPr>
        <w:ind w:left="5760" w:hanging="360"/>
      </w:pPr>
      <w:rPr>
        <w:rFonts w:ascii="Times New Roman" w:eastAsia="Times New Roman" w:hAnsi="Times New Roman" w:cs="Times New Roman"/>
      </w:rPr>
    </w:lvl>
    <w:lvl w:ilvl="8" w:tplc="B71ADF76">
      <w:start w:val="1"/>
      <w:numFmt w:val="lowerRoman"/>
      <w:lvlText w:val="%9."/>
      <w:lvlJc w:val="right"/>
      <w:pPr>
        <w:ind w:left="6480" w:hanging="180"/>
      </w:pPr>
      <w:rPr>
        <w:rFonts w:ascii="Times New Roman" w:eastAsia="Times New Roman" w:hAnsi="Times New Roman" w:cs="Times New Roman"/>
      </w:rPr>
    </w:lvl>
  </w:abstractNum>
  <w:abstractNum w:abstractNumId="98" w15:restartNumberingAfterBreak="0">
    <w:nsid w:val="6F0908AF"/>
    <w:multiLevelType w:val="hybridMultilevel"/>
    <w:tmpl w:val="86060386"/>
    <w:lvl w:ilvl="0" w:tplc="CCE2953E">
      <w:start w:val="1"/>
      <w:numFmt w:val="decimal"/>
      <w:lvlText w:val="·"/>
      <w:lvlJc w:val="left"/>
      <w:pPr>
        <w:ind w:left="0"/>
      </w:pPr>
      <w:rPr>
        <w:rFonts w:ascii="Times New Roman" w:eastAsia="Times New Roman" w:hAnsi="Times New Roman" w:cs="Times New Roman"/>
      </w:rPr>
    </w:lvl>
    <w:lvl w:ilvl="1" w:tplc="DEB4573E">
      <w:numFmt w:val="decimal"/>
      <w:lvlText w:val="o"/>
      <w:lvlJc w:val="left"/>
      <w:pPr>
        <w:ind w:left="0"/>
      </w:pPr>
      <w:rPr>
        <w:rFonts w:ascii="Times New Roman" w:eastAsia="Times New Roman" w:hAnsi="Times New Roman" w:cs="Times New Roman"/>
      </w:rPr>
    </w:lvl>
    <w:lvl w:ilvl="2" w:tplc="7A929AC6">
      <w:numFmt w:val="decimal"/>
      <w:lvlText w:val="§"/>
      <w:lvlJc w:val="left"/>
      <w:pPr>
        <w:ind w:left="0"/>
      </w:pPr>
      <w:rPr>
        <w:rFonts w:ascii="Times New Roman" w:eastAsia="Times New Roman" w:hAnsi="Times New Roman" w:cs="Times New Roman"/>
      </w:rPr>
    </w:lvl>
    <w:lvl w:ilvl="3" w:tplc="45343408">
      <w:numFmt w:val="decimal"/>
      <w:lvlText w:val="·"/>
      <w:lvlJc w:val="left"/>
      <w:pPr>
        <w:ind w:left="0"/>
      </w:pPr>
      <w:rPr>
        <w:rFonts w:ascii="Times New Roman" w:eastAsia="Times New Roman" w:hAnsi="Times New Roman" w:cs="Times New Roman"/>
      </w:rPr>
    </w:lvl>
    <w:lvl w:ilvl="4" w:tplc="8C984466">
      <w:numFmt w:val="decimal"/>
      <w:lvlText w:val="o"/>
      <w:lvlJc w:val="left"/>
      <w:pPr>
        <w:ind w:left="0"/>
      </w:pPr>
      <w:rPr>
        <w:rFonts w:ascii="Times New Roman" w:eastAsia="Times New Roman" w:hAnsi="Times New Roman" w:cs="Times New Roman"/>
      </w:rPr>
    </w:lvl>
    <w:lvl w:ilvl="5" w:tplc="72B03EB4">
      <w:numFmt w:val="decimal"/>
      <w:lvlText w:val="§"/>
      <w:lvlJc w:val="left"/>
      <w:pPr>
        <w:ind w:left="0"/>
      </w:pPr>
      <w:rPr>
        <w:rFonts w:ascii="Times New Roman" w:eastAsia="Times New Roman" w:hAnsi="Times New Roman" w:cs="Times New Roman"/>
      </w:rPr>
    </w:lvl>
    <w:lvl w:ilvl="6" w:tplc="E8103B82">
      <w:numFmt w:val="decimal"/>
      <w:lvlText w:val="·"/>
      <w:lvlJc w:val="left"/>
      <w:pPr>
        <w:ind w:left="0"/>
      </w:pPr>
      <w:rPr>
        <w:rFonts w:ascii="Times New Roman" w:eastAsia="Times New Roman" w:hAnsi="Times New Roman" w:cs="Times New Roman"/>
      </w:rPr>
    </w:lvl>
    <w:lvl w:ilvl="7" w:tplc="35660594">
      <w:numFmt w:val="decimal"/>
      <w:lvlText w:val="o"/>
      <w:lvlJc w:val="left"/>
      <w:pPr>
        <w:ind w:left="0"/>
      </w:pPr>
      <w:rPr>
        <w:rFonts w:ascii="Times New Roman" w:eastAsia="Times New Roman" w:hAnsi="Times New Roman" w:cs="Times New Roman"/>
      </w:rPr>
    </w:lvl>
    <w:lvl w:ilvl="8" w:tplc="5E6E06BE">
      <w:numFmt w:val="decimal"/>
      <w:lvlText w:val="§"/>
      <w:lvlJc w:val="left"/>
      <w:pPr>
        <w:ind w:left="0"/>
      </w:pPr>
      <w:rPr>
        <w:rFonts w:ascii="Times New Roman" w:eastAsia="Times New Roman" w:hAnsi="Times New Roman" w:cs="Times New Roman"/>
      </w:rPr>
    </w:lvl>
  </w:abstractNum>
  <w:abstractNum w:abstractNumId="99" w15:restartNumberingAfterBreak="0">
    <w:nsid w:val="6F782490"/>
    <w:multiLevelType w:val="hybridMultilevel"/>
    <w:tmpl w:val="BB4E219E"/>
    <w:lvl w:ilvl="0" w:tplc="7A8A9AF8">
      <w:start w:val="1"/>
      <w:numFmt w:val="lowerLetter"/>
      <w:lvlText w:val="%1)"/>
      <w:lvlJc w:val="left"/>
      <w:pPr>
        <w:ind w:left="227" w:hanging="227"/>
      </w:pPr>
      <w:rPr>
        <w:rFonts w:ascii="Times New Roman" w:eastAsia="Times New Roman" w:hAnsi="Times New Roman" w:cs="Times New Roman"/>
      </w:rPr>
    </w:lvl>
    <w:lvl w:ilvl="1" w:tplc="BEF0B1B4">
      <w:start w:val="1"/>
      <w:numFmt w:val="lowerLetter"/>
      <w:lvlText w:val="%2."/>
      <w:lvlJc w:val="left"/>
      <w:pPr>
        <w:ind w:left="1440" w:hanging="360"/>
      </w:pPr>
      <w:rPr>
        <w:rFonts w:ascii="Times New Roman" w:eastAsia="Times New Roman" w:hAnsi="Times New Roman" w:cs="Times New Roman"/>
      </w:rPr>
    </w:lvl>
    <w:lvl w:ilvl="2" w:tplc="B7328C3E">
      <w:start w:val="1"/>
      <w:numFmt w:val="lowerRoman"/>
      <w:lvlText w:val="%3."/>
      <w:lvlJc w:val="right"/>
      <w:pPr>
        <w:ind w:left="2160" w:hanging="180"/>
      </w:pPr>
      <w:rPr>
        <w:rFonts w:ascii="Times New Roman" w:eastAsia="Times New Roman" w:hAnsi="Times New Roman" w:cs="Times New Roman"/>
      </w:rPr>
    </w:lvl>
    <w:lvl w:ilvl="3" w:tplc="BDDAF244">
      <w:start w:val="1"/>
      <w:numFmt w:val="decimal"/>
      <w:lvlText w:val="%4."/>
      <w:lvlJc w:val="left"/>
      <w:pPr>
        <w:ind w:left="2880" w:hanging="360"/>
      </w:pPr>
      <w:rPr>
        <w:rFonts w:ascii="Times New Roman" w:eastAsia="Times New Roman" w:hAnsi="Times New Roman" w:cs="Times New Roman"/>
      </w:rPr>
    </w:lvl>
    <w:lvl w:ilvl="4" w:tplc="E1949892">
      <w:start w:val="1"/>
      <w:numFmt w:val="lowerLetter"/>
      <w:lvlText w:val="%5."/>
      <w:lvlJc w:val="left"/>
      <w:pPr>
        <w:ind w:left="3600" w:hanging="360"/>
      </w:pPr>
      <w:rPr>
        <w:rFonts w:ascii="Times New Roman" w:eastAsia="Times New Roman" w:hAnsi="Times New Roman" w:cs="Times New Roman"/>
      </w:rPr>
    </w:lvl>
    <w:lvl w:ilvl="5" w:tplc="92541BC6">
      <w:start w:val="1"/>
      <w:numFmt w:val="lowerRoman"/>
      <w:lvlText w:val="%6."/>
      <w:lvlJc w:val="right"/>
      <w:pPr>
        <w:ind w:left="4320" w:hanging="180"/>
      </w:pPr>
      <w:rPr>
        <w:rFonts w:ascii="Times New Roman" w:eastAsia="Times New Roman" w:hAnsi="Times New Roman" w:cs="Times New Roman"/>
      </w:rPr>
    </w:lvl>
    <w:lvl w:ilvl="6" w:tplc="D730C532">
      <w:start w:val="1"/>
      <w:numFmt w:val="decimal"/>
      <w:lvlText w:val="%7."/>
      <w:lvlJc w:val="left"/>
      <w:pPr>
        <w:ind w:left="5040" w:hanging="360"/>
      </w:pPr>
      <w:rPr>
        <w:rFonts w:ascii="Times New Roman" w:eastAsia="Times New Roman" w:hAnsi="Times New Roman" w:cs="Times New Roman"/>
      </w:rPr>
    </w:lvl>
    <w:lvl w:ilvl="7" w:tplc="99D287F2">
      <w:start w:val="1"/>
      <w:numFmt w:val="lowerLetter"/>
      <w:lvlText w:val="%8."/>
      <w:lvlJc w:val="left"/>
      <w:pPr>
        <w:ind w:left="5760" w:hanging="360"/>
      </w:pPr>
      <w:rPr>
        <w:rFonts w:ascii="Times New Roman" w:eastAsia="Times New Roman" w:hAnsi="Times New Roman" w:cs="Times New Roman"/>
      </w:rPr>
    </w:lvl>
    <w:lvl w:ilvl="8" w:tplc="DB3051DC">
      <w:start w:val="1"/>
      <w:numFmt w:val="lowerRoman"/>
      <w:lvlText w:val="%9."/>
      <w:lvlJc w:val="right"/>
      <w:pPr>
        <w:ind w:left="6480" w:hanging="180"/>
      </w:pPr>
      <w:rPr>
        <w:rFonts w:ascii="Times New Roman" w:eastAsia="Times New Roman" w:hAnsi="Times New Roman" w:cs="Times New Roman"/>
      </w:rPr>
    </w:lvl>
  </w:abstractNum>
  <w:abstractNum w:abstractNumId="100" w15:restartNumberingAfterBreak="0">
    <w:nsid w:val="72D63D5A"/>
    <w:multiLevelType w:val="multilevel"/>
    <w:tmpl w:val="C2DCEF7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73DE63CA"/>
    <w:multiLevelType w:val="hybridMultilevel"/>
    <w:tmpl w:val="F1DE55A0"/>
    <w:lvl w:ilvl="0" w:tplc="F4261FB4">
      <w:start w:val="1"/>
      <w:numFmt w:val="bullet"/>
      <w:lvlText w:val="-"/>
      <w:lvlJc w:val="left"/>
      <w:pPr>
        <w:ind w:left="360" w:hanging="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E84F24C" w:tentative="1">
      <w:start w:val="1"/>
      <w:numFmt w:val="bullet"/>
      <w:lvlText w:val="o"/>
      <w:lvlJc w:val="left"/>
      <w:pPr>
        <w:ind w:left="1080" w:hanging="360"/>
      </w:pPr>
      <w:rPr>
        <w:rFonts w:ascii="Courier New" w:hAnsi="Courier New" w:cs="Courier New" w:hint="default"/>
      </w:rPr>
    </w:lvl>
    <w:lvl w:ilvl="2" w:tplc="1172BB18" w:tentative="1">
      <w:start w:val="1"/>
      <w:numFmt w:val="bullet"/>
      <w:lvlText w:val=""/>
      <w:lvlJc w:val="left"/>
      <w:pPr>
        <w:ind w:left="1800" w:hanging="360"/>
      </w:pPr>
      <w:rPr>
        <w:rFonts w:ascii="Wingdings" w:hAnsi="Wingdings" w:hint="default"/>
      </w:rPr>
    </w:lvl>
    <w:lvl w:ilvl="3" w:tplc="26063DA4" w:tentative="1">
      <w:start w:val="1"/>
      <w:numFmt w:val="bullet"/>
      <w:lvlText w:val=""/>
      <w:lvlJc w:val="left"/>
      <w:pPr>
        <w:ind w:left="2520" w:hanging="360"/>
      </w:pPr>
      <w:rPr>
        <w:rFonts w:ascii="Symbol" w:hAnsi="Symbol" w:hint="default"/>
      </w:rPr>
    </w:lvl>
    <w:lvl w:ilvl="4" w:tplc="2F10CC68" w:tentative="1">
      <w:start w:val="1"/>
      <w:numFmt w:val="bullet"/>
      <w:lvlText w:val="o"/>
      <w:lvlJc w:val="left"/>
      <w:pPr>
        <w:ind w:left="3240" w:hanging="360"/>
      </w:pPr>
      <w:rPr>
        <w:rFonts w:ascii="Courier New" w:hAnsi="Courier New" w:cs="Courier New" w:hint="default"/>
      </w:rPr>
    </w:lvl>
    <w:lvl w:ilvl="5" w:tplc="29981C08" w:tentative="1">
      <w:start w:val="1"/>
      <w:numFmt w:val="bullet"/>
      <w:lvlText w:val=""/>
      <w:lvlJc w:val="left"/>
      <w:pPr>
        <w:ind w:left="3960" w:hanging="360"/>
      </w:pPr>
      <w:rPr>
        <w:rFonts w:ascii="Wingdings" w:hAnsi="Wingdings" w:hint="default"/>
      </w:rPr>
    </w:lvl>
    <w:lvl w:ilvl="6" w:tplc="D5ACBC00" w:tentative="1">
      <w:start w:val="1"/>
      <w:numFmt w:val="bullet"/>
      <w:lvlText w:val=""/>
      <w:lvlJc w:val="left"/>
      <w:pPr>
        <w:ind w:left="4680" w:hanging="360"/>
      </w:pPr>
      <w:rPr>
        <w:rFonts w:ascii="Symbol" w:hAnsi="Symbol" w:hint="default"/>
      </w:rPr>
    </w:lvl>
    <w:lvl w:ilvl="7" w:tplc="D2B4BE44" w:tentative="1">
      <w:start w:val="1"/>
      <w:numFmt w:val="bullet"/>
      <w:lvlText w:val="o"/>
      <w:lvlJc w:val="left"/>
      <w:pPr>
        <w:ind w:left="5400" w:hanging="360"/>
      </w:pPr>
      <w:rPr>
        <w:rFonts w:ascii="Courier New" w:hAnsi="Courier New" w:cs="Courier New" w:hint="default"/>
      </w:rPr>
    </w:lvl>
    <w:lvl w:ilvl="8" w:tplc="CA8C019A" w:tentative="1">
      <w:start w:val="1"/>
      <w:numFmt w:val="bullet"/>
      <w:lvlText w:val=""/>
      <w:lvlJc w:val="left"/>
      <w:pPr>
        <w:ind w:left="6120" w:hanging="360"/>
      </w:pPr>
      <w:rPr>
        <w:rFonts w:ascii="Wingdings" w:hAnsi="Wingdings" w:hint="default"/>
      </w:rPr>
    </w:lvl>
  </w:abstractNum>
  <w:abstractNum w:abstractNumId="102" w15:restartNumberingAfterBreak="0">
    <w:nsid w:val="755E6B83"/>
    <w:multiLevelType w:val="hybridMultilevel"/>
    <w:tmpl w:val="8CA06F3C"/>
    <w:lvl w:ilvl="0" w:tplc="9976B244">
      <w:start w:val="1"/>
      <w:numFmt w:val="lowerLetter"/>
      <w:lvlText w:val="%1)"/>
      <w:lvlJc w:val="left"/>
      <w:pPr>
        <w:ind w:left="720" w:hanging="360"/>
      </w:pPr>
      <w:rPr>
        <w:rFonts w:cs="Times New Roman"/>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103" w15:restartNumberingAfterBreak="0">
    <w:nsid w:val="758A79CA"/>
    <w:multiLevelType w:val="hybridMultilevel"/>
    <w:tmpl w:val="311454F2"/>
    <w:lvl w:ilvl="0" w:tplc="041B0017">
      <w:start w:val="1"/>
      <w:numFmt w:val="lowerLetter"/>
      <w:lvlText w:val="%1)"/>
      <w:lvlJc w:val="left"/>
      <w:pPr>
        <w:ind w:left="227" w:hanging="227"/>
      </w:pPr>
      <w:rPr>
        <w:rFonts w:ascii="Times New Roman" w:eastAsia="Times New Roman" w:hAnsi="Times New Roman" w:cs="Times New Roman"/>
      </w:rPr>
    </w:lvl>
    <w:lvl w:ilvl="1" w:tplc="041B0019">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104" w15:restartNumberingAfterBreak="0">
    <w:nsid w:val="75DE0AB4"/>
    <w:multiLevelType w:val="hybridMultilevel"/>
    <w:tmpl w:val="736A1FF0"/>
    <w:lvl w:ilvl="0" w:tplc="1B525CF0">
      <w:start w:val="1"/>
      <w:numFmt w:val="lowerLetter"/>
      <w:lvlText w:val="%1)"/>
      <w:lvlJc w:val="left"/>
      <w:pPr>
        <w:ind w:left="227" w:hanging="227"/>
      </w:pPr>
      <w:rPr>
        <w:rFonts w:ascii="Times New Roman" w:eastAsia="Times New Roman" w:hAnsi="Times New Roman" w:cs="Times New Roman"/>
      </w:rPr>
    </w:lvl>
    <w:lvl w:ilvl="1" w:tplc="D0029C52">
      <w:start w:val="1"/>
      <w:numFmt w:val="lowerLetter"/>
      <w:lvlText w:val="%2."/>
      <w:lvlJc w:val="left"/>
      <w:pPr>
        <w:ind w:left="1440" w:hanging="360"/>
      </w:pPr>
      <w:rPr>
        <w:rFonts w:ascii="Times New Roman" w:eastAsia="Times New Roman" w:hAnsi="Times New Roman" w:cs="Times New Roman"/>
      </w:rPr>
    </w:lvl>
    <w:lvl w:ilvl="2" w:tplc="7A6CE1E2">
      <w:start w:val="1"/>
      <w:numFmt w:val="lowerRoman"/>
      <w:lvlText w:val="%3."/>
      <w:lvlJc w:val="right"/>
      <w:pPr>
        <w:ind w:left="2160" w:hanging="180"/>
      </w:pPr>
      <w:rPr>
        <w:rFonts w:ascii="Times New Roman" w:eastAsia="Times New Roman" w:hAnsi="Times New Roman" w:cs="Times New Roman"/>
      </w:rPr>
    </w:lvl>
    <w:lvl w:ilvl="3" w:tplc="23BC2B7C">
      <w:start w:val="1"/>
      <w:numFmt w:val="decimal"/>
      <w:lvlText w:val="%4."/>
      <w:lvlJc w:val="left"/>
      <w:pPr>
        <w:ind w:left="2880" w:hanging="360"/>
      </w:pPr>
      <w:rPr>
        <w:rFonts w:ascii="Times New Roman" w:eastAsia="Times New Roman" w:hAnsi="Times New Roman" w:cs="Times New Roman"/>
      </w:rPr>
    </w:lvl>
    <w:lvl w:ilvl="4" w:tplc="9D46F8A4">
      <w:start w:val="1"/>
      <w:numFmt w:val="lowerLetter"/>
      <w:lvlText w:val="%5."/>
      <w:lvlJc w:val="left"/>
      <w:pPr>
        <w:ind w:left="3600" w:hanging="360"/>
      </w:pPr>
      <w:rPr>
        <w:rFonts w:ascii="Times New Roman" w:eastAsia="Times New Roman" w:hAnsi="Times New Roman" w:cs="Times New Roman"/>
      </w:rPr>
    </w:lvl>
    <w:lvl w:ilvl="5" w:tplc="2C44A614">
      <w:start w:val="1"/>
      <w:numFmt w:val="lowerRoman"/>
      <w:lvlText w:val="%6."/>
      <w:lvlJc w:val="right"/>
      <w:pPr>
        <w:ind w:left="4320" w:hanging="180"/>
      </w:pPr>
      <w:rPr>
        <w:rFonts w:ascii="Times New Roman" w:eastAsia="Times New Roman" w:hAnsi="Times New Roman" w:cs="Times New Roman"/>
      </w:rPr>
    </w:lvl>
    <w:lvl w:ilvl="6" w:tplc="EE8CFFA4">
      <w:start w:val="1"/>
      <w:numFmt w:val="decimal"/>
      <w:lvlText w:val="%7."/>
      <w:lvlJc w:val="left"/>
      <w:pPr>
        <w:ind w:left="5040" w:hanging="360"/>
      </w:pPr>
      <w:rPr>
        <w:rFonts w:ascii="Times New Roman" w:eastAsia="Times New Roman" w:hAnsi="Times New Roman" w:cs="Times New Roman"/>
      </w:rPr>
    </w:lvl>
    <w:lvl w:ilvl="7" w:tplc="F7C4E6C6">
      <w:start w:val="1"/>
      <w:numFmt w:val="lowerLetter"/>
      <w:lvlText w:val="%8."/>
      <w:lvlJc w:val="left"/>
      <w:pPr>
        <w:ind w:left="5760" w:hanging="360"/>
      </w:pPr>
      <w:rPr>
        <w:rFonts w:ascii="Times New Roman" w:eastAsia="Times New Roman" w:hAnsi="Times New Roman" w:cs="Times New Roman"/>
      </w:rPr>
    </w:lvl>
    <w:lvl w:ilvl="8" w:tplc="C3287128">
      <w:start w:val="1"/>
      <w:numFmt w:val="lowerRoman"/>
      <w:lvlText w:val="%9."/>
      <w:lvlJc w:val="right"/>
      <w:pPr>
        <w:ind w:left="6480" w:hanging="180"/>
      </w:pPr>
      <w:rPr>
        <w:rFonts w:ascii="Times New Roman" w:eastAsia="Times New Roman" w:hAnsi="Times New Roman" w:cs="Times New Roman"/>
      </w:rPr>
    </w:lvl>
  </w:abstractNum>
  <w:abstractNum w:abstractNumId="105" w15:restartNumberingAfterBreak="0">
    <w:nsid w:val="75DF3840"/>
    <w:multiLevelType w:val="hybridMultilevel"/>
    <w:tmpl w:val="395CF222"/>
    <w:lvl w:ilvl="0" w:tplc="A8904F30">
      <w:start w:val="1"/>
      <w:numFmt w:val="decimal"/>
      <w:lvlText w:val="·"/>
      <w:lvlJc w:val="left"/>
      <w:pPr>
        <w:ind w:left="0"/>
      </w:pPr>
      <w:rPr>
        <w:rFonts w:ascii="Times New Roman" w:eastAsia="Times New Roman" w:hAnsi="Times New Roman" w:cs="Times New Roman"/>
      </w:rPr>
    </w:lvl>
    <w:lvl w:ilvl="1" w:tplc="512425F8">
      <w:numFmt w:val="decimal"/>
      <w:lvlText w:val="o"/>
      <w:lvlJc w:val="left"/>
      <w:pPr>
        <w:ind w:left="0"/>
      </w:pPr>
      <w:rPr>
        <w:rFonts w:ascii="Times New Roman" w:eastAsia="Times New Roman" w:hAnsi="Times New Roman" w:cs="Times New Roman"/>
      </w:rPr>
    </w:lvl>
    <w:lvl w:ilvl="2" w:tplc="1AF4543E">
      <w:numFmt w:val="decimal"/>
      <w:lvlText w:val="§"/>
      <w:lvlJc w:val="left"/>
      <w:pPr>
        <w:ind w:left="0"/>
      </w:pPr>
      <w:rPr>
        <w:rFonts w:ascii="Times New Roman" w:eastAsia="Times New Roman" w:hAnsi="Times New Roman" w:cs="Times New Roman"/>
      </w:rPr>
    </w:lvl>
    <w:lvl w:ilvl="3" w:tplc="34609C70">
      <w:numFmt w:val="decimal"/>
      <w:lvlText w:val="·"/>
      <w:lvlJc w:val="left"/>
      <w:pPr>
        <w:ind w:left="0"/>
      </w:pPr>
      <w:rPr>
        <w:rFonts w:ascii="Times New Roman" w:eastAsia="Times New Roman" w:hAnsi="Times New Roman" w:cs="Times New Roman"/>
      </w:rPr>
    </w:lvl>
    <w:lvl w:ilvl="4" w:tplc="00D8A55C">
      <w:numFmt w:val="decimal"/>
      <w:lvlText w:val="o"/>
      <w:lvlJc w:val="left"/>
      <w:pPr>
        <w:ind w:left="0"/>
      </w:pPr>
      <w:rPr>
        <w:rFonts w:ascii="Times New Roman" w:eastAsia="Times New Roman" w:hAnsi="Times New Roman" w:cs="Times New Roman"/>
      </w:rPr>
    </w:lvl>
    <w:lvl w:ilvl="5" w:tplc="2224051E">
      <w:numFmt w:val="decimal"/>
      <w:lvlText w:val="§"/>
      <w:lvlJc w:val="left"/>
      <w:pPr>
        <w:ind w:left="0"/>
      </w:pPr>
      <w:rPr>
        <w:rFonts w:ascii="Times New Roman" w:eastAsia="Times New Roman" w:hAnsi="Times New Roman" w:cs="Times New Roman"/>
      </w:rPr>
    </w:lvl>
    <w:lvl w:ilvl="6" w:tplc="AC92F052">
      <w:numFmt w:val="decimal"/>
      <w:lvlText w:val="·"/>
      <w:lvlJc w:val="left"/>
      <w:pPr>
        <w:ind w:left="0"/>
      </w:pPr>
      <w:rPr>
        <w:rFonts w:ascii="Times New Roman" w:eastAsia="Times New Roman" w:hAnsi="Times New Roman" w:cs="Times New Roman"/>
      </w:rPr>
    </w:lvl>
    <w:lvl w:ilvl="7" w:tplc="1B82AD40">
      <w:numFmt w:val="decimal"/>
      <w:lvlText w:val="o"/>
      <w:lvlJc w:val="left"/>
      <w:pPr>
        <w:ind w:left="0"/>
      </w:pPr>
      <w:rPr>
        <w:rFonts w:ascii="Times New Roman" w:eastAsia="Times New Roman" w:hAnsi="Times New Roman" w:cs="Times New Roman"/>
      </w:rPr>
    </w:lvl>
    <w:lvl w:ilvl="8" w:tplc="1ABCFC6A">
      <w:numFmt w:val="decimal"/>
      <w:lvlText w:val="§"/>
      <w:lvlJc w:val="left"/>
      <w:pPr>
        <w:ind w:left="0"/>
      </w:pPr>
      <w:rPr>
        <w:rFonts w:ascii="Times New Roman" w:eastAsia="Times New Roman" w:hAnsi="Times New Roman" w:cs="Times New Roman"/>
      </w:rPr>
    </w:lvl>
  </w:abstractNum>
  <w:abstractNum w:abstractNumId="106" w15:restartNumberingAfterBreak="0">
    <w:nsid w:val="75E94F0B"/>
    <w:multiLevelType w:val="multilevel"/>
    <w:tmpl w:val="1684180C"/>
    <w:lvl w:ilvl="0">
      <w:start w:val="1"/>
      <w:numFmt w:val="lowerLetter"/>
      <w:pStyle w:val="psmenkovodsek"/>
      <w:lvlText w:val="%1)"/>
      <w:lvlJc w:val="left"/>
      <w:pPr>
        <w:ind w:left="360" w:hanging="360"/>
      </w:pPr>
      <w:rPr>
        <w:rFonts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7" w15:restartNumberingAfterBreak="0">
    <w:nsid w:val="77100451"/>
    <w:multiLevelType w:val="multilevel"/>
    <w:tmpl w:val="77100451"/>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hint="default"/>
      </w:rPr>
    </w:lvl>
    <w:lvl w:ilvl="3">
      <w:start w:val="1"/>
      <w:numFmt w:val="upperRoman"/>
      <w:lvlText w:val="%4."/>
      <w:lvlJc w:val="left"/>
      <w:pPr>
        <w:ind w:left="3240" w:hanging="720"/>
      </w:pPr>
      <w:rPr>
        <w:rFonts w:cs="Times New Roman" w:hint="default"/>
      </w:rPr>
    </w:lvl>
    <w:lvl w:ilvl="4">
      <w:start w:val="1"/>
      <w:numFmt w:val="decimal"/>
      <w:lvlText w:val="(%5)"/>
      <w:lvlJc w:val="left"/>
      <w:pPr>
        <w:ind w:left="3600" w:hanging="36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8" w15:restartNumberingAfterBreak="0">
    <w:nsid w:val="7843783E"/>
    <w:multiLevelType w:val="hybridMultilevel"/>
    <w:tmpl w:val="75E408CA"/>
    <w:lvl w:ilvl="0" w:tplc="00CE43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EC66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A0AA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5449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44C6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4043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FE3C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AAAF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7891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786051F6"/>
    <w:multiLevelType w:val="hybridMultilevel"/>
    <w:tmpl w:val="FB161714"/>
    <w:lvl w:ilvl="0" w:tplc="7BEEFE0A">
      <w:start w:val="1"/>
      <w:numFmt w:val="lowerLetter"/>
      <w:lvlText w:val="%1)"/>
      <w:lvlJc w:val="left"/>
      <w:pPr>
        <w:ind w:left="720" w:hanging="360"/>
      </w:pPr>
      <w:rPr>
        <w:rFonts w:ascii="Times New Roman" w:eastAsia="Times New Roman" w:hAnsi="Times New Roman" w:cs="Times New Roman"/>
      </w:rPr>
    </w:lvl>
    <w:lvl w:ilvl="1" w:tplc="6F56D2F2">
      <w:start w:val="1"/>
      <w:numFmt w:val="lowerLetter"/>
      <w:lvlText w:val="%2."/>
      <w:lvlJc w:val="left"/>
      <w:pPr>
        <w:ind w:left="1440" w:hanging="360"/>
      </w:pPr>
      <w:rPr>
        <w:rFonts w:ascii="Times New Roman" w:eastAsia="Times New Roman" w:hAnsi="Times New Roman" w:cs="Times New Roman"/>
      </w:rPr>
    </w:lvl>
    <w:lvl w:ilvl="2" w:tplc="37449D28">
      <w:start w:val="1"/>
      <w:numFmt w:val="lowerRoman"/>
      <w:lvlText w:val="%3."/>
      <w:lvlJc w:val="right"/>
      <w:pPr>
        <w:ind w:left="2160" w:hanging="180"/>
      </w:pPr>
      <w:rPr>
        <w:rFonts w:ascii="Times New Roman" w:eastAsia="Times New Roman" w:hAnsi="Times New Roman" w:cs="Times New Roman"/>
      </w:rPr>
    </w:lvl>
    <w:lvl w:ilvl="3" w:tplc="9F0AC824">
      <w:start w:val="1"/>
      <w:numFmt w:val="decimal"/>
      <w:lvlText w:val="%4."/>
      <w:lvlJc w:val="left"/>
      <w:pPr>
        <w:ind w:left="2880" w:hanging="360"/>
      </w:pPr>
      <w:rPr>
        <w:rFonts w:ascii="Times New Roman" w:eastAsia="Times New Roman" w:hAnsi="Times New Roman" w:cs="Times New Roman"/>
      </w:rPr>
    </w:lvl>
    <w:lvl w:ilvl="4" w:tplc="C8CE23C6">
      <w:start w:val="1"/>
      <w:numFmt w:val="lowerLetter"/>
      <w:lvlText w:val="%5."/>
      <w:lvlJc w:val="left"/>
      <w:pPr>
        <w:ind w:left="3600" w:hanging="360"/>
      </w:pPr>
      <w:rPr>
        <w:rFonts w:ascii="Times New Roman" w:eastAsia="Times New Roman" w:hAnsi="Times New Roman" w:cs="Times New Roman"/>
      </w:rPr>
    </w:lvl>
    <w:lvl w:ilvl="5" w:tplc="AC40B510">
      <w:start w:val="1"/>
      <w:numFmt w:val="lowerRoman"/>
      <w:lvlText w:val="%6."/>
      <w:lvlJc w:val="right"/>
      <w:pPr>
        <w:ind w:left="4320" w:hanging="180"/>
      </w:pPr>
      <w:rPr>
        <w:rFonts w:ascii="Times New Roman" w:eastAsia="Times New Roman" w:hAnsi="Times New Roman" w:cs="Times New Roman"/>
      </w:rPr>
    </w:lvl>
    <w:lvl w:ilvl="6" w:tplc="C5BA0350">
      <w:start w:val="1"/>
      <w:numFmt w:val="decimal"/>
      <w:lvlText w:val="%7."/>
      <w:lvlJc w:val="left"/>
      <w:pPr>
        <w:ind w:left="5040" w:hanging="360"/>
      </w:pPr>
      <w:rPr>
        <w:rFonts w:ascii="Times New Roman" w:eastAsia="Times New Roman" w:hAnsi="Times New Roman" w:cs="Times New Roman"/>
      </w:rPr>
    </w:lvl>
    <w:lvl w:ilvl="7" w:tplc="6CBCE9C8">
      <w:start w:val="1"/>
      <w:numFmt w:val="lowerLetter"/>
      <w:lvlText w:val="%8."/>
      <w:lvlJc w:val="left"/>
      <w:pPr>
        <w:ind w:left="5760" w:hanging="360"/>
      </w:pPr>
      <w:rPr>
        <w:rFonts w:ascii="Times New Roman" w:eastAsia="Times New Roman" w:hAnsi="Times New Roman" w:cs="Times New Roman"/>
      </w:rPr>
    </w:lvl>
    <w:lvl w:ilvl="8" w:tplc="2174BDFA">
      <w:start w:val="1"/>
      <w:numFmt w:val="lowerRoman"/>
      <w:lvlText w:val="%9."/>
      <w:lvlJc w:val="right"/>
      <w:pPr>
        <w:ind w:left="6480" w:hanging="180"/>
      </w:pPr>
      <w:rPr>
        <w:rFonts w:ascii="Times New Roman" w:eastAsia="Times New Roman" w:hAnsi="Times New Roman" w:cs="Times New Roman"/>
      </w:rPr>
    </w:lvl>
  </w:abstractNum>
  <w:abstractNum w:abstractNumId="110" w15:restartNumberingAfterBreak="0">
    <w:nsid w:val="79A74EA4"/>
    <w:multiLevelType w:val="hybridMultilevel"/>
    <w:tmpl w:val="38D22878"/>
    <w:lvl w:ilvl="0" w:tplc="938CDF5E">
      <w:start w:val="1"/>
      <w:numFmt w:val="lowerLetter"/>
      <w:lvlText w:val="%1)"/>
      <w:lvlJc w:val="left"/>
      <w:pPr>
        <w:ind w:left="441" w:hanging="227"/>
      </w:pPr>
      <w:rPr>
        <w:rFonts w:ascii="Times New Roman" w:eastAsia="Times New Roman" w:hAnsi="Times New Roman" w:cs="Times New Roman"/>
      </w:rPr>
    </w:lvl>
    <w:lvl w:ilvl="1" w:tplc="D9F88D0A">
      <w:numFmt w:val="decimal"/>
      <w:lvlText w:val="o"/>
      <w:lvlJc w:val="left"/>
      <w:pPr>
        <w:ind w:left="0"/>
      </w:pPr>
      <w:rPr>
        <w:rFonts w:ascii="Times New Roman" w:eastAsia="Times New Roman" w:hAnsi="Times New Roman" w:cs="Times New Roman"/>
      </w:rPr>
    </w:lvl>
    <w:lvl w:ilvl="2" w:tplc="276CA340">
      <w:numFmt w:val="decimal"/>
      <w:lvlText w:val="§"/>
      <w:lvlJc w:val="left"/>
      <w:pPr>
        <w:ind w:left="0"/>
      </w:pPr>
      <w:rPr>
        <w:rFonts w:ascii="Times New Roman" w:eastAsia="Times New Roman" w:hAnsi="Times New Roman" w:cs="Times New Roman"/>
      </w:rPr>
    </w:lvl>
    <w:lvl w:ilvl="3" w:tplc="46BCFF2E">
      <w:numFmt w:val="decimal"/>
      <w:lvlText w:val="·"/>
      <w:lvlJc w:val="left"/>
      <w:pPr>
        <w:ind w:left="0"/>
      </w:pPr>
      <w:rPr>
        <w:rFonts w:ascii="Times New Roman" w:eastAsia="Times New Roman" w:hAnsi="Times New Roman" w:cs="Times New Roman"/>
      </w:rPr>
    </w:lvl>
    <w:lvl w:ilvl="4" w:tplc="0CB2618C">
      <w:numFmt w:val="decimal"/>
      <w:lvlText w:val="o"/>
      <w:lvlJc w:val="left"/>
      <w:pPr>
        <w:ind w:left="0"/>
      </w:pPr>
      <w:rPr>
        <w:rFonts w:ascii="Times New Roman" w:eastAsia="Times New Roman" w:hAnsi="Times New Roman" w:cs="Times New Roman"/>
      </w:rPr>
    </w:lvl>
    <w:lvl w:ilvl="5" w:tplc="90F0D8F2">
      <w:numFmt w:val="decimal"/>
      <w:lvlText w:val="§"/>
      <w:lvlJc w:val="left"/>
      <w:pPr>
        <w:ind w:left="0"/>
      </w:pPr>
      <w:rPr>
        <w:rFonts w:ascii="Times New Roman" w:eastAsia="Times New Roman" w:hAnsi="Times New Roman" w:cs="Times New Roman"/>
      </w:rPr>
    </w:lvl>
    <w:lvl w:ilvl="6" w:tplc="5D063806">
      <w:numFmt w:val="decimal"/>
      <w:lvlText w:val="·"/>
      <w:lvlJc w:val="left"/>
      <w:pPr>
        <w:ind w:left="0"/>
      </w:pPr>
      <w:rPr>
        <w:rFonts w:ascii="Times New Roman" w:eastAsia="Times New Roman" w:hAnsi="Times New Roman" w:cs="Times New Roman"/>
      </w:rPr>
    </w:lvl>
    <w:lvl w:ilvl="7" w:tplc="A79230D0">
      <w:numFmt w:val="decimal"/>
      <w:lvlText w:val="o"/>
      <w:lvlJc w:val="left"/>
      <w:pPr>
        <w:ind w:left="0"/>
      </w:pPr>
      <w:rPr>
        <w:rFonts w:ascii="Times New Roman" w:eastAsia="Times New Roman" w:hAnsi="Times New Roman" w:cs="Times New Roman"/>
      </w:rPr>
    </w:lvl>
    <w:lvl w:ilvl="8" w:tplc="FED61F5E">
      <w:numFmt w:val="decimal"/>
      <w:lvlText w:val="§"/>
      <w:lvlJc w:val="left"/>
      <w:pPr>
        <w:ind w:left="0"/>
      </w:pPr>
      <w:rPr>
        <w:rFonts w:ascii="Times New Roman" w:eastAsia="Times New Roman" w:hAnsi="Times New Roman" w:cs="Times New Roman"/>
      </w:rPr>
    </w:lvl>
  </w:abstractNum>
  <w:abstractNum w:abstractNumId="111" w15:restartNumberingAfterBreak="0">
    <w:nsid w:val="7B007CB1"/>
    <w:multiLevelType w:val="multilevel"/>
    <w:tmpl w:val="7B007CB1"/>
    <w:lvl w:ilvl="0">
      <w:start w:val="1"/>
      <w:numFmt w:val="lowerLetter"/>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2" w15:restartNumberingAfterBreak="0">
    <w:nsid w:val="7C841759"/>
    <w:multiLevelType w:val="hybridMultilevel"/>
    <w:tmpl w:val="B7B63774"/>
    <w:lvl w:ilvl="0" w:tplc="5BECEC9E">
      <w:start w:val="1"/>
      <w:numFmt w:val="decimal"/>
      <w:lvlText w:val="·"/>
      <w:lvlJc w:val="left"/>
      <w:pPr>
        <w:ind w:left="0"/>
      </w:pPr>
      <w:rPr>
        <w:rFonts w:ascii="Times New Roman" w:eastAsia="Times New Roman" w:hAnsi="Times New Roman" w:cs="Times New Roman"/>
      </w:rPr>
    </w:lvl>
    <w:lvl w:ilvl="1" w:tplc="FFB2E780">
      <w:numFmt w:val="decimal"/>
      <w:lvlText w:val="o"/>
      <w:lvlJc w:val="left"/>
      <w:pPr>
        <w:ind w:left="0"/>
      </w:pPr>
      <w:rPr>
        <w:rFonts w:ascii="Times New Roman" w:eastAsia="Times New Roman" w:hAnsi="Times New Roman" w:cs="Times New Roman"/>
      </w:rPr>
    </w:lvl>
    <w:lvl w:ilvl="2" w:tplc="C1743006">
      <w:numFmt w:val="decimal"/>
      <w:lvlText w:val="§"/>
      <w:lvlJc w:val="left"/>
      <w:pPr>
        <w:ind w:left="0"/>
      </w:pPr>
      <w:rPr>
        <w:rFonts w:ascii="Times New Roman" w:eastAsia="Times New Roman" w:hAnsi="Times New Roman" w:cs="Times New Roman"/>
      </w:rPr>
    </w:lvl>
    <w:lvl w:ilvl="3" w:tplc="E6225722">
      <w:numFmt w:val="decimal"/>
      <w:lvlText w:val="·"/>
      <w:lvlJc w:val="left"/>
      <w:pPr>
        <w:ind w:left="0"/>
      </w:pPr>
      <w:rPr>
        <w:rFonts w:ascii="Times New Roman" w:eastAsia="Times New Roman" w:hAnsi="Times New Roman" w:cs="Times New Roman"/>
      </w:rPr>
    </w:lvl>
    <w:lvl w:ilvl="4" w:tplc="141AA0B2">
      <w:numFmt w:val="decimal"/>
      <w:lvlText w:val="o"/>
      <w:lvlJc w:val="left"/>
      <w:pPr>
        <w:ind w:left="0"/>
      </w:pPr>
      <w:rPr>
        <w:rFonts w:ascii="Times New Roman" w:eastAsia="Times New Roman" w:hAnsi="Times New Roman" w:cs="Times New Roman"/>
      </w:rPr>
    </w:lvl>
    <w:lvl w:ilvl="5" w:tplc="4ACA871C">
      <w:numFmt w:val="decimal"/>
      <w:lvlText w:val="§"/>
      <w:lvlJc w:val="left"/>
      <w:pPr>
        <w:ind w:left="0"/>
      </w:pPr>
      <w:rPr>
        <w:rFonts w:ascii="Times New Roman" w:eastAsia="Times New Roman" w:hAnsi="Times New Roman" w:cs="Times New Roman"/>
      </w:rPr>
    </w:lvl>
    <w:lvl w:ilvl="6" w:tplc="E4786C5E">
      <w:numFmt w:val="decimal"/>
      <w:lvlText w:val="·"/>
      <w:lvlJc w:val="left"/>
      <w:pPr>
        <w:ind w:left="0"/>
      </w:pPr>
      <w:rPr>
        <w:rFonts w:ascii="Times New Roman" w:eastAsia="Times New Roman" w:hAnsi="Times New Roman" w:cs="Times New Roman"/>
      </w:rPr>
    </w:lvl>
    <w:lvl w:ilvl="7" w:tplc="C9FEA9A8">
      <w:numFmt w:val="decimal"/>
      <w:lvlText w:val="o"/>
      <w:lvlJc w:val="left"/>
      <w:pPr>
        <w:ind w:left="0"/>
      </w:pPr>
      <w:rPr>
        <w:rFonts w:ascii="Times New Roman" w:eastAsia="Times New Roman" w:hAnsi="Times New Roman" w:cs="Times New Roman"/>
      </w:rPr>
    </w:lvl>
    <w:lvl w:ilvl="8" w:tplc="275C66AE">
      <w:numFmt w:val="decimal"/>
      <w:lvlText w:val="§"/>
      <w:lvlJc w:val="left"/>
      <w:pPr>
        <w:ind w:left="0"/>
      </w:pPr>
      <w:rPr>
        <w:rFonts w:ascii="Times New Roman" w:eastAsia="Times New Roman" w:hAnsi="Times New Roman" w:cs="Times New Roman"/>
      </w:rPr>
    </w:lvl>
  </w:abstractNum>
  <w:abstractNum w:abstractNumId="113" w15:restartNumberingAfterBreak="0">
    <w:nsid w:val="7CF21E26"/>
    <w:multiLevelType w:val="hybridMultilevel"/>
    <w:tmpl w:val="A002F610"/>
    <w:lvl w:ilvl="0" w:tplc="DFFC4000">
      <w:start w:val="1"/>
      <w:numFmt w:val="lowerLetter"/>
      <w:lvlText w:val="%1)"/>
      <w:lvlJc w:val="left"/>
      <w:pPr>
        <w:ind w:left="227" w:hanging="227"/>
      </w:pPr>
      <w:rPr>
        <w:rFonts w:ascii="Times New Roman" w:eastAsia="Times New Roman" w:hAnsi="Times New Roman" w:cs="Times New Roman"/>
      </w:rPr>
    </w:lvl>
    <w:lvl w:ilvl="1" w:tplc="BAD04ADA">
      <w:start w:val="1"/>
      <w:numFmt w:val="lowerLetter"/>
      <w:lvlText w:val="%2."/>
      <w:lvlJc w:val="left"/>
      <w:pPr>
        <w:ind w:left="1440" w:hanging="360"/>
      </w:pPr>
      <w:rPr>
        <w:rFonts w:ascii="Times New Roman" w:eastAsia="Times New Roman" w:hAnsi="Times New Roman" w:cs="Times New Roman"/>
      </w:rPr>
    </w:lvl>
    <w:lvl w:ilvl="2" w:tplc="EB64EFA4">
      <w:start w:val="1"/>
      <w:numFmt w:val="lowerRoman"/>
      <w:lvlText w:val="%3."/>
      <w:lvlJc w:val="right"/>
      <w:pPr>
        <w:ind w:left="2160" w:hanging="180"/>
      </w:pPr>
      <w:rPr>
        <w:rFonts w:ascii="Times New Roman" w:eastAsia="Times New Roman" w:hAnsi="Times New Roman" w:cs="Times New Roman"/>
      </w:rPr>
    </w:lvl>
    <w:lvl w:ilvl="3" w:tplc="0ACEEF2A">
      <w:start w:val="1"/>
      <w:numFmt w:val="decimal"/>
      <w:lvlText w:val="%4."/>
      <w:lvlJc w:val="left"/>
      <w:pPr>
        <w:ind w:left="2880" w:hanging="360"/>
      </w:pPr>
      <w:rPr>
        <w:rFonts w:ascii="Times New Roman" w:eastAsia="Times New Roman" w:hAnsi="Times New Roman" w:cs="Times New Roman"/>
      </w:rPr>
    </w:lvl>
    <w:lvl w:ilvl="4" w:tplc="B1D02372">
      <w:start w:val="1"/>
      <w:numFmt w:val="lowerLetter"/>
      <w:lvlText w:val="%5."/>
      <w:lvlJc w:val="left"/>
      <w:pPr>
        <w:ind w:left="3600" w:hanging="360"/>
      </w:pPr>
      <w:rPr>
        <w:rFonts w:ascii="Times New Roman" w:eastAsia="Times New Roman" w:hAnsi="Times New Roman" w:cs="Times New Roman"/>
      </w:rPr>
    </w:lvl>
    <w:lvl w:ilvl="5" w:tplc="161C8C2C">
      <w:start w:val="1"/>
      <w:numFmt w:val="lowerRoman"/>
      <w:lvlText w:val="%6."/>
      <w:lvlJc w:val="right"/>
      <w:pPr>
        <w:ind w:left="4320" w:hanging="180"/>
      </w:pPr>
      <w:rPr>
        <w:rFonts w:ascii="Times New Roman" w:eastAsia="Times New Roman" w:hAnsi="Times New Roman" w:cs="Times New Roman"/>
      </w:rPr>
    </w:lvl>
    <w:lvl w:ilvl="6" w:tplc="FDA073C4">
      <w:start w:val="1"/>
      <w:numFmt w:val="decimal"/>
      <w:lvlText w:val="%7."/>
      <w:lvlJc w:val="left"/>
      <w:pPr>
        <w:ind w:left="5040" w:hanging="360"/>
      </w:pPr>
      <w:rPr>
        <w:rFonts w:ascii="Times New Roman" w:eastAsia="Times New Roman" w:hAnsi="Times New Roman" w:cs="Times New Roman"/>
      </w:rPr>
    </w:lvl>
    <w:lvl w:ilvl="7" w:tplc="C66839BC">
      <w:start w:val="1"/>
      <w:numFmt w:val="lowerLetter"/>
      <w:lvlText w:val="%8."/>
      <w:lvlJc w:val="left"/>
      <w:pPr>
        <w:ind w:left="5760" w:hanging="360"/>
      </w:pPr>
      <w:rPr>
        <w:rFonts w:ascii="Times New Roman" w:eastAsia="Times New Roman" w:hAnsi="Times New Roman" w:cs="Times New Roman"/>
      </w:rPr>
    </w:lvl>
    <w:lvl w:ilvl="8" w:tplc="3D52F368">
      <w:start w:val="1"/>
      <w:numFmt w:val="lowerRoman"/>
      <w:lvlText w:val="%9."/>
      <w:lvlJc w:val="right"/>
      <w:pPr>
        <w:ind w:left="6480" w:hanging="180"/>
      </w:pPr>
      <w:rPr>
        <w:rFonts w:ascii="Times New Roman" w:eastAsia="Times New Roman" w:hAnsi="Times New Roman" w:cs="Times New Roman"/>
      </w:rPr>
    </w:lvl>
  </w:abstractNum>
  <w:abstractNum w:abstractNumId="114" w15:restartNumberingAfterBreak="0">
    <w:nsid w:val="7F5CA4C9"/>
    <w:multiLevelType w:val="multilevel"/>
    <w:tmpl w:val="7F5CA4C9"/>
    <w:lvl w:ilvl="0">
      <w:start w:val="1"/>
      <w:numFmt w:val="lowerLetter"/>
      <w:lvlText w:val="%1)"/>
      <w:lvlJc w:val="left"/>
      <w:pPr>
        <w:ind w:left="1778"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15:restartNumberingAfterBreak="0">
    <w:nsid w:val="7FC5077C"/>
    <w:multiLevelType w:val="hybridMultilevel"/>
    <w:tmpl w:val="7BF25288"/>
    <w:lvl w:ilvl="0" w:tplc="B7DE7626">
      <w:start w:val="1"/>
      <w:numFmt w:val="lowerLetter"/>
      <w:lvlText w:val="%1)"/>
      <w:lvlJc w:val="left"/>
      <w:pPr>
        <w:ind w:left="227" w:hanging="227"/>
      </w:pPr>
      <w:rPr>
        <w:rFonts w:ascii="Times New Roman" w:eastAsia="Times New Roman" w:hAnsi="Times New Roman" w:cs="Times New Roman"/>
      </w:rPr>
    </w:lvl>
    <w:lvl w:ilvl="1" w:tplc="0CC09DBE">
      <w:start w:val="1"/>
      <w:numFmt w:val="lowerLetter"/>
      <w:lvlText w:val="%2."/>
      <w:lvlJc w:val="left"/>
      <w:pPr>
        <w:ind w:left="1440" w:hanging="360"/>
      </w:pPr>
      <w:rPr>
        <w:rFonts w:ascii="Times New Roman" w:eastAsia="Times New Roman" w:hAnsi="Times New Roman" w:cs="Times New Roman"/>
      </w:rPr>
    </w:lvl>
    <w:lvl w:ilvl="2" w:tplc="2884BC2A">
      <w:start w:val="1"/>
      <w:numFmt w:val="lowerRoman"/>
      <w:lvlText w:val="%3."/>
      <w:lvlJc w:val="right"/>
      <w:pPr>
        <w:ind w:left="2160" w:hanging="180"/>
      </w:pPr>
      <w:rPr>
        <w:rFonts w:ascii="Times New Roman" w:eastAsia="Times New Roman" w:hAnsi="Times New Roman" w:cs="Times New Roman"/>
      </w:rPr>
    </w:lvl>
    <w:lvl w:ilvl="3" w:tplc="51D82900">
      <w:start w:val="1"/>
      <w:numFmt w:val="decimal"/>
      <w:lvlText w:val="%4."/>
      <w:lvlJc w:val="left"/>
      <w:pPr>
        <w:ind w:left="2880" w:hanging="360"/>
      </w:pPr>
      <w:rPr>
        <w:rFonts w:ascii="Times New Roman" w:eastAsia="Times New Roman" w:hAnsi="Times New Roman" w:cs="Times New Roman"/>
      </w:rPr>
    </w:lvl>
    <w:lvl w:ilvl="4" w:tplc="4516B53A">
      <w:start w:val="1"/>
      <w:numFmt w:val="lowerLetter"/>
      <w:lvlText w:val="%5."/>
      <w:lvlJc w:val="left"/>
      <w:pPr>
        <w:ind w:left="3600" w:hanging="360"/>
      </w:pPr>
      <w:rPr>
        <w:rFonts w:ascii="Times New Roman" w:eastAsia="Times New Roman" w:hAnsi="Times New Roman" w:cs="Times New Roman"/>
      </w:rPr>
    </w:lvl>
    <w:lvl w:ilvl="5" w:tplc="0F70C1AA">
      <w:start w:val="1"/>
      <w:numFmt w:val="lowerRoman"/>
      <w:lvlText w:val="%6."/>
      <w:lvlJc w:val="right"/>
      <w:pPr>
        <w:ind w:left="4320" w:hanging="180"/>
      </w:pPr>
      <w:rPr>
        <w:rFonts w:ascii="Times New Roman" w:eastAsia="Times New Roman" w:hAnsi="Times New Roman" w:cs="Times New Roman"/>
      </w:rPr>
    </w:lvl>
    <w:lvl w:ilvl="6" w:tplc="352EAD82">
      <w:start w:val="1"/>
      <w:numFmt w:val="decimal"/>
      <w:lvlText w:val="%7."/>
      <w:lvlJc w:val="left"/>
      <w:pPr>
        <w:ind w:left="5040" w:hanging="360"/>
      </w:pPr>
      <w:rPr>
        <w:rFonts w:ascii="Times New Roman" w:eastAsia="Times New Roman" w:hAnsi="Times New Roman" w:cs="Times New Roman"/>
      </w:rPr>
    </w:lvl>
    <w:lvl w:ilvl="7" w:tplc="DB9C8004">
      <w:start w:val="1"/>
      <w:numFmt w:val="lowerLetter"/>
      <w:lvlText w:val="%8."/>
      <w:lvlJc w:val="left"/>
      <w:pPr>
        <w:ind w:left="5760" w:hanging="360"/>
      </w:pPr>
      <w:rPr>
        <w:rFonts w:ascii="Times New Roman" w:eastAsia="Times New Roman" w:hAnsi="Times New Roman" w:cs="Times New Roman"/>
      </w:rPr>
    </w:lvl>
    <w:lvl w:ilvl="8" w:tplc="7BDC04DC">
      <w:start w:val="1"/>
      <w:numFmt w:val="lowerRoman"/>
      <w:lvlText w:val="%9."/>
      <w:lvlJc w:val="right"/>
      <w:pPr>
        <w:ind w:left="6480" w:hanging="180"/>
      </w:pPr>
      <w:rPr>
        <w:rFonts w:ascii="Times New Roman" w:eastAsia="Times New Roman" w:hAnsi="Times New Roman" w:cs="Times New Roman"/>
      </w:rPr>
    </w:lvl>
  </w:abstractNum>
  <w:num w:numId="1">
    <w:abstractNumId w:val="66"/>
  </w:num>
  <w:num w:numId="2">
    <w:abstractNumId w:val="15"/>
  </w:num>
  <w:num w:numId="3">
    <w:abstractNumId w:val="76"/>
  </w:num>
  <w:num w:numId="4">
    <w:abstractNumId w:val="23"/>
  </w:num>
  <w:num w:numId="5">
    <w:abstractNumId w:val="110"/>
  </w:num>
  <w:num w:numId="6">
    <w:abstractNumId w:val="93"/>
  </w:num>
  <w:num w:numId="7">
    <w:abstractNumId w:val="5"/>
  </w:num>
  <w:num w:numId="8">
    <w:abstractNumId w:val="32"/>
  </w:num>
  <w:num w:numId="9">
    <w:abstractNumId w:val="6"/>
  </w:num>
  <w:num w:numId="10">
    <w:abstractNumId w:val="94"/>
  </w:num>
  <w:num w:numId="11">
    <w:abstractNumId w:val="73"/>
  </w:num>
  <w:num w:numId="12">
    <w:abstractNumId w:val="49"/>
  </w:num>
  <w:num w:numId="13">
    <w:abstractNumId w:val="56"/>
  </w:num>
  <w:num w:numId="14">
    <w:abstractNumId w:val="96"/>
  </w:num>
  <w:num w:numId="15">
    <w:abstractNumId w:val="86"/>
  </w:num>
  <w:num w:numId="16">
    <w:abstractNumId w:val="28"/>
  </w:num>
  <w:num w:numId="17">
    <w:abstractNumId w:val="20"/>
  </w:num>
  <w:num w:numId="18">
    <w:abstractNumId w:val="103"/>
  </w:num>
  <w:num w:numId="19">
    <w:abstractNumId w:val="81"/>
  </w:num>
  <w:num w:numId="20">
    <w:abstractNumId w:val="99"/>
  </w:num>
  <w:num w:numId="21">
    <w:abstractNumId w:val="8"/>
  </w:num>
  <w:num w:numId="22">
    <w:abstractNumId w:val="48"/>
  </w:num>
  <w:num w:numId="23">
    <w:abstractNumId w:val="37"/>
  </w:num>
  <w:num w:numId="24">
    <w:abstractNumId w:val="115"/>
  </w:num>
  <w:num w:numId="25">
    <w:abstractNumId w:val="25"/>
  </w:num>
  <w:num w:numId="26">
    <w:abstractNumId w:val="104"/>
  </w:num>
  <w:num w:numId="27">
    <w:abstractNumId w:val="31"/>
  </w:num>
  <w:num w:numId="28">
    <w:abstractNumId w:val="97"/>
  </w:num>
  <w:num w:numId="29">
    <w:abstractNumId w:val="78"/>
  </w:num>
  <w:num w:numId="30">
    <w:abstractNumId w:val="24"/>
  </w:num>
  <w:num w:numId="31">
    <w:abstractNumId w:val="68"/>
  </w:num>
  <w:num w:numId="32">
    <w:abstractNumId w:val="67"/>
  </w:num>
  <w:num w:numId="33">
    <w:abstractNumId w:val="82"/>
  </w:num>
  <w:num w:numId="34">
    <w:abstractNumId w:val="72"/>
  </w:num>
  <w:num w:numId="35">
    <w:abstractNumId w:val="89"/>
  </w:num>
  <w:num w:numId="36">
    <w:abstractNumId w:val="84"/>
  </w:num>
  <w:num w:numId="37">
    <w:abstractNumId w:val="14"/>
  </w:num>
  <w:num w:numId="38">
    <w:abstractNumId w:val="18"/>
  </w:num>
  <w:num w:numId="39">
    <w:abstractNumId w:val="55"/>
  </w:num>
  <w:num w:numId="40">
    <w:abstractNumId w:val="3"/>
  </w:num>
  <w:num w:numId="41">
    <w:abstractNumId w:val="113"/>
  </w:num>
  <w:num w:numId="42">
    <w:abstractNumId w:val="79"/>
  </w:num>
  <w:num w:numId="43">
    <w:abstractNumId w:val="88"/>
  </w:num>
  <w:num w:numId="44">
    <w:abstractNumId w:val="57"/>
  </w:num>
  <w:num w:numId="45">
    <w:abstractNumId w:val="22"/>
  </w:num>
  <w:num w:numId="46">
    <w:abstractNumId w:val="43"/>
  </w:num>
  <w:num w:numId="47">
    <w:abstractNumId w:val="80"/>
  </w:num>
  <w:num w:numId="48">
    <w:abstractNumId w:val="47"/>
  </w:num>
  <w:num w:numId="49">
    <w:abstractNumId w:val="40"/>
  </w:num>
  <w:num w:numId="50">
    <w:abstractNumId w:val="13"/>
  </w:num>
  <w:num w:numId="51">
    <w:abstractNumId w:val="53"/>
  </w:num>
  <w:num w:numId="52">
    <w:abstractNumId w:val="35"/>
  </w:num>
  <w:num w:numId="53">
    <w:abstractNumId w:val="98"/>
  </w:num>
  <w:num w:numId="54">
    <w:abstractNumId w:val="105"/>
  </w:num>
  <w:num w:numId="55">
    <w:abstractNumId w:val="30"/>
  </w:num>
  <w:num w:numId="56">
    <w:abstractNumId w:val="112"/>
  </w:num>
  <w:num w:numId="57">
    <w:abstractNumId w:val="62"/>
  </w:num>
  <w:num w:numId="58">
    <w:abstractNumId w:val="90"/>
  </w:num>
  <w:num w:numId="59">
    <w:abstractNumId w:val="95"/>
  </w:num>
  <w:num w:numId="60">
    <w:abstractNumId w:val="71"/>
  </w:num>
  <w:num w:numId="61">
    <w:abstractNumId w:val="87"/>
  </w:num>
  <w:num w:numId="62">
    <w:abstractNumId w:val="77"/>
  </w:num>
  <w:num w:numId="63">
    <w:abstractNumId w:val="1"/>
  </w:num>
  <w:num w:numId="64">
    <w:abstractNumId w:val="29"/>
  </w:num>
  <w:num w:numId="65">
    <w:abstractNumId w:val="83"/>
  </w:num>
  <w:num w:numId="66">
    <w:abstractNumId w:val="111"/>
  </w:num>
  <w:num w:numId="67">
    <w:abstractNumId w:val="38"/>
  </w:num>
  <w:num w:numId="68">
    <w:abstractNumId w:val="4"/>
  </w:num>
  <w:num w:numId="69">
    <w:abstractNumId w:val="107"/>
  </w:num>
  <w:num w:numId="70">
    <w:abstractNumId w:val="34"/>
  </w:num>
  <w:num w:numId="71">
    <w:abstractNumId w:val="16"/>
  </w:num>
  <w:num w:numId="72">
    <w:abstractNumId w:val="54"/>
  </w:num>
  <w:num w:numId="73">
    <w:abstractNumId w:val="92"/>
  </w:num>
  <w:num w:numId="74">
    <w:abstractNumId w:val="51"/>
  </w:num>
  <w:num w:numId="75">
    <w:abstractNumId w:val="74"/>
  </w:num>
  <w:num w:numId="76">
    <w:abstractNumId w:val="91"/>
  </w:num>
  <w:num w:numId="77">
    <w:abstractNumId w:val="108"/>
  </w:num>
  <w:num w:numId="78">
    <w:abstractNumId w:val="69"/>
  </w:num>
  <w:num w:numId="79">
    <w:abstractNumId w:val="44"/>
  </w:num>
  <w:num w:numId="80">
    <w:abstractNumId w:val="85"/>
  </w:num>
  <w:num w:numId="81">
    <w:abstractNumId w:val="52"/>
  </w:num>
  <w:num w:numId="82">
    <w:abstractNumId w:val="42"/>
  </w:num>
  <w:num w:numId="83">
    <w:abstractNumId w:val="61"/>
  </w:num>
  <w:num w:numId="84">
    <w:abstractNumId w:val="27"/>
  </w:num>
  <w:num w:numId="85">
    <w:abstractNumId w:val="36"/>
  </w:num>
  <w:num w:numId="86">
    <w:abstractNumId w:val="45"/>
  </w:num>
  <w:num w:numId="87">
    <w:abstractNumId w:val="70"/>
  </w:num>
  <w:num w:numId="88">
    <w:abstractNumId w:val="64"/>
  </w:num>
  <w:num w:numId="89">
    <w:abstractNumId w:val="12"/>
  </w:num>
  <w:num w:numId="90">
    <w:abstractNumId w:val="41"/>
  </w:num>
  <w:num w:numId="91">
    <w:abstractNumId w:val="58"/>
  </w:num>
  <w:num w:numId="92">
    <w:abstractNumId w:val="21"/>
  </w:num>
  <w:num w:numId="93">
    <w:abstractNumId w:val="17"/>
  </w:num>
  <w:num w:numId="94">
    <w:abstractNumId w:val="101"/>
  </w:num>
  <w:num w:numId="95">
    <w:abstractNumId w:val="9"/>
  </w:num>
  <w:num w:numId="96">
    <w:abstractNumId w:val="33"/>
  </w:num>
  <w:num w:numId="97">
    <w:abstractNumId w:val="7"/>
  </w:num>
  <w:num w:numId="98">
    <w:abstractNumId w:val="65"/>
  </w:num>
  <w:num w:numId="99">
    <w:abstractNumId w:val="10"/>
  </w:num>
  <w:num w:numId="100">
    <w:abstractNumId w:val="63"/>
  </w:num>
  <w:num w:numId="101">
    <w:abstractNumId w:val="100"/>
    <w:lvlOverride w:ilvl="0">
      <w:startOverride w:val="1"/>
    </w:lvlOverride>
  </w:num>
  <w:num w:numId="102">
    <w:abstractNumId w:val="102"/>
  </w:num>
  <w:num w:numId="103">
    <w:abstractNumId w:val="19"/>
  </w:num>
  <w:num w:numId="104">
    <w:abstractNumId w:val="39"/>
  </w:num>
  <w:num w:numId="105">
    <w:abstractNumId w:val="60"/>
  </w:num>
  <w:num w:numId="106">
    <w:abstractNumId w:val="50"/>
  </w:num>
  <w:num w:numId="107">
    <w:abstractNumId w:val="75"/>
  </w:num>
  <w:num w:numId="108">
    <w:abstractNumId w:val="59"/>
  </w:num>
  <w:num w:numId="109">
    <w:abstractNumId w:val="26"/>
  </w:num>
  <w:num w:numId="110">
    <w:abstractNumId w:val="114"/>
  </w:num>
  <w:num w:numId="111">
    <w:abstractNumId w:val="106"/>
  </w:num>
  <w:num w:numId="112">
    <w:abstractNumId w:val="2"/>
  </w:num>
  <w:num w:numId="113">
    <w:abstractNumId w:val="0"/>
  </w:num>
  <w:num w:numId="114">
    <w:abstractNumId w:val="11"/>
  </w:num>
  <w:num w:numId="115">
    <w:abstractNumId w:val="109"/>
  </w:num>
  <w:num w:numId="116">
    <w:abstractNumId w:val="2"/>
  </w:num>
  <w:num w:numId="117">
    <w:abstractNumId w:val="4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C3"/>
    <w:rsid w:val="00000D3C"/>
    <w:rsid w:val="00003C5B"/>
    <w:rsid w:val="00003DE9"/>
    <w:rsid w:val="00004CE2"/>
    <w:rsid w:val="0000600D"/>
    <w:rsid w:val="00016D01"/>
    <w:rsid w:val="0002292A"/>
    <w:rsid w:val="0003036F"/>
    <w:rsid w:val="0003543A"/>
    <w:rsid w:val="000446E8"/>
    <w:rsid w:val="00045690"/>
    <w:rsid w:val="0004699C"/>
    <w:rsid w:val="00060E8A"/>
    <w:rsid w:val="00080628"/>
    <w:rsid w:val="00090DE8"/>
    <w:rsid w:val="000953AD"/>
    <w:rsid w:val="00097278"/>
    <w:rsid w:val="000A5677"/>
    <w:rsid w:val="000A68C1"/>
    <w:rsid w:val="000B26D5"/>
    <w:rsid w:val="000B58E3"/>
    <w:rsid w:val="000C6209"/>
    <w:rsid w:val="000F3643"/>
    <w:rsid w:val="00102892"/>
    <w:rsid w:val="001031F2"/>
    <w:rsid w:val="00103385"/>
    <w:rsid w:val="00111E05"/>
    <w:rsid w:val="0011561C"/>
    <w:rsid w:val="0012484B"/>
    <w:rsid w:val="0012497B"/>
    <w:rsid w:val="00125F4D"/>
    <w:rsid w:val="0013138B"/>
    <w:rsid w:val="00132937"/>
    <w:rsid w:val="00141ACF"/>
    <w:rsid w:val="00150B18"/>
    <w:rsid w:val="00166B76"/>
    <w:rsid w:val="00167219"/>
    <w:rsid w:val="00174C9F"/>
    <w:rsid w:val="00184C53"/>
    <w:rsid w:val="00191755"/>
    <w:rsid w:val="00196F6B"/>
    <w:rsid w:val="001A1B83"/>
    <w:rsid w:val="001B1728"/>
    <w:rsid w:val="001B3C6C"/>
    <w:rsid w:val="001C1693"/>
    <w:rsid w:val="001D3675"/>
    <w:rsid w:val="001D3BC2"/>
    <w:rsid w:val="001D733A"/>
    <w:rsid w:val="001E37DC"/>
    <w:rsid w:val="001E7872"/>
    <w:rsid w:val="001F57EE"/>
    <w:rsid w:val="002019F6"/>
    <w:rsid w:val="00203347"/>
    <w:rsid w:val="00206232"/>
    <w:rsid w:val="0020645B"/>
    <w:rsid w:val="0021052F"/>
    <w:rsid w:val="0021319C"/>
    <w:rsid w:val="00226778"/>
    <w:rsid w:val="00235790"/>
    <w:rsid w:val="00236AB5"/>
    <w:rsid w:val="00240F2F"/>
    <w:rsid w:val="00254001"/>
    <w:rsid w:val="00257599"/>
    <w:rsid w:val="002628BF"/>
    <w:rsid w:val="00271375"/>
    <w:rsid w:val="00271892"/>
    <w:rsid w:val="00272B47"/>
    <w:rsid w:val="002A164C"/>
    <w:rsid w:val="002A5B3D"/>
    <w:rsid w:val="002A6C36"/>
    <w:rsid w:val="002A6DD8"/>
    <w:rsid w:val="002B196E"/>
    <w:rsid w:val="002B2BB1"/>
    <w:rsid w:val="002C4540"/>
    <w:rsid w:val="002C79DB"/>
    <w:rsid w:val="002D72CB"/>
    <w:rsid w:val="002E3B57"/>
    <w:rsid w:val="002E7320"/>
    <w:rsid w:val="002F6157"/>
    <w:rsid w:val="00300A4B"/>
    <w:rsid w:val="00301FF8"/>
    <w:rsid w:val="00302CD8"/>
    <w:rsid w:val="00305952"/>
    <w:rsid w:val="0031718E"/>
    <w:rsid w:val="003256B3"/>
    <w:rsid w:val="00327787"/>
    <w:rsid w:val="00341E7E"/>
    <w:rsid w:val="00346040"/>
    <w:rsid w:val="00346675"/>
    <w:rsid w:val="00353DF4"/>
    <w:rsid w:val="003608E1"/>
    <w:rsid w:val="00371243"/>
    <w:rsid w:val="00371FB9"/>
    <w:rsid w:val="0037402B"/>
    <w:rsid w:val="003906A8"/>
    <w:rsid w:val="00391354"/>
    <w:rsid w:val="0039383E"/>
    <w:rsid w:val="003A20D5"/>
    <w:rsid w:val="003B0E5F"/>
    <w:rsid w:val="003C1F67"/>
    <w:rsid w:val="003C529C"/>
    <w:rsid w:val="003C7E78"/>
    <w:rsid w:val="003D2707"/>
    <w:rsid w:val="003D42B5"/>
    <w:rsid w:val="003D4CB3"/>
    <w:rsid w:val="003E351D"/>
    <w:rsid w:val="003E76C8"/>
    <w:rsid w:val="003F1AE2"/>
    <w:rsid w:val="003F3B17"/>
    <w:rsid w:val="00401AC0"/>
    <w:rsid w:val="00401C14"/>
    <w:rsid w:val="00401C9B"/>
    <w:rsid w:val="00401E90"/>
    <w:rsid w:val="00404220"/>
    <w:rsid w:val="00411607"/>
    <w:rsid w:val="00411D0A"/>
    <w:rsid w:val="00416B84"/>
    <w:rsid w:val="00422C74"/>
    <w:rsid w:val="00426DF4"/>
    <w:rsid w:val="0043262D"/>
    <w:rsid w:val="004329D2"/>
    <w:rsid w:val="00445A6C"/>
    <w:rsid w:val="00450D69"/>
    <w:rsid w:val="00456E77"/>
    <w:rsid w:val="00461E46"/>
    <w:rsid w:val="0047589E"/>
    <w:rsid w:val="0047703F"/>
    <w:rsid w:val="004A0AED"/>
    <w:rsid w:val="004A0BA7"/>
    <w:rsid w:val="004A3270"/>
    <w:rsid w:val="004A4207"/>
    <w:rsid w:val="004A6384"/>
    <w:rsid w:val="004B1B37"/>
    <w:rsid w:val="004B3ADD"/>
    <w:rsid w:val="004C0B8B"/>
    <w:rsid w:val="004C1764"/>
    <w:rsid w:val="004C1DAF"/>
    <w:rsid w:val="004C3317"/>
    <w:rsid w:val="004D5176"/>
    <w:rsid w:val="004E2BCF"/>
    <w:rsid w:val="004E322D"/>
    <w:rsid w:val="004F7A5C"/>
    <w:rsid w:val="0050573B"/>
    <w:rsid w:val="00507D9E"/>
    <w:rsid w:val="00510918"/>
    <w:rsid w:val="00523D28"/>
    <w:rsid w:val="005279FB"/>
    <w:rsid w:val="005427C4"/>
    <w:rsid w:val="00543690"/>
    <w:rsid w:val="00555F31"/>
    <w:rsid w:val="00556631"/>
    <w:rsid w:val="005608F0"/>
    <w:rsid w:val="00563A35"/>
    <w:rsid w:val="005644A3"/>
    <w:rsid w:val="00567765"/>
    <w:rsid w:val="00584CC6"/>
    <w:rsid w:val="00587212"/>
    <w:rsid w:val="005950BD"/>
    <w:rsid w:val="005B37AC"/>
    <w:rsid w:val="005B5D9E"/>
    <w:rsid w:val="005C3D0B"/>
    <w:rsid w:val="005C60CA"/>
    <w:rsid w:val="005D6025"/>
    <w:rsid w:val="005D6554"/>
    <w:rsid w:val="005E1FE1"/>
    <w:rsid w:val="005F0D53"/>
    <w:rsid w:val="006055B1"/>
    <w:rsid w:val="006060FC"/>
    <w:rsid w:val="006130EB"/>
    <w:rsid w:val="00614A68"/>
    <w:rsid w:val="0061675F"/>
    <w:rsid w:val="00620437"/>
    <w:rsid w:val="00626826"/>
    <w:rsid w:val="006270E7"/>
    <w:rsid w:val="00673CFD"/>
    <w:rsid w:val="0068185F"/>
    <w:rsid w:val="00685E6D"/>
    <w:rsid w:val="006A5948"/>
    <w:rsid w:val="006C7655"/>
    <w:rsid w:val="006D578B"/>
    <w:rsid w:val="006E01F4"/>
    <w:rsid w:val="006F0418"/>
    <w:rsid w:val="006F08ED"/>
    <w:rsid w:val="006F2950"/>
    <w:rsid w:val="006F65F0"/>
    <w:rsid w:val="006F79BD"/>
    <w:rsid w:val="0070689F"/>
    <w:rsid w:val="00706A81"/>
    <w:rsid w:val="0070733E"/>
    <w:rsid w:val="0071684C"/>
    <w:rsid w:val="007170C3"/>
    <w:rsid w:val="00717248"/>
    <w:rsid w:val="00717FA6"/>
    <w:rsid w:val="007245BB"/>
    <w:rsid w:val="007262FF"/>
    <w:rsid w:val="00731F8B"/>
    <w:rsid w:val="007361B2"/>
    <w:rsid w:val="00742400"/>
    <w:rsid w:val="007424E5"/>
    <w:rsid w:val="00742E16"/>
    <w:rsid w:val="0074657B"/>
    <w:rsid w:val="00755230"/>
    <w:rsid w:val="00757CF3"/>
    <w:rsid w:val="00760F8D"/>
    <w:rsid w:val="00765AE1"/>
    <w:rsid w:val="0077002C"/>
    <w:rsid w:val="00773579"/>
    <w:rsid w:val="00777D4E"/>
    <w:rsid w:val="007809D0"/>
    <w:rsid w:val="00785695"/>
    <w:rsid w:val="007868CA"/>
    <w:rsid w:val="007902CF"/>
    <w:rsid w:val="007909E4"/>
    <w:rsid w:val="00795B63"/>
    <w:rsid w:val="007A3E2D"/>
    <w:rsid w:val="007B7E03"/>
    <w:rsid w:val="007D2993"/>
    <w:rsid w:val="007E6728"/>
    <w:rsid w:val="00803D61"/>
    <w:rsid w:val="008070B3"/>
    <w:rsid w:val="00812F92"/>
    <w:rsid w:val="00820F0D"/>
    <w:rsid w:val="008220C5"/>
    <w:rsid w:val="00826DC4"/>
    <w:rsid w:val="008310AE"/>
    <w:rsid w:val="0083332E"/>
    <w:rsid w:val="008336CD"/>
    <w:rsid w:val="008378EE"/>
    <w:rsid w:val="00841AF5"/>
    <w:rsid w:val="00843FB3"/>
    <w:rsid w:val="00864079"/>
    <w:rsid w:val="008648F0"/>
    <w:rsid w:val="00870F3F"/>
    <w:rsid w:val="008739EB"/>
    <w:rsid w:val="00877613"/>
    <w:rsid w:val="008819AF"/>
    <w:rsid w:val="008862B6"/>
    <w:rsid w:val="00887A90"/>
    <w:rsid w:val="00891D84"/>
    <w:rsid w:val="00895D99"/>
    <w:rsid w:val="008A0A00"/>
    <w:rsid w:val="008A7B1E"/>
    <w:rsid w:val="008B099A"/>
    <w:rsid w:val="008B0D28"/>
    <w:rsid w:val="008B369F"/>
    <w:rsid w:val="008C05DE"/>
    <w:rsid w:val="008C2883"/>
    <w:rsid w:val="008C7044"/>
    <w:rsid w:val="008D1FBC"/>
    <w:rsid w:val="008D4B9B"/>
    <w:rsid w:val="008D4C58"/>
    <w:rsid w:val="008D7960"/>
    <w:rsid w:val="008E5CE5"/>
    <w:rsid w:val="008E6B2E"/>
    <w:rsid w:val="008F048E"/>
    <w:rsid w:val="009000C5"/>
    <w:rsid w:val="00901176"/>
    <w:rsid w:val="0092300D"/>
    <w:rsid w:val="00927858"/>
    <w:rsid w:val="0093078B"/>
    <w:rsid w:val="009317FF"/>
    <w:rsid w:val="00931DF7"/>
    <w:rsid w:val="00933CE7"/>
    <w:rsid w:val="009346B5"/>
    <w:rsid w:val="00941023"/>
    <w:rsid w:val="00945A56"/>
    <w:rsid w:val="009522A6"/>
    <w:rsid w:val="00953EC7"/>
    <w:rsid w:val="00957E49"/>
    <w:rsid w:val="009609A4"/>
    <w:rsid w:val="009636BB"/>
    <w:rsid w:val="00990E33"/>
    <w:rsid w:val="009916A2"/>
    <w:rsid w:val="009A031E"/>
    <w:rsid w:val="009A4FEC"/>
    <w:rsid w:val="009A52C1"/>
    <w:rsid w:val="009A62D8"/>
    <w:rsid w:val="009B4597"/>
    <w:rsid w:val="009B4C09"/>
    <w:rsid w:val="009B58B4"/>
    <w:rsid w:val="009C019C"/>
    <w:rsid w:val="009C28D8"/>
    <w:rsid w:val="009C2FC1"/>
    <w:rsid w:val="009C3D02"/>
    <w:rsid w:val="009C63CF"/>
    <w:rsid w:val="009C7CD3"/>
    <w:rsid w:val="009D2844"/>
    <w:rsid w:val="009E10F3"/>
    <w:rsid w:val="009F5072"/>
    <w:rsid w:val="00A00E34"/>
    <w:rsid w:val="00A20BEE"/>
    <w:rsid w:val="00A2427B"/>
    <w:rsid w:val="00A279CC"/>
    <w:rsid w:val="00A32C9B"/>
    <w:rsid w:val="00A363DD"/>
    <w:rsid w:val="00A36AD0"/>
    <w:rsid w:val="00A50B3A"/>
    <w:rsid w:val="00A50BDB"/>
    <w:rsid w:val="00A56986"/>
    <w:rsid w:val="00A6127B"/>
    <w:rsid w:val="00A61306"/>
    <w:rsid w:val="00A63237"/>
    <w:rsid w:val="00A71CE3"/>
    <w:rsid w:val="00A77B9D"/>
    <w:rsid w:val="00A82CA5"/>
    <w:rsid w:val="00A834B3"/>
    <w:rsid w:val="00A840D1"/>
    <w:rsid w:val="00A92E52"/>
    <w:rsid w:val="00A94ADD"/>
    <w:rsid w:val="00AA25D6"/>
    <w:rsid w:val="00AB15B2"/>
    <w:rsid w:val="00AC7D24"/>
    <w:rsid w:val="00AD4347"/>
    <w:rsid w:val="00AE35FA"/>
    <w:rsid w:val="00AE4896"/>
    <w:rsid w:val="00AE4B25"/>
    <w:rsid w:val="00B16CFC"/>
    <w:rsid w:val="00B2138E"/>
    <w:rsid w:val="00B23623"/>
    <w:rsid w:val="00B263BA"/>
    <w:rsid w:val="00B37304"/>
    <w:rsid w:val="00B444DF"/>
    <w:rsid w:val="00B44DE0"/>
    <w:rsid w:val="00B4650F"/>
    <w:rsid w:val="00B5322A"/>
    <w:rsid w:val="00B53793"/>
    <w:rsid w:val="00B60DFF"/>
    <w:rsid w:val="00B62EEB"/>
    <w:rsid w:val="00B65BAF"/>
    <w:rsid w:val="00B72698"/>
    <w:rsid w:val="00B731E7"/>
    <w:rsid w:val="00B75390"/>
    <w:rsid w:val="00B83CD4"/>
    <w:rsid w:val="00B91E91"/>
    <w:rsid w:val="00BA0501"/>
    <w:rsid w:val="00BA46ED"/>
    <w:rsid w:val="00BA78D6"/>
    <w:rsid w:val="00BB00A6"/>
    <w:rsid w:val="00BB4CD9"/>
    <w:rsid w:val="00BD1060"/>
    <w:rsid w:val="00BD2611"/>
    <w:rsid w:val="00BD4C79"/>
    <w:rsid w:val="00BD7A80"/>
    <w:rsid w:val="00BF28C5"/>
    <w:rsid w:val="00BF29FF"/>
    <w:rsid w:val="00C04DF6"/>
    <w:rsid w:val="00C16C5A"/>
    <w:rsid w:val="00C241D2"/>
    <w:rsid w:val="00C26E1C"/>
    <w:rsid w:val="00C31BC5"/>
    <w:rsid w:val="00C4623B"/>
    <w:rsid w:val="00C56F32"/>
    <w:rsid w:val="00C572C2"/>
    <w:rsid w:val="00C57CF5"/>
    <w:rsid w:val="00C57FCC"/>
    <w:rsid w:val="00C60C8C"/>
    <w:rsid w:val="00C657B6"/>
    <w:rsid w:val="00C6766E"/>
    <w:rsid w:val="00C763EE"/>
    <w:rsid w:val="00C778D7"/>
    <w:rsid w:val="00C800E4"/>
    <w:rsid w:val="00C860FF"/>
    <w:rsid w:val="00C870C1"/>
    <w:rsid w:val="00C9617B"/>
    <w:rsid w:val="00CA1DFF"/>
    <w:rsid w:val="00CB38B4"/>
    <w:rsid w:val="00CB6CE7"/>
    <w:rsid w:val="00CB7C08"/>
    <w:rsid w:val="00CE05AC"/>
    <w:rsid w:val="00CE0E5E"/>
    <w:rsid w:val="00CE6EC1"/>
    <w:rsid w:val="00CF2D33"/>
    <w:rsid w:val="00D01D5E"/>
    <w:rsid w:val="00D11BE4"/>
    <w:rsid w:val="00D13592"/>
    <w:rsid w:val="00D20832"/>
    <w:rsid w:val="00D22497"/>
    <w:rsid w:val="00D23AE0"/>
    <w:rsid w:val="00D23E60"/>
    <w:rsid w:val="00D24AF9"/>
    <w:rsid w:val="00D312BC"/>
    <w:rsid w:val="00D37B31"/>
    <w:rsid w:val="00D40848"/>
    <w:rsid w:val="00D45E24"/>
    <w:rsid w:val="00D46F74"/>
    <w:rsid w:val="00D47CCA"/>
    <w:rsid w:val="00D72005"/>
    <w:rsid w:val="00D77EEF"/>
    <w:rsid w:val="00D823B3"/>
    <w:rsid w:val="00DB2CAB"/>
    <w:rsid w:val="00DB57E0"/>
    <w:rsid w:val="00DB62E6"/>
    <w:rsid w:val="00DB6D01"/>
    <w:rsid w:val="00DC4FF3"/>
    <w:rsid w:val="00DC6538"/>
    <w:rsid w:val="00DD0CFD"/>
    <w:rsid w:val="00DD1283"/>
    <w:rsid w:val="00DD3F15"/>
    <w:rsid w:val="00DD5B5A"/>
    <w:rsid w:val="00DE017F"/>
    <w:rsid w:val="00DE222C"/>
    <w:rsid w:val="00DE2962"/>
    <w:rsid w:val="00DE317D"/>
    <w:rsid w:val="00DE3834"/>
    <w:rsid w:val="00DE703C"/>
    <w:rsid w:val="00E02160"/>
    <w:rsid w:val="00E024AA"/>
    <w:rsid w:val="00E21FC0"/>
    <w:rsid w:val="00E26019"/>
    <w:rsid w:val="00E32B03"/>
    <w:rsid w:val="00E4021D"/>
    <w:rsid w:val="00E43075"/>
    <w:rsid w:val="00E47162"/>
    <w:rsid w:val="00E5212C"/>
    <w:rsid w:val="00E533A3"/>
    <w:rsid w:val="00E64E9B"/>
    <w:rsid w:val="00E67271"/>
    <w:rsid w:val="00E701B3"/>
    <w:rsid w:val="00E71DB5"/>
    <w:rsid w:val="00E72189"/>
    <w:rsid w:val="00E7430A"/>
    <w:rsid w:val="00E82620"/>
    <w:rsid w:val="00E87844"/>
    <w:rsid w:val="00E878F2"/>
    <w:rsid w:val="00E906EB"/>
    <w:rsid w:val="00E90C08"/>
    <w:rsid w:val="00E92900"/>
    <w:rsid w:val="00E92E77"/>
    <w:rsid w:val="00E95DC7"/>
    <w:rsid w:val="00EA29A9"/>
    <w:rsid w:val="00EA4F94"/>
    <w:rsid w:val="00EB6011"/>
    <w:rsid w:val="00EB6299"/>
    <w:rsid w:val="00EB6E9B"/>
    <w:rsid w:val="00EB7511"/>
    <w:rsid w:val="00EC3B03"/>
    <w:rsid w:val="00EC5B90"/>
    <w:rsid w:val="00ED0E6F"/>
    <w:rsid w:val="00ED17A9"/>
    <w:rsid w:val="00ED3DAE"/>
    <w:rsid w:val="00ED67FF"/>
    <w:rsid w:val="00EE36F4"/>
    <w:rsid w:val="00EF26C9"/>
    <w:rsid w:val="00EF49D4"/>
    <w:rsid w:val="00EF4DC4"/>
    <w:rsid w:val="00EF51FA"/>
    <w:rsid w:val="00F00758"/>
    <w:rsid w:val="00F02B7C"/>
    <w:rsid w:val="00F03490"/>
    <w:rsid w:val="00F07564"/>
    <w:rsid w:val="00F12642"/>
    <w:rsid w:val="00F3512C"/>
    <w:rsid w:val="00F57457"/>
    <w:rsid w:val="00F62941"/>
    <w:rsid w:val="00F64BBF"/>
    <w:rsid w:val="00F71FCE"/>
    <w:rsid w:val="00F73D7C"/>
    <w:rsid w:val="00F80158"/>
    <w:rsid w:val="00F810B9"/>
    <w:rsid w:val="00F83C5D"/>
    <w:rsid w:val="00F929C5"/>
    <w:rsid w:val="00F95525"/>
    <w:rsid w:val="00F9799C"/>
    <w:rsid w:val="00FA202D"/>
    <w:rsid w:val="00FA313C"/>
    <w:rsid w:val="00FA34E3"/>
    <w:rsid w:val="00FA4AE4"/>
    <w:rsid w:val="00FA7467"/>
    <w:rsid w:val="00FB2CDF"/>
    <w:rsid w:val="00FC47C1"/>
    <w:rsid w:val="00FD20C0"/>
    <w:rsid w:val="00FD4A29"/>
    <w:rsid w:val="00FF3979"/>
  </w:rsids>
  <m:mathPr>
    <m:mathFont m:val="Cambria Math"/>
    <m:brkBin m:val="before"/>
    <m:brkBinSub m:val="--"/>
    <m:smallFrac m:val="0"/>
    <m:dispDef/>
    <m:lMargin m:val="0"/>
    <m:rMargin m:val="0"/>
    <m:defJc m:val="center"/>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66A10606"/>
  <w15:docId w15:val="{4EB2B6DF-68C1-4D7B-885C-D4C5FAFA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0B8B"/>
    <w:rPr>
      <w:rFonts w:ascii="Times New Roman" w:eastAsia="Times New Roman" w:hAnsi="Times New Roman"/>
      <w:lang w:bidi="sk-SK"/>
    </w:rPr>
  </w:style>
  <w:style w:type="paragraph" w:styleId="Nadpis1">
    <w:name w:val="heading 1"/>
    <w:basedOn w:val="Normlny"/>
    <w:next w:val="Normlny"/>
    <w:qFormat/>
    <w:rsid w:val="004C0B8B"/>
    <w:pPr>
      <w:keepNext/>
      <w:spacing w:before="240"/>
      <w:ind w:left="215" w:hanging="215"/>
      <w:jc w:val="center"/>
      <w:outlineLvl w:val="0"/>
    </w:pPr>
    <w:rPr>
      <w:rFonts w:ascii="Arial" w:eastAsia="Arial" w:hAnsi="Arial" w:cs="Arial"/>
      <w:b/>
      <w:bCs/>
      <w:sz w:val="17"/>
      <w:szCs w:val="17"/>
      <w:lang w:bidi="cs-CZ"/>
    </w:rPr>
  </w:style>
  <w:style w:type="paragraph" w:styleId="Nadpis2">
    <w:name w:val="heading 2"/>
    <w:basedOn w:val="Normlny"/>
    <w:next w:val="Normlny"/>
    <w:qFormat/>
    <w:rsid w:val="004C0B8B"/>
    <w:pPr>
      <w:keepNext/>
      <w:ind w:left="705" w:hanging="705"/>
      <w:jc w:val="center"/>
      <w:outlineLvl w:val="1"/>
    </w:pPr>
    <w:rPr>
      <w:rFonts w:ascii="Bookman Old Style" w:eastAsia="Bookman Old Style" w:hAnsi="Bookman Old Style" w:cs="Bookman Old Style"/>
      <w:b/>
      <w:bCs/>
      <w:spacing w:val="-5"/>
      <w:sz w:val="17"/>
      <w:szCs w:val="17"/>
      <w:lang w:bidi="cs-CZ"/>
    </w:rPr>
  </w:style>
  <w:style w:type="paragraph" w:styleId="Nadpis3">
    <w:name w:val="heading 3"/>
    <w:basedOn w:val="Normlny"/>
    <w:next w:val="Normlny"/>
    <w:qFormat/>
    <w:rsid w:val="004C0B8B"/>
    <w:pPr>
      <w:keepNext/>
      <w:ind w:left="215" w:hanging="215"/>
      <w:outlineLvl w:val="2"/>
    </w:pPr>
    <w:rPr>
      <w:rFonts w:ascii="Arial" w:eastAsia="Arial" w:hAnsi="Arial" w:cs="Arial"/>
      <w:b/>
      <w:bCs/>
      <w:lang w:bidi="cs-CZ"/>
    </w:rPr>
  </w:style>
  <w:style w:type="paragraph" w:styleId="Nadpis4">
    <w:name w:val="heading 4"/>
    <w:basedOn w:val="Normlny"/>
    <w:next w:val="Normlny"/>
    <w:qFormat/>
    <w:rsid w:val="004C0B8B"/>
    <w:pPr>
      <w:keepNext/>
      <w:ind w:left="215" w:hanging="215"/>
      <w:jc w:val="both"/>
      <w:outlineLvl w:val="3"/>
    </w:pPr>
    <w:rPr>
      <w:rFonts w:ascii="Arial" w:eastAsia="Arial" w:hAnsi="Arial" w:cs="Arial"/>
      <w:b/>
      <w:bCs/>
      <w:lang w:bidi="cs-CZ"/>
    </w:rPr>
  </w:style>
  <w:style w:type="paragraph" w:styleId="Nadpis5">
    <w:name w:val="heading 5"/>
    <w:basedOn w:val="Normlny"/>
    <w:next w:val="Normlny"/>
    <w:qFormat/>
    <w:rsid w:val="004C0B8B"/>
    <w:pPr>
      <w:keepNext/>
      <w:ind w:left="215" w:hanging="215"/>
      <w:outlineLvl w:val="4"/>
    </w:pPr>
    <w:rPr>
      <w:rFonts w:ascii="Arial" w:eastAsia="Arial" w:hAnsi="Arial" w:cs="Arial"/>
      <w:b/>
      <w:bCs/>
      <w:lang w:bidi="cs-CZ"/>
    </w:rPr>
  </w:style>
  <w:style w:type="paragraph" w:styleId="Nadpis6">
    <w:name w:val="heading 6"/>
    <w:basedOn w:val="Normlny"/>
    <w:next w:val="Normlny"/>
    <w:qFormat/>
    <w:rsid w:val="004C0B8B"/>
    <w:pPr>
      <w:keepNext/>
      <w:ind w:left="215" w:hanging="215"/>
      <w:jc w:val="both"/>
      <w:outlineLvl w:val="5"/>
    </w:pPr>
    <w:rPr>
      <w:rFonts w:ascii="Arial" w:eastAsia="Arial" w:hAnsi="Arial" w:cs="Arial"/>
      <w:b/>
      <w:bCs/>
      <w:sz w:val="16"/>
      <w:szCs w:val="16"/>
      <w:lang w:bidi="cs-CZ"/>
    </w:rPr>
  </w:style>
  <w:style w:type="paragraph" w:styleId="Nadpis7">
    <w:name w:val="heading 7"/>
    <w:basedOn w:val="Normlny"/>
    <w:next w:val="Normlny"/>
    <w:qFormat/>
    <w:rsid w:val="004C0B8B"/>
    <w:pPr>
      <w:keepNext/>
      <w:ind w:left="567" w:hanging="215"/>
      <w:jc w:val="both"/>
      <w:outlineLvl w:val="6"/>
    </w:pPr>
    <w:rPr>
      <w:rFonts w:ascii="Arial" w:eastAsia="Arial" w:hAnsi="Arial" w:cs="Arial"/>
      <w:b/>
      <w:bCs/>
      <w:i/>
      <w:iCs/>
      <w:sz w:val="17"/>
      <w:szCs w:val="17"/>
      <w:lang w:bidi="cs-CZ"/>
    </w:rPr>
  </w:style>
  <w:style w:type="paragraph" w:styleId="Nadpis8">
    <w:name w:val="heading 8"/>
    <w:basedOn w:val="Normlny"/>
    <w:next w:val="Normlny"/>
    <w:qFormat/>
    <w:rsid w:val="004C0B8B"/>
    <w:pPr>
      <w:keepNext/>
      <w:ind w:left="215" w:hanging="215"/>
      <w:jc w:val="center"/>
      <w:outlineLvl w:val="7"/>
    </w:pPr>
    <w:rPr>
      <w:rFonts w:ascii="Arial" w:eastAsia="Arial" w:hAnsi="Arial" w:cs="Arial"/>
      <w:i/>
      <w:iCs/>
      <w:lang w:bidi="cs-CZ"/>
    </w:rPr>
  </w:style>
  <w:style w:type="paragraph" w:styleId="Nadpis9">
    <w:name w:val="heading 9"/>
    <w:basedOn w:val="Normlny"/>
    <w:next w:val="Normlny"/>
    <w:qFormat/>
    <w:rsid w:val="004C0B8B"/>
    <w:pPr>
      <w:keepNext/>
      <w:ind w:left="567" w:hanging="215"/>
      <w:jc w:val="both"/>
      <w:outlineLvl w:val="8"/>
    </w:pPr>
    <w:rPr>
      <w:rFonts w:ascii="Arial" w:eastAsia="Arial" w:hAnsi="Arial" w:cs="Arial"/>
      <w:b/>
      <w:bCs/>
      <w:lang w:bidi="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qFormat/>
    <w:rsid w:val="004C0B8B"/>
    <w:pPr>
      <w:ind w:left="215" w:hanging="215"/>
    </w:pPr>
    <w:rPr>
      <w:rFonts w:ascii="Tahoma" w:eastAsia="Tahoma" w:hAnsi="Tahoma" w:cs="Tahoma"/>
      <w:sz w:val="16"/>
      <w:szCs w:val="16"/>
      <w:lang w:bidi="cs-CZ"/>
    </w:rPr>
  </w:style>
  <w:style w:type="paragraph" w:styleId="Zkladntext">
    <w:name w:val="Body Text"/>
    <w:basedOn w:val="Normlny"/>
    <w:qFormat/>
    <w:rsid w:val="004C0B8B"/>
    <w:pPr>
      <w:ind w:left="215" w:hanging="215"/>
      <w:jc w:val="both"/>
    </w:pPr>
    <w:rPr>
      <w:rFonts w:ascii="Arial" w:eastAsia="Arial" w:hAnsi="Arial" w:cs="Arial"/>
      <w:sz w:val="17"/>
      <w:szCs w:val="17"/>
      <w:lang w:bidi="cs-CZ"/>
    </w:rPr>
  </w:style>
  <w:style w:type="paragraph" w:styleId="Zkladntext2">
    <w:name w:val="Body Text 2"/>
    <w:basedOn w:val="Normlny"/>
    <w:uiPriority w:val="99"/>
    <w:qFormat/>
    <w:rsid w:val="004C0B8B"/>
    <w:pPr>
      <w:ind w:left="426" w:hanging="426"/>
      <w:jc w:val="both"/>
    </w:pPr>
    <w:rPr>
      <w:rFonts w:ascii="Arial" w:eastAsia="Arial" w:hAnsi="Arial" w:cs="Arial"/>
      <w:sz w:val="17"/>
      <w:szCs w:val="17"/>
      <w:lang w:bidi="cs-CZ"/>
    </w:rPr>
  </w:style>
  <w:style w:type="paragraph" w:styleId="Zkladntext3">
    <w:name w:val="Body Text 3"/>
    <w:basedOn w:val="Normlny"/>
    <w:qFormat/>
    <w:rsid w:val="004C0B8B"/>
    <w:pPr>
      <w:ind w:left="215" w:hanging="215"/>
      <w:jc w:val="both"/>
    </w:pPr>
    <w:rPr>
      <w:rFonts w:ascii="Arial" w:eastAsia="Arial" w:hAnsi="Arial" w:cs="Arial"/>
      <w:color w:val="339966"/>
      <w:sz w:val="17"/>
      <w:szCs w:val="17"/>
      <w:lang w:bidi="cs-CZ"/>
    </w:rPr>
  </w:style>
  <w:style w:type="paragraph" w:styleId="Prvzarkazkladnhotextu">
    <w:name w:val="Body Text First Indent"/>
    <w:basedOn w:val="Zkladntext"/>
    <w:uiPriority w:val="99"/>
    <w:qFormat/>
    <w:rsid w:val="004C0B8B"/>
    <w:pPr>
      <w:spacing w:after="120"/>
      <w:ind w:firstLine="210"/>
      <w:jc w:val="left"/>
    </w:pPr>
    <w:rPr>
      <w:lang w:bidi="sk-SK"/>
    </w:rPr>
  </w:style>
  <w:style w:type="paragraph" w:styleId="Zarkazkladnhotextu">
    <w:name w:val="Body Text Indent"/>
    <w:basedOn w:val="Normlny"/>
    <w:qFormat/>
    <w:rsid w:val="004C0B8B"/>
    <w:pPr>
      <w:ind w:left="215" w:hanging="215"/>
      <w:jc w:val="both"/>
    </w:pPr>
    <w:rPr>
      <w:rFonts w:ascii="Arial" w:eastAsia="Arial" w:hAnsi="Arial" w:cs="Arial"/>
      <w:color w:val="FF0000"/>
      <w:lang w:bidi="cs-CZ"/>
    </w:rPr>
  </w:style>
  <w:style w:type="paragraph" w:styleId="Zarkazkladnhotextu2">
    <w:name w:val="Body Text Indent 2"/>
    <w:basedOn w:val="Normlny"/>
    <w:qFormat/>
    <w:rsid w:val="004C0B8B"/>
    <w:pPr>
      <w:ind w:left="-44" w:hanging="215"/>
    </w:pPr>
    <w:rPr>
      <w:rFonts w:ascii="Arial" w:eastAsia="Arial" w:hAnsi="Arial" w:cs="Arial"/>
      <w:lang w:bidi="cs-CZ"/>
    </w:rPr>
  </w:style>
  <w:style w:type="paragraph" w:styleId="Zarkazkladnhotextu3">
    <w:name w:val="Body Text Indent 3"/>
    <w:basedOn w:val="Normlny"/>
    <w:qFormat/>
    <w:rsid w:val="004C0B8B"/>
    <w:pPr>
      <w:ind w:left="426" w:hanging="426"/>
      <w:jc w:val="both"/>
    </w:pPr>
    <w:rPr>
      <w:rFonts w:ascii="Arial" w:eastAsia="Arial" w:hAnsi="Arial" w:cs="Arial"/>
      <w:sz w:val="17"/>
      <w:szCs w:val="17"/>
      <w:lang w:bidi="cs-CZ"/>
    </w:rPr>
  </w:style>
  <w:style w:type="paragraph" w:styleId="Popis">
    <w:name w:val="caption"/>
    <w:basedOn w:val="Normlny"/>
    <w:next w:val="Normlny"/>
    <w:uiPriority w:val="35"/>
    <w:semiHidden/>
    <w:unhideWhenUsed/>
    <w:qFormat/>
    <w:rsid w:val="004C0B8B"/>
    <w:pPr>
      <w:spacing w:line="276" w:lineRule="auto"/>
    </w:pPr>
    <w:rPr>
      <w:b/>
      <w:bCs/>
      <w:color w:val="5B9BD5"/>
      <w:sz w:val="18"/>
      <w:szCs w:val="18"/>
    </w:rPr>
  </w:style>
  <w:style w:type="character" w:styleId="Odkaznakomentr">
    <w:name w:val="annotation reference"/>
    <w:uiPriority w:val="99"/>
    <w:qFormat/>
    <w:rsid w:val="004C0B8B"/>
    <w:rPr>
      <w:rFonts w:ascii="Times New Roman" w:eastAsia="Times New Roman" w:hAnsi="Times New Roman" w:cs="Times New Roman"/>
      <w:sz w:val="16"/>
    </w:rPr>
  </w:style>
  <w:style w:type="paragraph" w:styleId="Textkomentra">
    <w:name w:val="annotation text"/>
    <w:basedOn w:val="Normlny"/>
    <w:uiPriority w:val="99"/>
    <w:qFormat/>
    <w:rsid w:val="004C0B8B"/>
    <w:pPr>
      <w:ind w:left="215" w:hanging="215"/>
    </w:pPr>
    <w:rPr>
      <w:rFonts w:ascii="Arial" w:eastAsia="Arial" w:hAnsi="Arial" w:cs="Arial"/>
      <w:sz w:val="17"/>
      <w:szCs w:val="17"/>
      <w:lang w:bidi="cs-CZ"/>
    </w:rPr>
  </w:style>
  <w:style w:type="paragraph" w:styleId="Predmetkomentra">
    <w:name w:val="annotation subject"/>
    <w:basedOn w:val="Textkomentra"/>
    <w:next w:val="Textkomentra"/>
    <w:qFormat/>
    <w:rsid w:val="004C0B8B"/>
    <w:pPr>
      <w:keepNext/>
      <w:spacing w:before="60" w:after="60"/>
      <w:ind w:left="0"/>
      <w:jc w:val="both"/>
    </w:pPr>
    <w:rPr>
      <w:b/>
      <w:bCs/>
    </w:rPr>
  </w:style>
  <w:style w:type="paragraph" w:styleId="truktradokumentu">
    <w:name w:val="Document Map"/>
    <w:basedOn w:val="Normlny"/>
    <w:semiHidden/>
    <w:qFormat/>
    <w:rsid w:val="004C0B8B"/>
    <w:pPr>
      <w:shd w:val="clear" w:color="auto" w:fill="000080"/>
      <w:ind w:left="215" w:hanging="215"/>
    </w:pPr>
    <w:rPr>
      <w:rFonts w:ascii="Tahoma" w:eastAsia="Tahoma" w:hAnsi="Tahoma" w:cs="Tahoma"/>
      <w:sz w:val="17"/>
      <w:szCs w:val="17"/>
      <w:lang w:bidi="cs-CZ"/>
    </w:rPr>
  </w:style>
  <w:style w:type="character" w:styleId="Odkaznavysvetlivku">
    <w:name w:val="endnote reference"/>
    <w:uiPriority w:val="99"/>
    <w:semiHidden/>
    <w:unhideWhenUsed/>
    <w:qFormat/>
    <w:rsid w:val="004C0B8B"/>
    <w:rPr>
      <w:vertAlign w:val="superscript"/>
    </w:rPr>
  </w:style>
  <w:style w:type="paragraph" w:styleId="Textvysvetlivky">
    <w:name w:val="endnote text"/>
    <w:basedOn w:val="Normlny"/>
    <w:link w:val="TextvysvetlivkyChar"/>
    <w:uiPriority w:val="99"/>
    <w:semiHidden/>
    <w:unhideWhenUsed/>
    <w:qFormat/>
    <w:rsid w:val="004C0B8B"/>
  </w:style>
  <w:style w:type="paragraph" w:styleId="Pta">
    <w:name w:val="footer"/>
    <w:basedOn w:val="Normlny"/>
    <w:qFormat/>
    <w:rsid w:val="004C0B8B"/>
    <w:pPr>
      <w:tabs>
        <w:tab w:val="center" w:pos="4536"/>
        <w:tab w:val="right" w:pos="9072"/>
      </w:tabs>
      <w:ind w:left="215" w:hanging="215"/>
    </w:pPr>
    <w:rPr>
      <w:rFonts w:ascii="Arial" w:eastAsia="Arial" w:hAnsi="Arial" w:cs="Arial"/>
      <w:sz w:val="17"/>
      <w:szCs w:val="17"/>
      <w:lang w:bidi="cs-CZ"/>
    </w:rPr>
  </w:style>
  <w:style w:type="character" w:styleId="Odkaznapoznmkupodiarou">
    <w:name w:val="footnote reference"/>
    <w:uiPriority w:val="99"/>
    <w:qFormat/>
    <w:rsid w:val="004C0B8B"/>
    <w:rPr>
      <w:rFonts w:ascii="Times New Roman" w:eastAsia="Times New Roman" w:hAnsi="Times New Roman" w:cs="Times New Roman"/>
      <w:sz w:val="24"/>
      <w:vertAlign w:val="superscript"/>
    </w:rPr>
  </w:style>
  <w:style w:type="paragraph" w:styleId="Textpoznmkypodiarou">
    <w:name w:val="footnote text"/>
    <w:basedOn w:val="Normlny"/>
    <w:uiPriority w:val="99"/>
    <w:qFormat/>
    <w:rsid w:val="004C0B8B"/>
    <w:pPr>
      <w:ind w:left="215" w:hanging="215"/>
    </w:pPr>
    <w:rPr>
      <w:rFonts w:ascii="Arial" w:eastAsia="Arial" w:hAnsi="Arial" w:cs="Arial"/>
      <w:sz w:val="17"/>
      <w:szCs w:val="17"/>
      <w:lang w:bidi="cs-CZ"/>
    </w:rPr>
  </w:style>
  <w:style w:type="paragraph" w:styleId="Hlavika">
    <w:name w:val="header"/>
    <w:basedOn w:val="Normlny"/>
    <w:qFormat/>
    <w:rsid w:val="004C0B8B"/>
    <w:pPr>
      <w:tabs>
        <w:tab w:val="center" w:pos="4536"/>
        <w:tab w:val="right" w:pos="9072"/>
      </w:tabs>
      <w:ind w:left="215" w:hanging="215"/>
    </w:pPr>
    <w:rPr>
      <w:rFonts w:ascii="Arial" w:eastAsia="Arial" w:hAnsi="Arial" w:cs="Arial"/>
    </w:rPr>
  </w:style>
  <w:style w:type="character" w:styleId="Hypertextovprepojenie">
    <w:name w:val="Hyperlink"/>
    <w:uiPriority w:val="99"/>
    <w:unhideWhenUsed/>
    <w:qFormat/>
    <w:rsid w:val="004C0B8B"/>
    <w:rPr>
      <w:color w:val="0563C1"/>
      <w:u w:val="single"/>
    </w:rPr>
  </w:style>
  <w:style w:type="paragraph" w:styleId="Zoznam">
    <w:name w:val="List"/>
    <w:basedOn w:val="Normlny"/>
    <w:qFormat/>
    <w:rsid w:val="004C0B8B"/>
    <w:pPr>
      <w:ind w:left="283" w:hanging="283"/>
    </w:pPr>
    <w:rPr>
      <w:rFonts w:ascii="Arial" w:eastAsia="Arial" w:hAnsi="Arial" w:cs="Arial"/>
      <w:sz w:val="17"/>
      <w:szCs w:val="17"/>
      <w:lang w:bidi="cs-CZ"/>
    </w:rPr>
  </w:style>
  <w:style w:type="paragraph" w:styleId="Zoznam2">
    <w:name w:val="List 2"/>
    <w:basedOn w:val="Normlny"/>
    <w:qFormat/>
    <w:rsid w:val="004C0B8B"/>
    <w:pPr>
      <w:ind w:left="566" w:hanging="283"/>
    </w:pPr>
    <w:rPr>
      <w:rFonts w:ascii="Arial" w:eastAsia="Arial" w:hAnsi="Arial" w:cs="Arial"/>
      <w:sz w:val="17"/>
      <w:szCs w:val="17"/>
      <w:lang w:bidi="cs-CZ"/>
    </w:rPr>
  </w:style>
  <w:style w:type="paragraph" w:styleId="Zoznamsodrkami">
    <w:name w:val="List Bullet"/>
    <w:basedOn w:val="Normlny"/>
    <w:qFormat/>
    <w:rsid w:val="004C0B8B"/>
    <w:pPr>
      <w:tabs>
        <w:tab w:val="left" w:pos="585"/>
      </w:tabs>
      <w:ind w:left="565" w:hanging="340"/>
    </w:pPr>
    <w:rPr>
      <w:rFonts w:ascii="Arial" w:eastAsia="Arial" w:hAnsi="Arial" w:cs="Arial"/>
      <w:sz w:val="17"/>
      <w:szCs w:val="17"/>
      <w:lang w:bidi="cs-CZ"/>
    </w:rPr>
  </w:style>
  <w:style w:type="paragraph" w:styleId="Zoznamsodrkami2">
    <w:name w:val="List Bullet 2"/>
    <w:basedOn w:val="Normlny"/>
    <w:qFormat/>
    <w:rsid w:val="004C0B8B"/>
    <w:pPr>
      <w:tabs>
        <w:tab w:val="left" w:pos="227"/>
        <w:tab w:val="left" w:pos="643"/>
      </w:tabs>
      <w:ind w:left="643" w:hanging="360"/>
      <w:contextualSpacing/>
    </w:pPr>
    <w:rPr>
      <w:rFonts w:ascii="Arial" w:eastAsia="Arial" w:hAnsi="Arial" w:cs="Arial"/>
      <w:sz w:val="17"/>
      <w:szCs w:val="17"/>
      <w:lang w:bidi="cs-CZ"/>
    </w:rPr>
  </w:style>
  <w:style w:type="paragraph" w:styleId="slovanzoznam2">
    <w:name w:val="List Number 2"/>
    <w:basedOn w:val="Normlny"/>
    <w:qFormat/>
    <w:rsid w:val="004C0B8B"/>
    <w:pPr>
      <w:numPr>
        <w:numId w:val="3"/>
      </w:numPr>
      <w:tabs>
        <w:tab w:val="left" w:pos="227"/>
        <w:tab w:val="left" w:pos="643"/>
      </w:tabs>
    </w:pPr>
    <w:rPr>
      <w:sz w:val="24"/>
      <w:szCs w:val="24"/>
    </w:rPr>
  </w:style>
  <w:style w:type="paragraph" w:styleId="Normlnywebov">
    <w:name w:val="Normal (Web)"/>
    <w:basedOn w:val="Normlny"/>
    <w:qFormat/>
    <w:rsid w:val="004C0B8B"/>
    <w:pPr>
      <w:ind w:left="215" w:hanging="215"/>
    </w:pPr>
    <w:rPr>
      <w:sz w:val="24"/>
      <w:szCs w:val="24"/>
      <w:lang w:bidi="cs-CZ"/>
    </w:rPr>
  </w:style>
  <w:style w:type="character" w:styleId="slostrany">
    <w:name w:val="page number"/>
    <w:qFormat/>
    <w:rsid w:val="004C0B8B"/>
    <w:rPr>
      <w:rFonts w:ascii="Times New Roman" w:eastAsia="Times New Roman" w:hAnsi="Times New Roman" w:cs="Times New Roman"/>
      <w:sz w:val="24"/>
    </w:rPr>
  </w:style>
  <w:style w:type="paragraph" w:styleId="Obyajntext">
    <w:name w:val="Plain Text"/>
    <w:basedOn w:val="Normlny"/>
    <w:qFormat/>
    <w:rsid w:val="004C0B8B"/>
    <w:pPr>
      <w:ind w:left="215" w:hanging="215"/>
    </w:pPr>
    <w:rPr>
      <w:rFonts w:ascii="Courier New" w:eastAsia="Courier New" w:hAnsi="Courier New" w:cs="Courier New"/>
      <w:lang w:bidi="cs-CZ"/>
    </w:rPr>
  </w:style>
  <w:style w:type="paragraph" w:styleId="Oslovenie">
    <w:name w:val="Salutation"/>
    <w:basedOn w:val="Normlny"/>
    <w:next w:val="Normlny"/>
    <w:qFormat/>
    <w:rsid w:val="004C0B8B"/>
    <w:pPr>
      <w:ind w:left="215" w:hanging="215"/>
    </w:pPr>
    <w:rPr>
      <w:rFonts w:ascii="Arial" w:eastAsia="Arial" w:hAnsi="Arial" w:cs="Arial"/>
      <w:sz w:val="17"/>
      <w:szCs w:val="17"/>
      <w:lang w:bidi="cs-CZ"/>
    </w:rPr>
  </w:style>
  <w:style w:type="character" w:styleId="Siln">
    <w:name w:val="Strong"/>
    <w:uiPriority w:val="22"/>
    <w:qFormat/>
    <w:rsid w:val="004C0B8B"/>
    <w:rPr>
      <w:rFonts w:ascii="Times New Roman" w:eastAsia="Times New Roman" w:hAnsi="Times New Roman" w:cs="Times New Roman"/>
      <w:b/>
      <w:sz w:val="24"/>
    </w:rPr>
  </w:style>
  <w:style w:type="paragraph" w:styleId="Podtitul">
    <w:name w:val="Subtitle"/>
    <w:basedOn w:val="Normlny"/>
    <w:next w:val="Normlny"/>
    <w:link w:val="PodtitulChar"/>
    <w:uiPriority w:val="11"/>
    <w:qFormat/>
    <w:rsid w:val="004C0B8B"/>
    <w:pPr>
      <w:spacing w:before="200" w:after="200"/>
    </w:pPr>
    <w:rPr>
      <w:sz w:val="24"/>
      <w:szCs w:val="24"/>
    </w:rPr>
  </w:style>
  <w:style w:type="table" w:styleId="Mriekatabuky">
    <w:name w:val="Table Grid"/>
    <w:uiPriority w:val="99"/>
    <w:qFormat/>
    <w:rsid w:val="004C0B8B"/>
    <w:rPr>
      <w:rFonts w:eastAsia="Calibri" w:cs="Calibri"/>
      <w:sz w:val="22"/>
      <w:szCs w:val="22"/>
      <w:lang w:bidi="sk-SK"/>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paragraph" w:styleId="Zoznamobrzkov">
    <w:name w:val="table of figures"/>
    <w:basedOn w:val="Normlny"/>
    <w:next w:val="Normlny"/>
    <w:uiPriority w:val="99"/>
    <w:unhideWhenUsed/>
    <w:qFormat/>
    <w:rsid w:val="004C0B8B"/>
  </w:style>
  <w:style w:type="paragraph" w:styleId="Nzov">
    <w:name w:val="Title"/>
    <w:basedOn w:val="Normlny"/>
    <w:next w:val="Normlny"/>
    <w:link w:val="NzovChar"/>
    <w:uiPriority w:val="10"/>
    <w:qFormat/>
    <w:rsid w:val="004C0B8B"/>
    <w:pPr>
      <w:spacing w:before="300" w:after="200"/>
      <w:contextualSpacing/>
    </w:pPr>
    <w:rPr>
      <w:sz w:val="48"/>
      <w:szCs w:val="48"/>
    </w:rPr>
  </w:style>
  <w:style w:type="paragraph" w:styleId="Obsah1">
    <w:name w:val="toc 1"/>
    <w:basedOn w:val="Normlny"/>
    <w:next w:val="Normlny"/>
    <w:uiPriority w:val="39"/>
    <w:unhideWhenUsed/>
    <w:qFormat/>
    <w:rsid w:val="004C0B8B"/>
    <w:pPr>
      <w:spacing w:after="57"/>
    </w:pPr>
  </w:style>
  <w:style w:type="paragraph" w:styleId="Obsah2">
    <w:name w:val="toc 2"/>
    <w:basedOn w:val="Normlny"/>
    <w:next w:val="Normlny"/>
    <w:uiPriority w:val="39"/>
    <w:unhideWhenUsed/>
    <w:qFormat/>
    <w:rsid w:val="004C0B8B"/>
    <w:pPr>
      <w:spacing w:after="57"/>
      <w:ind w:left="283"/>
    </w:pPr>
  </w:style>
  <w:style w:type="paragraph" w:styleId="Obsah3">
    <w:name w:val="toc 3"/>
    <w:basedOn w:val="Normlny"/>
    <w:next w:val="Normlny"/>
    <w:uiPriority w:val="39"/>
    <w:unhideWhenUsed/>
    <w:qFormat/>
    <w:rsid w:val="004C0B8B"/>
    <w:pPr>
      <w:spacing w:after="57"/>
      <w:ind w:left="567"/>
    </w:pPr>
  </w:style>
  <w:style w:type="paragraph" w:styleId="Obsah4">
    <w:name w:val="toc 4"/>
    <w:basedOn w:val="Normlny"/>
    <w:next w:val="Normlny"/>
    <w:uiPriority w:val="39"/>
    <w:semiHidden/>
    <w:unhideWhenUsed/>
    <w:qFormat/>
    <w:rsid w:val="004C0B8B"/>
    <w:pPr>
      <w:ind w:left="600"/>
    </w:pPr>
  </w:style>
  <w:style w:type="paragraph" w:styleId="Obsah5">
    <w:name w:val="toc 5"/>
    <w:basedOn w:val="Normlny"/>
    <w:next w:val="Normlny"/>
    <w:uiPriority w:val="39"/>
    <w:unhideWhenUsed/>
    <w:qFormat/>
    <w:rsid w:val="004C0B8B"/>
    <w:pPr>
      <w:spacing w:after="57"/>
      <w:ind w:left="1134"/>
    </w:pPr>
  </w:style>
  <w:style w:type="paragraph" w:styleId="Obsah6">
    <w:name w:val="toc 6"/>
    <w:basedOn w:val="Normlny"/>
    <w:next w:val="Normlny"/>
    <w:uiPriority w:val="39"/>
    <w:unhideWhenUsed/>
    <w:qFormat/>
    <w:rsid w:val="004C0B8B"/>
    <w:pPr>
      <w:spacing w:after="57"/>
      <w:ind w:left="1417"/>
    </w:pPr>
  </w:style>
  <w:style w:type="paragraph" w:styleId="Obsah7">
    <w:name w:val="toc 7"/>
    <w:basedOn w:val="Normlny"/>
    <w:next w:val="Normlny"/>
    <w:uiPriority w:val="39"/>
    <w:unhideWhenUsed/>
    <w:qFormat/>
    <w:rsid w:val="004C0B8B"/>
    <w:pPr>
      <w:spacing w:after="57"/>
      <w:ind w:left="1701"/>
    </w:pPr>
  </w:style>
  <w:style w:type="paragraph" w:styleId="Obsah8">
    <w:name w:val="toc 8"/>
    <w:basedOn w:val="Normlny"/>
    <w:next w:val="Normlny"/>
    <w:uiPriority w:val="39"/>
    <w:unhideWhenUsed/>
    <w:qFormat/>
    <w:rsid w:val="004C0B8B"/>
    <w:pPr>
      <w:spacing w:after="57"/>
      <w:ind w:left="1984"/>
    </w:pPr>
  </w:style>
  <w:style w:type="paragraph" w:styleId="Obsah9">
    <w:name w:val="toc 9"/>
    <w:basedOn w:val="Normlny"/>
    <w:next w:val="Normlny"/>
    <w:uiPriority w:val="39"/>
    <w:unhideWhenUsed/>
    <w:qFormat/>
    <w:rsid w:val="004C0B8B"/>
    <w:pPr>
      <w:spacing w:after="57"/>
      <w:ind w:left="2268"/>
    </w:pPr>
  </w:style>
  <w:style w:type="character" w:customStyle="1" w:styleId="Heading1Char">
    <w:name w:val="Heading 1 Char"/>
    <w:uiPriority w:val="9"/>
    <w:qFormat/>
    <w:rsid w:val="004C0B8B"/>
    <w:rPr>
      <w:rFonts w:ascii="Arial" w:eastAsia="Arial" w:hAnsi="Arial" w:cs="Arial"/>
      <w:sz w:val="40"/>
      <w:szCs w:val="40"/>
    </w:rPr>
  </w:style>
  <w:style w:type="character" w:customStyle="1" w:styleId="Heading2Char">
    <w:name w:val="Heading 2 Char"/>
    <w:uiPriority w:val="9"/>
    <w:qFormat/>
    <w:rsid w:val="004C0B8B"/>
    <w:rPr>
      <w:rFonts w:ascii="Arial" w:eastAsia="Arial" w:hAnsi="Arial" w:cs="Arial"/>
      <w:sz w:val="34"/>
    </w:rPr>
  </w:style>
  <w:style w:type="character" w:customStyle="1" w:styleId="Heading3Char">
    <w:name w:val="Heading 3 Char"/>
    <w:uiPriority w:val="9"/>
    <w:qFormat/>
    <w:rsid w:val="004C0B8B"/>
    <w:rPr>
      <w:rFonts w:ascii="Arial" w:eastAsia="Arial" w:hAnsi="Arial" w:cs="Arial"/>
      <w:sz w:val="30"/>
      <w:szCs w:val="30"/>
    </w:rPr>
  </w:style>
  <w:style w:type="character" w:customStyle="1" w:styleId="Heading4Char">
    <w:name w:val="Heading 4 Char"/>
    <w:uiPriority w:val="9"/>
    <w:qFormat/>
    <w:rsid w:val="004C0B8B"/>
    <w:rPr>
      <w:rFonts w:ascii="Arial" w:eastAsia="Arial" w:hAnsi="Arial" w:cs="Arial"/>
      <w:b/>
      <w:bCs/>
      <w:sz w:val="26"/>
      <w:szCs w:val="26"/>
    </w:rPr>
  </w:style>
  <w:style w:type="character" w:customStyle="1" w:styleId="Heading5Char">
    <w:name w:val="Heading 5 Char"/>
    <w:uiPriority w:val="9"/>
    <w:qFormat/>
    <w:rsid w:val="004C0B8B"/>
    <w:rPr>
      <w:rFonts w:ascii="Arial" w:eastAsia="Arial" w:hAnsi="Arial" w:cs="Arial"/>
      <w:b/>
      <w:bCs/>
      <w:sz w:val="24"/>
      <w:szCs w:val="24"/>
    </w:rPr>
  </w:style>
  <w:style w:type="character" w:customStyle="1" w:styleId="Heading6Char">
    <w:name w:val="Heading 6 Char"/>
    <w:uiPriority w:val="9"/>
    <w:qFormat/>
    <w:rsid w:val="004C0B8B"/>
    <w:rPr>
      <w:rFonts w:ascii="Arial" w:eastAsia="Arial" w:hAnsi="Arial" w:cs="Arial"/>
      <w:b/>
      <w:bCs/>
      <w:sz w:val="22"/>
      <w:szCs w:val="22"/>
    </w:rPr>
  </w:style>
  <w:style w:type="character" w:customStyle="1" w:styleId="Heading7Char">
    <w:name w:val="Heading 7 Char"/>
    <w:uiPriority w:val="9"/>
    <w:qFormat/>
    <w:rsid w:val="004C0B8B"/>
    <w:rPr>
      <w:rFonts w:ascii="Arial" w:eastAsia="Arial" w:hAnsi="Arial" w:cs="Arial"/>
      <w:b/>
      <w:bCs/>
      <w:i/>
      <w:iCs/>
      <w:sz w:val="22"/>
      <w:szCs w:val="22"/>
    </w:rPr>
  </w:style>
  <w:style w:type="character" w:customStyle="1" w:styleId="Heading8Char">
    <w:name w:val="Heading 8 Char"/>
    <w:uiPriority w:val="9"/>
    <w:qFormat/>
    <w:rsid w:val="004C0B8B"/>
    <w:rPr>
      <w:rFonts w:ascii="Arial" w:eastAsia="Arial" w:hAnsi="Arial" w:cs="Arial"/>
      <w:i/>
      <w:iCs/>
      <w:sz w:val="22"/>
      <w:szCs w:val="22"/>
    </w:rPr>
  </w:style>
  <w:style w:type="character" w:customStyle="1" w:styleId="Heading9Char">
    <w:name w:val="Heading 9 Char"/>
    <w:uiPriority w:val="9"/>
    <w:qFormat/>
    <w:rsid w:val="004C0B8B"/>
    <w:rPr>
      <w:rFonts w:ascii="Arial" w:eastAsia="Arial" w:hAnsi="Arial" w:cs="Arial"/>
      <w:i/>
      <w:iCs/>
      <w:sz w:val="21"/>
      <w:szCs w:val="21"/>
    </w:rPr>
  </w:style>
  <w:style w:type="character" w:customStyle="1" w:styleId="NzovChar">
    <w:name w:val="Názov Char"/>
    <w:link w:val="Nzov"/>
    <w:uiPriority w:val="10"/>
    <w:qFormat/>
    <w:rsid w:val="004C0B8B"/>
    <w:rPr>
      <w:sz w:val="48"/>
      <w:szCs w:val="48"/>
    </w:rPr>
  </w:style>
  <w:style w:type="character" w:customStyle="1" w:styleId="PodtitulChar">
    <w:name w:val="Podtitul Char"/>
    <w:link w:val="Podtitul"/>
    <w:uiPriority w:val="11"/>
    <w:qFormat/>
    <w:rsid w:val="004C0B8B"/>
    <w:rPr>
      <w:sz w:val="24"/>
      <w:szCs w:val="24"/>
    </w:rPr>
  </w:style>
  <w:style w:type="paragraph" w:styleId="Citcia">
    <w:name w:val="Quote"/>
    <w:basedOn w:val="Normlny"/>
    <w:next w:val="Normlny"/>
    <w:link w:val="CitciaChar"/>
    <w:uiPriority w:val="29"/>
    <w:qFormat/>
    <w:rsid w:val="004C0B8B"/>
    <w:pPr>
      <w:ind w:left="720" w:right="720"/>
    </w:pPr>
    <w:rPr>
      <w:i/>
    </w:rPr>
  </w:style>
  <w:style w:type="character" w:customStyle="1" w:styleId="CitciaChar">
    <w:name w:val="Citácia Char"/>
    <w:link w:val="Citcia"/>
    <w:uiPriority w:val="29"/>
    <w:qFormat/>
    <w:rsid w:val="004C0B8B"/>
    <w:rPr>
      <w:i/>
    </w:rPr>
  </w:style>
  <w:style w:type="paragraph" w:styleId="Zvraznencitcia">
    <w:name w:val="Intense Quote"/>
    <w:basedOn w:val="Normlny"/>
    <w:next w:val="Normlny"/>
    <w:link w:val="ZvraznencitciaChar"/>
    <w:uiPriority w:val="30"/>
    <w:qFormat/>
    <w:rsid w:val="004C0B8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qFormat/>
    <w:rsid w:val="004C0B8B"/>
    <w:rPr>
      <w:i/>
    </w:rPr>
  </w:style>
  <w:style w:type="character" w:customStyle="1" w:styleId="HeaderChar">
    <w:name w:val="Header Char"/>
    <w:basedOn w:val="Predvolenpsmoodseku"/>
    <w:uiPriority w:val="99"/>
    <w:qFormat/>
    <w:rsid w:val="004C0B8B"/>
  </w:style>
  <w:style w:type="character" w:customStyle="1" w:styleId="FooterChar">
    <w:name w:val="Footer Char"/>
    <w:basedOn w:val="Predvolenpsmoodseku"/>
    <w:uiPriority w:val="99"/>
    <w:qFormat/>
    <w:rsid w:val="004C0B8B"/>
  </w:style>
  <w:style w:type="character" w:customStyle="1" w:styleId="CaptionChar">
    <w:name w:val="Caption Char"/>
    <w:uiPriority w:val="99"/>
    <w:qFormat/>
    <w:rsid w:val="004C0B8B"/>
  </w:style>
  <w:style w:type="table" w:customStyle="1" w:styleId="TableGridLight">
    <w:name w:val="Table Grid Light"/>
    <w:basedOn w:val="Normlnatabuka"/>
    <w:uiPriority w:val="59"/>
    <w:qFormat/>
    <w:rsid w:val="004C0B8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Obyajntabuka11">
    <w:name w:val="Obyčajná tabuľka 11"/>
    <w:basedOn w:val="Normlnatabuka"/>
    <w:uiPriority w:val="59"/>
    <w:qFormat/>
    <w:rsid w:val="004C0B8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Obyajntabuka21">
    <w:name w:val="Obyčajná tabuľka 21"/>
    <w:basedOn w:val="Normlnatabuka"/>
    <w:uiPriority w:val="59"/>
    <w:qFormat/>
    <w:rsid w:val="004C0B8B"/>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Obyajntabuka31">
    <w:name w:val="Obyčajná tabuľka 31"/>
    <w:basedOn w:val="Normlnatabuka"/>
    <w:uiPriority w:val="99"/>
    <w:qFormat/>
    <w:rsid w:val="004C0B8B"/>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Obyajntabuka41">
    <w:name w:val="Obyčajná tabuľka 41"/>
    <w:basedOn w:val="Normlnatabuka"/>
    <w:uiPriority w:val="99"/>
    <w:qFormat/>
    <w:rsid w:val="004C0B8B"/>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Obyajntabuka51">
    <w:name w:val="Obyčajná tabuľka 51"/>
    <w:basedOn w:val="Normlnatabuka"/>
    <w:uiPriority w:val="99"/>
    <w:qFormat/>
    <w:rsid w:val="004C0B8B"/>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ukasmriekou1svetl1">
    <w:name w:val="Tabuľka s mriežkou 1 – svetlá1"/>
    <w:basedOn w:val="Normlnatabuka"/>
    <w:uiPriority w:val="99"/>
    <w:qFormat/>
    <w:rsid w:val="004C0B8B"/>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Normlnatabuka"/>
    <w:uiPriority w:val="99"/>
    <w:qFormat/>
    <w:rsid w:val="004C0B8B"/>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Normlnatabuka"/>
    <w:uiPriority w:val="99"/>
    <w:qFormat/>
    <w:rsid w:val="004C0B8B"/>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Normlnatabuka"/>
    <w:uiPriority w:val="99"/>
    <w:qFormat/>
    <w:rsid w:val="004C0B8B"/>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Normlnatabuka"/>
    <w:uiPriority w:val="99"/>
    <w:qFormat/>
    <w:rsid w:val="004C0B8B"/>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Normlnatabuka"/>
    <w:uiPriority w:val="99"/>
    <w:qFormat/>
    <w:rsid w:val="004C0B8B"/>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Normlnatabuka"/>
    <w:uiPriority w:val="99"/>
    <w:qFormat/>
    <w:rsid w:val="004C0B8B"/>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ukasmriekou21">
    <w:name w:val="Tabuľka s mriežkou 21"/>
    <w:basedOn w:val="Normlnatabuka"/>
    <w:uiPriority w:val="99"/>
    <w:qFormat/>
    <w:rsid w:val="004C0B8B"/>
    <w:tblPr>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lnatabuka"/>
    <w:uiPriority w:val="99"/>
    <w:qFormat/>
    <w:rsid w:val="004C0B8B"/>
    <w:tblPr>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Normlnatabuka"/>
    <w:uiPriority w:val="99"/>
    <w:qFormat/>
    <w:rsid w:val="004C0B8B"/>
    <w:tblPr>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lnatabuka"/>
    <w:uiPriority w:val="99"/>
    <w:qFormat/>
    <w:rsid w:val="004C0B8B"/>
    <w:tblPr>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lnatabuka"/>
    <w:uiPriority w:val="99"/>
    <w:qFormat/>
    <w:rsid w:val="004C0B8B"/>
    <w:tblPr>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lnatabuka"/>
    <w:uiPriority w:val="99"/>
    <w:qFormat/>
    <w:rsid w:val="004C0B8B"/>
    <w:tblPr>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Normlnatabuka"/>
    <w:uiPriority w:val="99"/>
    <w:qFormat/>
    <w:rsid w:val="004C0B8B"/>
    <w:tblPr>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ukasmriekou31">
    <w:name w:val="Tabuľka s mriežkou 31"/>
    <w:basedOn w:val="Normlnatabuka"/>
    <w:uiPriority w:val="99"/>
    <w:qFormat/>
    <w:rsid w:val="004C0B8B"/>
    <w:tblPr>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lnatabuka"/>
    <w:uiPriority w:val="99"/>
    <w:qFormat/>
    <w:rsid w:val="004C0B8B"/>
    <w:tblPr>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Normlnatabuka"/>
    <w:uiPriority w:val="99"/>
    <w:qFormat/>
    <w:rsid w:val="004C0B8B"/>
    <w:tblPr>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lnatabuka"/>
    <w:uiPriority w:val="99"/>
    <w:qFormat/>
    <w:rsid w:val="004C0B8B"/>
    <w:tblPr>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lnatabuka"/>
    <w:uiPriority w:val="99"/>
    <w:qFormat/>
    <w:rsid w:val="004C0B8B"/>
    <w:tblPr>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lnatabuka"/>
    <w:uiPriority w:val="99"/>
    <w:qFormat/>
    <w:rsid w:val="004C0B8B"/>
    <w:tblPr>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Normlnatabuka"/>
    <w:uiPriority w:val="99"/>
    <w:qFormat/>
    <w:rsid w:val="004C0B8B"/>
    <w:tblPr>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ukasmriekou41">
    <w:name w:val="Tabuľka s mriežkou 41"/>
    <w:basedOn w:val="Normlnatabuka"/>
    <w:uiPriority w:val="59"/>
    <w:qFormat/>
    <w:rsid w:val="004C0B8B"/>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lnatabuka"/>
    <w:uiPriority w:val="59"/>
    <w:qFormat/>
    <w:rsid w:val="004C0B8B"/>
    <w:tblPr>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Normlnatabuka"/>
    <w:uiPriority w:val="59"/>
    <w:qFormat/>
    <w:rsid w:val="004C0B8B"/>
    <w:tblPr>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lnatabuka"/>
    <w:uiPriority w:val="59"/>
    <w:qFormat/>
    <w:rsid w:val="004C0B8B"/>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lnatabuka"/>
    <w:uiPriority w:val="59"/>
    <w:qFormat/>
    <w:rsid w:val="004C0B8B"/>
    <w:tblPr>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lnatabuka"/>
    <w:uiPriority w:val="59"/>
    <w:qFormat/>
    <w:rsid w:val="004C0B8B"/>
    <w:tblPr>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Normlnatabuka"/>
    <w:uiPriority w:val="59"/>
    <w:qFormat/>
    <w:rsid w:val="004C0B8B"/>
    <w:tblPr>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ukasmriekou5tmav1">
    <w:name w:val="Tabuľka s mriežkou 5 – tmavá1"/>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Tabukasmriekou6farebn1">
    <w:name w:val="Tabuľka s mriežkou 6 – farebná1"/>
    <w:basedOn w:val="Normlnatabuka"/>
    <w:uiPriority w:val="99"/>
    <w:qFormat/>
    <w:rsid w:val="004C0B8B"/>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Normlnatabuka"/>
    <w:uiPriority w:val="99"/>
    <w:qFormat/>
    <w:rsid w:val="004C0B8B"/>
    <w:tblPr>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Normlnatabuka"/>
    <w:uiPriority w:val="99"/>
    <w:qFormat/>
    <w:rsid w:val="004C0B8B"/>
    <w:tblPr>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Normlnatabuka"/>
    <w:uiPriority w:val="99"/>
    <w:qFormat/>
    <w:rsid w:val="004C0B8B"/>
    <w:tblP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Normlnatabuka"/>
    <w:uiPriority w:val="99"/>
    <w:qFormat/>
    <w:rsid w:val="004C0B8B"/>
    <w:tblPr>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Normlnatabuka"/>
    <w:uiPriority w:val="99"/>
    <w:qFormat/>
    <w:rsid w:val="004C0B8B"/>
    <w:tblP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Normlnatabuka"/>
    <w:uiPriority w:val="99"/>
    <w:qFormat/>
    <w:rsid w:val="004C0B8B"/>
    <w:tblP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Tabukasmriekou7farebn1">
    <w:name w:val="Tabuľka s mriežkou 7 – farebná1"/>
    <w:basedOn w:val="Normlnatabuka"/>
    <w:uiPriority w:val="99"/>
    <w:qFormat/>
    <w:rsid w:val="004C0B8B"/>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Normlnatabuka"/>
    <w:uiPriority w:val="99"/>
    <w:qFormat/>
    <w:rsid w:val="004C0B8B"/>
    <w:tblPr>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Normlnatabuka"/>
    <w:uiPriority w:val="99"/>
    <w:qFormat/>
    <w:rsid w:val="004C0B8B"/>
    <w:tblPr>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Normlnatabuka"/>
    <w:uiPriority w:val="99"/>
    <w:qFormat/>
    <w:rsid w:val="004C0B8B"/>
    <w:tblPr>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Normlnatabuka"/>
    <w:uiPriority w:val="99"/>
    <w:qFormat/>
    <w:rsid w:val="004C0B8B"/>
    <w:tblPr>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Normlnatabuka"/>
    <w:uiPriority w:val="99"/>
    <w:qFormat/>
    <w:rsid w:val="004C0B8B"/>
    <w:tblPr>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Normlnatabuka"/>
    <w:uiPriority w:val="99"/>
    <w:qFormat/>
    <w:rsid w:val="004C0B8B"/>
    <w:tblPr>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Tabukasozoznamom1svetl1">
    <w:name w:val="Tabuľka so zoznamom 1 – svetlá1"/>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Tabukasozoznamom21">
    <w:name w:val="Tabuľka so zoznamom 21"/>
    <w:basedOn w:val="Normlnatabuka"/>
    <w:uiPriority w:val="99"/>
    <w:qFormat/>
    <w:rsid w:val="004C0B8B"/>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lnatabuka"/>
    <w:uiPriority w:val="99"/>
    <w:qFormat/>
    <w:rsid w:val="004C0B8B"/>
    <w:tblPr>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Normlnatabuka"/>
    <w:uiPriority w:val="99"/>
    <w:qFormat/>
    <w:rsid w:val="004C0B8B"/>
    <w:tblPr>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lnatabuka"/>
    <w:uiPriority w:val="99"/>
    <w:qFormat/>
    <w:rsid w:val="004C0B8B"/>
    <w:tblPr>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lnatabuka"/>
    <w:uiPriority w:val="99"/>
    <w:qFormat/>
    <w:rsid w:val="004C0B8B"/>
    <w:tblPr>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lnatabuka"/>
    <w:uiPriority w:val="99"/>
    <w:qFormat/>
    <w:rsid w:val="004C0B8B"/>
    <w:tblPr>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Normlnatabuka"/>
    <w:uiPriority w:val="99"/>
    <w:qFormat/>
    <w:rsid w:val="004C0B8B"/>
    <w:tblPr>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ukasozoznamom31">
    <w:name w:val="Tabuľka so zoznamom 31"/>
    <w:basedOn w:val="Normlnatabuka"/>
    <w:uiPriority w:val="99"/>
    <w:qFormat/>
    <w:rsid w:val="004C0B8B"/>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Normlnatabuka"/>
    <w:uiPriority w:val="99"/>
    <w:qFormat/>
    <w:rsid w:val="004C0B8B"/>
    <w:tblPr>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Normlnatabuka"/>
    <w:uiPriority w:val="99"/>
    <w:qFormat/>
    <w:rsid w:val="004C0B8B"/>
    <w:tblPr>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Normlnatabuka"/>
    <w:uiPriority w:val="99"/>
    <w:qFormat/>
    <w:rsid w:val="004C0B8B"/>
    <w:tblPr>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Normlnatabuka"/>
    <w:uiPriority w:val="99"/>
    <w:qFormat/>
    <w:rsid w:val="004C0B8B"/>
    <w:tblPr>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Normlnatabuka"/>
    <w:uiPriority w:val="99"/>
    <w:qFormat/>
    <w:rsid w:val="004C0B8B"/>
    <w:tblPr>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Normlnatabuka"/>
    <w:uiPriority w:val="99"/>
    <w:qFormat/>
    <w:rsid w:val="004C0B8B"/>
    <w:tblPr>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Tabukasozoznamom41">
    <w:name w:val="Tabuľka so zoznamom 41"/>
    <w:basedOn w:val="Normlnatabuka"/>
    <w:uiPriority w:val="99"/>
    <w:qFormat/>
    <w:rsid w:val="004C0B8B"/>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lnatabuka"/>
    <w:uiPriority w:val="99"/>
    <w:qFormat/>
    <w:rsid w:val="004C0B8B"/>
    <w:tblPr>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Normlnatabuka"/>
    <w:uiPriority w:val="99"/>
    <w:qFormat/>
    <w:rsid w:val="004C0B8B"/>
    <w:tblPr>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lnatabuka"/>
    <w:uiPriority w:val="99"/>
    <w:qFormat/>
    <w:rsid w:val="004C0B8B"/>
    <w:tblPr>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lnatabuka"/>
    <w:uiPriority w:val="99"/>
    <w:qFormat/>
    <w:rsid w:val="004C0B8B"/>
    <w:tblPr>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lnatabuka"/>
    <w:uiPriority w:val="99"/>
    <w:qFormat/>
    <w:rsid w:val="004C0B8B"/>
    <w:tblPr>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Normlnatabuka"/>
    <w:uiPriority w:val="99"/>
    <w:qFormat/>
    <w:rsid w:val="004C0B8B"/>
    <w:tblPr>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ukasozoznamom5tmav1">
    <w:name w:val="Tabuľka so zoznamom 5 – tmavá1"/>
    <w:basedOn w:val="Normlnatabuka"/>
    <w:uiPriority w:val="99"/>
    <w:qFormat/>
    <w:rsid w:val="004C0B8B"/>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Normlnatabuka"/>
    <w:uiPriority w:val="99"/>
    <w:qFormat/>
    <w:rsid w:val="004C0B8B"/>
    <w:tblPr>
      <w:tblBorders>
        <w:top w:val="single" w:sz="32" w:space="0" w:color="5B9BD5"/>
        <w:left w:val="single" w:sz="32" w:space="0" w:color="5B9BD5"/>
        <w:bottom w:val="single" w:sz="32" w:space="0" w:color="5B9BD5"/>
        <w:right w:val="single" w:sz="32" w:space="0" w:color="5B9BD5"/>
      </w:tblBorders>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Normlnatabuka"/>
    <w:uiPriority w:val="99"/>
    <w:qFormat/>
    <w:rsid w:val="004C0B8B"/>
    <w:tblPr>
      <w:tblBorders>
        <w:top w:val="single" w:sz="32" w:space="0" w:color="F4B184"/>
        <w:left w:val="single" w:sz="32" w:space="0" w:color="F4B184"/>
        <w:bottom w:val="single" w:sz="32" w:space="0" w:color="F4B184"/>
        <w:right w:val="single" w:sz="32" w:space="0" w:color="F4B184"/>
      </w:tblBorders>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Normlnatabuka"/>
    <w:uiPriority w:val="99"/>
    <w:qFormat/>
    <w:rsid w:val="004C0B8B"/>
    <w:tblPr>
      <w:tblBorders>
        <w:top w:val="single" w:sz="32" w:space="0" w:color="C9C9C9"/>
        <w:left w:val="single" w:sz="32" w:space="0" w:color="C9C9C9"/>
        <w:bottom w:val="single" w:sz="32" w:space="0" w:color="C9C9C9"/>
        <w:right w:val="single" w:sz="32" w:space="0" w:color="C9C9C9"/>
      </w:tblBorders>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Normlnatabuka"/>
    <w:uiPriority w:val="99"/>
    <w:qFormat/>
    <w:rsid w:val="004C0B8B"/>
    <w:tblPr>
      <w:tblBorders>
        <w:top w:val="single" w:sz="32" w:space="0" w:color="FFD865"/>
        <w:left w:val="single" w:sz="32" w:space="0" w:color="FFD865"/>
        <w:bottom w:val="single" w:sz="32" w:space="0" w:color="FFD865"/>
        <w:right w:val="single" w:sz="32" w:space="0" w:color="FFD865"/>
      </w:tblBorders>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Normlnatabuka"/>
    <w:uiPriority w:val="99"/>
    <w:qFormat/>
    <w:rsid w:val="004C0B8B"/>
    <w:tblPr>
      <w:tblBorders>
        <w:top w:val="single" w:sz="32" w:space="0" w:color="8DA9DB"/>
        <w:left w:val="single" w:sz="32" w:space="0" w:color="8DA9DB"/>
        <w:bottom w:val="single" w:sz="32" w:space="0" w:color="8DA9DB"/>
        <w:right w:val="single" w:sz="32" w:space="0" w:color="8DA9DB"/>
      </w:tblBorders>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Normlnatabuka"/>
    <w:uiPriority w:val="99"/>
    <w:qFormat/>
    <w:rsid w:val="004C0B8B"/>
    <w:tblPr>
      <w:tblBorders>
        <w:top w:val="single" w:sz="32" w:space="0" w:color="A9D08E"/>
        <w:left w:val="single" w:sz="32" w:space="0" w:color="A9D08E"/>
        <w:bottom w:val="single" w:sz="32" w:space="0" w:color="A9D08E"/>
        <w:right w:val="single" w:sz="32" w:space="0" w:color="A9D08E"/>
      </w:tblBorders>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Tabukasozoznamom6farebn1">
    <w:name w:val="Tabuľka so zoznamom 6 – farebná1"/>
    <w:basedOn w:val="Normlnatabuka"/>
    <w:uiPriority w:val="99"/>
    <w:qFormat/>
    <w:rsid w:val="004C0B8B"/>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Normlnatabuka"/>
    <w:uiPriority w:val="99"/>
    <w:qFormat/>
    <w:rsid w:val="004C0B8B"/>
    <w:tblPr>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Normlnatabuka"/>
    <w:uiPriority w:val="99"/>
    <w:qFormat/>
    <w:rsid w:val="004C0B8B"/>
    <w:tblPr>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Normlnatabuka"/>
    <w:uiPriority w:val="99"/>
    <w:qFormat/>
    <w:rsid w:val="004C0B8B"/>
    <w:tblPr>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Normlnatabuka"/>
    <w:uiPriority w:val="99"/>
    <w:qFormat/>
    <w:rsid w:val="004C0B8B"/>
    <w:tblPr>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Normlnatabuka"/>
    <w:uiPriority w:val="99"/>
    <w:qFormat/>
    <w:rsid w:val="004C0B8B"/>
    <w:tblPr>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Normlnatabuka"/>
    <w:uiPriority w:val="99"/>
    <w:qFormat/>
    <w:rsid w:val="004C0B8B"/>
    <w:tblPr>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Tabukasozoznamom7farebn1">
    <w:name w:val="Tabuľka so zoznamom 7 – farebná1"/>
    <w:basedOn w:val="Normlnatabuka"/>
    <w:uiPriority w:val="99"/>
    <w:qFormat/>
    <w:rsid w:val="004C0B8B"/>
    <w:tblPr>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Normlnatabuka"/>
    <w:uiPriority w:val="99"/>
    <w:qFormat/>
    <w:rsid w:val="004C0B8B"/>
    <w:tblPr>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Normlnatabuka"/>
    <w:uiPriority w:val="99"/>
    <w:qFormat/>
    <w:rsid w:val="004C0B8B"/>
    <w:tblPr>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Normlnatabuka"/>
    <w:uiPriority w:val="99"/>
    <w:qFormat/>
    <w:rsid w:val="004C0B8B"/>
    <w:tblPr>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Normlnatabuka"/>
    <w:uiPriority w:val="99"/>
    <w:qFormat/>
    <w:rsid w:val="004C0B8B"/>
    <w:tblPr>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Normlnatabuka"/>
    <w:uiPriority w:val="99"/>
    <w:qFormat/>
    <w:rsid w:val="004C0B8B"/>
    <w:tblPr>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Normlnatabuka"/>
    <w:uiPriority w:val="99"/>
    <w:qFormat/>
    <w:rsid w:val="004C0B8B"/>
    <w:tblPr>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Normlnatabuka"/>
    <w:uiPriority w:val="99"/>
    <w:qFormat/>
    <w:rsid w:val="004C0B8B"/>
    <w:rPr>
      <w:color w:val="404040"/>
    </w:rP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lnatabuka"/>
    <w:uiPriority w:val="99"/>
    <w:qFormat/>
    <w:rsid w:val="004C0B8B"/>
    <w:rPr>
      <w:color w:val="404040"/>
    </w:rP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Normlnatabuka"/>
    <w:uiPriority w:val="99"/>
    <w:qFormat/>
    <w:rsid w:val="004C0B8B"/>
    <w:rPr>
      <w:color w:val="404040"/>
    </w:rP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lnatabuka"/>
    <w:uiPriority w:val="99"/>
    <w:qFormat/>
    <w:rsid w:val="004C0B8B"/>
    <w:rPr>
      <w:color w:val="404040"/>
    </w:rP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lnatabuka"/>
    <w:uiPriority w:val="99"/>
    <w:qFormat/>
    <w:rsid w:val="004C0B8B"/>
    <w:rPr>
      <w:color w:val="404040"/>
    </w:rP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lnatabuka"/>
    <w:uiPriority w:val="99"/>
    <w:qFormat/>
    <w:rsid w:val="004C0B8B"/>
    <w:rPr>
      <w:color w:val="404040"/>
    </w:rP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Normlnatabuka"/>
    <w:uiPriority w:val="99"/>
    <w:qFormat/>
    <w:rsid w:val="004C0B8B"/>
    <w:rPr>
      <w:color w:val="404040"/>
    </w:rP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lnatabuka"/>
    <w:uiPriority w:val="99"/>
    <w:qFormat/>
    <w:rsid w:val="004C0B8B"/>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lnatabuka"/>
    <w:uiPriority w:val="99"/>
    <w:qFormat/>
    <w:rsid w:val="004C0B8B"/>
    <w:rPr>
      <w:color w:val="404040"/>
    </w:rPr>
    <w:tblPr>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Normlnatabuka"/>
    <w:uiPriority w:val="99"/>
    <w:qFormat/>
    <w:rsid w:val="004C0B8B"/>
    <w:rPr>
      <w:color w:val="404040"/>
    </w:rPr>
    <w:tblPr>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lnatabuka"/>
    <w:uiPriority w:val="99"/>
    <w:qFormat/>
    <w:rsid w:val="004C0B8B"/>
    <w:rPr>
      <w:color w:val="404040"/>
    </w:rPr>
    <w:tblPr>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lnatabuka"/>
    <w:uiPriority w:val="99"/>
    <w:qFormat/>
    <w:rsid w:val="004C0B8B"/>
    <w:rPr>
      <w:color w:val="404040"/>
    </w:rPr>
    <w:tblPr>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lnatabuka"/>
    <w:uiPriority w:val="99"/>
    <w:qFormat/>
    <w:rsid w:val="004C0B8B"/>
    <w:rPr>
      <w:color w:val="404040"/>
    </w:rPr>
    <w:tblPr>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Normlnatabuka"/>
    <w:uiPriority w:val="99"/>
    <w:qFormat/>
    <w:rsid w:val="004C0B8B"/>
    <w:rPr>
      <w:color w:val="404040"/>
    </w:rPr>
    <w:tblPr>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lnatabuka"/>
    <w:uiPriority w:val="99"/>
    <w:qFormat/>
    <w:rsid w:val="004C0B8B"/>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atabuka"/>
    <w:uiPriority w:val="99"/>
    <w:qFormat/>
    <w:rsid w:val="004C0B8B"/>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Normlnatabuka"/>
    <w:uiPriority w:val="99"/>
    <w:qFormat/>
    <w:rsid w:val="004C0B8B"/>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Normlnatabuka"/>
    <w:uiPriority w:val="99"/>
    <w:qFormat/>
    <w:rsid w:val="004C0B8B"/>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Normlnatabuka"/>
    <w:uiPriority w:val="99"/>
    <w:qFormat/>
    <w:rsid w:val="004C0B8B"/>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Normlnatabuka"/>
    <w:uiPriority w:val="99"/>
    <w:qFormat/>
    <w:rsid w:val="004C0B8B"/>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Normlnatabuka"/>
    <w:uiPriority w:val="99"/>
    <w:qFormat/>
    <w:rsid w:val="004C0B8B"/>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qFormat/>
    <w:rsid w:val="004C0B8B"/>
    <w:rPr>
      <w:sz w:val="18"/>
    </w:rPr>
  </w:style>
  <w:style w:type="character" w:customStyle="1" w:styleId="TextvysvetlivkyChar">
    <w:name w:val="Text vysvetlivky Char"/>
    <w:link w:val="Textvysvetlivky"/>
    <w:uiPriority w:val="99"/>
    <w:qFormat/>
    <w:rsid w:val="004C0B8B"/>
    <w:rPr>
      <w:sz w:val="20"/>
    </w:rPr>
  </w:style>
  <w:style w:type="paragraph" w:customStyle="1" w:styleId="Hlavikaobsahu1">
    <w:name w:val="Hlavička obsahu1"/>
    <w:uiPriority w:val="39"/>
    <w:unhideWhenUsed/>
    <w:qFormat/>
    <w:rsid w:val="004C0B8B"/>
    <w:rPr>
      <w:sz w:val="24"/>
    </w:rPr>
  </w:style>
  <w:style w:type="character" w:customStyle="1" w:styleId="Nadpis1Char">
    <w:name w:val="Nadpis 1 Char"/>
    <w:uiPriority w:val="9"/>
    <w:qFormat/>
    <w:rsid w:val="004C0B8B"/>
    <w:rPr>
      <w:rFonts w:ascii="Cambria" w:eastAsia="Cambria" w:hAnsi="Cambria" w:cs="Cambria"/>
      <w:b/>
      <w:bCs/>
      <w:sz w:val="32"/>
      <w:szCs w:val="32"/>
      <w:lang w:val="cs-CZ"/>
    </w:rPr>
  </w:style>
  <w:style w:type="character" w:customStyle="1" w:styleId="Nadpis2Char">
    <w:name w:val="Nadpis 2 Char"/>
    <w:uiPriority w:val="9"/>
    <w:qFormat/>
    <w:rsid w:val="004C0B8B"/>
    <w:rPr>
      <w:rFonts w:ascii="Bookman Old Style" w:eastAsia="Bookman Old Style" w:hAnsi="Bookman Old Style" w:cs="Bookman Old Style"/>
      <w:b/>
      <w:bCs/>
      <w:spacing w:val="-5"/>
      <w:sz w:val="17"/>
      <w:szCs w:val="17"/>
      <w:lang w:bidi="cs-CZ"/>
    </w:rPr>
  </w:style>
  <w:style w:type="character" w:customStyle="1" w:styleId="Nadpis3Char">
    <w:name w:val="Nadpis 3 Char"/>
    <w:uiPriority w:val="9"/>
    <w:semiHidden/>
    <w:qFormat/>
    <w:rsid w:val="004C0B8B"/>
    <w:rPr>
      <w:rFonts w:ascii="Cambria" w:eastAsia="Cambria" w:hAnsi="Cambria" w:cs="Cambria"/>
      <w:b/>
      <w:bCs/>
      <w:sz w:val="26"/>
      <w:szCs w:val="26"/>
      <w:lang w:val="cs-CZ"/>
    </w:rPr>
  </w:style>
  <w:style w:type="character" w:customStyle="1" w:styleId="Nadpis4Char">
    <w:name w:val="Nadpis 4 Char"/>
    <w:uiPriority w:val="9"/>
    <w:semiHidden/>
    <w:qFormat/>
    <w:rsid w:val="004C0B8B"/>
    <w:rPr>
      <w:rFonts w:ascii="Calibri" w:eastAsia="Calibri" w:hAnsi="Calibri" w:cs="Calibri"/>
      <w:b/>
      <w:bCs/>
      <w:sz w:val="28"/>
      <w:szCs w:val="28"/>
      <w:lang w:val="cs-CZ"/>
    </w:rPr>
  </w:style>
  <w:style w:type="character" w:customStyle="1" w:styleId="Nadpis5Char">
    <w:name w:val="Nadpis 5 Char"/>
    <w:uiPriority w:val="9"/>
    <w:semiHidden/>
    <w:qFormat/>
    <w:rsid w:val="004C0B8B"/>
    <w:rPr>
      <w:rFonts w:ascii="Calibri" w:eastAsia="Calibri" w:hAnsi="Calibri" w:cs="Calibri"/>
      <w:b/>
      <w:bCs/>
      <w:i/>
      <w:iCs/>
      <w:sz w:val="26"/>
      <w:szCs w:val="26"/>
      <w:lang w:val="cs-CZ"/>
    </w:rPr>
  </w:style>
  <w:style w:type="character" w:customStyle="1" w:styleId="Nadpis6Char">
    <w:name w:val="Nadpis 6 Char"/>
    <w:semiHidden/>
    <w:qFormat/>
    <w:rsid w:val="004C0B8B"/>
    <w:rPr>
      <w:rFonts w:ascii="Calibri" w:eastAsia="Calibri" w:hAnsi="Calibri" w:cs="Calibri"/>
      <w:b/>
      <w:bCs/>
      <w:sz w:val="24"/>
      <w:szCs w:val="24"/>
      <w:lang w:val="cs-CZ"/>
    </w:rPr>
  </w:style>
  <w:style w:type="character" w:customStyle="1" w:styleId="Nadpis7Char">
    <w:name w:val="Nadpis 7 Char"/>
    <w:uiPriority w:val="9"/>
    <w:semiHidden/>
    <w:qFormat/>
    <w:rsid w:val="004C0B8B"/>
    <w:rPr>
      <w:rFonts w:ascii="Calibri" w:eastAsia="Calibri" w:hAnsi="Calibri" w:cs="Calibri"/>
      <w:sz w:val="24"/>
      <w:szCs w:val="24"/>
      <w:lang w:val="cs-CZ"/>
    </w:rPr>
  </w:style>
  <w:style w:type="character" w:customStyle="1" w:styleId="Nadpis8Char">
    <w:name w:val="Nadpis 8 Char"/>
    <w:uiPriority w:val="9"/>
    <w:semiHidden/>
    <w:qFormat/>
    <w:rsid w:val="004C0B8B"/>
    <w:rPr>
      <w:rFonts w:ascii="Calibri" w:eastAsia="Calibri" w:hAnsi="Calibri" w:cs="Calibri"/>
      <w:i/>
      <w:iCs/>
      <w:sz w:val="24"/>
      <w:szCs w:val="24"/>
      <w:lang w:val="cs-CZ"/>
    </w:rPr>
  </w:style>
  <w:style w:type="character" w:customStyle="1" w:styleId="Nadpis9Char">
    <w:name w:val="Nadpis 9 Char"/>
    <w:uiPriority w:val="9"/>
    <w:semiHidden/>
    <w:qFormat/>
    <w:rsid w:val="004C0B8B"/>
    <w:rPr>
      <w:rFonts w:ascii="Cambria" w:eastAsia="Cambria" w:hAnsi="Cambria" w:cs="Cambria"/>
      <w:sz w:val="24"/>
      <w:szCs w:val="24"/>
      <w:lang w:val="cs-CZ"/>
    </w:rPr>
  </w:style>
  <w:style w:type="character" w:customStyle="1" w:styleId="TextbublinyChar">
    <w:name w:val="Text bubliny Char"/>
    <w:qFormat/>
    <w:rsid w:val="004C0B8B"/>
    <w:rPr>
      <w:rFonts w:ascii="Tahoma" w:eastAsia="Tahoma" w:hAnsi="Tahoma" w:cs="Tahoma"/>
      <w:sz w:val="16"/>
      <w:szCs w:val="16"/>
      <w:lang w:val="sk-SK" w:bidi="cs-CZ"/>
    </w:rPr>
  </w:style>
  <w:style w:type="character" w:customStyle="1" w:styleId="ZkladntextChar">
    <w:name w:val="Základný text Char"/>
    <w:semiHidden/>
    <w:qFormat/>
    <w:rsid w:val="004C0B8B"/>
    <w:rPr>
      <w:rFonts w:ascii="Times New Roman" w:eastAsia="Times New Roman" w:hAnsi="Times New Roman" w:cs="Times New Roman"/>
      <w:sz w:val="24"/>
      <w:szCs w:val="24"/>
      <w:lang w:val="cs-CZ"/>
    </w:rPr>
  </w:style>
  <w:style w:type="character" w:customStyle="1" w:styleId="Zkladntext2Char">
    <w:name w:val="Základný text 2 Char"/>
    <w:uiPriority w:val="99"/>
    <w:qFormat/>
    <w:rsid w:val="004C0B8B"/>
    <w:rPr>
      <w:rFonts w:ascii="Times New Roman" w:eastAsia="Times New Roman" w:hAnsi="Times New Roman" w:cs="Times New Roman"/>
      <w:sz w:val="24"/>
      <w:szCs w:val="24"/>
      <w:lang w:val="cs-CZ"/>
    </w:rPr>
  </w:style>
  <w:style w:type="character" w:customStyle="1" w:styleId="Zkladntext3Char">
    <w:name w:val="Základný text 3 Char"/>
    <w:semiHidden/>
    <w:qFormat/>
    <w:rsid w:val="004C0B8B"/>
    <w:rPr>
      <w:rFonts w:ascii="Times New Roman" w:eastAsia="Times New Roman" w:hAnsi="Times New Roman" w:cs="Times New Roman"/>
      <w:sz w:val="16"/>
      <w:szCs w:val="16"/>
      <w:lang w:val="cs-CZ"/>
    </w:rPr>
  </w:style>
  <w:style w:type="character" w:customStyle="1" w:styleId="PrvzarkazkladnhotextuChar">
    <w:name w:val="Prvá zarážka základného textu Char"/>
    <w:uiPriority w:val="99"/>
    <w:semiHidden/>
    <w:qFormat/>
    <w:rsid w:val="004C0B8B"/>
    <w:rPr>
      <w:rFonts w:ascii="Times New Roman" w:eastAsia="Times New Roman" w:hAnsi="Times New Roman" w:cs="Times New Roman"/>
      <w:sz w:val="24"/>
      <w:szCs w:val="24"/>
      <w:lang w:val="cs-CZ"/>
    </w:rPr>
  </w:style>
  <w:style w:type="character" w:customStyle="1" w:styleId="ZarkazkladnhotextuChar">
    <w:name w:val="Zarážka základného textu Char"/>
    <w:semiHidden/>
    <w:qFormat/>
    <w:rsid w:val="004C0B8B"/>
    <w:rPr>
      <w:rFonts w:ascii="Times New Roman" w:eastAsia="Times New Roman" w:hAnsi="Times New Roman" w:cs="Times New Roman"/>
      <w:sz w:val="24"/>
      <w:szCs w:val="24"/>
      <w:lang w:val="cs-CZ"/>
    </w:rPr>
  </w:style>
  <w:style w:type="character" w:customStyle="1" w:styleId="Zarkazkladnhotextu2Char">
    <w:name w:val="Zarážka základného textu 2 Char"/>
    <w:semiHidden/>
    <w:qFormat/>
    <w:rsid w:val="004C0B8B"/>
    <w:rPr>
      <w:rFonts w:ascii="Times New Roman" w:eastAsia="Times New Roman" w:hAnsi="Times New Roman" w:cs="Times New Roman"/>
      <w:sz w:val="24"/>
      <w:szCs w:val="24"/>
      <w:lang w:val="cs-CZ"/>
    </w:rPr>
  </w:style>
  <w:style w:type="character" w:customStyle="1" w:styleId="Zarkazkladnhotextu3Char">
    <w:name w:val="Zarážka základného textu 3 Char"/>
    <w:semiHidden/>
    <w:qFormat/>
    <w:rsid w:val="004C0B8B"/>
    <w:rPr>
      <w:rFonts w:ascii="Times New Roman" w:eastAsia="Times New Roman" w:hAnsi="Times New Roman" w:cs="Times New Roman"/>
      <w:sz w:val="16"/>
      <w:szCs w:val="16"/>
      <w:lang w:val="cs-CZ"/>
    </w:rPr>
  </w:style>
  <w:style w:type="character" w:customStyle="1" w:styleId="TextkomentraChar">
    <w:name w:val="Text komentára Char"/>
    <w:uiPriority w:val="99"/>
    <w:qFormat/>
    <w:rsid w:val="004C0B8B"/>
    <w:rPr>
      <w:rFonts w:ascii="Arial" w:eastAsia="Arial" w:hAnsi="Arial" w:cs="Arial"/>
      <w:sz w:val="17"/>
      <w:szCs w:val="17"/>
      <w:lang w:val="sk-SK" w:bidi="cs-CZ"/>
    </w:rPr>
  </w:style>
  <w:style w:type="character" w:customStyle="1" w:styleId="PredmetkomentraChar">
    <w:name w:val="Predmet komentára Char"/>
    <w:semiHidden/>
    <w:qFormat/>
    <w:rsid w:val="004C0B8B"/>
    <w:rPr>
      <w:rFonts w:ascii="Arial" w:eastAsia="Arial" w:hAnsi="Arial" w:cs="Arial"/>
      <w:b/>
      <w:bCs/>
      <w:sz w:val="20"/>
      <w:szCs w:val="20"/>
      <w:lang w:val="cs-CZ" w:bidi="cs-CZ"/>
    </w:rPr>
  </w:style>
  <w:style w:type="character" w:customStyle="1" w:styleId="truktradokumentuChar">
    <w:name w:val="Štruktúra dokumentu Char"/>
    <w:semiHidden/>
    <w:qFormat/>
    <w:rsid w:val="004C0B8B"/>
    <w:rPr>
      <w:rFonts w:ascii="Tahoma" w:eastAsia="Tahoma" w:hAnsi="Tahoma" w:cs="Tahoma"/>
      <w:sz w:val="16"/>
      <w:szCs w:val="16"/>
      <w:lang w:val="cs-CZ"/>
    </w:rPr>
  </w:style>
  <w:style w:type="character" w:customStyle="1" w:styleId="PtaChar">
    <w:name w:val="Päta Char"/>
    <w:qFormat/>
    <w:rsid w:val="004C0B8B"/>
    <w:rPr>
      <w:rFonts w:ascii="Times New Roman" w:eastAsia="Times New Roman" w:hAnsi="Times New Roman" w:cs="Times New Roman"/>
      <w:sz w:val="24"/>
      <w:szCs w:val="24"/>
      <w:lang w:val="cs-CZ"/>
    </w:rPr>
  </w:style>
  <w:style w:type="character" w:customStyle="1" w:styleId="TextpoznmkypodiarouChar">
    <w:name w:val="Text poznámky pod čiarou Char"/>
    <w:uiPriority w:val="99"/>
    <w:qFormat/>
    <w:rsid w:val="004C0B8B"/>
    <w:rPr>
      <w:rFonts w:ascii="Arial" w:eastAsia="Arial" w:hAnsi="Arial" w:cs="Arial"/>
      <w:sz w:val="17"/>
      <w:szCs w:val="17"/>
      <w:lang w:bidi="cs-CZ"/>
    </w:rPr>
  </w:style>
  <w:style w:type="character" w:customStyle="1" w:styleId="HlavikaChar">
    <w:name w:val="Hlavička Char"/>
    <w:qFormat/>
    <w:rsid w:val="004C0B8B"/>
    <w:rPr>
      <w:rFonts w:ascii="Arial" w:eastAsia="Arial" w:hAnsi="Arial" w:cs="Arial"/>
      <w:sz w:val="24"/>
    </w:rPr>
  </w:style>
  <w:style w:type="character" w:customStyle="1" w:styleId="ObyajntextChar">
    <w:name w:val="Obyčajný text Char"/>
    <w:semiHidden/>
    <w:qFormat/>
    <w:rsid w:val="004C0B8B"/>
    <w:rPr>
      <w:rFonts w:ascii="Courier New" w:eastAsia="Courier New" w:hAnsi="Courier New" w:cs="Courier New"/>
      <w:sz w:val="20"/>
      <w:szCs w:val="20"/>
      <w:lang w:val="cs-CZ"/>
    </w:rPr>
  </w:style>
  <w:style w:type="character" w:customStyle="1" w:styleId="OslovenieChar">
    <w:name w:val="Oslovenie Char"/>
    <w:semiHidden/>
    <w:qFormat/>
    <w:rsid w:val="004C0B8B"/>
    <w:rPr>
      <w:rFonts w:ascii="Times New Roman" w:eastAsia="Times New Roman" w:hAnsi="Times New Roman" w:cs="Times New Roman"/>
      <w:sz w:val="24"/>
      <w:szCs w:val="24"/>
      <w:lang w:val="cs-CZ"/>
    </w:rPr>
  </w:style>
  <w:style w:type="paragraph" w:customStyle="1" w:styleId="Nomal">
    <w:name w:val="Nomal"/>
    <w:basedOn w:val="Default"/>
    <w:qFormat/>
    <w:rsid w:val="004C0B8B"/>
    <w:pPr>
      <w:spacing w:before="120"/>
    </w:pPr>
    <w:rPr>
      <w:rFonts w:ascii="Arial" w:eastAsia="Arial" w:hAnsi="Arial" w:cs="Arial"/>
      <w:sz w:val="23"/>
      <w:szCs w:val="23"/>
    </w:rPr>
  </w:style>
  <w:style w:type="paragraph" w:customStyle="1" w:styleId="Default">
    <w:name w:val="Default"/>
    <w:qFormat/>
    <w:rsid w:val="004C0B8B"/>
    <w:rPr>
      <w:rFonts w:ascii="EUAlbertina" w:eastAsia="EUAlbertina" w:hAnsi="EUAlbertina" w:cs="EUAlbertina"/>
      <w:color w:val="000000"/>
      <w:sz w:val="24"/>
      <w:szCs w:val="24"/>
      <w:lang w:bidi="sk-SK"/>
    </w:rPr>
  </w:style>
  <w:style w:type="character" w:customStyle="1" w:styleId="NomalChar">
    <w:name w:val="Nomal Char"/>
    <w:qFormat/>
    <w:rsid w:val="004C0B8B"/>
    <w:rPr>
      <w:rFonts w:ascii="Arial" w:eastAsia="Arial" w:hAnsi="Arial" w:cs="Arial"/>
      <w:sz w:val="23"/>
      <w:szCs w:val="23"/>
      <w:lang w:val="sk-SK" w:bidi="sk-SK"/>
    </w:rPr>
  </w:style>
  <w:style w:type="paragraph" w:customStyle="1" w:styleId="BodyText21">
    <w:name w:val="Body Text 21"/>
    <w:basedOn w:val="Normlny"/>
    <w:uiPriority w:val="99"/>
    <w:qFormat/>
    <w:rsid w:val="004C0B8B"/>
    <w:pPr>
      <w:spacing w:before="120" w:line="240" w:lineRule="atLeast"/>
      <w:ind w:left="215" w:hanging="215"/>
      <w:jc w:val="both"/>
    </w:pPr>
    <w:rPr>
      <w:rFonts w:ascii="Arial" w:eastAsia="Arial" w:hAnsi="Arial" w:cs="Arial"/>
      <w:lang w:bidi="cs-CZ"/>
    </w:rPr>
  </w:style>
  <w:style w:type="paragraph" w:customStyle="1" w:styleId="odsek">
    <w:name w:val="odsek"/>
    <w:basedOn w:val="Normlny"/>
    <w:qFormat/>
    <w:rsid w:val="004C0B8B"/>
    <w:pPr>
      <w:spacing w:before="240"/>
      <w:ind w:left="215" w:hanging="215"/>
      <w:jc w:val="both"/>
    </w:pPr>
    <w:rPr>
      <w:rFonts w:ascii="Arial" w:eastAsia="Arial" w:hAnsi="Arial" w:cs="Arial"/>
      <w:color w:val="000000"/>
      <w:sz w:val="17"/>
      <w:szCs w:val="17"/>
      <w:lang w:bidi="cs-CZ"/>
    </w:rPr>
  </w:style>
  <w:style w:type="paragraph" w:customStyle="1" w:styleId="Zpat">
    <w:name w:val="Z‡pat’"/>
    <w:basedOn w:val="Normlny"/>
    <w:qFormat/>
    <w:rsid w:val="004C0B8B"/>
    <w:pPr>
      <w:tabs>
        <w:tab w:val="center" w:pos="4536"/>
        <w:tab w:val="right" w:pos="9072"/>
      </w:tabs>
    </w:pPr>
    <w:rPr>
      <w:sz w:val="24"/>
      <w:szCs w:val="24"/>
    </w:rPr>
  </w:style>
  <w:style w:type="paragraph" w:customStyle="1" w:styleId="pismeno">
    <w:name w:val="pismeno"/>
    <w:basedOn w:val="Normlny"/>
    <w:qFormat/>
    <w:rsid w:val="004C0B8B"/>
    <w:pPr>
      <w:tabs>
        <w:tab w:val="left" w:pos="360"/>
        <w:tab w:val="left" w:pos="426"/>
        <w:tab w:val="left" w:pos="585"/>
      </w:tabs>
      <w:spacing w:before="60"/>
      <w:ind w:left="340" w:hanging="340"/>
      <w:jc w:val="both"/>
    </w:pPr>
    <w:rPr>
      <w:rFonts w:ascii="Arial" w:eastAsia="Arial" w:hAnsi="Arial" w:cs="Arial"/>
      <w:sz w:val="17"/>
      <w:szCs w:val="17"/>
      <w:lang w:bidi="cs-CZ"/>
    </w:rPr>
  </w:style>
  <w:style w:type="paragraph" w:customStyle="1" w:styleId="ListParagraph1">
    <w:name w:val="List Paragraph1"/>
    <w:basedOn w:val="Normlny"/>
    <w:qFormat/>
    <w:rsid w:val="004C0B8B"/>
    <w:pPr>
      <w:keepNext/>
      <w:contextualSpacing/>
      <w:jc w:val="both"/>
    </w:pPr>
    <w:rPr>
      <w:sz w:val="24"/>
      <w:szCs w:val="24"/>
      <w:lang w:bidi="cs-CZ"/>
    </w:rPr>
  </w:style>
  <w:style w:type="paragraph" w:customStyle="1" w:styleId="zaklad">
    <w:name w:val="zaklad"/>
    <w:basedOn w:val="Zkladntext"/>
    <w:qFormat/>
    <w:rsid w:val="004C0B8B"/>
    <w:pPr>
      <w:jc w:val="left"/>
    </w:pPr>
  </w:style>
  <w:style w:type="paragraph" w:customStyle="1" w:styleId="Textpsmene">
    <w:name w:val="Text písmene"/>
    <w:basedOn w:val="Normlny"/>
    <w:qFormat/>
    <w:rsid w:val="004C0B8B"/>
    <w:pPr>
      <w:tabs>
        <w:tab w:val="left" w:pos="360"/>
        <w:tab w:val="left" w:pos="643"/>
      </w:tabs>
      <w:ind w:left="360" w:hanging="360"/>
      <w:jc w:val="both"/>
    </w:pPr>
    <w:rPr>
      <w:rFonts w:ascii="Arial" w:eastAsia="Arial" w:hAnsi="Arial" w:cs="Arial"/>
      <w:sz w:val="17"/>
      <w:szCs w:val="17"/>
      <w:lang w:bidi="cs-CZ"/>
    </w:rPr>
  </w:style>
  <w:style w:type="paragraph" w:customStyle="1" w:styleId="Formuledadoption">
    <w:name w:val="Formule d'adoption"/>
    <w:basedOn w:val="Normlny"/>
    <w:qFormat/>
    <w:rsid w:val="004C0B8B"/>
    <w:pPr>
      <w:keepNext/>
      <w:spacing w:before="120" w:after="120"/>
      <w:jc w:val="both"/>
    </w:pPr>
    <w:rPr>
      <w:sz w:val="24"/>
      <w:szCs w:val="24"/>
      <w:lang w:bidi="ar-SA"/>
    </w:rPr>
  </w:style>
  <w:style w:type="paragraph" w:customStyle="1" w:styleId="Zkladntext0">
    <w:name w:val="Z‡kladn’ text"/>
    <w:basedOn w:val="Normlny"/>
    <w:qFormat/>
    <w:rsid w:val="004C0B8B"/>
    <w:pPr>
      <w:ind w:left="215" w:hanging="215"/>
    </w:pPr>
    <w:rPr>
      <w:rFonts w:ascii="Arial" w:eastAsia="Arial" w:hAnsi="Arial" w:cs="Arial"/>
      <w:b/>
      <w:bCs/>
      <w:sz w:val="17"/>
      <w:szCs w:val="17"/>
      <w:lang w:bidi="cs-CZ"/>
    </w:rPr>
  </w:style>
  <w:style w:type="character" w:customStyle="1" w:styleId="tw4winMark">
    <w:name w:val="tw4winMark"/>
    <w:qFormat/>
    <w:rsid w:val="004C0B8B"/>
    <w:rPr>
      <w:rFonts w:ascii="Courier New" w:eastAsia="Courier New" w:hAnsi="Courier New" w:cs="Courier New"/>
      <w:vanish/>
      <w:color w:val="800080"/>
      <w:sz w:val="24"/>
      <w:vertAlign w:val="subscript"/>
    </w:rPr>
  </w:style>
  <w:style w:type="paragraph" w:customStyle="1" w:styleId="J-formtdokumentu">
    <w:name w:val="J-formát dokumentu"/>
    <w:basedOn w:val="Normlny"/>
    <w:qFormat/>
    <w:rsid w:val="004C0B8B"/>
    <w:pPr>
      <w:spacing w:before="120"/>
      <w:ind w:left="215" w:hanging="215"/>
      <w:jc w:val="both"/>
    </w:pPr>
    <w:rPr>
      <w:rFonts w:ascii="Arial" w:eastAsia="Arial" w:hAnsi="Arial" w:cs="Arial"/>
      <w:lang w:bidi="en-US"/>
    </w:rPr>
  </w:style>
  <w:style w:type="paragraph" w:customStyle="1" w:styleId="BodyText22">
    <w:name w:val="Body Text 22"/>
    <w:basedOn w:val="Normlny"/>
    <w:qFormat/>
    <w:rsid w:val="004C0B8B"/>
    <w:pPr>
      <w:ind w:left="426" w:hanging="426"/>
      <w:jc w:val="both"/>
    </w:pPr>
    <w:rPr>
      <w:rFonts w:ascii="Arial" w:eastAsia="Arial" w:hAnsi="Arial" w:cs="Arial"/>
      <w:sz w:val="17"/>
      <w:szCs w:val="17"/>
      <w:lang w:bidi="cs-CZ"/>
    </w:rPr>
  </w:style>
  <w:style w:type="paragraph" w:customStyle="1" w:styleId="titulok">
    <w:name w:val="titulok"/>
    <w:basedOn w:val="Normlny"/>
    <w:qFormat/>
    <w:rsid w:val="004C0B8B"/>
    <w:pPr>
      <w:spacing w:before="100" w:beforeAutospacing="1" w:after="100" w:afterAutospacing="1"/>
      <w:ind w:left="215" w:hanging="215"/>
      <w:jc w:val="center"/>
    </w:pPr>
    <w:rPr>
      <w:rFonts w:ascii="Arial" w:eastAsia="Arial" w:hAnsi="Arial" w:cs="Arial"/>
      <w:b/>
      <w:bCs/>
      <w:color w:val="000000"/>
      <w:sz w:val="17"/>
      <w:szCs w:val="17"/>
      <w:lang w:bidi="cs-CZ"/>
    </w:rPr>
  </w:style>
  <w:style w:type="paragraph" w:styleId="Odsekzoznamu">
    <w:name w:val="List Paragraph"/>
    <w:basedOn w:val="Normlny"/>
    <w:uiPriority w:val="34"/>
    <w:qFormat/>
    <w:rsid w:val="004C0B8B"/>
    <w:pPr>
      <w:ind w:left="708"/>
    </w:pPr>
    <w:rPr>
      <w:sz w:val="24"/>
      <w:szCs w:val="24"/>
    </w:rPr>
  </w:style>
  <w:style w:type="paragraph" w:customStyle="1" w:styleId="Odstavec">
    <w:name w:val="Odstavec"/>
    <w:basedOn w:val="Normlny"/>
    <w:qFormat/>
    <w:rsid w:val="004C0B8B"/>
    <w:pPr>
      <w:spacing w:before="180"/>
      <w:jc w:val="both"/>
    </w:pPr>
    <w:rPr>
      <w:lang w:bidi="en-US"/>
    </w:rPr>
  </w:style>
  <w:style w:type="paragraph" w:customStyle="1" w:styleId="Normln">
    <w:name w:val="Norm‡ln’"/>
    <w:qFormat/>
    <w:rsid w:val="004C0B8B"/>
    <w:rPr>
      <w:rFonts w:ascii="Times New Roman" w:eastAsia="Times New Roman" w:hAnsi="Times New Roman"/>
      <w:sz w:val="22"/>
      <w:szCs w:val="22"/>
      <w:lang w:val="cs-CZ" w:bidi="sk-SK"/>
    </w:rPr>
  </w:style>
  <w:style w:type="character" w:customStyle="1" w:styleId="NormlnChar">
    <w:name w:val="Norm‡ln’ Char"/>
    <w:qFormat/>
    <w:rsid w:val="004C0B8B"/>
    <w:rPr>
      <w:rFonts w:ascii="Times New Roman" w:eastAsia="Times New Roman" w:hAnsi="Times New Roman" w:cs="Times New Roman"/>
      <w:sz w:val="22"/>
      <w:szCs w:val="22"/>
      <w:lang w:val="cs-CZ" w:bidi="sk-SK"/>
    </w:rPr>
  </w:style>
  <w:style w:type="paragraph" w:customStyle="1" w:styleId="Zkladntext20">
    <w:name w:val="Z‡kladn’ text 2"/>
    <w:basedOn w:val="Normlny"/>
    <w:qFormat/>
    <w:rsid w:val="004C0B8B"/>
    <w:pPr>
      <w:keepNext/>
      <w:spacing w:before="60" w:after="60"/>
      <w:jc w:val="both"/>
    </w:pPr>
    <w:rPr>
      <w:sz w:val="24"/>
      <w:szCs w:val="24"/>
      <w:lang w:bidi="en-US"/>
    </w:rPr>
  </w:style>
  <w:style w:type="character" w:customStyle="1" w:styleId="poznamka1Char">
    <w:name w:val="poznamka1 Char"/>
    <w:qFormat/>
    <w:rsid w:val="004C0B8B"/>
    <w:rPr>
      <w:rFonts w:ascii="Times New Roman" w:eastAsia="Times New Roman" w:hAnsi="Times New Roman" w:cs="Times New Roman"/>
      <w:i/>
      <w:iCs/>
      <w:sz w:val="24"/>
      <w:szCs w:val="24"/>
      <w:lang w:val="sk-SK" w:bidi="sk-SK"/>
    </w:rPr>
  </w:style>
  <w:style w:type="paragraph" w:customStyle="1" w:styleId="poznamka1">
    <w:name w:val="poznamka1"/>
    <w:basedOn w:val="Normlny"/>
    <w:qFormat/>
    <w:rsid w:val="004C0B8B"/>
    <w:pPr>
      <w:shd w:val="clear" w:color="auto" w:fill="E6E6FA"/>
      <w:spacing w:before="100" w:beforeAutospacing="1" w:after="100" w:afterAutospacing="1" w:line="384" w:lineRule="auto"/>
    </w:pPr>
    <w:rPr>
      <w:i/>
      <w:iCs/>
      <w:sz w:val="24"/>
      <w:szCs w:val="24"/>
    </w:rPr>
  </w:style>
  <w:style w:type="paragraph" w:customStyle="1" w:styleId="Paragrafy">
    <w:name w:val="Paragrafy"/>
    <w:basedOn w:val="Normlny"/>
    <w:qFormat/>
    <w:rsid w:val="004C0B8B"/>
    <w:pPr>
      <w:shd w:val="clear" w:color="auto" w:fill="FFFFFF"/>
      <w:spacing w:before="120" w:after="120" w:line="360" w:lineRule="auto"/>
      <w:jc w:val="center"/>
      <w:outlineLvl w:val="5"/>
    </w:pPr>
    <w:rPr>
      <w:rFonts w:ascii="Arial" w:eastAsia="Arial" w:hAnsi="Arial" w:cs="Arial"/>
      <w:color w:val="FF0000"/>
      <w:sz w:val="28"/>
      <w:szCs w:val="28"/>
    </w:rPr>
  </w:style>
  <w:style w:type="character" w:customStyle="1" w:styleId="ParagrafyChar">
    <w:name w:val="Paragrafy Char"/>
    <w:qFormat/>
    <w:rsid w:val="004C0B8B"/>
    <w:rPr>
      <w:rFonts w:ascii="Arial" w:eastAsia="Arial" w:hAnsi="Arial" w:cs="Arial"/>
      <w:color w:val="FF0000"/>
      <w:sz w:val="28"/>
      <w:szCs w:val="28"/>
      <w:lang w:val="sk-SK" w:bidi="sk-SK"/>
    </w:rPr>
  </w:style>
  <w:style w:type="paragraph" w:styleId="Bezriadkovania">
    <w:name w:val="No Spacing"/>
    <w:uiPriority w:val="1"/>
    <w:qFormat/>
    <w:rsid w:val="004C0B8B"/>
    <w:rPr>
      <w:rFonts w:ascii="Times New Roman" w:eastAsia="Times New Roman" w:hAnsi="Times New Roman"/>
      <w:lang w:val="cs-CZ" w:bidi="sk-SK"/>
    </w:rPr>
  </w:style>
  <w:style w:type="paragraph" w:customStyle="1" w:styleId="ListParagraph2">
    <w:name w:val="List Paragraph2"/>
    <w:basedOn w:val="Normlny"/>
    <w:qFormat/>
    <w:rsid w:val="004C0B8B"/>
    <w:pPr>
      <w:ind w:left="708"/>
    </w:pPr>
    <w:rPr>
      <w:sz w:val="24"/>
      <w:szCs w:val="24"/>
    </w:rPr>
  </w:style>
  <w:style w:type="paragraph" w:customStyle="1" w:styleId="Revision1">
    <w:name w:val="Revision1"/>
    <w:semiHidden/>
    <w:qFormat/>
    <w:rsid w:val="004C0B8B"/>
    <w:rPr>
      <w:rFonts w:ascii="Times New Roman" w:eastAsia="Times New Roman" w:hAnsi="Times New Roman"/>
      <w:sz w:val="24"/>
      <w:szCs w:val="24"/>
      <w:lang w:bidi="sk-SK"/>
    </w:rPr>
  </w:style>
  <w:style w:type="paragraph" w:customStyle="1" w:styleId="Normlny0">
    <w:name w:val="_Normálny"/>
    <w:basedOn w:val="Normlny"/>
    <w:qFormat/>
    <w:rsid w:val="004C0B8B"/>
    <w:rPr>
      <w:lang w:bidi="en-US"/>
    </w:rPr>
  </w:style>
  <w:style w:type="character" w:customStyle="1" w:styleId="OdsekzoznamuChar">
    <w:name w:val="Odsek zoznamu Char"/>
    <w:uiPriority w:val="34"/>
    <w:qFormat/>
    <w:rsid w:val="004C0B8B"/>
    <w:rPr>
      <w:rFonts w:ascii="Times New Roman" w:eastAsia="Times New Roman" w:hAnsi="Times New Roman" w:cs="Times New Roman"/>
      <w:sz w:val="24"/>
    </w:rPr>
  </w:style>
  <w:style w:type="paragraph" w:customStyle="1" w:styleId="Nra">
    <w:name w:val="N*r*a*"/>
    <w:unhideWhenUsed/>
    <w:qFormat/>
    <w:rsid w:val="004C0B8B"/>
    <w:rPr>
      <w:rFonts w:ascii="t*m*s*n*w*r*m*n" w:eastAsia="t*m*s*n*w*r*m*n" w:hAnsi="t*m*s*n*w*r*m*n" w:cs="t*m*s*n*w*r*m*n"/>
      <w:lang w:bidi="sk-SK"/>
    </w:rPr>
  </w:style>
  <w:style w:type="table" w:customStyle="1" w:styleId="Gialoofl-cet4">
    <w:name w:val="G*i* *a*l* * *o*o*f*l*- *c*e*t*4"/>
    <w:qFormat/>
    <w:rsid w:val="004C0B8B"/>
    <w:rPr>
      <w:rFonts w:ascii="Times New Roman" w:eastAsia="Times New Roman" w:hAnsi="Times New Roman"/>
      <w:sz w:val="24"/>
      <w:szCs w:val="24"/>
      <w:lang w:bidi="sk-SK"/>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paragraph" w:customStyle="1" w:styleId="Bdet2">
    <w:name w:val="B*d* *e*t*2*"/>
    <w:basedOn w:val="Normlny"/>
    <w:unhideWhenUsed/>
    <w:qFormat/>
    <w:rsid w:val="004C0B8B"/>
    <w:pPr>
      <w:spacing w:before="120" w:line="240" w:lineRule="atLeast"/>
      <w:ind w:left="215" w:hanging="215"/>
      <w:jc w:val="both"/>
    </w:pPr>
    <w:rPr>
      <w:rFonts w:ascii="a*i*l" w:eastAsia="a*i*l" w:hAnsi="a*i*l" w:cs="a*i*l"/>
    </w:rPr>
  </w:style>
  <w:style w:type="paragraph" w:customStyle="1" w:styleId="pseo">
    <w:name w:val="p*s*e*o"/>
    <w:basedOn w:val="Normlny"/>
    <w:unhideWhenUsed/>
    <w:qFormat/>
    <w:rsid w:val="004C0B8B"/>
    <w:pPr>
      <w:numPr>
        <w:numId w:val="2"/>
      </w:numPr>
      <w:tabs>
        <w:tab w:val="left" w:pos="360"/>
        <w:tab w:val="left" w:pos="426"/>
        <w:tab w:val="left" w:pos="585"/>
        <w:tab w:val="left" w:pos="643"/>
      </w:tabs>
      <w:spacing w:before="60"/>
      <w:jc w:val="both"/>
    </w:pPr>
    <w:rPr>
      <w:rFonts w:ascii="a*i*l" w:eastAsia="a*i*l" w:hAnsi="a*i*l" w:cs="a*i*l"/>
      <w:sz w:val="17"/>
      <w:szCs w:val="17"/>
    </w:rPr>
  </w:style>
  <w:style w:type="paragraph" w:customStyle="1" w:styleId="Lsaarp">
    <w:name w:val="L*s* *a*a*r*p*"/>
    <w:basedOn w:val="Nra"/>
    <w:unhideWhenUsed/>
    <w:qFormat/>
    <w:rsid w:val="004C0B8B"/>
    <w:pPr>
      <w:ind w:left="708"/>
    </w:pPr>
    <w:rPr>
      <w:sz w:val="24"/>
      <w:szCs w:val="24"/>
    </w:rPr>
  </w:style>
  <w:style w:type="paragraph" w:customStyle="1" w:styleId="Bdet">
    <w:name w:val="B*d* *e*t"/>
    <w:basedOn w:val="Nra"/>
    <w:unhideWhenUsed/>
    <w:qFormat/>
    <w:rsid w:val="004C0B8B"/>
    <w:pPr>
      <w:ind w:left="215" w:hanging="215"/>
      <w:jc w:val="both"/>
    </w:pPr>
    <w:rPr>
      <w:rFonts w:ascii="a*i*l" w:eastAsia="a*i*l" w:hAnsi="a*i*l" w:cs="a*i*l"/>
      <w:sz w:val="17"/>
      <w:szCs w:val="17"/>
    </w:rPr>
  </w:style>
  <w:style w:type="character" w:customStyle="1" w:styleId="Haig2Ca">
    <w:name w:val="H*a*i*g*2*C*a*"/>
    <w:qFormat/>
    <w:rsid w:val="004C0B8B"/>
    <w:rPr>
      <w:rFonts w:ascii="a*i*l" w:eastAsia="a*i*l" w:hAnsi="a*i*l" w:cs="a*i*l"/>
      <w:sz w:val="34"/>
    </w:rPr>
  </w:style>
  <w:style w:type="paragraph" w:customStyle="1" w:styleId="Haig2">
    <w:name w:val="H*a*i*g*2"/>
    <w:basedOn w:val="Nra"/>
    <w:unhideWhenUsed/>
    <w:qFormat/>
    <w:rsid w:val="004C0B8B"/>
    <w:pPr>
      <w:keepNext/>
      <w:ind w:left="705" w:hanging="705"/>
      <w:jc w:val="center"/>
      <w:outlineLvl w:val="1"/>
    </w:pPr>
    <w:rPr>
      <w:rFonts w:ascii="a*i*l" w:eastAsia="a*i*l" w:hAnsi="a*i*l" w:cs="a*i*l"/>
      <w:sz w:val="34"/>
      <w:szCs w:val="34"/>
    </w:rPr>
  </w:style>
  <w:style w:type="paragraph" w:customStyle="1" w:styleId="Txmn">
    <w:name w:val="T*x* *í*m*n*"/>
    <w:basedOn w:val="Nra"/>
    <w:unhideWhenUsed/>
    <w:qFormat/>
    <w:rsid w:val="004C0B8B"/>
    <w:pPr>
      <w:numPr>
        <w:numId w:val="1"/>
      </w:numPr>
      <w:tabs>
        <w:tab w:val="left" w:pos="360"/>
        <w:tab w:val="left" w:pos="643"/>
      </w:tabs>
      <w:jc w:val="both"/>
    </w:pPr>
    <w:rPr>
      <w:rFonts w:ascii="a*i*l" w:eastAsia="a*i*l" w:hAnsi="a*i*l" w:cs="a*i*l"/>
      <w:sz w:val="17"/>
      <w:szCs w:val="17"/>
    </w:rPr>
  </w:style>
  <w:style w:type="paragraph" w:customStyle="1" w:styleId="Bdet21">
    <w:name w:val="B*d* *e*t*2*1"/>
    <w:basedOn w:val="Nra"/>
    <w:unhideWhenUsed/>
    <w:qFormat/>
    <w:rsid w:val="004C0B8B"/>
    <w:pPr>
      <w:ind w:left="426" w:hanging="426"/>
      <w:jc w:val="both"/>
    </w:pPr>
    <w:rPr>
      <w:rFonts w:ascii="a*i*l" w:eastAsia="a*i*l" w:hAnsi="a*i*l" w:cs="a*i*l"/>
      <w:sz w:val="17"/>
      <w:szCs w:val="17"/>
    </w:rPr>
  </w:style>
  <w:style w:type="paragraph" w:customStyle="1" w:styleId="osk">
    <w:name w:val="o*s*k"/>
    <w:basedOn w:val="Nra"/>
    <w:unhideWhenUsed/>
    <w:qFormat/>
    <w:rsid w:val="004C0B8B"/>
    <w:pPr>
      <w:spacing w:before="240"/>
      <w:ind w:left="215" w:hanging="215"/>
      <w:jc w:val="both"/>
    </w:pPr>
    <w:rPr>
      <w:rFonts w:ascii="a*i*l" w:eastAsia="a*i*l" w:hAnsi="a*i*l" w:cs="a*i*l"/>
      <w:color w:val="000000"/>
      <w:sz w:val="17"/>
      <w:szCs w:val="17"/>
    </w:rPr>
  </w:style>
  <w:style w:type="paragraph" w:customStyle="1" w:styleId="Odsekzoznamu1">
    <w:name w:val="Odsek zoznamu1"/>
    <w:basedOn w:val="Normlny"/>
    <w:rsid w:val="009C3D02"/>
    <w:pPr>
      <w:ind w:left="708"/>
    </w:pPr>
    <w:rPr>
      <w:sz w:val="24"/>
      <w:szCs w:val="24"/>
      <w:lang w:bidi="ar-SA"/>
    </w:rPr>
  </w:style>
  <w:style w:type="paragraph" w:customStyle="1" w:styleId="CM1">
    <w:name w:val="CM1"/>
    <w:basedOn w:val="Default"/>
    <w:next w:val="Default"/>
    <w:uiPriority w:val="99"/>
    <w:rsid w:val="00CF2D33"/>
    <w:pPr>
      <w:autoSpaceDE w:val="0"/>
      <w:autoSpaceDN w:val="0"/>
      <w:adjustRightInd w:val="0"/>
    </w:pPr>
    <w:rPr>
      <w:rFonts w:ascii="Times New Roman" w:eastAsia="Arial" w:hAnsi="Times New Roman" w:cs="Times New Roman"/>
      <w:color w:val="auto"/>
      <w:lang w:bidi="ar-SA"/>
    </w:rPr>
  </w:style>
  <w:style w:type="paragraph" w:customStyle="1" w:styleId="CM3">
    <w:name w:val="CM3"/>
    <w:basedOn w:val="Default"/>
    <w:next w:val="Default"/>
    <w:uiPriority w:val="99"/>
    <w:rsid w:val="00CF2D33"/>
    <w:pPr>
      <w:autoSpaceDE w:val="0"/>
      <w:autoSpaceDN w:val="0"/>
      <w:adjustRightInd w:val="0"/>
    </w:pPr>
    <w:rPr>
      <w:rFonts w:ascii="Times New Roman" w:eastAsia="Arial" w:hAnsi="Times New Roman" w:cs="Times New Roman"/>
      <w:color w:val="auto"/>
      <w:lang w:bidi="ar-SA"/>
    </w:rPr>
  </w:style>
  <w:style w:type="paragraph" w:customStyle="1" w:styleId="CM4">
    <w:name w:val="CM4"/>
    <w:basedOn w:val="Default"/>
    <w:next w:val="Default"/>
    <w:uiPriority w:val="99"/>
    <w:rsid w:val="00CF2D33"/>
    <w:pPr>
      <w:autoSpaceDE w:val="0"/>
      <w:autoSpaceDN w:val="0"/>
      <w:adjustRightInd w:val="0"/>
    </w:pPr>
    <w:rPr>
      <w:rFonts w:ascii="Times New Roman" w:eastAsia="Arial" w:hAnsi="Times New Roman" w:cs="Times New Roman"/>
      <w:color w:val="auto"/>
      <w:lang w:bidi="ar-SA"/>
    </w:rPr>
  </w:style>
  <w:style w:type="paragraph" w:customStyle="1" w:styleId="ziffermitbetrag">
    <w:name w:val="ziffermitbetrag"/>
    <w:basedOn w:val="Normlny"/>
    <w:rsid w:val="00B4650F"/>
    <w:pPr>
      <w:spacing w:before="100" w:beforeAutospacing="1" w:after="100" w:afterAutospacing="1"/>
    </w:pPr>
    <w:rPr>
      <w:sz w:val="24"/>
      <w:szCs w:val="24"/>
      <w:lang w:bidi="ar-SA"/>
    </w:rPr>
  </w:style>
  <w:style w:type="character" w:customStyle="1" w:styleId="markedcontent">
    <w:name w:val="markedcontent"/>
    <w:basedOn w:val="Predvolenpsmoodseku"/>
    <w:rsid w:val="008D7960"/>
  </w:style>
  <w:style w:type="paragraph" w:customStyle="1" w:styleId="psmenkovodsek">
    <w:name w:val="písmenkový odsek"/>
    <w:basedOn w:val="Normlny"/>
    <w:link w:val="psmenkovodsekChar"/>
    <w:qFormat/>
    <w:rsid w:val="007262FF"/>
    <w:pPr>
      <w:numPr>
        <w:numId w:val="111"/>
      </w:numPr>
      <w:spacing w:after="120"/>
      <w:jc w:val="both"/>
    </w:pPr>
    <w:rPr>
      <w:noProof/>
      <w:sz w:val="24"/>
      <w:szCs w:val="24"/>
      <w:lang w:eastAsia="en-US" w:bidi="ar-SA"/>
    </w:rPr>
  </w:style>
  <w:style w:type="character" w:customStyle="1" w:styleId="psmenkovodsekChar">
    <w:name w:val="písmenkový odsek Char"/>
    <w:basedOn w:val="Predvolenpsmoodseku"/>
    <w:link w:val="psmenkovodsek"/>
    <w:rsid w:val="007262FF"/>
    <w:rPr>
      <w:rFonts w:ascii="Times New Roman" w:eastAsia="Times New Roman" w:hAnsi="Times New Roman"/>
      <w:noProof/>
      <w:sz w:val="24"/>
      <w:szCs w:val="24"/>
      <w:lang w:eastAsia="en-US"/>
    </w:rPr>
  </w:style>
  <w:style w:type="paragraph" w:customStyle="1" w:styleId="tl1">
    <w:name w:val="Štýl1"/>
    <w:basedOn w:val="Odsekzoznamu"/>
    <w:link w:val="tl1Char"/>
    <w:qFormat/>
    <w:rsid w:val="00404220"/>
    <w:pPr>
      <w:numPr>
        <w:numId w:val="112"/>
      </w:numPr>
      <w:shd w:val="clear" w:color="auto" w:fill="BDD6EE" w:themeFill="accent1" w:themeFillTint="66"/>
      <w:spacing w:after="120" w:line="264" w:lineRule="auto"/>
      <w:contextualSpacing/>
    </w:pPr>
    <w:rPr>
      <w:color w:val="538135" w:themeColor="accent6" w:themeShade="BF"/>
      <w:lang w:bidi="ar-SA"/>
    </w:rPr>
  </w:style>
  <w:style w:type="character" w:customStyle="1" w:styleId="tl1Char">
    <w:name w:val="Štýl1 Char"/>
    <w:basedOn w:val="OdsekzoznamuChar"/>
    <w:link w:val="tl1"/>
    <w:qFormat/>
    <w:rsid w:val="00404220"/>
    <w:rPr>
      <w:rFonts w:ascii="Times New Roman" w:eastAsia="Times New Roman" w:hAnsi="Times New Roman" w:cs="Times New Roman"/>
      <w:color w:val="538135" w:themeColor="accent6" w:themeShade="BF"/>
      <w:sz w:val="24"/>
      <w:szCs w:val="24"/>
      <w:shd w:val="clear" w:color="auto" w:fill="BDD6EE" w:themeFill="accent1"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227907">
      <w:bodyDiv w:val="1"/>
      <w:marLeft w:val="0"/>
      <w:marRight w:val="0"/>
      <w:marTop w:val="0"/>
      <w:marBottom w:val="0"/>
      <w:divBdr>
        <w:top w:val="none" w:sz="0" w:space="0" w:color="auto"/>
        <w:left w:val="none" w:sz="0" w:space="0" w:color="auto"/>
        <w:bottom w:val="none" w:sz="0" w:space="0" w:color="auto"/>
        <w:right w:val="none" w:sz="0" w:space="0" w:color="auto"/>
      </w:divBdr>
      <w:divsChild>
        <w:div w:id="55474661">
          <w:marLeft w:val="0"/>
          <w:marRight w:val="0"/>
          <w:marTop w:val="0"/>
          <w:marBottom w:val="0"/>
          <w:divBdr>
            <w:top w:val="none" w:sz="0" w:space="0" w:color="auto"/>
            <w:left w:val="none" w:sz="0" w:space="0" w:color="auto"/>
            <w:bottom w:val="none" w:sz="0" w:space="0" w:color="auto"/>
            <w:right w:val="none" w:sz="0" w:space="0" w:color="auto"/>
          </w:divBdr>
        </w:div>
        <w:div w:id="82262795">
          <w:marLeft w:val="0"/>
          <w:marRight w:val="0"/>
          <w:marTop w:val="0"/>
          <w:marBottom w:val="0"/>
          <w:divBdr>
            <w:top w:val="none" w:sz="0" w:space="0" w:color="auto"/>
            <w:left w:val="none" w:sz="0" w:space="0" w:color="auto"/>
            <w:bottom w:val="none" w:sz="0" w:space="0" w:color="auto"/>
            <w:right w:val="none" w:sz="0" w:space="0" w:color="auto"/>
          </w:divBdr>
          <w:divsChild>
            <w:div w:id="1790927764">
              <w:marLeft w:val="0"/>
              <w:marRight w:val="0"/>
              <w:marTop w:val="0"/>
              <w:marBottom w:val="0"/>
              <w:divBdr>
                <w:top w:val="none" w:sz="0" w:space="0" w:color="auto"/>
                <w:left w:val="none" w:sz="0" w:space="0" w:color="auto"/>
                <w:bottom w:val="none" w:sz="0" w:space="0" w:color="auto"/>
                <w:right w:val="none" w:sz="0" w:space="0" w:color="auto"/>
              </w:divBdr>
            </w:div>
            <w:div w:id="1453596904">
              <w:marLeft w:val="0"/>
              <w:marRight w:val="0"/>
              <w:marTop w:val="0"/>
              <w:marBottom w:val="0"/>
              <w:divBdr>
                <w:top w:val="none" w:sz="0" w:space="0" w:color="auto"/>
                <w:left w:val="none" w:sz="0" w:space="0" w:color="auto"/>
                <w:bottom w:val="none" w:sz="0" w:space="0" w:color="auto"/>
                <w:right w:val="none" w:sz="0" w:space="0" w:color="auto"/>
              </w:divBdr>
            </w:div>
          </w:divsChild>
        </w:div>
        <w:div w:id="678851322">
          <w:marLeft w:val="0"/>
          <w:marRight w:val="0"/>
          <w:marTop w:val="0"/>
          <w:marBottom w:val="0"/>
          <w:divBdr>
            <w:top w:val="none" w:sz="0" w:space="0" w:color="auto"/>
            <w:left w:val="none" w:sz="0" w:space="0" w:color="auto"/>
            <w:bottom w:val="none" w:sz="0" w:space="0" w:color="auto"/>
            <w:right w:val="none" w:sz="0" w:space="0" w:color="auto"/>
          </w:divBdr>
          <w:divsChild>
            <w:div w:id="1021858452">
              <w:marLeft w:val="0"/>
              <w:marRight w:val="0"/>
              <w:marTop w:val="0"/>
              <w:marBottom w:val="0"/>
              <w:divBdr>
                <w:top w:val="none" w:sz="0" w:space="0" w:color="auto"/>
                <w:left w:val="none" w:sz="0" w:space="0" w:color="auto"/>
                <w:bottom w:val="none" w:sz="0" w:space="0" w:color="auto"/>
                <w:right w:val="none" w:sz="0" w:space="0" w:color="auto"/>
              </w:divBdr>
            </w:div>
            <w:div w:id="473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8773">
      <w:bodyDiv w:val="1"/>
      <w:marLeft w:val="0"/>
      <w:marRight w:val="0"/>
      <w:marTop w:val="0"/>
      <w:marBottom w:val="0"/>
      <w:divBdr>
        <w:top w:val="none" w:sz="0" w:space="0" w:color="auto"/>
        <w:left w:val="none" w:sz="0" w:space="0" w:color="auto"/>
        <w:bottom w:val="none" w:sz="0" w:space="0" w:color="auto"/>
        <w:right w:val="none" w:sz="0" w:space="0" w:color="auto"/>
      </w:divBdr>
      <w:divsChild>
        <w:div w:id="1002319819">
          <w:marLeft w:val="0"/>
          <w:marRight w:val="0"/>
          <w:marTop w:val="0"/>
          <w:marBottom w:val="0"/>
          <w:divBdr>
            <w:top w:val="none" w:sz="0" w:space="0" w:color="auto"/>
            <w:left w:val="none" w:sz="0" w:space="0" w:color="auto"/>
            <w:bottom w:val="none" w:sz="0" w:space="0" w:color="auto"/>
            <w:right w:val="none" w:sz="0" w:space="0" w:color="auto"/>
          </w:divBdr>
          <w:divsChild>
            <w:div w:id="187111157">
              <w:marLeft w:val="0"/>
              <w:marRight w:val="0"/>
              <w:marTop w:val="0"/>
              <w:marBottom w:val="0"/>
              <w:divBdr>
                <w:top w:val="none" w:sz="0" w:space="0" w:color="auto"/>
                <w:left w:val="none" w:sz="0" w:space="0" w:color="auto"/>
                <w:bottom w:val="none" w:sz="0" w:space="0" w:color="auto"/>
                <w:right w:val="none" w:sz="0" w:space="0" w:color="auto"/>
              </w:divBdr>
            </w:div>
          </w:divsChild>
        </w:div>
        <w:div w:id="325942082">
          <w:marLeft w:val="0"/>
          <w:marRight w:val="0"/>
          <w:marTop w:val="0"/>
          <w:marBottom w:val="0"/>
          <w:divBdr>
            <w:top w:val="none" w:sz="0" w:space="0" w:color="auto"/>
            <w:left w:val="none" w:sz="0" w:space="0" w:color="auto"/>
            <w:bottom w:val="none" w:sz="0" w:space="0" w:color="auto"/>
            <w:right w:val="none" w:sz="0" w:space="0" w:color="auto"/>
          </w:divBdr>
          <w:divsChild>
            <w:div w:id="128133807">
              <w:marLeft w:val="0"/>
              <w:marRight w:val="0"/>
              <w:marTop w:val="0"/>
              <w:marBottom w:val="0"/>
              <w:divBdr>
                <w:top w:val="none" w:sz="0" w:space="0" w:color="auto"/>
                <w:left w:val="none" w:sz="0" w:space="0" w:color="auto"/>
                <w:bottom w:val="none" w:sz="0" w:space="0" w:color="auto"/>
                <w:right w:val="none" w:sz="0" w:space="0" w:color="auto"/>
              </w:divBdr>
            </w:div>
            <w:div w:id="5156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2514">
      <w:bodyDiv w:val="1"/>
      <w:marLeft w:val="0"/>
      <w:marRight w:val="0"/>
      <w:marTop w:val="0"/>
      <w:marBottom w:val="0"/>
      <w:divBdr>
        <w:top w:val="none" w:sz="0" w:space="0" w:color="auto"/>
        <w:left w:val="none" w:sz="0" w:space="0" w:color="auto"/>
        <w:bottom w:val="none" w:sz="0" w:space="0" w:color="auto"/>
        <w:right w:val="none" w:sz="0" w:space="0" w:color="auto"/>
      </w:divBdr>
      <w:divsChild>
        <w:div w:id="739138878">
          <w:marLeft w:val="0"/>
          <w:marRight w:val="0"/>
          <w:marTop w:val="0"/>
          <w:marBottom w:val="0"/>
          <w:divBdr>
            <w:top w:val="none" w:sz="0" w:space="0" w:color="auto"/>
            <w:left w:val="none" w:sz="0" w:space="0" w:color="auto"/>
            <w:bottom w:val="none" w:sz="0" w:space="0" w:color="auto"/>
            <w:right w:val="none" w:sz="0" w:space="0" w:color="auto"/>
          </w:divBdr>
        </w:div>
        <w:div w:id="69102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settings xmlns:w="http://schemas.openxmlformats.org/wordprocessingml/2006/main">
  <w:SpecialFormsHighlight w:val="c9c8ff"/>
</w: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8595A1390B114BA99AB4D8E1002926" ma:contentTypeVersion="13" ma:contentTypeDescription="Create a new document." ma:contentTypeScope="" ma:versionID="13fcbd1272315390e7e95e4304c62c5e">
  <xsd:schema xmlns:xsd="http://www.w3.org/2001/XMLSchema" xmlns:xs="http://www.w3.org/2001/XMLSchema" xmlns:p="http://schemas.microsoft.com/office/2006/metadata/properties" xmlns:ns3="b64840b9-20de-4534-89f1-9bf42146c718" xmlns:ns4="b820490d-e422-45ee-a253-29f55160f7ff" targetNamespace="http://schemas.microsoft.com/office/2006/metadata/properties" ma:root="true" ma:fieldsID="f3e9d69160764f5a4ec6d29a5ed0f3dd" ns3:_="" ns4:_="">
    <xsd:import namespace="b64840b9-20de-4534-89f1-9bf42146c718"/>
    <xsd:import namespace="b820490d-e422-45ee-a253-29f55160f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840b9-20de-4534-89f1-9bf42146c7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0490d-e422-45ee-a253-29f55160f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4DA2BAC-CB2D-4B7C-9559-3A0CCBDC9556}">
  <ds:schemaRefs>
    <ds:schemaRef ds:uri="http://schemas.microsoft.com/sharepoint/v3/contenttype/forms"/>
  </ds:schemaRefs>
</ds:datastoreItem>
</file>

<file path=customXml/itemProps3.xml><?xml version="1.0" encoding="utf-8"?>
<ds:datastoreItem xmlns:ds="http://schemas.openxmlformats.org/officeDocument/2006/customXml" ds:itemID="{9D245054-C00E-4758-95AF-BAD2614FB6E8}">
  <ds:schemaRefs>
    <ds:schemaRef ds:uri="http://schemas.openxmlformats.org/package/2006/metadata/core-properties"/>
    <ds:schemaRef ds:uri="http://purl.org/dc/terms/"/>
    <ds:schemaRef ds:uri="b64840b9-20de-4534-89f1-9bf42146c718"/>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b820490d-e422-45ee-a253-29f55160f7ff"/>
  </ds:schemaRefs>
</ds:datastoreItem>
</file>

<file path=customXml/itemProps4.xml><?xml version="1.0" encoding="utf-8"?>
<ds:datastoreItem xmlns:ds="http://schemas.openxmlformats.org/officeDocument/2006/customXml" ds:itemID="{DBC79DC0-A61C-4A23-842E-BC1CB0DB1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840b9-20de-4534-89f1-9bf42146c718"/>
    <ds:schemaRef ds:uri="b820490d-e422-45ee-a253-29f55160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B1BD6A1-5E27-458F-9563-32E27D84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129</Pages>
  <Words>51297</Words>
  <Characters>292395</Characters>
  <Application>Microsoft Office Word</Application>
  <DocSecurity>0</DocSecurity>
  <Lines>2436</Lines>
  <Paragraphs>686</Paragraphs>
  <ScaleCrop>false</ScaleCrop>
  <HeadingPairs>
    <vt:vector size="2" baseType="variant">
      <vt:variant>
        <vt:lpstr>Názov</vt:lpstr>
      </vt:variant>
      <vt:variant>
        <vt:i4>1</vt:i4>
      </vt:variant>
    </vt:vector>
  </HeadingPairs>
  <TitlesOfParts>
    <vt:vector size="1" baseType="lpstr">
      <vt:lpstr>Tabuľka zhody (Table of Concordance)</vt:lpstr>
    </vt:vector>
  </TitlesOfParts>
  <Company/>
  <LinksUpToDate>false</LinksUpToDate>
  <CharactersWithSpaces>343006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MZP</dc:creator>
  <cp:lastModifiedBy>Hrubá Jarmila</cp:lastModifiedBy>
  <cp:revision>8</cp:revision>
  <dcterms:created xsi:type="dcterms:W3CDTF">2022-09-30T08:14:00Z</dcterms:created>
  <dcterms:modified xsi:type="dcterms:W3CDTF">2022-09-30T09:45:00Z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y fmtid="{D5CDD505-2E9C-101B-9397-08002B2CF9AE}" pid="3" name="ContentTypeId">
    <vt:lpwstr>0x010100998595A1390B114BA99AB4D8E1002926</vt:lpwstr>
  </property>
</Properties>
</file>