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7F" w:rsidRPr="0077777F" w:rsidRDefault="0077777F" w:rsidP="0077777F">
      <w:pPr>
        <w:pageBreakBefore/>
        <w:autoSpaceDN w:val="0"/>
        <w:spacing w:before="255" w:after="0" w:line="276" w:lineRule="auto"/>
        <w:jc w:val="center"/>
        <w:textAlignment w:val="baseline"/>
        <w:rPr>
          <w:rFonts w:ascii="Times New Roman" w:eastAsia="Alegreya" w:hAnsi="Times New Roman" w:cs="Times New Roman"/>
          <w:b/>
          <w:caps/>
          <w:spacing w:val="30"/>
          <w:kern w:val="3"/>
          <w:sz w:val="24"/>
          <w:szCs w:val="24"/>
        </w:rPr>
      </w:pPr>
      <w:r w:rsidRPr="0077777F">
        <w:rPr>
          <w:rFonts w:ascii="Times New Roman" w:eastAsia="Alegreya" w:hAnsi="Times New Roman" w:cs="Times New Roman"/>
          <w:b/>
          <w:caps/>
          <w:spacing w:val="30"/>
          <w:kern w:val="3"/>
          <w:sz w:val="24"/>
          <w:szCs w:val="24"/>
        </w:rPr>
        <w:t>DOLOŽKA ZLUČITEĽNOSTI</w:t>
      </w:r>
    </w:p>
    <w:p w:rsidR="0077777F" w:rsidRPr="0077777F" w:rsidRDefault="0077777F" w:rsidP="0077777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7777F" w:rsidRPr="0077777F" w:rsidRDefault="0077777F" w:rsidP="0077777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777F">
        <w:rPr>
          <w:rFonts w:ascii="Times New Roman" w:eastAsia="Calibri" w:hAnsi="Times New Roman" w:cs="Times New Roman"/>
          <w:b/>
          <w:bCs/>
          <w:sz w:val="24"/>
          <w:szCs w:val="24"/>
        </w:rPr>
        <w:t>návrhu zákona</w:t>
      </w:r>
      <w:r w:rsidRPr="007777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7777F">
        <w:rPr>
          <w:rFonts w:ascii="Times New Roman" w:eastAsia="Calibri" w:hAnsi="Times New Roman" w:cs="Times New Roman"/>
          <w:b/>
          <w:bCs/>
          <w:sz w:val="24"/>
          <w:szCs w:val="24"/>
        </w:rPr>
        <w:t>s právom Európskej únie</w:t>
      </w:r>
    </w:p>
    <w:p w:rsidR="0077777F" w:rsidRPr="0077777F" w:rsidRDefault="0077777F" w:rsidP="0077777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77F" w:rsidRPr="0077777F" w:rsidRDefault="0077777F" w:rsidP="0077777F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</w:rPr>
        <w:t>Predkladateľ návrhu zákona:</w:t>
      </w:r>
      <w:r w:rsidRPr="007777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777F">
        <w:rPr>
          <w:rFonts w:ascii="Times New Roman" w:eastAsia="Times New Roman" w:hAnsi="Times New Roman" w:cs="Times New Roman"/>
          <w:sz w:val="24"/>
          <w:szCs w:val="24"/>
        </w:rPr>
        <w:t xml:space="preserve">poslanec Národnej rady Slovenskej republiky </w:t>
      </w:r>
    </w:p>
    <w:p w:rsidR="0077777F" w:rsidRPr="0077777F" w:rsidRDefault="0077777F" w:rsidP="0077777F">
      <w:pPr>
        <w:spacing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77F" w:rsidRPr="0077777F" w:rsidRDefault="0077777F" w:rsidP="0077777F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Pr="0077777F"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 č. 300/2005 Z. z. Trestný zákon v znení neskorších predpisov a o zmene zákona č. 91/2016 Z. z. o trestnej zodpovednosti právnických osôb a o zmene a doplnení niektorých zákonov v znení neskorších predpisov</w:t>
      </w:r>
    </w:p>
    <w:p w:rsidR="0077777F" w:rsidRPr="0077777F" w:rsidRDefault="0077777F" w:rsidP="0077777F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777F" w:rsidRPr="0077777F" w:rsidRDefault="0077777F" w:rsidP="0077777F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</w:rPr>
        <w:t>Predmet návrhu právneho predpisu:</w:t>
      </w:r>
    </w:p>
    <w:p w:rsidR="0077777F" w:rsidRPr="0077777F" w:rsidRDefault="0077777F" w:rsidP="007777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7777F" w:rsidRPr="0077777F" w:rsidRDefault="0077777F" w:rsidP="0077777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777F">
        <w:rPr>
          <w:rFonts w:ascii="Times New Roman" w:eastAsia="Times New Roman" w:hAnsi="Times New Roman" w:cs="Times New Roman"/>
          <w:sz w:val="24"/>
          <w:szCs w:val="24"/>
          <w:lang w:eastAsia="cs-CZ"/>
        </w:rPr>
        <w:t>je upravený v primárnom práve, a to</w:t>
      </w: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77777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čl. 83 ods. 1 a 2 a čl. 49 ods. 3 Charty základných práv Európskej únie</w:t>
      </w: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7777F" w:rsidRPr="0077777F" w:rsidRDefault="0077777F" w:rsidP="0077777F">
      <w:pPr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77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upravený v sekundárnom práve, a to  </w:t>
      </w:r>
    </w:p>
    <w:p w:rsidR="0077777F" w:rsidRPr="0077777F" w:rsidRDefault="0077777F" w:rsidP="0077777F">
      <w:pPr>
        <w:spacing w:after="0" w:line="276" w:lineRule="auto"/>
        <w:ind w:left="12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2014/42/EÚ z 3. apríla 2014 o zaistení a konfiškácii prostriedkov a príjmov z trestnej činnosti v Európskej únii (Ú. v. EÚ L 127, 29. 4. 2014) v platnom znení, Ministerstvo spravodlivosti Slovenskej republiky</w:t>
      </w:r>
    </w:p>
    <w:p w:rsidR="0077777F" w:rsidRPr="0077777F" w:rsidRDefault="0077777F" w:rsidP="0077777F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2017/1371 z 5. júla 2017 o boji proti podvodom, ktoré poškodzujú finančné záujmy Únie, prostredníctvom trestného práva (Ú. v. EÚ L 198, 28. 7. 2017), Ministerstvo spravodlivosti Slovenskej republiky</w:t>
      </w:r>
    </w:p>
    <w:p w:rsidR="0077777F" w:rsidRPr="0077777F" w:rsidRDefault="0077777F" w:rsidP="0077777F">
      <w:pPr>
        <w:spacing w:after="0" w:line="276" w:lineRule="auto"/>
        <w:ind w:left="993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0" w:line="276" w:lineRule="auto"/>
        <w:ind w:left="85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2018/1673 z 23. októbra 2018 o boji proti praniu špinavých peňazí prostredníctvom trestného práva (Ú. v. EÚ L 284, 12. 11. 2018), Ministerstvo spravodlivosti Slovenskej republiky</w:t>
      </w:r>
    </w:p>
    <w:p w:rsidR="0077777F" w:rsidRPr="0077777F" w:rsidRDefault="0077777F" w:rsidP="0077777F">
      <w:pPr>
        <w:spacing w:after="0" w:line="276" w:lineRule="auto"/>
        <w:ind w:left="12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77777F" w:rsidRPr="0077777F" w:rsidRDefault="0077777F" w:rsidP="0077777F">
      <w:pPr>
        <w:numPr>
          <w:ilvl w:val="1"/>
          <w:numId w:val="1"/>
        </w:numPr>
        <w:spacing w:after="0" w:line="276" w:lineRule="auto"/>
        <w:ind w:left="89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77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obsiahnutý v judikatúre Súdneho dvora Európskej únie, a to </w:t>
      </w:r>
    </w:p>
    <w:p w:rsidR="0077777F" w:rsidRPr="0077777F" w:rsidRDefault="0077777F" w:rsidP="0077777F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7777F" w:rsidRPr="0077777F" w:rsidRDefault="0077777F" w:rsidP="0077777F">
      <w:pPr>
        <w:spacing w:after="0" w:line="276" w:lineRule="auto"/>
        <w:ind w:left="89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777F">
        <w:rPr>
          <w:rFonts w:ascii="Times New Roman" w:eastAsia="Calibri" w:hAnsi="Times New Roman" w:cs="Times New Roman"/>
          <w:i/>
          <w:sz w:val="24"/>
          <w:szCs w:val="24"/>
        </w:rPr>
        <w:t xml:space="preserve">najmä judikatúra Súdneho dvora Európskej únie vo veci primeraných trestov (napr. C-77/20, C-430/05, C-210/10 alebo C-255/14)  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777F" w:rsidRPr="0077777F" w:rsidRDefault="0077777F" w:rsidP="0077777F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</w:rPr>
        <w:t>Záväzky Slovenskej republiky vo vzťahu k Európskej únii:</w:t>
      </w:r>
    </w:p>
    <w:p w:rsidR="0077777F" w:rsidRPr="0077777F" w:rsidRDefault="0077777F" w:rsidP="0077777F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77777F" w:rsidRPr="0077777F" w:rsidRDefault="0077777F" w:rsidP="0077777F">
      <w:pPr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Vzhľadom na to, že predmet návrhu zákona negatívne nezasahuje a nemení doteraz prebraté a zohľadnené ustanovenia príslušných predpisov Európskej únie, je bezpredmetné vyjadrovať sa podrobnejšie k bodu 4.</w:t>
      </w:r>
    </w:p>
    <w:p w:rsidR="0077777F" w:rsidRPr="0077777F" w:rsidRDefault="0077777F" w:rsidP="0077777F">
      <w:pPr>
        <w:spacing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77F" w:rsidRPr="0077777F" w:rsidRDefault="0077777F" w:rsidP="0077777F">
      <w:pPr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</w:rPr>
        <w:t>Stupeň zlučiteľnosti návrhu právneho predpisu s právom Európskej únie:</w:t>
      </w:r>
    </w:p>
    <w:p w:rsidR="0077777F" w:rsidRPr="0077777F" w:rsidRDefault="0077777F" w:rsidP="0077777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777F" w:rsidRPr="0077777F" w:rsidRDefault="0077777F" w:rsidP="0077777F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sz w:val="24"/>
          <w:szCs w:val="24"/>
        </w:rPr>
        <w:t>Úplný</w:t>
      </w:r>
    </w:p>
    <w:p w:rsidR="0077777F" w:rsidRPr="0077777F" w:rsidRDefault="0077777F" w:rsidP="0077777F">
      <w:pPr>
        <w:pageBreakBefore/>
        <w:autoSpaceDN w:val="0"/>
        <w:spacing w:before="255" w:after="0" w:line="276" w:lineRule="auto"/>
        <w:jc w:val="center"/>
        <w:textAlignment w:val="baseline"/>
        <w:rPr>
          <w:rFonts w:ascii="Times New Roman" w:eastAsia="Alegreya" w:hAnsi="Times New Roman" w:cs="Times New Roman"/>
          <w:b/>
          <w:caps/>
          <w:spacing w:val="30"/>
          <w:kern w:val="3"/>
          <w:sz w:val="24"/>
          <w:szCs w:val="24"/>
        </w:rPr>
      </w:pPr>
      <w:r w:rsidRPr="0077777F">
        <w:rPr>
          <w:rFonts w:ascii="Times New Roman" w:eastAsia="Alegreya" w:hAnsi="Times New Roman" w:cs="Times New Roman"/>
          <w:b/>
          <w:caps/>
          <w:spacing w:val="30"/>
          <w:kern w:val="3"/>
          <w:sz w:val="24"/>
          <w:szCs w:val="24"/>
        </w:rPr>
        <w:lastRenderedPageBreak/>
        <w:t>DOLOŽKA VYBRANÝCH VPLYVOV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A.1. Názov materiálu: </w:t>
      </w:r>
      <w:r w:rsidRPr="0077777F">
        <w:rPr>
          <w:rFonts w:ascii="Times New Roman" w:eastAsia="Calibri" w:hAnsi="Times New Roman" w:cs="Times New Roman"/>
          <w:sz w:val="24"/>
          <w:szCs w:val="24"/>
        </w:rPr>
        <w:t>Návrh zákona, ktorým sa mení a dopĺňa zákon č. 300/2005 Z. z. Trestný zákon v znení neskorších predpisov a o zmene zákona č. 91/2016 Z. z. o trestnej zodpovednosti právnických osôb a o zmene a doplnení niektorých zákonov v znení neskorších predpisov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b/>
          <w:bCs/>
          <w:sz w:val="24"/>
          <w:szCs w:val="24"/>
        </w:rPr>
        <w:t>Termín začatia a ukončenia PPK:</w:t>
      </w:r>
      <w:r w:rsidRPr="007777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777F">
        <w:rPr>
          <w:rFonts w:ascii="Times New Roman" w:eastAsia="Calibri" w:hAnsi="Times New Roman" w:cs="Times New Roman"/>
          <w:i/>
          <w:iCs/>
          <w:sz w:val="24"/>
          <w:szCs w:val="24"/>
        </w:rPr>
        <w:t>bezpredmetné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7777F" w:rsidRPr="0077777F" w:rsidRDefault="0077777F" w:rsidP="007777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Pozitívne</w:t>
            </w: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7777F" w:rsidRPr="0077777F" w:rsidRDefault="0077777F" w:rsidP="007777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Žiadne</w:t>
            </w: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7777F" w:rsidRPr="0077777F" w:rsidRDefault="0077777F" w:rsidP="0077777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Negatívne</w:t>
            </w: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Vplyvy na rozpočet verejnej správy</w:t>
            </w:r>
          </w:p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3. Sociálne vplyvy </w:t>
            </w:r>
          </w:p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vplyvy na hospodárenie obyvateľstva,</w:t>
            </w:r>
          </w:p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sociálnu </w:t>
            </w:r>
            <w:proofErr w:type="spellStart"/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exklúziu</w:t>
            </w:r>
            <w:proofErr w:type="spellEnd"/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</w:p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rPr>
          <w:trHeight w:val="841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 Vplyvy na manželstvo, rodičovstvo a rodinu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7777F" w:rsidRPr="0077777F" w:rsidTr="007341A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 Vplyvy na služby verejnej správy pre občana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77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7777F" w:rsidRPr="0077777F" w:rsidRDefault="0077777F" w:rsidP="007777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7777F" w:rsidRPr="0077777F" w:rsidRDefault="0077777F" w:rsidP="007777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*</w:t>
      </w:r>
      <w:r w:rsidRPr="007777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7777F" w:rsidRPr="0077777F" w:rsidRDefault="0077777F" w:rsidP="0077777F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A.3. Poznámky</w:t>
      </w:r>
    </w:p>
    <w:p w:rsidR="0077777F" w:rsidRPr="0077777F" w:rsidRDefault="0077777F" w:rsidP="007777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sz w:val="24"/>
          <w:szCs w:val="24"/>
        </w:rPr>
        <w:t>Bezpredmetné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7777F" w:rsidRPr="0077777F" w:rsidRDefault="0077777F" w:rsidP="0077777F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:rsidR="0077777F" w:rsidRPr="0077777F" w:rsidRDefault="0077777F" w:rsidP="007777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7777F">
        <w:rPr>
          <w:rFonts w:ascii="Times New Roman" w:eastAsia="Calibri" w:hAnsi="Times New Roman" w:cs="Times New Roman"/>
          <w:sz w:val="24"/>
          <w:szCs w:val="24"/>
          <w:lang w:eastAsia="sk-SK"/>
        </w:rPr>
        <w:t>Nepredkladajú sa</w:t>
      </w:r>
    </w:p>
    <w:p w:rsidR="0077777F" w:rsidRPr="0077777F" w:rsidRDefault="0077777F" w:rsidP="0077777F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777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A.5. Stanovisko gestorov </w:t>
      </w:r>
    </w:p>
    <w:p w:rsidR="0077777F" w:rsidRPr="0077777F" w:rsidRDefault="0077777F" w:rsidP="0077777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777F">
        <w:rPr>
          <w:rFonts w:ascii="Times New Roman" w:eastAsia="Calibri" w:hAnsi="Times New Roman" w:cs="Times New Roman"/>
          <w:sz w:val="24"/>
          <w:szCs w:val="24"/>
        </w:rPr>
        <w:t>Bezpredmetné</w:t>
      </w:r>
    </w:p>
    <w:p w:rsidR="0077777F" w:rsidRPr="0077777F" w:rsidRDefault="0077777F" w:rsidP="0077777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1E2A00" w:rsidRDefault="001E2A00">
      <w:bookmarkStart w:id="0" w:name="_GoBack"/>
      <w:bookmarkEnd w:id="0"/>
    </w:p>
    <w:sectPr w:rsidR="001E2A00" w:rsidSect="008C1C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eya">
    <w:altName w:val="Calibri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Default="007777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Pr="000C2E96" w:rsidRDefault="0077777F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Default="0077777F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Default="007777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Default="0077777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97" w:rsidRDefault="007777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80"/>
    <w:rsid w:val="001E2A00"/>
    <w:rsid w:val="00716B80"/>
    <w:rsid w:val="007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DEF7-0DA1-4F27-8A43-018CDD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77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7777F"/>
  </w:style>
  <w:style w:type="paragraph" w:styleId="Pta">
    <w:name w:val="footer"/>
    <w:basedOn w:val="Normlny"/>
    <w:link w:val="PtaChar"/>
    <w:uiPriority w:val="99"/>
    <w:semiHidden/>
    <w:unhideWhenUsed/>
    <w:rsid w:val="00777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7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Company>Kancelaria NRSR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Taraba, Tomáš (asistent)</dc:creator>
  <cp:keywords/>
  <dc:description/>
  <cp:lastModifiedBy>Taraba, Tomáš (asistent)</cp:lastModifiedBy>
  <cp:revision>2</cp:revision>
  <dcterms:created xsi:type="dcterms:W3CDTF">2022-09-30T12:13:00Z</dcterms:created>
  <dcterms:modified xsi:type="dcterms:W3CDTF">2022-09-30T12:14:00Z</dcterms:modified>
</cp:coreProperties>
</file>