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63ABC" w14:textId="77777777" w:rsidR="00FD0238" w:rsidRPr="00CB6C9A" w:rsidRDefault="00FD0238" w:rsidP="00FD0238">
      <w:pPr>
        <w:pStyle w:val="Bezriadkovania"/>
        <w:keepNext/>
        <w:keepLines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  <w:r w:rsidRPr="00CB6C9A">
        <w:rPr>
          <w:rFonts w:ascii="Times New Roman" w:hAnsi="Times New Roman"/>
          <w:b/>
          <w:sz w:val="24"/>
          <w:szCs w:val="24"/>
          <w:lang w:eastAsia="sk-SK"/>
        </w:rPr>
        <w:t>Návrh</w:t>
      </w:r>
    </w:p>
    <w:p w14:paraId="33B82C84" w14:textId="77777777" w:rsidR="00FD0238" w:rsidRPr="00CB6C9A" w:rsidRDefault="00FD0238" w:rsidP="00FD0238">
      <w:pPr>
        <w:pStyle w:val="Bezriadkovania"/>
        <w:keepNext/>
        <w:keepLines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3B90A536" w14:textId="77777777" w:rsidR="00FD0238" w:rsidRPr="00CB6C9A" w:rsidRDefault="00FD0238" w:rsidP="00FD0238">
      <w:pPr>
        <w:pStyle w:val="Bezriadkovania"/>
        <w:keepNext/>
        <w:keepLines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371ED99E" w14:textId="77777777" w:rsidR="00FD0238" w:rsidRPr="00CB6C9A" w:rsidRDefault="00FD0238" w:rsidP="00FD0238">
      <w:pPr>
        <w:pStyle w:val="Bezriadkovania"/>
        <w:keepNext/>
        <w:keepLines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B6C9A">
        <w:rPr>
          <w:rFonts w:ascii="Times New Roman" w:hAnsi="Times New Roman"/>
          <w:b/>
          <w:sz w:val="24"/>
          <w:szCs w:val="24"/>
          <w:lang w:eastAsia="sk-SK"/>
        </w:rPr>
        <w:t>Vyhláška</w:t>
      </w:r>
    </w:p>
    <w:p w14:paraId="358F4370" w14:textId="77777777" w:rsidR="00FD0238" w:rsidRPr="00CB6C9A" w:rsidRDefault="00FD0238" w:rsidP="00FD0238">
      <w:pPr>
        <w:pStyle w:val="Bezriadkovania"/>
        <w:keepNext/>
        <w:keepLines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B6C9A">
        <w:rPr>
          <w:rFonts w:ascii="Times New Roman" w:hAnsi="Times New Roman"/>
          <w:b/>
          <w:sz w:val="24"/>
          <w:szCs w:val="24"/>
          <w:lang w:eastAsia="sk-SK"/>
        </w:rPr>
        <w:t>Ministerstva životného prostredia Slovenskej republiky</w:t>
      </w:r>
    </w:p>
    <w:p w14:paraId="541AECA3" w14:textId="68DF6482" w:rsidR="00FD0238" w:rsidRPr="00CB6C9A" w:rsidRDefault="00FD0238" w:rsidP="00FD0238">
      <w:pPr>
        <w:pStyle w:val="Bezriadkovania"/>
        <w:keepNext/>
        <w:keepLines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B6C9A">
        <w:rPr>
          <w:rFonts w:ascii="Times New Roman" w:hAnsi="Times New Roman"/>
          <w:sz w:val="24"/>
          <w:szCs w:val="24"/>
          <w:lang w:eastAsia="sk-SK"/>
        </w:rPr>
        <w:t>z .....................202</w:t>
      </w:r>
      <w:r>
        <w:rPr>
          <w:rFonts w:ascii="Times New Roman" w:hAnsi="Times New Roman"/>
          <w:sz w:val="24"/>
          <w:szCs w:val="24"/>
          <w:lang w:eastAsia="sk-SK"/>
        </w:rPr>
        <w:t>3</w:t>
      </w:r>
      <w:r w:rsidRPr="00CB6C9A">
        <w:rPr>
          <w:rFonts w:ascii="Times New Roman" w:hAnsi="Times New Roman"/>
          <w:sz w:val="24"/>
          <w:szCs w:val="24"/>
          <w:lang w:eastAsia="sk-SK"/>
        </w:rPr>
        <w:t>,</w:t>
      </w:r>
    </w:p>
    <w:p w14:paraId="27F517F6" w14:textId="6B6469CF" w:rsidR="00FD0238" w:rsidRPr="000729C5" w:rsidRDefault="00FD0238" w:rsidP="00FD0238">
      <w:pPr>
        <w:keepNext/>
        <w:keepLines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29C5">
        <w:rPr>
          <w:rFonts w:ascii="Times New Roman" w:hAnsi="Times New Roman"/>
          <w:b/>
          <w:sz w:val="24"/>
          <w:szCs w:val="24"/>
          <w:lang w:eastAsia="sk-SK"/>
        </w:rPr>
        <w:t xml:space="preserve">ktorou sa mení a dopĺňa vyhláška Ministerstva životného prostredia Slovenskej republiky č. </w:t>
      </w:r>
      <w:r w:rsidR="009D7A3B" w:rsidRPr="000729C5">
        <w:rPr>
          <w:rFonts w:ascii="Times New Roman" w:hAnsi="Times New Roman"/>
          <w:b/>
          <w:sz w:val="24"/>
          <w:szCs w:val="24"/>
          <w:lang w:eastAsia="sk-SK"/>
        </w:rPr>
        <w:t>636/200</w:t>
      </w:r>
      <w:r w:rsidR="007F79D1" w:rsidRPr="000729C5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0729C5">
        <w:rPr>
          <w:rFonts w:ascii="Times New Roman" w:hAnsi="Times New Roman"/>
          <w:b/>
          <w:sz w:val="24"/>
          <w:szCs w:val="24"/>
          <w:lang w:eastAsia="sk-SK"/>
        </w:rPr>
        <w:t xml:space="preserve"> Z. z., </w:t>
      </w:r>
      <w:r w:rsidR="00BB7984" w:rsidRPr="000729C5">
        <w:rPr>
          <w:rFonts w:ascii="Times New Roman" w:hAnsi="Times New Roman"/>
          <w:b/>
          <w:bCs/>
          <w:sz w:val="24"/>
          <w:szCs w:val="24"/>
        </w:rPr>
        <w:t>ktorou sa ustanovujú požiadavky na kvalitu surovej vody</w:t>
      </w:r>
      <w:r w:rsidR="000729C5" w:rsidRPr="000729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29C5" w:rsidRPr="000729C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 na sledovanie kvality vody vo verejných vodovodoch</w:t>
      </w:r>
    </w:p>
    <w:p w14:paraId="09692AB8" w14:textId="77777777" w:rsidR="001E2E1F" w:rsidRDefault="001E2E1F" w:rsidP="00FD0238">
      <w:pPr>
        <w:keepNext/>
        <w:keepLines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4ADC9B" w14:textId="3C0C4638" w:rsidR="001E2E1F" w:rsidRPr="00F15E40" w:rsidRDefault="001E2E1F" w:rsidP="009658CD">
      <w:pPr>
        <w:keepNext/>
        <w:keepLines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15E40">
        <w:rPr>
          <w:rFonts w:ascii="Times New Roman" w:hAnsi="Times New Roman"/>
          <w:sz w:val="24"/>
          <w:szCs w:val="24"/>
        </w:rPr>
        <w:t>Ministerstvo životného prostredia Slovenskej republiky podľa § 12 ods. 5 a § 13 ods. 2  zákona č. 442/2002 Z.</w:t>
      </w:r>
      <w:r w:rsidR="00F15E40">
        <w:rPr>
          <w:rFonts w:ascii="Times New Roman" w:hAnsi="Times New Roman"/>
          <w:sz w:val="24"/>
          <w:szCs w:val="24"/>
        </w:rPr>
        <w:t xml:space="preserve"> </w:t>
      </w:r>
      <w:r w:rsidRPr="00F15E40">
        <w:rPr>
          <w:rFonts w:ascii="Times New Roman" w:hAnsi="Times New Roman"/>
          <w:sz w:val="24"/>
          <w:szCs w:val="24"/>
        </w:rPr>
        <w:t>z. o verejných vodovodoch a verejných kanalizáciách a o zmene a doplnení zákona č. 276/2001 Z.</w:t>
      </w:r>
      <w:r w:rsidR="00F15E40">
        <w:rPr>
          <w:rFonts w:ascii="Times New Roman" w:hAnsi="Times New Roman"/>
          <w:sz w:val="24"/>
          <w:szCs w:val="24"/>
        </w:rPr>
        <w:t xml:space="preserve"> </w:t>
      </w:r>
      <w:r w:rsidRPr="00F15E40">
        <w:rPr>
          <w:rFonts w:ascii="Times New Roman" w:hAnsi="Times New Roman"/>
          <w:sz w:val="24"/>
          <w:szCs w:val="24"/>
        </w:rPr>
        <w:t xml:space="preserve">z. o regulácii v sieťových odvetviach </w:t>
      </w:r>
      <w:r w:rsidR="00810F5F">
        <w:rPr>
          <w:rFonts w:ascii="Times New Roman" w:hAnsi="Times New Roman"/>
          <w:sz w:val="24"/>
          <w:szCs w:val="24"/>
        </w:rPr>
        <w:t xml:space="preserve">v znení neskorších predpisov </w:t>
      </w:r>
      <w:r w:rsidR="00810F5F" w:rsidRPr="00CB6C9A">
        <w:rPr>
          <w:rFonts w:ascii="Times New Roman" w:hAnsi="Times New Roman"/>
          <w:sz w:val="24"/>
          <w:szCs w:val="24"/>
        </w:rPr>
        <w:t>ustanovuje:</w:t>
      </w:r>
    </w:p>
    <w:p w14:paraId="54A4B05C" w14:textId="77777777" w:rsidR="00FD0238" w:rsidRPr="002D27F0" w:rsidRDefault="00FD0238" w:rsidP="00FD0238">
      <w:pPr>
        <w:pStyle w:val="Bezriadkovania"/>
        <w:keepNext/>
        <w:keepLines/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2D27F0">
        <w:rPr>
          <w:rFonts w:ascii="Times New Roman" w:hAnsi="Times New Roman"/>
          <w:b/>
          <w:sz w:val="24"/>
          <w:szCs w:val="24"/>
        </w:rPr>
        <w:t>Čl. I</w:t>
      </w:r>
    </w:p>
    <w:p w14:paraId="4D0EA372" w14:textId="41663907" w:rsidR="00FD0238" w:rsidRPr="00900EAA" w:rsidRDefault="00343B81" w:rsidP="007C4DAC">
      <w:pPr>
        <w:keepNext/>
        <w:keepLines/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D0238" w:rsidRPr="00900EAA">
        <w:rPr>
          <w:rFonts w:ascii="Times New Roman" w:hAnsi="Times New Roman"/>
          <w:sz w:val="24"/>
          <w:szCs w:val="24"/>
        </w:rPr>
        <w:t xml:space="preserve">Vyhláška Ministerstva životného prostredia Slovenskej republiky </w:t>
      </w:r>
      <w:r w:rsidR="00900EAA" w:rsidRPr="00900EAA">
        <w:rPr>
          <w:rFonts w:ascii="Times New Roman" w:hAnsi="Times New Roman"/>
          <w:sz w:val="24"/>
          <w:szCs w:val="24"/>
          <w:lang w:eastAsia="sk-SK"/>
        </w:rPr>
        <w:t xml:space="preserve">č. 636/2004 Z. z., </w:t>
      </w:r>
      <w:r w:rsidR="00900EAA" w:rsidRPr="00900EAA">
        <w:rPr>
          <w:rFonts w:ascii="Times New Roman" w:hAnsi="Times New Roman"/>
          <w:sz w:val="24"/>
          <w:szCs w:val="24"/>
        </w:rPr>
        <w:t>ktorou sa ustanovujú požiadavky na kvalitu surovej vody</w:t>
      </w:r>
      <w:r w:rsidR="00094B9D">
        <w:rPr>
          <w:rFonts w:ascii="Times New Roman" w:hAnsi="Times New Roman"/>
          <w:sz w:val="24"/>
          <w:szCs w:val="24"/>
        </w:rPr>
        <w:t xml:space="preserve"> </w:t>
      </w:r>
      <w:r w:rsidR="00094B9D" w:rsidRPr="00343B81">
        <w:rPr>
          <w:rFonts w:ascii="Times New Roman" w:hAnsi="Times New Roman"/>
          <w:sz w:val="24"/>
          <w:szCs w:val="24"/>
          <w:shd w:val="clear" w:color="auto" w:fill="FFFFFF"/>
        </w:rPr>
        <w:t>a na sledovanie kvality vody vo verejných vodovodoch</w:t>
      </w:r>
      <w:r w:rsidRPr="00343B8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D0238" w:rsidRPr="00900EAA">
        <w:rPr>
          <w:rFonts w:ascii="Times New Roman" w:hAnsi="Times New Roman"/>
          <w:sz w:val="24"/>
          <w:szCs w:val="24"/>
        </w:rPr>
        <w:t xml:space="preserve"> sa mení a dopĺňa  takto:</w:t>
      </w:r>
    </w:p>
    <w:p w14:paraId="45A1328B" w14:textId="3BED780C" w:rsidR="00FD0238" w:rsidRDefault="00FD0238" w:rsidP="007C4DAC">
      <w:pPr>
        <w:pStyle w:val="Bezriadkovania"/>
        <w:keepNext/>
        <w:keepLines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B6C9A">
        <w:rPr>
          <w:rFonts w:ascii="Times New Roman" w:hAnsi="Times New Roman"/>
          <w:sz w:val="24"/>
          <w:szCs w:val="24"/>
        </w:rPr>
        <w:t xml:space="preserve">V § </w:t>
      </w:r>
      <w:r w:rsidR="00343B81">
        <w:rPr>
          <w:rFonts w:ascii="Times New Roman" w:hAnsi="Times New Roman"/>
          <w:sz w:val="24"/>
          <w:szCs w:val="24"/>
        </w:rPr>
        <w:t>1</w:t>
      </w:r>
      <w:r w:rsidRPr="00CB6C9A">
        <w:rPr>
          <w:rFonts w:ascii="Times New Roman" w:hAnsi="Times New Roman"/>
          <w:sz w:val="24"/>
          <w:szCs w:val="24"/>
        </w:rPr>
        <w:t xml:space="preserve"> </w:t>
      </w:r>
      <w:r w:rsidR="002D41E8">
        <w:rPr>
          <w:rFonts w:ascii="Times New Roman" w:hAnsi="Times New Roman"/>
          <w:sz w:val="24"/>
          <w:szCs w:val="24"/>
        </w:rPr>
        <w:t>sa</w:t>
      </w:r>
      <w:r w:rsidRPr="00CB6C9A">
        <w:rPr>
          <w:rFonts w:ascii="Times New Roman" w:hAnsi="Times New Roman"/>
          <w:sz w:val="24"/>
          <w:szCs w:val="24"/>
        </w:rPr>
        <w:t xml:space="preserve"> </w:t>
      </w:r>
      <w:r w:rsidR="004D3532" w:rsidRPr="00F23DB9">
        <w:rPr>
          <w:rFonts w:ascii="Times New Roman" w:hAnsi="Times New Roman"/>
          <w:bCs/>
          <w:sz w:val="24"/>
          <w:szCs w:val="24"/>
        </w:rPr>
        <w:t xml:space="preserve">odsek </w:t>
      </w:r>
      <w:r w:rsidR="002D41E8">
        <w:rPr>
          <w:rFonts w:ascii="Times New Roman" w:hAnsi="Times New Roman"/>
          <w:bCs/>
          <w:sz w:val="24"/>
          <w:szCs w:val="24"/>
        </w:rPr>
        <w:t>1</w:t>
      </w:r>
      <w:r w:rsidR="004D3532" w:rsidRPr="00F23DB9">
        <w:rPr>
          <w:rFonts w:ascii="Times New Roman" w:hAnsi="Times New Roman"/>
          <w:bCs/>
          <w:sz w:val="24"/>
          <w:szCs w:val="24"/>
        </w:rPr>
        <w:t xml:space="preserve"> dopĺňa písmenom </w:t>
      </w:r>
      <w:r w:rsidR="00051966">
        <w:rPr>
          <w:rFonts w:ascii="Times New Roman" w:hAnsi="Times New Roman"/>
          <w:bCs/>
          <w:sz w:val="24"/>
          <w:szCs w:val="24"/>
        </w:rPr>
        <w:t>f</w:t>
      </w:r>
      <w:r w:rsidR="004D3532" w:rsidRPr="00F23DB9">
        <w:rPr>
          <w:rFonts w:ascii="Times New Roman" w:hAnsi="Times New Roman"/>
          <w:bCs/>
          <w:sz w:val="24"/>
          <w:szCs w:val="24"/>
        </w:rPr>
        <w:t>), ktoré znie</w:t>
      </w:r>
      <w:r w:rsidR="0068333A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343122A2" w14:textId="098FE975" w:rsidR="0068333A" w:rsidRDefault="0068333A" w:rsidP="007C4DAC">
      <w:pPr>
        <w:pStyle w:val="Bezriadkovania"/>
        <w:keepNext/>
        <w:keepLines/>
        <w:spacing w:after="120"/>
        <w:ind w:left="357"/>
        <w:jc w:val="both"/>
        <w:rPr>
          <w:rFonts w:ascii="Times New Roman" w:hAnsi="Times New Roman"/>
          <w:sz w:val="24"/>
          <w:szCs w:val="24"/>
          <w:lang w:eastAsia="sk-SK"/>
        </w:rPr>
      </w:pPr>
      <w:r w:rsidRPr="002D27F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 </w:t>
      </w:r>
      <w:r w:rsidR="00051966">
        <w:rPr>
          <w:rFonts w:ascii="Times New Roman" w:hAnsi="Times New Roman"/>
          <w:sz w:val="24"/>
          <w:szCs w:val="24"/>
        </w:rPr>
        <w:t xml:space="preserve">f) </w:t>
      </w:r>
      <w:r w:rsidRPr="00051966">
        <w:rPr>
          <w:rFonts w:ascii="Times New Roman" w:hAnsi="Times New Roman"/>
          <w:sz w:val="24"/>
          <w:szCs w:val="24"/>
        </w:rPr>
        <w:t>manažment rizík pre vodárenské zdroje a úpravňu vody, manažment rizík systému zásobovania pitnou vodou sa skladá z jednotlivých manažmentov rizík pre tri subsystémy: vodárenský zdroj, úpravňu vody a rozvodnú vodovodnú sieť. Vypracováva ho dodávateľ pitnej vody pre relevantné subsystémy</w:t>
      </w:r>
      <w:r w:rsidR="00051966" w:rsidRPr="00051966">
        <w:rPr>
          <w:rFonts w:ascii="Times New Roman" w:hAnsi="Times New Roman"/>
          <w:sz w:val="24"/>
          <w:szCs w:val="24"/>
          <w:lang w:eastAsia="sk-SK"/>
        </w:rPr>
        <w:t>.“.</w:t>
      </w:r>
    </w:p>
    <w:p w14:paraId="33A1697C" w14:textId="77777777" w:rsidR="0051151F" w:rsidRPr="00CB6C9A" w:rsidRDefault="0051151F" w:rsidP="007C4DAC">
      <w:pPr>
        <w:pStyle w:val="Bezriadkovania"/>
        <w:keepNext/>
        <w:keepLines/>
        <w:spacing w:after="120"/>
        <w:ind w:left="35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C47BA38" w14:textId="341FA948" w:rsidR="005967C3" w:rsidRPr="005967C3" w:rsidRDefault="005967C3" w:rsidP="004D56CE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5967C3">
        <w:rPr>
          <w:rFonts w:ascii="Times New Roman" w:hAnsi="Times New Roman"/>
          <w:sz w:val="24"/>
          <w:szCs w:val="24"/>
        </w:rPr>
        <w:t xml:space="preserve">Za § </w:t>
      </w:r>
      <w:r>
        <w:rPr>
          <w:rFonts w:ascii="Times New Roman" w:hAnsi="Times New Roman"/>
          <w:sz w:val="24"/>
          <w:szCs w:val="24"/>
        </w:rPr>
        <w:t>3</w:t>
      </w:r>
      <w:r w:rsidRPr="005967C3">
        <w:rPr>
          <w:rFonts w:ascii="Times New Roman" w:hAnsi="Times New Roman"/>
          <w:sz w:val="24"/>
          <w:szCs w:val="24"/>
        </w:rPr>
        <w:t xml:space="preserve"> sa vklad</w:t>
      </w:r>
      <w:r w:rsidR="00A31AD2">
        <w:rPr>
          <w:rFonts w:ascii="Times New Roman" w:hAnsi="Times New Roman"/>
          <w:sz w:val="24"/>
          <w:szCs w:val="24"/>
        </w:rPr>
        <w:t>á</w:t>
      </w:r>
      <w:r w:rsidRPr="005967C3">
        <w:rPr>
          <w:rFonts w:ascii="Times New Roman" w:hAnsi="Times New Roman"/>
          <w:sz w:val="24"/>
          <w:szCs w:val="24"/>
        </w:rPr>
        <w:t xml:space="preserve"> § </w:t>
      </w:r>
      <w:r w:rsidR="00A31AD2">
        <w:rPr>
          <w:rFonts w:ascii="Times New Roman" w:hAnsi="Times New Roman"/>
          <w:sz w:val="24"/>
          <w:szCs w:val="24"/>
        </w:rPr>
        <w:t>3</w:t>
      </w:r>
      <w:r w:rsidRPr="005967C3">
        <w:rPr>
          <w:rFonts w:ascii="Times New Roman" w:hAnsi="Times New Roman"/>
          <w:sz w:val="24"/>
          <w:szCs w:val="24"/>
        </w:rPr>
        <w:t>a</w:t>
      </w:r>
      <w:r w:rsidR="00A31AD2">
        <w:rPr>
          <w:rFonts w:ascii="Times New Roman" w:hAnsi="Times New Roman"/>
          <w:sz w:val="24"/>
          <w:szCs w:val="24"/>
        </w:rPr>
        <w:t xml:space="preserve"> a </w:t>
      </w:r>
      <w:r w:rsidR="00A31AD2" w:rsidRPr="005967C3">
        <w:rPr>
          <w:rFonts w:ascii="Times New Roman" w:hAnsi="Times New Roman"/>
          <w:sz w:val="24"/>
          <w:szCs w:val="24"/>
        </w:rPr>
        <w:t xml:space="preserve">§ </w:t>
      </w:r>
      <w:r w:rsidR="00A31AD2">
        <w:rPr>
          <w:rFonts w:ascii="Times New Roman" w:hAnsi="Times New Roman"/>
          <w:sz w:val="24"/>
          <w:szCs w:val="24"/>
        </w:rPr>
        <w:t>3</w:t>
      </w:r>
      <w:r w:rsidR="008D6FDB">
        <w:rPr>
          <w:rFonts w:ascii="Times New Roman" w:hAnsi="Times New Roman"/>
          <w:sz w:val="24"/>
          <w:szCs w:val="24"/>
        </w:rPr>
        <w:t>b</w:t>
      </w:r>
      <w:r w:rsidRPr="005967C3">
        <w:rPr>
          <w:rFonts w:ascii="Times New Roman" w:hAnsi="Times New Roman"/>
          <w:sz w:val="24"/>
          <w:szCs w:val="24"/>
        </w:rPr>
        <w:t>, ktor</w:t>
      </w:r>
      <w:r w:rsidR="008D6FDB">
        <w:rPr>
          <w:rFonts w:ascii="Times New Roman" w:hAnsi="Times New Roman"/>
          <w:sz w:val="24"/>
          <w:szCs w:val="24"/>
        </w:rPr>
        <w:t>é</w:t>
      </w:r>
      <w:r w:rsidRPr="005967C3">
        <w:rPr>
          <w:rFonts w:ascii="Times New Roman" w:hAnsi="Times New Roman"/>
          <w:sz w:val="24"/>
          <w:szCs w:val="24"/>
        </w:rPr>
        <w:t xml:space="preserve"> vrátane nadpisu zn</w:t>
      </w:r>
      <w:r w:rsidR="008D6FDB">
        <w:rPr>
          <w:rFonts w:ascii="Times New Roman" w:hAnsi="Times New Roman"/>
          <w:sz w:val="24"/>
          <w:szCs w:val="24"/>
        </w:rPr>
        <w:t>ejú</w:t>
      </w:r>
      <w:r w:rsidRPr="005967C3">
        <w:rPr>
          <w:rFonts w:ascii="Times New Roman" w:hAnsi="Times New Roman"/>
          <w:sz w:val="24"/>
          <w:szCs w:val="24"/>
        </w:rPr>
        <w:t>:</w:t>
      </w:r>
    </w:p>
    <w:p w14:paraId="26BFC685" w14:textId="77777777" w:rsidR="005967C3" w:rsidRPr="005967C3" w:rsidRDefault="005967C3" w:rsidP="007C4DAC">
      <w:pPr>
        <w:pStyle w:val="Odsekzoznamu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F9D6E" w14:textId="3639630B" w:rsidR="005967C3" w:rsidRPr="00227EDB" w:rsidRDefault="005967C3" w:rsidP="007C4DAC">
      <w:pPr>
        <w:pStyle w:val="Odsekzoznamu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7EDB">
        <w:rPr>
          <w:rFonts w:ascii="Times New Roman" w:hAnsi="Times New Roman"/>
          <w:sz w:val="24"/>
          <w:szCs w:val="24"/>
        </w:rPr>
        <w:t>„</w:t>
      </w:r>
      <w:r w:rsidRPr="00227EDB">
        <w:rPr>
          <w:rFonts w:ascii="Times New Roman" w:hAnsi="Times New Roman"/>
          <w:b/>
          <w:sz w:val="24"/>
          <w:szCs w:val="24"/>
        </w:rPr>
        <w:t xml:space="preserve">§ </w:t>
      </w:r>
      <w:r w:rsidR="008D6FDB" w:rsidRPr="00227EDB">
        <w:rPr>
          <w:rFonts w:ascii="Times New Roman" w:hAnsi="Times New Roman"/>
          <w:b/>
          <w:sz w:val="24"/>
          <w:szCs w:val="24"/>
        </w:rPr>
        <w:t>3a</w:t>
      </w:r>
    </w:p>
    <w:p w14:paraId="271F61C6" w14:textId="190AF789" w:rsidR="00227EDB" w:rsidRPr="00227EDB" w:rsidRDefault="00227EDB" w:rsidP="007C4DA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7EDB">
        <w:rPr>
          <w:rFonts w:ascii="Times New Roman" w:hAnsi="Times New Roman"/>
          <w:b/>
          <w:bCs/>
          <w:sz w:val="24"/>
          <w:szCs w:val="24"/>
        </w:rPr>
        <w:t>Podrobnosti na vykonanie manažmentu rizík pre vodárenský zdroj</w:t>
      </w:r>
    </w:p>
    <w:p w14:paraId="79F6A372" w14:textId="43DC8D96" w:rsidR="00227EDB" w:rsidRPr="00227EDB" w:rsidRDefault="00227EDB" w:rsidP="007C4DAC">
      <w:pPr>
        <w:numPr>
          <w:ilvl w:val="0"/>
          <w:numId w:val="3"/>
        </w:numPr>
        <w:spacing w:after="120" w:line="240" w:lineRule="auto"/>
        <w:ind w:left="426" w:hanging="66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>Manažment rizík pre vodárenský zdroj je súčasťou manažmentu rizík systému zásobovania pitnou  vodou</w:t>
      </w:r>
      <w:r w:rsidR="00702A1D">
        <w:rPr>
          <w:rFonts w:ascii="Times New Roman" w:hAnsi="Times New Roman"/>
          <w:bCs/>
          <w:sz w:val="24"/>
          <w:szCs w:val="24"/>
        </w:rPr>
        <w:t>.</w:t>
      </w:r>
      <w:r w:rsidRPr="00702A1D">
        <w:rPr>
          <w:rFonts w:ascii="Times New Roman" w:hAnsi="Times New Roman"/>
          <w:bCs/>
          <w:sz w:val="24"/>
          <w:szCs w:val="24"/>
        </w:rPr>
        <w:t xml:space="preserve"> </w:t>
      </w:r>
      <w:r w:rsidRPr="00227EDB">
        <w:rPr>
          <w:rFonts w:ascii="Times New Roman" w:hAnsi="Times New Roman"/>
          <w:bCs/>
          <w:sz w:val="24"/>
          <w:szCs w:val="24"/>
        </w:rPr>
        <w:t>Vykonávanie manažmentu rizík pre vodárenský zdroj zahrňuje:</w:t>
      </w:r>
    </w:p>
    <w:p w14:paraId="05E9474D" w14:textId="77777777" w:rsidR="00227EDB" w:rsidRPr="00227EDB" w:rsidRDefault="00227EDB" w:rsidP="007C4DAC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>opis vodárenského zdroja,</w:t>
      </w:r>
    </w:p>
    <w:p w14:paraId="61610440" w14:textId="77777777" w:rsidR="00227EDB" w:rsidRPr="00227EDB" w:rsidRDefault="00227EDB" w:rsidP="007C4DAC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 analýzu rizík, ktorou sa identifikuje pravdepodobnosť výskytu a závažnosť nežiaducich následkov nebezpečných udalostí vo vodárenskom zdroji a v jeho ochrannom pásme,</w:t>
      </w:r>
    </w:p>
    <w:p w14:paraId="61ECFCB1" w14:textId="353DF7D9" w:rsidR="00227EDB" w:rsidRPr="00227EDB" w:rsidRDefault="00227EDB" w:rsidP="007C4DAC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 posúdenie a vyhodnotenie rizík, ktorým sa určuje miera rizík a vypracovanie opatrení na ich zmiernenie alebo odstránenie rizík vo vodárenskom zdroji a v jeho ochrannom pásme</w:t>
      </w:r>
      <w:r w:rsidR="007D5746">
        <w:rPr>
          <w:rFonts w:ascii="Times New Roman" w:hAnsi="Times New Roman"/>
          <w:bCs/>
          <w:sz w:val="24"/>
          <w:szCs w:val="24"/>
        </w:rPr>
        <w:t>, a</w:t>
      </w:r>
    </w:p>
    <w:p w14:paraId="5BA6EC4A" w14:textId="0902B66A" w:rsidR="00227EDB" w:rsidRPr="00227EDB" w:rsidRDefault="00227EDB" w:rsidP="007C4DAC">
      <w:pPr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 riadenia rizík, ktorým sa prijímajú, zavádzajú a kontrolujú opatrenia na zmiernenie alebo odstránenie neprijateľných rizík vo vodárenskom zdroji a v jeho ochrannom pásme.</w:t>
      </w:r>
    </w:p>
    <w:p w14:paraId="47A35CEC" w14:textId="70EB6589" w:rsidR="00227EDB" w:rsidRPr="00227EDB" w:rsidRDefault="00227EDB" w:rsidP="007C4DAC">
      <w:pPr>
        <w:numPr>
          <w:ilvl w:val="0"/>
          <w:numId w:val="3"/>
        </w:numPr>
        <w:spacing w:after="120" w:line="240" w:lineRule="auto"/>
        <w:ind w:left="284" w:firstLine="76"/>
        <w:jc w:val="both"/>
        <w:rPr>
          <w:rFonts w:ascii="Times New Roman" w:hAnsi="Times New Roman"/>
          <w:b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lastRenderedPageBreak/>
        <w:t>Opis vodárenského zdroja obsahuje základné a technické informácie o vodárenskom zdroji</w:t>
      </w:r>
      <w:r w:rsidR="001A4BED">
        <w:rPr>
          <w:rFonts w:ascii="Times New Roman" w:hAnsi="Times New Roman"/>
          <w:bCs/>
          <w:sz w:val="24"/>
          <w:szCs w:val="24"/>
        </w:rPr>
        <w:t>, ktoré zahŕňajú aj</w:t>
      </w:r>
      <w:r w:rsidRPr="00227EDB">
        <w:rPr>
          <w:rFonts w:ascii="Times New Roman" w:hAnsi="Times New Roman"/>
          <w:bCs/>
          <w:sz w:val="24"/>
          <w:szCs w:val="24"/>
        </w:rPr>
        <w:t xml:space="preserve"> georeferenčné údaje o ochranných pásmach a vodárenských zdrojoch</w:t>
      </w:r>
      <w:r w:rsidR="00591CB0">
        <w:rPr>
          <w:rFonts w:ascii="Times New Roman" w:hAnsi="Times New Roman"/>
          <w:bCs/>
          <w:sz w:val="24"/>
          <w:szCs w:val="24"/>
        </w:rPr>
        <w:t>.</w:t>
      </w:r>
    </w:p>
    <w:p w14:paraId="13DAD813" w14:textId="6599461F" w:rsidR="00227EDB" w:rsidRPr="00591CB0" w:rsidRDefault="00227EDB" w:rsidP="007C4DAC">
      <w:pPr>
        <w:numPr>
          <w:ilvl w:val="0"/>
          <w:numId w:val="3"/>
        </w:numPr>
        <w:spacing w:after="120" w:line="240" w:lineRule="auto"/>
        <w:ind w:left="284" w:firstLine="76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>Manažment rizík pre vodárenský zdroj vychádza z výsledkov z manažmentu rizík v príslušných plochách povodia a následne zahŕňa vlastnú analýzu, posúdenia, vyhodnotenia a riadenia rizík daného vodárenského zdroja.</w:t>
      </w:r>
    </w:p>
    <w:p w14:paraId="4DA00235" w14:textId="772D5638" w:rsidR="00227EDB" w:rsidRPr="00227EDB" w:rsidRDefault="00227EDB" w:rsidP="007C4DAC">
      <w:pPr>
        <w:numPr>
          <w:ilvl w:val="12"/>
          <w:numId w:val="0"/>
        </w:numPr>
        <w:spacing w:after="12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(4) Na základe výsledkov </w:t>
      </w:r>
      <w:r w:rsidR="00705816">
        <w:rPr>
          <w:rFonts w:ascii="Times New Roman" w:hAnsi="Times New Roman"/>
          <w:bCs/>
          <w:sz w:val="24"/>
          <w:szCs w:val="24"/>
        </w:rPr>
        <w:t xml:space="preserve">schváleného </w:t>
      </w:r>
      <w:r w:rsidRPr="00227EDB">
        <w:rPr>
          <w:rFonts w:ascii="Times New Roman" w:hAnsi="Times New Roman"/>
          <w:bCs/>
          <w:sz w:val="24"/>
          <w:szCs w:val="24"/>
        </w:rPr>
        <w:t>manažmentu rizík pre vodárenský zdroj môže vlastník alebo prevádzkovateľ vodárenského zdroja:</w:t>
      </w:r>
    </w:p>
    <w:p w14:paraId="6787CF42" w14:textId="51AE8AC9" w:rsidR="00227EDB" w:rsidRPr="009F7C55" w:rsidRDefault="00227EDB" w:rsidP="00EB4C50">
      <w:pPr>
        <w:pStyle w:val="Odsekzoznamu1"/>
        <w:numPr>
          <w:ilvl w:val="0"/>
          <w:numId w:val="5"/>
        </w:numPr>
        <w:spacing w:after="120"/>
        <w:ind w:left="113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EDB">
        <w:rPr>
          <w:rFonts w:ascii="Times New Roman" w:hAnsi="Times New Roman"/>
          <w:bCs/>
          <w:sz w:val="24"/>
          <w:szCs w:val="24"/>
          <w:lang w:eastAsia="sk-SK"/>
        </w:rPr>
        <w:t>znížiť početnosť monitorovania ukazovateľov kvality surovej vody alebo vypustiť ukazovateľ kvality surovej vody zo zoznamu ukazovateľov na kontrolu kvality surovej vody s výnimkou základných ukazovateľov (Ecoli a Enterokoky) v súlade s manažmentom rizík v príslušnej ploche povodia pre daný vodárenský zdroj</w:t>
      </w:r>
      <w:r w:rsidR="009F7C55"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227EDB">
        <w:rPr>
          <w:rFonts w:ascii="Times New Roman" w:hAnsi="Times New Roman"/>
          <w:bCs/>
          <w:sz w:val="24"/>
          <w:szCs w:val="24"/>
          <w:lang w:eastAsia="sk-SK"/>
        </w:rPr>
        <w:t xml:space="preserve"> alebo</w:t>
      </w:r>
    </w:p>
    <w:p w14:paraId="6026F5C2" w14:textId="77777777" w:rsidR="00227EDB" w:rsidRPr="00227EDB" w:rsidRDefault="00227EDB" w:rsidP="00EB4C50">
      <w:pPr>
        <w:pStyle w:val="Odsekzoznamu1"/>
        <w:numPr>
          <w:ilvl w:val="0"/>
          <w:numId w:val="5"/>
        </w:numPr>
        <w:spacing w:after="120"/>
        <w:ind w:left="113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227EDB">
        <w:rPr>
          <w:rFonts w:ascii="Times New Roman" w:hAnsi="Times New Roman"/>
          <w:bCs/>
          <w:sz w:val="24"/>
          <w:szCs w:val="24"/>
          <w:lang w:eastAsia="sk-SK"/>
        </w:rPr>
        <w:t>zvýšiť početnosť monitorovania ukazovateľov kvality surovej vody alebo rozšíriť zoznam ukazovateľov na kontrolu kvality surovej vody v súlade s manažmentom rizík v príslušnej ploche povodia pre daný vodárenský zdroj.</w:t>
      </w:r>
    </w:p>
    <w:p w14:paraId="1B1A86AF" w14:textId="77777777" w:rsidR="00227EDB" w:rsidRPr="00227EDB" w:rsidRDefault="00227EDB" w:rsidP="007C4DA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884EF8" w14:textId="191C0961" w:rsidR="00EB2C60" w:rsidRPr="00EB2C60" w:rsidRDefault="00227EDB" w:rsidP="007C4DA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C60">
        <w:rPr>
          <w:rFonts w:ascii="Times New Roman" w:hAnsi="Times New Roman"/>
          <w:b/>
          <w:sz w:val="24"/>
          <w:szCs w:val="24"/>
        </w:rPr>
        <w:t xml:space="preserve">§ </w:t>
      </w:r>
      <w:r w:rsidR="00EB2C60">
        <w:rPr>
          <w:rFonts w:ascii="Times New Roman" w:hAnsi="Times New Roman"/>
          <w:b/>
          <w:sz w:val="24"/>
          <w:szCs w:val="24"/>
        </w:rPr>
        <w:t>3b</w:t>
      </w:r>
      <w:r w:rsidRPr="00EB2C60">
        <w:rPr>
          <w:rFonts w:ascii="Times New Roman" w:hAnsi="Times New Roman"/>
          <w:b/>
          <w:sz w:val="24"/>
          <w:szCs w:val="24"/>
        </w:rPr>
        <w:t xml:space="preserve"> </w:t>
      </w:r>
    </w:p>
    <w:p w14:paraId="63ADA251" w14:textId="22FA547F" w:rsidR="00227EDB" w:rsidRPr="00EB2C60" w:rsidRDefault="00227EDB" w:rsidP="007C4DA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C60">
        <w:rPr>
          <w:rFonts w:ascii="Times New Roman" w:hAnsi="Times New Roman"/>
          <w:b/>
          <w:sz w:val="24"/>
          <w:szCs w:val="24"/>
        </w:rPr>
        <w:t>Podrobnosti na vykonanie manažmentu rizík pre úpravňu vody</w:t>
      </w:r>
    </w:p>
    <w:p w14:paraId="7CFD0279" w14:textId="5BD0A863" w:rsidR="00227EDB" w:rsidRPr="00227EDB" w:rsidRDefault="00227EDB" w:rsidP="007C4DAC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>Manažment rizík pre úpravu vody je súčasťou manažmentu rizík systému zásobovania pitnou  vodou</w:t>
      </w:r>
      <w:r w:rsidR="00DA1773">
        <w:rPr>
          <w:rFonts w:ascii="Times New Roman" w:hAnsi="Times New Roman"/>
          <w:bCs/>
          <w:sz w:val="24"/>
          <w:szCs w:val="24"/>
        </w:rPr>
        <w:t xml:space="preserve">. </w:t>
      </w:r>
      <w:r w:rsidRPr="00227EDB">
        <w:rPr>
          <w:rFonts w:ascii="Times New Roman" w:hAnsi="Times New Roman"/>
          <w:bCs/>
          <w:sz w:val="24"/>
          <w:szCs w:val="24"/>
        </w:rPr>
        <w:t>Vykonávanie manažmentu rizík pre úpravňu vody zahrňuje:</w:t>
      </w:r>
    </w:p>
    <w:p w14:paraId="1154CE87" w14:textId="77777777" w:rsidR="00227EDB" w:rsidRPr="00227EDB" w:rsidRDefault="00227EDB" w:rsidP="00EB4C50">
      <w:pPr>
        <w:numPr>
          <w:ilvl w:val="0"/>
          <w:numId w:val="6"/>
        </w:numPr>
        <w:spacing w:after="12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>opis úpravy a technologickú schému objektov úpravy vody,</w:t>
      </w:r>
    </w:p>
    <w:p w14:paraId="7D83BA2D" w14:textId="77777777" w:rsidR="00227EDB" w:rsidRPr="00227EDB" w:rsidRDefault="00227EDB" w:rsidP="00EB4C50">
      <w:pPr>
        <w:numPr>
          <w:ilvl w:val="0"/>
          <w:numId w:val="6"/>
        </w:numPr>
        <w:spacing w:after="12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 analýzu rizík, ktorou sa identifikuje pravdepodobnosť výskytu a závažnosť nežiaducich následkov nebezpečných udalostí v procese úpravy vody,</w:t>
      </w:r>
    </w:p>
    <w:p w14:paraId="418A45D6" w14:textId="77777777" w:rsidR="00227EDB" w:rsidRPr="00227EDB" w:rsidRDefault="00227EDB" w:rsidP="00EB4C50">
      <w:pPr>
        <w:numPr>
          <w:ilvl w:val="0"/>
          <w:numId w:val="6"/>
        </w:numPr>
        <w:spacing w:after="12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 posúdenie a vyhodnotenie rizík, ktorým sa určuje miera rizík a vypracovanie opatrení na ich zmiernenie alebo odstránenie v procese úpravy vody,</w:t>
      </w:r>
    </w:p>
    <w:p w14:paraId="70A5F563" w14:textId="77777777" w:rsidR="00227EDB" w:rsidRPr="00227EDB" w:rsidRDefault="00227EDB" w:rsidP="00EB4C50">
      <w:pPr>
        <w:numPr>
          <w:ilvl w:val="0"/>
          <w:numId w:val="6"/>
        </w:numPr>
        <w:spacing w:after="12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 a riadenia rizík, ktorým sa prijímajú, zavádzajú a kontrolujú opatrenia na zmiernenie alebo odstránenie neprijateľných rizík v procese úpravy vody.</w:t>
      </w:r>
    </w:p>
    <w:p w14:paraId="24F63ECA" w14:textId="78003FDC" w:rsidR="00227EDB" w:rsidRPr="00227EDB" w:rsidRDefault="00227EDB" w:rsidP="007C4DAC">
      <w:pPr>
        <w:spacing w:after="120" w:line="24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sz w:val="24"/>
          <w:szCs w:val="24"/>
        </w:rPr>
        <w:t>(</w:t>
      </w:r>
      <w:r w:rsidRPr="00227EDB">
        <w:rPr>
          <w:rFonts w:ascii="Times New Roman" w:hAnsi="Times New Roman"/>
          <w:bCs/>
          <w:sz w:val="24"/>
          <w:szCs w:val="24"/>
        </w:rPr>
        <w:t>2) Manažment rizík pre úpravňu vody vychádza z výsledkov z manažmentu pre vodárensky zdroj a následne zahŕňa vlastnú analýzu, posúdenia, vyhodnotenia a riadenia rizík danej úpravy vody.</w:t>
      </w:r>
    </w:p>
    <w:p w14:paraId="15D387B4" w14:textId="77777777" w:rsidR="00227EDB" w:rsidRPr="00227EDB" w:rsidRDefault="00227EDB" w:rsidP="007C4DAC">
      <w:pPr>
        <w:spacing w:after="120" w:line="24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14:paraId="6F09C055" w14:textId="544AD6A1" w:rsidR="00227EDB" w:rsidRPr="00227EDB" w:rsidRDefault="00227EDB" w:rsidP="007C4DAC">
      <w:pPr>
        <w:spacing w:after="120" w:line="240" w:lineRule="auto"/>
        <w:ind w:left="502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 xml:space="preserve">(3) Na základe výsledkov z manažmentu rizík pre úpravňu vody a po schválení príslušným orgánom kompletného manažmentu rizík systému zásobovania pitnou vodou </w:t>
      </w:r>
      <w:r w:rsidR="007F7BF0">
        <w:rPr>
          <w:rFonts w:ascii="Times New Roman" w:hAnsi="Times New Roman"/>
          <w:bCs/>
          <w:sz w:val="24"/>
          <w:szCs w:val="24"/>
        </w:rPr>
        <w:t>m</w:t>
      </w:r>
      <w:r w:rsidR="00F35928">
        <w:rPr>
          <w:rFonts w:ascii="Times New Roman" w:hAnsi="Times New Roman"/>
          <w:bCs/>
          <w:sz w:val="24"/>
          <w:szCs w:val="24"/>
        </w:rPr>
        <w:t xml:space="preserve">ôže </w:t>
      </w:r>
      <w:r w:rsidRPr="00227EDB">
        <w:rPr>
          <w:rFonts w:ascii="Times New Roman" w:hAnsi="Times New Roman"/>
          <w:bCs/>
          <w:sz w:val="24"/>
          <w:szCs w:val="24"/>
        </w:rPr>
        <w:t>vlastník</w:t>
      </w:r>
      <w:r w:rsidR="007F7BF0">
        <w:rPr>
          <w:rFonts w:ascii="Times New Roman" w:hAnsi="Times New Roman"/>
          <w:bCs/>
          <w:sz w:val="24"/>
          <w:szCs w:val="24"/>
        </w:rPr>
        <w:t xml:space="preserve"> alebo </w:t>
      </w:r>
      <w:r w:rsidRPr="00227EDB">
        <w:rPr>
          <w:rFonts w:ascii="Times New Roman" w:hAnsi="Times New Roman"/>
          <w:bCs/>
          <w:sz w:val="24"/>
          <w:szCs w:val="24"/>
        </w:rPr>
        <w:t>prevádzkovateľ verejného vodovodu:</w:t>
      </w:r>
    </w:p>
    <w:p w14:paraId="01AF89B9" w14:textId="0A4FCB4E" w:rsidR="00227EDB" w:rsidRPr="009F1133" w:rsidRDefault="00227EDB" w:rsidP="00EB4C50">
      <w:pPr>
        <w:pStyle w:val="Odsekzoznamu"/>
        <w:numPr>
          <w:ilvl w:val="0"/>
          <w:numId w:val="8"/>
        </w:numPr>
        <w:spacing w:after="12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9F1133">
        <w:rPr>
          <w:rFonts w:ascii="Times New Roman" w:hAnsi="Times New Roman"/>
          <w:bCs/>
          <w:sz w:val="24"/>
          <w:szCs w:val="24"/>
        </w:rPr>
        <w:t>znížiť početnosť monitorovania ukazovateľov kvality upravovanej vody alebo vypustiť ukazovateľ kvality upravovanej vody v rámci prevádzkového monitorovania v súlade s manažmentom rizík v príslušnej ploche povodia pre daný vodárenský zdroj; alebo</w:t>
      </w:r>
    </w:p>
    <w:p w14:paraId="46433787" w14:textId="40286B74" w:rsidR="00227EDB" w:rsidRPr="00227EDB" w:rsidRDefault="00227EDB" w:rsidP="00EB4C50">
      <w:pPr>
        <w:numPr>
          <w:ilvl w:val="0"/>
          <w:numId w:val="8"/>
        </w:numPr>
        <w:spacing w:after="12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t>vypustiť ukazovateľ v prípade, že výskyt ukazovateľ môže byť výlučne výsledkom používania určitého postupu úpravy alebo metódy dezinfekcie a vlastník/prevádzkovateľ verejného vodovodu tento postup ani metódu nepoužíva; alebo</w:t>
      </w:r>
    </w:p>
    <w:p w14:paraId="3E07A7FC" w14:textId="4A68151C" w:rsidR="004D56CE" w:rsidRPr="003C1089" w:rsidRDefault="00227EDB" w:rsidP="003C1089">
      <w:pPr>
        <w:numPr>
          <w:ilvl w:val="0"/>
          <w:numId w:val="8"/>
        </w:numPr>
        <w:spacing w:after="12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 w:rsidRPr="00227EDB">
        <w:rPr>
          <w:rFonts w:ascii="Times New Roman" w:hAnsi="Times New Roman"/>
          <w:bCs/>
          <w:sz w:val="24"/>
          <w:szCs w:val="24"/>
        </w:rPr>
        <w:lastRenderedPageBreak/>
        <w:t>zvýšiť početnosť monitorovania ukazovateľov kvality upravovanej vody alebo rozšíriť zoznam ukazovateľov na kontrolu kvality upravovanej vody v rámci prevádzkového monitorovania v súlade s manažmentom rizík v príslušnej ploche povodia pre daný vodárenský zdroj.</w:t>
      </w:r>
    </w:p>
    <w:p w14:paraId="61C9A7B2" w14:textId="4EF6BF6A" w:rsidR="00202FAD" w:rsidRPr="00E5676E" w:rsidRDefault="00E5676E" w:rsidP="00E5676E">
      <w:pPr>
        <w:pStyle w:val="Odsekzoznamu"/>
        <w:numPr>
          <w:ilvl w:val="0"/>
          <w:numId w:val="1"/>
        </w:numPr>
        <w:spacing w:after="120" w:line="240" w:lineRule="auto"/>
        <w:ind w:hanging="720"/>
        <w:rPr>
          <w:rFonts w:ascii="Times New Roman" w:hAnsi="Times New Roman"/>
          <w:b/>
          <w:sz w:val="24"/>
          <w:szCs w:val="24"/>
        </w:rPr>
      </w:pPr>
      <w:r w:rsidRPr="004D56CE">
        <w:rPr>
          <w:rFonts w:ascii="Times New Roman" w:hAnsi="Times New Roman"/>
          <w:sz w:val="24"/>
          <w:szCs w:val="24"/>
        </w:rPr>
        <w:t xml:space="preserve">V § </w:t>
      </w:r>
      <w:r>
        <w:rPr>
          <w:rFonts w:ascii="Times New Roman" w:hAnsi="Times New Roman"/>
          <w:sz w:val="24"/>
          <w:szCs w:val="24"/>
        </w:rPr>
        <w:t>5</w:t>
      </w:r>
      <w:r w:rsidRPr="004D56CE">
        <w:rPr>
          <w:rFonts w:ascii="Times New Roman" w:hAnsi="Times New Roman"/>
          <w:sz w:val="24"/>
          <w:szCs w:val="24"/>
        </w:rPr>
        <w:t xml:space="preserve"> odsek </w:t>
      </w:r>
      <w:r>
        <w:rPr>
          <w:rFonts w:ascii="Times New Roman" w:hAnsi="Times New Roman"/>
          <w:sz w:val="24"/>
          <w:szCs w:val="24"/>
        </w:rPr>
        <w:t>5</w:t>
      </w:r>
      <w:r w:rsidRPr="004D56CE">
        <w:rPr>
          <w:rFonts w:ascii="Times New Roman" w:hAnsi="Times New Roman"/>
          <w:sz w:val="24"/>
          <w:szCs w:val="24"/>
        </w:rPr>
        <w:t xml:space="preserve"> znie</w:t>
      </w:r>
      <w:r>
        <w:rPr>
          <w:rFonts w:ascii="Times New Roman" w:hAnsi="Times New Roman"/>
          <w:sz w:val="24"/>
          <w:szCs w:val="24"/>
        </w:rPr>
        <w:t>:</w:t>
      </w:r>
    </w:p>
    <w:p w14:paraId="66FA4AEE" w14:textId="2B976B0D" w:rsidR="00E5676E" w:rsidRPr="003C1089" w:rsidRDefault="003C1089" w:rsidP="00002E7D">
      <w:pPr>
        <w:pStyle w:val="Odsekzoznamu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6CE">
        <w:rPr>
          <w:rFonts w:ascii="Times New Roman" w:hAnsi="Times New Roman"/>
          <w:sz w:val="24"/>
          <w:szCs w:val="24"/>
        </w:rPr>
        <w:t>„(</w:t>
      </w:r>
      <w:r>
        <w:rPr>
          <w:rFonts w:ascii="Times New Roman" w:hAnsi="Times New Roman"/>
          <w:sz w:val="24"/>
          <w:szCs w:val="24"/>
        </w:rPr>
        <w:t>5</w:t>
      </w:r>
      <w:r w:rsidRPr="004D56CE">
        <w:rPr>
          <w:rFonts w:ascii="Times New Roman" w:hAnsi="Times New Roman"/>
          <w:sz w:val="24"/>
          <w:szCs w:val="24"/>
        </w:rPr>
        <w:t xml:space="preserve">) </w:t>
      </w:r>
      <w:r w:rsidR="00002E7D" w:rsidRPr="00002E7D">
        <w:rPr>
          <w:rFonts w:ascii="Times New Roman" w:hAnsi="Times New Roman"/>
          <w:sz w:val="24"/>
          <w:szCs w:val="24"/>
        </w:rPr>
        <w:t>Programy monitorovania zahŕňajú aj program prevádzkového monitorovania, ktorý umožňuje rýchlo získať prehľad o prevádzkovej výkonnosti a problémoch s kvalitou vody a prijať rýchle vopred naplánované nápravné opatrenia. Takéto programy prevádzkového monitorovania sa musia zameriavať na konkrétnu dodávku, pričom sa v nich zohľadňujú výsledky identifikácie nebezpečenstiev a nebezpečných udalostí a posúdenie rizika systému zásobovania, a ich úlohou je potvrdiť účinnosť všetkých kontrolných opatrení týkajúcich sa odberu, úpravy, distribúcie a akumulácie</w:t>
      </w:r>
      <w:r w:rsidRPr="00002E7D">
        <w:rPr>
          <w:rFonts w:ascii="Times New Roman" w:hAnsi="Times New Roman"/>
          <w:sz w:val="24"/>
          <w:szCs w:val="24"/>
        </w:rPr>
        <w:t>.“.</w:t>
      </w:r>
    </w:p>
    <w:p w14:paraId="0125BCC4" w14:textId="05AF0D5C" w:rsidR="003C1089" w:rsidRDefault="003C1089" w:rsidP="00002E7D">
      <w:pPr>
        <w:pStyle w:val="Odsekzoznamu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3600510" w14:textId="77777777" w:rsidR="00002E7D" w:rsidRPr="00E5676E" w:rsidRDefault="00002E7D" w:rsidP="00CF4D41">
      <w:pPr>
        <w:pStyle w:val="Odsekzoznamu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39A59BA" w14:textId="77777777" w:rsidR="00FD0238" w:rsidRPr="001C299B" w:rsidRDefault="00FD0238" w:rsidP="007C4DAC">
      <w:pPr>
        <w:pStyle w:val="Bezriadkovania"/>
        <w:keepNext/>
        <w:keepLines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C299B">
        <w:rPr>
          <w:rFonts w:ascii="Times New Roman" w:hAnsi="Times New Roman"/>
          <w:b/>
          <w:sz w:val="24"/>
          <w:szCs w:val="24"/>
        </w:rPr>
        <w:t>Čl. II</w:t>
      </w:r>
    </w:p>
    <w:p w14:paraId="223ACC42" w14:textId="4A61E7C6" w:rsidR="006C054F" w:rsidRPr="00EB4C50" w:rsidRDefault="00FD0238" w:rsidP="00EB4C50">
      <w:pPr>
        <w:pStyle w:val="Bezriadkovania"/>
        <w:keepNext/>
        <w:keepLines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B6C9A">
        <w:rPr>
          <w:rFonts w:ascii="Times New Roman" w:hAnsi="Times New Roman"/>
          <w:sz w:val="24"/>
          <w:szCs w:val="24"/>
        </w:rPr>
        <w:t xml:space="preserve">Táto vyhláška nadobúda účinnosť </w:t>
      </w:r>
      <w:r>
        <w:rPr>
          <w:rFonts w:ascii="Times New Roman" w:hAnsi="Times New Roman"/>
          <w:sz w:val="24"/>
          <w:szCs w:val="24"/>
        </w:rPr>
        <w:t>1</w:t>
      </w:r>
      <w:r w:rsidRPr="00CB6C9A">
        <w:rPr>
          <w:rFonts w:ascii="Times New Roman" w:hAnsi="Times New Roman"/>
          <w:sz w:val="24"/>
          <w:szCs w:val="24"/>
        </w:rPr>
        <w:t xml:space="preserve">. </w:t>
      </w:r>
      <w:r w:rsidR="002B026A">
        <w:rPr>
          <w:rFonts w:ascii="Times New Roman" w:hAnsi="Times New Roman"/>
          <w:sz w:val="24"/>
          <w:szCs w:val="24"/>
        </w:rPr>
        <w:t>januára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83858">
        <w:rPr>
          <w:rFonts w:ascii="Times New Roman" w:hAnsi="Times New Roman"/>
          <w:sz w:val="24"/>
          <w:szCs w:val="24"/>
        </w:rPr>
        <w:t>3</w:t>
      </w:r>
      <w:r w:rsidRPr="00CB6C9A">
        <w:rPr>
          <w:rFonts w:ascii="Times New Roman" w:hAnsi="Times New Roman"/>
          <w:sz w:val="24"/>
          <w:szCs w:val="24"/>
        </w:rPr>
        <w:t>.</w:t>
      </w:r>
    </w:p>
    <w:sectPr w:rsidR="006C054F" w:rsidRPr="00EB4C50" w:rsidSect="00AA73C9"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E0E37" w14:textId="77777777" w:rsidR="001C520A" w:rsidRDefault="001C520A">
      <w:pPr>
        <w:spacing w:after="0" w:line="240" w:lineRule="auto"/>
      </w:pPr>
      <w:r>
        <w:separator/>
      </w:r>
    </w:p>
  </w:endnote>
  <w:endnote w:type="continuationSeparator" w:id="0">
    <w:p w14:paraId="18AC7795" w14:textId="77777777" w:rsidR="001C520A" w:rsidRDefault="001C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916882"/>
      <w:docPartObj>
        <w:docPartGallery w:val="Page Numbers (Bottom of Page)"/>
        <w:docPartUnique/>
      </w:docPartObj>
    </w:sdtPr>
    <w:sdtEndPr/>
    <w:sdtContent>
      <w:p w14:paraId="2EB67832" w14:textId="77777777" w:rsidR="00B40A4D" w:rsidRDefault="00CF4D41" w:rsidP="00B40A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F3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234B" w14:textId="77777777" w:rsidR="001C520A" w:rsidRDefault="001C520A">
      <w:pPr>
        <w:spacing w:after="0" w:line="240" w:lineRule="auto"/>
      </w:pPr>
      <w:r>
        <w:separator/>
      </w:r>
    </w:p>
  </w:footnote>
  <w:footnote w:type="continuationSeparator" w:id="0">
    <w:p w14:paraId="781971F1" w14:textId="77777777" w:rsidR="001C520A" w:rsidRDefault="001C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F93"/>
    <w:multiLevelType w:val="hybridMultilevel"/>
    <w:tmpl w:val="FC8405C8"/>
    <w:lvl w:ilvl="0" w:tplc="223E30D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582297"/>
    <w:multiLevelType w:val="hybridMultilevel"/>
    <w:tmpl w:val="4510FEA6"/>
    <w:lvl w:ilvl="0" w:tplc="74F8CD5E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19" w:hanging="360"/>
      </w:pPr>
    </w:lvl>
    <w:lvl w:ilvl="2" w:tplc="041B001B" w:tentative="1">
      <w:start w:val="1"/>
      <w:numFmt w:val="lowerRoman"/>
      <w:lvlText w:val="%3."/>
      <w:lvlJc w:val="right"/>
      <w:pPr>
        <w:ind w:left="1939" w:hanging="180"/>
      </w:pPr>
    </w:lvl>
    <w:lvl w:ilvl="3" w:tplc="041B000F" w:tentative="1">
      <w:start w:val="1"/>
      <w:numFmt w:val="decimal"/>
      <w:lvlText w:val="%4."/>
      <w:lvlJc w:val="left"/>
      <w:pPr>
        <w:ind w:left="2659" w:hanging="360"/>
      </w:pPr>
    </w:lvl>
    <w:lvl w:ilvl="4" w:tplc="041B0019" w:tentative="1">
      <w:start w:val="1"/>
      <w:numFmt w:val="lowerLetter"/>
      <w:lvlText w:val="%5."/>
      <w:lvlJc w:val="left"/>
      <w:pPr>
        <w:ind w:left="3379" w:hanging="360"/>
      </w:pPr>
    </w:lvl>
    <w:lvl w:ilvl="5" w:tplc="041B001B" w:tentative="1">
      <w:start w:val="1"/>
      <w:numFmt w:val="lowerRoman"/>
      <w:lvlText w:val="%6."/>
      <w:lvlJc w:val="right"/>
      <w:pPr>
        <w:ind w:left="4099" w:hanging="180"/>
      </w:pPr>
    </w:lvl>
    <w:lvl w:ilvl="6" w:tplc="041B000F" w:tentative="1">
      <w:start w:val="1"/>
      <w:numFmt w:val="decimal"/>
      <w:lvlText w:val="%7."/>
      <w:lvlJc w:val="left"/>
      <w:pPr>
        <w:ind w:left="4819" w:hanging="360"/>
      </w:pPr>
    </w:lvl>
    <w:lvl w:ilvl="7" w:tplc="041B0019" w:tentative="1">
      <w:start w:val="1"/>
      <w:numFmt w:val="lowerLetter"/>
      <w:lvlText w:val="%8."/>
      <w:lvlJc w:val="left"/>
      <w:pPr>
        <w:ind w:left="5539" w:hanging="360"/>
      </w:pPr>
    </w:lvl>
    <w:lvl w:ilvl="8" w:tplc="041B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2FBB5AFF"/>
    <w:multiLevelType w:val="hybridMultilevel"/>
    <w:tmpl w:val="A8FAEDB8"/>
    <w:lvl w:ilvl="0" w:tplc="439C18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1F13"/>
    <w:multiLevelType w:val="hybridMultilevel"/>
    <w:tmpl w:val="CEF06E2A"/>
    <w:lvl w:ilvl="0" w:tplc="D52EF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F4419"/>
    <w:multiLevelType w:val="hybridMultilevel"/>
    <w:tmpl w:val="87487F46"/>
    <w:lvl w:ilvl="0" w:tplc="436E4CC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BF73A8"/>
    <w:multiLevelType w:val="hybridMultilevel"/>
    <w:tmpl w:val="79C4CC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27319"/>
    <w:multiLevelType w:val="hybridMultilevel"/>
    <w:tmpl w:val="917E2B56"/>
    <w:lvl w:ilvl="0" w:tplc="931C08B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00F2C16"/>
    <w:multiLevelType w:val="hybridMultilevel"/>
    <w:tmpl w:val="2A5EE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38"/>
    <w:rsid w:val="00002E7D"/>
    <w:rsid w:val="00051966"/>
    <w:rsid w:val="000729C5"/>
    <w:rsid w:val="00094B9D"/>
    <w:rsid w:val="00102117"/>
    <w:rsid w:val="001A4BED"/>
    <w:rsid w:val="001C520A"/>
    <w:rsid w:val="001D2C44"/>
    <w:rsid w:val="001E2E1F"/>
    <w:rsid w:val="00202FAD"/>
    <w:rsid w:val="00227EDB"/>
    <w:rsid w:val="00256691"/>
    <w:rsid w:val="00263612"/>
    <w:rsid w:val="002B026A"/>
    <w:rsid w:val="002D41E8"/>
    <w:rsid w:val="00343B81"/>
    <w:rsid w:val="003B6BBB"/>
    <w:rsid w:val="003C1089"/>
    <w:rsid w:val="00435A50"/>
    <w:rsid w:val="004D3532"/>
    <w:rsid w:val="004D56CE"/>
    <w:rsid w:val="0051151F"/>
    <w:rsid w:val="00577AB0"/>
    <w:rsid w:val="00591CB0"/>
    <w:rsid w:val="005967C3"/>
    <w:rsid w:val="0068333A"/>
    <w:rsid w:val="006960A2"/>
    <w:rsid w:val="006C054F"/>
    <w:rsid w:val="00702A1D"/>
    <w:rsid w:val="00705816"/>
    <w:rsid w:val="007C4DAC"/>
    <w:rsid w:val="007D5746"/>
    <w:rsid w:val="007F79D1"/>
    <w:rsid w:val="007F7BF0"/>
    <w:rsid w:val="00810F5F"/>
    <w:rsid w:val="008D6FDB"/>
    <w:rsid w:val="00900EAA"/>
    <w:rsid w:val="009658CD"/>
    <w:rsid w:val="009D7A3B"/>
    <w:rsid w:val="009F1133"/>
    <w:rsid w:val="009F7C55"/>
    <w:rsid w:val="00A20F38"/>
    <w:rsid w:val="00A31AD2"/>
    <w:rsid w:val="00B6250A"/>
    <w:rsid w:val="00BB7984"/>
    <w:rsid w:val="00C7433E"/>
    <w:rsid w:val="00CF4D41"/>
    <w:rsid w:val="00D83858"/>
    <w:rsid w:val="00DA1773"/>
    <w:rsid w:val="00E5676E"/>
    <w:rsid w:val="00EB2C60"/>
    <w:rsid w:val="00EB4C50"/>
    <w:rsid w:val="00EB741B"/>
    <w:rsid w:val="00EF28A2"/>
    <w:rsid w:val="00F15E40"/>
    <w:rsid w:val="00F35928"/>
    <w:rsid w:val="00FA40BA"/>
    <w:rsid w:val="00F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E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4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D023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D023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D023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D023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0238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FD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238"/>
    <w:rPr>
      <w:rFonts w:ascii="Calibri" w:eastAsia="Calibri" w:hAnsi="Calibri" w:cs="Times New Roman"/>
    </w:rPr>
  </w:style>
  <w:style w:type="paragraph" w:customStyle="1" w:styleId="Odsekzoznamu1">
    <w:name w:val="Odsek zoznamu1"/>
    <w:basedOn w:val="Normlny"/>
    <w:rsid w:val="00227EDB"/>
    <w:pPr>
      <w:spacing w:after="0" w:line="240" w:lineRule="auto"/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4B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D023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D023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FD023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D023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0238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FD0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0238"/>
    <w:rPr>
      <w:rFonts w:ascii="Calibri" w:eastAsia="Calibri" w:hAnsi="Calibri" w:cs="Times New Roman"/>
    </w:rPr>
  </w:style>
  <w:style w:type="paragraph" w:customStyle="1" w:styleId="Odsekzoznamu1">
    <w:name w:val="Odsek zoznamu1"/>
    <w:basedOn w:val="Normlny"/>
    <w:rsid w:val="00227EDB"/>
    <w:pPr>
      <w:spacing w:after="0" w:line="240" w:lineRule="auto"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S</dc:creator>
  <cp:lastModifiedBy>Zuzana Valovičová</cp:lastModifiedBy>
  <cp:revision>2</cp:revision>
  <dcterms:created xsi:type="dcterms:W3CDTF">2022-08-09T12:04:00Z</dcterms:created>
  <dcterms:modified xsi:type="dcterms:W3CDTF">2022-08-09T12:04:00Z</dcterms:modified>
</cp:coreProperties>
</file>