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CE7B" w14:textId="3762BD35" w:rsidR="00594CC0" w:rsidRPr="00B221F5" w:rsidRDefault="00CE084B" w:rsidP="00E464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  <w:r w:rsidRPr="00B221F5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594CC0" w:rsidRPr="00B221F5">
        <w:rPr>
          <w:rFonts w:ascii="Times New Roman" w:hAnsi="Times New Roman" w:cs="Times New Roman"/>
          <w:sz w:val="24"/>
          <w:szCs w:val="24"/>
          <w:lang w:val="sk-SK"/>
        </w:rPr>
        <w:t>Návrh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120E743F" w14:textId="21B9FB1B" w:rsidR="00CE084B" w:rsidRPr="00B221F5" w:rsidRDefault="00CE084B" w:rsidP="00CE0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V</w:t>
      </w:r>
      <w:r w:rsidR="00594CC0" w:rsidRPr="00B221F5">
        <w:rPr>
          <w:rFonts w:ascii="Times New Roman" w:hAnsi="Times New Roman" w:cs="Times New Roman"/>
          <w:b/>
          <w:sz w:val="24"/>
          <w:szCs w:val="24"/>
          <w:lang w:val="sk-SK"/>
        </w:rPr>
        <w:t>yhláška</w:t>
      </w:r>
    </w:p>
    <w:p w14:paraId="091E8A0C" w14:textId="77777777" w:rsidR="00CE084B" w:rsidRPr="00B221F5" w:rsidRDefault="00CE084B" w:rsidP="00CE0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6C479AF" w14:textId="77777777" w:rsidR="0001026E" w:rsidRPr="00B221F5" w:rsidRDefault="00594CC0" w:rsidP="00CE0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Ministerstva zdr</w:t>
      </w:r>
      <w:r w:rsidR="00CE084B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avotníctva Slovenskej republiky, </w:t>
      </w: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ktorou sa ustanovujú ukazovatele </w:t>
      </w:r>
      <w:r w:rsidR="0001026E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a limitné hodnoty </w:t>
      </w: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kvality p</w:t>
      </w:r>
      <w:r w:rsidR="00581AAE" w:rsidRPr="00B221F5">
        <w:rPr>
          <w:rFonts w:ascii="Times New Roman" w:hAnsi="Times New Roman" w:cs="Times New Roman"/>
          <w:b/>
          <w:sz w:val="24"/>
          <w:szCs w:val="24"/>
          <w:lang w:val="sk-SK"/>
        </w:rPr>
        <w:t>itnej vody a</w:t>
      </w:r>
      <w:r w:rsidR="0001026E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 kvality </w:t>
      </w:r>
      <w:r w:rsidR="00581AAE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teplej vody, </w:t>
      </w:r>
    </w:p>
    <w:p w14:paraId="623E324F" w14:textId="1B0A6BD4" w:rsidR="0001026E" w:rsidRPr="00B221F5" w:rsidRDefault="0001026E" w:rsidP="00CE0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postup pri monitorovaní pitnej vody</w:t>
      </w:r>
      <w:r w:rsidR="00A17AC9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manažmente rizík systému zásobovania pitnou vodou</w:t>
      </w:r>
      <w:r w:rsidR="00A17AC9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 </w:t>
      </w: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manažmente rizík domových rozvodných systémov a rozsah informácií poskytovaných dodávateľom pitn</w:t>
      </w:r>
      <w:r w:rsidR="00A17AC9" w:rsidRPr="00B221F5">
        <w:rPr>
          <w:rFonts w:ascii="Times New Roman" w:hAnsi="Times New Roman" w:cs="Times New Roman"/>
          <w:b/>
          <w:sz w:val="24"/>
          <w:szCs w:val="24"/>
          <w:lang w:val="sk-SK"/>
        </w:rPr>
        <w:t>ej vody zásobovaným obyvateľom.</w:t>
      </w:r>
    </w:p>
    <w:p w14:paraId="071CEEEC" w14:textId="77777777" w:rsidR="0001026E" w:rsidRPr="00B221F5" w:rsidRDefault="0001026E" w:rsidP="00CE0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30B6634" w14:textId="77777777" w:rsidR="00A17AC9" w:rsidRPr="00B221F5" w:rsidRDefault="00A17AC9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D9D29D0" w14:textId="41A5DAB9" w:rsidR="00594CC0" w:rsidRPr="00B221F5" w:rsidRDefault="00594CC0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Ministerstvo zdravotníctva Slovenskej republiky podľa § 62 písm. w) zákona č. 355/2007 Z. z. o ochrane, podpore a rozvoji verejného zdravia a o zmene a doplnení niektorých zákonov v znení zákona č. .../202</w:t>
      </w:r>
      <w:r w:rsidR="00CE084B" w:rsidRPr="00B221F5">
        <w:rPr>
          <w:rFonts w:ascii="Times New Roman" w:hAnsi="Times New Roman" w:cs="Times New Roman"/>
          <w:sz w:val="24"/>
          <w:szCs w:val="24"/>
          <w:lang w:val="sk-SK"/>
        </w:rPr>
        <w:t>2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 (ďalej len „zákon“) ustanovuje:</w:t>
      </w:r>
    </w:p>
    <w:p w14:paraId="2162A484" w14:textId="77777777" w:rsidR="00B25F31" w:rsidRPr="00B221F5" w:rsidRDefault="00594CC0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</w:p>
    <w:p w14:paraId="604E1605" w14:textId="77777777" w:rsidR="00412398" w:rsidRPr="00B221F5" w:rsidRDefault="00F77E5B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§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1</w:t>
      </w:r>
    </w:p>
    <w:p w14:paraId="2EAFB541" w14:textId="77777777" w:rsidR="00265FE0" w:rsidRPr="00B221F5" w:rsidRDefault="00265FE0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trike/>
          <w:w w:val="102"/>
          <w:sz w:val="24"/>
          <w:szCs w:val="24"/>
          <w:lang w:val="sk-SK"/>
        </w:rPr>
      </w:pPr>
    </w:p>
    <w:p w14:paraId="25C9469F" w14:textId="12C4CF3D" w:rsidR="00294CAB" w:rsidRPr="00B221F5" w:rsidRDefault="00294CA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Táto vyhláška</w:t>
      </w:r>
      <w:r w:rsidR="0081376F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upravuje </w:t>
      </w:r>
    </w:p>
    <w:p w14:paraId="35A70A98" w14:textId="77777777" w:rsidR="00E46426" w:rsidRPr="00B221F5" w:rsidRDefault="0081376F" w:rsidP="00246112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ukazovatele </w:t>
      </w:r>
      <w:r w:rsidR="00A9587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kvality pitnej vody a ich limitné hodnoty</w:t>
      </w:r>
    </w:p>
    <w:p w14:paraId="644E31F9" w14:textId="21F5C044" w:rsidR="00E46426" w:rsidRPr="00B221F5" w:rsidRDefault="00275E2B" w:rsidP="00246112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požiadavky na monitorovanie pitnej vody</w:t>
      </w:r>
      <w:r w:rsidR="00F17E1D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a programy monitorovania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, </w:t>
      </w:r>
    </w:p>
    <w:p w14:paraId="30DC2B4A" w14:textId="6338D666" w:rsidR="00F17E1D" w:rsidRPr="00B221F5" w:rsidRDefault="000E3608" w:rsidP="00246112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zásady</w:t>
      </w:r>
      <w:r w:rsidR="00F17E1D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manažmentu rizík a </w:t>
      </w:r>
      <w:r w:rsidR="00275E2B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</w:t>
      </w:r>
      <w:r w:rsidR="00594CC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stup pri </w:t>
      </w:r>
      <w:r w:rsidR="00F17E1D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jeho vypracovaní,</w:t>
      </w:r>
    </w:p>
    <w:p w14:paraId="7B43F794" w14:textId="65708995" w:rsidR="00E46426" w:rsidRPr="00B221F5" w:rsidRDefault="00921D56" w:rsidP="00246112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monitorovanie</w:t>
      </w:r>
      <w:r w:rsidR="00F17E1D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systému </w:t>
      </w:r>
      <w:r w:rsidR="00275E2B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zásobovania pitnou vodou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v programe monitorovania</w:t>
      </w:r>
      <w:r w:rsidR="00594CC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</w:t>
      </w:r>
    </w:p>
    <w:p w14:paraId="6B5446D0" w14:textId="30843643" w:rsidR="00E46426" w:rsidRPr="00B221F5" w:rsidRDefault="00093798" w:rsidP="00493BB3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monitorovanie</w:t>
      </w:r>
      <w:r w:rsidR="00F17E1D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="00921D5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domového rozvodného systému v programe monitorovania</w:t>
      </w:r>
      <w:r w:rsidR="00493BB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 vymedzenie p</w:t>
      </w:r>
      <w:r w:rsidR="00493BB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riorotných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priestorov</w:t>
      </w:r>
    </w:p>
    <w:p w14:paraId="1B2D774D" w14:textId="77777777" w:rsidR="00E46426" w:rsidRPr="00B221F5" w:rsidRDefault="00275E2B" w:rsidP="00246112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metódy odberu a analýzy pitnej vody vrátane ich špecifikácií</w:t>
      </w:r>
      <w:r w:rsidR="00E4642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</w:t>
      </w:r>
    </w:p>
    <w:p w14:paraId="3A468171" w14:textId="77777777" w:rsidR="00E46426" w:rsidRPr="00B221F5" w:rsidRDefault="009F1A6F" w:rsidP="00246112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ukazovatele kvality teplej vody </w:t>
      </w:r>
      <w:r w:rsidR="00A9587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 ich limitné hodnoty</w:t>
      </w:r>
      <w:r w:rsidR="009C3CF8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</w:t>
      </w:r>
    </w:p>
    <w:p w14:paraId="3997DDDD" w14:textId="33661B93" w:rsidR="009A6DFB" w:rsidRPr="00B221F5" w:rsidRDefault="00A9587A" w:rsidP="00246112">
      <w:pPr>
        <w:pStyle w:val="Odsekzoznamu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rozsah a spôsob poskytovania informácií poskytovaných </w:t>
      </w:r>
      <w:r w:rsidR="00CE084B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obyvateľom</w:t>
      </w:r>
      <w:r w:rsidR="00275E2B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dodávateľom pitnej vody.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</w:p>
    <w:p w14:paraId="7A183A54" w14:textId="77777777" w:rsidR="001A39F7" w:rsidRPr="00B221F5" w:rsidRDefault="001A39F7" w:rsidP="001A39F7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A0E5834" w14:textId="77777777" w:rsidR="00CE084B" w:rsidRPr="00B221F5" w:rsidRDefault="008558A1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>§</w:t>
      </w:r>
      <w:r w:rsidR="00F77E5B"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="00370D71"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>2</w:t>
      </w:r>
      <w:r w:rsidR="00294CAB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 xml:space="preserve"> </w:t>
      </w:r>
    </w:p>
    <w:p w14:paraId="06470059" w14:textId="235A94F0" w:rsidR="00265FE0" w:rsidRPr="00B221F5" w:rsidRDefault="000D4B43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 xml:space="preserve">Ukazovatele </w:t>
      </w:r>
      <w:r w:rsidR="0078557C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kvality pitnej vody a ich limitné hodnoty</w:t>
      </w:r>
    </w:p>
    <w:p w14:paraId="6CE5029D" w14:textId="77777777" w:rsidR="00294CAB" w:rsidRPr="00B221F5" w:rsidRDefault="00294CA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 xml:space="preserve"> </w:t>
      </w:r>
    </w:p>
    <w:p w14:paraId="71342F09" w14:textId="73D36E9B" w:rsidR="00125CC9" w:rsidRPr="00B221F5" w:rsidRDefault="007E75BA" w:rsidP="00246112">
      <w:pPr>
        <w:pStyle w:val="Odsekzoznamu"/>
        <w:numPr>
          <w:ilvl w:val="0"/>
          <w:numId w:val="1"/>
        </w:numPr>
        <w:ind w:left="0" w:firstLine="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Ukazovatele 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>kvality pitnej vody</w:t>
      </w:r>
      <w:r w:rsidR="004903F9"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 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limitné hodnoty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="004903F9"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ukazovateľov kvality pitnej vody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sú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u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vedené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prílohe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="009A6DFB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1.</w:t>
      </w:r>
      <w:r w:rsidR="00125CC9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Ukazovatele, ustanovené medznými hodnotami sa vyšetrujú na účely kontroly systému zásobovania pitnou vodou a na určenie vhodných opatrení pri nevyhovujúcej kvalite pitnej vody. Prekročenie ukazovateľa, ustanovených medznou hodnotou vylučuje pitnú vodu z používania na pitné účely, ak predstavuje riziko ohrozenia zdravia. </w:t>
      </w:r>
    </w:p>
    <w:p w14:paraId="6FF05E0B" w14:textId="77777777" w:rsidR="009A6DFB" w:rsidRPr="00B221F5" w:rsidRDefault="009A6DFB" w:rsidP="009A6DFB">
      <w:pPr>
        <w:pStyle w:val="Odsekzoznamu"/>
        <w:spacing w:after="0" w:line="240" w:lineRule="auto"/>
        <w:ind w:left="34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7354D0EB" w14:textId="023BBBCF" w:rsidR="00594CC0" w:rsidRPr="00B221F5" w:rsidRDefault="00E96870" w:rsidP="00246112">
      <w:pPr>
        <w:pStyle w:val="Odsekzoznamu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Ukazovatele kvality</w:t>
      </w:r>
      <w:r w:rsidR="00D8058E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pitnej vody </w:t>
      </w:r>
      <w:r w:rsidR="00F924EA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sa </w:t>
      </w:r>
      <w:r w:rsidR="004903F9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musia dodržať</w:t>
      </w:r>
    </w:p>
    <w:p w14:paraId="17DFAA34" w14:textId="49BCF141" w:rsidR="00B44EE0" w:rsidRPr="00B221F5" w:rsidRDefault="00B44EE0" w:rsidP="00246112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pri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odbere z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rozvodnej</w:t>
      </w:r>
      <w:r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vodovodnej</w:t>
      </w:r>
      <w:r w:rsidRPr="00B221F5">
        <w:rPr>
          <w:rFonts w:ascii="Times New Roman" w:eastAsia="Arial" w:hAnsi="Times New Roman" w:cs="Times New Roman"/>
          <w:spacing w:val="2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siete</w:t>
      </w:r>
      <w:r w:rsidR="00421378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pacing w:val="-12"/>
          <w:sz w:val="24"/>
          <w:szCs w:val="24"/>
          <w:lang w:val="sk-SK"/>
        </w:rPr>
        <w:t>v priestore alebo objekte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</w:t>
      </w:r>
      <w:r w:rsidRPr="00B221F5">
        <w:rPr>
          <w:rFonts w:ascii="Times New Roman" w:eastAsia="Arial" w:hAnsi="Times New Roman" w:cs="Times New Roman"/>
          <w:spacing w:val="1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kde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vyteká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 vodovodného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kohútika a používa sa na pitné účely, </w:t>
      </w:r>
    </w:p>
    <w:p w14:paraId="7A9156D7" w14:textId="0A671600" w:rsidR="00B44EE0" w:rsidRPr="00B221F5" w:rsidRDefault="00B44EE0" w:rsidP="00246112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pri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odbere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</w:t>
      </w:r>
      <w:r w:rsidR="00F16391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</w:t>
      </w:r>
      <w:r w:rsidR="00D6510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zdroja</w:t>
      </w:r>
      <w:r w:rsidR="0001026E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="00F16391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využívaného na zásobovanie pitnou vodou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 mieste,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="004903F9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kde sa voda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používa ako pitná voda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, </w:t>
      </w:r>
    </w:p>
    <w:p w14:paraId="34BD8106" w14:textId="1C5F7607" w:rsidR="00B44EE0" w:rsidRPr="00B221F5" w:rsidRDefault="00B44EE0" w:rsidP="00246112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pri </w:t>
      </w:r>
      <w:r w:rsidR="001C2DF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náhradnom zásobovaní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> 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cistern</w:t>
      </w:r>
      <w:r w:rsidRPr="00B221F5">
        <w:rPr>
          <w:rFonts w:ascii="Times New Roman" w:eastAsia="Arial" w:hAnsi="Times New Roman" w:cs="Times New Roman"/>
          <w:spacing w:val="-12"/>
          <w:sz w:val="24"/>
          <w:szCs w:val="24"/>
          <w:lang w:val="sk-SK"/>
        </w:rPr>
        <w:t>y v mieste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jej odberu </w:t>
      </w:r>
      <w:r w:rsidR="00001C38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používanie na pitné účely, </w:t>
      </w:r>
    </w:p>
    <w:p w14:paraId="650B9406" w14:textId="77777777" w:rsidR="00B44EE0" w:rsidRPr="00B221F5" w:rsidRDefault="00B44EE0" w:rsidP="00246112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pri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spotrebiteľskom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balení 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v mieste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plnenia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do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obalov,</w:t>
      </w:r>
    </w:p>
    <w:p w14:paraId="083AAA03" w14:textId="20DF4268" w:rsidR="002B6F2C" w:rsidRPr="00B221F5" w:rsidRDefault="00B44EE0" w:rsidP="00246112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v mieste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používania</w:t>
      </w:r>
      <w:r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potravinárskom</w:t>
      </w:r>
      <w:r w:rsidRPr="00B221F5">
        <w:rPr>
          <w:rFonts w:ascii="Times New Roman" w:eastAsia="Arial" w:hAnsi="Times New Roman" w:cs="Times New Roman"/>
          <w:spacing w:val="2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podniku.</w:t>
      </w:r>
      <w:r w:rsidR="00F16391" w:rsidRPr="00B221F5">
        <w:rPr>
          <w:rStyle w:val="Odkaznapoznmkupodiarou"/>
          <w:rFonts w:ascii="Times New Roman" w:eastAsia="Arial" w:hAnsi="Times New Roman" w:cs="Times New Roman"/>
          <w:w w:val="102"/>
          <w:sz w:val="24"/>
          <w:szCs w:val="24"/>
          <w:lang w:val="sk-SK"/>
        </w:rPr>
        <w:footnoteReference w:id="1"/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)</w:t>
      </w:r>
    </w:p>
    <w:p w14:paraId="6510910E" w14:textId="77777777" w:rsidR="00CE084B" w:rsidRPr="00B221F5" w:rsidRDefault="00266FB0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lastRenderedPageBreak/>
        <w:t>§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="00370D71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3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 xml:space="preserve"> </w:t>
      </w:r>
    </w:p>
    <w:p w14:paraId="1E21CA38" w14:textId="4799A612" w:rsidR="00266FB0" w:rsidRPr="00B221F5" w:rsidRDefault="00266FB0" w:rsidP="00E464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b/>
          <w:w w:val="95"/>
          <w:sz w:val="24"/>
          <w:szCs w:val="24"/>
          <w:lang w:val="sk-SK"/>
        </w:rPr>
        <w:t>M</w:t>
      </w:r>
      <w:r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onitor</w:t>
      </w:r>
      <w:r w:rsidRPr="00B221F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k-SK"/>
        </w:rPr>
        <w:t>o</w:t>
      </w:r>
      <w:r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vanie</w:t>
      </w:r>
      <w:r w:rsidRPr="00B221F5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sk-SK"/>
        </w:rPr>
        <w:t xml:space="preserve"> pitnej vody</w:t>
      </w:r>
    </w:p>
    <w:p w14:paraId="11579B77" w14:textId="77777777" w:rsidR="00266FB0" w:rsidRPr="00B221F5" w:rsidRDefault="00266F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</w:pPr>
    </w:p>
    <w:p w14:paraId="1E1AC8AE" w14:textId="77777777" w:rsidR="00C925A1" w:rsidRPr="00B221F5" w:rsidRDefault="00C925A1" w:rsidP="00246112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Monitorovania kvality pitnej vody zahŕňa monitorovanie:</w:t>
      </w:r>
    </w:p>
    <w:p w14:paraId="58A35054" w14:textId="77777777" w:rsidR="00322505" w:rsidRPr="00B221F5" w:rsidRDefault="00C925A1" w:rsidP="00246112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systému zásobovania pitnou vodou, </w:t>
      </w:r>
    </w:p>
    <w:p w14:paraId="5B0AFF34" w14:textId="0C4D83F4" w:rsidR="00C925A1" w:rsidRPr="00B221F5" w:rsidRDefault="00C925A1" w:rsidP="00246112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domových rozvodných systémov,</w:t>
      </w:r>
    </w:p>
    <w:p w14:paraId="1BD5760A" w14:textId="77777777" w:rsidR="007A4516" w:rsidRPr="00B221F5" w:rsidRDefault="00C925A1" w:rsidP="00246112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látok a zlúčením podľa aktuálneho zoznamu sledovaných látok alebo zlúčenín</w:t>
      </w:r>
      <w:r w:rsidR="00F17E1D" w:rsidRPr="00B221F5">
        <w:rPr>
          <w:rStyle w:val="Odkaznapoznmkupodiarou"/>
          <w:rFonts w:ascii="Times New Roman" w:eastAsia="Times New Roman" w:hAnsi="Times New Roman" w:cs="Times New Roman"/>
          <w:sz w:val="24"/>
          <w:szCs w:val="24"/>
          <w:lang w:val="sk-SK" w:eastAsia="sk-SK"/>
        </w:rPr>
        <w:footnoteReference w:id="2"/>
      </w:r>
      <w:r w:rsidR="00F17E1D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)</w:t>
      </w:r>
    </w:p>
    <w:p w14:paraId="4FED47F4" w14:textId="4F48C4C2" w:rsidR="00C925A1" w:rsidRPr="00B221F5" w:rsidRDefault="007A4516" w:rsidP="007A451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monitorovania na úče</w:t>
      </w:r>
      <w:r w:rsidR="00744DB2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ly identifikovanie nebezpečenst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iev a nebezpečných udalostí</w:t>
      </w:r>
      <w:r w:rsidR="00C925A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.</w:t>
      </w:r>
    </w:p>
    <w:p w14:paraId="222ACACA" w14:textId="77777777" w:rsidR="00C925A1" w:rsidRPr="00B221F5" w:rsidRDefault="00C925A1" w:rsidP="00C9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5CEE4237" w14:textId="77777777" w:rsidR="00C925A1" w:rsidRPr="00B221F5" w:rsidRDefault="00C925A1" w:rsidP="00246112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Monitorovanie podľa odseku 3 prebieha podľa programov monitorovania, ktoré určujú početnosť odberov vzoriek na kontrolu kvality pitnej vody a rozsah analýz kvality pitnej vody. </w:t>
      </w:r>
    </w:p>
    <w:p w14:paraId="173DD056" w14:textId="77777777" w:rsidR="00C925A1" w:rsidRPr="00B221F5" w:rsidRDefault="00C925A1" w:rsidP="00C925A1">
      <w:pPr>
        <w:pStyle w:val="Odsekzoznamu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EB4FB55" w14:textId="5E6B3574" w:rsidR="00C925A1" w:rsidRPr="00B221F5" w:rsidRDefault="00266FB0" w:rsidP="00246112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Monitorovanie pitnej vody sa vykonáva pre konkrétne </w:t>
      </w:r>
      <w:r w:rsidR="00347220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systémy 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dodáv</w:t>
      </w:r>
      <w:r w:rsidR="00F93B37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ania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421378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pitnej vody </w:t>
      </w:r>
      <w:r w:rsidR="009C7B1E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a</w:t>
      </w:r>
      <w:r w:rsidR="00C925A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BB3448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zohľadňuje výsledky </w:t>
      </w:r>
      <w:r w:rsidR="008558A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manažmentu rizík</w:t>
      </w:r>
      <w:r w:rsidR="00BB3448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 súvislosti s plochami povodia pre miesta odberu a </w:t>
      </w:r>
      <w:r w:rsidR="008558A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výsledky manažmentu rizík systému</w:t>
      </w:r>
      <w:r w:rsidR="00BB3448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zásobovania</w:t>
      </w:r>
      <w:r w:rsidR="008558A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.</w:t>
      </w:r>
      <w:r w:rsidR="00BB3448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D65103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Monitorovanie sa vykonáva </w:t>
      </w:r>
      <w:r w:rsidR="00C925A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podľa programu monitorovania </w:t>
      </w:r>
      <w:r w:rsidR="00D65103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odberom reprezentatív</w:t>
      </w:r>
      <w:r w:rsidR="00C925A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nych vzoriek počas celého roka.</w:t>
      </w:r>
    </w:p>
    <w:p w14:paraId="3A1803F2" w14:textId="77777777" w:rsidR="00C925A1" w:rsidRPr="00B221F5" w:rsidRDefault="00C925A1" w:rsidP="00C925A1">
      <w:pPr>
        <w:pStyle w:val="Odsekzoznamu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7ECE0A3C" w14:textId="201AAAD2" w:rsidR="00C925A1" w:rsidRPr="00B221F5" w:rsidRDefault="00C925A1" w:rsidP="00246112">
      <w:pPr>
        <w:pStyle w:val="Odsekzoznamu"/>
        <w:numPr>
          <w:ilvl w:val="0"/>
          <w:numId w:val="5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Programy monitorovania musia byť vytvorené tak, aby</w:t>
      </w:r>
    </w:p>
    <w:p w14:paraId="1A2D3786" w14:textId="3BBB635B" w:rsidR="00C925A1" w:rsidRPr="00B221F5" w:rsidRDefault="00C925A1" w:rsidP="00C925A1">
      <w:pPr>
        <w:pStyle w:val="Odsekzoznamu"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a) poskytli informácie o kvalite pitnej vody na preukázanie jej zdravotnej bezpečnosti a potvrdili ju v miestach podľa § 2 odsek 2,</w:t>
      </w:r>
    </w:p>
    <w:p w14:paraId="577BC20A" w14:textId="1EDF7134" w:rsidR="00C925A1" w:rsidRPr="00B221F5" w:rsidRDefault="00C925A1" w:rsidP="00C925A1">
      <w:pPr>
        <w:pStyle w:val="Odsekzoznamu"/>
        <w:spacing w:after="0" w:line="240" w:lineRule="auto"/>
        <w:ind w:left="0" w:firstLine="34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b) </w:t>
      </w:r>
      <w:r w:rsidR="00002DB9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verili účinnosť opatrení zavedených v celom vodárenskom dodávateľskom reťazci,</w:t>
      </w:r>
    </w:p>
    <w:p w14:paraId="41CFEE85" w14:textId="70926B26" w:rsidR="00C925A1" w:rsidRPr="00B221F5" w:rsidRDefault="00C925A1" w:rsidP="00C925A1">
      <w:pPr>
        <w:pStyle w:val="Odsekzoznamu"/>
        <w:spacing w:after="0" w:line="240" w:lineRule="auto"/>
        <w:ind w:left="0" w:firstLine="34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c) určovali najvhodnejšie prostriedky na zmiernenie rizika pre ľudské zdravie</w:t>
      </w:r>
    </w:p>
    <w:p w14:paraId="2EA41652" w14:textId="77777777" w:rsidR="00C925A1" w:rsidRPr="00B221F5" w:rsidRDefault="00C925A1" w:rsidP="00C925A1">
      <w:pPr>
        <w:pStyle w:val="Odsekzoznamu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0DEF6F12" w14:textId="0D52020A" w:rsidR="00C925A1" w:rsidRPr="00B221F5" w:rsidRDefault="00C925A1" w:rsidP="00246112">
      <w:pPr>
        <w:pStyle w:val="Odsekzoznamu"/>
        <w:numPr>
          <w:ilvl w:val="0"/>
          <w:numId w:val="5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>Monitorovanie sa vykonáva</w:t>
      </w:r>
    </w:p>
    <w:p w14:paraId="3584BBA3" w14:textId="77777777" w:rsidR="00C925A1" w:rsidRPr="00B221F5" w:rsidRDefault="00C925A1" w:rsidP="00246112">
      <w:pPr>
        <w:pStyle w:val="Odsekzoznamu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>odbermi a analýzami bodových vzoriek vody,</w:t>
      </w:r>
    </w:p>
    <w:p w14:paraId="401F3B99" w14:textId="77777777" w:rsidR="00C925A1" w:rsidRPr="00B221F5" w:rsidRDefault="00C925A1" w:rsidP="00246112">
      <w:pPr>
        <w:pStyle w:val="Odsekzoznamu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meranami zaznamenanými priebežným procesom alebo   </w:t>
      </w:r>
    </w:p>
    <w:p w14:paraId="093E3F31" w14:textId="77777777" w:rsidR="00C925A1" w:rsidRPr="00B221F5" w:rsidRDefault="00C925A1" w:rsidP="00246112">
      <w:pPr>
        <w:pStyle w:val="Odsekzoznamu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>kombináciou monitorovania podľa písmien a) a b).</w:t>
      </w:r>
    </w:p>
    <w:p w14:paraId="2DD6EF6F" w14:textId="77777777" w:rsidR="008B3A07" w:rsidRPr="00B221F5" w:rsidRDefault="008B3A07" w:rsidP="008B3A07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6C84CE2A" w14:textId="7724E7A1" w:rsidR="00CE084B" w:rsidRPr="00B221F5" w:rsidRDefault="00CE084B" w:rsidP="00E4642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§  4</w:t>
      </w:r>
      <w:r w:rsidR="0071544C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6D7B6221" w14:textId="72B258E3" w:rsidR="00705550" w:rsidRPr="00B221F5" w:rsidRDefault="0071544C" w:rsidP="00705550">
      <w:pPr>
        <w:pStyle w:val="Odsekzoznamu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M</w:t>
      </w:r>
      <w:r w:rsidR="00093798" w:rsidRPr="00B221F5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anažment</w:t>
      </w:r>
      <w:r w:rsidRPr="00B221F5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rizík systému zásobovania pitnou vodou</w:t>
      </w:r>
    </w:p>
    <w:p w14:paraId="235A7510" w14:textId="004C63E7" w:rsidR="009A6DFB" w:rsidRPr="00B221F5" w:rsidRDefault="009A6DFB" w:rsidP="007055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</w:p>
    <w:p w14:paraId="210C1187" w14:textId="50B99C4A" w:rsidR="00705550" w:rsidRPr="00B221F5" w:rsidRDefault="00705550" w:rsidP="007055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</w:p>
    <w:p w14:paraId="39C77C01" w14:textId="77777777" w:rsidR="00705550" w:rsidRPr="00B221F5" w:rsidRDefault="00705550" w:rsidP="0024611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Manažment rizík systému zásobovania pitnou vodou je dokument, ktorý sa skladá z jednotlivých manažmentov rizík pre tri subsystémy: </w:t>
      </w:r>
    </w:p>
    <w:p w14:paraId="34ED0144" w14:textId="77777777" w:rsidR="00705550" w:rsidRPr="00B221F5" w:rsidRDefault="00705550" w:rsidP="00705550">
      <w:pPr>
        <w:pStyle w:val="Odsekzoznamu"/>
        <w:spacing w:after="0" w:line="240" w:lineRule="auto"/>
        <w:ind w:left="36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a) vodárenský zdroj</w:t>
      </w:r>
    </w:p>
    <w:p w14:paraId="03564B73" w14:textId="77777777" w:rsidR="00705550" w:rsidRPr="00B221F5" w:rsidRDefault="00705550" w:rsidP="00705550">
      <w:pPr>
        <w:pStyle w:val="Odsekzoznamu"/>
        <w:spacing w:after="0" w:line="240" w:lineRule="auto"/>
        <w:ind w:left="36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b) úpravňu vody</w:t>
      </w:r>
    </w:p>
    <w:p w14:paraId="2DAD5B03" w14:textId="77777777" w:rsidR="00705550" w:rsidRPr="00B221F5" w:rsidRDefault="00705550" w:rsidP="00705550">
      <w:pPr>
        <w:pStyle w:val="Odsekzoznamu"/>
        <w:spacing w:after="0" w:line="240" w:lineRule="auto"/>
        <w:ind w:left="36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c) rozvodnú vodovodnú sieť</w:t>
      </w:r>
    </w:p>
    <w:p w14:paraId="6AEE40D8" w14:textId="77777777" w:rsidR="00705550" w:rsidRPr="00B221F5" w:rsidRDefault="00705550" w:rsidP="00705550">
      <w:pPr>
        <w:pStyle w:val="Odsekzoznamu"/>
        <w:spacing w:after="0" w:line="240" w:lineRule="auto"/>
        <w:ind w:left="36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07D32A13" w14:textId="17E65052" w:rsidR="00705550" w:rsidRPr="00B221F5" w:rsidRDefault="00705550" w:rsidP="00246112">
      <w:pPr>
        <w:pStyle w:val="Odsekzoznamu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Manažment </w:t>
      </w:r>
      <w:r w:rsidR="0071544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rizik systému zásobovania</w:t>
      </w:r>
      <w:r w:rsidR="00E46426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pitnou vodou</w:t>
      </w:r>
      <w:r w:rsidR="0071544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</w:t>
      </w:r>
      <w:r w:rsidR="00664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sa </w:t>
      </w:r>
      <w:r w:rsidR="002D3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vypracuje</w:t>
      </w:r>
      <w:r w:rsidR="00664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</w:t>
      </w:r>
      <w:r w:rsidR="002D3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postupnými krokmi </w:t>
      </w:r>
      <w:r w:rsidR="00664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podľa prílohy č. 2 </w:t>
      </w:r>
      <w:r w:rsidR="002D3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pre </w:t>
      </w:r>
      <w:r w:rsidR="00890D8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každú zásobovanú oblasť</w:t>
      </w:r>
      <w:r w:rsidR="00664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samostatne</w:t>
      </w:r>
      <w:r w:rsidR="00E46426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.</w:t>
      </w:r>
      <w:r w:rsidR="00A47FB8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</w:t>
      </w:r>
      <w:r w:rsidR="00E46426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Ak </w:t>
      </w:r>
      <w:r w:rsidR="00664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má</w:t>
      </w:r>
      <w:r w:rsidR="00E46426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zásobovaná oblast viacerých dodávateľov</w:t>
      </w:r>
      <w:r w:rsidR="00890D8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pitnej vody</w:t>
      </w:r>
      <w:r w:rsidR="00664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, manažment rizik systému zásobovania pitnou vodou sa </w:t>
      </w:r>
      <w:r w:rsidR="00890D8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vypracuje tak, </w:t>
      </w:r>
      <w:r w:rsidR="00E46426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aby </w:t>
      </w:r>
      <w:r w:rsidR="00890D8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manažmenty rizík vypracované rôznymi dodávateľmi pitnej vody pre jednotlivé časti systému zásobovania pitnou vodou </w:t>
      </w:r>
      <w:r w:rsidR="0066466D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obsahovo a časovo na seba nadväzovali. </w:t>
      </w:r>
    </w:p>
    <w:p w14:paraId="2414A334" w14:textId="35812935" w:rsidR="00705550" w:rsidRPr="00B221F5" w:rsidRDefault="00A47FB8" w:rsidP="00246112">
      <w:pPr>
        <w:pStyle w:val="Odsekzoznamu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lastRenderedPageBreak/>
        <w:t>Charakteristika</w:t>
      </w:r>
      <w:r w:rsidR="008E2C15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miery rizika sa </w:t>
      </w:r>
      <w:r w:rsidR="00084D1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určuje </w:t>
      </w:r>
      <w:r w:rsidR="0071544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podľ</w:t>
      </w:r>
      <w:r w:rsidR="008E2C15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a metódy uvedenej v prílohe č.</w:t>
      </w:r>
      <w:r w:rsidR="0018106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2</w:t>
      </w:r>
      <w:r w:rsidR="00AD627B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,</w:t>
      </w:r>
      <w:r w:rsidR="0071544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alebo podľa inej porovnateľnej metodiky, ktorá vhodným spôsobem posúdi následky a pravdepodobnosť vý</w:t>
      </w:r>
      <w:r w:rsidR="008E2C15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skytu zistených nebezpečenstiev</w:t>
      </w:r>
      <w:r w:rsidR="00AB4AB7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, </w:t>
      </w:r>
      <w:r w:rsidR="0071544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rozdelí ich podľa miery rizika</w:t>
      </w:r>
      <w:r w:rsidR="008E2C15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a určí </w:t>
      </w:r>
      <w:r w:rsidR="00705550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neprijateľné riziká.</w:t>
      </w:r>
    </w:p>
    <w:p w14:paraId="2C91A8E1" w14:textId="77777777" w:rsidR="00705550" w:rsidRPr="00B221F5" w:rsidRDefault="00705550" w:rsidP="0070555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</w:p>
    <w:p w14:paraId="09E925E5" w14:textId="46C5C7E0" w:rsidR="0071544C" w:rsidRPr="00B221F5" w:rsidRDefault="00A47FB8" w:rsidP="0024611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Miera riziká môže dosiahnúť </w:t>
      </w:r>
      <w:r w:rsidR="00052995" w:rsidRPr="00B221F5">
        <w:rPr>
          <w:rFonts w:ascii="Times New Roman" w:eastAsia="Times New Roman" w:hAnsi="Times New Roman" w:cs="Times New Roman"/>
          <w:sz w:val="24"/>
          <w:szCs w:val="24"/>
          <w:lang w:val="sk-SK"/>
        </w:rPr>
        <w:t>tieto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stupne</w:t>
      </w:r>
      <w:r w:rsidR="0071544C" w:rsidRPr="00B221F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</w:p>
    <w:p w14:paraId="7C53CFF0" w14:textId="77777777" w:rsidR="00705550" w:rsidRPr="00B221F5" w:rsidRDefault="00705550" w:rsidP="00C925A1">
      <w:pPr>
        <w:pStyle w:val="Odsekzoznamu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1. nízke riziko, ktoré nevyžadujú opatrenia, alebo vyžaduje len drobné úpravy prevádzky a možno zvládnuť bežnými postupmi,</w:t>
      </w:r>
    </w:p>
    <w:p w14:paraId="365D1BB4" w14:textId="77777777" w:rsidR="00705550" w:rsidRPr="00B221F5" w:rsidRDefault="00705550" w:rsidP="00C925A1">
      <w:pPr>
        <w:pStyle w:val="Odsekzoznamu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2. stredné riziko, ktoré podľa situácie môže znamenať potrebné úpravy prevádzky, alebo len pravidelné monitorovanie stavu,</w:t>
      </w:r>
    </w:p>
    <w:p w14:paraId="2CFCA96D" w14:textId="0D1646A8" w:rsidR="00705550" w:rsidRPr="00B221F5" w:rsidRDefault="00705550" w:rsidP="00C925A1">
      <w:pPr>
        <w:pStyle w:val="Odsekzoznamu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3. vysoké riziko, ktoré vyžaduje urýchlené riešenie/opatrenia</w:t>
      </w:r>
      <w:r w:rsidR="00093798"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,</w:t>
      </w:r>
    </w:p>
    <w:p w14:paraId="0CAE4A92" w14:textId="2AA15ED8" w:rsidR="00705550" w:rsidRPr="00B221F5" w:rsidRDefault="00705550" w:rsidP="00C925A1">
      <w:pPr>
        <w:pStyle w:val="Odsekzoznamu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4. veľmi vysoké riziko, ktoré </w:t>
      </w:r>
      <w:r w:rsidR="00093798"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vyžaduje bezodkladné o</w:t>
      </w:r>
      <w:r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patrenia</w:t>
      </w:r>
      <w:r w:rsidR="00093798" w:rsidRPr="00B221F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.</w:t>
      </w:r>
    </w:p>
    <w:p w14:paraId="6A289950" w14:textId="77777777" w:rsidR="00205C2C" w:rsidRPr="00B221F5" w:rsidRDefault="00205C2C" w:rsidP="00705550">
      <w:pPr>
        <w:pStyle w:val="Odsekzoznamu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</w:p>
    <w:p w14:paraId="512A48A1" w14:textId="328E859A" w:rsidR="00705550" w:rsidRPr="00B221F5" w:rsidRDefault="00705550" w:rsidP="0024611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Za neprijateľné sa považuje vysoké riziko </w:t>
      </w:r>
      <w:r w:rsidR="00205C2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a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veľmi vysoké riziko.</w:t>
      </w:r>
    </w:p>
    <w:p w14:paraId="56C40BF5" w14:textId="77777777" w:rsidR="00D52346" w:rsidRPr="00B221F5" w:rsidRDefault="00D52346" w:rsidP="00D52346">
      <w:pPr>
        <w:pStyle w:val="Odsekzoznamu"/>
        <w:spacing w:after="0" w:line="240" w:lineRule="auto"/>
        <w:ind w:left="36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6DA5BCE5" w14:textId="367DC14D" w:rsidR="00D52346" w:rsidRPr="00B221F5" w:rsidRDefault="00D52346" w:rsidP="00D52346">
      <w:pPr>
        <w:pStyle w:val="Odsekzoznamu"/>
        <w:numPr>
          <w:ilvl w:val="0"/>
          <w:numId w:val="16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ozsah informácií poskytovaných dodávateľom pitnej vody zásobovaným obyvateľom určuje príloha č. </w:t>
      </w:r>
      <w:r w:rsidR="00F8337C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4.</w:t>
      </w:r>
    </w:p>
    <w:p w14:paraId="1EF31732" w14:textId="77777777" w:rsidR="00705550" w:rsidRPr="00B221F5" w:rsidRDefault="00705550" w:rsidP="00205C2C">
      <w:pPr>
        <w:pStyle w:val="Odsekzoznamu"/>
        <w:spacing w:after="0" w:line="240" w:lineRule="auto"/>
        <w:ind w:left="360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08AADD7E" w14:textId="77777777" w:rsidR="00E32FFC" w:rsidRPr="00B221F5" w:rsidRDefault="00E32FFC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5DD71342" w14:textId="77777777" w:rsidR="00CE084B" w:rsidRPr="00B221F5" w:rsidRDefault="002D3D76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 xml:space="preserve">§ 5 </w:t>
      </w:r>
    </w:p>
    <w:p w14:paraId="79888B3E" w14:textId="6D8B2E43" w:rsidR="002D3D76" w:rsidRPr="00B221F5" w:rsidRDefault="00ED7C3E" w:rsidP="006F3F1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 xml:space="preserve">Monitorovanie </w:t>
      </w:r>
      <w:r w:rsidR="00071111"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 xml:space="preserve">kvality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pitnej vod</w:t>
      </w:r>
      <w:r w:rsidR="00160A81"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y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 xml:space="preserve"> </w:t>
      </w:r>
      <w:r w:rsidR="006F3F13"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v systéme</w:t>
      </w:r>
      <w:r w:rsidR="00EA1563"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 xml:space="preserve"> zásobovania</w:t>
      </w:r>
      <w:r w:rsidR="002D3D76"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 xml:space="preserve"> pitnou vodou</w:t>
      </w:r>
    </w:p>
    <w:p w14:paraId="0652B713" w14:textId="77777777" w:rsidR="002D3D76" w:rsidRPr="00B221F5" w:rsidRDefault="002D3D7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</w:p>
    <w:p w14:paraId="4D1202E1" w14:textId="77777777" w:rsidR="00317881" w:rsidRPr="00B221F5" w:rsidRDefault="00317881" w:rsidP="00317881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E0D86E1" w14:textId="77777777" w:rsidR="001951E7" w:rsidRPr="00B221F5" w:rsidRDefault="001951E7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/>
          <w:sz w:val="24"/>
          <w:szCs w:val="24"/>
        </w:rPr>
        <w:t>Rozsah</w:t>
      </w:r>
      <w:r w:rsidRPr="00B221F5">
        <w:rPr>
          <w:rFonts w:ascii="Times New Roman" w:eastAsia="Arial" w:hAnsi="Times New Roman"/>
          <w:spacing w:val="39"/>
          <w:sz w:val="24"/>
          <w:szCs w:val="24"/>
        </w:rPr>
        <w:t xml:space="preserve"> a</w:t>
      </w:r>
      <w:r w:rsidRPr="00B221F5">
        <w:rPr>
          <w:rFonts w:ascii="Times New Roman" w:eastAsia="Arial" w:hAnsi="Times New Roman"/>
          <w:sz w:val="24"/>
          <w:szCs w:val="24"/>
        </w:rPr>
        <w:t>početnosť vzoriek na kontrolu kvality pitnej vody v systéme zásobovania sa určuje</w:t>
      </w:r>
      <w:r w:rsidRPr="00B221F5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v </w:t>
      </w:r>
      <w:r w:rsidRPr="00B221F5">
        <w:rPr>
          <w:rFonts w:ascii="Times New Roman" w:eastAsia="Arial" w:hAnsi="Times New Roman"/>
          <w:sz w:val="24"/>
          <w:szCs w:val="24"/>
        </w:rPr>
        <w:t>programe</w:t>
      </w:r>
      <w:r w:rsidRPr="00B221F5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monitorovania systému zásobovania.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>Program monitorovania systému zásobovania z</w:t>
      </w:r>
      <w:r w:rsidRPr="00B221F5">
        <w:rPr>
          <w:rFonts w:ascii="Times New Roman" w:hAnsi="Times New Roman"/>
          <w:sz w:val="24"/>
          <w:szCs w:val="24"/>
        </w:rPr>
        <w:t>ohľadňuje výsledky</w:t>
      </w:r>
      <w:r w:rsidRPr="00B221F5">
        <w:rPr>
          <w:rFonts w:ascii="Times New Roman" w:hAnsi="Times New Roman"/>
          <w:spacing w:val="20"/>
          <w:w w:val="94"/>
          <w:sz w:val="24"/>
          <w:szCs w:val="24"/>
        </w:rPr>
        <w:t xml:space="preserve"> </w:t>
      </w:r>
      <w:r w:rsidRPr="00B221F5">
        <w:rPr>
          <w:rFonts w:ascii="Times New Roman" w:hAnsi="Times New Roman"/>
          <w:sz w:val="24"/>
          <w:szCs w:val="24"/>
        </w:rPr>
        <w:t>posúdenia</w:t>
      </w:r>
      <w:r w:rsidRPr="00B221F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221F5">
        <w:rPr>
          <w:rFonts w:ascii="Times New Roman" w:hAnsi="Times New Roman"/>
          <w:spacing w:val="4"/>
          <w:sz w:val="24"/>
          <w:szCs w:val="24"/>
        </w:rPr>
        <w:t>r</w:t>
      </w:r>
      <w:r w:rsidRPr="00B221F5">
        <w:rPr>
          <w:rFonts w:ascii="Times New Roman" w:hAnsi="Times New Roman"/>
          <w:sz w:val="24"/>
          <w:szCs w:val="24"/>
        </w:rPr>
        <w:t>izika</w:t>
      </w:r>
      <w:r w:rsidRPr="00B221F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221F5">
        <w:rPr>
          <w:rFonts w:ascii="Times New Roman" w:hAnsi="Times New Roman"/>
          <w:sz w:val="24"/>
          <w:szCs w:val="24"/>
        </w:rPr>
        <w:t>v súvislosti s</w:t>
      </w:r>
      <w:r w:rsidRPr="00B221F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21F5">
        <w:rPr>
          <w:rFonts w:ascii="Times New Roman" w:hAnsi="Times New Roman"/>
          <w:sz w:val="24"/>
          <w:szCs w:val="24"/>
        </w:rPr>
        <w:t>plo</w:t>
      </w:r>
      <w:r w:rsidRPr="00B221F5">
        <w:rPr>
          <w:rFonts w:ascii="Times New Roman" w:hAnsi="Times New Roman"/>
          <w:spacing w:val="-3"/>
          <w:sz w:val="24"/>
          <w:szCs w:val="24"/>
        </w:rPr>
        <w:t>c</w:t>
      </w:r>
      <w:r w:rsidRPr="00B221F5">
        <w:rPr>
          <w:rFonts w:ascii="Times New Roman" w:hAnsi="Times New Roman"/>
          <w:sz w:val="24"/>
          <w:szCs w:val="24"/>
        </w:rPr>
        <w:t>hami</w:t>
      </w:r>
      <w:r w:rsidRPr="00B221F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221F5">
        <w:rPr>
          <w:rFonts w:ascii="Times New Roman" w:hAnsi="Times New Roman"/>
          <w:sz w:val="24"/>
          <w:szCs w:val="24"/>
        </w:rPr>
        <w:t>p</w:t>
      </w:r>
      <w:r w:rsidRPr="00B221F5">
        <w:rPr>
          <w:rFonts w:ascii="Times New Roman" w:hAnsi="Times New Roman"/>
          <w:spacing w:val="-2"/>
          <w:sz w:val="24"/>
          <w:szCs w:val="24"/>
        </w:rPr>
        <w:t>o</w:t>
      </w:r>
      <w:r w:rsidRPr="00B221F5">
        <w:rPr>
          <w:rFonts w:ascii="Times New Roman" w:hAnsi="Times New Roman"/>
          <w:spacing w:val="-3"/>
          <w:sz w:val="24"/>
          <w:szCs w:val="24"/>
        </w:rPr>
        <w:t>v</w:t>
      </w:r>
      <w:r w:rsidRPr="00B221F5">
        <w:rPr>
          <w:rFonts w:ascii="Times New Roman" w:hAnsi="Times New Roman"/>
          <w:sz w:val="24"/>
          <w:szCs w:val="24"/>
        </w:rPr>
        <w:t>odia</w:t>
      </w:r>
      <w:r w:rsidRPr="00B221F5">
        <w:rPr>
          <w:rFonts w:ascii="Times New Roman" w:hAnsi="Times New Roman"/>
          <w:sz w:val="24"/>
          <w:szCs w:val="24"/>
          <w:lang w:eastAsia="sk-SK"/>
        </w:rPr>
        <w:t>. Súčasťou programu monitorovania je program prevádzkového monitorovania.</w:t>
      </w:r>
    </w:p>
    <w:p w14:paraId="118556DF" w14:textId="77777777" w:rsidR="00456A10" w:rsidRPr="00B221F5" w:rsidRDefault="00456A10" w:rsidP="00456A10">
      <w:pPr>
        <w:pStyle w:val="Odsekzoznamu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3361D33" w14:textId="29BE133A" w:rsidR="00612990" w:rsidRPr="00B221F5" w:rsidRDefault="00233212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Početnosť odberov vzoriek pitnej vody a r</w:t>
      </w:r>
      <w:r w:rsidR="00884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ozsah </w:t>
      </w:r>
      <w:r w:rsidR="00190DAC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analýz </w:t>
      </w:r>
      <w:r w:rsidR="00884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na kontrolu kvality pitnej </w:t>
      </w:r>
      <w:r w:rsidR="00190DAC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v systéme zásobovania pitnou vodou sa </w:t>
      </w:r>
      <w:r w:rsidR="00884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ustanovuje v programe </w:t>
      </w:r>
      <w:r w:rsidR="0061299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monitorovania </w:t>
      </w:r>
      <w:r w:rsidR="00190DAC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systému zásobovania pitnou vodou </w:t>
      </w:r>
      <w:r w:rsidR="00884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podľa príloh č. </w:t>
      </w:r>
      <w:r w:rsidR="00456A1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1</w:t>
      </w:r>
      <w:r w:rsidR="00884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a č. </w:t>
      </w:r>
      <w:r w:rsidR="00F732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3</w:t>
      </w:r>
      <w:r w:rsidR="0061299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</w:t>
      </w:r>
      <w:r w:rsidR="00CF32E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="00CF32E7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Program  monitorovania systému zásobovania obsahuje: </w:t>
      </w:r>
    </w:p>
    <w:p w14:paraId="2828C086" w14:textId="3CA6E1AC" w:rsidR="00CF32E7" w:rsidRPr="00B221F5" w:rsidRDefault="00CF32E7" w:rsidP="0024611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početnosť odberov vzoriek pitnej vody a rozsah analýz na kontrolu kvality pitnej</w:t>
      </w:r>
      <w:r w:rsidR="00B075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vody,</w:t>
      </w:r>
    </w:p>
    <w:p w14:paraId="2DF264B1" w14:textId="6105F578" w:rsidR="00CF32E7" w:rsidRPr="00B221F5" w:rsidRDefault="00CF32E7" w:rsidP="0024611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početnosť odberov vzoriek pitnej vody a rozsah analýz na kontrolu kvality surovej  vody</w:t>
      </w:r>
      <w:r w:rsidR="00B075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</w:t>
      </w:r>
    </w:p>
    <w:p w14:paraId="6A4A445A" w14:textId="3D603A2C" w:rsidR="00CF32E7" w:rsidRPr="00B221F5" w:rsidRDefault="00B075A3" w:rsidP="0024611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početnosť odberov vzoriek pitnej vody a rozsah analýz </w:t>
      </w:r>
      <w:r w:rsidR="00CF32E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prevádzkové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ho</w:t>
      </w:r>
      <w:r w:rsidR="00CF32E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monitorovania</w:t>
      </w:r>
      <w:r w:rsidR="001951E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(</w:t>
      </w:r>
      <w:r w:rsidR="001951E7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program  prevádzkového monitorovania).</w:t>
      </w:r>
    </w:p>
    <w:p w14:paraId="34CAC204" w14:textId="77777777" w:rsidR="00456A10" w:rsidRPr="00B221F5" w:rsidRDefault="00456A10" w:rsidP="00456A10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181EC3E" w14:textId="2E167E37" w:rsidR="00456A10" w:rsidRPr="00B221F5" w:rsidRDefault="00456A10" w:rsidP="0024611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Program monitorovania pre dodávateľov pitnej vody, ktorý nie sú povinný vypracovať manažment rizík systému zásobovania pitnou vodou obsahuje aj náležitosti podľa prílohy  č.</w:t>
      </w:r>
      <w:r w:rsidR="00D5234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="00F8337C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5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</w:t>
      </w:r>
    </w:p>
    <w:p w14:paraId="37EFD547" w14:textId="77777777" w:rsidR="00612990" w:rsidRPr="00B221F5" w:rsidRDefault="00612990" w:rsidP="00612990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D1E72BC" w14:textId="5AECE7DE" w:rsidR="00A27B6B" w:rsidRPr="00B221F5" w:rsidRDefault="00612990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Program monitorovania systému zásobovania pitnou vodou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možno upraviť</w:t>
      </w:r>
      <w:r w:rsidR="00A27B6B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1951E7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na základe žiadosti M</w:t>
      </w:r>
      <w:r w:rsidR="00F17E1D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inisterstva životného prostredia Slovenskej republiky</w:t>
      </w:r>
      <w:r w:rsidR="00F17E1D" w:rsidRPr="00B221F5">
        <w:rPr>
          <w:rStyle w:val="Odkaznapoznmkupodiarou"/>
          <w:rFonts w:ascii="Times New Roman" w:eastAsia="Times New Roman" w:hAnsi="Times New Roman" w:cs="Times New Roman"/>
          <w:sz w:val="24"/>
          <w:szCs w:val="24"/>
          <w:lang w:val="sk-SK" w:eastAsia="sk-SK"/>
        </w:rPr>
        <w:footnoteReference w:id="3"/>
      </w:r>
      <w:r w:rsidR="00002DB9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)</w:t>
      </w:r>
      <w:r w:rsidR="001951E7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A27B6B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alebo </w:t>
      </w:r>
      <w:r w:rsidR="001951E7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na základe žiadosti dodávateľa pitnej vody.</w:t>
      </w:r>
    </w:p>
    <w:p w14:paraId="04246F3E" w14:textId="77777777" w:rsidR="00A27B6B" w:rsidRPr="00B221F5" w:rsidRDefault="00A27B6B" w:rsidP="00884A72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53F281E" w14:textId="77777777" w:rsidR="00125CC9" w:rsidRPr="00B221F5" w:rsidRDefault="006F3F13" w:rsidP="0024611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lastRenderedPageBreak/>
        <w:t>Do programu monitorovania systému zásobovania pitnou vodou sa zahŕňajú</w:t>
      </w:r>
    </w:p>
    <w:p w14:paraId="51DE2A99" w14:textId="77777777" w:rsidR="00125CC9" w:rsidRPr="00B221F5" w:rsidRDefault="00125CC9" w:rsidP="00246112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ukazovatele podľa prílohy 1,</w:t>
      </w:r>
    </w:p>
    <w:p w14:paraId="53151EB3" w14:textId="77777777" w:rsidR="00125CC9" w:rsidRPr="00B221F5" w:rsidRDefault="00125CC9" w:rsidP="00246112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doplnkové ukazovatele kvality pitnej vody určené úradom verejného zdravotníctva podľa §  5 ods. 4 písm. ap) zákona č. 355/2007 Z. z.,</w:t>
      </w:r>
    </w:p>
    <w:p w14:paraId="6C47A12D" w14:textId="5B47793A" w:rsidR="00125CC9" w:rsidRPr="00B221F5" w:rsidRDefault="00125CC9" w:rsidP="00246112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ukazovatele prevádzkového monitorovania</w:t>
      </w:r>
      <w:r w:rsidR="00F17E1D" w:rsidRPr="00B221F5">
        <w:rPr>
          <w:rStyle w:val="Odkaznapoznmkupodiarou"/>
          <w:rFonts w:ascii="Times New Roman" w:eastAsia="Arial" w:hAnsi="Times New Roman" w:cs="Times New Roman"/>
          <w:sz w:val="24"/>
          <w:szCs w:val="24"/>
          <w:lang w:val="sk-SK"/>
        </w:rPr>
        <w:footnoteReference w:id="4"/>
      </w:r>
      <w:r w:rsidR="00002DB9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)</w:t>
      </w:r>
      <w:r w:rsidR="00F17E1D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, </w:t>
      </w:r>
    </w:p>
    <w:p w14:paraId="12FF279F" w14:textId="77777777" w:rsidR="00125CC9" w:rsidRPr="00B221F5" w:rsidRDefault="00125CC9" w:rsidP="00246112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ukazovatele, stanovené na základe posúdenia rizika systému zásobovania pitnou vodou.</w:t>
      </w:r>
    </w:p>
    <w:p w14:paraId="5C1DE81A" w14:textId="77777777" w:rsidR="00125CC9" w:rsidRPr="00B221F5" w:rsidRDefault="00125CC9" w:rsidP="00125CC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90DEC82" w14:textId="75B10905" w:rsidR="00F67F2E" w:rsidRPr="00B221F5" w:rsidRDefault="00F67F2E" w:rsidP="0024611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Rozsah a frekvenciu ukazovateľov kvality pitnej vody v</w:t>
      </w:r>
      <w:r w:rsidR="002F629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programe monitorovania sa rozší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</w:t>
      </w:r>
      <w:r w:rsidR="002F629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i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 ak</w:t>
      </w:r>
    </w:p>
    <w:p w14:paraId="34490C39" w14:textId="069B63F2" w:rsidR="006F3F13" w:rsidRPr="00B221F5" w:rsidRDefault="00F67F2E" w:rsidP="0024611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rozsah a frekvencie odberov vzoriek podľa príloh č. 1 a č. 3 neposkytujú dostatočné informácie o splnení požiadaviek na kvalitu pitnej vody a preukázanie zdravotnej bezpečnosti pitnej vody,</w:t>
      </w:r>
    </w:p>
    <w:p w14:paraId="024070CF" w14:textId="7FCE5B1B" w:rsidR="00F67F2E" w:rsidRPr="00B221F5" w:rsidRDefault="00F67F2E" w:rsidP="0024611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 na preukázanie zdravotnej bezpečnosti pitnej vody potrebná kontrola ďalších látok a mikroorganizmov, ktoré nie sú ustanovené limitné hodnoty, ale môžu byť prítomné vo vode v množstvách alebo koncentráciách, ktoré predstavujú riziko pre ľudské zdravie,</w:t>
      </w:r>
    </w:p>
    <w:p w14:paraId="7746DF0B" w14:textId="5B262E1E" w:rsidR="00E36A72" w:rsidRPr="00B221F5" w:rsidRDefault="00F67F2E" w:rsidP="0024611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</w:t>
      </w:r>
      <w:r w:rsidR="00E36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e potrebné overiť účinnosť opat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</w:t>
      </w:r>
      <w:r w:rsidR="00E36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e</w:t>
      </w:r>
      <w:r w:rsidR="002F629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ní na kontrolu rizík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="00E36A7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 systéme dodávania pitnej vody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, </w:t>
      </w:r>
    </w:p>
    <w:p w14:paraId="0A899C89" w14:textId="14CBEE87" w:rsidR="006F3F13" w:rsidRPr="00B221F5" w:rsidRDefault="00E36A72" w:rsidP="0024611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 potrebné zvýšenie frekvencie odberu vzoriek ako preventívnych opatrení na predchádzanie identifikovaným rizikám alebo na ich kontrolu v plochách povodia pre miesta odberu vody</w:t>
      </w:r>
      <w:r w:rsidR="00002DB9" w:rsidRPr="00B221F5">
        <w:rPr>
          <w:rStyle w:val="Odkaznapoznmkupodiarou"/>
          <w:rFonts w:ascii="Times New Roman" w:eastAsia="Arial" w:hAnsi="Times New Roman" w:cs="Times New Roman"/>
          <w:sz w:val="24"/>
          <w:szCs w:val="24"/>
          <w:lang w:val="sk-SK"/>
        </w:rPr>
        <w:footnoteReference w:id="5"/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)</w:t>
      </w:r>
      <w:r w:rsidR="00322505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</w:t>
      </w:r>
    </w:p>
    <w:p w14:paraId="352D2AEC" w14:textId="77777777" w:rsidR="00456A10" w:rsidRPr="00B221F5" w:rsidRDefault="00456A10" w:rsidP="006F3F13">
      <w:pPr>
        <w:pStyle w:val="Odsekzoznamu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F632C45" w14:textId="4ED8F750" w:rsidR="006F3F13" w:rsidRPr="00B221F5" w:rsidRDefault="006F3F13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Program monitorovania systému zásobovania pitnou vodou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možno upraviť na základe žiadosti </w:t>
      </w:r>
      <w:r w:rsidR="00A75071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ministerstva životného prostredia Slovenskej republiky</w:t>
      </w:r>
      <w:r w:rsidR="00002DB9" w:rsidRPr="00B221F5">
        <w:rPr>
          <w:rFonts w:ascii="Times New Roman" w:eastAsia="Times New Roman" w:hAnsi="Times New Roman" w:cs="Times New Roman"/>
          <w:sz w:val="24"/>
          <w:szCs w:val="24"/>
          <w:vertAlign w:val="superscript"/>
          <w:lang w:val="sk-SK" w:eastAsia="sk-SK"/>
        </w:rPr>
        <w:t>6</w:t>
      </w:r>
      <w:r w:rsidR="00002DB9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) 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alebo na základe žiadosti dodávateľa pitnej vody.</w:t>
      </w:r>
    </w:p>
    <w:p w14:paraId="0F252759" w14:textId="77777777" w:rsidR="006F3F13" w:rsidRPr="00B221F5" w:rsidRDefault="006F3F13" w:rsidP="006F3F13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228A6D7" w14:textId="2DF2C971" w:rsidR="00317881" w:rsidRPr="00B221F5" w:rsidRDefault="00AF1C61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Rozsah ukazovateľov kvality pitnej vody </w:t>
      </w:r>
      <w:r w:rsidR="002D3D7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alebo početnosť odberov vzoriek pitnej vody na kontrolu kvality pitnej vody v monitorovacom programe podľa príloh č. 1 a</w:t>
      </w:r>
      <w:r w:rsidR="00EB782E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 č. </w:t>
      </w:r>
      <w:r w:rsidR="00F732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3</w:t>
      </w:r>
      <w:r w:rsidR="002D3D7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možno znížiť, okrem ukazovateľa </w:t>
      </w:r>
      <w:r w:rsidR="002D3D76" w:rsidRPr="00B221F5">
        <w:rPr>
          <w:rFonts w:ascii="Times New Roman" w:eastAsia="Arial" w:hAnsi="Times New Roman" w:cs="Times New Roman"/>
          <w:i/>
          <w:sz w:val="24"/>
          <w:szCs w:val="24"/>
          <w:lang w:val="sk-SK"/>
        </w:rPr>
        <w:t>Escherichia coli</w:t>
      </w:r>
      <w:r w:rsidR="002D3D76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 na základe výsledkov manažmentu ri</w:t>
      </w:r>
      <w:r w:rsidR="00093798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zík pri zásobovaní pitnou vodou, ak nie je ohrozená kvalita pitnej vody</w:t>
      </w:r>
    </w:p>
    <w:p w14:paraId="5FDE0D43" w14:textId="77777777" w:rsidR="00E11B16" w:rsidRPr="00B221F5" w:rsidRDefault="00E11B16" w:rsidP="00E11B1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C958243" w14:textId="77777777" w:rsidR="00317881" w:rsidRPr="00B221F5" w:rsidRDefault="00317881" w:rsidP="00317881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EB31D5B" w14:textId="2EE89733" w:rsidR="0019791F" w:rsidRPr="00B221F5" w:rsidRDefault="002D3D76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Početnosť odberov vzoriek pitnej vody možno znížiť alebo ukazovateľ </w:t>
      </w:r>
      <w:r w:rsidR="00805C3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kvality pitnej vody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možno z rozsahu monitorovania </w:t>
      </w:r>
      <w:r w:rsidR="00F732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v monitorovacom programe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vylúčiť, ak m</w:t>
      </w:r>
      <w:r w:rsidR="00F732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anažment rizík systému zásobovania</w:t>
      </w:r>
      <w:r w:rsidR="00814EE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pitnou  vodou  potvrdí,  že  nie  je  pravdepodobné   nepriaznivé   ovplyvnenie   kvality  pitnej  vody  niektorým  z  faktorov ovplyvňujúcich zásobovanie pitnou vodou</w:t>
      </w:r>
      <w:r w:rsidR="002C46F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a výsledky monitorovania </w:t>
      </w:r>
      <w:r w:rsidR="00814EE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v miestach odberu podľa § 2 odsek 2 </w:t>
      </w:r>
      <w:r w:rsidR="00F732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potvrdili</w:t>
      </w:r>
      <w:r w:rsidR="002C46F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 že je ochrana zdravia ľudí zabezpečen</w:t>
      </w:r>
      <w:r w:rsidR="00814EE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á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</w:t>
      </w:r>
      <w:r w:rsidR="002C46F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Pri znížení rozsahu alebo početnosti monitorovania sa pri výbere miest a početnosti odberov vzoriek pitnej vody zohľadňuje pôvod, zmeny a dlh</w:t>
      </w:r>
      <w:r w:rsidR="0019791F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odobý vývoj hodnôt ukazovateľa</w:t>
      </w:r>
      <w:r w:rsidR="00814EE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kvality pitnej vody</w:t>
      </w:r>
      <w:r w:rsidR="0019791F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</w:t>
      </w:r>
    </w:p>
    <w:p w14:paraId="43044AA8" w14:textId="77777777" w:rsidR="00612990" w:rsidRPr="00B221F5" w:rsidRDefault="00612990" w:rsidP="00612990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B0AA831" w14:textId="64C9F2C9" w:rsidR="00317881" w:rsidRPr="00B221F5" w:rsidRDefault="002D3D76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Početnosť  odberov  vzoriek  pitnej vody pre vybraný  ukazovateľ  </w:t>
      </w:r>
      <w:r w:rsidR="003421A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kvality pitnej vody možno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 monitorovacom  programe  znížiť, ak</w:t>
      </w:r>
      <w:r w:rsidR="002C46F0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výsledky analýz vzoriek pitnej vody odobratých v pravidelných intervaloch počas obdobia najmenej troch rokov z miest odberu reprezentatívnych pre celú zásobovanú oblasť dosahujú menej ako 60 % limitnej hodnoty ukazovateľa</w:t>
      </w:r>
      <w:r w:rsidR="00317881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</w:t>
      </w:r>
    </w:p>
    <w:p w14:paraId="42E35045" w14:textId="77777777" w:rsidR="00317881" w:rsidRPr="00B221F5" w:rsidRDefault="00317881" w:rsidP="00317881">
      <w:pPr>
        <w:pStyle w:val="Odsekzoznamu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58B3332" w14:textId="2BFD559F" w:rsidR="00317881" w:rsidRPr="00B221F5" w:rsidRDefault="002C46F0" w:rsidP="00246112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lastRenderedPageBreak/>
        <w:t>N</w:t>
      </w:r>
      <w:r w:rsidR="00F53D9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a to, aby bolo možné </w:t>
      </w:r>
      <w:r w:rsidR="003421A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ukazovateľ kva</w:t>
      </w:r>
      <w:r w:rsidR="00F732A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l</w:t>
      </w:r>
      <w:r w:rsidR="003421A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ity pitnej vody </w:t>
      </w:r>
      <w:r w:rsidR="00F53D9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vypustiť zo zoznamu ukazovateľov, ktoré sa majú monitorovať, predstavujú všetky výsledky získané zo vzoriek odobratých v pravidelných intervaloch počas obdobia najmenej troch rokov z miest odberu vzoriek reprezentatívnych pre celú zásobovanú oblasť </w:t>
      </w:r>
      <w:r w:rsidR="00D351F1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menej ako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30 % limitnej hodnoty.</w:t>
      </w:r>
    </w:p>
    <w:p w14:paraId="6837CD9E" w14:textId="77777777" w:rsidR="00317881" w:rsidRPr="00B221F5" w:rsidRDefault="00317881" w:rsidP="00317881">
      <w:pPr>
        <w:pStyle w:val="Odsekzoznamu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AADF375" w14:textId="77777777" w:rsidR="002C56BB" w:rsidRPr="00B221F5" w:rsidRDefault="002C56BB" w:rsidP="002C56BB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Ak výsledky monitorovania preukazujú, že podmienky na zníženie rozsahu ukazovateľov kvality pitnej vody alebo vypustenie ukazovateľa v monitorovacom programe sú splnené, k dispozícii už 12. januára 2021, môžu sa tieto výsledky monitorovania od uvedeného dátumu použiť na prispôsobenie monitorovania podľa posúdenia rizika systému zásobovania.</w:t>
      </w:r>
    </w:p>
    <w:p w14:paraId="4714BBC0" w14:textId="77777777" w:rsidR="002C56BB" w:rsidRPr="00B221F5" w:rsidRDefault="002C56BB" w:rsidP="002C56BB">
      <w:pPr>
        <w:pStyle w:val="Odsekzoznamu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B0127FF" w14:textId="77777777" w:rsidR="002C56BB" w:rsidRPr="00B221F5" w:rsidRDefault="002C56BB" w:rsidP="002C56BB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Opakovaný odber na vyšetrenie ukazovateľa kvality pitnej vody je potrebné vykonať: </w:t>
      </w:r>
    </w:p>
    <w:p w14:paraId="26685F85" w14:textId="77777777" w:rsidR="002C56BB" w:rsidRPr="00B221F5" w:rsidRDefault="002C56BB" w:rsidP="002C56BB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ak sa zistí prekročenie limitnej hodnoty ukazovateľa kvality pitnej vody ustanovenej medznou hodnotou a najvyššou medznou hodnotou, </w:t>
      </w:r>
    </w:p>
    <w:p w14:paraId="0D252ACA" w14:textId="77777777" w:rsidR="002C56BB" w:rsidRPr="00B221F5" w:rsidRDefault="002C56BB" w:rsidP="002C56BB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pre potvrdenie nevyhovujúceho výsledku kvality pitnej vody, na základe ktorého sú vydávané opatrení podľa § 12 zákona  č. 355/2007 Z.z.</w:t>
      </w:r>
    </w:p>
    <w:p w14:paraId="38C6D8CE" w14:textId="77777777" w:rsidR="000E3608" w:rsidRPr="00B221F5" w:rsidRDefault="000E3608" w:rsidP="000E3608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543FD15" w14:textId="77777777" w:rsidR="005B2DBB" w:rsidRPr="00B221F5" w:rsidRDefault="00E46D0B" w:rsidP="00246112">
      <w:pPr>
        <w:pStyle w:val="Odsekzoznamu1"/>
        <w:numPr>
          <w:ilvl w:val="0"/>
          <w:numId w:val="12"/>
        </w:numPr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eastAsia="Arial" w:hAnsi="Times New Roman"/>
          <w:spacing w:val="5"/>
          <w:sz w:val="24"/>
          <w:szCs w:val="24"/>
        </w:rPr>
        <w:t>Mimoriadna</w:t>
      </w:r>
      <w:r w:rsidR="00336294" w:rsidRPr="00B221F5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="00265FE0" w:rsidRPr="00B221F5">
        <w:rPr>
          <w:rFonts w:ascii="Times New Roman" w:eastAsia="Arial" w:hAnsi="Times New Roman"/>
          <w:spacing w:val="5"/>
          <w:sz w:val="24"/>
          <w:szCs w:val="24"/>
        </w:rPr>
        <w:t>k</w:t>
      </w:r>
      <w:r w:rsidR="00E71CD3" w:rsidRPr="00B221F5">
        <w:rPr>
          <w:rFonts w:ascii="Times New Roman" w:eastAsia="Arial" w:hAnsi="Times New Roman"/>
          <w:sz w:val="24"/>
          <w:szCs w:val="24"/>
        </w:rPr>
        <w:t>ontrola</w:t>
      </w:r>
      <w:r w:rsidR="00F77E5B" w:rsidRPr="00B221F5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="00F77E5B" w:rsidRPr="00B221F5">
        <w:rPr>
          <w:rFonts w:ascii="Times New Roman" w:eastAsia="Arial" w:hAnsi="Times New Roman"/>
          <w:sz w:val="24"/>
          <w:szCs w:val="24"/>
        </w:rPr>
        <w:t>kvality</w:t>
      </w:r>
      <w:r w:rsidR="00F77E5B" w:rsidRPr="00B221F5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="00265FE0" w:rsidRPr="00B221F5">
        <w:rPr>
          <w:rFonts w:ascii="Times New Roman" w:eastAsia="Arial" w:hAnsi="Times New Roman"/>
          <w:spacing w:val="10"/>
          <w:sz w:val="24"/>
          <w:szCs w:val="24"/>
        </w:rPr>
        <w:t xml:space="preserve">pitnej vody </w:t>
      </w:r>
      <w:r w:rsidR="00F77E5B" w:rsidRPr="00B221F5">
        <w:rPr>
          <w:rFonts w:ascii="Times New Roman" w:eastAsia="Arial" w:hAnsi="Times New Roman"/>
          <w:sz w:val="24"/>
          <w:szCs w:val="24"/>
        </w:rPr>
        <w:t>sa</w:t>
      </w:r>
      <w:r w:rsidR="00F77E5B" w:rsidRPr="00B221F5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="00F77E5B" w:rsidRPr="00B221F5">
        <w:rPr>
          <w:rFonts w:ascii="Times New Roman" w:eastAsia="Arial" w:hAnsi="Times New Roman"/>
          <w:w w:val="102"/>
          <w:sz w:val="24"/>
          <w:szCs w:val="24"/>
        </w:rPr>
        <w:t>vykonáva</w:t>
      </w:r>
    </w:p>
    <w:p w14:paraId="6C50C33A" w14:textId="3411560D" w:rsidR="00890431" w:rsidRPr="00B221F5" w:rsidRDefault="005B2DBB" w:rsidP="00246112">
      <w:pPr>
        <w:pStyle w:val="Odsekzoznamu1"/>
        <w:numPr>
          <w:ilvl w:val="0"/>
          <w:numId w:val="3"/>
        </w:numPr>
        <w:ind w:left="340" w:hanging="340"/>
        <w:contextualSpacing/>
        <w:jc w:val="both"/>
        <w:rPr>
          <w:rFonts w:ascii="Times New Roman" w:eastAsia="Arial" w:hAnsi="Times New Roman"/>
          <w:w w:val="102"/>
          <w:sz w:val="24"/>
          <w:szCs w:val="24"/>
        </w:rPr>
      </w:pP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pred začatím využívania nového vodárenského zdroja alebo nového vodovodu </w:t>
      </w:r>
      <w:r w:rsidR="005E047D" w:rsidRPr="00B221F5">
        <w:rPr>
          <w:rFonts w:ascii="Times New Roman" w:eastAsia="Arial" w:hAnsi="Times New Roman"/>
          <w:w w:val="102"/>
          <w:sz w:val="24"/>
          <w:szCs w:val="24"/>
        </w:rPr>
        <w:t>alebo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 jeho nového úseku na zásobovanie pitnou vodu,</w:t>
      </w:r>
    </w:p>
    <w:p w14:paraId="715E758A" w14:textId="77777777" w:rsidR="00890431" w:rsidRPr="00B221F5" w:rsidRDefault="005B2DBB" w:rsidP="00246112">
      <w:pPr>
        <w:pStyle w:val="Odsekzoznamu1"/>
        <w:numPr>
          <w:ilvl w:val="0"/>
          <w:numId w:val="3"/>
        </w:numPr>
        <w:ind w:left="340" w:hanging="340"/>
        <w:contextualSpacing/>
        <w:jc w:val="both"/>
        <w:rPr>
          <w:rFonts w:ascii="Times New Roman" w:eastAsia="Arial" w:hAnsi="Times New Roman"/>
          <w:w w:val="102"/>
          <w:sz w:val="24"/>
          <w:szCs w:val="24"/>
        </w:rPr>
      </w:pP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z nových domových rozvodných systémov pitnej vody pred kolaudáciou stavby </w:t>
      </w:r>
      <w:r w:rsidR="00890431" w:rsidRPr="00B221F5">
        <w:rPr>
          <w:rFonts w:ascii="Times New Roman" w:eastAsia="Arial" w:hAnsi="Times New Roman"/>
          <w:w w:val="102"/>
          <w:sz w:val="24"/>
          <w:szCs w:val="24"/>
        </w:rPr>
        <w:t xml:space="preserve">alebo zmenou v užívaní stavby, </w:t>
      </w:r>
    </w:p>
    <w:p w14:paraId="4FD01782" w14:textId="77777777" w:rsidR="005B2DBB" w:rsidRPr="00B221F5" w:rsidRDefault="005B2DBB" w:rsidP="00246112">
      <w:pPr>
        <w:pStyle w:val="Odsekzoznamu1"/>
        <w:numPr>
          <w:ilvl w:val="0"/>
          <w:numId w:val="3"/>
        </w:numPr>
        <w:ind w:left="340" w:hanging="340"/>
        <w:contextualSpacing/>
        <w:jc w:val="both"/>
        <w:rPr>
          <w:rFonts w:ascii="Times New Roman" w:eastAsia="Arial" w:hAnsi="Times New Roman"/>
          <w:w w:val="102"/>
          <w:sz w:val="24"/>
          <w:szCs w:val="24"/>
        </w:rPr>
      </w:pPr>
      <w:r w:rsidRPr="00B221F5">
        <w:rPr>
          <w:rFonts w:ascii="Times New Roman" w:eastAsia="Arial" w:hAnsi="Times New Roman"/>
          <w:w w:val="102"/>
          <w:sz w:val="24"/>
          <w:szCs w:val="24"/>
        </w:rPr>
        <w:t>pred začatím sezónneho využívania vodovodu alebo jeho úseku,</w:t>
      </w:r>
    </w:p>
    <w:p w14:paraId="7D22B11C" w14:textId="77777777" w:rsidR="00890431" w:rsidRPr="00B221F5" w:rsidRDefault="005B2DBB" w:rsidP="00317881">
      <w:pPr>
        <w:pStyle w:val="Odsekzoznamu1"/>
        <w:ind w:left="340" w:hanging="340"/>
        <w:contextualSpacing/>
        <w:jc w:val="both"/>
        <w:rPr>
          <w:rFonts w:ascii="Times New Roman" w:eastAsia="Arial" w:hAnsi="Times New Roman"/>
          <w:w w:val="102"/>
          <w:sz w:val="24"/>
          <w:szCs w:val="24"/>
        </w:rPr>
      </w:pPr>
      <w:r w:rsidRPr="00B221F5">
        <w:rPr>
          <w:rFonts w:ascii="Times New Roman" w:eastAsia="Arial" w:hAnsi="Times New Roman"/>
          <w:w w:val="102"/>
          <w:sz w:val="24"/>
          <w:szCs w:val="24"/>
        </w:rPr>
        <w:t>d) pred začatím sezónneho využívania vodárenského zdroja určeného na zásobovanie pitnou vodou,</w:t>
      </w:r>
    </w:p>
    <w:p w14:paraId="36F18C0A" w14:textId="6B733C20" w:rsidR="005B2DBB" w:rsidRPr="00B221F5" w:rsidRDefault="005B2DBB" w:rsidP="00317881">
      <w:pPr>
        <w:pStyle w:val="Odsekzoznamu1"/>
        <w:ind w:left="340" w:hanging="340"/>
        <w:contextualSpacing/>
        <w:jc w:val="both"/>
        <w:rPr>
          <w:rFonts w:ascii="Times New Roman" w:eastAsia="Arial" w:hAnsi="Times New Roman"/>
          <w:w w:val="102"/>
          <w:sz w:val="24"/>
          <w:szCs w:val="24"/>
        </w:rPr>
      </w:pPr>
      <w:r w:rsidRPr="00B221F5">
        <w:rPr>
          <w:rFonts w:ascii="Times New Roman" w:eastAsia="Arial" w:hAnsi="Times New Roman"/>
          <w:w w:val="102"/>
          <w:sz w:val="24"/>
          <w:szCs w:val="24"/>
        </w:rPr>
        <w:t>e) pri podozrení na znečistenie pitnej vody alebo pri vzniku situácie, ktorá môže nepriaznivo ovplyvniť kvalitu pitnej vody</w:t>
      </w:r>
      <w:r w:rsidR="005E047D" w:rsidRPr="00B221F5">
        <w:rPr>
          <w:rFonts w:ascii="Times New Roman" w:eastAsia="Arial" w:hAnsi="Times New Roman"/>
          <w:w w:val="102"/>
          <w:sz w:val="24"/>
          <w:szCs w:val="24"/>
        </w:rPr>
        <w:t>.</w:t>
      </w:r>
    </w:p>
    <w:p w14:paraId="6B9621B0" w14:textId="77777777" w:rsidR="005B2DBB" w:rsidRPr="00B221F5" w:rsidRDefault="005B2DBB" w:rsidP="00317881">
      <w:pPr>
        <w:pStyle w:val="Odsekzoznamu1"/>
        <w:ind w:left="340" w:hanging="340"/>
        <w:contextualSpacing/>
        <w:jc w:val="both"/>
        <w:rPr>
          <w:rFonts w:ascii="Times New Roman" w:eastAsia="Arial" w:hAnsi="Times New Roman"/>
          <w:w w:val="102"/>
          <w:sz w:val="24"/>
          <w:szCs w:val="24"/>
        </w:rPr>
      </w:pPr>
    </w:p>
    <w:p w14:paraId="799756C5" w14:textId="0E9306C3" w:rsidR="005B2DBB" w:rsidRPr="00B221F5" w:rsidRDefault="00E46D0B" w:rsidP="00246112">
      <w:pPr>
        <w:pStyle w:val="Odsekzoznamu1"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eastAsia="Arial" w:hAnsi="Times New Roman"/>
          <w:spacing w:val="14"/>
          <w:sz w:val="24"/>
          <w:szCs w:val="24"/>
        </w:rPr>
        <w:t>Pri m</w:t>
      </w:r>
      <w:r w:rsidRPr="00B221F5">
        <w:rPr>
          <w:rFonts w:ascii="Times New Roman" w:eastAsia="Arial" w:hAnsi="Times New Roman"/>
          <w:sz w:val="24"/>
          <w:szCs w:val="24"/>
        </w:rPr>
        <w:t>imoriadnej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kontrole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kvality</w:t>
      </w:r>
      <w:r w:rsidRPr="00B221F5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pitnej</w:t>
      </w:r>
      <w:r w:rsidRPr="00B221F5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vody</w:t>
      </w:r>
      <w:r w:rsidRPr="00B221F5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podľa</w:t>
      </w:r>
      <w:r w:rsidRPr="00B221F5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odseku</w:t>
      </w:r>
      <w:r w:rsidRPr="00B221F5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="000E3608" w:rsidRPr="00B221F5">
        <w:rPr>
          <w:rFonts w:ascii="Times New Roman" w:eastAsia="Arial" w:hAnsi="Times New Roman"/>
          <w:spacing w:val="20"/>
          <w:sz w:val="24"/>
          <w:szCs w:val="24"/>
        </w:rPr>
        <w:t>14</w:t>
      </w:r>
      <w:r w:rsidRPr="00B221F5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písm.</w:t>
      </w:r>
      <w:r w:rsidRPr="00B221F5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a)</w:t>
      </w:r>
      <w:r w:rsidRPr="00B221F5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až</w:t>
      </w:r>
      <w:r w:rsidRPr="00B221F5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d)</w:t>
      </w:r>
      <w:r w:rsidRPr="00B221F5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sa</w:t>
      </w:r>
      <w:r w:rsidR="00317881" w:rsidRPr="00B221F5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vyšetrujú ukazovatele minimálnej</w:t>
      </w:r>
      <w:r w:rsidRPr="00B221F5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analýzy podľa</w:t>
      </w:r>
      <w:r w:rsidRPr="00B221F5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prílohy</w:t>
      </w:r>
      <w:r w:rsidRPr="00B221F5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č.</w:t>
      </w:r>
      <w:r w:rsidRPr="00B221F5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="00CC1D84" w:rsidRPr="00B221F5">
        <w:rPr>
          <w:rFonts w:ascii="Times New Roman" w:eastAsia="Arial" w:hAnsi="Times New Roman"/>
          <w:w w:val="102"/>
          <w:sz w:val="24"/>
          <w:szCs w:val="24"/>
        </w:rPr>
        <w:t>3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, ktoré sa dopĺňajú o látky a mikroorganizmy na základe miestnych podmienok; </w:t>
      </w:r>
      <w:r w:rsidRPr="00B221F5">
        <w:rPr>
          <w:rFonts w:ascii="Times New Roman" w:eastAsia="Arial" w:hAnsi="Times New Roman"/>
          <w:sz w:val="24"/>
          <w:szCs w:val="24"/>
        </w:rPr>
        <w:t xml:space="preserve">pri </w:t>
      </w:r>
      <w:r w:rsidRPr="00B221F5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mimoriadnej </w:t>
      </w:r>
      <w:r w:rsidRPr="00B221F5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kontrole </w:t>
      </w:r>
      <w:r w:rsidRPr="00B221F5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kvality </w:t>
      </w:r>
      <w:r w:rsidRPr="00B221F5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pitnej </w:t>
      </w:r>
      <w:r w:rsidRPr="00B221F5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vody </w:t>
      </w:r>
      <w:r w:rsidRPr="00B221F5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podľa </w:t>
      </w:r>
      <w:r w:rsidRPr="00B221F5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odseku 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="000E3608" w:rsidRPr="00B221F5">
        <w:rPr>
          <w:rFonts w:ascii="Times New Roman" w:eastAsia="Arial" w:hAnsi="Times New Roman"/>
          <w:sz w:val="24"/>
          <w:szCs w:val="24"/>
        </w:rPr>
        <w:t>14</w:t>
      </w:r>
      <w:r w:rsidRPr="00B221F5">
        <w:rPr>
          <w:rFonts w:ascii="Times New Roman" w:eastAsia="Arial" w:hAnsi="Times New Roman"/>
          <w:spacing w:val="4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písm. </w:t>
      </w:r>
      <w:r w:rsidRPr="00B221F5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e)</w:t>
      </w:r>
      <w:r w:rsidRPr="00B221F5">
        <w:rPr>
          <w:rFonts w:ascii="Times New Roman" w:eastAsia="Arial" w:hAnsi="Times New Roman"/>
          <w:spacing w:val="4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sa  zisťujú </w:t>
      </w:r>
      <w:r w:rsidRPr="00B221F5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organizmy </w:t>
      </w:r>
      <w:r w:rsidRPr="00B221F5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alebo </w:t>
      </w:r>
      <w:r w:rsidRPr="00B221F5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látk</w:t>
      </w:r>
      <w:r w:rsidRPr="00B221F5">
        <w:rPr>
          <w:rFonts w:ascii="Times New Roman" w:eastAsia="Arial" w:hAnsi="Times New Roman"/>
          <w:spacing w:val="-12"/>
          <w:sz w:val="24"/>
          <w:szCs w:val="24"/>
        </w:rPr>
        <w:t>y</w:t>
      </w:r>
      <w:r w:rsidRPr="00B221F5">
        <w:rPr>
          <w:rFonts w:ascii="Times New Roman" w:eastAsia="Arial" w:hAnsi="Times New Roman"/>
          <w:sz w:val="24"/>
          <w:szCs w:val="24"/>
        </w:rPr>
        <w:t xml:space="preserve">, </w:t>
      </w:r>
      <w:r w:rsidRPr="00B221F5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ktorých 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 xml:space="preserve">prítomnosť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>možno predpokladať</w:t>
      </w:r>
      <w:r w:rsidR="000E3608" w:rsidRPr="00B221F5">
        <w:rPr>
          <w:rFonts w:eastAsia="Arial" w:cs="Calibri"/>
          <w:w w:val="102"/>
          <w:sz w:val="24"/>
          <w:szCs w:val="24"/>
        </w:rPr>
        <w:t>.</w:t>
      </w:r>
      <w:r w:rsidR="00757117" w:rsidRPr="00B221F5">
        <w:rPr>
          <w:rFonts w:ascii="Times New Roman" w:eastAsia="Arial" w:hAnsi="Times New Roman"/>
          <w:w w:val="102"/>
          <w:sz w:val="24"/>
          <w:szCs w:val="24"/>
        </w:rPr>
        <w:t xml:space="preserve"> </w:t>
      </w:r>
    </w:p>
    <w:p w14:paraId="3DE8AAE5" w14:textId="77777777" w:rsidR="005B2DBB" w:rsidRPr="00B221F5" w:rsidRDefault="005B2DBB" w:rsidP="00317881">
      <w:pPr>
        <w:pStyle w:val="Odsekzoznamu1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F0D940" w14:textId="365F4CBE" w:rsidR="005B2DBB" w:rsidRPr="00B221F5" w:rsidRDefault="00F77E5B" w:rsidP="00246112">
      <w:pPr>
        <w:pStyle w:val="Odsekzoznamu1"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eastAsia="Arial" w:hAnsi="Times New Roman"/>
          <w:sz w:val="24"/>
          <w:szCs w:val="24"/>
        </w:rPr>
        <w:t>Pred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začatím</w:t>
      </w:r>
      <w:r w:rsidRPr="00B221F5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využívania</w:t>
      </w:r>
      <w:r w:rsidRPr="00B221F5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nového</w:t>
      </w:r>
      <w:r w:rsidRPr="00B221F5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zdroja</w:t>
      </w:r>
      <w:r w:rsidRPr="00B221F5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pitnej</w:t>
      </w:r>
      <w:r w:rsidRPr="00B221F5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vody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na</w:t>
      </w:r>
      <w:r w:rsidRPr="00B221F5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hromadné</w:t>
      </w:r>
      <w:r w:rsidRPr="00B221F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pitnou</w:t>
      </w:r>
      <w:r w:rsidRPr="00B221F5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vodou</w:t>
      </w:r>
      <w:r w:rsidRPr="00B221F5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sa</w:t>
      </w:r>
      <w:r w:rsidRPr="00B221F5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vykonáva</w:t>
      </w:r>
      <w:r w:rsidRPr="00B221F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úplná</w:t>
      </w:r>
      <w:r w:rsidRPr="00B221F5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analýza</w:t>
      </w:r>
      <w:r w:rsidRPr="00B221F5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pitnej</w:t>
      </w:r>
      <w:r w:rsidRPr="00B221F5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vody </w:t>
      </w:r>
      <w:r w:rsidRPr="00B221F5">
        <w:rPr>
          <w:rFonts w:ascii="Times New Roman" w:eastAsia="Arial" w:hAnsi="Times New Roman"/>
          <w:sz w:val="24"/>
          <w:szCs w:val="24"/>
        </w:rPr>
        <w:t>podľa</w:t>
      </w:r>
      <w:r w:rsidRPr="00B221F5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prílohy</w:t>
      </w:r>
      <w:r w:rsidRPr="00B221F5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č.</w:t>
      </w:r>
      <w:r w:rsidRPr="00B221F5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="00CC1D84" w:rsidRPr="00B221F5">
        <w:rPr>
          <w:rFonts w:ascii="Times New Roman" w:eastAsia="Arial" w:hAnsi="Times New Roman"/>
          <w:sz w:val="24"/>
          <w:szCs w:val="24"/>
        </w:rPr>
        <w:t>3</w:t>
      </w:r>
      <w:r w:rsidRPr="00B221F5">
        <w:rPr>
          <w:rFonts w:ascii="Times New Roman" w:eastAsia="Arial" w:hAnsi="Times New Roman"/>
          <w:sz w:val="24"/>
          <w:szCs w:val="24"/>
        </w:rPr>
        <w:t>;</w:t>
      </w:r>
      <w:r w:rsidRPr="00B221F5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hromadné</w:t>
      </w:r>
      <w:r w:rsidRPr="00B221F5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pitnou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vodou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je</w:t>
      </w:r>
      <w:r w:rsidRPr="00B221F5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pitnou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vodou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najmenej</w:t>
      </w:r>
      <w:r w:rsidRPr="00B221F5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50</w:t>
      </w:r>
      <w:r w:rsidRPr="00B221F5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osôb</w:t>
      </w:r>
      <w:r w:rsidRPr="00B221F5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alebo</w:t>
      </w:r>
      <w:r w:rsidR="00890431" w:rsidRPr="00B221F5">
        <w:rPr>
          <w:rFonts w:ascii="Times New Roman" w:eastAsia="Arial" w:hAnsi="Times New Roman"/>
          <w:sz w:val="24"/>
          <w:szCs w:val="24"/>
        </w:rPr>
        <w:t xml:space="preserve"> zásobovanie s p</w:t>
      </w:r>
      <w:r w:rsidR="00A50C7F" w:rsidRPr="00B221F5">
        <w:rPr>
          <w:rFonts w:ascii="Times New Roman" w:eastAsia="Arial" w:hAnsi="Times New Roman"/>
          <w:w w:val="102"/>
          <w:sz w:val="24"/>
          <w:szCs w:val="24"/>
        </w:rPr>
        <w:t xml:space="preserve">riemernou </w:t>
      </w:r>
      <w:r w:rsidRPr="00B221F5">
        <w:rPr>
          <w:rFonts w:ascii="Times New Roman" w:eastAsia="Arial" w:hAnsi="Times New Roman"/>
          <w:sz w:val="24"/>
          <w:szCs w:val="24"/>
        </w:rPr>
        <w:t>dennou</w:t>
      </w:r>
      <w:r w:rsidRPr="00B221F5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produkciou</w:t>
      </w:r>
      <w:r w:rsidR="00340BCD" w:rsidRPr="00B221F5">
        <w:rPr>
          <w:rFonts w:ascii="Times New Roman" w:eastAsia="Arial" w:hAnsi="Times New Roman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najmenej</w:t>
      </w:r>
      <w:r w:rsidRPr="00B221F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10</w:t>
      </w:r>
      <w:r w:rsidRPr="00B221F5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m</w:t>
      </w:r>
      <w:r w:rsidRPr="00B221F5">
        <w:rPr>
          <w:rFonts w:ascii="Times New Roman" w:eastAsia="Arial" w:hAnsi="Times New Roman"/>
          <w:position w:val="7"/>
          <w:sz w:val="24"/>
          <w:szCs w:val="24"/>
        </w:rPr>
        <w:t>3</w:t>
      </w:r>
      <w:r w:rsidRPr="00B221F5">
        <w:rPr>
          <w:rFonts w:ascii="Times New Roman" w:eastAsia="Arial" w:hAnsi="Times New Roman"/>
          <w:spacing w:val="30"/>
          <w:position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pitnej</w:t>
      </w:r>
      <w:r w:rsidRPr="00B221F5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vody</w:t>
      </w:r>
      <w:r w:rsidRPr="00B221F5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vypočítanou</w:t>
      </w:r>
      <w:r w:rsidRPr="00B221F5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ako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priemer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za</w:t>
      </w:r>
      <w:r w:rsidRPr="00B221F5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kalendárny</w:t>
      </w:r>
      <w:r w:rsidRPr="00B221F5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rok</w:t>
      </w:r>
      <w:r w:rsidR="00CC1D84" w:rsidRPr="00B221F5">
        <w:rPr>
          <w:rFonts w:eastAsia="Arial" w:cs="Calibri"/>
          <w:sz w:val="24"/>
          <w:szCs w:val="24"/>
        </w:rPr>
        <w:t>;</w:t>
      </w:r>
      <w:r w:rsidR="00757117" w:rsidRPr="00B221F5">
        <w:rPr>
          <w:rFonts w:ascii="Times New Roman" w:eastAsia="Arial" w:hAnsi="Times New Roman"/>
          <w:w w:val="102"/>
          <w:sz w:val="24"/>
          <w:szCs w:val="24"/>
        </w:rPr>
        <w:t xml:space="preserve"> analýza nesmie byť staršia </w:t>
      </w:r>
      <w:r w:rsidR="00D82E49" w:rsidRPr="00B221F5">
        <w:rPr>
          <w:rFonts w:ascii="Times New Roman" w:eastAsia="Arial" w:hAnsi="Times New Roman"/>
          <w:w w:val="102"/>
          <w:sz w:val="24"/>
          <w:szCs w:val="24"/>
        </w:rPr>
        <w:t>a</w:t>
      </w:r>
      <w:r w:rsidR="00757117" w:rsidRPr="00B221F5">
        <w:rPr>
          <w:rFonts w:ascii="Times New Roman" w:eastAsia="Arial" w:hAnsi="Times New Roman"/>
          <w:w w:val="102"/>
          <w:sz w:val="24"/>
          <w:szCs w:val="24"/>
        </w:rPr>
        <w:t>ko pol roka</w:t>
      </w:r>
      <w:r w:rsidR="00CC1D84" w:rsidRPr="00B221F5">
        <w:rPr>
          <w:rFonts w:ascii="Times New Roman" w:eastAsia="Arial" w:hAnsi="Times New Roman"/>
          <w:w w:val="102"/>
          <w:sz w:val="24"/>
          <w:szCs w:val="24"/>
        </w:rPr>
        <w:t>.</w:t>
      </w:r>
    </w:p>
    <w:p w14:paraId="2FCB3FB9" w14:textId="77777777" w:rsidR="00AF4DA7" w:rsidRPr="00B221F5" w:rsidRDefault="00AF4DA7" w:rsidP="00317881">
      <w:pPr>
        <w:pStyle w:val="Odsekzoznamu1"/>
        <w:ind w:left="340" w:hanging="340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5485F0D0" w14:textId="45011C10" w:rsidR="00890431" w:rsidRPr="00B221F5" w:rsidRDefault="00F77E5B" w:rsidP="00246112">
      <w:pPr>
        <w:pStyle w:val="Odsekzoznamu1"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eastAsia="Arial" w:hAnsi="Times New Roman"/>
          <w:sz w:val="24"/>
          <w:szCs w:val="24"/>
        </w:rPr>
        <w:t>Pred</w:t>
      </w:r>
      <w:r w:rsidRPr="00B221F5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začatím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využívania</w:t>
      </w:r>
      <w:r w:rsidRPr="00B221F5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nového</w:t>
      </w:r>
      <w:r w:rsidRPr="00B221F5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zdroja</w:t>
      </w:r>
      <w:r w:rsidRPr="00B221F5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pitnej</w:t>
      </w:r>
      <w:r w:rsidRPr="00B221F5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vody</w:t>
      </w:r>
      <w:r w:rsidRPr="00B221F5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na</w:t>
      </w:r>
      <w:r w:rsidRPr="00B221F5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individuálne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pitnou</w:t>
      </w:r>
      <w:r w:rsidRPr="00B221F5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vodou</w:t>
      </w:r>
      <w:r w:rsidRPr="00B221F5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sa</w:t>
      </w:r>
      <w:r w:rsidRPr="00B221F5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vykonáva</w:t>
      </w:r>
      <w:r w:rsidRPr="00B221F5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="00CC1D84" w:rsidRPr="00B221F5">
        <w:rPr>
          <w:rFonts w:ascii="Times New Roman" w:eastAsia="Arial" w:hAnsi="Times New Roman"/>
          <w:spacing w:val="24"/>
          <w:sz w:val="24"/>
          <w:szCs w:val="24"/>
        </w:rPr>
        <w:t xml:space="preserve">najmenej </w:t>
      </w:r>
      <w:r w:rsidRPr="00B221F5">
        <w:rPr>
          <w:rFonts w:ascii="Times New Roman" w:eastAsia="Arial" w:hAnsi="Times New Roman"/>
          <w:sz w:val="24"/>
          <w:szCs w:val="24"/>
        </w:rPr>
        <w:t>minimálna</w:t>
      </w:r>
      <w:r w:rsidRPr="00B221F5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analýza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pitnej </w:t>
      </w:r>
      <w:r w:rsidRPr="00B221F5">
        <w:rPr>
          <w:rFonts w:ascii="Times New Roman" w:eastAsia="Arial" w:hAnsi="Times New Roman"/>
          <w:sz w:val="24"/>
          <w:szCs w:val="24"/>
        </w:rPr>
        <w:t>vody</w:t>
      </w:r>
      <w:r w:rsidRPr="00B221F5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podľa</w:t>
      </w:r>
      <w:r w:rsidRPr="00B221F5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prílohy</w:t>
      </w:r>
      <w:r w:rsidRPr="00B221F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č.</w:t>
      </w:r>
      <w:r w:rsidRPr="00B221F5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2;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individuálne</w:t>
      </w:r>
      <w:r w:rsidRPr="00B221F5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pitnou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vodou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je</w:t>
      </w:r>
      <w:r w:rsidRPr="00B221F5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pitnou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vodou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menej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ako</w:t>
      </w:r>
      <w:r w:rsidRPr="00B221F5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50</w:t>
      </w:r>
      <w:r w:rsidRPr="00B221F5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osôb</w:t>
      </w:r>
      <w:r w:rsidRPr="00B221F5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alebo</w:t>
      </w:r>
      <w:r w:rsidRPr="00B221F5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s </w:t>
      </w:r>
      <w:r w:rsidRPr="00B221F5">
        <w:rPr>
          <w:rFonts w:ascii="Times New Roman" w:eastAsia="Arial" w:hAnsi="Times New Roman"/>
          <w:sz w:val="24"/>
          <w:szCs w:val="24"/>
        </w:rPr>
        <w:t>priemernou</w:t>
      </w:r>
      <w:r w:rsidRPr="00B221F5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dennou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produkciou</w:t>
      </w:r>
      <w:r w:rsidRPr="00B221F5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menej</w:t>
      </w:r>
      <w:r w:rsidRPr="00B221F5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ako</w:t>
      </w:r>
      <w:r w:rsidRPr="00B221F5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10 m</w:t>
      </w:r>
      <w:r w:rsidRPr="00B221F5">
        <w:rPr>
          <w:rFonts w:ascii="Times New Roman" w:eastAsia="Arial" w:hAnsi="Times New Roman"/>
          <w:position w:val="7"/>
          <w:sz w:val="24"/>
          <w:szCs w:val="24"/>
        </w:rPr>
        <w:t>3</w:t>
      </w:r>
      <w:r w:rsidRPr="00B221F5">
        <w:rPr>
          <w:rFonts w:ascii="Times New Roman" w:eastAsia="Arial" w:hAnsi="Times New Roman"/>
          <w:spacing w:val="12"/>
          <w:position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pitnej</w:t>
      </w:r>
      <w:r w:rsidRPr="00B221F5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vody</w:t>
      </w:r>
      <w:r w:rsidRPr="00B221F5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vypočítanou</w:t>
      </w:r>
      <w:r w:rsidRPr="00B221F5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ako</w:t>
      </w:r>
      <w:r w:rsidRPr="00B221F5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priemer</w:t>
      </w:r>
      <w:r w:rsidRPr="00B221F5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za kalendárny</w:t>
      </w:r>
      <w:r w:rsidRPr="00B221F5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rok</w:t>
      </w:r>
      <w:r w:rsidR="00CC1D84" w:rsidRPr="00B221F5">
        <w:rPr>
          <w:rFonts w:eastAsia="Arial" w:cs="Calibri"/>
          <w:sz w:val="24"/>
          <w:szCs w:val="24"/>
        </w:rPr>
        <w:t>;</w:t>
      </w:r>
      <w:r w:rsidR="00CC1D84" w:rsidRPr="00B221F5">
        <w:rPr>
          <w:rFonts w:ascii="Times New Roman" w:eastAsia="Arial" w:hAnsi="Times New Roman"/>
          <w:w w:val="102"/>
          <w:sz w:val="24"/>
          <w:szCs w:val="24"/>
        </w:rPr>
        <w:t xml:space="preserve"> analýza nesmie byť staršia ako pol roka.</w:t>
      </w:r>
      <w:r w:rsidR="00CC1D84" w:rsidRPr="00B221F5">
        <w:rPr>
          <w:rFonts w:ascii="Times New Roman" w:hAnsi="Times New Roman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Ak sa zdroj</w:t>
      </w:r>
      <w:r w:rsidRPr="00B221F5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pitnej</w:t>
      </w:r>
      <w:r w:rsidRPr="00B221F5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vody</w:t>
      </w:r>
      <w:r w:rsidRPr="00B221F5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na </w:t>
      </w:r>
      <w:r w:rsidRPr="00B221F5">
        <w:rPr>
          <w:rFonts w:ascii="Times New Roman" w:eastAsia="Arial" w:hAnsi="Times New Roman"/>
          <w:sz w:val="24"/>
          <w:szCs w:val="24"/>
        </w:rPr>
        <w:t>individuálne</w:t>
      </w:r>
      <w:r w:rsidRPr="00B221F5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zásobovanie</w:t>
      </w:r>
      <w:r w:rsidRPr="00B221F5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pitnou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vodou</w:t>
      </w:r>
      <w:r w:rsidRPr="00B221F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využíva</w:t>
      </w:r>
      <w:r w:rsidRPr="00B221F5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</w:t>
      </w:r>
      <w:r w:rsidRPr="00B221F5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rámci</w:t>
      </w:r>
      <w:r w:rsidRPr="00B221F5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podnika</w:t>
      </w:r>
      <w:r w:rsidR="0004681C" w:rsidRPr="00B221F5">
        <w:rPr>
          <w:rFonts w:ascii="Times New Roman" w:eastAsia="Arial" w:hAnsi="Times New Roman"/>
          <w:sz w:val="24"/>
          <w:szCs w:val="24"/>
        </w:rPr>
        <w:t>teľskej činnosti</w:t>
      </w:r>
      <w:r w:rsidRPr="00B221F5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alebo</w:t>
      </w:r>
      <w:r w:rsidRPr="00B221F5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vo</w:t>
      </w:r>
      <w:r w:rsidRPr="00B221F5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verejnom</w:t>
      </w:r>
      <w:r w:rsidRPr="00B221F5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sz w:val="24"/>
          <w:szCs w:val="24"/>
        </w:rPr>
        <w:t>záujme,</w:t>
      </w:r>
      <w:r w:rsidRPr="00B221F5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="001B5323" w:rsidRPr="00B221F5">
        <w:rPr>
          <w:rFonts w:ascii="Times New Roman" w:eastAsia="Arial" w:hAnsi="Times New Roman"/>
          <w:spacing w:val="29"/>
          <w:sz w:val="24"/>
          <w:szCs w:val="24"/>
        </w:rPr>
        <w:t>vykonáva sa úplná analýza</w:t>
      </w:r>
      <w:r w:rsidR="005B2DBB" w:rsidRPr="00B221F5">
        <w:rPr>
          <w:rFonts w:ascii="Times New Roman" w:eastAsia="Arial" w:hAnsi="Times New Roman"/>
          <w:sz w:val="24"/>
          <w:szCs w:val="24"/>
        </w:rPr>
        <w:t>.</w:t>
      </w:r>
    </w:p>
    <w:p w14:paraId="3174461D" w14:textId="77777777" w:rsidR="00271DC5" w:rsidRPr="00B221F5" w:rsidRDefault="00271DC5" w:rsidP="00317881">
      <w:pPr>
        <w:pStyle w:val="Odsekzoznamu1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252ECD" w14:textId="5AC1B56F" w:rsidR="00CE084B" w:rsidRPr="00B221F5" w:rsidRDefault="00A95AE5" w:rsidP="004852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lastRenderedPageBreak/>
        <w:t>§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="00CE084B"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>6</w:t>
      </w:r>
    </w:p>
    <w:p w14:paraId="752651BF" w14:textId="6EF45AEB" w:rsidR="00A95AE5" w:rsidRPr="00B221F5" w:rsidRDefault="00F31F82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M</w:t>
      </w:r>
      <w:r w:rsidR="00A95AE5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onitorovania domových rozvodných systémov</w:t>
      </w:r>
    </w:p>
    <w:p w14:paraId="5A1AF9B5" w14:textId="77777777" w:rsidR="00E46426" w:rsidRPr="00B221F5" w:rsidRDefault="00E46426" w:rsidP="00317881">
      <w:pPr>
        <w:pStyle w:val="Odsekzoznamu1"/>
        <w:ind w:left="340" w:hanging="340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p w14:paraId="57EA7ABB" w14:textId="34E277E7" w:rsidR="00B32A82" w:rsidRPr="00B221F5" w:rsidRDefault="00B32A82" w:rsidP="00246112">
      <w:pPr>
        <w:pStyle w:val="Odsekzoznamu1"/>
        <w:numPr>
          <w:ilvl w:val="0"/>
          <w:numId w:val="13"/>
        </w:numPr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eastAsia="Arial" w:hAnsi="Times New Roman"/>
          <w:sz w:val="24"/>
          <w:szCs w:val="24"/>
        </w:rPr>
        <w:t>Rozsah</w:t>
      </w:r>
      <w:r w:rsidRPr="00B221F5">
        <w:rPr>
          <w:rFonts w:ascii="Times New Roman" w:eastAsia="Arial" w:hAnsi="Times New Roman"/>
          <w:spacing w:val="39"/>
          <w:sz w:val="24"/>
          <w:szCs w:val="24"/>
        </w:rPr>
        <w:t xml:space="preserve"> a</w:t>
      </w:r>
      <w:r w:rsidRPr="00B221F5">
        <w:rPr>
          <w:rFonts w:ascii="Times New Roman" w:eastAsia="Arial" w:hAnsi="Times New Roman"/>
          <w:sz w:val="24"/>
          <w:szCs w:val="24"/>
        </w:rPr>
        <w:t xml:space="preserve">početnosť vzoriek vody na kontrolu domových rozvodných systémov sa určuje </w:t>
      </w:r>
      <w:r w:rsidR="00D2680C" w:rsidRPr="00B221F5">
        <w:rPr>
          <w:rFonts w:ascii="Times New Roman" w:eastAsia="Arial" w:hAnsi="Times New Roman"/>
          <w:sz w:val="24"/>
          <w:szCs w:val="24"/>
        </w:rPr>
        <w:t xml:space="preserve">pre prioritné priestory </w:t>
      </w:r>
      <w:r w:rsidRPr="00B221F5">
        <w:rPr>
          <w:rFonts w:ascii="Times New Roman" w:eastAsia="Arial" w:hAnsi="Times New Roman"/>
          <w:sz w:val="24"/>
          <w:szCs w:val="24"/>
        </w:rPr>
        <w:t>v programe monitorovania domového rozvodného systému.</w:t>
      </w:r>
    </w:p>
    <w:p w14:paraId="597339F0" w14:textId="77777777" w:rsidR="00B32A82" w:rsidRPr="00B221F5" w:rsidRDefault="00B32A82" w:rsidP="00317881">
      <w:pPr>
        <w:pStyle w:val="Odsekzoznamu1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829C82" w14:textId="3C1B96F3" w:rsidR="00B32A82" w:rsidRPr="00B221F5" w:rsidRDefault="00D96E0F" w:rsidP="00246112">
      <w:pPr>
        <w:pStyle w:val="Odsekzoznamu1"/>
        <w:numPr>
          <w:ilvl w:val="0"/>
          <w:numId w:val="13"/>
        </w:numPr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eastAsia="Arial" w:hAnsi="Times New Roman"/>
          <w:w w:val="102"/>
          <w:sz w:val="24"/>
          <w:szCs w:val="24"/>
        </w:rPr>
        <w:t>N</w:t>
      </w:r>
      <w:r w:rsidR="00B32A82" w:rsidRPr="00B221F5">
        <w:rPr>
          <w:rFonts w:ascii="Times New Roman" w:eastAsia="Arial" w:hAnsi="Times New Roman"/>
          <w:w w:val="102"/>
          <w:sz w:val="24"/>
          <w:szCs w:val="24"/>
        </w:rPr>
        <w:t xml:space="preserve">a posúdenie rizík domových rozvodných systémov sa </w:t>
      </w:r>
      <w:r w:rsidRPr="00B221F5">
        <w:rPr>
          <w:rFonts w:ascii="Times New Roman" w:eastAsia="Arial" w:hAnsi="Times New Roman"/>
          <w:w w:val="102"/>
          <w:sz w:val="24"/>
          <w:szCs w:val="24"/>
        </w:rPr>
        <w:t xml:space="preserve">do programu monitorovania </w:t>
      </w:r>
      <w:r w:rsidR="00B32A82" w:rsidRPr="00B221F5">
        <w:rPr>
          <w:rFonts w:ascii="Times New Roman" w:eastAsia="Arial" w:hAnsi="Times New Roman"/>
          <w:w w:val="102"/>
          <w:sz w:val="24"/>
          <w:szCs w:val="24"/>
        </w:rPr>
        <w:t>zahŕňajú:</w:t>
      </w:r>
    </w:p>
    <w:p w14:paraId="11BAE56C" w14:textId="3954653C" w:rsidR="00B95E9D" w:rsidRPr="00B221F5" w:rsidRDefault="00B95E9D" w:rsidP="0024611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ukazovatele domových rozvodných systémov podľa prílohy</w:t>
      </w:r>
      <w:r w:rsidR="00D96E0F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č.</w:t>
      </w:r>
      <w:r w:rsidR="00744DB2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1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,</w:t>
      </w:r>
    </w:p>
    <w:p w14:paraId="7EA24E90" w14:textId="0427B84F" w:rsidR="00B95E9D" w:rsidRPr="00B221F5" w:rsidRDefault="00B95E9D" w:rsidP="0024611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ukazovatele </w:t>
      </w:r>
      <w:r w:rsidR="00674193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zistené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ako významn</w:t>
      </w:r>
      <w:r w:rsidR="00674193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é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počas všeobecnej analýzy pre priestory, v ktorých sa zistili osobitné riziká. </w:t>
      </w:r>
    </w:p>
    <w:p w14:paraId="02D65059" w14:textId="77777777" w:rsidR="00F31F82" w:rsidRPr="00B221F5" w:rsidRDefault="00F31F82" w:rsidP="00F31F82">
      <w:pPr>
        <w:pStyle w:val="Odsekzoznamu"/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0F44BFF6" w14:textId="78FD48B1" w:rsidR="0048526B" w:rsidRPr="00B221F5" w:rsidRDefault="0048526B" w:rsidP="00246112">
      <w:pPr>
        <w:pStyle w:val="Odsekzoznamu1"/>
        <w:numPr>
          <w:ilvl w:val="0"/>
          <w:numId w:val="13"/>
        </w:numPr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hAnsi="Times New Roman"/>
          <w:sz w:val="24"/>
          <w:szCs w:val="24"/>
        </w:rPr>
        <w:t xml:space="preserve">Prioritnými priestormi z hľadiska rizika prítomnosti </w:t>
      </w:r>
      <w:r w:rsidR="00C710E8" w:rsidRPr="00B221F5">
        <w:rPr>
          <w:rFonts w:ascii="Times New Roman" w:hAnsi="Times New Roman"/>
          <w:sz w:val="24"/>
          <w:szCs w:val="24"/>
        </w:rPr>
        <w:t>olova v pitnej vode sú</w:t>
      </w:r>
    </w:p>
    <w:p w14:paraId="5B8508F9" w14:textId="7DF384FA" w:rsidR="0048526B" w:rsidRPr="00B221F5" w:rsidRDefault="0048526B" w:rsidP="00674193">
      <w:pPr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a) </w:t>
      </w:r>
      <w:r w:rsidR="00C710E8" w:rsidRPr="00B221F5">
        <w:rPr>
          <w:rFonts w:ascii="Times New Roman" w:hAnsi="Times New Roman" w:cs="Times New Roman"/>
          <w:sz w:val="24"/>
          <w:szCs w:val="24"/>
        </w:rPr>
        <w:t>zariadenia pre deti a mládež</w:t>
      </w:r>
      <w:r w:rsidR="001A6E0F" w:rsidRPr="00B221F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B612AC" w14:textId="2F7526AA" w:rsidR="0048526B" w:rsidRPr="00B221F5" w:rsidRDefault="0048526B" w:rsidP="00674193">
      <w:pPr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b) zariadenia spoločného stravovania</w:t>
      </w:r>
      <w:r w:rsidR="009B0F9C" w:rsidRPr="00B221F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CE323A" w14:textId="52C38748" w:rsidR="00B24139" w:rsidRPr="00B221F5" w:rsidRDefault="0048526B" w:rsidP="00674193">
      <w:pPr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c) </w:t>
      </w:r>
      <w:r w:rsidRPr="00B22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ubytovacie zariadenia </w:t>
      </w:r>
      <w:r w:rsidRPr="00B221F5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 služieb</w:t>
      </w:r>
      <w:r w:rsidR="007A4516" w:rsidRPr="00B221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B221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B5F1800" w14:textId="6923CA34" w:rsidR="0048526B" w:rsidRPr="00B221F5" w:rsidRDefault="00F95BF0" w:rsidP="009B0F9C">
      <w:pPr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</w:rPr>
        <w:t>d</w:t>
      </w:r>
      <w:r w:rsidR="00B24139" w:rsidRPr="00B221F5">
        <w:rPr>
          <w:rFonts w:ascii="Times New Roman" w:hAnsi="Times New Roman" w:cs="Times New Roman"/>
          <w:sz w:val="24"/>
          <w:szCs w:val="24"/>
        </w:rPr>
        <w:t xml:space="preserve">) </w:t>
      </w:r>
      <w:r w:rsidR="0048526B" w:rsidRPr="00B221F5">
        <w:rPr>
          <w:rFonts w:ascii="Times New Roman" w:hAnsi="Times New Roman" w:cs="Times New Roman"/>
          <w:sz w:val="24"/>
          <w:szCs w:val="24"/>
          <w:shd w:val="clear" w:color="auto" w:fill="FFFFFF"/>
        </w:rPr>
        <w:t>zdravotnícke zariadenie ústav</w:t>
      </w:r>
      <w:r w:rsidR="00C710E8" w:rsidRPr="00B221F5">
        <w:rPr>
          <w:rFonts w:ascii="Times New Roman" w:hAnsi="Times New Roman" w:cs="Times New Roman"/>
          <w:sz w:val="24"/>
          <w:szCs w:val="24"/>
          <w:shd w:val="clear" w:color="auto" w:fill="FFFFFF"/>
        </w:rPr>
        <w:t>nej zdravotnej starostlivosti</w:t>
      </w:r>
      <w:r w:rsidR="009B0F9C" w:rsidRPr="00B221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710E8" w:rsidRPr="00B22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A31FBC2" w14:textId="77777777" w:rsidR="0048526B" w:rsidRPr="00B221F5" w:rsidRDefault="0048526B" w:rsidP="001A39F7">
      <w:p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68A13482" w14:textId="0231090E" w:rsidR="0048526B" w:rsidRPr="00B221F5" w:rsidRDefault="0048526B" w:rsidP="005E4037">
      <w:pPr>
        <w:pStyle w:val="Odsekzoznamu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Prioritnými priestormi z hľadiska rizika príto</w:t>
      </w:r>
      <w:r w:rsidR="007A4516" w:rsidRPr="00B221F5">
        <w:rPr>
          <w:rFonts w:ascii="Times New Roman" w:hAnsi="Times New Roman" w:cs="Times New Roman"/>
          <w:sz w:val="24"/>
          <w:szCs w:val="24"/>
        </w:rPr>
        <w:t>mnosti legionel v pitnej vode sú</w:t>
      </w:r>
    </w:p>
    <w:p w14:paraId="271A9012" w14:textId="77777777" w:rsidR="00D52346" w:rsidRPr="00B221F5" w:rsidRDefault="00D52346" w:rsidP="00D523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a) zdravotnícke zariadenie ústavnej zdravotnej starostlivosti,</w:t>
      </w:r>
    </w:p>
    <w:p w14:paraId="4115D4D0" w14:textId="77777777" w:rsidR="00D52346" w:rsidRPr="00B221F5" w:rsidRDefault="00D52346" w:rsidP="00D523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b) ubytovacie zariadenia,</w:t>
      </w:r>
    </w:p>
    <w:p w14:paraId="7D91F3F8" w14:textId="32CBAAA2" w:rsidR="00D52346" w:rsidRPr="00B221F5" w:rsidRDefault="00D52346" w:rsidP="00D523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c) zariad</w:t>
      </w:r>
      <w:r w:rsidR="00F95BF0" w:rsidRPr="00B221F5">
        <w:rPr>
          <w:rFonts w:ascii="Times New Roman" w:hAnsi="Times New Roman" w:cs="Times New Roman"/>
          <w:sz w:val="24"/>
          <w:szCs w:val="24"/>
        </w:rPr>
        <w:t>enia starostlivosti o ľudské te</w:t>
      </w:r>
      <w:r w:rsidRPr="00B221F5">
        <w:rPr>
          <w:rFonts w:ascii="Times New Roman" w:hAnsi="Times New Roman" w:cs="Times New Roman"/>
          <w:sz w:val="24"/>
          <w:szCs w:val="24"/>
        </w:rPr>
        <w:t>lo,</w:t>
      </w:r>
    </w:p>
    <w:p w14:paraId="63496B13" w14:textId="21352CD2" w:rsidR="00D52346" w:rsidRPr="00B221F5" w:rsidRDefault="00D52346" w:rsidP="00D523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d) </w:t>
      </w:r>
      <w:r w:rsidR="00093798" w:rsidRPr="00B221F5">
        <w:rPr>
          <w:rFonts w:ascii="Times New Roman" w:hAnsi="Times New Roman" w:cs="Times New Roman"/>
          <w:sz w:val="24"/>
          <w:szCs w:val="24"/>
        </w:rPr>
        <w:t>telovýchovné zariadenia,</w:t>
      </w:r>
    </w:p>
    <w:p w14:paraId="769BF7E9" w14:textId="129DAD05" w:rsidR="00D52346" w:rsidRPr="00B221F5" w:rsidRDefault="00D52346" w:rsidP="00D523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e) umelé kúpaliská.</w:t>
      </w:r>
    </w:p>
    <w:p w14:paraId="2677AF23" w14:textId="77777777" w:rsidR="00D52346" w:rsidRPr="00B221F5" w:rsidRDefault="00D52346" w:rsidP="00D523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EB351" w14:textId="20952713" w:rsidR="00D52346" w:rsidRPr="00B221F5" w:rsidRDefault="00D52346" w:rsidP="00D52346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Opatrenia na zníženie rizika spojeného z domovými rozvodnými systémami určuje príloha č. </w:t>
      </w:r>
      <w:r w:rsidR="00AA3F73" w:rsidRPr="00B221F5">
        <w:rPr>
          <w:rFonts w:ascii="Times New Roman" w:hAnsi="Times New Roman" w:cs="Times New Roman"/>
          <w:sz w:val="24"/>
          <w:szCs w:val="24"/>
        </w:rPr>
        <w:t>6</w:t>
      </w:r>
      <w:r w:rsidRPr="00B221F5">
        <w:rPr>
          <w:rFonts w:ascii="Times New Roman" w:hAnsi="Times New Roman" w:cs="Times New Roman"/>
          <w:sz w:val="24"/>
          <w:szCs w:val="24"/>
        </w:rPr>
        <w:t>.</w:t>
      </w:r>
    </w:p>
    <w:p w14:paraId="26F211FB" w14:textId="77777777" w:rsidR="00D52346" w:rsidRPr="00B221F5" w:rsidRDefault="00D52346" w:rsidP="00674193">
      <w:pPr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14:paraId="545A481A" w14:textId="77777777" w:rsidR="0048526B" w:rsidRPr="00B221F5" w:rsidRDefault="0048526B" w:rsidP="00D52346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2BBE3606" w14:textId="4B891106" w:rsidR="00CE084B" w:rsidRPr="00B221F5" w:rsidRDefault="005F4DC3" w:rsidP="00E4642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CE084B" w:rsidRPr="00B221F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7</w:t>
      </w:r>
      <w:r w:rsidRPr="00B221F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340864A9" w14:textId="3B2B4B5D" w:rsidR="005F4DC3" w:rsidRPr="00B221F5" w:rsidRDefault="005F4DC3" w:rsidP="00E4642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Odber vzoriek</w:t>
      </w:r>
    </w:p>
    <w:p w14:paraId="410A73BF" w14:textId="77777777" w:rsidR="005F4DC3" w:rsidRPr="00B221F5" w:rsidRDefault="005F4DC3" w:rsidP="00E464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90743BF" w14:textId="77777777" w:rsidR="005F4DC3" w:rsidRPr="00B221F5" w:rsidRDefault="005F4DC3" w:rsidP="008A529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(1)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ab/>
        <w:t xml:space="preserve">Vzorky  pitnej  vody  sa odoberajú  tak,  aby  reprezentovali  kvalitu  pitnej  vody v celom systéme zásobovania pitnou vodou počas celého roka. </w:t>
      </w:r>
    </w:p>
    <w:p w14:paraId="36BEDCAA" w14:textId="77777777" w:rsidR="005F4DC3" w:rsidRPr="00B221F5" w:rsidRDefault="005F4DC3" w:rsidP="0031788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53243D46" w14:textId="77777777" w:rsidR="005F4DC3" w:rsidRPr="00B221F5" w:rsidRDefault="005F4DC3" w:rsidP="0031788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(2)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ab/>
        <w:t xml:space="preserve">V distribučnej sieti možno vzorky pitnej vody odoberať konkrétne ukazovatele odoberať v zásobovanej oblasti alebo v úpravni, ak sa dá preukázať, že nedôjde k jeho k negatívnej zmene ich hodnôt. </w:t>
      </w:r>
    </w:p>
    <w:p w14:paraId="304F8644" w14:textId="77777777" w:rsidR="005F4DC3" w:rsidRPr="00B221F5" w:rsidRDefault="005F4DC3" w:rsidP="0031788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5DE9E64" w14:textId="6B2A041C" w:rsidR="005F4DC3" w:rsidRPr="00B221F5" w:rsidRDefault="005F4DC3" w:rsidP="0031788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(3)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ab/>
        <w:t>Vzorky na analýzu mikrobiologických ukazovateľov kvality pitnej vody sa v miestach podľa § 2 odsek 1 sa odoberajú a podliehajú manipulácii podľa technickej normy</w:t>
      </w:r>
      <w:r w:rsidR="00BC60BE" w:rsidRPr="00B221F5">
        <w:rPr>
          <w:rStyle w:val="Odkaznapoznmkupodiarou"/>
          <w:rFonts w:ascii="Times New Roman" w:hAnsi="Times New Roman" w:cs="Times New Roman"/>
          <w:bCs/>
          <w:sz w:val="24"/>
          <w:szCs w:val="24"/>
          <w:lang w:eastAsia="sk-SK"/>
        </w:rPr>
        <w:footnoteReference w:id="6"/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.)</w:t>
      </w:r>
    </w:p>
    <w:p w14:paraId="786F4B4D" w14:textId="77777777" w:rsidR="005F4DC3" w:rsidRPr="00B221F5" w:rsidRDefault="005F4DC3" w:rsidP="0031788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616CEFFF" w14:textId="77777777" w:rsidR="006D3911" w:rsidRPr="00B221F5" w:rsidRDefault="005F4DC3" w:rsidP="006D391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(4)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ab/>
        <w:t>Vzorky pitnej vody na kontrolu kvality pitnej vody sa z vodovodných kohútikov používaných spotrebiteľmi na odber pitnej vody odoberajú pre vybrané chemické</w:t>
      </w:r>
      <w:r w:rsidR="00EE4C48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ukazovatele kvality pitnej vody, najmä pre meď, olovo a nikel, bez predchádzajúceho vypúšťania; odoberie sa náhodná denná vzorka v objeme jeden liter alebo sa použijú metódy pevne stanoveného času stagnácie, ak tieto lepšie zohľadňujú miestne podmienky 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lastRenderedPageBreak/>
        <w:t>a neposkytujú vyšš</w:t>
      </w:r>
      <w:r w:rsidR="006D3911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í počet vyhovujúcich výsledkov.</w:t>
      </w:r>
    </w:p>
    <w:p w14:paraId="506D89CE" w14:textId="77777777" w:rsidR="006D3911" w:rsidRPr="00B221F5" w:rsidRDefault="006D3911" w:rsidP="006D391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7253568" w14:textId="404E5E33" w:rsidR="006D3911" w:rsidRPr="00B221F5" w:rsidRDefault="005F4DC3" w:rsidP="006D391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(5)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ab/>
        <w:t xml:space="preserve">Vzorky pitnej vody na kontrolu kvality pitnej vody sa odoberajú podľa </w:t>
      </w:r>
      <w:r w:rsidR="002C17C6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príslušnej </w:t>
      </w:r>
      <w:r w:rsidR="006D3911" w:rsidRPr="00B221F5">
        <w:rPr>
          <w:rFonts w:ascii="Times New Roman" w:hAnsi="Times New Roman"/>
          <w:sz w:val="24"/>
          <w:szCs w:val="24"/>
        </w:rPr>
        <w:t>európskej technickej normy</w:t>
      </w:r>
      <w:r w:rsidR="00BC60BE" w:rsidRPr="00B221F5">
        <w:rPr>
          <w:rFonts w:ascii="Times New Roman" w:hAnsi="Times New Roman"/>
          <w:sz w:val="24"/>
          <w:szCs w:val="24"/>
          <w:vertAlign w:val="superscript"/>
        </w:rPr>
        <w:t>6</w:t>
      </w:r>
      <w:r w:rsidR="006D3911" w:rsidRPr="00B221F5">
        <w:rPr>
          <w:rFonts w:ascii="Times New Roman" w:hAnsi="Times New Roman"/>
          <w:sz w:val="24"/>
          <w:szCs w:val="24"/>
        </w:rPr>
        <w:t>)</w:t>
      </w:r>
      <w:r w:rsidR="00D52346" w:rsidRPr="00B221F5">
        <w:rPr>
          <w:rFonts w:ascii="Times New Roman" w:hAnsi="Times New Roman"/>
          <w:sz w:val="24"/>
          <w:szCs w:val="24"/>
        </w:rPr>
        <w:t>,</w:t>
      </w:r>
      <w:r w:rsidR="006D3911" w:rsidRPr="00B221F5">
        <w:rPr>
          <w:rFonts w:ascii="Times New Roman" w:hAnsi="Times New Roman"/>
          <w:sz w:val="24"/>
          <w:szCs w:val="24"/>
        </w:rPr>
        <w:t xml:space="preserve"> ak neexitujú vhodné technické normy podľa iného vhodného technického predpisu, zahraničného technického predpisu alebo podľa iného vhodného obdobného dokumentu </w:t>
      </w:r>
      <w:r w:rsidR="00823A24" w:rsidRPr="00B221F5">
        <w:rPr>
          <w:rFonts w:ascii="Times New Roman" w:hAnsi="Times New Roman"/>
          <w:sz w:val="24"/>
          <w:szCs w:val="24"/>
        </w:rPr>
        <w:t>tak</w:t>
      </w:r>
      <w:r w:rsidR="006D3911" w:rsidRPr="00B221F5">
        <w:rPr>
          <w:rFonts w:ascii="Times New Roman" w:hAnsi="Times New Roman"/>
          <w:sz w:val="24"/>
          <w:szCs w:val="24"/>
        </w:rPr>
        <w:t>.</w:t>
      </w:r>
    </w:p>
    <w:p w14:paraId="03B66570" w14:textId="77777777" w:rsidR="005F4DC3" w:rsidRPr="00B221F5" w:rsidRDefault="005F4DC3" w:rsidP="00317881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34819920" w14:textId="77777777" w:rsidR="00852472" w:rsidRPr="00B221F5" w:rsidRDefault="005F4DC3" w:rsidP="00852472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Ukazovatele kvality pitnej vody sa stanovujú </w:t>
      </w:r>
      <w:r w:rsidR="00B00A25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analytickými 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metódami, ktorých minimálne výkonnostné cha</w:t>
      </w:r>
      <w:r w:rsidR="00B00A25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rakteristiky sú určené v príloh</w:t>
      </w:r>
      <w:r w:rsidR="00BC60BE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e</w:t>
      </w:r>
      <w:r w:rsidR="00B00A25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A3F73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7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="00F31F82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AED193D" w14:textId="77777777" w:rsidR="00852472" w:rsidRPr="00B221F5" w:rsidRDefault="00852472" w:rsidP="00852472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04FAD777" w14:textId="6ADC27BB" w:rsidR="005F4DC3" w:rsidRPr="00B221F5" w:rsidRDefault="005F4DC3" w:rsidP="00852472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Baktérie rodu </w:t>
      </w:r>
      <w:r w:rsidRPr="00B221F5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Legionella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v domových rozvodných systémoch, sa odoberajú v miestach rizika šírenia baktérií a v miestach reprezentatívnych pre systémové vystavenie tejto baktérii alebo v obidvoch miestach </w:t>
      </w:r>
      <w:r w:rsidR="00093798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podľa 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prílohy  </w:t>
      </w:r>
      <w:r w:rsidR="00D52346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č.  </w:t>
      </w:r>
      <w:r w:rsidR="00AA3F73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8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2628A3B5" w14:textId="77777777" w:rsidR="005F4DC3" w:rsidRPr="00B221F5" w:rsidRDefault="005F4DC3" w:rsidP="008A5298">
      <w:p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5348CED" w14:textId="6FA53508" w:rsidR="00823A24" w:rsidRPr="00B221F5" w:rsidRDefault="005F4DC3" w:rsidP="00852472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Odber vzoriek v distribučnej sieti, s výnimkou odberu vzoriek z vodovodných kohútikov spotrebiteľov, musí byť </w:t>
      </w:r>
      <w:r w:rsidR="00823A24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súlade s </w:t>
      </w:r>
      <w:r w:rsidR="00823A24" w:rsidRPr="00B221F5">
        <w:rPr>
          <w:rFonts w:ascii="Times New Roman" w:hAnsi="Times New Roman"/>
          <w:sz w:val="24"/>
          <w:szCs w:val="24"/>
        </w:rPr>
        <w:t>európskou technickou normou</w:t>
      </w:r>
      <w:r w:rsidR="00D52346" w:rsidRPr="00B221F5">
        <w:rPr>
          <w:rFonts w:ascii="Times New Roman" w:hAnsi="Times New Roman"/>
          <w:sz w:val="24"/>
          <w:szCs w:val="24"/>
          <w:vertAlign w:val="superscript"/>
        </w:rPr>
        <w:t>6</w:t>
      </w:r>
      <w:r w:rsidR="00D52346" w:rsidRPr="00B221F5">
        <w:rPr>
          <w:rFonts w:ascii="Times New Roman" w:hAnsi="Times New Roman"/>
          <w:sz w:val="24"/>
          <w:szCs w:val="24"/>
        </w:rPr>
        <w:t>)</w:t>
      </w:r>
      <w:r w:rsidR="00823A24" w:rsidRPr="00B221F5">
        <w:rPr>
          <w:rFonts w:ascii="Times New Roman" w:hAnsi="Times New Roman"/>
          <w:sz w:val="24"/>
          <w:szCs w:val="24"/>
        </w:rPr>
        <w:t>,</w:t>
      </w:r>
      <w:r w:rsidR="00D52346" w:rsidRPr="00B221F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23A24" w:rsidRPr="00B221F5">
        <w:rPr>
          <w:rFonts w:ascii="Times New Roman" w:hAnsi="Times New Roman"/>
          <w:sz w:val="24"/>
          <w:szCs w:val="24"/>
        </w:rPr>
        <w:t xml:space="preserve">ak neexitujú vhodné technické normy v súlade s iným vhodným technickým predpisom, zahraničným technickým predpisom alebo v súlade s iným vhodným obdobným dokumentom. </w:t>
      </w:r>
    </w:p>
    <w:p w14:paraId="1DA1E4ED" w14:textId="77777777" w:rsidR="00D52346" w:rsidRPr="00B221F5" w:rsidRDefault="00D52346" w:rsidP="00D52346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E200664" w14:textId="4B6121E4" w:rsidR="00D52346" w:rsidRPr="00B221F5" w:rsidRDefault="00D52346" w:rsidP="00852472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Pre dokladovanie použitých mikrobiologických, biologických a analytických m</w:t>
      </w:r>
      <w:r w:rsidR="00093798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etód pri analýzy pitnej vody sa 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používa príloha č. </w:t>
      </w:r>
      <w:r w:rsidR="00AA3F73"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9</w:t>
      </w:r>
      <w:r w:rsidRPr="00B221F5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1FFE08D2" w14:textId="77777777" w:rsidR="00D52346" w:rsidRPr="00B221F5" w:rsidRDefault="00D52346" w:rsidP="00D52346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8E63064" w14:textId="77777777" w:rsidR="00265CFC" w:rsidRPr="00B221F5" w:rsidRDefault="00265CFC" w:rsidP="008A5298">
      <w:pPr>
        <w:shd w:val="clear" w:color="auto" w:fill="FFFFFF"/>
        <w:spacing w:after="0" w:line="240" w:lineRule="auto"/>
        <w:ind w:left="340" w:hanging="3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0B2075C" w14:textId="71BF693A" w:rsidR="00CE084B" w:rsidRPr="00B221F5" w:rsidRDefault="00B9167E" w:rsidP="008A5298">
      <w:pPr>
        <w:shd w:val="clear" w:color="auto" w:fill="FFFFFF"/>
        <w:spacing w:after="0" w:line="240" w:lineRule="auto"/>
        <w:ind w:left="340" w:hanging="3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§  </w:t>
      </w:r>
      <w:r w:rsidR="00F31F82" w:rsidRPr="00B221F5">
        <w:rPr>
          <w:rFonts w:ascii="Times New Roman" w:hAnsi="Times New Roman" w:cs="Times New Roman"/>
          <w:b/>
          <w:sz w:val="24"/>
          <w:szCs w:val="24"/>
          <w:lang w:val="sk-SK"/>
        </w:rPr>
        <w:t>8</w:t>
      </w:r>
    </w:p>
    <w:p w14:paraId="6A7FD6DA" w14:textId="18D12114" w:rsidR="00B9167E" w:rsidRPr="00B221F5" w:rsidRDefault="0078557C" w:rsidP="008A5298">
      <w:pPr>
        <w:shd w:val="clear" w:color="auto" w:fill="FFFFFF"/>
        <w:spacing w:after="0" w:line="240" w:lineRule="auto"/>
        <w:ind w:left="340" w:hanging="3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763E84"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Ukazovatele kvality </w:t>
      </w:r>
      <w:r w:rsidR="00B9167E" w:rsidRPr="00B221F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teplej vody</w:t>
      </w:r>
      <w:r w:rsidR="00581AAE" w:rsidRPr="00B221F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 ich limitné hodnoty</w:t>
      </w:r>
    </w:p>
    <w:p w14:paraId="456256BE" w14:textId="77777777" w:rsidR="00B9167E" w:rsidRPr="00B221F5" w:rsidRDefault="00B9167E" w:rsidP="008A5298">
      <w:pPr>
        <w:widowControl/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45B624B" w14:textId="77777777" w:rsidR="00AA3F73" w:rsidRPr="00B221F5" w:rsidRDefault="00265CFC" w:rsidP="00AA3F73">
      <w:pPr>
        <w:widowControl/>
        <w:numPr>
          <w:ilvl w:val="0"/>
          <w:numId w:val="4"/>
        </w:num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  <w:lang w:eastAsia="sk-SK"/>
        </w:rPr>
        <w:t>Limitne hodnoty</w:t>
      </w:r>
      <w:r w:rsidR="00B9167E" w:rsidRPr="00B221F5">
        <w:rPr>
          <w:rFonts w:ascii="Times New Roman" w:hAnsi="Times New Roman" w:cs="Times New Roman"/>
          <w:sz w:val="24"/>
          <w:szCs w:val="24"/>
          <w:lang w:eastAsia="sk-SK"/>
        </w:rPr>
        <w:t xml:space="preserve"> ukazovateľov kvality teplej vody musia byť splnené na všetkých miestach v rámci stavby a pozemku, kde teplá voda vyteká z vodovodného kohútika alebo zo sprchy</w:t>
      </w:r>
      <w:r w:rsidR="00763E84" w:rsidRPr="00B221F5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0CCDCAC7" w14:textId="77777777" w:rsidR="00AA3F73" w:rsidRPr="00B221F5" w:rsidRDefault="00AA3F73" w:rsidP="00AA3F73">
      <w:pPr>
        <w:widowControl/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F2991F2" w14:textId="22D97E44" w:rsidR="00AA3F73" w:rsidRPr="00B221F5" w:rsidRDefault="00AA3F73" w:rsidP="00AA3F73">
      <w:pPr>
        <w:widowControl/>
        <w:numPr>
          <w:ilvl w:val="0"/>
          <w:numId w:val="4"/>
        </w:num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  <w:lang w:eastAsia="sk-SK"/>
        </w:rPr>
        <w:t>Ukazovatele kvality teplej vody sa stanovia po ochladení vzorky na laboratórnu teplotu (STN 83 0616).</w:t>
      </w:r>
    </w:p>
    <w:p w14:paraId="56869D2F" w14:textId="77777777" w:rsidR="00763E84" w:rsidRPr="00B221F5" w:rsidRDefault="00763E84" w:rsidP="008A5298">
      <w:pPr>
        <w:widowControl/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548F81B" w14:textId="2B53503E" w:rsidR="00763E84" w:rsidRPr="00B221F5" w:rsidRDefault="003E7D6C" w:rsidP="00246112">
      <w:pPr>
        <w:widowControl/>
        <w:numPr>
          <w:ilvl w:val="0"/>
          <w:numId w:val="4"/>
        </w:num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  <w:lang w:eastAsia="sk-SK"/>
        </w:rPr>
        <w:t>Ukazovatele kvality teplej vody a ich limitné h</w:t>
      </w:r>
      <w:r w:rsidR="002B75EC" w:rsidRPr="00B221F5">
        <w:rPr>
          <w:rFonts w:ascii="Times New Roman" w:hAnsi="Times New Roman" w:cs="Times New Roman"/>
          <w:sz w:val="24"/>
          <w:szCs w:val="24"/>
          <w:lang w:eastAsia="sk-SK"/>
        </w:rPr>
        <w:t xml:space="preserve">odnoty sú uvedené v prílohe č. </w:t>
      </w:r>
      <w:r w:rsidR="00D52346" w:rsidRPr="00B221F5">
        <w:rPr>
          <w:rFonts w:ascii="Times New Roman" w:hAnsi="Times New Roman" w:cs="Times New Roman"/>
          <w:sz w:val="24"/>
          <w:szCs w:val="24"/>
          <w:lang w:eastAsia="sk-SK"/>
        </w:rPr>
        <w:t>10</w:t>
      </w:r>
      <w:r w:rsidRPr="00B221F5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5B62EA17" w14:textId="77777777" w:rsidR="00763E84" w:rsidRPr="00B221F5" w:rsidRDefault="00763E84" w:rsidP="008A5298">
      <w:pPr>
        <w:pStyle w:val="Odsekzoznamu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CBB5CBA" w14:textId="59EE3F81" w:rsidR="00763E84" w:rsidRPr="00B221F5" w:rsidRDefault="00763E84" w:rsidP="00246112">
      <w:pPr>
        <w:widowControl/>
        <w:numPr>
          <w:ilvl w:val="0"/>
          <w:numId w:val="4"/>
        </w:num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Pri </w:t>
      </w:r>
      <w:r w:rsidR="00265CFC" w:rsidRPr="00B221F5">
        <w:rPr>
          <w:rFonts w:ascii="Times New Roman" w:hAnsi="Times New Roman" w:cs="Times New Roman"/>
          <w:sz w:val="24"/>
          <w:szCs w:val="24"/>
        </w:rPr>
        <w:t xml:space="preserve">teplej vode </w:t>
      </w:r>
      <w:r w:rsidRPr="00B221F5">
        <w:rPr>
          <w:rFonts w:ascii="Times New Roman" w:hAnsi="Times New Roman" w:cs="Times New Roman"/>
          <w:sz w:val="24"/>
          <w:szCs w:val="24"/>
        </w:rPr>
        <w:t>s prirodzene nižším pH sa hodnot</w:t>
      </w:r>
      <w:r w:rsidR="00265CFC" w:rsidRPr="00B221F5">
        <w:rPr>
          <w:rFonts w:ascii="Times New Roman" w:hAnsi="Times New Roman" w:cs="Times New Roman"/>
          <w:sz w:val="24"/>
          <w:szCs w:val="24"/>
        </w:rPr>
        <w:t xml:space="preserve">y pH 6,0 až 6,5 považujú za splnené </w:t>
      </w:r>
      <w:r w:rsidRPr="00B221F5">
        <w:rPr>
          <w:rFonts w:ascii="Times New Roman" w:hAnsi="Times New Roman" w:cs="Times New Roman"/>
          <w:sz w:val="24"/>
          <w:szCs w:val="24"/>
        </w:rPr>
        <w:t xml:space="preserve">požiadavky tejto vyhlášky za predpokladu, že voda nepôsobí agresívne na materiály </w:t>
      </w:r>
      <w:r w:rsidR="007A4516" w:rsidRPr="00B221F5">
        <w:rPr>
          <w:rFonts w:ascii="Times New Roman" w:hAnsi="Times New Roman" w:cs="Times New Roman"/>
          <w:sz w:val="24"/>
          <w:szCs w:val="24"/>
        </w:rPr>
        <w:t>domového rozvodného systému.</w:t>
      </w:r>
    </w:p>
    <w:p w14:paraId="3AE14CBF" w14:textId="77777777" w:rsidR="00763E84" w:rsidRPr="00B221F5" w:rsidRDefault="00763E84" w:rsidP="008A5298">
      <w:pPr>
        <w:widowControl/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4A1AEB" w14:textId="411ED6F5" w:rsidR="00763E84" w:rsidRPr="00B221F5" w:rsidRDefault="00763E84" w:rsidP="00246112">
      <w:pPr>
        <w:widowControl/>
        <w:numPr>
          <w:ilvl w:val="0"/>
          <w:numId w:val="4"/>
        </w:num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</w:rPr>
        <w:t>Zo zoznamu</w:t>
      </w:r>
      <w:r w:rsidR="00581AAE" w:rsidRPr="00B221F5">
        <w:rPr>
          <w:rFonts w:ascii="Times New Roman" w:hAnsi="Times New Roman" w:cs="Times New Roman"/>
          <w:sz w:val="24"/>
          <w:szCs w:val="24"/>
        </w:rPr>
        <w:t xml:space="preserve"> ukazovateľov podľa prílohy č. </w:t>
      </w:r>
      <w:r w:rsidR="007A4516" w:rsidRPr="00B221F5">
        <w:rPr>
          <w:rFonts w:ascii="Times New Roman" w:hAnsi="Times New Roman" w:cs="Times New Roman"/>
          <w:sz w:val="24"/>
          <w:szCs w:val="24"/>
        </w:rPr>
        <w:t>8</w:t>
      </w:r>
      <w:r w:rsidRPr="00B221F5">
        <w:rPr>
          <w:rFonts w:ascii="Times New Roman" w:hAnsi="Times New Roman" w:cs="Times New Roman"/>
          <w:sz w:val="24"/>
          <w:szCs w:val="24"/>
        </w:rPr>
        <w:t xml:space="preserve"> sa stanovuje </w:t>
      </w:r>
      <w:r w:rsidR="003E7D6C" w:rsidRPr="00B221F5">
        <w:rPr>
          <w:rFonts w:ascii="Times New Roman" w:hAnsi="Times New Roman" w:cs="Times New Roman"/>
          <w:sz w:val="24"/>
          <w:szCs w:val="24"/>
        </w:rPr>
        <w:t>celkový organický uhlík</w:t>
      </w:r>
      <w:r w:rsidR="008A5298" w:rsidRPr="00B221F5">
        <w:rPr>
          <w:rFonts w:ascii="Times New Roman" w:hAnsi="Times New Roman" w:cs="Times New Roman"/>
          <w:sz w:val="24"/>
          <w:szCs w:val="24"/>
        </w:rPr>
        <w:t xml:space="preserve"> alebo </w:t>
      </w:r>
      <w:r w:rsidRPr="00B221F5">
        <w:rPr>
          <w:rFonts w:ascii="Times New Roman" w:hAnsi="Times New Roman" w:cs="Times New Roman"/>
          <w:sz w:val="24"/>
          <w:szCs w:val="24"/>
        </w:rPr>
        <w:t>chemická spotreba kyslíka.</w:t>
      </w:r>
    </w:p>
    <w:p w14:paraId="65F799E9" w14:textId="77777777" w:rsidR="00763E84" w:rsidRPr="00B221F5" w:rsidRDefault="00763E84" w:rsidP="008A5298">
      <w:pPr>
        <w:pStyle w:val="Odsekzoznamu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6E696B4B" w14:textId="3793A46B" w:rsidR="00265CFC" w:rsidRPr="00B221F5" w:rsidRDefault="00FB4146" w:rsidP="00246112">
      <w:pPr>
        <w:widowControl/>
        <w:numPr>
          <w:ilvl w:val="0"/>
          <w:numId w:val="4"/>
        </w:num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Ukazovateľ </w:t>
      </w:r>
      <w:r w:rsidR="002B1FEA" w:rsidRPr="00B221F5">
        <w:rPr>
          <w:rFonts w:ascii="Times New Roman" w:hAnsi="Times New Roman" w:cs="Times New Roman"/>
          <w:sz w:val="24"/>
          <w:szCs w:val="24"/>
        </w:rPr>
        <w:t xml:space="preserve">fosforečnany </w:t>
      </w:r>
      <w:r w:rsidRPr="00B221F5">
        <w:rPr>
          <w:rFonts w:ascii="Times New Roman" w:hAnsi="Times New Roman" w:cs="Times New Roman"/>
          <w:sz w:val="24"/>
          <w:szCs w:val="24"/>
        </w:rPr>
        <w:t>sa stanovuje len v</w:t>
      </w:r>
      <w:r w:rsidR="00265CFC" w:rsidRPr="00B221F5">
        <w:rPr>
          <w:rFonts w:ascii="Times New Roman" w:hAnsi="Times New Roman" w:cs="Times New Roman"/>
          <w:sz w:val="24"/>
          <w:szCs w:val="24"/>
        </w:rPr>
        <w:t>tedy</w:t>
      </w:r>
      <w:r w:rsidR="002B1FEA" w:rsidRPr="00B221F5">
        <w:rPr>
          <w:rFonts w:ascii="Times New Roman" w:hAnsi="Times New Roman" w:cs="Times New Roman"/>
          <w:sz w:val="24"/>
          <w:szCs w:val="24"/>
        </w:rPr>
        <w:t xml:space="preserve">, </w:t>
      </w:r>
      <w:r w:rsidR="00265CFC" w:rsidRPr="00B221F5">
        <w:rPr>
          <w:rFonts w:ascii="Times New Roman" w:hAnsi="Times New Roman" w:cs="Times New Roman"/>
          <w:sz w:val="24"/>
          <w:szCs w:val="24"/>
        </w:rPr>
        <w:t>ak sa</w:t>
      </w:r>
      <w:r w:rsidR="002B1FEA" w:rsidRPr="00B221F5">
        <w:rPr>
          <w:rFonts w:ascii="Times New Roman" w:hAnsi="Times New Roman" w:cs="Times New Roman"/>
          <w:sz w:val="24"/>
          <w:szCs w:val="24"/>
        </w:rPr>
        <w:t xml:space="preserve"> do teplej vody pridáva </w:t>
      </w:r>
      <w:r w:rsidRPr="00B221F5">
        <w:rPr>
          <w:rFonts w:ascii="Times New Roman" w:hAnsi="Times New Roman" w:cs="Times New Roman"/>
          <w:sz w:val="24"/>
          <w:szCs w:val="24"/>
        </w:rPr>
        <w:t>chemický</w:t>
      </w:r>
      <w:r w:rsidR="00265CFC" w:rsidRPr="00B221F5">
        <w:rPr>
          <w:rFonts w:ascii="Times New Roman" w:hAnsi="Times New Roman" w:cs="Times New Roman"/>
          <w:sz w:val="24"/>
          <w:szCs w:val="24"/>
        </w:rPr>
        <w:t xml:space="preserve"> prípravok na báze fosforu</w:t>
      </w:r>
      <w:r w:rsidR="00687B08" w:rsidRPr="00B221F5">
        <w:rPr>
          <w:rFonts w:ascii="Times New Roman" w:hAnsi="Times New Roman" w:cs="Times New Roman"/>
          <w:sz w:val="24"/>
          <w:szCs w:val="24"/>
        </w:rPr>
        <w:t>.</w:t>
      </w:r>
    </w:p>
    <w:p w14:paraId="3862F37B" w14:textId="77777777" w:rsidR="00093798" w:rsidRPr="00B221F5" w:rsidRDefault="00093798" w:rsidP="00093798">
      <w:pPr>
        <w:widowControl/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6D87940" w14:textId="3CC171EC" w:rsidR="00FB4146" w:rsidRPr="00B221F5" w:rsidRDefault="002B1FEA" w:rsidP="00246112">
      <w:pPr>
        <w:widowControl/>
        <w:numPr>
          <w:ilvl w:val="0"/>
          <w:numId w:val="4"/>
        </w:numPr>
        <w:shd w:val="clear" w:color="auto" w:fill="FFFFFF"/>
        <w:spacing w:after="0" w:line="240" w:lineRule="auto"/>
        <w:ind w:left="340" w:hanging="34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Obsah voľného chlóru alebo oxidu chloričitého sa stanovuje len </w:t>
      </w:r>
      <w:r w:rsidR="00265CFC" w:rsidRPr="00B221F5">
        <w:rPr>
          <w:rFonts w:ascii="Times New Roman" w:hAnsi="Times New Roman" w:cs="Times New Roman"/>
          <w:sz w:val="24"/>
          <w:szCs w:val="24"/>
        </w:rPr>
        <w:t xml:space="preserve">pri používaní </w:t>
      </w:r>
      <w:r w:rsidRPr="00B221F5">
        <w:rPr>
          <w:rFonts w:ascii="Times New Roman" w:hAnsi="Times New Roman" w:cs="Times New Roman"/>
          <w:sz w:val="24"/>
          <w:szCs w:val="24"/>
        </w:rPr>
        <w:t>týchto látok pri úprave vody.</w:t>
      </w:r>
    </w:p>
    <w:p w14:paraId="23E6BCE0" w14:textId="77777777" w:rsidR="005F293B" w:rsidRPr="00B221F5" w:rsidRDefault="005F293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  <w:lang w:val="sk-SK"/>
        </w:rPr>
      </w:pPr>
    </w:p>
    <w:p w14:paraId="2DDD9A92" w14:textId="77777777" w:rsidR="00265CFC" w:rsidRPr="00B221F5" w:rsidRDefault="00265CFC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</w:p>
    <w:p w14:paraId="5F82D16E" w14:textId="77777777" w:rsidR="00AA3F73" w:rsidRPr="00B221F5" w:rsidRDefault="00AA3F73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</w:p>
    <w:p w14:paraId="2338FD80" w14:textId="63D16806" w:rsidR="00CE084B" w:rsidRPr="00B221F5" w:rsidRDefault="007A4516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9</w:t>
      </w:r>
    </w:p>
    <w:p w14:paraId="360F14E7" w14:textId="0DDF2468" w:rsidR="00160A81" w:rsidRPr="00B221F5" w:rsidRDefault="00160A81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Zrušovacie ustanovenie</w:t>
      </w:r>
    </w:p>
    <w:p w14:paraId="05A45F0D" w14:textId="77777777" w:rsidR="00160A81" w:rsidRPr="00B221F5" w:rsidRDefault="00160A81" w:rsidP="00160A81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6304F69D" w14:textId="166F602C" w:rsidR="004212DC" w:rsidRPr="00B221F5" w:rsidRDefault="004212DC" w:rsidP="004212DC">
      <w:pPr>
        <w:widowControl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Zrušuje sa vyhláška </w:t>
      </w:r>
      <w:r w:rsidRPr="00B221F5"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  <w:t>Ministerstva zdravotníctva Slovenskej republiky č. 247/2017 Z. z., ktorou sa ustanovujú podrobnosti o kvalite pitnej vody, kontrole kvality pitnej vody, programe monitorovania a manažmente rizík pri zásobovaní pitnou vodo</w:t>
      </w:r>
      <w:r w:rsidR="00531225" w:rsidRPr="00B221F5"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  <w:t>u v znení vyhlášky Ministerstva zdravotníctva Slovenskej republiky č. 97/2018 Z. z.</w:t>
      </w:r>
    </w:p>
    <w:p w14:paraId="1E695437" w14:textId="0B8270B3" w:rsidR="00160A81" w:rsidRPr="00B221F5" w:rsidRDefault="00160A81" w:rsidP="00160A81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§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1</w:t>
      </w:r>
      <w:r w:rsidR="007A4516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0</w:t>
      </w:r>
    </w:p>
    <w:p w14:paraId="34F8562F" w14:textId="584F716C" w:rsidR="00160A81" w:rsidRPr="00B221F5" w:rsidRDefault="00160A81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 xml:space="preserve">Zoznam preberaných noriem </w:t>
      </w:r>
    </w:p>
    <w:p w14:paraId="79432FF8" w14:textId="77777777" w:rsidR="00A95AE5" w:rsidRPr="00B221F5" w:rsidRDefault="00A95AE5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</w:p>
    <w:p w14:paraId="1192B844" w14:textId="72E16285" w:rsidR="00FC37E9" w:rsidRPr="00B221F5" w:rsidRDefault="00A95AE5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-18"/>
          <w:sz w:val="24"/>
          <w:szCs w:val="24"/>
          <w:lang w:val="sk-SK"/>
        </w:rPr>
        <w:t>T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outo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vyhláškou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sa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preberajú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právne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záväzné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akty</w:t>
      </w:r>
      <w:r w:rsidRPr="00B221F5">
        <w:rPr>
          <w:rFonts w:ascii="Times New Roman" w:eastAsia="Arial" w:hAnsi="Times New Roman" w:cs="Times New Roman"/>
          <w:spacing w:val="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Európskej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únie</w:t>
      </w:r>
      <w:r w:rsidRPr="00B221F5">
        <w:rPr>
          <w:rFonts w:ascii="Times New Roman" w:eastAsia="Arial" w:hAnsi="Times New Roman" w:cs="Times New Roman"/>
          <w:spacing w:val="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uvedené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prílohe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="002B75EC"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>11.</w:t>
      </w:r>
    </w:p>
    <w:p w14:paraId="41913C7E" w14:textId="77777777" w:rsidR="00FC37E9" w:rsidRPr="00B221F5" w:rsidRDefault="00FC37E9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</w:p>
    <w:p w14:paraId="7BCA74F4" w14:textId="77777777" w:rsidR="00FC37E9" w:rsidRPr="00B221F5" w:rsidRDefault="00FC37E9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</w:p>
    <w:p w14:paraId="00433A9B" w14:textId="3AADD93A" w:rsidR="008C4BEC" w:rsidRPr="00B221F5" w:rsidRDefault="00265CFC" w:rsidP="00265CF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§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1</w:t>
      </w:r>
      <w:r w:rsidR="007A4516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1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 xml:space="preserve"> </w:t>
      </w:r>
    </w:p>
    <w:p w14:paraId="58BC96CD" w14:textId="2E2BFF09" w:rsidR="00265CFC" w:rsidRPr="00B221F5" w:rsidRDefault="00265CFC" w:rsidP="00265CF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Účinnosť</w:t>
      </w:r>
    </w:p>
    <w:p w14:paraId="20F5A3E9" w14:textId="77777777" w:rsidR="00FC37E9" w:rsidRPr="00B221F5" w:rsidRDefault="00FC37E9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</w:p>
    <w:p w14:paraId="0A9DF172" w14:textId="77777777" w:rsidR="00FC37E9" w:rsidRPr="00B221F5" w:rsidRDefault="00FC37E9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</w:p>
    <w:p w14:paraId="6844670C" w14:textId="6E7A83B1" w:rsidR="00FC37E9" w:rsidRPr="00B221F5" w:rsidRDefault="00265CFC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>Táto vyhláška nadobúda účinnosť</w:t>
      </w:r>
      <w:r w:rsidR="007A4516"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12. januára 2023.</w:t>
      </w:r>
    </w:p>
    <w:p w14:paraId="23321FE3" w14:textId="77777777" w:rsidR="00FC37E9" w:rsidRPr="00B221F5" w:rsidRDefault="00FC37E9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</w:p>
    <w:p w14:paraId="54FE09DA" w14:textId="77777777" w:rsidR="00FC37E9" w:rsidRPr="00B221F5" w:rsidRDefault="00FC37E9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</w:p>
    <w:p w14:paraId="219445B1" w14:textId="2C2E1E0A" w:rsidR="00A95AE5" w:rsidRPr="00B221F5" w:rsidRDefault="008C4BEC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</w:p>
    <w:p w14:paraId="50424FDF" w14:textId="77777777" w:rsidR="00320E83" w:rsidRPr="00B221F5" w:rsidRDefault="00320E83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1AFEFD2C" w14:textId="77777777" w:rsidR="00320E83" w:rsidRPr="00B221F5" w:rsidRDefault="00320E83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7DF41054" w14:textId="77777777" w:rsidR="00A95AE5" w:rsidRPr="00B221F5" w:rsidRDefault="00A95AE5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7236752" w14:textId="77777777" w:rsidR="00A95AE5" w:rsidRPr="00B221F5" w:rsidRDefault="00A95AE5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43F718E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0F43A56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46EE8B5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DE23E12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B741BF9" w14:textId="77777777" w:rsidR="00763E84" w:rsidRPr="00B221F5" w:rsidRDefault="00763E84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061D46E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541F69E9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542EE357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25D45653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5E008033" w14:textId="77777777" w:rsidR="00B32A82" w:rsidRPr="00B221F5" w:rsidRDefault="00B32A82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4F1465CE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5C9261BB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76BC313A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2CB9664C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5F963E8F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21EAE2B2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4B078BF9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7B91A9F8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1E32791F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115D4EA4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439E9BC8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36CB15F5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28162ABA" w14:textId="77777777" w:rsidR="00D52346" w:rsidRPr="00B221F5" w:rsidRDefault="00D52346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47238542" w14:textId="77777777" w:rsidR="00093798" w:rsidRPr="00B221F5" w:rsidRDefault="00093798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38BC0B12" w14:textId="77777777" w:rsidR="00093798" w:rsidRPr="00B221F5" w:rsidRDefault="00093798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</w:p>
    <w:p w14:paraId="0F541AA8" w14:textId="076EB22C" w:rsidR="00763E84" w:rsidRPr="00B221F5" w:rsidRDefault="008C4BEC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  <w:t>Z</w:t>
      </w:r>
      <w:r w:rsidR="005F4DC3" w:rsidRPr="00B221F5">
        <w:rPr>
          <w:rFonts w:ascii="Times New Roman" w:eastAsia="Arial" w:hAnsi="Times New Roman" w:cs="Times New Roman"/>
          <w:b/>
          <w:sz w:val="24"/>
          <w:szCs w:val="24"/>
          <w:u w:val="single"/>
          <w:lang w:val="sk-SK"/>
        </w:rPr>
        <w:t>oznam príloh:</w:t>
      </w:r>
    </w:p>
    <w:p w14:paraId="288F6ADC" w14:textId="77777777" w:rsidR="005F4DC3" w:rsidRPr="00B221F5" w:rsidRDefault="005F4DC3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1034CDF" w14:textId="59A3F196" w:rsidR="005F4DC3" w:rsidRPr="00B221F5" w:rsidRDefault="008A5298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1: </w:t>
      </w:r>
      <w:r w:rsidR="005F4DC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UKAZOVA</w:t>
      </w:r>
      <w:r w:rsidR="005F4DC3" w:rsidRPr="00B221F5">
        <w:rPr>
          <w:rFonts w:ascii="Times New Roman" w:eastAsia="Arial" w:hAnsi="Times New Roman" w:cs="Times New Roman"/>
          <w:w w:val="105"/>
          <w:sz w:val="24"/>
          <w:szCs w:val="24"/>
          <w:lang w:val="sk-SK"/>
        </w:rPr>
        <w:t>TELE</w:t>
      </w:r>
      <w:r w:rsidR="005F4DC3" w:rsidRPr="00B221F5">
        <w:rPr>
          <w:rFonts w:ascii="Times New Roman" w:eastAsia="Arial" w:hAnsi="Times New Roman" w:cs="Times New Roman"/>
          <w:spacing w:val="3"/>
          <w:w w:val="105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</w:t>
      </w:r>
      <w:r w:rsidR="005F4DC3" w:rsidRPr="00B221F5">
        <w:rPr>
          <w:rFonts w:ascii="Times New Roman" w:eastAsia="Arial" w:hAnsi="Times New Roman" w:cs="Times New Roman"/>
          <w:spacing w:val="-12"/>
          <w:sz w:val="24"/>
          <w:szCs w:val="24"/>
          <w:lang w:val="sk-SK"/>
        </w:rPr>
        <w:t>V</w:t>
      </w:r>
      <w:r w:rsidR="005F4DC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ALITY</w:t>
      </w:r>
      <w:r w:rsidR="005F4DC3" w:rsidRPr="00B221F5">
        <w:rPr>
          <w:rFonts w:ascii="Times New Roman" w:eastAsia="Arial" w:hAnsi="Times New Roman" w:cs="Times New Roman"/>
          <w:spacing w:val="42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="005F4DC3" w:rsidRPr="00B221F5">
        <w:rPr>
          <w:rFonts w:ascii="Times New Roman" w:eastAsia="Arial" w:hAnsi="Times New Roman" w:cs="Times New Roman"/>
          <w:spacing w:val="22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="005F4DC3"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</w:t>
      </w:r>
      <w:r w:rsidR="005F4DC3"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ICH</w:t>
      </w:r>
      <w:r w:rsidR="005F4DC3" w:rsidRPr="00B221F5">
        <w:rPr>
          <w:rFonts w:ascii="Times New Roman" w:eastAsia="Arial" w:hAnsi="Times New Roman" w:cs="Times New Roman"/>
          <w:spacing w:val="6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w w:val="112"/>
          <w:sz w:val="24"/>
          <w:szCs w:val="24"/>
          <w:lang w:val="sk-SK"/>
        </w:rPr>
        <w:t>L</w:t>
      </w:r>
      <w:r w:rsidR="005F4DC3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IMITNÉ HODNOTY</w:t>
      </w:r>
      <w:r w:rsidR="009D792E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- </w:t>
      </w:r>
    </w:p>
    <w:p w14:paraId="7B9248DF" w14:textId="7305DDC4" w:rsidR="009D792E" w:rsidRPr="00B221F5" w:rsidRDefault="009D792E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i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i/>
          <w:w w:val="102"/>
          <w:sz w:val="24"/>
          <w:szCs w:val="24"/>
          <w:lang w:val="sk-SK"/>
        </w:rPr>
        <w:t>priložená ako osobitná príloha k Tabuľke zhody.</w:t>
      </w:r>
    </w:p>
    <w:p w14:paraId="5328A3B7" w14:textId="77777777" w:rsidR="00705550" w:rsidRPr="00B221F5" w:rsidRDefault="00705550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460B28AB" w14:textId="3523F2FA" w:rsidR="008C4BEC" w:rsidRPr="00B221F5" w:rsidRDefault="008A5298" w:rsidP="00D52346">
      <w:pPr>
        <w:pStyle w:val="Odsekzoznamu"/>
        <w:tabs>
          <w:tab w:val="left" w:pos="1418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caps/>
          <w:w w:val="102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2: </w:t>
      </w:r>
      <w:r w:rsidR="008C4BEC" w:rsidRPr="00B221F5">
        <w:rPr>
          <w:rFonts w:ascii="Times New Roman" w:eastAsia="Arial" w:hAnsi="Times New Roman" w:cs="Times New Roman"/>
          <w:caps/>
          <w:w w:val="102"/>
          <w:sz w:val="24"/>
          <w:szCs w:val="24"/>
          <w:lang w:val="sk-SK"/>
        </w:rPr>
        <w:t>Postup pri vytváraní manažmentu rizík systému zásobovania pitnou vodu</w:t>
      </w:r>
    </w:p>
    <w:p w14:paraId="591D83B0" w14:textId="77777777" w:rsidR="00705550" w:rsidRPr="00B221F5" w:rsidRDefault="00705550" w:rsidP="00D52346">
      <w:pPr>
        <w:pStyle w:val="Odsekzoznamu"/>
        <w:tabs>
          <w:tab w:val="left" w:pos="1418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caps/>
          <w:w w:val="102"/>
          <w:sz w:val="24"/>
          <w:szCs w:val="24"/>
          <w:lang w:val="sk-SK"/>
        </w:rPr>
      </w:pPr>
    </w:p>
    <w:p w14:paraId="16A8BD6A" w14:textId="3F2D25E8" w:rsidR="005F4DC3" w:rsidRPr="00B221F5" w:rsidRDefault="008C4BEC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aps/>
          <w:w w:val="114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3: </w:t>
      </w:r>
      <w:r w:rsidR="005F4DC3" w:rsidRPr="00B221F5">
        <w:rPr>
          <w:rFonts w:ascii="Times New Roman" w:eastAsia="Arial" w:hAnsi="Times New Roman" w:cs="Times New Roman"/>
          <w:caps/>
          <w:sz w:val="24"/>
          <w:szCs w:val="24"/>
          <w:lang w:val="sk-SK"/>
        </w:rPr>
        <w:t>Rozsah</w:t>
      </w:r>
      <w:r w:rsidR="005F4DC3" w:rsidRPr="00B221F5">
        <w:rPr>
          <w:rFonts w:ascii="Times New Roman" w:eastAsia="Arial" w:hAnsi="Times New Roman" w:cs="Times New Roman"/>
          <w:caps/>
          <w:spacing w:val="39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caps/>
          <w:w w:val="108"/>
          <w:sz w:val="24"/>
          <w:szCs w:val="24"/>
          <w:lang w:val="sk-SK"/>
        </w:rPr>
        <w:t>analýz</w:t>
      </w:r>
      <w:r w:rsidR="005F4DC3" w:rsidRPr="00B221F5">
        <w:rPr>
          <w:rFonts w:ascii="Times New Roman" w:eastAsia="Arial" w:hAnsi="Times New Roman" w:cs="Times New Roman"/>
          <w:caps/>
          <w:spacing w:val="-3"/>
          <w:w w:val="108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caps/>
          <w:sz w:val="24"/>
          <w:szCs w:val="24"/>
          <w:lang w:val="sk-SK"/>
        </w:rPr>
        <w:t>a</w:t>
      </w:r>
      <w:r w:rsidR="005F4DC3" w:rsidRPr="00B221F5">
        <w:rPr>
          <w:rFonts w:ascii="Times New Roman" w:eastAsia="Arial" w:hAnsi="Times New Roman" w:cs="Times New Roman"/>
          <w:caps/>
          <w:spacing w:val="3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caps/>
          <w:w w:val="112"/>
          <w:sz w:val="24"/>
          <w:szCs w:val="24"/>
          <w:lang w:val="sk-SK"/>
        </w:rPr>
        <w:t>početnosť</w:t>
      </w:r>
      <w:r w:rsidR="005F4DC3" w:rsidRPr="00B221F5">
        <w:rPr>
          <w:rFonts w:ascii="Times New Roman" w:eastAsia="Arial" w:hAnsi="Times New Roman" w:cs="Times New Roman"/>
          <w:caps/>
          <w:spacing w:val="6"/>
          <w:w w:val="112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caps/>
          <w:w w:val="112"/>
          <w:sz w:val="24"/>
          <w:szCs w:val="24"/>
          <w:lang w:val="sk-SK"/>
        </w:rPr>
        <w:t>odberov</w:t>
      </w:r>
      <w:r w:rsidR="005F4DC3" w:rsidRPr="00B221F5">
        <w:rPr>
          <w:rFonts w:ascii="Times New Roman" w:eastAsia="Arial" w:hAnsi="Times New Roman" w:cs="Times New Roman"/>
          <w:caps/>
          <w:spacing w:val="-8"/>
          <w:w w:val="112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caps/>
          <w:w w:val="112"/>
          <w:sz w:val="24"/>
          <w:szCs w:val="24"/>
          <w:lang w:val="sk-SK"/>
        </w:rPr>
        <w:t>vzoriek</w:t>
      </w:r>
      <w:r w:rsidR="005F4DC3" w:rsidRPr="00B221F5">
        <w:rPr>
          <w:rFonts w:ascii="Times New Roman" w:eastAsia="Arial" w:hAnsi="Times New Roman" w:cs="Times New Roman"/>
          <w:caps/>
          <w:spacing w:val="-9"/>
          <w:w w:val="112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caps/>
          <w:w w:val="112"/>
          <w:sz w:val="24"/>
          <w:szCs w:val="24"/>
          <w:lang w:val="sk-SK"/>
        </w:rPr>
        <w:t>pitnej</w:t>
      </w:r>
      <w:r w:rsidR="005F4DC3" w:rsidRPr="00B221F5">
        <w:rPr>
          <w:rFonts w:ascii="Times New Roman" w:eastAsia="Arial" w:hAnsi="Times New Roman" w:cs="Times New Roman"/>
          <w:caps/>
          <w:spacing w:val="3"/>
          <w:w w:val="112"/>
          <w:sz w:val="24"/>
          <w:szCs w:val="24"/>
          <w:lang w:val="sk-SK"/>
        </w:rPr>
        <w:t xml:space="preserve"> </w:t>
      </w:r>
      <w:r w:rsidR="005F4DC3" w:rsidRPr="00B221F5">
        <w:rPr>
          <w:rFonts w:ascii="Times New Roman" w:eastAsia="Arial" w:hAnsi="Times New Roman" w:cs="Times New Roman"/>
          <w:caps/>
          <w:w w:val="114"/>
          <w:sz w:val="24"/>
          <w:szCs w:val="24"/>
          <w:lang w:val="sk-SK"/>
        </w:rPr>
        <w:t>v</w:t>
      </w:r>
      <w:r w:rsidR="005F4DC3" w:rsidRPr="00B221F5">
        <w:rPr>
          <w:rFonts w:ascii="Times New Roman" w:eastAsia="Arial" w:hAnsi="Times New Roman" w:cs="Times New Roman"/>
          <w:caps/>
          <w:w w:val="112"/>
          <w:sz w:val="24"/>
          <w:szCs w:val="24"/>
          <w:lang w:val="sk-SK"/>
        </w:rPr>
        <w:t>od</w:t>
      </w:r>
      <w:r w:rsidR="005F4DC3" w:rsidRPr="00B221F5">
        <w:rPr>
          <w:rFonts w:ascii="Times New Roman" w:eastAsia="Arial" w:hAnsi="Times New Roman" w:cs="Times New Roman"/>
          <w:caps/>
          <w:w w:val="114"/>
          <w:sz w:val="24"/>
          <w:szCs w:val="24"/>
          <w:lang w:val="sk-SK"/>
        </w:rPr>
        <w:t>y</w:t>
      </w:r>
    </w:p>
    <w:p w14:paraId="5C51D978" w14:textId="77777777" w:rsidR="00705550" w:rsidRPr="00B221F5" w:rsidRDefault="00705550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aps/>
          <w:sz w:val="24"/>
          <w:szCs w:val="24"/>
          <w:lang w:val="sk-SK"/>
        </w:rPr>
      </w:pPr>
    </w:p>
    <w:p w14:paraId="4F5B1A4B" w14:textId="0617928D" w:rsidR="00433189" w:rsidRPr="00B221F5" w:rsidRDefault="00433189" w:rsidP="00433189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4:  INFORMÁCIE POSKYTOVANÉ </w:t>
      </w:r>
      <w:r w:rsidRPr="00B221F5">
        <w:rPr>
          <w:rFonts w:ascii="Times New Roman" w:hAnsi="Times New Roman" w:cs="Times New Roman"/>
          <w:caps/>
          <w:sz w:val="24"/>
          <w:szCs w:val="24"/>
          <w:lang w:val="sk-SK"/>
        </w:rPr>
        <w:t>verejnosti  DODÁVATEĽOM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 PITNEJ VODY </w:t>
      </w:r>
    </w:p>
    <w:p w14:paraId="750C857C" w14:textId="77777777" w:rsidR="00433189" w:rsidRPr="00B221F5" w:rsidRDefault="00433189" w:rsidP="00433189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BB49434" w14:textId="0B1A0A4F" w:rsidR="00D52346" w:rsidRPr="00B221F5" w:rsidRDefault="00D52346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</w:t>
      </w:r>
      <w:r w:rsidR="00433189" w:rsidRPr="00B221F5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D34162" w:rsidRPr="00B221F5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D34162" w:rsidRPr="00B221F5">
        <w:rPr>
          <w:rFonts w:ascii="Times New Roman" w:hAnsi="Times New Roman" w:cs="Times New Roman"/>
          <w:caps/>
          <w:sz w:val="24"/>
          <w:szCs w:val="24"/>
          <w:lang w:val="sk-SK"/>
        </w:rPr>
        <w:t xml:space="preserve"> Náležitosti program monitorovania pr</w:t>
      </w:r>
      <w:r w:rsidR="0004186D" w:rsidRPr="00B221F5">
        <w:rPr>
          <w:rFonts w:ascii="Times New Roman" w:hAnsi="Times New Roman" w:cs="Times New Roman"/>
          <w:caps/>
          <w:sz w:val="24"/>
          <w:szCs w:val="24"/>
          <w:lang w:val="sk-SK"/>
        </w:rPr>
        <w:t>e dodávateľov pitnej vody, ktorí</w:t>
      </w:r>
      <w:r w:rsidR="00D34162" w:rsidRPr="00B221F5">
        <w:rPr>
          <w:rFonts w:ascii="Times New Roman" w:hAnsi="Times New Roman" w:cs="Times New Roman"/>
          <w:caps/>
          <w:sz w:val="24"/>
          <w:szCs w:val="24"/>
          <w:lang w:val="sk-SK"/>
        </w:rPr>
        <w:t xml:space="preserve"> nie sú povinný vypracovať manažment rizík systému zásobovania pitnou vodou </w:t>
      </w:r>
    </w:p>
    <w:p w14:paraId="718EEE88" w14:textId="77777777" w:rsidR="00D52346" w:rsidRPr="00B221F5" w:rsidRDefault="00D52346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</w:p>
    <w:p w14:paraId="2B8DCDF0" w14:textId="4D2B8B86" w:rsidR="00D52346" w:rsidRPr="00B221F5" w:rsidRDefault="00D52346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</w:t>
      </w:r>
      <w:r w:rsidR="00D34162" w:rsidRPr="00B221F5">
        <w:rPr>
          <w:rFonts w:ascii="Times New Roman" w:hAnsi="Times New Roman" w:cs="Times New Roman"/>
          <w:sz w:val="24"/>
          <w:szCs w:val="24"/>
          <w:lang w:val="sk-SK"/>
        </w:rPr>
        <w:t>6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>: OPATRENIA NA ZNÍŽENIE RIZIKA SPOJENÉHO S DOMOVÝMI ROZVODNÝMI SYSTÉMAMI</w:t>
      </w:r>
    </w:p>
    <w:p w14:paraId="1EB464D9" w14:textId="77777777" w:rsidR="0027018E" w:rsidRPr="00B221F5" w:rsidRDefault="0027018E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2773A09" w14:textId="4DF7B96F" w:rsidR="005F4DC3" w:rsidRPr="00B221F5" w:rsidRDefault="00D52346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</w:t>
      </w:r>
      <w:r w:rsidR="00D34162" w:rsidRPr="00B221F5">
        <w:rPr>
          <w:rFonts w:ascii="Times New Roman" w:hAnsi="Times New Roman" w:cs="Times New Roman"/>
          <w:sz w:val="24"/>
          <w:szCs w:val="24"/>
          <w:lang w:val="sk-SK"/>
        </w:rPr>
        <w:t>7</w:t>
      </w:r>
      <w:r w:rsidR="0027018E"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="005F4DC3" w:rsidRPr="00B221F5">
        <w:rPr>
          <w:rFonts w:ascii="Times New Roman" w:hAnsi="Times New Roman" w:cs="Times New Roman"/>
          <w:caps/>
          <w:sz w:val="24"/>
          <w:szCs w:val="24"/>
          <w:lang w:val="sk-SK"/>
        </w:rPr>
        <w:t>Analytické metódy používané na účely kontroly kvality pitnej vody</w:t>
      </w:r>
    </w:p>
    <w:p w14:paraId="4DD86770" w14:textId="77777777" w:rsidR="00BC60BE" w:rsidRPr="00B221F5" w:rsidRDefault="00BC60BE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</w:p>
    <w:p w14:paraId="3E473C13" w14:textId="75FEB8AB" w:rsidR="00BC60BE" w:rsidRPr="00B221F5" w:rsidRDefault="00BC60BE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</w:t>
      </w:r>
      <w:r w:rsidR="00D34162" w:rsidRPr="00B221F5">
        <w:rPr>
          <w:rFonts w:ascii="Times New Roman" w:hAnsi="Times New Roman" w:cs="Times New Roman"/>
          <w:sz w:val="24"/>
          <w:szCs w:val="24"/>
          <w:lang w:val="sk-SK"/>
        </w:rPr>
        <w:t>8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:  POSTUP  </w:t>
      </w:r>
      <w:r w:rsidRPr="00B221F5">
        <w:rPr>
          <w:rFonts w:ascii="Times New Roman" w:hAnsi="Times New Roman" w:cs="Times New Roman"/>
          <w:caps/>
          <w:sz w:val="24"/>
          <w:szCs w:val="24"/>
          <w:lang w:val="sk-SK"/>
        </w:rPr>
        <w:t xml:space="preserve">pri odbere vzoriek pitnej vody v domových rozvodných systémoch na zistenie prítomnosti baktérií rodu </w:t>
      </w:r>
      <w:r w:rsidRPr="00B221F5">
        <w:rPr>
          <w:rFonts w:ascii="Times New Roman" w:hAnsi="Times New Roman" w:cs="Times New Roman"/>
          <w:i/>
          <w:caps/>
          <w:sz w:val="24"/>
          <w:szCs w:val="24"/>
          <w:lang w:val="sk-SK"/>
        </w:rPr>
        <w:t>Legionella</w:t>
      </w:r>
    </w:p>
    <w:p w14:paraId="2951B2DB" w14:textId="77777777" w:rsidR="00BC60BE" w:rsidRPr="00B221F5" w:rsidRDefault="00BC60BE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</w:p>
    <w:p w14:paraId="3D1459C6" w14:textId="5EA06F71" w:rsidR="00D52346" w:rsidRPr="00B221F5" w:rsidRDefault="0027018E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Príl</w:t>
      </w:r>
      <w:r w:rsidR="00D52346"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oha č. </w:t>
      </w:r>
      <w:r w:rsidR="00D34162" w:rsidRPr="00B221F5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581AAE"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="00D52346" w:rsidRPr="00B221F5">
        <w:rPr>
          <w:rFonts w:ascii="Times New Roman" w:hAnsi="Times New Roman" w:cs="Times New Roman"/>
          <w:caps/>
          <w:sz w:val="24"/>
          <w:szCs w:val="24"/>
          <w:lang w:val="sk-SK"/>
        </w:rPr>
        <w:t>dokladovanie použitých mikrobiologických, biologických a analytických metód pri analýze pitnej vody</w:t>
      </w:r>
    </w:p>
    <w:p w14:paraId="4D7B0D0C" w14:textId="77777777" w:rsidR="00D52346" w:rsidRPr="00B221F5" w:rsidRDefault="00D52346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60E9814" w14:textId="733581FC" w:rsidR="005F4DC3" w:rsidRPr="00B221F5" w:rsidRDefault="005F4DC3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Príloha č. </w:t>
      </w:r>
      <w:r w:rsidR="00D34162" w:rsidRPr="00B221F5">
        <w:rPr>
          <w:rFonts w:ascii="Times New Roman" w:hAnsi="Times New Roman" w:cs="Times New Roman"/>
          <w:sz w:val="24"/>
          <w:szCs w:val="24"/>
          <w:lang w:val="sk-SK"/>
        </w:rPr>
        <w:t>10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:  </w:t>
      </w:r>
      <w:r w:rsidRPr="00B221F5">
        <w:rPr>
          <w:rFonts w:ascii="Times New Roman" w:hAnsi="Times New Roman" w:cs="Times New Roman"/>
          <w:caps/>
          <w:sz w:val="24"/>
          <w:szCs w:val="24"/>
        </w:rPr>
        <w:t>Ukazovatele   kvality   teplej   vody   a   ich   limitné   hodnoty</w:t>
      </w:r>
    </w:p>
    <w:p w14:paraId="0F6168F8" w14:textId="77777777" w:rsidR="00705550" w:rsidRPr="00B221F5" w:rsidRDefault="00705550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50FAEE21" w14:textId="36F4784B" w:rsidR="002B75EC" w:rsidRPr="00B221F5" w:rsidRDefault="002B75EC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Príloha č. 1</w:t>
      </w:r>
      <w:r w:rsidR="00D34162" w:rsidRPr="00B221F5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ZOZNAM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PREBERANÝCH  PRÁVNE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ZÁVÄZNÝCH</w:t>
      </w:r>
      <w:r w:rsidRPr="00B221F5">
        <w:rPr>
          <w:rFonts w:ascii="Times New Roman" w:eastAsia="Arial" w:hAnsi="Times New Roman" w:cs="Times New Roman"/>
          <w:spacing w:val="4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AK</w:t>
      </w:r>
      <w:r w:rsidRPr="00B221F5">
        <w:rPr>
          <w:rFonts w:ascii="Times New Roman" w:eastAsia="Arial" w:hAnsi="Times New Roman" w:cs="Times New Roman"/>
          <w:spacing w:val="-3"/>
          <w:sz w:val="24"/>
          <w:szCs w:val="24"/>
          <w:lang w:val="sk-SK"/>
        </w:rPr>
        <w:t>T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OV</w:t>
      </w:r>
      <w:r w:rsidRPr="00B221F5">
        <w:rPr>
          <w:rFonts w:ascii="Times New Roman" w:eastAsia="Arial" w:hAnsi="Times New Roman" w:cs="Times New Roman"/>
          <w:spacing w:val="3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EURÓPSKEJ</w:t>
      </w:r>
      <w:r w:rsidRPr="00B221F5">
        <w:rPr>
          <w:rFonts w:ascii="Times New Roman" w:eastAsia="Arial" w:hAnsi="Times New Roman" w:cs="Times New Roman"/>
          <w:spacing w:val="4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ÚNIE</w:t>
      </w:r>
    </w:p>
    <w:p w14:paraId="1A148F12" w14:textId="77777777" w:rsidR="00DD4DC3" w:rsidRPr="00B221F5" w:rsidRDefault="00DD4DC3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1C1562B" w14:textId="77777777" w:rsidR="00DD4DC3" w:rsidRPr="00B221F5" w:rsidRDefault="00DD4DC3" w:rsidP="00D5234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9D6C268" w14:textId="77777777" w:rsidR="00763E84" w:rsidRPr="00B221F5" w:rsidRDefault="00763E84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EECBE16" w14:textId="77777777" w:rsidR="00763E84" w:rsidRPr="00B221F5" w:rsidRDefault="00763E84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  <w:sectPr w:rsidR="00763E84" w:rsidRPr="00B221F5" w:rsidSect="00294CAB">
          <w:headerReference w:type="default" r:id="rId9"/>
          <w:footerReference w:type="default" r:id="rId10"/>
          <w:pgSz w:w="11900" w:h="16840"/>
          <w:pgMar w:top="1417" w:right="1417" w:bottom="1417" w:left="1417" w:header="227" w:footer="541" w:gutter="0"/>
          <w:cols w:space="708"/>
          <w:docGrid w:linePitch="299"/>
        </w:sectPr>
      </w:pPr>
    </w:p>
    <w:p w14:paraId="500BDA65" w14:textId="519ACD70" w:rsidR="00C401AA" w:rsidRPr="00B221F5" w:rsidRDefault="00093798" w:rsidP="002D366D">
      <w:pPr>
        <w:pStyle w:val="Odsekzoznamu1"/>
        <w:ind w:left="0"/>
        <w:jc w:val="right"/>
        <w:rPr>
          <w:rFonts w:ascii="Times New Roman" w:eastAsia="Arial" w:hAnsi="Times New Roman"/>
          <w:b/>
          <w:spacing w:val="3"/>
          <w:sz w:val="24"/>
          <w:szCs w:val="24"/>
        </w:rPr>
      </w:pPr>
      <w:r w:rsidRPr="00B221F5">
        <w:rPr>
          <w:rFonts w:ascii="Times New Roman" w:eastAsia="Arial" w:hAnsi="Times New Roman"/>
          <w:b/>
          <w:sz w:val="24"/>
          <w:szCs w:val="24"/>
        </w:rPr>
        <w:lastRenderedPageBreak/>
        <w:t>P</w:t>
      </w:r>
      <w:r w:rsidR="00F77E5B" w:rsidRPr="00B221F5">
        <w:rPr>
          <w:rFonts w:ascii="Times New Roman" w:eastAsia="Arial" w:hAnsi="Times New Roman"/>
          <w:b/>
          <w:sz w:val="24"/>
          <w:szCs w:val="24"/>
        </w:rPr>
        <w:t>ríloha</w:t>
      </w:r>
      <w:r w:rsidR="00F77E5B" w:rsidRPr="00B221F5">
        <w:rPr>
          <w:rFonts w:ascii="Times New Roman" w:eastAsia="Arial" w:hAnsi="Times New Roman"/>
          <w:b/>
          <w:spacing w:val="11"/>
          <w:sz w:val="24"/>
          <w:szCs w:val="24"/>
        </w:rPr>
        <w:t xml:space="preserve"> </w:t>
      </w:r>
      <w:r w:rsidR="00F77E5B" w:rsidRPr="00B221F5">
        <w:rPr>
          <w:rFonts w:ascii="Times New Roman" w:eastAsia="Arial" w:hAnsi="Times New Roman"/>
          <w:b/>
          <w:sz w:val="24"/>
          <w:szCs w:val="24"/>
        </w:rPr>
        <w:t>č.</w:t>
      </w:r>
      <w:r w:rsidR="00F77E5B" w:rsidRPr="00B221F5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  <w:r w:rsidR="00F77E5B" w:rsidRPr="00B221F5">
        <w:rPr>
          <w:rFonts w:ascii="Times New Roman" w:eastAsia="Arial" w:hAnsi="Times New Roman"/>
          <w:b/>
          <w:sz w:val="24"/>
          <w:szCs w:val="24"/>
        </w:rPr>
        <w:t>2</w:t>
      </w:r>
      <w:r w:rsidR="00F77E5B" w:rsidRPr="00B221F5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</w:p>
    <w:p w14:paraId="71C6271C" w14:textId="77777777" w:rsidR="00412398" w:rsidRPr="00B221F5" w:rsidRDefault="00F77E5B" w:rsidP="002D366D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k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vyhláške</w:t>
      </w:r>
      <w:r w:rsidRPr="00B221F5">
        <w:rPr>
          <w:rFonts w:ascii="Times New Roman" w:eastAsia="Arial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="00C401AA"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...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/20</w:t>
      </w:r>
      <w:r w:rsidR="00C401AA"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22</w:t>
      </w:r>
      <w:r w:rsidRPr="00B221F5">
        <w:rPr>
          <w:rFonts w:ascii="Times New Roman" w:eastAsia="Arial" w:hAnsi="Times New Roman" w:cs="Times New Roman"/>
          <w:b/>
          <w:spacing w:val="1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Z.</w:t>
      </w:r>
      <w:r w:rsidRPr="00B221F5">
        <w:rPr>
          <w:rFonts w:ascii="Times New Roman" w:eastAsia="Arial" w:hAnsi="Times New Roman" w:cs="Times New Roman"/>
          <w:b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z.</w:t>
      </w:r>
    </w:p>
    <w:p w14:paraId="59D755E1" w14:textId="77777777" w:rsidR="00412398" w:rsidRPr="00B221F5" w:rsidRDefault="00412398" w:rsidP="002D36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14:paraId="57BA3C52" w14:textId="77777777" w:rsidR="002D366D" w:rsidRPr="00B221F5" w:rsidRDefault="002D366D" w:rsidP="002D366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F7DFD12" w14:textId="77777777" w:rsidR="002D366D" w:rsidRPr="00B221F5" w:rsidRDefault="002D366D" w:rsidP="002D366D">
      <w:pPr>
        <w:pStyle w:val="Odsekzoznamu"/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caps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caps/>
          <w:w w:val="102"/>
          <w:sz w:val="24"/>
          <w:szCs w:val="24"/>
          <w:lang w:val="sk-SK"/>
        </w:rPr>
        <w:t xml:space="preserve">Postup pri vytváraní manažmentu rizík </w:t>
      </w:r>
    </w:p>
    <w:p w14:paraId="1EA8F33A" w14:textId="0F6278FA" w:rsidR="002D366D" w:rsidRPr="00B221F5" w:rsidRDefault="002D366D" w:rsidP="002D366D">
      <w:pPr>
        <w:pStyle w:val="Odsekzoznamu"/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caps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caps/>
          <w:w w:val="102"/>
          <w:sz w:val="24"/>
          <w:szCs w:val="24"/>
          <w:lang w:val="sk-SK"/>
        </w:rPr>
        <w:t>systému zásobovania pitnou vodu</w:t>
      </w:r>
    </w:p>
    <w:p w14:paraId="5287BEF4" w14:textId="77777777" w:rsidR="002D366D" w:rsidRPr="00B221F5" w:rsidRDefault="002D366D" w:rsidP="002D366D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</w:pPr>
    </w:p>
    <w:p w14:paraId="4B4C2D71" w14:textId="6BC665DA" w:rsidR="004E3038" w:rsidRPr="00B221F5" w:rsidRDefault="004E3038" w:rsidP="004E3038">
      <w:p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24CA77B9" w14:textId="06FA4795" w:rsidR="004E3038" w:rsidRPr="00B221F5" w:rsidRDefault="004E3038" w:rsidP="004E3038">
      <w:pPr>
        <w:spacing w:after="0" w:line="240" w:lineRule="auto"/>
        <w:jc w:val="both"/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Tabuľka č. </w:t>
      </w:r>
      <w:r w:rsidR="00596BC6"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</w:t>
      </w:r>
      <w:r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093798"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Kroky pre </w:t>
      </w:r>
      <w:r w:rsidR="00596BC6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vytvorenie, preskúmanie i aktualizá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ciu manažmentu rizík systému zásobovania</w:t>
      </w:r>
      <w:r w:rsidR="00596BC6"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 xml:space="preserve"> pitnou vodou</w:t>
      </w:r>
    </w:p>
    <w:p w14:paraId="065FC3B6" w14:textId="77777777" w:rsidR="004E3038" w:rsidRPr="00B221F5" w:rsidRDefault="004E3038" w:rsidP="004E3038">
      <w:p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3569"/>
      </w:tblGrid>
      <w:tr w:rsidR="002D366D" w:rsidRPr="00B221F5" w14:paraId="0BC4451D" w14:textId="77777777" w:rsidTr="00093798">
        <w:tc>
          <w:tcPr>
            <w:tcW w:w="817" w:type="dxa"/>
          </w:tcPr>
          <w:p w14:paraId="23569491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lang w:val="sk-SK"/>
              </w:rPr>
              <w:t>Krok</w:t>
            </w:r>
          </w:p>
        </w:tc>
        <w:tc>
          <w:tcPr>
            <w:tcW w:w="1701" w:type="dxa"/>
          </w:tcPr>
          <w:p w14:paraId="4B8E4662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lang w:val="sk-SK"/>
              </w:rPr>
              <w:t>Názov</w:t>
            </w:r>
          </w:p>
        </w:tc>
        <w:tc>
          <w:tcPr>
            <w:tcW w:w="3119" w:type="dxa"/>
          </w:tcPr>
          <w:p w14:paraId="2C2EF0EC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lang w:val="sk-SK"/>
              </w:rPr>
              <w:t>Obsah</w:t>
            </w:r>
          </w:p>
        </w:tc>
        <w:tc>
          <w:tcPr>
            <w:tcW w:w="3569" w:type="dxa"/>
          </w:tcPr>
          <w:p w14:paraId="1FDD66FA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lang w:val="sk-SK"/>
              </w:rPr>
              <w:t>Výstup</w:t>
            </w:r>
          </w:p>
        </w:tc>
      </w:tr>
      <w:tr w:rsidR="002D366D" w:rsidRPr="00B221F5" w14:paraId="4752945E" w14:textId="77777777" w:rsidTr="00093798">
        <w:tc>
          <w:tcPr>
            <w:tcW w:w="817" w:type="dxa"/>
          </w:tcPr>
          <w:p w14:paraId="039C172C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1</w:t>
            </w:r>
          </w:p>
        </w:tc>
        <w:tc>
          <w:tcPr>
            <w:tcW w:w="1701" w:type="dxa"/>
          </w:tcPr>
          <w:p w14:paraId="163197DA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Určenie zodpovednej osoby </w:t>
            </w:r>
          </w:p>
        </w:tc>
        <w:tc>
          <w:tcPr>
            <w:tcW w:w="3119" w:type="dxa"/>
          </w:tcPr>
          <w:p w14:paraId="079B47C3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</w:rPr>
              <w:t xml:space="preserve">Určenie zodpovednej osoby alebo vhodného pracovného tímu za vytvorenie, zavedenie a aplikáciu manažmentu rizík. </w:t>
            </w:r>
          </w:p>
        </w:tc>
        <w:tc>
          <w:tcPr>
            <w:tcW w:w="3569" w:type="dxa"/>
          </w:tcPr>
          <w:p w14:paraId="6B1CB4D7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</w:rPr>
              <w:t>Určenie zodpovednej osoby za vytvorenie manažmentu rizík a za jeho dodržiavanie v praxi.</w:t>
            </w:r>
          </w:p>
        </w:tc>
      </w:tr>
      <w:tr w:rsidR="002D366D" w:rsidRPr="00B221F5" w14:paraId="689BD16D" w14:textId="77777777" w:rsidTr="00093798">
        <w:tc>
          <w:tcPr>
            <w:tcW w:w="817" w:type="dxa"/>
          </w:tcPr>
          <w:p w14:paraId="4612A228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2</w:t>
            </w:r>
          </w:p>
        </w:tc>
        <w:tc>
          <w:tcPr>
            <w:tcW w:w="1701" w:type="dxa"/>
          </w:tcPr>
          <w:p w14:paraId="53E3A15C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Popis systému zásobovánia pitnou vodou</w:t>
            </w:r>
          </w:p>
        </w:tc>
        <w:tc>
          <w:tcPr>
            <w:tcW w:w="3119" w:type="dxa"/>
          </w:tcPr>
          <w:p w14:paraId="5EB2358A" w14:textId="34CA9883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Technické</w:t>
            </w:r>
            <w:r w:rsidR="00093798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, organizačné i personálne 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prehodnotenie a pasportizácia systému.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ab/>
            </w:r>
          </w:p>
        </w:tc>
        <w:tc>
          <w:tcPr>
            <w:tcW w:w="3569" w:type="dxa"/>
          </w:tcPr>
          <w:p w14:paraId="75BCD748" w14:textId="3A29092F" w:rsidR="002D366D" w:rsidRPr="00B221F5" w:rsidRDefault="002D366D" w:rsidP="0018106C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Opis aktuálne stavu systému zásobování pitnou vodou / celého dodávateľského reťazca</w:t>
            </w:r>
            <w:r w:rsidR="0018106C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 (zdroj, úprava, distribúcia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, odberatelia, organizačné členenie s určenou zodpovednosťou za jednotlivé </w:t>
            </w:r>
            <w:r w:rsidR="0018106C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časti systému, spôsob dokumentá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ci</w:t>
            </w:r>
            <w:r w:rsidR="0018106C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e, prevádzkové poriadky, riešenie sťažností a problémov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).</w:t>
            </w:r>
          </w:p>
        </w:tc>
      </w:tr>
      <w:tr w:rsidR="002D366D" w:rsidRPr="00B221F5" w14:paraId="3F062D6F" w14:textId="77777777" w:rsidTr="00093798">
        <w:tc>
          <w:tcPr>
            <w:tcW w:w="817" w:type="dxa"/>
          </w:tcPr>
          <w:p w14:paraId="3CBE2E92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3</w:t>
            </w:r>
          </w:p>
        </w:tc>
        <w:tc>
          <w:tcPr>
            <w:tcW w:w="1701" w:type="dxa"/>
          </w:tcPr>
          <w:p w14:paraId="670D670F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Identifikácia nebezpečenstva</w:t>
            </w:r>
          </w:p>
        </w:tc>
        <w:tc>
          <w:tcPr>
            <w:tcW w:w="3119" w:type="dxa"/>
          </w:tcPr>
          <w:p w14:paraId="0837AA5B" w14:textId="21EAAE9D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Vyhľadanie všetkých relevantných existujúcich alebo hroziacich nebezpečenstiev systému zásobovania a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 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súčasných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/ a aktuálne vykonávaných?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 kontrólnych opatrení v kontexte ich prepojenia na ich kontrolu.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ab/>
            </w:r>
          </w:p>
        </w:tc>
        <w:tc>
          <w:tcPr>
            <w:tcW w:w="3569" w:type="dxa"/>
          </w:tcPr>
          <w:p w14:paraId="5A8F1ADB" w14:textId="54D2DF63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Prehľad  identifikovaných nebezpečenstiech a ich príčin podľa jedno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tlivých častí systému zásobovania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  so zoznamom súčasných relevantných kontrolnych opatrení. Návrh ďalších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 činnosti na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 doplnenie identifikácie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 nebezpečenstiev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.</w:t>
            </w:r>
          </w:p>
        </w:tc>
      </w:tr>
      <w:tr w:rsidR="002D366D" w:rsidRPr="00B221F5" w14:paraId="58A93047" w14:textId="77777777" w:rsidTr="00093798">
        <w:tc>
          <w:tcPr>
            <w:tcW w:w="817" w:type="dxa"/>
          </w:tcPr>
          <w:p w14:paraId="6B09C80C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4</w:t>
            </w:r>
          </w:p>
        </w:tc>
        <w:tc>
          <w:tcPr>
            <w:tcW w:w="1701" w:type="dxa"/>
          </w:tcPr>
          <w:p w14:paraId="714C748F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Charakteristika miery rizika</w:t>
            </w:r>
          </w:p>
        </w:tc>
        <w:tc>
          <w:tcPr>
            <w:tcW w:w="3119" w:type="dxa"/>
          </w:tcPr>
          <w:p w14:paraId="1D208A10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Odhad pravdepodobnosti vzniku nebezpečenstva a zistených  následkov nebezpečenstva, určenie neprijatelných rizík a s nimi súvisiacich kritických bodov v systéme zásobovania.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ab/>
            </w:r>
          </w:p>
          <w:p w14:paraId="38D0CA1B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</w:p>
          <w:p w14:paraId="045D41E3" w14:textId="7A6ACB27" w:rsidR="00FB373E" w:rsidRPr="00B221F5" w:rsidRDefault="00FB373E" w:rsidP="0004186D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Nebezpečné udalosti</w:t>
            </w:r>
          </w:p>
        </w:tc>
        <w:tc>
          <w:tcPr>
            <w:tcW w:w="3569" w:type="dxa"/>
          </w:tcPr>
          <w:p w14:paraId="08B54C2D" w14:textId="6B8A3ACD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Zoznam identifikovaných nebezpečenstiev s určením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 ich závažnosti, ktorý obsahuje</w:t>
            </w:r>
          </w:p>
          <w:p w14:paraId="2E38225B" w14:textId="3847F0E4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a) vyhodnotenie pravdepodobnosti ich výskytu a ich následkov na kvalitu 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pitnej vody 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alebo množstvo dodávanej </w:t>
            </w:r>
            <w:r w:rsidR="00FB373E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 xml:space="preserve">pitnej </w:t>
            </w: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vody,</w:t>
            </w:r>
          </w:p>
          <w:p w14:paraId="3A8AC5E4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b) mieru rizika každého nebezpečenstva vyplývajúceho z uvedeného hodnotenia,</w:t>
            </w:r>
          </w:p>
          <w:p w14:paraId="78D68495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c) označenie neprijateľných rizik (kritických bodov systému).</w:t>
            </w:r>
          </w:p>
        </w:tc>
      </w:tr>
      <w:tr w:rsidR="002D366D" w:rsidRPr="00B221F5" w14:paraId="0968C91E" w14:textId="77777777" w:rsidTr="00093798">
        <w:tc>
          <w:tcPr>
            <w:tcW w:w="817" w:type="dxa"/>
          </w:tcPr>
          <w:p w14:paraId="6DAE0036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5</w:t>
            </w:r>
          </w:p>
        </w:tc>
        <w:tc>
          <w:tcPr>
            <w:tcW w:w="1701" w:type="dxa"/>
          </w:tcPr>
          <w:p w14:paraId="474B1173" w14:textId="5D20D841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 xml:space="preserve">Nápravné </w:t>
            </w:r>
            <w:r w:rsidR="00C4113B" w:rsidRPr="00B221F5">
              <w:rPr>
                <w:rFonts w:ascii="Times New Roman" w:eastAsia="Times New Roman" w:hAnsi="Times New Roman" w:cs="Times New Roman"/>
                <w:lang w:val="sk-SK"/>
              </w:rPr>
              <w:t xml:space="preserve">opatrenia </w:t>
            </w:r>
            <w:r w:rsidRPr="00B221F5">
              <w:rPr>
                <w:rFonts w:ascii="Times New Roman" w:eastAsia="Times New Roman" w:hAnsi="Times New Roman" w:cs="Times New Roman"/>
                <w:lang w:val="sk-SK"/>
              </w:rPr>
              <w:t>a kontrolné opatrenia</w:t>
            </w:r>
          </w:p>
        </w:tc>
        <w:tc>
          <w:tcPr>
            <w:tcW w:w="3119" w:type="dxa"/>
          </w:tcPr>
          <w:p w14:paraId="25E9501B" w14:textId="5CDA1579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 xml:space="preserve">Určenie zodpovedajúcich nápravných </w:t>
            </w:r>
            <w:r w:rsidR="00C4113B" w:rsidRPr="00B221F5">
              <w:rPr>
                <w:rFonts w:ascii="Times New Roman" w:hAnsi="Times New Roman" w:cs="Times New Roman"/>
                <w:lang w:val="sk-SK"/>
              </w:rPr>
              <w:t xml:space="preserve">opatrení </w:t>
            </w:r>
            <w:r w:rsidRPr="00B221F5">
              <w:rPr>
                <w:rFonts w:ascii="Times New Roman" w:hAnsi="Times New Roman" w:cs="Times New Roman"/>
                <w:lang w:val="sk-SK"/>
              </w:rPr>
              <w:t>alebo kontrolných opatrení v prípade neprijateľných rizík alebo iných rizík, ktoré prevádzkovateľ považuje za významné a potrebn</w:t>
            </w:r>
            <w:r w:rsidR="00C4113B" w:rsidRPr="00B221F5">
              <w:rPr>
                <w:rFonts w:ascii="Times New Roman" w:hAnsi="Times New Roman" w:cs="Times New Roman"/>
                <w:lang w:val="sk-SK"/>
              </w:rPr>
              <w:t xml:space="preserve">é na ošetrenie, </w:t>
            </w:r>
            <w:r w:rsidRPr="00B221F5">
              <w:rPr>
                <w:rFonts w:ascii="Times New Roman" w:hAnsi="Times New Roman" w:cs="Times New Roman"/>
                <w:lang w:val="sk-SK"/>
              </w:rPr>
              <w:t>naplánovanie ich vykonania alebo zavedenie do praxe.</w:t>
            </w:r>
          </w:p>
        </w:tc>
        <w:tc>
          <w:tcPr>
            <w:tcW w:w="3569" w:type="dxa"/>
          </w:tcPr>
          <w:p w14:paraId="02B2E1CC" w14:textId="086700E6" w:rsidR="002D366D" w:rsidRPr="00B221F5" w:rsidRDefault="002D366D" w:rsidP="00DB77BE">
            <w:pPr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>Zoznam ne</w:t>
            </w:r>
            <w:r w:rsidR="0041653C" w:rsidRPr="00B221F5">
              <w:rPr>
                <w:rFonts w:ascii="Times New Roman" w:hAnsi="Times New Roman" w:cs="Times New Roman"/>
                <w:lang w:val="sk-SK"/>
              </w:rPr>
              <w:t>prijateľných rizík s návrhom na</w:t>
            </w:r>
          </w:p>
          <w:p w14:paraId="238CF540" w14:textId="370039E6" w:rsidR="002D366D" w:rsidRPr="00B221F5" w:rsidRDefault="002D366D" w:rsidP="00DB77BE">
            <w:pPr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>a) nápravné opatrenia na ich odst</w:t>
            </w:r>
            <w:r w:rsidR="00C4113B" w:rsidRPr="00B221F5">
              <w:rPr>
                <w:rFonts w:ascii="Times New Roman" w:hAnsi="Times New Roman" w:cs="Times New Roman"/>
                <w:lang w:val="sk-SK"/>
              </w:rPr>
              <w:t>ránenie alebo zmiernenie (ak</w:t>
            </w:r>
            <w:r w:rsidRPr="00B221F5">
              <w:rPr>
                <w:rFonts w:ascii="Times New Roman" w:hAnsi="Times New Roman" w:cs="Times New Roman"/>
                <w:lang w:val="sk-SK"/>
              </w:rPr>
              <w:t xml:space="preserve"> je to možné) vrátane časového harmonogramu,</w:t>
            </w:r>
          </w:p>
          <w:p w14:paraId="71A95D2F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>b) kontrolné opatrenia (tam, kde riziko nemožno odstrániť).</w:t>
            </w:r>
          </w:p>
        </w:tc>
      </w:tr>
      <w:tr w:rsidR="002D366D" w:rsidRPr="00B221F5" w14:paraId="484B5C6A" w14:textId="77777777" w:rsidTr="00093798">
        <w:tc>
          <w:tcPr>
            <w:tcW w:w="817" w:type="dxa"/>
          </w:tcPr>
          <w:p w14:paraId="13F82CE3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lastRenderedPageBreak/>
              <w:t>6</w:t>
            </w:r>
          </w:p>
        </w:tc>
        <w:tc>
          <w:tcPr>
            <w:tcW w:w="1701" w:type="dxa"/>
          </w:tcPr>
          <w:p w14:paraId="32DEC1A7" w14:textId="0B66B2FF" w:rsidR="002D366D" w:rsidRPr="00B221F5" w:rsidRDefault="004E3038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Prevádzk</w:t>
            </w:r>
            <w:r w:rsidR="002D366D"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ové monitorovanie kritických bodov</w:t>
            </w:r>
          </w:p>
        </w:tc>
        <w:tc>
          <w:tcPr>
            <w:tcW w:w="3119" w:type="dxa"/>
          </w:tcPr>
          <w:p w14:paraId="26B7FE8F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>Zavedenie systému prevádzkového monitorovania zvolených kontrolných opatrení pri kritických bodoch.</w:t>
            </w:r>
          </w:p>
        </w:tc>
        <w:tc>
          <w:tcPr>
            <w:tcW w:w="3569" w:type="dxa"/>
          </w:tcPr>
          <w:p w14:paraId="7BAD7416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>Návody na spôsob a početnosť kontroly kritických bodov formou kontrolných opatrení a ich začlenenie do monitorovacieho programu, vrátane spôsobu dokumentovania vykonaných kontrol.</w:t>
            </w:r>
          </w:p>
        </w:tc>
      </w:tr>
      <w:tr w:rsidR="002D366D" w:rsidRPr="00B221F5" w14:paraId="02BF635E" w14:textId="77777777" w:rsidTr="00093798">
        <w:tc>
          <w:tcPr>
            <w:tcW w:w="817" w:type="dxa"/>
          </w:tcPr>
          <w:p w14:paraId="0E25220E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7</w:t>
            </w:r>
          </w:p>
        </w:tc>
        <w:tc>
          <w:tcPr>
            <w:tcW w:w="1701" w:type="dxa"/>
          </w:tcPr>
          <w:p w14:paraId="41983ADE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lang w:val="sk-SK"/>
              </w:rPr>
              <w:t>Verifikácia</w:t>
            </w:r>
          </w:p>
        </w:tc>
        <w:tc>
          <w:tcPr>
            <w:tcW w:w="3119" w:type="dxa"/>
          </w:tcPr>
          <w:p w14:paraId="081730F1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>Overenie správnosti posúdenia rizík a prevádzkového poriadku a ich účinnosti v praxi.</w:t>
            </w:r>
          </w:p>
        </w:tc>
        <w:tc>
          <w:tcPr>
            <w:tcW w:w="3569" w:type="dxa"/>
          </w:tcPr>
          <w:p w14:paraId="7CBD3C4D" w14:textId="09016709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 xml:space="preserve">Popis, akým spôsobom </w:t>
            </w:r>
            <w:r w:rsidR="004E3038" w:rsidRPr="00B221F5">
              <w:rPr>
                <w:rFonts w:ascii="Times New Roman" w:hAnsi="Times New Roman" w:cs="Times New Roman"/>
                <w:lang w:val="sk-SK"/>
              </w:rPr>
              <w:t>sa bude hodnotiť</w:t>
            </w:r>
            <w:r w:rsidRPr="00B221F5">
              <w:rPr>
                <w:rFonts w:ascii="Times New Roman" w:hAnsi="Times New Roman" w:cs="Times New Roman"/>
                <w:lang w:val="sk-SK"/>
              </w:rPr>
              <w:t xml:space="preserve"> správnosť a účinnosť posúdenia rizík a prevádzkového poriadku a ich napĺňania v praxi.</w:t>
            </w:r>
          </w:p>
        </w:tc>
      </w:tr>
      <w:tr w:rsidR="002D366D" w:rsidRPr="00B221F5" w14:paraId="6FD8AB68" w14:textId="77777777" w:rsidTr="00093798">
        <w:tc>
          <w:tcPr>
            <w:tcW w:w="817" w:type="dxa"/>
          </w:tcPr>
          <w:p w14:paraId="0353B756" w14:textId="77777777" w:rsidR="002D366D" w:rsidRPr="00B221F5" w:rsidRDefault="002D366D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8</w:t>
            </w:r>
          </w:p>
        </w:tc>
        <w:tc>
          <w:tcPr>
            <w:tcW w:w="1701" w:type="dxa"/>
          </w:tcPr>
          <w:p w14:paraId="3DAD1BD6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Preskúmavanie účinnosti</w:t>
            </w:r>
          </w:p>
        </w:tc>
        <w:tc>
          <w:tcPr>
            <w:tcW w:w="3119" w:type="dxa"/>
          </w:tcPr>
          <w:p w14:paraId="3511B70E" w14:textId="426E48FF" w:rsidR="002D366D" w:rsidRPr="00B221F5" w:rsidRDefault="002D366D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>Periodické preskúmanie účinnosti posúdenia rizík na základe nových</w:t>
            </w:r>
            <w:r w:rsidR="004E3038" w:rsidRPr="00B221F5">
              <w:rPr>
                <w:rFonts w:ascii="Times New Roman" w:hAnsi="Times New Roman" w:cs="Times New Roman"/>
                <w:lang w:val="sk-SK"/>
              </w:rPr>
              <w:t xml:space="preserve"> skúseností, výsledkov kvality pitnej</w:t>
            </w:r>
            <w:r w:rsidRPr="00B221F5">
              <w:rPr>
                <w:rFonts w:ascii="Times New Roman" w:hAnsi="Times New Roman" w:cs="Times New Roman"/>
                <w:lang w:val="sk-SK"/>
              </w:rPr>
              <w:t xml:space="preserve"> vody a havárií.</w:t>
            </w:r>
          </w:p>
        </w:tc>
        <w:tc>
          <w:tcPr>
            <w:tcW w:w="3569" w:type="dxa"/>
          </w:tcPr>
          <w:p w14:paraId="03A86FE1" w14:textId="59293D02" w:rsidR="002D366D" w:rsidRPr="00B221F5" w:rsidRDefault="004E3038" w:rsidP="00DB77BE">
            <w:pPr>
              <w:contextualSpacing/>
              <w:jc w:val="both"/>
              <w:rPr>
                <w:rFonts w:ascii="Times New Roman" w:eastAsia="Arial" w:hAnsi="Times New Roman" w:cs="Times New Roman"/>
                <w:w w:val="102"/>
                <w:lang w:val="sk-SK"/>
              </w:rPr>
            </w:pPr>
            <w:r w:rsidRPr="00B221F5">
              <w:rPr>
                <w:rFonts w:ascii="Times New Roman" w:hAnsi="Times New Roman" w:cs="Times New Roman"/>
                <w:lang w:val="sk-SK"/>
              </w:rPr>
              <w:t xml:space="preserve">Dátum, kedy </w:t>
            </w:r>
            <w:r w:rsidR="002D366D" w:rsidRPr="00B221F5">
              <w:rPr>
                <w:rFonts w:ascii="Times New Roman" w:hAnsi="Times New Roman" w:cs="Times New Roman"/>
                <w:lang w:val="sk-SK"/>
              </w:rPr>
              <w:t xml:space="preserve">najneskôr </w:t>
            </w:r>
            <w:r w:rsidRPr="00B221F5">
              <w:rPr>
                <w:rFonts w:ascii="Times New Roman" w:hAnsi="Times New Roman" w:cs="Times New Roman"/>
                <w:lang w:val="sk-SK"/>
              </w:rPr>
              <w:t xml:space="preserve">bude </w:t>
            </w:r>
            <w:r w:rsidR="002D366D" w:rsidRPr="00B221F5">
              <w:rPr>
                <w:rFonts w:ascii="Times New Roman" w:hAnsi="Times New Roman" w:cs="Times New Roman"/>
                <w:lang w:val="sk-SK"/>
              </w:rPr>
              <w:t>vykonané preskúmanie, a podmienky, za ktorých sa má preskúmanie vykonať okamžite.</w:t>
            </w:r>
          </w:p>
        </w:tc>
      </w:tr>
      <w:tr w:rsidR="002D366D" w:rsidRPr="00B221F5" w14:paraId="5C1F28AF" w14:textId="77777777" w:rsidTr="00093798">
        <w:tc>
          <w:tcPr>
            <w:tcW w:w="817" w:type="dxa"/>
          </w:tcPr>
          <w:p w14:paraId="6634961C" w14:textId="77F8CC64" w:rsidR="002D366D" w:rsidRPr="00B221F5" w:rsidRDefault="00596BC6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9</w:t>
            </w:r>
          </w:p>
        </w:tc>
        <w:tc>
          <w:tcPr>
            <w:tcW w:w="1701" w:type="dxa"/>
          </w:tcPr>
          <w:p w14:paraId="0A6FAE94" w14:textId="77777777" w:rsidR="002D366D" w:rsidRPr="00B221F5" w:rsidRDefault="002D366D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lang w:val="sk-SK"/>
              </w:rPr>
              <w:t>Vzdelávanie</w:t>
            </w:r>
          </w:p>
        </w:tc>
        <w:tc>
          <w:tcPr>
            <w:tcW w:w="3119" w:type="dxa"/>
          </w:tcPr>
          <w:p w14:paraId="798927A6" w14:textId="77777777" w:rsidR="002D366D" w:rsidRPr="00B221F5" w:rsidRDefault="002D366D" w:rsidP="00DB77BE">
            <w:pPr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569" w:type="dxa"/>
          </w:tcPr>
          <w:p w14:paraId="1DC2FAE0" w14:textId="77777777" w:rsidR="002D366D" w:rsidRPr="00B221F5" w:rsidRDefault="002D366D" w:rsidP="00DB77BE">
            <w:pPr>
              <w:contextualSpacing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3554E5B" w14:textId="77777777" w:rsidR="00596BC6" w:rsidRPr="00B221F5" w:rsidRDefault="00596BC6" w:rsidP="004E3038">
      <w:p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3E45C82A" w14:textId="7C576BD7" w:rsidR="004E3038" w:rsidRPr="00B221F5" w:rsidRDefault="00093798" w:rsidP="004E3038">
      <w:p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highlight w:val="green"/>
          <w:lang w:val="sk-SK"/>
        </w:rPr>
      </w:pP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Poznámka: Postup </w:t>
      </w:r>
      <w:r w:rsidR="00596BC6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nevyhnutne zahŕňa kroky 1 až 6 Tabuľky č. 1</w:t>
      </w:r>
      <w:r w:rsidR="00596BC6" w:rsidRPr="00B221F5">
        <w:rPr>
          <w:rFonts w:ascii="Calibri" w:eastAsia="Arial" w:hAnsi="Calibri" w:cs="Calibri"/>
          <w:w w:val="102"/>
          <w:sz w:val="24"/>
          <w:szCs w:val="24"/>
          <w:lang w:val="sk-SK"/>
        </w:rPr>
        <w:t>;</w:t>
      </w:r>
      <w:r w:rsidR="00596BC6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kroky 7 a 9 sú dobrovoľnými krokmi.</w:t>
      </w:r>
    </w:p>
    <w:p w14:paraId="004DA39C" w14:textId="77777777" w:rsidR="004E3038" w:rsidRPr="00B221F5" w:rsidRDefault="004E3038" w:rsidP="004E30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5B49B6A6" w14:textId="77777777" w:rsidR="00093798" w:rsidRPr="00B221F5" w:rsidRDefault="00093798" w:rsidP="00596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35F0EF13" w14:textId="77777777" w:rsidR="00093798" w:rsidRPr="00B221F5" w:rsidRDefault="00093798" w:rsidP="00596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3D8A5962" w14:textId="266B24C4" w:rsidR="004E3038" w:rsidRPr="00B221F5" w:rsidRDefault="004E3038" w:rsidP="00596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Tabuľka č. 2 Charakterizácia rizika - spôsob hodnotenia pravdepodobnosti výskytu nebezpečenstva </w:t>
      </w:r>
    </w:p>
    <w:p w14:paraId="7F93E9E7" w14:textId="77777777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3395"/>
        <w:gridCol w:w="3756"/>
      </w:tblGrid>
      <w:tr w:rsidR="00596BC6" w:rsidRPr="00B221F5" w14:paraId="42CFA83B" w14:textId="77777777" w:rsidTr="00DB77BE">
        <w:trPr>
          <w:jc w:val="center"/>
        </w:trPr>
        <w:tc>
          <w:tcPr>
            <w:tcW w:w="2070" w:type="dxa"/>
          </w:tcPr>
          <w:p w14:paraId="68814152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Úroveň pravdepodobnosti výskytu</w:t>
            </w:r>
          </w:p>
        </w:tc>
        <w:tc>
          <w:tcPr>
            <w:tcW w:w="3395" w:type="dxa"/>
          </w:tcPr>
          <w:p w14:paraId="41B3D11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Slovný popis pravdepodobnosti výskytu</w:t>
            </w:r>
          </w:p>
        </w:tc>
        <w:tc>
          <w:tcPr>
            <w:tcW w:w="3756" w:type="dxa"/>
          </w:tcPr>
          <w:p w14:paraId="2A6A15B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Medze hodnotiacich kritérií podľa pravdepodobnosti výskytu</w:t>
            </w:r>
          </w:p>
        </w:tc>
      </w:tr>
      <w:tr w:rsidR="00596BC6" w:rsidRPr="00B221F5" w14:paraId="485DC9F3" w14:textId="77777777" w:rsidTr="00DB77BE">
        <w:trPr>
          <w:jc w:val="center"/>
        </w:trPr>
        <w:tc>
          <w:tcPr>
            <w:tcW w:w="2070" w:type="dxa"/>
          </w:tcPr>
          <w:p w14:paraId="3375B35B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</w:t>
            </w:r>
          </w:p>
        </w:tc>
        <w:tc>
          <w:tcPr>
            <w:tcW w:w="3395" w:type="dxa"/>
          </w:tcPr>
          <w:p w14:paraId="456E6E51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takmer isté</w:t>
            </w:r>
          </w:p>
        </w:tc>
        <w:tc>
          <w:tcPr>
            <w:tcW w:w="3756" w:type="dxa"/>
          </w:tcPr>
          <w:p w14:paraId="388B0579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jedenkrát denne alebo trvalo</w:t>
            </w:r>
          </w:p>
        </w:tc>
      </w:tr>
      <w:tr w:rsidR="00596BC6" w:rsidRPr="00B221F5" w14:paraId="15EE9D3A" w14:textId="77777777" w:rsidTr="00DB77BE">
        <w:trPr>
          <w:jc w:val="center"/>
        </w:trPr>
        <w:tc>
          <w:tcPr>
            <w:tcW w:w="2070" w:type="dxa"/>
          </w:tcPr>
          <w:p w14:paraId="511944B2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B</w:t>
            </w:r>
          </w:p>
        </w:tc>
        <w:tc>
          <w:tcPr>
            <w:tcW w:w="3395" w:type="dxa"/>
          </w:tcPr>
          <w:p w14:paraId="516D3D33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pravdepodobné</w:t>
            </w:r>
          </w:p>
        </w:tc>
        <w:tc>
          <w:tcPr>
            <w:tcW w:w="3756" w:type="dxa"/>
          </w:tcPr>
          <w:p w14:paraId="66D1B3E1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jedenkrát týždenne alebo niekoľkokrát mesačne</w:t>
            </w:r>
          </w:p>
        </w:tc>
      </w:tr>
      <w:tr w:rsidR="00596BC6" w:rsidRPr="00B221F5" w14:paraId="5EF97446" w14:textId="77777777" w:rsidTr="00DB77BE">
        <w:trPr>
          <w:jc w:val="center"/>
        </w:trPr>
        <w:tc>
          <w:tcPr>
            <w:tcW w:w="2070" w:type="dxa"/>
          </w:tcPr>
          <w:p w14:paraId="7E126F6A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C</w:t>
            </w:r>
          </w:p>
        </w:tc>
        <w:tc>
          <w:tcPr>
            <w:tcW w:w="3395" w:type="dxa"/>
          </w:tcPr>
          <w:p w14:paraId="2449424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menej pravdepodobné</w:t>
            </w:r>
          </w:p>
        </w:tc>
        <w:tc>
          <w:tcPr>
            <w:tcW w:w="3756" w:type="dxa"/>
          </w:tcPr>
          <w:p w14:paraId="29814324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jedenkrát mesačne alebo niekoľkokrát ročne</w:t>
            </w:r>
          </w:p>
        </w:tc>
      </w:tr>
      <w:tr w:rsidR="00596BC6" w:rsidRPr="00B221F5" w14:paraId="302F83E0" w14:textId="77777777" w:rsidTr="00DB77BE">
        <w:trPr>
          <w:jc w:val="center"/>
        </w:trPr>
        <w:tc>
          <w:tcPr>
            <w:tcW w:w="2070" w:type="dxa"/>
          </w:tcPr>
          <w:p w14:paraId="22EE841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D</w:t>
            </w:r>
          </w:p>
        </w:tc>
        <w:tc>
          <w:tcPr>
            <w:tcW w:w="3395" w:type="dxa"/>
          </w:tcPr>
          <w:p w14:paraId="334F087B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nepravdepodobné</w:t>
            </w:r>
          </w:p>
        </w:tc>
        <w:tc>
          <w:tcPr>
            <w:tcW w:w="3756" w:type="dxa"/>
          </w:tcPr>
          <w:p w14:paraId="7A051625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jedenkrát ročne a menej</w:t>
            </w:r>
          </w:p>
        </w:tc>
      </w:tr>
      <w:tr w:rsidR="00596BC6" w:rsidRPr="00B221F5" w14:paraId="1EDCEA66" w14:textId="77777777" w:rsidTr="00DB77BE">
        <w:trPr>
          <w:jc w:val="center"/>
        </w:trPr>
        <w:tc>
          <w:tcPr>
            <w:tcW w:w="2070" w:type="dxa"/>
          </w:tcPr>
          <w:p w14:paraId="29E2FAB9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E</w:t>
            </w:r>
          </w:p>
        </w:tc>
        <w:tc>
          <w:tcPr>
            <w:tcW w:w="3395" w:type="dxa"/>
          </w:tcPr>
          <w:p w14:paraId="03B95697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vzácne</w:t>
            </w:r>
          </w:p>
        </w:tc>
        <w:tc>
          <w:tcPr>
            <w:tcW w:w="3756" w:type="dxa"/>
          </w:tcPr>
          <w:p w14:paraId="783B87F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jedenkrát za päť a viac rokov</w:t>
            </w:r>
          </w:p>
        </w:tc>
      </w:tr>
    </w:tbl>
    <w:p w14:paraId="1C191DB4" w14:textId="77777777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F8EE510" w14:textId="77777777" w:rsidR="00596BC6" w:rsidRPr="00B221F5" w:rsidRDefault="00596BC6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77106D89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4C472578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0753A71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0C4FF6B1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72B79E84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09493354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5842DD47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182FDCBD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7F34005E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08FF21D2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3EC11895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10D8D4D0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968EA61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78F47BA1" w14:textId="77777777" w:rsidR="00093798" w:rsidRPr="00B221F5" w:rsidRDefault="0009379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0A954348" w14:textId="49E1BCCC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lastRenderedPageBreak/>
        <w:t xml:space="preserve">Tabuľka č. 3 Spôsob hodnotenia následkov nebezpečenstva pre kvalitu pitnej vody a jej dodávku </w:t>
      </w:r>
    </w:p>
    <w:p w14:paraId="7414C97B" w14:textId="77777777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0"/>
        <w:gridCol w:w="1544"/>
        <w:gridCol w:w="1176"/>
        <w:gridCol w:w="5146"/>
      </w:tblGrid>
      <w:tr w:rsidR="00596BC6" w:rsidRPr="00B221F5" w14:paraId="6A083210" w14:textId="77777777" w:rsidTr="00DB77BE">
        <w:trPr>
          <w:trHeight w:val="436"/>
        </w:trPr>
        <w:tc>
          <w:tcPr>
            <w:tcW w:w="1270" w:type="dxa"/>
            <w:vAlign w:val="center"/>
          </w:tcPr>
          <w:p w14:paraId="1B42E02C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Úroveň následkov</w:t>
            </w:r>
          </w:p>
        </w:tc>
        <w:tc>
          <w:tcPr>
            <w:tcW w:w="1544" w:type="dxa"/>
            <w:vAlign w:val="center"/>
          </w:tcPr>
          <w:p w14:paraId="6F9EC89B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Slovný popis pojmov</w:t>
            </w:r>
          </w:p>
        </w:tc>
        <w:tc>
          <w:tcPr>
            <w:tcW w:w="6242" w:type="dxa"/>
            <w:gridSpan w:val="2"/>
            <w:vAlign w:val="center"/>
          </w:tcPr>
          <w:p w14:paraId="3982CD3B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Medze hodnotiacich kritérií podľa typu následkov</w:t>
            </w:r>
          </w:p>
        </w:tc>
      </w:tr>
      <w:tr w:rsidR="00596BC6" w:rsidRPr="00B221F5" w14:paraId="12EEA54C" w14:textId="77777777" w:rsidTr="00DB77BE">
        <w:tc>
          <w:tcPr>
            <w:tcW w:w="1270" w:type="dxa"/>
            <w:vMerge w:val="restart"/>
            <w:vAlign w:val="center"/>
          </w:tcPr>
          <w:p w14:paraId="577583A7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4</w:t>
            </w:r>
          </w:p>
        </w:tc>
        <w:tc>
          <w:tcPr>
            <w:tcW w:w="1544" w:type="dxa"/>
            <w:vMerge w:val="restart"/>
            <w:vAlign w:val="center"/>
          </w:tcPr>
          <w:p w14:paraId="52487077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Veľké</w:t>
            </w:r>
          </w:p>
        </w:tc>
        <w:tc>
          <w:tcPr>
            <w:tcW w:w="1096" w:type="dxa"/>
            <w:vAlign w:val="center"/>
          </w:tcPr>
          <w:p w14:paraId="400F540E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Kvalita vody</w:t>
            </w:r>
          </w:p>
        </w:tc>
        <w:tc>
          <w:tcPr>
            <w:tcW w:w="5146" w:type="dxa"/>
          </w:tcPr>
          <w:p w14:paraId="27187A39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preukázateľne dôjde k zhoršeniu organoleptických vlastností vody, voda sa stane neprijateľnou pre väčší počet spotrebiteľov alebo</w:t>
            </w:r>
          </w:p>
          <w:p w14:paraId="7115AE14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b) dôjde k prekročeniu miernejšieho limitu pre núdzové zásobovanie pri chemickom ukazovateli s najvyššou limitnou hodnotou alebo</w:t>
            </w:r>
          </w:p>
          <w:p w14:paraId="67C41925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c) dôjde (dochádza) k výraznému prekročeniu limitu alebo k opakovanému prekračovaniu limitu u mikrobiologického ukazovateľa s najvyššou medznou hodnotou alebo</w:t>
            </w:r>
          </w:p>
          <w:p w14:paraId="69057F39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d) konzumácia vody môže spôsobiť ochorenie alebo úmrtie</w:t>
            </w:r>
          </w:p>
        </w:tc>
      </w:tr>
      <w:tr w:rsidR="00596BC6" w:rsidRPr="00B221F5" w14:paraId="2E2A023D" w14:textId="77777777" w:rsidTr="00DB77BE">
        <w:tc>
          <w:tcPr>
            <w:tcW w:w="1270" w:type="dxa"/>
            <w:vMerge/>
            <w:vAlign w:val="center"/>
          </w:tcPr>
          <w:p w14:paraId="68480430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44" w:type="dxa"/>
            <w:vMerge/>
            <w:vAlign w:val="center"/>
          </w:tcPr>
          <w:p w14:paraId="2DD58C64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096" w:type="dxa"/>
            <w:vAlign w:val="center"/>
          </w:tcPr>
          <w:p w14:paraId="7477A1D4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Množstvo vody</w:t>
            </w:r>
          </w:p>
        </w:tc>
        <w:tc>
          <w:tcPr>
            <w:tcW w:w="5146" w:type="dxa"/>
          </w:tcPr>
          <w:p w14:paraId="2C88497D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prerušenie dodávky na viac ako 2 dni - prechod k náhradnému zásobovaniu pitnou vodou alebo</w:t>
            </w:r>
          </w:p>
          <w:p w14:paraId="0378037A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b) prerušenie dodávky v dôsledku havárie citlivým odberateľom (najmä poskytovateľom zdravotníckych služieb, potravinárskym podnikom a pod.) na dobu dlhšiu ako 2 hodiny</w:t>
            </w:r>
          </w:p>
        </w:tc>
      </w:tr>
      <w:tr w:rsidR="00596BC6" w:rsidRPr="00B221F5" w14:paraId="31B72CC5" w14:textId="77777777" w:rsidTr="00DB77BE">
        <w:tc>
          <w:tcPr>
            <w:tcW w:w="1270" w:type="dxa"/>
            <w:vMerge w:val="restart"/>
            <w:vAlign w:val="center"/>
          </w:tcPr>
          <w:p w14:paraId="1CA4AA5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544" w:type="dxa"/>
            <w:vMerge w:val="restart"/>
            <w:vAlign w:val="center"/>
          </w:tcPr>
          <w:p w14:paraId="74288135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Stredné</w:t>
            </w:r>
          </w:p>
        </w:tc>
        <w:tc>
          <w:tcPr>
            <w:tcW w:w="1096" w:type="dxa"/>
            <w:vAlign w:val="center"/>
          </w:tcPr>
          <w:p w14:paraId="50F1BCC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Kvality vody</w:t>
            </w:r>
          </w:p>
        </w:tc>
        <w:tc>
          <w:tcPr>
            <w:tcW w:w="5146" w:type="dxa"/>
          </w:tcPr>
          <w:p w14:paraId="64E3CEC5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dôjde k zhoršeniu organoleptických vlastností vody, ktoré zaregistruje a nepriaznivo vníma väčší okruh spotrebiteľov alebo</w:t>
            </w:r>
          </w:p>
          <w:p w14:paraId="1280496A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b) dôjde k prekročeniu limitnej hodnoty pri chemickom ukazovateli s najvyššou limitnou hodnotou, ale nie je prekročený limit pre núdzové zásobovanie alebo</w:t>
            </w:r>
          </w:p>
          <w:p w14:paraId="5E8D25EC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c) dôjde k prekročeniu limitu pre núdzové zásobovanie pri ukazovateli s limitnou hodnotou alebo</w:t>
            </w:r>
          </w:p>
          <w:p w14:paraId="67F4B456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d) dôjde (dochádza) k občasnému menšiemu prekročeniu limitu u mikrobiologického ukazovateľa s najvyššou medznou hodnotou</w:t>
            </w:r>
          </w:p>
        </w:tc>
      </w:tr>
      <w:tr w:rsidR="00596BC6" w:rsidRPr="00B221F5" w14:paraId="1638BF23" w14:textId="77777777" w:rsidTr="00DB77BE">
        <w:tc>
          <w:tcPr>
            <w:tcW w:w="1270" w:type="dxa"/>
            <w:vMerge/>
            <w:vAlign w:val="center"/>
          </w:tcPr>
          <w:p w14:paraId="5B3D6020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44" w:type="dxa"/>
            <w:vMerge/>
            <w:vAlign w:val="center"/>
          </w:tcPr>
          <w:p w14:paraId="5C9D8E4E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096" w:type="dxa"/>
            <w:vAlign w:val="center"/>
          </w:tcPr>
          <w:p w14:paraId="236928A5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Množstvo vody</w:t>
            </w:r>
          </w:p>
        </w:tc>
        <w:tc>
          <w:tcPr>
            <w:tcW w:w="5146" w:type="dxa"/>
          </w:tcPr>
          <w:p w14:paraId="14490169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prerušenie dodávky vody na 12 h až 2 dni - zabezpečenie náhradného zásobovania vodou (cisterny), čiastočné či úplné obmedzenie prevádzky alebo</w:t>
            </w:r>
          </w:p>
          <w:p w14:paraId="4FC7C6DA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b) pokles hydrodynamického pretlaku pod 0,15 MPa pri zástavbe do dvoch nadzemných podlaží, resp. pod 0,25 MPa pri zástavbe nad dve nadzemné podlažia na dlhšie ako 2 dni*) alebo</w:t>
            </w:r>
          </w:p>
          <w:p w14:paraId="3E246B64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c) vyhlásenie obmedzení zalievanie záhrad a napúšťanie bazénov</w:t>
            </w:r>
          </w:p>
        </w:tc>
      </w:tr>
      <w:tr w:rsidR="00596BC6" w:rsidRPr="00B221F5" w14:paraId="277075E9" w14:textId="77777777" w:rsidTr="00DB77BE">
        <w:tc>
          <w:tcPr>
            <w:tcW w:w="1270" w:type="dxa"/>
            <w:vMerge w:val="restart"/>
            <w:vAlign w:val="center"/>
          </w:tcPr>
          <w:p w14:paraId="1A095318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544" w:type="dxa"/>
            <w:vMerge w:val="restart"/>
            <w:vAlign w:val="center"/>
          </w:tcPr>
          <w:p w14:paraId="72C58E17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Malé</w:t>
            </w:r>
          </w:p>
        </w:tc>
        <w:tc>
          <w:tcPr>
            <w:tcW w:w="1096" w:type="dxa"/>
            <w:vAlign w:val="center"/>
          </w:tcPr>
          <w:p w14:paraId="1FE90869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Kvalita vody</w:t>
            </w:r>
          </w:p>
        </w:tc>
        <w:tc>
          <w:tcPr>
            <w:tcW w:w="5146" w:type="dxa"/>
          </w:tcPr>
          <w:p w14:paraId="49F467F4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dôjde k zhoršeniu organoleptických vlastností vody, ktoré zaregistruje menší okruh spotrebiteľov alebo</w:t>
            </w:r>
          </w:p>
          <w:p w14:paraId="4044E43E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b) dôjde k prekročeniu limitnej hodnoty pri </w:t>
            </w: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lastRenderedPageBreak/>
              <w:t>ukazovateli s medznou hodnotou, ale nie je prekročený limit pre núdzové zásobovanie alebo</w:t>
            </w:r>
          </w:p>
          <w:p w14:paraId="2DF4E7E1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c) dôjde k miernemu zvýšeniu hodnôt chemického ukazovateľa, ale ešte nie k prekročeniu najvyššej limitnej hodnoty</w:t>
            </w:r>
          </w:p>
        </w:tc>
      </w:tr>
      <w:tr w:rsidR="00596BC6" w:rsidRPr="00B221F5" w14:paraId="1106B780" w14:textId="77777777" w:rsidTr="00DB77BE">
        <w:tc>
          <w:tcPr>
            <w:tcW w:w="1270" w:type="dxa"/>
            <w:vMerge/>
            <w:vAlign w:val="center"/>
          </w:tcPr>
          <w:p w14:paraId="206836F3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44" w:type="dxa"/>
            <w:vMerge/>
            <w:vAlign w:val="center"/>
          </w:tcPr>
          <w:p w14:paraId="5910D0CF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096" w:type="dxa"/>
            <w:vAlign w:val="center"/>
          </w:tcPr>
          <w:p w14:paraId="75276871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Množstvo vody</w:t>
            </w:r>
          </w:p>
        </w:tc>
        <w:tc>
          <w:tcPr>
            <w:tcW w:w="5146" w:type="dxa"/>
          </w:tcPr>
          <w:p w14:paraId="03DEAFB0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prerušenie dodávky vody do 12 hodín</w:t>
            </w:r>
          </w:p>
        </w:tc>
      </w:tr>
      <w:tr w:rsidR="00596BC6" w:rsidRPr="00B221F5" w14:paraId="03D973E3" w14:textId="77777777" w:rsidTr="00DB77BE">
        <w:tc>
          <w:tcPr>
            <w:tcW w:w="1270" w:type="dxa"/>
            <w:vMerge w:val="restart"/>
            <w:vAlign w:val="center"/>
          </w:tcPr>
          <w:p w14:paraId="49BA64B1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1</w:t>
            </w:r>
          </w:p>
        </w:tc>
        <w:tc>
          <w:tcPr>
            <w:tcW w:w="1544" w:type="dxa"/>
            <w:vMerge w:val="restart"/>
            <w:vAlign w:val="center"/>
          </w:tcPr>
          <w:p w14:paraId="0EB5C72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Nevýznamné alebo žiadne</w:t>
            </w:r>
          </w:p>
        </w:tc>
        <w:tc>
          <w:tcPr>
            <w:tcW w:w="1096" w:type="dxa"/>
            <w:vAlign w:val="center"/>
          </w:tcPr>
          <w:p w14:paraId="6EA6B9E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Kvalita vody</w:t>
            </w:r>
          </w:p>
        </w:tc>
        <w:tc>
          <w:tcPr>
            <w:tcW w:w="5146" w:type="dxa"/>
          </w:tcPr>
          <w:p w14:paraId="0D36A15F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žiadny zistiteľný vplyv alebo zanedbateľné následky nevýznamného zvýšenia hodnôt ukazovateľa, ale nie prekročenie limitnej hodnoty; nie sú ovplyvnené organoleptické vlastnosti vody</w:t>
            </w:r>
          </w:p>
        </w:tc>
      </w:tr>
      <w:tr w:rsidR="00596BC6" w:rsidRPr="00B221F5" w14:paraId="6F65B29E" w14:textId="77777777" w:rsidTr="00DB77BE">
        <w:tc>
          <w:tcPr>
            <w:tcW w:w="1270" w:type="dxa"/>
            <w:vMerge/>
            <w:vAlign w:val="center"/>
          </w:tcPr>
          <w:p w14:paraId="483F6BAF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44" w:type="dxa"/>
            <w:vMerge/>
            <w:vAlign w:val="center"/>
          </w:tcPr>
          <w:p w14:paraId="4412F67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096" w:type="dxa"/>
            <w:vAlign w:val="center"/>
          </w:tcPr>
          <w:p w14:paraId="2685D733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Množstvo vody</w:t>
            </w:r>
          </w:p>
        </w:tc>
        <w:tc>
          <w:tcPr>
            <w:tcW w:w="5146" w:type="dxa"/>
          </w:tcPr>
          <w:p w14:paraId="779D7A31" w14:textId="77777777" w:rsidR="004E3038" w:rsidRPr="00B221F5" w:rsidRDefault="004E3038" w:rsidP="00DB77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a) občasný pokles tlaku, ktorý však neobmedzí dodávku pitnej vody žiadnemu spotrebiteľovi</w:t>
            </w:r>
          </w:p>
        </w:tc>
      </w:tr>
    </w:tbl>
    <w:p w14:paraId="2B824B50" w14:textId="77777777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09015E7" w14:textId="77777777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72A51096" w14:textId="3216FD55" w:rsidR="004E3038" w:rsidRPr="00B221F5" w:rsidRDefault="00596BC6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/>
        </w:rPr>
        <w:t>Tabuľka 4</w:t>
      </w:r>
      <w:r w:rsidR="004E3038" w:rsidRPr="00B221F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="004E3038" w:rsidRPr="00B221F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Stanovenie miery rizika </w:t>
      </w:r>
    </w:p>
    <w:p w14:paraId="417A4A3F" w14:textId="77777777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0"/>
        <w:gridCol w:w="1611"/>
        <w:gridCol w:w="1612"/>
        <w:gridCol w:w="1611"/>
        <w:gridCol w:w="1612"/>
      </w:tblGrid>
      <w:tr w:rsidR="00596BC6" w:rsidRPr="00B221F5" w14:paraId="6B1E49C0" w14:textId="77777777" w:rsidTr="00DB77BE">
        <w:tc>
          <w:tcPr>
            <w:tcW w:w="2610" w:type="dxa"/>
            <w:vMerge w:val="restart"/>
            <w:vAlign w:val="center"/>
          </w:tcPr>
          <w:p w14:paraId="0B7F2131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  <w:t>Pravdepodobnosť (výskytu nebezpečenstva)</w:t>
            </w:r>
          </w:p>
        </w:tc>
        <w:tc>
          <w:tcPr>
            <w:tcW w:w="6446" w:type="dxa"/>
            <w:gridSpan w:val="4"/>
            <w:vAlign w:val="center"/>
          </w:tcPr>
          <w:p w14:paraId="27290129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  <w:t>Následky</w:t>
            </w:r>
          </w:p>
        </w:tc>
      </w:tr>
      <w:tr w:rsidR="00596BC6" w:rsidRPr="00B221F5" w14:paraId="6ECF2724" w14:textId="77777777" w:rsidTr="00DB77BE">
        <w:tc>
          <w:tcPr>
            <w:tcW w:w="2610" w:type="dxa"/>
            <w:vMerge/>
          </w:tcPr>
          <w:p w14:paraId="04002C03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611" w:type="dxa"/>
            <w:vAlign w:val="center"/>
          </w:tcPr>
          <w:p w14:paraId="15A519E0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  <w:t>nevýznamné</w:t>
            </w:r>
          </w:p>
        </w:tc>
        <w:tc>
          <w:tcPr>
            <w:tcW w:w="1612" w:type="dxa"/>
            <w:vAlign w:val="center"/>
          </w:tcPr>
          <w:p w14:paraId="79DE7559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  <w:t>malé</w:t>
            </w:r>
          </w:p>
        </w:tc>
        <w:tc>
          <w:tcPr>
            <w:tcW w:w="1611" w:type="dxa"/>
            <w:vAlign w:val="center"/>
          </w:tcPr>
          <w:p w14:paraId="6648C267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  <w:t>stredné</w:t>
            </w:r>
          </w:p>
        </w:tc>
        <w:tc>
          <w:tcPr>
            <w:tcW w:w="1612" w:type="dxa"/>
            <w:vAlign w:val="center"/>
          </w:tcPr>
          <w:p w14:paraId="1056D8F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/>
              </w:rPr>
              <w:t>veľké</w:t>
            </w:r>
          </w:p>
        </w:tc>
      </w:tr>
      <w:tr w:rsidR="00596BC6" w:rsidRPr="00B221F5" w14:paraId="38B24AE4" w14:textId="77777777" w:rsidTr="00DB77BE">
        <w:tc>
          <w:tcPr>
            <w:tcW w:w="2610" w:type="dxa"/>
          </w:tcPr>
          <w:p w14:paraId="1C1D89F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A (takmer isté)</w:t>
            </w:r>
          </w:p>
        </w:tc>
        <w:tc>
          <w:tcPr>
            <w:tcW w:w="1611" w:type="dxa"/>
          </w:tcPr>
          <w:p w14:paraId="344376C4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1B301E7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611" w:type="dxa"/>
          </w:tcPr>
          <w:p w14:paraId="200D65DE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612" w:type="dxa"/>
          </w:tcPr>
          <w:p w14:paraId="3D09B6B0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3</w:t>
            </w:r>
          </w:p>
        </w:tc>
      </w:tr>
      <w:tr w:rsidR="00596BC6" w:rsidRPr="00B221F5" w14:paraId="1901301E" w14:textId="77777777" w:rsidTr="00DB77BE">
        <w:tc>
          <w:tcPr>
            <w:tcW w:w="2610" w:type="dxa"/>
          </w:tcPr>
          <w:p w14:paraId="2AEFD53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B (pravdepodobné)</w:t>
            </w:r>
          </w:p>
        </w:tc>
        <w:tc>
          <w:tcPr>
            <w:tcW w:w="1611" w:type="dxa"/>
          </w:tcPr>
          <w:p w14:paraId="4DD33DE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3BFB879D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611" w:type="dxa"/>
          </w:tcPr>
          <w:p w14:paraId="3B8E55B2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612" w:type="dxa"/>
          </w:tcPr>
          <w:p w14:paraId="5E7A6853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3</w:t>
            </w:r>
          </w:p>
        </w:tc>
      </w:tr>
      <w:tr w:rsidR="00596BC6" w:rsidRPr="00B221F5" w14:paraId="0317E825" w14:textId="77777777" w:rsidTr="00DB77BE">
        <w:tc>
          <w:tcPr>
            <w:tcW w:w="2610" w:type="dxa"/>
          </w:tcPr>
          <w:p w14:paraId="5D9F9AF4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C (menej pravdepodobné)</w:t>
            </w:r>
          </w:p>
        </w:tc>
        <w:tc>
          <w:tcPr>
            <w:tcW w:w="1611" w:type="dxa"/>
          </w:tcPr>
          <w:p w14:paraId="4F087B59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1370F714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611" w:type="dxa"/>
          </w:tcPr>
          <w:p w14:paraId="6FC3636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612" w:type="dxa"/>
          </w:tcPr>
          <w:p w14:paraId="35C9358B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3</w:t>
            </w:r>
          </w:p>
        </w:tc>
      </w:tr>
      <w:tr w:rsidR="00596BC6" w:rsidRPr="00B221F5" w14:paraId="18096725" w14:textId="77777777" w:rsidTr="00DB77BE">
        <w:tc>
          <w:tcPr>
            <w:tcW w:w="2610" w:type="dxa"/>
          </w:tcPr>
          <w:p w14:paraId="47319454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D (nepravdepodobné)</w:t>
            </w:r>
          </w:p>
        </w:tc>
        <w:tc>
          <w:tcPr>
            <w:tcW w:w="1611" w:type="dxa"/>
          </w:tcPr>
          <w:p w14:paraId="54143FE5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27E41BD2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750C02C7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1612" w:type="dxa"/>
          </w:tcPr>
          <w:p w14:paraId="68D39509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</w:tr>
      <w:tr w:rsidR="00596BC6" w:rsidRPr="00B221F5" w14:paraId="3A35B1AD" w14:textId="77777777" w:rsidTr="00DB77BE">
        <w:tc>
          <w:tcPr>
            <w:tcW w:w="2610" w:type="dxa"/>
          </w:tcPr>
          <w:p w14:paraId="3BC6A6FF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E (vzácne)</w:t>
            </w:r>
          </w:p>
        </w:tc>
        <w:tc>
          <w:tcPr>
            <w:tcW w:w="1611" w:type="dxa"/>
          </w:tcPr>
          <w:p w14:paraId="4F015316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00DD53A7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45DEED48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1441C52B" w14:textId="77777777" w:rsidR="004E3038" w:rsidRPr="00B221F5" w:rsidRDefault="004E3038" w:rsidP="00DB77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2</w:t>
            </w:r>
          </w:p>
        </w:tc>
      </w:tr>
    </w:tbl>
    <w:p w14:paraId="38EE1663" w14:textId="77777777" w:rsidR="004E3038" w:rsidRPr="00B221F5" w:rsidRDefault="004E3038" w:rsidP="004E3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2A36F1F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12EADB9F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56F810B1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05A53D68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2F316FDC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169D23CA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2572C032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3E440067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51D038C6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3C1ED71A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062ECBC1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4C4B4D48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7FE09666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65F6BFB0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4624ADDC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082EB27B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0281DF32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4B5C31B8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2AEC2E4C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41B8EAE8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6E18A331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423971A2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30C91DCF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highlight w:val="magenta"/>
          <w:lang w:val="sk-SK"/>
        </w:rPr>
      </w:pPr>
    </w:p>
    <w:p w14:paraId="1B6B0CCC" w14:textId="12580A14" w:rsidR="00596BC6" w:rsidRPr="00B221F5" w:rsidRDefault="00596BC6" w:rsidP="00596BC6">
      <w:pPr>
        <w:pStyle w:val="Odsekzoznamu1"/>
        <w:ind w:left="0"/>
        <w:jc w:val="right"/>
        <w:rPr>
          <w:rFonts w:ascii="Times New Roman" w:eastAsia="Arial" w:hAnsi="Times New Roman"/>
          <w:b/>
          <w:spacing w:val="3"/>
          <w:sz w:val="24"/>
          <w:szCs w:val="24"/>
        </w:rPr>
      </w:pPr>
      <w:r w:rsidRPr="00B221F5">
        <w:rPr>
          <w:rFonts w:ascii="Times New Roman" w:eastAsia="Arial" w:hAnsi="Times New Roman"/>
          <w:b/>
          <w:sz w:val="24"/>
          <w:szCs w:val="24"/>
        </w:rPr>
        <w:lastRenderedPageBreak/>
        <w:t>Príloha</w:t>
      </w:r>
      <w:r w:rsidRPr="00B221F5">
        <w:rPr>
          <w:rFonts w:ascii="Times New Roman" w:eastAsia="Arial" w:hAnsi="Times New Roman"/>
          <w:b/>
          <w:spacing w:val="11"/>
          <w:sz w:val="24"/>
          <w:szCs w:val="24"/>
        </w:rPr>
        <w:t xml:space="preserve"> </w:t>
      </w:r>
      <w:r w:rsidRPr="00B221F5">
        <w:rPr>
          <w:rFonts w:ascii="Times New Roman" w:eastAsia="Arial" w:hAnsi="Times New Roman"/>
          <w:b/>
          <w:sz w:val="24"/>
          <w:szCs w:val="24"/>
        </w:rPr>
        <w:t>č.</w:t>
      </w:r>
      <w:r w:rsidRPr="00B221F5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  <w:r w:rsidR="00717C37" w:rsidRPr="00B221F5">
        <w:rPr>
          <w:rFonts w:ascii="Times New Roman" w:eastAsia="Arial" w:hAnsi="Times New Roman"/>
          <w:b/>
          <w:sz w:val="24"/>
          <w:szCs w:val="24"/>
        </w:rPr>
        <w:t>3</w:t>
      </w:r>
      <w:r w:rsidRPr="00B221F5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</w:p>
    <w:p w14:paraId="74D69F69" w14:textId="77777777" w:rsidR="00596BC6" w:rsidRPr="00B221F5" w:rsidRDefault="00596BC6" w:rsidP="00596BC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k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vyhláške</w:t>
      </w:r>
      <w:r w:rsidRPr="00B221F5">
        <w:rPr>
          <w:rFonts w:ascii="Times New Roman" w:eastAsia="Arial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b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.../2022</w:t>
      </w:r>
      <w:r w:rsidRPr="00B221F5">
        <w:rPr>
          <w:rFonts w:ascii="Times New Roman" w:eastAsia="Arial" w:hAnsi="Times New Roman" w:cs="Times New Roman"/>
          <w:b/>
          <w:spacing w:val="1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Z.</w:t>
      </w:r>
      <w:r w:rsidRPr="00B221F5">
        <w:rPr>
          <w:rFonts w:ascii="Times New Roman" w:eastAsia="Arial" w:hAnsi="Times New Roman" w:cs="Times New Roman"/>
          <w:b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z.</w:t>
      </w:r>
    </w:p>
    <w:p w14:paraId="2E894C64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lang w:val="sk-SK"/>
        </w:rPr>
      </w:pPr>
    </w:p>
    <w:p w14:paraId="64446906" w14:textId="77777777" w:rsidR="002D366D" w:rsidRPr="00B221F5" w:rsidRDefault="002D366D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lang w:val="sk-SK"/>
        </w:rPr>
      </w:pPr>
    </w:p>
    <w:p w14:paraId="56FE400D" w14:textId="77777777" w:rsidR="00412398" w:rsidRPr="00B221F5" w:rsidRDefault="00F77E5B" w:rsidP="00E46426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aps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caps/>
          <w:sz w:val="24"/>
          <w:szCs w:val="24"/>
          <w:lang w:val="sk-SK"/>
        </w:rPr>
        <w:t>Rozsah</w:t>
      </w:r>
      <w:r w:rsidRPr="00B221F5">
        <w:rPr>
          <w:rFonts w:ascii="Times New Roman" w:eastAsia="Arial" w:hAnsi="Times New Roman" w:cs="Times New Roman"/>
          <w:b/>
          <w:caps/>
          <w:spacing w:val="3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caps/>
          <w:w w:val="108"/>
          <w:sz w:val="24"/>
          <w:szCs w:val="24"/>
          <w:lang w:val="sk-SK"/>
        </w:rPr>
        <w:t>analýz</w:t>
      </w:r>
      <w:r w:rsidRPr="00B221F5">
        <w:rPr>
          <w:rFonts w:ascii="Times New Roman" w:eastAsia="Arial" w:hAnsi="Times New Roman" w:cs="Times New Roman"/>
          <w:b/>
          <w:caps/>
          <w:spacing w:val="-3"/>
          <w:w w:val="10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caps/>
          <w:sz w:val="24"/>
          <w:szCs w:val="24"/>
          <w:lang w:val="sk-SK"/>
        </w:rPr>
        <w:t>a</w:t>
      </w:r>
      <w:r w:rsidRPr="00B221F5">
        <w:rPr>
          <w:rFonts w:ascii="Times New Roman" w:eastAsia="Arial" w:hAnsi="Times New Roman" w:cs="Times New Roman"/>
          <w:b/>
          <w:caps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caps/>
          <w:w w:val="112"/>
          <w:sz w:val="24"/>
          <w:szCs w:val="24"/>
          <w:lang w:val="sk-SK"/>
        </w:rPr>
        <w:t>početnosť</w:t>
      </w:r>
      <w:r w:rsidRPr="00B221F5">
        <w:rPr>
          <w:rFonts w:ascii="Times New Roman" w:eastAsia="Arial" w:hAnsi="Times New Roman" w:cs="Times New Roman"/>
          <w:b/>
          <w:caps/>
          <w:spacing w:val="6"/>
          <w:w w:val="1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caps/>
          <w:w w:val="112"/>
          <w:sz w:val="24"/>
          <w:szCs w:val="24"/>
          <w:lang w:val="sk-SK"/>
        </w:rPr>
        <w:t>odberov</w:t>
      </w:r>
      <w:r w:rsidRPr="00B221F5">
        <w:rPr>
          <w:rFonts w:ascii="Times New Roman" w:eastAsia="Arial" w:hAnsi="Times New Roman" w:cs="Times New Roman"/>
          <w:b/>
          <w:caps/>
          <w:spacing w:val="-8"/>
          <w:w w:val="1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caps/>
          <w:w w:val="112"/>
          <w:sz w:val="24"/>
          <w:szCs w:val="24"/>
          <w:lang w:val="sk-SK"/>
        </w:rPr>
        <w:t>vzoriek</w:t>
      </w:r>
      <w:r w:rsidRPr="00B221F5">
        <w:rPr>
          <w:rFonts w:ascii="Times New Roman" w:eastAsia="Arial" w:hAnsi="Times New Roman" w:cs="Times New Roman"/>
          <w:b/>
          <w:caps/>
          <w:spacing w:val="-9"/>
          <w:w w:val="1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caps/>
          <w:w w:val="112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b/>
          <w:caps/>
          <w:spacing w:val="3"/>
          <w:w w:val="1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caps/>
          <w:w w:val="114"/>
          <w:sz w:val="24"/>
          <w:szCs w:val="24"/>
          <w:lang w:val="sk-SK"/>
        </w:rPr>
        <w:t>v</w:t>
      </w:r>
      <w:r w:rsidRPr="00B221F5">
        <w:rPr>
          <w:rFonts w:ascii="Times New Roman" w:eastAsia="Arial" w:hAnsi="Times New Roman" w:cs="Times New Roman"/>
          <w:b/>
          <w:caps/>
          <w:w w:val="112"/>
          <w:sz w:val="24"/>
          <w:szCs w:val="24"/>
          <w:lang w:val="sk-SK"/>
        </w:rPr>
        <w:t>od</w:t>
      </w:r>
      <w:r w:rsidRPr="00B221F5">
        <w:rPr>
          <w:rFonts w:ascii="Times New Roman" w:eastAsia="Arial" w:hAnsi="Times New Roman" w:cs="Times New Roman"/>
          <w:b/>
          <w:caps/>
          <w:w w:val="114"/>
          <w:sz w:val="24"/>
          <w:szCs w:val="24"/>
          <w:lang w:val="sk-SK"/>
        </w:rPr>
        <w:t>y</w:t>
      </w:r>
    </w:p>
    <w:p w14:paraId="72EC2416" w14:textId="77777777" w:rsidR="00C401AA" w:rsidRPr="00B221F5" w:rsidRDefault="00C401AA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  <w:lang w:val="sk-SK"/>
        </w:rPr>
      </w:pPr>
    </w:p>
    <w:p w14:paraId="0A388FE7" w14:textId="77777777" w:rsidR="00412398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ab/>
      </w:r>
    </w:p>
    <w:p w14:paraId="36F542D2" w14:textId="198290A8" w:rsidR="00145CB0" w:rsidRPr="00B221F5" w:rsidRDefault="0004186D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bCs/>
          <w:sz w:val="24"/>
          <w:szCs w:val="24"/>
          <w:lang w:val="sk-SK"/>
        </w:rPr>
        <w:t>Ukazovatele a početnosť</w:t>
      </w:r>
      <w:r w:rsidR="00145CB0" w:rsidRPr="00B221F5">
        <w:rPr>
          <w:rFonts w:ascii="Times New Roman" w:eastAsia="Arial" w:hAnsi="Times New Roman" w:cs="Times New Roman"/>
          <w:b/>
          <w:bCs/>
          <w:sz w:val="24"/>
          <w:szCs w:val="24"/>
          <w:lang w:val="sk-SK"/>
        </w:rPr>
        <w:t xml:space="preserve"> odberu vzoriek</w:t>
      </w:r>
    </w:p>
    <w:p w14:paraId="7A114B13" w14:textId="77777777" w:rsidR="000100F3" w:rsidRPr="00B221F5" w:rsidRDefault="000100F3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-18"/>
          <w:position w:val="-1"/>
          <w:sz w:val="24"/>
          <w:szCs w:val="24"/>
          <w:lang w:val="sk-SK"/>
        </w:rPr>
      </w:pPr>
    </w:p>
    <w:p w14:paraId="047A217A" w14:textId="3CF85F45" w:rsidR="00145CB0" w:rsidRPr="00B221F5" w:rsidRDefault="00BF7065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1.</w:t>
      </w:r>
      <w:r w:rsidR="00145CB0" w:rsidRPr="00B221F5">
        <w:rPr>
          <w:rFonts w:ascii="Times New Roman" w:hAnsi="Times New Roman" w:cs="Times New Roman"/>
          <w:b/>
          <w:sz w:val="24"/>
          <w:szCs w:val="24"/>
          <w:lang w:val="sk-SK"/>
        </w:rPr>
        <w:t>Zoznam parametrov</w:t>
      </w:r>
    </w:p>
    <w:p w14:paraId="76AA5238" w14:textId="77777777" w:rsidR="0004186D" w:rsidRPr="00B221F5" w:rsidRDefault="0004186D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C62E550" w14:textId="77777777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Skupina A</w:t>
      </w:r>
    </w:p>
    <w:p w14:paraId="59041D68" w14:textId="77777777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 súlade s frekvenciami monitorovania uvedenými v bode 2 tabuľky 1 sa monitorujú tieto parametre (skupina A):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8877"/>
      </w:tblGrid>
      <w:tr w:rsidR="00266FB0" w:rsidRPr="00B221F5" w14:paraId="4360C54E" w14:textId="77777777" w:rsidTr="00145CB0">
        <w:tc>
          <w:tcPr>
            <w:tcW w:w="0" w:type="auto"/>
            <w:shd w:val="clear" w:color="auto" w:fill="FFFFFF"/>
            <w:hideMark/>
          </w:tcPr>
          <w:p w14:paraId="0DE8F57A" w14:textId="77777777" w:rsidR="00145CB0" w:rsidRPr="00B221F5" w:rsidRDefault="00145CB0" w:rsidP="00E4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14:paraId="3D1E02DE" w14:textId="77777777" w:rsidR="00145CB0" w:rsidRPr="00B221F5" w:rsidRDefault="00145CB0" w:rsidP="00E4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k-SK" w:eastAsia="sk-SK"/>
              </w:rPr>
              <w:t xml:space="preserve"> Escherichia coli</w:t>
            </w: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 (</w:t>
            </w:r>
            <w:r w:rsidRPr="00B2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k-SK" w:eastAsia="sk-SK"/>
              </w:rPr>
              <w:t>E. coli</w:t>
            </w: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), črevné enterokoky, koliformné baktérie, počet kolónií 22 °C, farba, zákal, chuť, pach, pH a vodivosť;</w:t>
            </w:r>
          </w:p>
        </w:tc>
      </w:tr>
    </w:tbl>
    <w:p w14:paraId="727E2630" w14:textId="77777777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k-SK"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64"/>
      </w:tblGrid>
      <w:tr w:rsidR="00266FB0" w:rsidRPr="00B221F5" w14:paraId="7ECAD93A" w14:textId="77777777" w:rsidTr="00145CB0">
        <w:tc>
          <w:tcPr>
            <w:tcW w:w="0" w:type="auto"/>
            <w:shd w:val="clear" w:color="auto" w:fill="FFFFFF"/>
            <w:hideMark/>
          </w:tcPr>
          <w:p w14:paraId="6C8BEC02" w14:textId="77777777" w:rsidR="00145CB0" w:rsidRPr="00B221F5" w:rsidRDefault="00145CB0" w:rsidP="00E4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14:paraId="4EE9EA35" w14:textId="201351D3" w:rsidR="00145CB0" w:rsidRPr="00B221F5" w:rsidRDefault="00145CB0" w:rsidP="009244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 ďalšie parametre, ktoré boli v programe monitorovania stanovené ako relevantné </w:t>
            </w:r>
            <w:r w:rsidR="0092447A"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alebo </w:t>
            </w: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 prostredníctvom posúdenia rizika systému zásobovania.</w:t>
            </w:r>
          </w:p>
        </w:tc>
      </w:tr>
    </w:tbl>
    <w:p w14:paraId="46FC8E71" w14:textId="77777777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osobitných okolností sa do skupiny parametrov skupiny A doplnia tieto parametre: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8762"/>
      </w:tblGrid>
      <w:tr w:rsidR="00266FB0" w:rsidRPr="00B221F5" w14:paraId="5D32B111" w14:textId="77777777" w:rsidTr="00145CB0">
        <w:tc>
          <w:tcPr>
            <w:tcW w:w="0" w:type="auto"/>
            <w:shd w:val="clear" w:color="auto" w:fill="FFFFFF"/>
            <w:hideMark/>
          </w:tcPr>
          <w:p w14:paraId="61F14F01" w14:textId="77777777" w:rsidR="00145CB0" w:rsidRPr="00B221F5" w:rsidRDefault="00145CB0" w:rsidP="00E4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14:paraId="0170BDEC" w14:textId="77777777" w:rsidR="00145CB0" w:rsidRPr="00B221F5" w:rsidRDefault="00145CB0" w:rsidP="00E4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amónne ióny a dusitany, ak sa používa chlóramonizácia;</w:t>
            </w:r>
          </w:p>
        </w:tc>
      </w:tr>
    </w:tbl>
    <w:p w14:paraId="7CBFCB11" w14:textId="77777777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k-SK"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8778"/>
      </w:tblGrid>
      <w:tr w:rsidR="00266FB0" w:rsidRPr="00B221F5" w14:paraId="50D8B509" w14:textId="77777777" w:rsidTr="00145CB0">
        <w:tc>
          <w:tcPr>
            <w:tcW w:w="0" w:type="auto"/>
            <w:shd w:val="clear" w:color="auto" w:fill="FFFFFF"/>
            <w:hideMark/>
          </w:tcPr>
          <w:p w14:paraId="64DE3413" w14:textId="77777777" w:rsidR="00145CB0" w:rsidRPr="00B221F5" w:rsidRDefault="00145CB0" w:rsidP="00E4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14:paraId="3B80A222" w14:textId="77777777" w:rsidR="00145CB0" w:rsidRPr="00B221F5" w:rsidRDefault="00145CB0" w:rsidP="00E4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B221F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hliník a železo, ak sa používajú ako chemikálie na úpravu vody.</w:t>
            </w:r>
          </w:p>
        </w:tc>
      </w:tr>
    </w:tbl>
    <w:p w14:paraId="24A60D70" w14:textId="08341792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sk-SK"/>
        </w:rPr>
        <w:t>Escherichia coli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 (</w:t>
      </w:r>
      <w:r w:rsidRPr="00B221F5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sk-SK"/>
        </w:rPr>
        <w:t>E. coli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) a črevné enterokoky sa považujú za „základné parametre“ a frekvencie ich monitorovania nesmú byť predmetom zníženia v dôsledku posúdenia rizika systému zásobovania v súlade. Vždy sa musia monitorovať aspoň podľa frekvencií stanovených v bode 2 tabuľky 1.</w:t>
      </w:r>
    </w:p>
    <w:p w14:paraId="40F4493C" w14:textId="77777777" w:rsidR="0004186D" w:rsidRPr="00B221F5" w:rsidRDefault="0004186D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15E3C22" w14:textId="77777777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Skupina B</w:t>
      </w:r>
    </w:p>
    <w:p w14:paraId="6735B1E6" w14:textId="57EABA6D" w:rsidR="00145CB0" w:rsidRPr="00B221F5" w:rsidRDefault="00145CB0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Na určenie súladu so všetkými hodnotami </w:t>
      </w:r>
      <w:r w:rsidR="00F53B10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ukazovateľov 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sa všetky ostatné </w:t>
      </w:r>
      <w:r w:rsidR="00F53B10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ukazovatele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ktoré nie sú analyzované v rámci skupiny A a stanovené </w:t>
      </w:r>
      <w:r w:rsidR="00F53B10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ako doplnkové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s výnimkou </w:t>
      </w:r>
      <w:r w:rsidR="00F53B10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ukazovateľov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uvedených v prílohe I časti </w:t>
      </w:r>
      <w:r w:rsidR="00F53B10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C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monitorujú minimálne s frekvenciou stanovenou </w:t>
      </w:r>
      <w:r w:rsidR="00D55E1E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 tabuľke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D55E1E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č. 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1, pokiaľ sa na základe posúdenia rizika systému zásobovania neurčí iná frekvencia odberu vzoriek.</w:t>
      </w:r>
    </w:p>
    <w:p w14:paraId="1F6BB2DC" w14:textId="77777777" w:rsidR="00BF7065" w:rsidRPr="00B221F5" w:rsidRDefault="00BF7065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F6C4AF" w14:textId="77777777" w:rsidR="00D84B08" w:rsidRPr="00B221F5" w:rsidRDefault="00D84B08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  <w:r w:rsidRPr="00B221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Frekvencie odberu vzoriek</w:t>
      </w:r>
    </w:p>
    <w:p w14:paraId="42E43847" w14:textId="77777777" w:rsidR="00D84B08" w:rsidRPr="00B221F5" w:rsidRDefault="00D84B08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pacing w:val="-18"/>
          <w:position w:val="-1"/>
          <w:sz w:val="24"/>
          <w:szCs w:val="24"/>
          <w:lang w:val="sk-SK"/>
        </w:rPr>
      </w:pPr>
    </w:p>
    <w:p w14:paraId="484FD94E" w14:textId="77777777" w:rsidR="00412398" w:rsidRPr="00B221F5" w:rsidRDefault="00F77E5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pacing w:val="-18"/>
          <w:position w:val="-1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bCs/>
          <w:spacing w:val="-18"/>
          <w:position w:val="-1"/>
          <w:sz w:val="24"/>
          <w:szCs w:val="24"/>
          <w:lang w:val="sk-SK"/>
        </w:rPr>
        <w:t>T</w:t>
      </w:r>
      <w:r w:rsidRPr="00B221F5">
        <w:rPr>
          <w:rFonts w:ascii="Times New Roman" w:eastAsia="Arial" w:hAnsi="Times New Roman" w:cs="Times New Roman"/>
          <w:b/>
          <w:bCs/>
          <w:position w:val="-1"/>
          <w:sz w:val="24"/>
          <w:szCs w:val="24"/>
          <w:lang w:val="sk-SK"/>
        </w:rPr>
        <w:t>abuľka</w:t>
      </w:r>
      <w:r w:rsidRPr="00B221F5">
        <w:rPr>
          <w:rFonts w:ascii="Times New Roman" w:eastAsia="Arial" w:hAnsi="Times New Roman" w:cs="Times New Roman"/>
          <w:b/>
          <w:bCs/>
          <w:spacing w:val="13"/>
          <w:position w:val="-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bCs/>
          <w:position w:val="-1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  <w:lang w:val="sk-SK"/>
        </w:rPr>
        <w:t xml:space="preserve"> </w:t>
      </w:r>
      <w:r w:rsidR="00D84B08" w:rsidRPr="00B221F5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  <w:lang w:val="sk-SK"/>
        </w:rPr>
        <w:t>1 Minimálna frekvencia odberu vzoriek a analýz na monitorovanie súladu</w:t>
      </w:r>
    </w:p>
    <w:p w14:paraId="3A505330" w14:textId="77777777" w:rsidR="00412398" w:rsidRPr="00B221F5" w:rsidRDefault="00412398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TableNormal"/>
        <w:tblW w:w="8928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722"/>
        <w:gridCol w:w="2410"/>
        <w:gridCol w:w="2410"/>
      </w:tblGrid>
      <w:tr w:rsidR="0004186D" w:rsidRPr="00B221F5" w14:paraId="21D68266" w14:textId="77777777" w:rsidTr="0004186D">
        <w:trPr>
          <w:trHeight w:val="573"/>
        </w:trPr>
        <w:tc>
          <w:tcPr>
            <w:tcW w:w="4108" w:type="dxa"/>
            <w:gridSpan w:val="2"/>
            <w:vAlign w:val="center"/>
          </w:tcPr>
          <w:p w14:paraId="369427B6" w14:textId="77777777" w:rsidR="00ED4B6B" w:rsidRPr="00B221F5" w:rsidRDefault="00ED4B6B" w:rsidP="00E4642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bCs/>
                <w:sz w:val="24"/>
                <w:szCs w:val="24"/>
              </w:rPr>
              <w:t>Objem vody distribuovanej alebo vyrábanej každý deň v rámci zásobovanej oblasti (Pozri poznámky č. 1 a 2) m</w:t>
            </w:r>
            <w:r w:rsidRPr="00B221F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6CC451B3" w14:textId="77777777" w:rsidR="00ED4B6B" w:rsidRPr="00B221F5" w:rsidRDefault="00427D3A" w:rsidP="00E4642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bCs/>
                <w:sz w:val="24"/>
                <w:szCs w:val="24"/>
              </w:rPr>
              <w:t>Ukazovateľ</w:t>
            </w:r>
            <w:r w:rsidR="00ED4B6B" w:rsidRPr="00B22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skupiny A počet vzoriek za rok</w:t>
            </w:r>
          </w:p>
        </w:tc>
        <w:tc>
          <w:tcPr>
            <w:tcW w:w="2410" w:type="dxa"/>
            <w:vAlign w:val="center"/>
          </w:tcPr>
          <w:p w14:paraId="427F1F09" w14:textId="77777777" w:rsidR="00ED4B6B" w:rsidRPr="00B221F5" w:rsidRDefault="00427D3A" w:rsidP="00E4642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bCs/>
                <w:sz w:val="24"/>
                <w:szCs w:val="24"/>
              </w:rPr>
              <w:t>Ukazovateľ</w:t>
            </w:r>
            <w:r w:rsidR="00ED4B6B" w:rsidRPr="00B22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skupiny B počet vzoriek za rok</w:t>
            </w:r>
          </w:p>
        </w:tc>
      </w:tr>
      <w:tr w:rsidR="0004186D" w:rsidRPr="00B221F5" w14:paraId="742EB994" w14:textId="77777777" w:rsidTr="0004186D">
        <w:trPr>
          <w:trHeight w:val="220"/>
        </w:trPr>
        <w:tc>
          <w:tcPr>
            <w:tcW w:w="2386" w:type="dxa"/>
          </w:tcPr>
          <w:p w14:paraId="3D554CA2" w14:textId="77777777" w:rsidR="00507A0B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C69CAEE" w14:textId="77777777" w:rsidR="00507A0B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&lt;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519ACB66" w14:textId="77777777" w:rsidR="00507A0B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&gt; 0 (pozri poznámku č. 4)</w:t>
            </w:r>
          </w:p>
        </w:tc>
        <w:tc>
          <w:tcPr>
            <w:tcW w:w="2410" w:type="dxa"/>
          </w:tcPr>
          <w:p w14:paraId="3A79F813" w14:textId="77777777" w:rsidR="00507A0B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&gt; 0 (pozri poznámku č. 4)</w:t>
            </w:r>
          </w:p>
        </w:tc>
      </w:tr>
      <w:tr w:rsidR="0004186D" w:rsidRPr="00B221F5" w14:paraId="1487A589" w14:textId="77777777" w:rsidTr="0004186D">
        <w:trPr>
          <w:trHeight w:val="220"/>
        </w:trPr>
        <w:tc>
          <w:tcPr>
            <w:tcW w:w="2386" w:type="dxa"/>
          </w:tcPr>
          <w:p w14:paraId="3F926A50" w14:textId="77777777" w:rsidR="00EC6C10" w:rsidRPr="00B221F5" w:rsidRDefault="00EC6C10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≥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ED4B6B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14:paraId="6F05492A" w14:textId="77777777" w:rsidR="00EC6C10" w:rsidRPr="00B221F5" w:rsidRDefault="00ED4B6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≤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38D4C2C0" w14:textId="77777777" w:rsidR="00EC6C10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5400834" w14:textId="77777777" w:rsidR="00EC6C10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(pozri poznámku č. 5)</w:t>
            </w:r>
          </w:p>
        </w:tc>
      </w:tr>
      <w:tr w:rsidR="0004186D" w:rsidRPr="00B221F5" w14:paraId="28851429" w14:textId="77777777" w:rsidTr="0004186D">
        <w:trPr>
          <w:trHeight w:val="220"/>
        </w:trPr>
        <w:tc>
          <w:tcPr>
            <w:tcW w:w="2386" w:type="dxa"/>
          </w:tcPr>
          <w:p w14:paraId="32E628CD" w14:textId="77777777" w:rsidR="00EC6C10" w:rsidRPr="00B221F5" w:rsidRDefault="00EC6C10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&gt;100</w:t>
            </w:r>
          </w:p>
        </w:tc>
        <w:tc>
          <w:tcPr>
            <w:tcW w:w="1722" w:type="dxa"/>
          </w:tcPr>
          <w:p w14:paraId="42B80482" w14:textId="77777777" w:rsidR="00EC6C10" w:rsidRPr="00B221F5" w:rsidRDefault="00EC6C10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≤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ED4B6B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1 000</w:t>
            </w:r>
          </w:p>
        </w:tc>
        <w:tc>
          <w:tcPr>
            <w:tcW w:w="2410" w:type="dxa"/>
          </w:tcPr>
          <w:p w14:paraId="2891C65F" w14:textId="77777777" w:rsidR="00EC6C10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B73E780" w14:textId="77777777" w:rsidR="00EC6C10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86D" w:rsidRPr="00B221F5" w14:paraId="2EEE8C2F" w14:textId="77777777" w:rsidTr="0004186D">
        <w:trPr>
          <w:trHeight w:val="220"/>
        </w:trPr>
        <w:tc>
          <w:tcPr>
            <w:tcW w:w="2386" w:type="dxa"/>
          </w:tcPr>
          <w:p w14:paraId="146329B6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&gt;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1 000</w:t>
            </w:r>
          </w:p>
        </w:tc>
        <w:tc>
          <w:tcPr>
            <w:tcW w:w="1722" w:type="dxa"/>
          </w:tcPr>
          <w:p w14:paraId="3B43E32A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≤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000</w:t>
            </w:r>
          </w:p>
        </w:tc>
        <w:tc>
          <w:tcPr>
            <w:tcW w:w="2410" w:type="dxa"/>
            <w:vMerge w:val="restart"/>
            <w:vAlign w:val="center"/>
          </w:tcPr>
          <w:p w14:paraId="366E9701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B221F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na prvých 1 000 m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  <w:vertAlign w:val="superscript"/>
              </w:rPr>
              <w:t>3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/deň + 3 na každých ďalších</w:t>
            </w:r>
            <w:r w:rsidR="00507A0B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1 000 m</w:t>
            </w:r>
            <w:r w:rsidR="00507A0B" w:rsidRPr="00B221F5">
              <w:rPr>
                <w:rFonts w:ascii="Times New Roman" w:hAnsi="Times New Roman" w:cs="Times New Roman"/>
                <w:w w:val="105"/>
                <w:sz w:val="24"/>
                <w:szCs w:val="24"/>
                <w:vertAlign w:val="superscript"/>
              </w:rPr>
              <w:t>3</w:t>
            </w:r>
            <w:r w:rsidR="00507A0B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/deň vrátane začatých z celkového objemu </w:t>
            </w:r>
            <w:r w:rsidR="00507A0B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(pozri poznámku č. 3)</w:t>
            </w:r>
          </w:p>
          <w:p w14:paraId="4BA3C58C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70F0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824D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69904" w14:textId="77777777" w:rsidR="00507A0B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</w:t>
            </w:r>
            <w:r w:rsidRPr="00B221F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na prvých 1 000 m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  <w:vertAlign w:val="superscript"/>
              </w:rPr>
              <w:t>3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/deň + 1 na každých ďalších 4 500 m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  <w:vertAlign w:val="superscript"/>
              </w:rPr>
              <w:t>3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/deň vrátane začatých z celkového objemu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(pozri poznámku č. 3)</w:t>
            </w:r>
          </w:p>
          <w:p w14:paraId="33390E83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6D" w:rsidRPr="00B221F5" w14:paraId="2119C4E4" w14:textId="77777777" w:rsidTr="0004186D">
        <w:trPr>
          <w:trHeight w:val="623"/>
        </w:trPr>
        <w:tc>
          <w:tcPr>
            <w:tcW w:w="2386" w:type="dxa"/>
          </w:tcPr>
          <w:p w14:paraId="1084C3B0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3FDE5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&gt;</w:t>
            </w:r>
            <w:r w:rsidRPr="00B221F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10 000</w:t>
            </w:r>
          </w:p>
        </w:tc>
        <w:tc>
          <w:tcPr>
            <w:tcW w:w="1722" w:type="dxa"/>
          </w:tcPr>
          <w:p w14:paraId="4140148E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67AC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≤</w:t>
            </w:r>
            <w:r w:rsidRPr="00B221F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</w:t>
            </w:r>
            <w:r w:rsidRPr="00B221F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000</w:t>
            </w:r>
          </w:p>
        </w:tc>
        <w:tc>
          <w:tcPr>
            <w:tcW w:w="2410" w:type="dxa"/>
            <w:vMerge/>
          </w:tcPr>
          <w:p w14:paraId="7DD31463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C2112D" w14:textId="77777777" w:rsidR="003C110E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="003C110E" w:rsidRPr="00B221F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na</w:t>
            </w:r>
            <w:r w:rsidR="003C110E" w:rsidRPr="00B221F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prvých</w:t>
            </w:r>
            <w:r w:rsidR="003C110E" w:rsidRPr="00B221F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  <w:r w:rsidR="003C110E" w:rsidRPr="00B221F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00</w:t>
            </w:r>
            <w:r w:rsidR="003C110E" w:rsidRPr="00B221F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="003C110E" w:rsidRPr="00B221F5">
              <w:rPr>
                <w:rFonts w:ascii="Times New Roman" w:hAnsi="Times New Roman" w:cs="Times New Roman"/>
                <w:w w:val="105"/>
                <w:position w:val="7"/>
                <w:sz w:val="24"/>
                <w:szCs w:val="24"/>
              </w:rPr>
              <w:t>3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/deň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+ 1 na každých ďalších 10 000</w:t>
            </w:r>
            <w:r w:rsidR="003C110E" w:rsidRPr="00B221F5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Pr="00B221F5">
              <w:rPr>
                <w:rFonts w:ascii="Times New Roman" w:hAnsi="Times New Roman" w:cs="Times New Roman"/>
                <w:w w:val="105"/>
                <w:position w:val="7"/>
                <w:sz w:val="24"/>
                <w:szCs w:val="24"/>
              </w:rPr>
              <w:t>3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/deň </w:t>
            </w:r>
            <w:r w:rsidR="003C110E" w:rsidRPr="00B221F5">
              <w:rPr>
                <w:rFonts w:ascii="Times New Roman" w:hAnsi="Times New Roman" w:cs="Times New Roman"/>
                <w:sz w:val="24"/>
                <w:szCs w:val="24"/>
              </w:rPr>
              <w:t>vrátane začatých z celkového</w:t>
            </w:r>
            <w:r w:rsidR="003C110E" w:rsidRPr="00B221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objemu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(pozri poznámku č. 3)</w:t>
            </w:r>
          </w:p>
        </w:tc>
      </w:tr>
      <w:tr w:rsidR="0004186D" w:rsidRPr="00B221F5" w14:paraId="27494E2C" w14:textId="77777777" w:rsidTr="0004186D">
        <w:trPr>
          <w:trHeight w:val="623"/>
        </w:trPr>
        <w:tc>
          <w:tcPr>
            <w:tcW w:w="2386" w:type="dxa"/>
          </w:tcPr>
          <w:p w14:paraId="74A314A0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2800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&gt;</w:t>
            </w:r>
            <w:r w:rsidRPr="00B221F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100 000</w:t>
            </w:r>
          </w:p>
        </w:tc>
        <w:tc>
          <w:tcPr>
            <w:tcW w:w="1722" w:type="dxa"/>
          </w:tcPr>
          <w:p w14:paraId="571A54CD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41D48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5420B4" w14:textId="77777777" w:rsidR="003C110E" w:rsidRPr="00B221F5" w:rsidRDefault="003C110E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779985" w14:textId="77777777" w:rsidR="003C110E" w:rsidRPr="00B221F5" w:rsidRDefault="00507A0B" w:rsidP="00E46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12 na prvých 100</w:t>
            </w:r>
            <w:r w:rsidR="00427D3A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 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000</w:t>
            </w:r>
            <w:r w:rsidR="00427D3A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m</w:t>
            </w:r>
            <w:r w:rsidR="00427D3A" w:rsidRPr="00B221F5">
              <w:rPr>
                <w:rFonts w:ascii="Times New Roman" w:hAnsi="Times New Roman" w:cs="Times New Roman"/>
                <w:w w:val="105"/>
                <w:position w:val="7"/>
                <w:sz w:val="24"/>
                <w:szCs w:val="24"/>
              </w:rPr>
              <w:t>3</w:t>
            </w:r>
            <w:r w:rsidR="00427D3A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/deň 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1 na každých</w:t>
            </w:r>
            <w:r w:rsidR="00427D3A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ďalších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427D3A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000 m</w:t>
            </w:r>
            <w:r w:rsidR="003C110E" w:rsidRPr="00B221F5">
              <w:rPr>
                <w:rFonts w:ascii="Times New Roman" w:hAnsi="Times New Roman" w:cs="Times New Roman"/>
                <w:w w:val="105"/>
                <w:position w:val="7"/>
                <w:sz w:val="24"/>
                <w:szCs w:val="24"/>
              </w:rPr>
              <w:t>3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/deň</w:t>
            </w:r>
            <w:r w:rsidR="003C110E" w:rsidRPr="00B221F5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="00427D3A" w:rsidRPr="00B2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sz w:val="24"/>
                <w:szCs w:val="24"/>
              </w:rPr>
              <w:t>vrátane</w:t>
            </w:r>
            <w:r w:rsidR="003C110E" w:rsidRPr="00B221F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sz w:val="24"/>
                <w:szCs w:val="24"/>
              </w:rPr>
              <w:t>začatých</w:t>
            </w:r>
            <w:r w:rsidR="003C110E" w:rsidRPr="00B221F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27D3A" w:rsidRPr="00B221F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 </w:t>
            </w:r>
            <w:r w:rsidR="003C110E" w:rsidRPr="00B221F5">
              <w:rPr>
                <w:rFonts w:ascii="Times New Roman" w:hAnsi="Times New Roman" w:cs="Times New Roman"/>
                <w:sz w:val="24"/>
                <w:szCs w:val="24"/>
              </w:rPr>
              <w:t>celkového</w:t>
            </w:r>
            <w:r w:rsidR="00427D3A" w:rsidRPr="00B2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="003C110E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>objemu</w:t>
            </w:r>
            <w:r w:rsidR="00427D3A" w:rsidRPr="00B221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(pozri poznámku č. 3)</w:t>
            </w:r>
          </w:p>
        </w:tc>
      </w:tr>
    </w:tbl>
    <w:p w14:paraId="4248B312" w14:textId="77777777" w:rsidR="00EC6C10" w:rsidRPr="00B221F5" w:rsidRDefault="00EC6C10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0A7F25" w14:textId="77777777" w:rsidR="00412398" w:rsidRPr="00B221F5" w:rsidRDefault="00412398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FBCA4D3" w14:textId="77777777" w:rsidR="00412398" w:rsidRPr="00B221F5" w:rsidRDefault="00F77E5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Poznámka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1:</w:t>
      </w:r>
      <w:r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pacing w:val="-18"/>
          <w:sz w:val="24"/>
          <w:szCs w:val="24"/>
          <w:lang w:val="sk-SK"/>
        </w:rPr>
        <w:t>T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abuľka</w:t>
      </w:r>
      <w:r w:rsidRPr="00B221F5">
        <w:rPr>
          <w:rFonts w:ascii="Times New Roman" w:eastAsia="Arial" w:hAnsi="Times New Roman" w:cs="Times New Roman"/>
          <w:spacing w:val="2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2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určuje</w:t>
      </w:r>
      <w:r w:rsidRPr="00B221F5">
        <w:rPr>
          <w:rFonts w:ascii="Times New Roman" w:eastAsia="Arial" w:hAnsi="Times New Roman" w:cs="Times New Roman"/>
          <w:spacing w:val="1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najnižší</w:t>
      </w:r>
      <w:r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počet</w:t>
      </w:r>
      <w:r w:rsidRPr="00B221F5">
        <w:rPr>
          <w:rFonts w:ascii="Times New Roman" w:eastAsia="Arial" w:hAnsi="Times New Roman" w:cs="Times New Roman"/>
          <w:spacing w:val="1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odberov</w:t>
      </w:r>
      <w:r w:rsidRPr="00B221F5">
        <w:rPr>
          <w:rFonts w:ascii="Times New Roman" w:eastAsia="Arial" w:hAnsi="Times New Roman" w:cs="Times New Roman"/>
          <w:spacing w:val="2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vzoriek</w:t>
      </w:r>
      <w:r w:rsidRPr="00B221F5">
        <w:rPr>
          <w:rFonts w:ascii="Times New Roman" w:eastAsia="Arial" w:hAnsi="Times New Roman" w:cs="Times New Roman"/>
          <w:spacing w:val="1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1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za</w:t>
      </w:r>
      <w:r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rok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kontrolu</w:t>
      </w:r>
      <w:r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kvality</w:t>
      </w:r>
      <w:r w:rsidRPr="00B221F5">
        <w:rPr>
          <w:rFonts w:ascii="Times New Roman" w:eastAsia="Arial" w:hAnsi="Times New Roman" w:cs="Times New Roman"/>
          <w:spacing w:val="1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1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="003848E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pre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="003848EA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zásobovanú oblasť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oblasti</w:t>
      </w:r>
      <w:r w:rsidR="003848E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v programe monitorovania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;</w:t>
      </w:r>
      <w:r w:rsidRPr="00B221F5">
        <w:rPr>
          <w:rFonts w:ascii="Times New Roman" w:eastAsia="Arial" w:hAnsi="Times New Roman" w:cs="Times New Roman"/>
          <w:spacing w:val="3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zásobovaná</w:t>
      </w:r>
      <w:r w:rsidRPr="00B221F5">
        <w:rPr>
          <w:rFonts w:ascii="Times New Roman" w:eastAsia="Arial" w:hAnsi="Times New Roman" w:cs="Times New Roman"/>
          <w:spacing w:val="4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oblasť</w:t>
      </w:r>
      <w:r w:rsidRPr="00B221F5">
        <w:rPr>
          <w:rFonts w:ascii="Times New Roman" w:eastAsia="Arial" w:hAnsi="Times New Roman" w:cs="Times New Roman"/>
          <w:spacing w:val="3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</w:t>
      </w:r>
      <w:r w:rsidRPr="00B221F5">
        <w:rPr>
          <w:rFonts w:ascii="Times New Roman" w:eastAsia="Arial" w:hAnsi="Times New Roman" w:cs="Times New Roman"/>
          <w:spacing w:val="2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geograficky</w:t>
      </w:r>
      <w:r w:rsidRPr="00B221F5">
        <w:rPr>
          <w:rFonts w:ascii="Times New Roman" w:eastAsia="Arial" w:hAnsi="Times New Roman" w:cs="Times New Roman"/>
          <w:spacing w:val="3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vymedzená</w:t>
      </w:r>
      <w:r w:rsidRPr="00B221F5">
        <w:rPr>
          <w:rFonts w:ascii="Times New Roman" w:eastAsia="Arial" w:hAnsi="Times New Roman" w:cs="Times New Roman"/>
          <w:spacing w:val="3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oblasť,</w:t>
      </w:r>
      <w:r w:rsidRPr="00B221F5">
        <w:rPr>
          <w:rFonts w:ascii="Times New Roman" w:eastAsia="Arial" w:hAnsi="Times New Roman" w:cs="Times New Roman"/>
          <w:spacing w:val="3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ktorej</w:t>
      </w:r>
      <w:r w:rsidRPr="00B221F5">
        <w:rPr>
          <w:rFonts w:ascii="Times New Roman" w:eastAsia="Arial" w:hAnsi="Times New Roman" w:cs="Times New Roman"/>
          <w:spacing w:val="3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pitná</w:t>
      </w:r>
      <w:r w:rsidRPr="00B221F5">
        <w:rPr>
          <w:rFonts w:ascii="Times New Roman" w:eastAsia="Arial" w:hAnsi="Times New Roman" w:cs="Times New Roman"/>
          <w:spacing w:val="2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voda</w:t>
      </w:r>
      <w:r w:rsidRPr="00B221F5">
        <w:rPr>
          <w:rFonts w:ascii="Times New Roman" w:eastAsia="Arial" w:hAnsi="Times New Roman" w:cs="Times New Roman"/>
          <w:spacing w:val="2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pochádza</w:t>
      </w:r>
      <w:r w:rsidRPr="00B221F5">
        <w:rPr>
          <w:rFonts w:ascii="Times New Roman" w:eastAsia="Arial" w:hAnsi="Times New Roman" w:cs="Times New Roman"/>
          <w:spacing w:val="3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jedného</w:t>
      </w:r>
      <w:r w:rsidRPr="00B221F5">
        <w:rPr>
          <w:rFonts w:ascii="Times New Roman" w:eastAsia="Arial" w:hAnsi="Times New Roman" w:cs="Times New Roman"/>
          <w:spacing w:val="3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zdroja</w:t>
      </w:r>
      <w:r w:rsidRPr="00B221F5">
        <w:rPr>
          <w:rFonts w:ascii="Times New Roman" w:eastAsia="Arial" w:hAnsi="Times New Roman" w:cs="Times New Roman"/>
          <w:spacing w:val="3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alebo</w:t>
      </w:r>
      <w:r w:rsidRPr="00B221F5">
        <w:rPr>
          <w:rFonts w:ascii="Times New Roman" w:eastAsia="Arial" w:hAnsi="Times New Roman" w:cs="Times New Roman"/>
          <w:spacing w:val="3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niekoľkých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zdrojov;</w:t>
      </w:r>
      <w:r w:rsidRPr="00B221F5">
        <w:rPr>
          <w:rFonts w:ascii="Times New Roman" w:eastAsia="Arial" w:hAnsi="Times New Roman" w:cs="Times New Roman"/>
          <w:spacing w:val="2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kvalitu</w:t>
      </w:r>
      <w:r w:rsidRPr="00B221F5">
        <w:rPr>
          <w:rFonts w:ascii="Times New Roman" w:eastAsia="Arial" w:hAnsi="Times New Roman" w:cs="Times New Roman"/>
          <w:spacing w:val="2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2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2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</w:t>
      </w:r>
      <w:r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zásobovanej</w:t>
      </w:r>
      <w:r w:rsidRPr="00B221F5">
        <w:rPr>
          <w:rFonts w:ascii="Times New Roman" w:eastAsia="Arial" w:hAnsi="Times New Roman" w:cs="Times New Roman"/>
          <w:spacing w:val="3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oblasti</w:t>
      </w:r>
      <w:r w:rsidRPr="00B221F5">
        <w:rPr>
          <w:rFonts w:ascii="Times New Roman" w:eastAsia="Arial" w:hAnsi="Times New Roman" w:cs="Times New Roman"/>
          <w:spacing w:val="2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možno</w:t>
      </w:r>
      <w:r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považovať</w:t>
      </w:r>
      <w:r w:rsidRPr="00B221F5">
        <w:rPr>
          <w:rFonts w:ascii="Times New Roman" w:eastAsia="Arial" w:hAnsi="Times New Roman" w:cs="Times New Roman"/>
          <w:spacing w:val="2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za</w:t>
      </w:r>
      <w:r w:rsidRPr="00B221F5">
        <w:rPr>
          <w:rFonts w:ascii="Times New Roman" w:eastAsia="Arial" w:hAnsi="Times New Roman" w:cs="Times New Roman"/>
          <w:spacing w:val="1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približne</w:t>
      </w:r>
      <w:r w:rsidRPr="00B221F5">
        <w:rPr>
          <w:rFonts w:ascii="Times New Roman" w:eastAsia="Arial" w:hAnsi="Times New Roman" w:cs="Times New Roman"/>
          <w:spacing w:val="2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rovnakú.</w:t>
      </w:r>
      <w:r w:rsidRPr="00B221F5">
        <w:rPr>
          <w:rFonts w:ascii="Times New Roman" w:eastAsia="Arial" w:hAnsi="Times New Roman" w:cs="Times New Roman"/>
          <w:spacing w:val="26"/>
          <w:sz w:val="24"/>
          <w:szCs w:val="24"/>
          <w:lang w:val="sk-SK"/>
        </w:rPr>
        <w:t xml:space="preserve"> </w:t>
      </w:r>
    </w:p>
    <w:p w14:paraId="030C328F" w14:textId="77777777" w:rsidR="00412398" w:rsidRPr="00B221F5" w:rsidRDefault="00412398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5FC4DD4" w14:textId="77777777" w:rsidR="00412398" w:rsidRPr="00B221F5" w:rsidRDefault="00F77E5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Poznámka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 2: Na</w:t>
      </w:r>
      <w:r w:rsidRPr="00B221F5">
        <w:rPr>
          <w:rFonts w:ascii="Times New Roman" w:eastAsia="Arial" w:hAnsi="Times New Roman" w:cs="Times New Roman"/>
          <w:spacing w:val="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určenie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počtu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odberov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vzoriek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za</w:t>
      </w:r>
      <w:r w:rsidRPr="00B221F5">
        <w:rPr>
          <w:rFonts w:ascii="Times New Roman" w:eastAsia="Arial" w:hAnsi="Times New Roman" w:cs="Times New Roman"/>
          <w:spacing w:val="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rok</w:t>
      </w:r>
      <w:r w:rsidRPr="00B221F5">
        <w:rPr>
          <w:rFonts w:ascii="Times New Roman" w:eastAsia="Arial" w:hAnsi="Times New Roman" w:cs="Times New Roman"/>
          <w:spacing w:val="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pre</w:t>
      </w:r>
      <w:r w:rsidRPr="00B221F5">
        <w:rPr>
          <w:rFonts w:ascii="Times New Roman" w:eastAsia="Arial" w:hAnsi="Times New Roman" w:cs="Times New Roman"/>
          <w:spacing w:val="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hromadné</w:t>
      </w:r>
      <w:r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zásobovanie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pitnou</w:t>
      </w:r>
      <w:r w:rsidRPr="00B221F5">
        <w:rPr>
          <w:rFonts w:ascii="Times New Roman" w:eastAsia="Arial" w:hAnsi="Times New Roman" w:cs="Times New Roman"/>
          <w:spacing w:val="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vodou</w:t>
      </w:r>
      <w:r w:rsidRPr="00B221F5">
        <w:rPr>
          <w:rFonts w:ascii="Times New Roman" w:eastAsia="Arial" w:hAnsi="Times New Roman" w:cs="Times New Roman"/>
          <w:spacing w:val="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sa</w:t>
      </w:r>
      <w:r w:rsidRPr="00B221F5">
        <w:rPr>
          <w:rFonts w:ascii="Times New Roman" w:eastAsia="Arial" w:hAnsi="Times New Roman" w:cs="Times New Roman"/>
          <w:spacing w:val="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použije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počet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zásobovaných</w:t>
      </w:r>
      <w:r w:rsidRPr="00B221F5">
        <w:rPr>
          <w:rFonts w:ascii="Times New Roman" w:eastAsia="Arial" w:hAnsi="Times New Roman" w:cs="Times New Roman"/>
          <w:spacing w:val="2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obyvateľov</w:t>
      </w:r>
      <w:r w:rsidRPr="00B221F5">
        <w:rPr>
          <w:rFonts w:ascii="Times New Roman" w:eastAsia="Arial" w:hAnsi="Times New Roman" w:cs="Times New Roman"/>
          <w:spacing w:val="1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alebo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objem</w:t>
      </w:r>
      <w:r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dodávanej</w:t>
      </w:r>
      <w:r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alebo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používanej</w:t>
      </w:r>
      <w:r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="00440FEE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za rok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;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vychádza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sa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zo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spotreby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200</w:t>
      </w:r>
      <w:r w:rsidRPr="00B221F5">
        <w:rPr>
          <w:rFonts w:ascii="Times New Roman" w:eastAsia="Arial" w:hAnsi="Times New Roman" w:cs="Times New Roman"/>
          <w:spacing w:val="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l/deň/obyvateľa.</w:t>
      </w:r>
    </w:p>
    <w:p w14:paraId="3B426222" w14:textId="77777777" w:rsidR="00412398" w:rsidRPr="00B221F5" w:rsidRDefault="00412398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CBB91F3" w14:textId="77777777" w:rsidR="00412398" w:rsidRPr="00B221F5" w:rsidRDefault="00F77E5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Poznámka</w:t>
      </w:r>
      <w:r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3: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určenie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počtu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odberov</w:t>
      </w:r>
      <w:r w:rsidRPr="00B221F5">
        <w:rPr>
          <w:rFonts w:ascii="Times New Roman" w:eastAsia="Arial" w:hAnsi="Times New Roman" w:cs="Times New Roman"/>
          <w:spacing w:val="1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vzoriek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za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rok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pre</w:t>
      </w:r>
      <w:r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individuálne</w:t>
      </w:r>
      <w:r w:rsidRPr="00B221F5">
        <w:rPr>
          <w:rFonts w:ascii="Times New Roman" w:eastAsia="Arial" w:hAnsi="Times New Roman" w:cs="Times New Roman"/>
          <w:spacing w:val="2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zásobovanie</w:t>
      </w:r>
      <w:r w:rsidRPr="00B221F5">
        <w:rPr>
          <w:rFonts w:ascii="Times New Roman" w:eastAsia="Arial" w:hAnsi="Times New Roman" w:cs="Times New Roman"/>
          <w:spacing w:val="2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pitnou</w:t>
      </w:r>
      <w:r w:rsidRPr="00B221F5">
        <w:rPr>
          <w:rFonts w:ascii="Times New Roman" w:eastAsia="Arial" w:hAnsi="Times New Roman" w:cs="Times New Roman"/>
          <w:spacing w:val="1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vodou</w:t>
      </w:r>
      <w:r w:rsidRPr="00B221F5">
        <w:rPr>
          <w:rFonts w:ascii="Times New Roman" w:eastAsia="Arial" w:hAnsi="Times New Roman" w:cs="Times New Roman"/>
          <w:spacing w:val="1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</w:t>
      </w:r>
      <w:r w:rsidRPr="00B221F5">
        <w:rPr>
          <w:rFonts w:ascii="Times New Roman" w:eastAsia="Arial" w:hAnsi="Times New Roman" w:cs="Times New Roman"/>
          <w:spacing w:val="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rámci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podnikania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alebo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 verejnom</w:t>
      </w:r>
      <w:r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záujme</w:t>
      </w:r>
      <w:r w:rsidRPr="00B221F5">
        <w:rPr>
          <w:rFonts w:ascii="Times New Roman" w:eastAsia="Arial" w:hAnsi="Times New Roman" w:cs="Times New Roman"/>
          <w:spacing w:val="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sa použije</w:t>
      </w:r>
      <w:r w:rsidRPr="00B221F5">
        <w:rPr>
          <w:rFonts w:ascii="Times New Roman" w:eastAsia="Arial" w:hAnsi="Times New Roman" w:cs="Times New Roman"/>
          <w:spacing w:val="7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objem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dodávanej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alebo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používanej</w:t>
      </w:r>
      <w:r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pitnej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="00440FEE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za rok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;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vychádza</w:t>
      </w:r>
      <w:r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sa zo spotreby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vody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200 l/deň/obyvateľa.</w:t>
      </w:r>
    </w:p>
    <w:p w14:paraId="42DAFF81" w14:textId="77777777" w:rsidR="00412398" w:rsidRPr="00B221F5" w:rsidRDefault="00412398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688C4D0" w14:textId="77777777" w:rsidR="00412398" w:rsidRPr="00B221F5" w:rsidRDefault="00F77E5B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Poznámka</w:t>
      </w:r>
      <w:r w:rsidRPr="00B221F5">
        <w:rPr>
          <w:rFonts w:ascii="Times New Roman" w:eastAsia="Arial" w:hAnsi="Times New Roman" w:cs="Times New Roman"/>
          <w:spacing w:val="1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4: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Ročný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počet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odberov</w:t>
      </w:r>
      <w:r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</w:t>
      </w:r>
      <w:r w:rsidRPr="00B221F5">
        <w:rPr>
          <w:rFonts w:ascii="Times New Roman" w:eastAsia="Arial" w:hAnsi="Times New Roman" w:cs="Times New Roman"/>
          <w:spacing w:val="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minimálnych</w:t>
      </w:r>
      <w:r w:rsidRPr="00B221F5">
        <w:rPr>
          <w:rFonts w:ascii="Times New Roman" w:eastAsia="Arial" w:hAnsi="Times New Roman" w:cs="Times New Roman"/>
          <w:spacing w:val="1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analýz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sa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vypočíta</w:t>
      </w:r>
      <w:r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takto: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napríklad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pre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objem</w:t>
      </w:r>
      <w:r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4</w:t>
      </w:r>
      <w:r w:rsidRPr="00B221F5">
        <w:rPr>
          <w:rFonts w:ascii="Times New Roman" w:eastAsia="Arial" w:hAnsi="Times New Roman" w:cs="Times New Roman"/>
          <w:spacing w:val="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300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</w:t>
      </w:r>
      <w:r w:rsidRPr="00B221F5">
        <w:rPr>
          <w:rFonts w:ascii="Times New Roman" w:eastAsia="Arial" w:hAnsi="Times New Roman" w:cs="Times New Roman"/>
          <w:position w:val="7"/>
          <w:sz w:val="24"/>
          <w:szCs w:val="24"/>
          <w:lang w:val="sk-SK"/>
        </w:rPr>
        <w:t>3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/deň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= 16</w:t>
      </w:r>
      <w:r w:rsidRPr="00B221F5">
        <w:rPr>
          <w:rFonts w:ascii="Times New Roman" w:eastAsia="Arial" w:hAnsi="Times New Roman" w:cs="Times New Roman"/>
          <w:spacing w:val="2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vzoriek</w:t>
      </w:r>
      <w:r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(4</w:t>
      </w:r>
      <w:r w:rsidRPr="00B221F5">
        <w:rPr>
          <w:rFonts w:ascii="Times New Roman" w:eastAsia="Arial" w:hAnsi="Times New Roman" w:cs="Times New Roman"/>
          <w:spacing w:val="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na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prvých</w:t>
      </w:r>
      <w:r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1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000</w:t>
      </w:r>
      <w:r w:rsidRPr="00B221F5">
        <w:rPr>
          <w:rFonts w:ascii="Times New Roman" w:eastAsia="Arial" w:hAnsi="Times New Roman" w:cs="Times New Roman"/>
          <w:spacing w:val="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</w:t>
      </w:r>
      <w:r w:rsidRPr="00B221F5">
        <w:rPr>
          <w:rFonts w:ascii="Times New Roman" w:eastAsia="Arial" w:hAnsi="Times New Roman" w:cs="Times New Roman"/>
          <w:position w:val="7"/>
          <w:sz w:val="24"/>
          <w:szCs w:val="24"/>
          <w:lang w:val="sk-SK"/>
        </w:rPr>
        <w:t>3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/deň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+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12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</w:t>
      </w:r>
      <w:r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ďalších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3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300</w:t>
      </w:r>
      <w:r w:rsidRPr="00B221F5">
        <w:rPr>
          <w:rFonts w:ascii="Times New Roman" w:eastAsia="Arial" w:hAnsi="Times New Roman" w:cs="Times New Roman"/>
          <w:spacing w:val="6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m</w:t>
      </w:r>
      <w:r w:rsidRPr="00B221F5">
        <w:rPr>
          <w:rFonts w:ascii="Times New Roman" w:eastAsia="Arial" w:hAnsi="Times New Roman" w:cs="Times New Roman"/>
          <w:w w:val="105"/>
          <w:position w:val="7"/>
          <w:sz w:val="24"/>
          <w:szCs w:val="24"/>
          <w:lang w:val="sk-SK"/>
        </w:rPr>
        <w:t>3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/deň).</w:t>
      </w:r>
    </w:p>
    <w:p w14:paraId="27F34E4F" w14:textId="77777777" w:rsidR="00440FEE" w:rsidRPr="00B221F5" w:rsidRDefault="00440FEE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</w:p>
    <w:p w14:paraId="3C0FF202" w14:textId="09217A83" w:rsidR="00440FEE" w:rsidRPr="00B221F5" w:rsidRDefault="00440FEE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Poznámka č. 5: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Pre dodávateľov </w:t>
      </w:r>
      <w:r w:rsidR="000A3ABC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pitnej 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vody</w:t>
      </w:r>
      <w:r w:rsidR="000F543D"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vyňatých spod požiadaviek na monitorovanie </w:t>
      </w:r>
      <w:r w:rsidRPr="00B221F5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sa stanoví minimálnu frekvenciu odberu vzoriek pre parametre skupiny A a B za predpokladu, že základné parametre sa monitorujú aspoň raz za rok. </w:t>
      </w:r>
    </w:p>
    <w:p w14:paraId="4AC4113D" w14:textId="77777777" w:rsidR="00440FEE" w:rsidRPr="00B221F5" w:rsidRDefault="00440FEE" w:rsidP="00E46426">
      <w:pPr>
        <w:tabs>
          <w:tab w:val="left" w:pos="139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ab/>
      </w:r>
    </w:p>
    <w:p w14:paraId="5ED63B2F" w14:textId="01B95EC5" w:rsidR="00440FEE" w:rsidRPr="00B221F5" w:rsidRDefault="00440FEE" w:rsidP="00E46426">
      <w:pPr>
        <w:tabs>
          <w:tab w:val="left" w:pos="139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Poznámka č. 6: Frekvenciu odberu vzoriek možno znížiť za predpokladu, že všetky parametre </w:t>
      </w:r>
      <w:r w:rsidR="00B32A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určené na kontrolu zdravotnej bezpečnosti pitnej vody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 sa monitorujú aspoň raz za šesť rokov a v prípadoch, keď sa začlení nový zdroj vody do systému zásobovania vodou alebo sa vykonajú zmeny uvedeného systému, v dôsledku čoho je možné očakávať potenciálne nepriaznivý účinok na kvalitu vody</w:t>
      </w:r>
      <w:r w:rsidR="00BF7065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</w:t>
      </w:r>
    </w:p>
    <w:p w14:paraId="5BA954BC" w14:textId="77777777" w:rsidR="00440FEE" w:rsidRPr="00B221F5" w:rsidRDefault="00440FEE" w:rsidP="00E46426">
      <w:pPr>
        <w:tabs>
          <w:tab w:val="left" w:pos="139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A24A843" w14:textId="77777777" w:rsidR="00440FEE" w:rsidRPr="00B221F5" w:rsidRDefault="00440FEE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k-SK" w:eastAsia="sk-SK"/>
        </w:rPr>
      </w:pPr>
    </w:p>
    <w:p w14:paraId="3B57BE66" w14:textId="77777777" w:rsidR="00D84B08" w:rsidRPr="00B221F5" w:rsidRDefault="00D84B08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k-SK" w:eastAsia="sk-SK"/>
        </w:rPr>
      </w:pPr>
    </w:p>
    <w:p w14:paraId="30302167" w14:textId="77777777" w:rsidR="00412398" w:rsidRPr="00B221F5" w:rsidRDefault="00412398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17E37CC" w14:textId="77777777" w:rsidR="005C00E4" w:rsidRPr="00B221F5" w:rsidRDefault="005C00E4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DC482F2" w14:textId="4A6D129A" w:rsidR="00D30825" w:rsidRPr="00B221F5" w:rsidRDefault="00BB04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Príloha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4</w:t>
      </w:r>
    </w:p>
    <w:p w14:paraId="16E037C3" w14:textId="77777777" w:rsidR="00D30825" w:rsidRPr="00B221F5" w:rsidRDefault="00D3082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F08F5FA" w14:textId="77777777" w:rsidR="00BB0473" w:rsidRPr="00B221F5" w:rsidRDefault="00BB0473" w:rsidP="00BB047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221F5">
        <w:rPr>
          <w:rFonts w:ascii="Times New Roman" w:hAnsi="Times New Roman" w:cs="Times New Roman"/>
          <w:b/>
          <w:bCs/>
          <w:caps/>
          <w:sz w:val="24"/>
          <w:szCs w:val="24"/>
        </w:rPr>
        <w:t>Informácie poskytované verejnosti dodávateľom pitnej vody</w:t>
      </w:r>
    </w:p>
    <w:p w14:paraId="05D140CE" w14:textId="77777777" w:rsidR="00BB0473" w:rsidRPr="00B221F5" w:rsidRDefault="00BB0473" w:rsidP="00BB047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7AFCF2A" w14:textId="77777777" w:rsidR="00BB0473" w:rsidRPr="00B221F5" w:rsidRDefault="00BB0473" w:rsidP="00BB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1. Informáciami, ktoré dodávateľ pitnej vody poskytuje verejnosti najvhodnejšou a ľahko prístupnou formou, napríklad na faktúre alebo prostredníctvom digitálnych prostriedkov akými sú inteligentné aplikácie, sú:</w:t>
      </w:r>
    </w:p>
    <w:p w14:paraId="3EAB5E2B" w14:textId="77777777" w:rsidR="00BB0473" w:rsidRPr="00B221F5" w:rsidRDefault="00BB0473" w:rsidP="00BB0473">
      <w:pPr>
        <w:pStyle w:val="Odsekzoznamu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informácie o kvalite pitnej vody</w:t>
      </w:r>
    </w:p>
    <w:p w14:paraId="4F485E47" w14:textId="77777777" w:rsidR="00BB0473" w:rsidRPr="00B221F5" w:rsidRDefault="00BB0473" w:rsidP="00BB0473">
      <w:pPr>
        <w:pStyle w:val="Odsekzoznamu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informácie o cene dodávanej pitnej vode za liter a m</w:t>
      </w:r>
      <w:r w:rsidRPr="00B221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21F5">
        <w:rPr>
          <w:rFonts w:ascii="Times New Roman" w:hAnsi="Times New Roman" w:cs="Times New Roman"/>
          <w:sz w:val="24"/>
          <w:szCs w:val="24"/>
        </w:rPr>
        <w:t>,</w:t>
      </w:r>
    </w:p>
    <w:p w14:paraId="2655AEA6" w14:textId="77777777" w:rsidR="00BB0473" w:rsidRPr="00B221F5" w:rsidRDefault="00BB0473" w:rsidP="00BB0473">
      <w:pPr>
        <w:pStyle w:val="Odsekzoznamu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informácie o objeme spotreby domácnosti (najmenej raz za rok alebo raz za zúčtovacie obdobie) a ročné  trendy spotreby domácností,</w:t>
      </w:r>
    </w:p>
    <w:p w14:paraId="4019DC83" w14:textId="77777777" w:rsidR="00BB0473" w:rsidRPr="00B221F5" w:rsidRDefault="00BB0473" w:rsidP="00BB0473">
      <w:pPr>
        <w:pStyle w:val="Odsekzoznamu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porovnanie ročnej spotreby vody domácnosti s priemernou spotrebou domácnosti spolu s odkazom na webové sídlo s informáciami podľa nasledujúceho odseku.</w:t>
      </w:r>
    </w:p>
    <w:p w14:paraId="3B2D6EFF" w14:textId="77777777" w:rsidR="00BB0473" w:rsidRPr="00B221F5" w:rsidRDefault="00BB0473" w:rsidP="00BB0473">
      <w:pPr>
        <w:pStyle w:val="Odsekzoznamu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59080B92" w14:textId="77777777" w:rsidR="00BB0473" w:rsidRPr="00B221F5" w:rsidRDefault="00BB0473" w:rsidP="00BB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2. Informácie, ktoré dodávateľ pitnej vody poskytuje verejnosti sprístupňuje online a používateľsky ústretovým a vhodným spôsobom sú: </w:t>
      </w:r>
    </w:p>
    <w:p w14:paraId="24B0BF33" w14:textId="77777777" w:rsidR="00BB0473" w:rsidRPr="00B221F5" w:rsidRDefault="00BB0473" w:rsidP="00BB0473">
      <w:pPr>
        <w:pStyle w:val="Odsekzoznamu"/>
        <w:widowControl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dodávateľ pitnej vody, zásobovaná oblasť a počet zásobovaných obyvateľov,</w:t>
      </w:r>
    </w:p>
    <w:p w14:paraId="2BA3D53B" w14:textId="77777777" w:rsidR="00BB0473" w:rsidRPr="00B221F5" w:rsidRDefault="00BB0473" w:rsidP="00BB0473">
      <w:pPr>
        <w:pStyle w:val="Odsekzoznamu"/>
        <w:widowControl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spôsob výroby vody vrátane informácií o používaných typoch úpravy a dezinfekcie,</w:t>
      </w:r>
    </w:p>
    <w:p w14:paraId="4737F9C5" w14:textId="77777777" w:rsidR="00BB0473" w:rsidRPr="00B221F5" w:rsidRDefault="00BB0473" w:rsidP="00BB0473">
      <w:pPr>
        <w:pStyle w:val="Odsekzoznamu"/>
        <w:widowControl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najaktuálnejšie výsledky monitorovania ukazovateľov kvality pitnej vody vrátane frekvencie monitorovania a limitnej hodnoty ukazovateľa; výsledky monitorovania nesmú byť staršie ako jeden rok s výnimkou prípadov, keď je nižšia frekvenciu povolená príslušným regionálnym úradom verejného zdravotníctva,</w:t>
      </w:r>
    </w:p>
    <w:p w14:paraId="4975E364" w14:textId="77777777" w:rsidR="00BB0473" w:rsidRPr="00B221F5" w:rsidRDefault="00BB0473" w:rsidP="00BB0473">
      <w:pPr>
        <w:pStyle w:val="Odsekzoznamu"/>
        <w:widowControl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informácie o tvrdosti pitnej vody, obsahu vápnika, obsahu horčíka a obsahu draslíka,</w:t>
      </w:r>
    </w:p>
    <w:p w14:paraId="4AA15196" w14:textId="77777777" w:rsidR="00BB0473" w:rsidRPr="00B221F5" w:rsidRDefault="00BB0473" w:rsidP="00BB0473">
      <w:pPr>
        <w:pStyle w:val="Odsekzoznamu"/>
        <w:widowControl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informácie o možnom riziku pre ľudské zdravie a o odporúčaniach pre zdravie alebo hypertextový odkaz na takéto informácie v prípade prekročenia požiadaviek na zdravotnú bezpečnosť pitnej vody,</w:t>
      </w:r>
    </w:p>
    <w:p w14:paraId="29C3D4AA" w14:textId="77777777" w:rsidR="00BB0473" w:rsidRPr="00B221F5" w:rsidRDefault="00BB0473" w:rsidP="00BB0473">
      <w:pPr>
        <w:pStyle w:val="Odsekzoznamu"/>
        <w:widowControl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relevantné informácie tykajúce sa posúdenia rizika systému zásobovania,</w:t>
      </w:r>
    </w:p>
    <w:p w14:paraId="58C24A2F" w14:textId="77777777" w:rsidR="00BB0473" w:rsidRPr="00B221F5" w:rsidRDefault="00BB0473" w:rsidP="00BB0473">
      <w:pPr>
        <w:pStyle w:val="Odsekzoznamu"/>
        <w:widowControl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poradenstvo pre spotrebiteľov týkajúce sa okrem iného zníženia spotreby pitnej vody, jej zodpovedného používania v súlade s miestnymi podmienkami a predchádzanie zdravotným rizikám súvisiacich so stagnujúcou vodou.</w:t>
      </w:r>
    </w:p>
    <w:p w14:paraId="30A4D168" w14:textId="77777777" w:rsidR="00BB0473" w:rsidRPr="00B221F5" w:rsidRDefault="00BB0473" w:rsidP="00BB0473">
      <w:pPr>
        <w:pStyle w:val="Odsekzoznamu"/>
        <w:widowControl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3E023E93" w14:textId="77777777" w:rsidR="00BB0473" w:rsidRPr="00B221F5" w:rsidRDefault="00BB0473" w:rsidP="00BB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Dodávateľ pitnej vody, ktorý denne dodáva viac ako 10 000 m</w:t>
      </w:r>
      <w:r w:rsidRPr="00B221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21F5">
        <w:rPr>
          <w:rFonts w:ascii="Times New Roman" w:hAnsi="Times New Roman" w:cs="Times New Roman"/>
          <w:sz w:val="24"/>
          <w:szCs w:val="24"/>
        </w:rPr>
        <w:t xml:space="preserve"> alebo zásobuje viac ako 50 000 obyvateľov, sprístupňuje okrem informácií uvedených v predchádzajúcich dvoch odsekoch aj informácie o: </w:t>
      </w:r>
    </w:p>
    <w:p w14:paraId="7727654A" w14:textId="77777777" w:rsidR="00BB0473" w:rsidRPr="00B221F5" w:rsidRDefault="00BB0473" w:rsidP="00BB0473">
      <w:pPr>
        <w:pStyle w:val="Odsekzoznamu"/>
        <w:widowControl/>
        <w:numPr>
          <w:ilvl w:val="0"/>
          <w:numId w:val="9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celkovej výkonnosti verejného vodovodu z hľadiska účinnosti a miery strát hneď, ako sú tieto informácie k dispozícii a najneskôr do 12. júna 2021,</w:t>
      </w:r>
    </w:p>
    <w:p w14:paraId="3D65CA8F" w14:textId="77777777" w:rsidR="00BB0473" w:rsidRPr="00B221F5" w:rsidRDefault="00BB0473" w:rsidP="00BB0473">
      <w:pPr>
        <w:pStyle w:val="Odsekzoznamu"/>
        <w:widowControl/>
        <w:numPr>
          <w:ilvl w:val="0"/>
          <w:numId w:val="9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vlastníckej štruktúre dodávateľov pitnej vody pri zásobovaní pitnou vodou,</w:t>
      </w:r>
    </w:p>
    <w:p w14:paraId="0518A166" w14:textId="77777777" w:rsidR="00BB0473" w:rsidRPr="00B221F5" w:rsidRDefault="00BB0473" w:rsidP="00BB0473">
      <w:pPr>
        <w:pStyle w:val="Odsekzoznamu"/>
        <w:widowControl/>
        <w:numPr>
          <w:ilvl w:val="0"/>
          <w:numId w:val="9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štruktúre sadzby za m</w:t>
      </w:r>
      <w:r w:rsidRPr="00B221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21F5">
        <w:rPr>
          <w:rFonts w:ascii="Times New Roman" w:hAnsi="Times New Roman" w:cs="Times New Roman"/>
          <w:sz w:val="24"/>
          <w:szCs w:val="24"/>
        </w:rPr>
        <w:t xml:space="preserve"> vody vrátane fixných a variabilných nákladov a nákladov súvisiacich s opatreniami, ak sa náklady hradia prostredníctvom systému sadzieb,</w:t>
      </w:r>
    </w:p>
    <w:p w14:paraId="1CF48A8B" w14:textId="77777777" w:rsidR="00BB0473" w:rsidRPr="00B221F5" w:rsidRDefault="00BB0473" w:rsidP="00BB0473">
      <w:pPr>
        <w:pStyle w:val="Odsekzoznamu"/>
        <w:widowControl/>
        <w:numPr>
          <w:ilvl w:val="0"/>
          <w:numId w:val="9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sťažnostiach, ktoré prijal v súvislosti v súvislosti s požiadavkymi uloženými v oblasti pitnej vody platnými právnymi predpismi a ich štatistiky. </w:t>
      </w:r>
    </w:p>
    <w:p w14:paraId="6C73AAB8" w14:textId="77777777" w:rsidR="00BB0473" w:rsidRPr="00B221F5" w:rsidRDefault="00BB0473" w:rsidP="00BB0473">
      <w:pPr>
        <w:pStyle w:val="Odsekzoznamu"/>
        <w:widowControl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2C6945D6" w14:textId="77777777" w:rsidR="00BB0473" w:rsidRPr="00B221F5" w:rsidRDefault="00BB0473" w:rsidP="00BB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Na základe odôvodnenej žiadosti dodávateľ pitnej vody poskytuje a sprístupňuje informácie o historických údajoch podľa odseku 2 písmeno c) a d) za posledných 10 rokov, ak sú k dispozícii, nie však pred 13. januárom 2023. </w:t>
      </w:r>
    </w:p>
    <w:p w14:paraId="6CE6F3C9" w14:textId="77777777" w:rsidR="00D30825" w:rsidRPr="00B221F5" w:rsidRDefault="00D3082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3235FB3" w14:textId="77777777" w:rsidR="00D30825" w:rsidRPr="00B221F5" w:rsidRDefault="00D3082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F1B55A2" w14:textId="77777777" w:rsidR="00D30825" w:rsidRPr="00B221F5" w:rsidRDefault="00D3082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E346B59" w14:textId="77777777" w:rsidR="006A5973" w:rsidRPr="00B221F5" w:rsidRDefault="006A59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6B0E837" w14:textId="77777777" w:rsidR="00D30825" w:rsidRPr="00B221F5" w:rsidRDefault="00D3082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BC960F2" w14:textId="77777777" w:rsidR="00D30825" w:rsidRPr="00B221F5" w:rsidRDefault="00D3082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798EB05" w14:textId="2EF75B57" w:rsidR="00EA6CF3" w:rsidRPr="00B221F5" w:rsidRDefault="00A21331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lastRenderedPageBreak/>
        <w:t xml:space="preserve"> </w:t>
      </w:r>
      <w:r w:rsidR="00BB047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Príloha</w:t>
      </w:r>
      <w:r w:rsidR="00BB0473"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="00BB0473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="00BB0473"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5</w:t>
      </w:r>
    </w:p>
    <w:p w14:paraId="507D071E" w14:textId="77777777" w:rsidR="00EA6CF3" w:rsidRPr="00B221F5" w:rsidRDefault="00EA6CF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vyhláške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.../2022</w:t>
      </w:r>
      <w:r w:rsidRPr="00B221F5">
        <w:rPr>
          <w:rFonts w:ascii="Times New Roman" w:eastAsia="Arial" w:hAnsi="Times New Roman" w:cs="Times New Roman"/>
          <w:spacing w:val="1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Z.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z.</w:t>
      </w:r>
    </w:p>
    <w:p w14:paraId="6786DDBE" w14:textId="77777777" w:rsidR="00EA6CF3" w:rsidRPr="00B221F5" w:rsidRDefault="00EA6CF3" w:rsidP="0063602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312C227D" w14:textId="7A364393" w:rsidR="000A2409" w:rsidRPr="00B221F5" w:rsidRDefault="0004186D" w:rsidP="0063602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bCs/>
          <w:caps/>
          <w:sz w:val="24"/>
          <w:szCs w:val="24"/>
        </w:rPr>
        <w:t>Náležitosti programu monitorovania pre dodávateľa pitnej vody, ktorý nie je povinný vyppracovať manažment rizík systému zásobovania</w:t>
      </w:r>
    </w:p>
    <w:p w14:paraId="0B3562D6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D5A33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1A21AD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7D3AA8" w14:textId="77777777" w:rsidR="0063602F" w:rsidRPr="00B221F5" w:rsidRDefault="0063602F" w:rsidP="0063602F">
      <w:pPr>
        <w:jc w:val="center"/>
        <w:rPr>
          <w:b/>
          <w:smallCaps/>
          <w:sz w:val="28"/>
          <w:szCs w:val="28"/>
        </w:rPr>
      </w:pPr>
    </w:p>
    <w:p w14:paraId="303FF1E9" w14:textId="77777777" w:rsidR="0063602F" w:rsidRPr="00B221F5" w:rsidRDefault="0063602F" w:rsidP="0063602F">
      <w:pPr>
        <w:jc w:val="center"/>
        <w:rPr>
          <w:b/>
          <w:smallCaps/>
          <w:sz w:val="28"/>
          <w:szCs w:val="28"/>
        </w:rPr>
      </w:pPr>
      <w:r w:rsidRPr="00B221F5">
        <w:rPr>
          <w:b/>
          <w:smallCaps/>
          <w:sz w:val="28"/>
          <w:szCs w:val="28"/>
        </w:rPr>
        <w:t xml:space="preserve">program monitorovania </w:t>
      </w:r>
    </w:p>
    <w:p w14:paraId="203037EF" w14:textId="77777777" w:rsidR="0063602F" w:rsidRPr="00B221F5" w:rsidRDefault="0063602F" w:rsidP="0063602F">
      <w:pPr>
        <w:spacing w:before="120"/>
        <w:jc w:val="center"/>
      </w:pPr>
      <w:r w:rsidRPr="00B221F5">
        <w:t>pre</w:t>
      </w:r>
    </w:p>
    <w:p w14:paraId="74DE9FD1" w14:textId="77777777" w:rsidR="0063602F" w:rsidRPr="00B221F5" w:rsidRDefault="0063602F" w:rsidP="0063602F">
      <w:pPr>
        <w:jc w:val="center"/>
        <w:rPr>
          <w:b/>
          <w:caps/>
        </w:rPr>
      </w:pPr>
      <w:r w:rsidRPr="00B221F5">
        <w:rPr>
          <w:b/>
          <w:i/>
          <w:caps/>
        </w:rPr>
        <w:t>.................................................................</w:t>
      </w:r>
      <w:r w:rsidRPr="00B221F5">
        <w:rPr>
          <w:i/>
          <w:smallCaps/>
        </w:rPr>
        <w:t>(1)</w:t>
      </w:r>
    </w:p>
    <w:p w14:paraId="1BA60685" w14:textId="77777777" w:rsidR="0063602F" w:rsidRPr="00B221F5" w:rsidRDefault="0063602F" w:rsidP="0063602F">
      <w:pPr>
        <w:spacing w:before="240"/>
        <w:jc w:val="right"/>
        <w:rPr>
          <w:i/>
        </w:rPr>
      </w:pPr>
      <w:r w:rsidRPr="00B221F5">
        <w:rPr>
          <w:i/>
          <w:smallCaps/>
        </w:rPr>
        <w:t>V</w:t>
      </w:r>
      <w:r w:rsidRPr="00B221F5">
        <w:rPr>
          <w:i/>
        </w:rPr>
        <w:t>ypracované dňa:.............................</w:t>
      </w:r>
    </w:p>
    <w:tbl>
      <w:tblPr>
        <w:tblStyle w:val="Mriekatabu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63602F" w:rsidRPr="00B221F5" w14:paraId="052AC9CE" w14:textId="77777777" w:rsidTr="00E11B16">
        <w:tc>
          <w:tcPr>
            <w:tcW w:w="3402" w:type="dxa"/>
          </w:tcPr>
          <w:p w14:paraId="4B54DDE1" w14:textId="77777777" w:rsidR="0063602F" w:rsidRPr="00B221F5" w:rsidRDefault="0063602F" w:rsidP="00E11B16">
            <w:pPr>
              <w:tabs>
                <w:tab w:val="left" w:pos="7088"/>
              </w:tabs>
              <w:spacing w:before="120"/>
              <w:jc w:val="both"/>
              <w:rPr>
                <w:b/>
              </w:rPr>
            </w:pPr>
            <w:r w:rsidRPr="00B221F5">
              <w:rPr>
                <w:b/>
              </w:rPr>
              <w:t xml:space="preserve">Dodávateľ pitnej vody </w:t>
            </w:r>
          </w:p>
          <w:p w14:paraId="11D0D81C" w14:textId="77777777" w:rsidR="0063602F" w:rsidRPr="00B221F5" w:rsidRDefault="0063602F" w:rsidP="00E11B16">
            <w:pPr>
              <w:spacing w:after="120"/>
              <w:jc w:val="both"/>
              <w:rPr>
                <w:b/>
                <w:i/>
              </w:rPr>
            </w:pPr>
            <w:r w:rsidRPr="00B221F5">
              <w:t xml:space="preserve">(meno a adresa) </w:t>
            </w:r>
          </w:p>
        </w:tc>
        <w:tc>
          <w:tcPr>
            <w:tcW w:w="5670" w:type="dxa"/>
          </w:tcPr>
          <w:p w14:paraId="13FF55B5" w14:textId="77777777" w:rsidR="0063602F" w:rsidRPr="00B221F5" w:rsidRDefault="0063602F" w:rsidP="00E11B16">
            <w:pPr>
              <w:spacing w:before="120"/>
              <w:jc w:val="center"/>
              <w:rPr>
                <w:b/>
                <w:i/>
                <w:caps/>
              </w:rPr>
            </w:pPr>
          </w:p>
          <w:p w14:paraId="4587C8AF" w14:textId="77777777" w:rsidR="0063602F" w:rsidRPr="00B221F5" w:rsidRDefault="0063602F" w:rsidP="00E11B16">
            <w:pPr>
              <w:spacing w:before="120"/>
              <w:rPr>
                <w:b/>
                <w:i/>
                <w:caps/>
              </w:rPr>
            </w:pPr>
          </w:p>
        </w:tc>
      </w:tr>
      <w:tr w:rsidR="0063602F" w:rsidRPr="00B221F5" w14:paraId="204B7C2D" w14:textId="77777777" w:rsidTr="00E11B16">
        <w:tc>
          <w:tcPr>
            <w:tcW w:w="3402" w:type="dxa"/>
          </w:tcPr>
          <w:p w14:paraId="558C8A59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Zodpovedná kontaktná osoba</w:t>
            </w:r>
          </w:p>
          <w:p w14:paraId="0BA4601C" w14:textId="77777777" w:rsidR="0063602F" w:rsidRPr="00B221F5" w:rsidRDefault="0063602F" w:rsidP="00E11B16">
            <w:pPr>
              <w:rPr>
                <w:b/>
                <w:i/>
                <w:caps/>
              </w:rPr>
            </w:pPr>
            <w:r w:rsidRPr="00B221F5">
              <w:t>(meno, telefonický a e-mailový kontakt)</w:t>
            </w:r>
          </w:p>
        </w:tc>
        <w:tc>
          <w:tcPr>
            <w:tcW w:w="5670" w:type="dxa"/>
          </w:tcPr>
          <w:p w14:paraId="3C07DB9A" w14:textId="77777777" w:rsidR="0063602F" w:rsidRPr="00B221F5" w:rsidRDefault="0063602F" w:rsidP="00E11B16">
            <w:pPr>
              <w:spacing w:before="120"/>
              <w:jc w:val="center"/>
              <w:rPr>
                <w:b/>
                <w:i/>
                <w:caps/>
              </w:rPr>
            </w:pPr>
          </w:p>
          <w:p w14:paraId="14807D16" w14:textId="77777777" w:rsidR="0063602F" w:rsidRPr="00B221F5" w:rsidRDefault="0063602F" w:rsidP="00E11B16">
            <w:pPr>
              <w:spacing w:before="120"/>
              <w:rPr>
                <w:b/>
                <w:i/>
                <w:caps/>
              </w:rPr>
            </w:pPr>
          </w:p>
        </w:tc>
      </w:tr>
    </w:tbl>
    <w:p w14:paraId="0AE79342" w14:textId="77777777" w:rsidR="0063602F" w:rsidRPr="00B221F5" w:rsidRDefault="0063602F" w:rsidP="0063602F">
      <w:pPr>
        <w:tabs>
          <w:tab w:val="left" w:pos="7088"/>
        </w:tabs>
        <w:spacing w:before="120"/>
        <w:jc w:val="both"/>
        <w:rPr>
          <w:i/>
        </w:rPr>
      </w:pPr>
      <w:r w:rsidRPr="00B221F5">
        <w:rPr>
          <w:i/>
          <w:smallCaps/>
        </w:rPr>
        <w:t xml:space="preserve"> </w:t>
      </w:r>
    </w:p>
    <w:tbl>
      <w:tblPr>
        <w:tblW w:w="9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2585"/>
        <w:gridCol w:w="1702"/>
        <w:gridCol w:w="1702"/>
        <w:gridCol w:w="1062"/>
      </w:tblGrid>
      <w:tr w:rsidR="0063602F" w:rsidRPr="00B221F5" w14:paraId="2F2A22CA" w14:textId="77777777" w:rsidTr="00E11B16">
        <w:trPr>
          <w:jc w:val="right"/>
        </w:trPr>
        <w:tc>
          <w:tcPr>
            <w:tcW w:w="91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108F456" w14:textId="77777777" w:rsidR="0063602F" w:rsidRPr="00B221F5" w:rsidRDefault="0063602F" w:rsidP="00E11B16">
            <w:pPr>
              <w:pStyle w:val="Odsekzoznamu"/>
              <w:spacing w:before="120"/>
              <w:ind w:left="1800"/>
              <w:rPr>
                <w:b/>
                <w:i/>
                <w:smallCaps/>
              </w:rPr>
            </w:pPr>
          </w:p>
          <w:p w14:paraId="7F926B45" w14:textId="77777777" w:rsidR="0063602F" w:rsidRPr="00B221F5" w:rsidRDefault="0063602F" w:rsidP="0063602F">
            <w:pPr>
              <w:pStyle w:val="Odsekzoznamu"/>
              <w:widowControl/>
              <w:numPr>
                <w:ilvl w:val="0"/>
                <w:numId w:val="25"/>
              </w:numPr>
              <w:spacing w:before="120" w:after="0" w:line="240" w:lineRule="auto"/>
              <w:jc w:val="center"/>
              <w:rPr>
                <w:b/>
                <w:i/>
                <w:smallCaps/>
              </w:rPr>
            </w:pPr>
            <w:r w:rsidRPr="00B221F5">
              <w:rPr>
                <w:b/>
                <w:i/>
                <w:smallCaps/>
              </w:rPr>
              <w:t>základné údaje o zásobovaní</w:t>
            </w:r>
          </w:p>
        </w:tc>
      </w:tr>
      <w:tr w:rsidR="0063602F" w:rsidRPr="00B221F5" w14:paraId="0BE0ED1F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686F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Názov zásobovaného objektu</w:t>
            </w:r>
          </w:p>
          <w:p w14:paraId="5F046E59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Kraj, Okres, Obec</w:t>
            </w:r>
          </w:p>
          <w:p w14:paraId="480A2845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Rok začiatku prevádzky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B7B409" w14:textId="77777777" w:rsidR="0063602F" w:rsidRPr="00B221F5" w:rsidRDefault="0063602F" w:rsidP="00E11B16">
            <w:pPr>
              <w:pStyle w:val="Default"/>
              <w:spacing w:before="120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  <w:p w14:paraId="4A82965C" w14:textId="77777777" w:rsidR="0063602F" w:rsidRPr="00B221F5" w:rsidRDefault="0063602F" w:rsidP="00E11B16">
            <w:pPr>
              <w:pStyle w:val="Default"/>
              <w:spacing w:before="120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221F5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...........................................................................</w:t>
            </w:r>
          </w:p>
          <w:p w14:paraId="0ECF2024" w14:textId="77777777" w:rsidR="0063602F" w:rsidRPr="00B221F5" w:rsidRDefault="0063602F" w:rsidP="00E11B16">
            <w:pPr>
              <w:pStyle w:val="Default"/>
              <w:spacing w:before="120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221F5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...........................................................................</w:t>
            </w:r>
          </w:p>
          <w:p w14:paraId="3B10BAF4" w14:textId="77777777" w:rsidR="0063602F" w:rsidRPr="00B221F5" w:rsidRDefault="0063602F" w:rsidP="00E11B16">
            <w:pPr>
              <w:pStyle w:val="Default"/>
              <w:spacing w:before="120"/>
              <w:contextualSpacing/>
              <w:jc w:val="righ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221F5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............................</w:t>
            </w:r>
          </w:p>
        </w:tc>
      </w:tr>
      <w:tr w:rsidR="0063602F" w:rsidRPr="00B221F5" w14:paraId="5EAB7578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F586DE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Povolenia OŠVS </w:t>
            </w:r>
            <w:r w:rsidRPr="00B221F5">
              <w:rPr>
                <w:i/>
              </w:rPr>
              <w:t>(2)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43CCDD" w14:textId="77777777" w:rsidR="0063602F" w:rsidRPr="00B221F5" w:rsidRDefault="0063602F" w:rsidP="00E11B16">
            <w:pPr>
              <w:pStyle w:val="Default"/>
              <w:spacing w:before="120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221F5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Rozhodnutie ..........v .......... č. ........zo dňa ............ - povolenie na osobitné užívanie vôd</w:t>
            </w:r>
          </w:p>
          <w:p w14:paraId="10170870" w14:textId="77777777" w:rsidR="0063602F" w:rsidRPr="00B221F5" w:rsidRDefault="0063602F" w:rsidP="00E11B16">
            <w:pPr>
              <w:pStyle w:val="Default"/>
              <w:spacing w:before="120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221F5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Rozhodnutie ......... v ..........č. ........zo dňa ............. - povolenie na vodnú stavbu</w:t>
            </w:r>
          </w:p>
        </w:tc>
      </w:tr>
      <w:tr w:rsidR="0063602F" w:rsidRPr="00B221F5" w14:paraId="435A3F46" w14:textId="77777777" w:rsidTr="00E11B16">
        <w:trPr>
          <w:trHeight w:val="1336"/>
          <w:jc w:val="right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C6730D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>Počet zásobo-vaných osôb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8C098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  <w:p w14:paraId="16415F43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  <w:p w14:paraId="64F05139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  <w:r w:rsidRPr="00B221F5">
              <w:rPr>
                <w:i/>
              </w:rPr>
              <w:t>......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68E746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>Priem. denná produkcia (m</w:t>
            </w:r>
            <w:r w:rsidRPr="00B221F5">
              <w:rPr>
                <w:b/>
                <w:vertAlign w:val="superscript"/>
              </w:rPr>
              <w:t>3</w:t>
            </w:r>
            <w:r w:rsidRPr="00B221F5">
              <w:rPr>
                <w:b/>
              </w:rPr>
              <w:t>/deň)</w:t>
            </w:r>
          </w:p>
          <w:p w14:paraId="3D7D5407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b/>
              </w:rPr>
              <w:t>Priem. denná spotreba (l/osôb/deň)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D6417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  <w:p w14:paraId="78C58E22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  <w:r w:rsidRPr="00B221F5">
              <w:rPr>
                <w:i/>
              </w:rPr>
              <w:t>.......... m³</w:t>
            </w:r>
          </w:p>
          <w:p w14:paraId="4DEAAF01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  <w:r w:rsidRPr="00B221F5">
              <w:rPr>
                <w:i/>
              </w:rPr>
              <w:t xml:space="preserve">....... </w:t>
            </w:r>
            <w:r w:rsidRPr="00B221F5">
              <w:rPr>
                <w:i/>
              </w:rPr>
              <w:lastRenderedPageBreak/>
              <w:t>l/osoba/deň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88E8F" w14:textId="77777777" w:rsidR="0063602F" w:rsidRPr="00B221F5" w:rsidRDefault="0063602F" w:rsidP="00E11B16">
            <w:pPr>
              <w:spacing w:before="120"/>
              <w:rPr>
                <w:b/>
              </w:rPr>
            </w:pPr>
          </w:p>
          <w:p w14:paraId="5D91CB94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Dĺžka vod. potrubia (m) 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3BDF7B" w14:textId="77777777" w:rsidR="0063602F" w:rsidRPr="00B221F5" w:rsidRDefault="0063602F" w:rsidP="00E11B16">
            <w:pPr>
              <w:spacing w:before="120"/>
              <w:rPr>
                <w:i/>
                <w:highlight w:val="yellow"/>
              </w:rPr>
            </w:pPr>
          </w:p>
          <w:p w14:paraId="3CF94F0B" w14:textId="77777777" w:rsidR="0063602F" w:rsidRPr="00B221F5" w:rsidRDefault="0063602F" w:rsidP="00E11B16">
            <w:pPr>
              <w:spacing w:before="120"/>
              <w:jc w:val="right"/>
              <w:rPr>
                <w:i/>
                <w:highlight w:val="yellow"/>
              </w:rPr>
            </w:pPr>
            <w:r w:rsidRPr="00B221F5">
              <w:rPr>
                <w:i/>
              </w:rPr>
              <w:t>........... m</w:t>
            </w:r>
          </w:p>
        </w:tc>
      </w:tr>
      <w:tr w:rsidR="0063602F" w:rsidRPr="00B221F5" w14:paraId="097A709C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3A37F1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lastRenderedPageBreak/>
              <w:t xml:space="preserve">Typ a popis zdroja </w:t>
            </w:r>
            <w:r w:rsidRPr="00B221F5">
              <w:rPr>
                <w:i/>
              </w:rPr>
              <w:t>(3)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811EBF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 Podzemný                                        □ Povrchový   </w:t>
            </w:r>
          </w:p>
          <w:p w14:paraId="30856B84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............................................................................................................................</w:t>
            </w:r>
          </w:p>
        </w:tc>
      </w:tr>
      <w:tr w:rsidR="0063602F" w:rsidRPr="00B221F5" w14:paraId="190BD126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3ED95A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Technologické postupy úpravy vody </w:t>
            </w:r>
            <w:r w:rsidRPr="00B221F5">
              <w:rPr>
                <w:i/>
              </w:rPr>
              <w:t>(4)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2532E1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S úpravou                                         □ Bez úpravy     </w:t>
            </w:r>
          </w:p>
          <w:p w14:paraId="1D1DABC5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............................................................................................................................</w:t>
            </w:r>
          </w:p>
          <w:p w14:paraId="165369BA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i/>
              </w:rPr>
              <w:t>Miesto a spôsob dezinfekcie:................................................................................</w:t>
            </w:r>
          </w:p>
        </w:tc>
      </w:tr>
      <w:tr w:rsidR="0063602F" w:rsidRPr="00B221F5" w14:paraId="0A57CCC7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6AB4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>Odborná spôsobilosť podľa zákona č. 355/2007 Z. z.</w:t>
            </w:r>
            <w:r w:rsidRPr="00B221F5">
              <w:rPr>
                <w:i/>
              </w:rPr>
              <w:t xml:space="preserve"> (5)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017BAC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</w:p>
          <w:p w14:paraId="0DF227C4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bCs/>
                <w:i/>
              </w:rPr>
              <w:t xml:space="preserve">□ </w:t>
            </w:r>
            <w:r w:rsidRPr="00B221F5">
              <w:rPr>
                <w:i/>
              </w:rPr>
              <w:t xml:space="preserve">§ 15 odsek  2 písm. a)                      </w:t>
            </w:r>
          </w:p>
          <w:p w14:paraId="1DEC391D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</w:t>
            </w:r>
            <w:r w:rsidRPr="00B221F5">
              <w:rPr>
                <w:i/>
              </w:rPr>
              <w:t xml:space="preserve">§ 15 odsek  3 písm. a)                     </w:t>
            </w:r>
            <w:r w:rsidRPr="00B221F5">
              <w:rPr>
                <w:bCs/>
                <w:i/>
              </w:rPr>
              <w:t xml:space="preserve">□ </w:t>
            </w:r>
            <w:r w:rsidRPr="00B221F5">
              <w:rPr>
                <w:i/>
              </w:rPr>
              <w:t>§ 15 odsek  3 písm. b)</w:t>
            </w:r>
          </w:p>
        </w:tc>
      </w:tr>
      <w:tr w:rsidR="0063602F" w:rsidRPr="00B221F5" w14:paraId="3C1BC0F7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AD75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Látky a zmesi na chem. úpravu a biocídne výrobky na dezinfekciu </w:t>
            </w:r>
            <w:r w:rsidRPr="00B221F5">
              <w:rPr>
                <w:i/>
              </w:rPr>
              <w:t>(6)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A64010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............................................................................................................................</w:t>
            </w:r>
          </w:p>
          <w:p w14:paraId="57F4887E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</w:p>
          <w:p w14:paraId="5B252C27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i/>
              </w:rPr>
              <w:t>Príloha č. ....</w:t>
            </w:r>
            <w:r w:rsidRPr="00B221F5">
              <w:t xml:space="preserve"> </w:t>
            </w:r>
            <w:r w:rsidRPr="00B221F5">
              <w:rPr>
                <w:i/>
              </w:rPr>
              <w:t>Doklady  prípravkom....................................................................</w:t>
            </w:r>
          </w:p>
        </w:tc>
      </w:tr>
      <w:tr w:rsidR="0063602F" w:rsidRPr="00B221F5" w14:paraId="542504B0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93AF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Vodárenské objekty </w:t>
            </w:r>
            <w:r w:rsidRPr="00B221F5">
              <w:rPr>
                <w:i/>
              </w:rPr>
              <w:t>(7)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1C4CC8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Čerpacia stanica                     □ Úpravňa                                     □ Vodojem                                                                                              </w:t>
            </w:r>
          </w:p>
          <w:p w14:paraId="68BA74F0" w14:textId="77777777" w:rsidR="0063602F" w:rsidRPr="00B221F5" w:rsidRDefault="0063602F" w:rsidP="00E11B16">
            <w:pPr>
              <w:spacing w:before="120"/>
              <w:contextualSpacing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............................................................................................................................</w:t>
            </w:r>
          </w:p>
        </w:tc>
      </w:tr>
      <w:tr w:rsidR="0063602F" w:rsidRPr="00B221F5" w14:paraId="54C28FEE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31A430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Použité výrobky </w:t>
            </w:r>
            <w:r w:rsidRPr="00B221F5">
              <w:rPr>
                <w:i/>
              </w:rPr>
              <w:t>(8)</w:t>
            </w:r>
          </w:p>
          <w:p w14:paraId="2A748D85" w14:textId="77777777" w:rsidR="0063602F" w:rsidRPr="00B221F5" w:rsidRDefault="0063602F" w:rsidP="00E11B16">
            <w:pPr>
              <w:spacing w:before="120"/>
              <w:rPr>
                <w:b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65F71D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bCs/>
                <w:i/>
              </w:rPr>
              <w:t xml:space="preserve">□ Spĺňajú požiadavky zdrav. bezpečnosti podľa </w:t>
            </w:r>
            <w:r w:rsidRPr="00B221F5">
              <w:rPr>
                <w:i/>
              </w:rPr>
              <w:t xml:space="preserve">§ 18 zák.č. 355/2007 Z. z.                      </w:t>
            </w:r>
          </w:p>
          <w:p w14:paraId="66C5FE88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............................................................................................................................</w:t>
            </w:r>
          </w:p>
        </w:tc>
      </w:tr>
      <w:tr w:rsidR="0063602F" w:rsidRPr="00B221F5" w14:paraId="57A51074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88636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Čistenie a údržba vodárenských objektov </w:t>
            </w:r>
            <w:r w:rsidRPr="00B221F5">
              <w:rPr>
                <w:i/>
              </w:rPr>
              <w:t>(9)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E19CE9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</w:t>
            </w:r>
          </w:p>
          <w:p w14:paraId="744D6192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</w:t>
            </w:r>
          </w:p>
        </w:tc>
      </w:tr>
      <w:tr w:rsidR="0063602F" w:rsidRPr="00B221F5" w14:paraId="708E078A" w14:textId="77777777" w:rsidTr="00E11B16">
        <w:trPr>
          <w:trHeight w:val="795"/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751A10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Ochranné pásmo </w:t>
            </w:r>
            <w:r w:rsidRPr="00B221F5">
              <w:rPr>
                <w:i/>
              </w:rPr>
              <w:t>(10)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75D58C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bCs/>
                <w:i/>
              </w:rPr>
              <w:t>□  Bolo určené</w:t>
            </w:r>
            <w:r w:rsidRPr="00B221F5">
              <w:rPr>
                <w:i/>
              </w:rPr>
              <w:t xml:space="preserve">                                       </w:t>
            </w:r>
            <w:r w:rsidRPr="00B221F5">
              <w:rPr>
                <w:bCs/>
                <w:i/>
              </w:rPr>
              <w:t xml:space="preserve">□ Nebolo  určené </w:t>
            </w:r>
          </w:p>
        </w:tc>
      </w:tr>
      <w:tr w:rsidR="0063602F" w:rsidRPr="00B221F5" w14:paraId="59D5E2EF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13C4355E" w14:textId="77777777" w:rsidR="0063602F" w:rsidRPr="00B221F5" w:rsidRDefault="0063602F" w:rsidP="00E11B16">
            <w:pPr>
              <w:spacing w:before="120"/>
              <w:jc w:val="both"/>
              <w:rPr>
                <w:b/>
              </w:rPr>
            </w:pPr>
            <w:r w:rsidRPr="00B221F5">
              <w:rPr>
                <w:b/>
              </w:rPr>
              <w:lastRenderedPageBreak/>
              <w:t>Nebezpečenstvá a nebezpečné udalosti pre</w:t>
            </w:r>
            <w:r w:rsidRPr="00B221F5">
              <w:rPr>
                <w:b/>
                <w:caps/>
              </w:rPr>
              <w:t xml:space="preserve"> </w:t>
            </w:r>
            <w:r w:rsidRPr="00B221F5">
              <w:rPr>
                <w:b/>
              </w:rPr>
              <w:t xml:space="preserve">vlastný vodný zdroj </w:t>
            </w:r>
            <w:r w:rsidRPr="00B221F5">
              <w:rPr>
                <w:i/>
              </w:rPr>
              <w:t>(11)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694010EA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602F" w:rsidRPr="00B221F5" w14:paraId="509D2A25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hideMark/>
          </w:tcPr>
          <w:p w14:paraId="7D6FC350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Udelené výnimky </w:t>
            </w:r>
            <w:r w:rsidRPr="00B221F5">
              <w:rPr>
                <w:i/>
              </w:rPr>
              <w:t>(12)</w:t>
            </w:r>
          </w:p>
        </w:tc>
        <w:tc>
          <w:tcPr>
            <w:tcW w:w="7051" w:type="dxa"/>
            <w:gridSpan w:val="4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hideMark/>
          </w:tcPr>
          <w:p w14:paraId="43A4C1C2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Nie                                                      □ Áno  </w:t>
            </w:r>
          </w:p>
          <w:p w14:paraId="22AA0652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i/>
              </w:rPr>
              <w:t xml:space="preserve">Rozhodnutie RÚVZ so sídlom v .....................č. ................ zo dňa .................. </w:t>
            </w:r>
          </w:p>
          <w:p w14:paraId="6FC13F45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i/>
              </w:rPr>
              <w:t>o udelení 1. výnimky  na používanie vody, ktorá nespĺňa limity ukazovateľov kvality pitnej vody  v ukazovateli .................................</w:t>
            </w:r>
          </w:p>
          <w:p w14:paraId="63A51ED8" w14:textId="77777777" w:rsidR="0063602F" w:rsidRPr="00B221F5" w:rsidRDefault="0063602F" w:rsidP="00E11B16">
            <w:pPr>
              <w:spacing w:before="120"/>
              <w:jc w:val="both"/>
              <w:rPr>
                <w:i/>
              </w:rPr>
            </w:pPr>
            <w:r w:rsidRPr="00B221F5">
              <w:rPr>
                <w:i/>
              </w:rPr>
              <w:t>Najvyššia povolená hodnota .....    . Obdobie platnosti od ...........do .............</w:t>
            </w:r>
          </w:p>
        </w:tc>
      </w:tr>
      <w:tr w:rsidR="0063602F" w:rsidRPr="00B221F5" w14:paraId="5DA4C65D" w14:textId="77777777" w:rsidTr="00E11B16">
        <w:trPr>
          <w:trHeight w:val="1154"/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</w:tcPr>
          <w:p w14:paraId="3866B9F0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Manažment rizík vypracovaný </w:t>
            </w:r>
            <w:r w:rsidRPr="00B221F5">
              <w:rPr>
                <w:i/>
              </w:rPr>
              <w:t>(13)</w:t>
            </w:r>
          </w:p>
          <w:p w14:paraId="57F806A0" w14:textId="77777777" w:rsidR="0063602F" w:rsidRPr="00B221F5" w:rsidRDefault="0063602F" w:rsidP="00E11B16">
            <w:pPr>
              <w:spacing w:before="120"/>
              <w:rPr>
                <w:b/>
              </w:rPr>
            </w:pP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hideMark/>
          </w:tcPr>
          <w:p w14:paraId="61230B2E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Nie                                                       □ Áno  </w:t>
            </w:r>
          </w:p>
          <w:p w14:paraId="1870C27F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i/>
              </w:rPr>
              <w:t xml:space="preserve">Rozhodnutie RÚVZ so sídlom v ........................č. .................. zo dňa ............. </w:t>
            </w:r>
          </w:p>
          <w:p w14:paraId="38E2535C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i/>
              </w:rPr>
              <w:t>o manažmente rizík pri zásobovaní pitnou vodou.</w:t>
            </w:r>
          </w:p>
        </w:tc>
      </w:tr>
      <w:tr w:rsidR="0063602F" w:rsidRPr="00B221F5" w14:paraId="2DD930C2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</w:tcPr>
          <w:p w14:paraId="155AC4BD" w14:textId="77777777" w:rsidR="0063602F" w:rsidRPr="00B221F5" w:rsidRDefault="0063602F" w:rsidP="00E11B16">
            <w:pPr>
              <w:spacing w:before="120"/>
              <w:rPr>
                <w:b/>
              </w:rPr>
            </w:pPr>
          </w:p>
          <w:p w14:paraId="563A502A" w14:textId="77777777" w:rsidR="0063602F" w:rsidRPr="00B221F5" w:rsidRDefault="0063602F" w:rsidP="00E11B16">
            <w:pPr>
              <w:spacing w:before="120"/>
              <w:rPr>
                <w:b/>
              </w:rPr>
            </w:pPr>
            <w:r w:rsidRPr="00B221F5">
              <w:rPr>
                <w:b/>
              </w:rPr>
              <w:t xml:space="preserve">Výnimka z monitorovania  </w:t>
            </w:r>
            <w:r w:rsidRPr="00B221F5">
              <w:rPr>
                <w:i/>
              </w:rPr>
              <w:t>(14)</w:t>
            </w:r>
            <w:r w:rsidRPr="00B221F5">
              <w:rPr>
                <w:b/>
              </w:rPr>
              <w:t xml:space="preserve"> </w:t>
            </w:r>
          </w:p>
        </w:tc>
        <w:tc>
          <w:tcPr>
            <w:tcW w:w="70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hideMark/>
          </w:tcPr>
          <w:p w14:paraId="16223C5E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Nie                                                        □ Áno  </w:t>
            </w:r>
          </w:p>
          <w:p w14:paraId="3A72A536" w14:textId="77777777" w:rsidR="0063602F" w:rsidRPr="00B221F5" w:rsidRDefault="0063602F" w:rsidP="00E11B16">
            <w:pPr>
              <w:spacing w:before="120"/>
              <w:rPr>
                <w:i/>
              </w:rPr>
            </w:pPr>
            <w:r w:rsidRPr="00B221F5">
              <w:rPr>
                <w:i/>
              </w:rPr>
              <w:t xml:space="preserve">Rozhodnutie RÚVZ so sídlom v ...................... č. .................  zo dňa ............... </w:t>
            </w:r>
          </w:p>
          <w:p w14:paraId="5B38D1E5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i/>
              </w:rPr>
              <w:t xml:space="preserve">o výnimke na zníženie rozsahu alebo početnosti monitorovania ukazovateľov kvality pitnej vody v Programe monitorovania. </w:t>
            </w:r>
          </w:p>
        </w:tc>
      </w:tr>
      <w:tr w:rsidR="0063602F" w:rsidRPr="00B221F5" w14:paraId="452856AC" w14:textId="77777777" w:rsidTr="00E11B16">
        <w:trPr>
          <w:jc w:val="right"/>
        </w:trPr>
        <w:tc>
          <w:tcPr>
            <w:tcW w:w="91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003051E8" w14:textId="77777777" w:rsidR="0063602F" w:rsidRPr="00B221F5" w:rsidRDefault="0063602F" w:rsidP="00E11B16">
            <w:pPr>
              <w:pStyle w:val="Odsekzoznamu"/>
              <w:spacing w:before="120"/>
              <w:ind w:left="1800"/>
              <w:rPr>
                <w:b/>
                <w:i/>
                <w:smallCaps/>
              </w:rPr>
            </w:pPr>
          </w:p>
          <w:p w14:paraId="58C2D313" w14:textId="77777777" w:rsidR="0063602F" w:rsidRPr="00B221F5" w:rsidRDefault="0063602F" w:rsidP="0063602F">
            <w:pPr>
              <w:pStyle w:val="Odsekzoznamu"/>
              <w:widowControl/>
              <w:numPr>
                <w:ilvl w:val="0"/>
                <w:numId w:val="25"/>
              </w:numPr>
              <w:spacing w:before="120" w:after="0" w:line="240" w:lineRule="auto"/>
              <w:jc w:val="center"/>
              <w:rPr>
                <w:b/>
                <w:i/>
                <w:smallCaps/>
              </w:rPr>
            </w:pPr>
            <w:r w:rsidRPr="00B221F5">
              <w:rPr>
                <w:b/>
                <w:i/>
                <w:smallCaps/>
              </w:rPr>
              <w:t>údaje o kontrole kvality vody</w:t>
            </w:r>
          </w:p>
        </w:tc>
      </w:tr>
      <w:tr w:rsidR="0063602F" w:rsidRPr="00B221F5" w14:paraId="70673AB4" w14:textId="77777777" w:rsidTr="00E11B16">
        <w:trPr>
          <w:jc w:val="right"/>
        </w:trPr>
        <w:tc>
          <w:tcPr>
            <w:tcW w:w="91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3791D362" w14:textId="77777777" w:rsidR="0063602F" w:rsidRPr="00B221F5" w:rsidRDefault="0063602F" w:rsidP="00E11B16">
            <w:pPr>
              <w:spacing w:before="120"/>
              <w:jc w:val="center"/>
              <w:rPr>
                <w:b/>
              </w:rPr>
            </w:pPr>
            <w:r w:rsidRPr="00B221F5">
              <w:rPr>
                <w:b/>
              </w:rPr>
              <w:t xml:space="preserve">IIa) Miesta  a ročný počet odberov vzoriek vody zo zdroja </w:t>
            </w:r>
            <w:r w:rsidRPr="00B221F5">
              <w:rPr>
                <w:i/>
              </w:rPr>
              <w:t>(15)</w:t>
            </w:r>
          </w:p>
        </w:tc>
      </w:tr>
      <w:tr w:rsidR="0063602F" w:rsidRPr="00B221F5" w14:paraId="23064175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343FF01" w14:textId="77777777" w:rsidR="0063602F" w:rsidRPr="00B221F5" w:rsidRDefault="0063602F" w:rsidP="00E11B16">
            <w:pPr>
              <w:spacing w:before="120"/>
              <w:jc w:val="center"/>
            </w:pPr>
            <w:r w:rsidRPr="00B221F5">
              <w:t>Miesto odberu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229AADB2" w14:textId="77777777" w:rsidR="0063602F" w:rsidRPr="00B221F5" w:rsidRDefault="0063602F" w:rsidP="00E11B16">
            <w:pPr>
              <w:spacing w:before="120"/>
              <w:jc w:val="center"/>
            </w:pPr>
            <w:r w:rsidRPr="00B221F5">
              <w:t>Minimálna/úplná analýza</w:t>
            </w:r>
          </w:p>
        </w:tc>
      </w:tr>
      <w:tr w:rsidR="0063602F" w:rsidRPr="00B221F5" w14:paraId="18B33FD0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9FD65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AE802" w14:textId="77777777" w:rsidR="0063602F" w:rsidRPr="00B221F5" w:rsidRDefault="0063602F" w:rsidP="00E11B16">
            <w:pPr>
              <w:spacing w:before="120"/>
              <w:rPr>
                <w:i/>
              </w:rPr>
            </w:pPr>
          </w:p>
        </w:tc>
      </w:tr>
      <w:tr w:rsidR="0063602F" w:rsidRPr="00B221F5" w14:paraId="638F2DE7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A3D30C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44DF3" w14:textId="77777777" w:rsidR="0063602F" w:rsidRPr="00B221F5" w:rsidRDefault="0063602F" w:rsidP="00E11B16">
            <w:pPr>
              <w:spacing w:before="120"/>
              <w:rPr>
                <w:i/>
              </w:rPr>
            </w:pPr>
          </w:p>
        </w:tc>
      </w:tr>
      <w:tr w:rsidR="0063602F" w:rsidRPr="00B221F5" w14:paraId="7EF6B79F" w14:textId="77777777" w:rsidTr="00E11B16">
        <w:trPr>
          <w:jc w:val="right"/>
        </w:trPr>
        <w:tc>
          <w:tcPr>
            <w:tcW w:w="91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06E0F3D4" w14:textId="77777777" w:rsidR="0063602F" w:rsidRPr="00B221F5" w:rsidRDefault="0063602F" w:rsidP="00E11B16">
            <w:pPr>
              <w:spacing w:before="120"/>
              <w:jc w:val="center"/>
              <w:rPr>
                <w:i/>
              </w:rPr>
            </w:pPr>
            <w:r w:rsidRPr="00B221F5">
              <w:rPr>
                <w:b/>
              </w:rPr>
              <w:t>IIb) Miesta a minimálny ročný počet odberov vzoriek v mieste spotreby pitnej vody podľa vyhlášky č. 247/2017 Z. z.</w:t>
            </w:r>
            <w:r w:rsidRPr="00B221F5">
              <w:rPr>
                <w:i/>
              </w:rPr>
              <w:t xml:space="preserve"> (16)</w:t>
            </w:r>
          </w:p>
        </w:tc>
      </w:tr>
      <w:tr w:rsidR="0063602F" w:rsidRPr="00B221F5" w14:paraId="792963A3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9EF4406" w14:textId="77777777" w:rsidR="0063602F" w:rsidRPr="00B221F5" w:rsidRDefault="0063602F" w:rsidP="00E11B16">
            <w:pPr>
              <w:spacing w:before="120"/>
              <w:jc w:val="center"/>
            </w:pPr>
            <w:r w:rsidRPr="00B221F5">
              <w:t>Miesto odberu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4B117E5C" w14:textId="77777777" w:rsidR="0063602F" w:rsidRPr="00B221F5" w:rsidRDefault="0063602F" w:rsidP="00E11B16">
            <w:pPr>
              <w:spacing w:before="120"/>
              <w:jc w:val="center"/>
            </w:pPr>
            <w:r w:rsidRPr="00B221F5">
              <w:t>Minimálna/úplná analýza</w:t>
            </w:r>
          </w:p>
        </w:tc>
      </w:tr>
      <w:tr w:rsidR="0063602F" w:rsidRPr="00B221F5" w14:paraId="7D190292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6AB6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AA3C2" w14:textId="77777777" w:rsidR="0063602F" w:rsidRPr="00B221F5" w:rsidRDefault="0063602F" w:rsidP="00E11B16">
            <w:pPr>
              <w:spacing w:before="120"/>
              <w:rPr>
                <w:i/>
              </w:rPr>
            </w:pPr>
          </w:p>
        </w:tc>
      </w:tr>
      <w:tr w:rsidR="0063602F" w:rsidRPr="00B221F5" w14:paraId="31C32B72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84849D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05253" w14:textId="77777777" w:rsidR="0063602F" w:rsidRPr="00B221F5" w:rsidRDefault="0063602F" w:rsidP="00E11B16">
            <w:pPr>
              <w:spacing w:before="120"/>
              <w:rPr>
                <w:i/>
              </w:rPr>
            </w:pPr>
          </w:p>
        </w:tc>
      </w:tr>
      <w:tr w:rsidR="0063602F" w:rsidRPr="00B221F5" w14:paraId="225B3D15" w14:textId="77777777" w:rsidTr="00E11B16">
        <w:trPr>
          <w:jc w:val="right"/>
        </w:trPr>
        <w:tc>
          <w:tcPr>
            <w:tcW w:w="91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668078" w14:textId="77777777" w:rsidR="0063602F" w:rsidRPr="00B221F5" w:rsidRDefault="0063602F" w:rsidP="00E11B16">
            <w:pPr>
              <w:spacing w:before="120"/>
              <w:jc w:val="center"/>
              <w:rPr>
                <w:i/>
              </w:rPr>
            </w:pPr>
            <w:r w:rsidRPr="00B221F5">
              <w:rPr>
                <w:b/>
              </w:rPr>
              <w:t xml:space="preserve">IIc) Kontrola kvality pitnej vody nad rámec požiadaviek vyhlášky č. 247/2017 Z. z. </w:t>
            </w:r>
            <w:r w:rsidRPr="00B221F5">
              <w:rPr>
                <w:i/>
              </w:rPr>
              <w:t>(17)</w:t>
            </w:r>
          </w:p>
        </w:tc>
      </w:tr>
      <w:tr w:rsidR="0063602F" w:rsidRPr="00B221F5" w14:paraId="4B4FCCDE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F07" w14:textId="77777777" w:rsidR="0063602F" w:rsidRPr="00B221F5" w:rsidRDefault="0063602F" w:rsidP="00E11B16">
            <w:pPr>
              <w:spacing w:before="120"/>
              <w:jc w:val="center"/>
            </w:pPr>
            <w:r w:rsidRPr="00B221F5">
              <w:t>Ukazovateľ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0A2590" w14:textId="77777777" w:rsidR="0063602F" w:rsidRPr="00B221F5" w:rsidRDefault="0063602F" w:rsidP="00E11B16">
            <w:pPr>
              <w:spacing w:before="120"/>
              <w:jc w:val="center"/>
            </w:pPr>
            <w:r w:rsidRPr="00B221F5">
              <w:t>Miesto/počet odberov</w:t>
            </w:r>
          </w:p>
        </w:tc>
      </w:tr>
      <w:tr w:rsidR="0063602F" w:rsidRPr="00B221F5" w14:paraId="517B9DE3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734C65" w14:textId="77777777" w:rsidR="0063602F" w:rsidRPr="00B221F5" w:rsidRDefault="0063602F" w:rsidP="00E11B16">
            <w:pPr>
              <w:spacing w:before="120"/>
              <w:jc w:val="right"/>
              <w:rPr>
                <w:i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6A02D" w14:textId="77777777" w:rsidR="0063602F" w:rsidRPr="00B221F5" w:rsidRDefault="0063602F" w:rsidP="00E11B16">
            <w:pPr>
              <w:spacing w:before="120"/>
              <w:rPr>
                <w:i/>
              </w:rPr>
            </w:pPr>
          </w:p>
        </w:tc>
      </w:tr>
      <w:tr w:rsidR="0063602F" w:rsidRPr="00B221F5" w14:paraId="560B8ECB" w14:textId="77777777" w:rsidTr="00E11B16">
        <w:trPr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882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Odbery vzoriek:</w:t>
            </w:r>
          </w:p>
          <w:p w14:paraId="50386AF0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- vykonáva</w:t>
            </w:r>
          </w:p>
          <w:p w14:paraId="1F6B5D5E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- akreditované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E9B35D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............................................................................................................................</w:t>
            </w:r>
          </w:p>
          <w:p w14:paraId="4492FD48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Nie                                                                           □ Áno  </w:t>
            </w:r>
          </w:p>
        </w:tc>
      </w:tr>
      <w:tr w:rsidR="0063602F" w:rsidRPr="00B221F5" w14:paraId="73F000DA" w14:textId="77777777" w:rsidTr="00E11B16">
        <w:trPr>
          <w:trHeight w:val="850"/>
          <w:jc w:val="right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E135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Analýzy vody:</w:t>
            </w:r>
          </w:p>
          <w:p w14:paraId="6FD97176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- vykonáva</w:t>
            </w:r>
          </w:p>
          <w:p w14:paraId="03E2B973" w14:textId="77777777" w:rsidR="0063602F" w:rsidRPr="00B221F5" w:rsidRDefault="0063602F" w:rsidP="00E11B16">
            <w:pPr>
              <w:rPr>
                <w:b/>
              </w:rPr>
            </w:pPr>
            <w:r w:rsidRPr="00B221F5">
              <w:rPr>
                <w:b/>
              </w:rPr>
              <w:t>- akreditované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F134BD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>............................................................................................................................</w:t>
            </w:r>
          </w:p>
          <w:p w14:paraId="5F8106D5" w14:textId="77777777" w:rsidR="0063602F" w:rsidRPr="00B221F5" w:rsidRDefault="0063602F" w:rsidP="00E11B16">
            <w:pPr>
              <w:spacing w:before="120"/>
              <w:rPr>
                <w:bCs/>
                <w:i/>
              </w:rPr>
            </w:pPr>
            <w:r w:rsidRPr="00B221F5">
              <w:rPr>
                <w:bCs/>
                <w:i/>
              </w:rPr>
              <w:t xml:space="preserve">□ Nie                                                                           □ Áno  </w:t>
            </w:r>
          </w:p>
        </w:tc>
      </w:tr>
    </w:tbl>
    <w:p w14:paraId="595DA57A" w14:textId="77777777" w:rsidR="0063602F" w:rsidRPr="00B221F5" w:rsidRDefault="0063602F" w:rsidP="0063602F">
      <w:pPr>
        <w:spacing w:before="120"/>
        <w:jc w:val="both"/>
      </w:pPr>
    </w:p>
    <w:p w14:paraId="78A223F1" w14:textId="77777777" w:rsidR="0063602F" w:rsidRPr="00B221F5" w:rsidRDefault="0063602F" w:rsidP="0063602F">
      <w:pPr>
        <w:spacing w:before="120"/>
        <w:jc w:val="both"/>
      </w:pPr>
      <w:r w:rsidRPr="00B221F5">
        <w:t>K Programu sa odporúča priložiť:</w:t>
      </w:r>
    </w:p>
    <w:p w14:paraId="7F49C098" w14:textId="77777777" w:rsidR="0063602F" w:rsidRPr="00B221F5" w:rsidRDefault="0063602F" w:rsidP="0063602F">
      <w:pPr>
        <w:pStyle w:val="Odsekzoznamu"/>
        <w:widowControl/>
        <w:numPr>
          <w:ilvl w:val="0"/>
          <w:numId w:val="24"/>
        </w:numPr>
        <w:spacing w:before="120" w:after="0" w:line="240" w:lineRule="auto"/>
        <w:jc w:val="both"/>
      </w:pPr>
      <w:r w:rsidRPr="00B221F5">
        <w:t xml:space="preserve">Mapu so situovaním objektu a s vyznačením vodného zdroja. </w:t>
      </w:r>
    </w:p>
    <w:p w14:paraId="4B6E84B9" w14:textId="77777777" w:rsidR="0063602F" w:rsidRPr="00B221F5" w:rsidRDefault="0063602F" w:rsidP="0063602F">
      <w:pPr>
        <w:pStyle w:val="Odsekzoznamu"/>
        <w:widowControl/>
        <w:numPr>
          <w:ilvl w:val="0"/>
          <w:numId w:val="24"/>
        </w:numPr>
        <w:spacing w:before="120" w:after="0" w:line="240" w:lineRule="auto"/>
        <w:jc w:val="both"/>
      </w:pPr>
      <w:r w:rsidRPr="00B221F5">
        <w:t xml:space="preserve">Schému zásobovania objektu. </w:t>
      </w:r>
    </w:p>
    <w:p w14:paraId="69E690A2" w14:textId="77777777" w:rsidR="0063602F" w:rsidRPr="00B221F5" w:rsidRDefault="0063602F" w:rsidP="0063602F">
      <w:pPr>
        <w:pStyle w:val="Odsekzoznamu"/>
        <w:widowControl/>
        <w:numPr>
          <w:ilvl w:val="0"/>
          <w:numId w:val="24"/>
        </w:numPr>
        <w:spacing w:before="120" w:after="0" w:line="240" w:lineRule="auto"/>
        <w:jc w:val="both"/>
      </w:pPr>
      <w:r w:rsidRPr="00B221F5">
        <w:t xml:space="preserve">Prevádzkový poriadok – údaje o kontrole funkčnosti a stave údržby zariadení a informácie o kontrole okolia vodného zdroja, odberoch vody, o úprave vody a vodovodných potrubiach. </w:t>
      </w:r>
    </w:p>
    <w:p w14:paraId="4D47987A" w14:textId="77777777" w:rsidR="0063602F" w:rsidRPr="00B221F5" w:rsidRDefault="0063602F" w:rsidP="0063602F">
      <w:pPr>
        <w:pStyle w:val="Odsekzoznamu"/>
        <w:widowControl/>
        <w:numPr>
          <w:ilvl w:val="0"/>
          <w:numId w:val="24"/>
        </w:numPr>
        <w:spacing w:before="120" w:after="0" w:line="240" w:lineRule="auto"/>
        <w:jc w:val="both"/>
      </w:pPr>
      <w:r w:rsidRPr="00B221F5">
        <w:t>Príloha č. .................................................................................................................</w:t>
      </w:r>
    </w:p>
    <w:p w14:paraId="4EB1634D" w14:textId="77777777" w:rsidR="0063602F" w:rsidRPr="00B221F5" w:rsidRDefault="0063602F" w:rsidP="0063602F">
      <w:pPr>
        <w:spacing w:before="120"/>
        <w:jc w:val="both"/>
      </w:pPr>
    </w:p>
    <w:p w14:paraId="063B58CB" w14:textId="77777777" w:rsidR="0063602F" w:rsidRPr="00B221F5" w:rsidRDefault="0063602F" w:rsidP="0063602F">
      <w:pPr>
        <w:spacing w:before="120"/>
        <w:jc w:val="both"/>
      </w:pPr>
    </w:p>
    <w:p w14:paraId="2DCA12BA" w14:textId="77777777" w:rsidR="0063602F" w:rsidRPr="00B221F5" w:rsidRDefault="0063602F" w:rsidP="0063602F">
      <w:pPr>
        <w:spacing w:before="120"/>
        <w:jc w:val="both"/>
      </w:pPr>
    </w:p>
    <w:p w14:paraId="3C3D3F24" w14:textId="77777777" w:rsidR="0063602F" w:rsidRPr="00B221F5" w:rsidRDefault="0063602F" w:rsidP="0063602F">
      <w:pPr>
        <w:spacing w:before="120"/>
        <w:jc w:val="both"/>
      </w:pPr>
    </w:p>
    <w:p w14:paraId="14AC0C31" w14:textId="77777777" w:rsidR="0063602F" w:rsidRPr="00B221F5" w:rsidRDefault="0063602F" w:rsidP="0063602F">
      <w:pPr>
        <w:spacing w:before="120"/>
        <w:jc w:val="both"/>
      </w:pPr>
    </w:p>
    <w:p w14:paraId="275C6B8D" w14:textId="77777777" w:rsidR="0063602F" w:rsidRPr="00B221F5" w:rsidRDefault="0063602F" w:rsidP="0063602F">
      <w:pPr>
        <w:spacing w:before="120"/>
        <w:jc w:val="both"/>
      </w:pPr>
    </w:p>
    <w:p w14:paraId="34C52FD7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91F41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C0B36A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AFC931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634EC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CB46B5" w14:textId="77777777" w:rsidR="0063602F" w:rsidRPr="00B221F5" w:rsidRDefault="0063602F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CCF474" w14:textId="77777777" w:rsidR="006A5973" w:rsidRPr="00B221F5" w:rsidRDefault="006A5973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16D047" w14:textId="77777777" w:rsidR="009D792E" w:rsidRPr="00B221F5" w:rsidRDefault="009D792E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412156" w14:textId="77777777" w:rsidR="009D792E" w:rsidRPr="00B221F5" w:rsidRDefault="009D792E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D384A" w14:textId="77777777" w:rsidR="0004186D" w:rsidRPr="00B221F5" w:rsidRDefault="0004186D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4C6B45" w14:textId="77777777" w:rsidR="000A2409" w:rsidRPr="00B221F5" w:rsidRDefault="000A2409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Príloha č. 6</w:t>
      </w:r>
    </w:p>
    <w:p w14:paraId="43BBF981" w14:textId="77777777" w:rsidR="000A2409" w:rsidRPr="00B221F5" w:rsidRDefault="000A2409" w:rsidP="000A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  <w:t>k vyhláške č. .../2022 Z. z</w:t>
      </w:r>
    </w:p>
    <w:p w14:paraId="1D5F8FA0" w14:textId="77777777" w:rsidR="000A2409" w:rsidRPr="00B221F5" w:rsidRDefault="000A2409" w:rsidP="000A240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615A4B8" w14:textId="77777777" w:rsidR="000A2409" w:rsidRPr="00B221F5" w:rsidRDefault="000A2409" w:rsidP="000A24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221F5">
        <w:rPr>
          <w:rFonts w:ascii="Times New Roman" w:hAnsi="Times New Roman" w:cs="Times New Roman"/>
          <w:b/>
          <w:bCs/>
          <w:caps/>
          <w:sz w:val="24"/>
          <w:szCs w:val="24"/>
        </w:rPr>
        <w:t>Opatrenia na zníženie rizika spojeného s domovými rozvodnými systémami</w:t>
      </w:r>
    </w:p>
    <w:p w14:paraId="375D1E81" w14:textId="77777777" w:rsidR="000A2409" w:rsidRPr="00B221F5" w:rsidRDefault="000A2409" w:rsidP="000A24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A6817DA" w14:textId="77777777" w:rsidR="000A2409" w:rsidRPr="00B221F5" w:rsidRDefault="000A2409" w:rsidP="000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Opatreniami na zníženie rizika spojeného s domovými rozvodnými systémami sú: </w:t>
      </w:r>
    </w:p>
    <w:p w14:paraId="5667C9A1" w14:textId="77777777" w:rsidR="000A2409" w:rsidRPr="00B221F5" w:rsidRDefault="000A2409" w:rsidP="000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F119C" w14:textId="77777777" w:rsidR="000A2409" w:rsidRPr="00B221F5" w:rsidRDefault="000A2409" w:rsidP="000A2409">
      <w:pPr>
        <w:pStyle w:val="Odsekzoznamu"/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vydávanie pokynov na posúdenie rizika domového rozvodného systému vlastníkom verejných priestorov a v súkromných prioritných priestoroch,</w:t>
      </w:r>
    </w:p>
    <w:p w14:paraId="65436BA1" w14:textId="77777777" w:rsidR="000A2409" w:rsidRPr="00B221F5" w:rsidRDefault="000A2409" w:rsidP="000A2409">
      <w:pPr>
        <w:pStyle w:val="Odsekzoznamu"/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informovanie obyvateľov a vlastníkov verejných priestorov a súkromných priestorov o opatreniach na odstránenie alebo zníženie rizika nedodržania požiadaviek na kvalitu pitnej vody z domového rozvodného systému,</w:t>
      </w:r>
    </w:p>
    <w:p w14:paraId="6684F726" w14:textId="77777777" w:rsidR="000A2409" w:rsidRPr="00B221F5" w:rsidRDefault="000A2409" w:rsidP="000A2409">
      <w:pPr>
        <w:pStyle w:val="Odsekzoznamu"/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poskytovanie poradenstva o podmienkach spotreby a používania pitnej vody a o opatreniach, ktorých cieľom je predísť opätovnému vzniku rizika,</w:t>
      </w:r>
    </w:p>
    <w:p w14:paraId="160A49B8" w14:textId="77777777" w:rsidR="000A2409" w:rsidRPr="00B221F5" w:rsidRDefault="000A2409" w:rsidP="000A2409">
      <w:pPr>
        <w:pStyle w:val="Odsekzoznamu"/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podporovanie odbornej prípravy inštalatérov a iných odborníkov, ktorí pracujú v oblasti domových rozvodných systémov a inštalácie materiálov a výrobkov určených styk s pitnou vodou,</w:t>
      </w:r>
    </w:p>
    <w:p w14:paraId="23BAD450" w14:textId="77777777" w:rsidR="000A2409" w:rsidRPr="00B221F5" w:rsidRDefault="000A2409" w:rsidP="000A2409">
      <w:pPr>
        <w:pStyle w:val="Odsekzoznamu"/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zavedenie účinných kontrolných a riadiacich opatrení na predchádzanie a znižovanie ochorení v súvislosti s prítomnosťou baktérií rodu </w:t>
      </w:r>
      <w:r w:rsidRPr="00B221F5">
        <w:rPr>
          <w:rFonts w:ascii="Times New Roman" w:hAnsi="Times New Roman" w:cs="Times New Roman"/>
          <w:i/>
          <w:iCs/>
          <w:sz w:val="24"/>
          <w:szCs w:val="24"/>
        </w:rPr>
        <w:t>Legionella</w:t>
      </w:r>
      <w:r w:rsidRPr="00B221F5">
        <w:rPr>
          <w:rFonts w:ascii="Times New Roman" w:hAnsi="Times New Roman" w:cs="Times New Roman"/>
          <w:sz w:val="24"/>
          <w:szCs w:val="24"/>
        </w:rPr>
        <w:t>,</w:t>
      </w:r>
    </w:p>
    <w:p w14:paraId="516FCAF1" w14:textId="759AF1FA" w:rsidR="000A2409" w:rsidRPr="00B221F5" w:rsidRDefault="000A2409" w:rsidP="000A2409">
      <w:pPr>
        <w:pStyle w:val="Odsekzoznamu"/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vykonávanie ekonomicky a technicky prijateľných opatrení na nahradenie komponentov vyrobených z olova v existujúcich domových rozvodných systémoch.</w:t>
      </w:r>
    </w:p>
    <w:p w14:paraId="48C95D23" w14:textId="77777777" w:rsidR="000A2409" w:rsidRPr="00B221F5" w:rsidRDefault="000A2409" w:rsidP="000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6DC88" w14:textId="77777777" w:rsidR="000A2409" w:rsidRPr="00B221F5" w:rsidRDefault="000A2409" w:rsidP="000A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73EEC" w14:textId="77777777" w:rsidR="000A2409" w:rsidRPr="00B221F5" w:rsidRDefault="000A2409" w:rsidP="000A2409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533EBE2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33ECE1BE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219D090C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2070CEBA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22B78658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75A9B076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09E39E8C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7C46281D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2A7DD6C6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38A535AF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3509468D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3FE4701B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39AD9054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5286BC28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15ED3BFA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101D1F4D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48469760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572A25E0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06FBE0B7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07E873E6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7BB2E07E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185B4CD8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019FB2BE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7A6983FB" w14:textId="77777777" w:rsidR="00093798" w:rsidRPr="00B221F5" w:rsidRDefault="00093798" w:rsidP="00041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DB5319" w14:textId="51B4C95E" w:rsidR="0004186D" w:rsidRPr="00B221F5" w:rsidRDefault="0004186D" w:rsidP="00041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Príloha č. 7</w:t>
      </w:r>
    </w:p>
    <w:p w14:paraId="500FB954" w14:textId="77777777" w:rsidR="0004186D" w:rsidRPr="00B221F5" w:rsidRDefault="0004186D" w:rsidP="00041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  <w:t>k vyhláške č. .../2022 Z. z</w:t>
      </w:r>
    </w:p>
    <w:p w14:paraId="27BAC9C5" w14:textId="77777777" w:rsidR="0004186D" w:rsidRPr="00B221F5" w:rsidRDefault="0004186D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4F658A06" w14:textId="77777777" w:rsidR="000A2409" w:rsidRPr="00B221F5" w:rsidRDefault="000A2409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w w:val="110"/>
          <w:sz w:val="24"/>
          <w:szCs w:val="24"/>
          <w:lang w:val="sk-SK"/>
        </w:rPr>
      </w:pPr>
    </w:p>
    <w:p w14:paraId="395F52A8" w14:textId="77777777" w:rsidR="002B03AF" w:rsidRPr="00B221F5" w:rsidRDefault="002B03AF" w:rsidP="00E4642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bCs/>
          <w:caps/>
          <w:sz w:val="24"/>
          <w:szCs w:val="24"/>
          <w:lang w:val="sk-SK"/>
        </w:rPr>
        <w:t>Analytické metódy používanÉ</w:t>
      </w:r>
    </w:p>
    <w:p w14:paraId="3BF5A5AE" w14:textId="18F2D5AB" w:rsidR="00EA6CF3" w:rsidRPr="00B221F5" w:rsidRDefault="00EA6CF3" w:rsidP="00E4642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bCs/>
          <w:caps/>
          <w:sz w:val="24"/>
          <w:szCs w:val="24"/>
          <w:lang w:val="sk-SK"/>
        </w:rPr>
        <w:t>na účely kontroly kvality pitnej vody</w:t>
      </w:r>
    </w:p>
    <w:p w14:paraId="59E1CE04" w14:textId="77777777" w:rsidR="008A5298" w:rsidRPr="00B221F5" w:rsidRDefault="008A5298" w:rsidP="00E46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6A8AEC2D" w14:textId="521169E3" w:rsidR="00571D82" w:rsidRPr="00B221F5" w:rsidRDefault="00EA6CF3" w:rsidP="00571D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Analytické metódy používané na účely kontroly kvality pitnej vody sú </w:t>
      </w:r>
      <w:r w:rsidR="00A21331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 výnimkou </w:t>
      </w:r>
      <w:r w:rsidR="006A750F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metódy</w:t>
      </w:r>
      <w:r w:rsidR="00A21331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pre </w:t>
      </w:r>
      <w:r w:rsidR="00571D82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ukazovateľ </w:t>
      </w:r>
      <w:r w:rsidR="00A21331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zákal 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>v  súlade  s</w:t>
      </w:r>
      <w:r w:rsidR="00A7330A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 európsk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ou</w:t>
      </w:r>
      <w:r w:rsidR="00A7330A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technick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ou </w:t>
      </w:r>
      <w:r w:rsidR="00A7330A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norm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ou</w:t>
      </w:r>
      <w:r w:rsidR="00571D82" w:rsidRPr="00B221F5">
        <w:rPr>
          <w:rFonts w:ascii="Times New Roman" w:hAnsi="Times New Roman" w:cs="Times New Roman"/>
          <w:bCs/>
          <w:sz w:val="24"/>
          <w:szCs w:val="24"/>
          <w:highlight w:val="lightGray"/>
          <w:vertAlign w:val="superscript"/>
          <w:lang w:val="sk-SK"/>
        </w:rPr>
        <w:t>X</w:t>
      </w:r>
      <w:r w:rsidRPr="00B221F5">
        <w:rPr>
          <w:rFonts w:ascii="Times New Roman" w:hAnsi="Times New Roman" w:cs="Times New Roman"/>
          <w:bCs/>
          <w:sz w:val="24"/>
          <w:szCs w:val="24"/>
          <w:highlight w:val="lightGray"/>
          <w:lang w:val="sk-SK"/>
        </w:rPr>
        <w:t>)</w:t>
      </w:r>
      <w:r w:rsidR="00571D82" w:rsidRPr="00B221F5">
        <w:rPr>
          <w:rFonts w:ascii="Times New Roman" w:hAnsi="Times New Roman" w:cs="Times New Roman"/>
          <w:bCs/>
          <w:sz w:val="24"/>
          <w:szCs w:val="24"/>
          <w:highlight w:val="lightGray"/>
          <w:lang w:val="sk-SK"/>
        </w:rPr>
        <w:t>,</w:t>
      </w:r>
      <w:r w:rsidR="00571D82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ak neexistujú vhodné technické normy podľa iného vhodného 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rovnocenného </w:t>
      </w:r>
      <w:r w:rsidR="00571D82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technického predpisu, zahraničného technického predpisu 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alebo </w:t>
      </w:r>
      <w:r w:rsidR="00571D82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podľa iného vhodného 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rovnocenného </w:t>
      </w:r>
      <w:r w:rsidR="00571D82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obdobného dokumentu. 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Analýzy  kvality  pitnej  vody vykonávajú len laboratóriá, ktoré uplatňujú systémy riadenia kvality v súlade s technickou normou</w:t>
      </w:r>
      <w:r w:rsidRPr="00B221F5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15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25674C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ak neexistujú vhodné rovnocenné technické normy podľa iného vhodného technického predpisu, zahraničného technického predpisu alebo podľa iného vhodného rovnocenného obdobného dokumentu.  </w:t>
      </w:r>
    </w:p>
    <w:p w14:paraId="0F5DB7AA" w14:textId="77777777" w:rsidR="0025674C" w:rsidRPr="00B221F5" w:rsidRDefault="0025674C" w:rsidP="00571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E9364AB" w14:textId="1BBE82F3" w:rsidR="00571D82" w:rsidRPr="00B221F5" w:rsidRDefault="00380F27" w:rsidP="00380F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vertAlign w:val="superscript"/>
          <w:lang w:val="sk-SK"/>
        </w:rPr>
        <w:t>x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) </w:t>
      </w:r>
      <w:r w:rsidR="00A7330A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Napr.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STN</w:t>
      </w:r>
      <w:r w:rsidR="00571D82" w:rsidRPr="00B221F5">
        <w:rPr>
          <w:rFonts w:ascii="Times New Roman" w:eastAsia="Arial" w:hAnsi="Times New Roman" w:cs="Times New Roman"/>
          <w:spacing w:val="22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EN</w:t>
      </w:r>
      <w:r w:rsidR="00571D82"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ISO/IEC</w:t>
      </w:r>
      <w:r w:rsidR="00571D82" w:rsidRPr="00B221F5">
        <w:rPr>
          <w:rFonts w:ascii="Times New Roman" w:eastAsia="Arial" w:hAnsi="Times New Roman" w:cs="Times New Roman"/>
          <w:spacing w:val="28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17025</w:t>
      </w:r>
      <w:r w:rsidR="00571D82" w:rsidRPr="00B221F5">
        <w:rPr>
          <w:rFonts w:ascii="Times New Roman" w:eastAsia="Arial" w:hAnsi="Times New Roman" w:cs="Times New Roman"/>
          <w:spacing w:val="25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Všeobecné</w:t>
      </w:r>
      <w:r w:rsidR="00571D82" w:rsidRPr="00B221F5">
        <w:rPr>
          <w:rFonts w:ascii="Times New Roman" w:eastAsia="Arial" w:hAnsi="Times New Roman" w:cs="Times New Roman"/>
          <w:spacing w:val="32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požiadavky</w:t>
      </w:r>
      <w:r w:rsidR="00571D82" w:rsidRPr="00B221F5">
        <w:rPr>
          <w:rFonts w:ascii="Times New Roman" w:eastAsia="Arial" w:hAnsi="Times New Roman" w:cs="Times New Roman"/>
          <w:spacing w:val="32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</w:t>
      </w:r>
      <w:r w:rsidR="00571D82"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kompetentnosť</w:t>
      </w:r>
      <w:r w:rsidR="00571D82" w:rsidRPr="00B221F5">
        <w:rPr>
          <w:rFonts w:ascii="Times New Roman" w:eastAsia="Arial" w:hAnsi="Times New Roman" w:cs="Times New Roman"/>
          <w:spacing w:val="37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skúšobných</w:t>
      </w:r>
      <w:r w:rsidR="00571D82" w:rsidRPr="00B221F5">
        <w:rPr>
          <w:rFonts w:ascii="Times New Roman" w:eastAsia="Arial" w:hAnsi="Times New Roman" w:cs="Times New Roman"/>
          <w:spacing w:val="33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</w:t>
      </w:r>
      <w:r w:rsidR="00571D82" w:rsidRPr="00B221F5">
        <w:rPr>
          <w:rFonts w:ascii="Times New Roman" w:eastAsia="Arial" w:hAnsi="Times New Roman" w:cs="Times New Roman"/>
          <w:spacing w:val="18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kalibračných</w:t>
      </w:r>
      <w:r w:rsidR="00571D82" w:rsidRPr="00B221F5">
        <w:rPr>
          <w:rFonts w:ascii="Times New Roman" w:eastAsia="Arial" w:hAnsi="Times New Roman" w:cs="Times New Roman"/>
          <w:spacing w:val="34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laboratórií</w:t>
      </w:r>
      <w:r w:rsidR="00571D82" w:rsidRPr="00B221F5">
        <w:rPr>
          <w:rFonts w:ascii="Times New Roman" w:eastAsia="Arial" w:hAnsi="Times New Roman" w:cs="Times New Roman"/>
          <w:spacing w:val="30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(ISO/IEC</w:t>
      </w:r>
      <w:r w:rsidR="00571D82" w:rsidRPr="00B221F5">
        <w:rPr>
          <w:rFonts w:ascii="Times New Roman" w:eastAsia="Arial" w:hAnsi="Times New Roman" w:cs="Times New Roman"/>
          <w:spacing w:val="29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17</w:t>
      </w:r>
      <w:r w:rsidR="00571D82"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025:</w:t>
      </w:r>
      <w:r w:rsidR="00571D82" w:rsidRPr="00B221F5">
        <w:rPr>
          <w:rFonts w:ascii="Times New Roman" w:eastAsia="Arial" w:hAnsi="Times New Roman" w:cs="Times New Roman"/>
          <w:spacing w:val="22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2005)</w:t>
      </w:r>
      <w:r w:rsidR="00571D82"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="00571D82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(015253).</w:t>
      </w:r>
    </w:p>
    <w:p w14:paraId="6639577B" w14:textId="32ED8FF2" w:rsidR="00C379B5" w:rsidRPr="00B221F5" w:rsidRDefault="00C379B5" w:rsidP="00E46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6808EC24" w14:textId="2E14E7C3" w:rsidR="006A0F24" w:rsidRPr="00B221F5" w:rsidRDefault="00C379B5" w:rsidP="00E46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Na 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posudzovanie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rovnocennosti alternatívnych metód s metódami ustanovenými v prílohe sa používa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jú európske technické normy pre rovnocennosť metód</w:t>
      </w:r>
      <w:r w:rsidR="006A0F24" w:rsidRPr="00B221F5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Y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582133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. A</w:t>
      </w:r>
      <w:r w:rsidR="006A0F24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k neexistujú vhodné technické normy použije sa iný vhodný rovnocenný technický predpis, zahraničný technický predpis alebo iný vhodný rovnocenný obdobn</w:t>
      </w:r>
      <w:r w:rsidR="00582133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ý dokument, ktorý pre posúdenie rovnocennosti mikrobiologických metód vychádza z iných zásad ako je kultivácia. </w:t>
      </w:r>
    </w:p>
    <w:p w14:paraId="00C8C975" w14:textId="77777777" w:rsidR="006A0F24" w:rsidRPr="00B221F5" w:rsidRDefault="006A0F24" w:rsidP="00E46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4873B350" w14:textId="5E68792C" w:rsidR="006A0F24" w:rsidRPr="00B221F5" w:rsidRDefault="006A0F24" w:rsidP="006A0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Y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>) EN ISO 17994 alebo EN ISO 16140</w:t>
      </w:r>
    </w:p>
    <w:p w14:paraId="574D8370" w14:textId="3014DF22" w:rsidR="00C379B5" w:rsidRPr="00B221F5" w:rsidRDefault="00C379B5" w:rsidP="00E46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6BFCAE76" w14:textId="77777777" w:rsidR="008A5298" w:rsidRPr="00B221F5" w:rsidRDefault="008A5298" w:rsidP="008A529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6E22523" w14:textId="3B4295E8" w:rsidR="00EA6CF3" w:rsidRPr="00B221F5" w:rsidRDefault="00EA6CF3" w:rsidP="00BF7065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Metódy pre mikrobiologické ukazovatele </w:t>
      </w:r>
      <w:r w:rsidR="00C379B5" w:rsidRPr="00B221F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kvality pitnej vody </w:t>
      </w:r>
      <w:r w:rsidRPr="00B221F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sú uvedené v tabuľke č. 1. </w:t>
      </w:r>
    </w:p>
    <w:p w14:paraId="4CB78655" w14:textId="77777777" w:rsidR="008A5298" w:rsidRPr="00B221F5" w:rsidRDefault="008A5298" w:rsidP="00E46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7A943D2" w14:textId="77777777" w:rsidR="00EA6CF3" w:rsidRPr="00B221F5" w:rsidRDefault="00EA6CF3" w:rsidP="00E46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Analytické metódy pre mikrobiologické ukazovatele</w:t>
      </w:r>
    </w:p>
    <w:p w14:paraId="739B9A11" w14:textId="77777777" w:rsidR="00EA6CF3" w:rsidRPr="00B221F5" w:rsidRDefault="00EA6CF3" w:rsidP="00E4642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-18"/>
          <w:position w:val="-1"/>
          <w:sz w:val="24"/>
          <w:szCs w:val="24"/>
          <w:lang w:val="sk-SK"/>
        </w:rPr>
        <w:t>T</w:t>
      </w:r>
      <w:r w:rsidRPr="00B221F5">
        <w:rPr>
          <w:rFonts w:ascii="Times New Roman" w:eastAsia="Arial" w:hAnsi="Times New Roman" w:cs="Times New Roman"/>
          <w:position w:val="-1"/>
          <w:sz w:val="24"/>
          <w:szCs w:val="24"/>
          <w:lang w:val="sk-SK"/>
        </w:rPr>
        <w:t>abuľka</w:t>
      </w:r>
      <w:r w:rsidRPr="00B221F5">
        <w:rPr>
          <w:rFonts w:ascii="Times New Roman" w:eastAsia="Arial" w:hAnsi="Times New Roman" w:cs="Times New Roman"/>
          <w:spacing w:val="13"/>
          <w:position w:val="-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position w:val="-1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position w:val="-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position w:val="-1"/>
          <w:sz w:val="24"/>
          <w:szCs w:val="24"/>
          <w:lang w:val="sk-SK"/>
        </w:rPr>
        <w:t>1</w:t>
      </w:r>
    </w:p>
    <w:tbl>
      <w:tblPr>
        <w:tblW w:w="886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568"/>
      </w:tblGrid>
      <w:tr w:rsidR="00EA6CF3" w:rsidRPr="00B221F5" w14:paraId="0FA4385D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37262A8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U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4"/>
                <w:sz w:val="24"/>
                <w:szCs w:val="24"/>
                <w:lang w:val="sk-SK"/>
              </w:rPr>
              <w:t>k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az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o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4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23"/>
                <w:sz w:val="24"/>
                <w:szCs w:val="24"/>
                <w:lang w:val="sk-SK"/>
              </w:rPr>
              <w:t>t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e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35"/>
                <w:sz w:val="24"/>
                <w:szCs w:val="24"/>
                <w:lang w:val="sk-SK"/>
              </w:rPr>
              <w:t>ľ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3F90D6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Analytická</w:t>
            </w:r>
            <w:r w:rsidRPr="00B221F5">
              <w:rPr>
                <w:rFonts w:ascii="Times New Roman" w:eastAsia="Arial" w:hAnsi="Times New Roman" w:cs="Times New Roman"/>
                <w:b/>
                <w:bCs/>
                <w:spacing w:val="-2"/>
                <w:w w:val="1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9"/>
                <w:sz w:val="24"/>
                <w:szCs w:val="24"/>
                <w:lang w:val="sk-SK"/>
              </w:rPr>
              <w:t>m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e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23"/>
                <w:sz w:val="24"/>
                <w:szCs w:val="24"/>
                <w:lang w:val="sk-SK"/>
              </w:rPr>
              <w:t>t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ód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</w:t>
            </w:r>
          </w:p>
        </w:tc>
      </w:tr>
      <w:tr w:rsidR="00EA6CF3" w:rsidRPr="00B221F5" w14:paraId="7CEC54CA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A12FA5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i/>
                <w:sz w:val="24"/>
                <w:szCs w:val="24"/>
                <w:lang w:val="sk-SK"/>
              </w:rPr>
              <w:t>Escherichia</w:t>
            </w:r>
            <w:r w:rsidRPr="00B221F5">
              <w:rPr>
                <w:rFonts w:ascii="Times New Roman" w:eastAsia="Arial" w:hAnsi="Times New Roman" w:cs="Times New Roman"/>
                <w:i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i/>
                <w:sz w:val="24"/>
                <w:szCs w:val="24"/>
                <w:lang w:val="sk-SK"/>
              </w:rPr>
              <w:t>coli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koliformné</w:t>
            </w:r>
            <w:r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baktérie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51B8C91" w14:textId="403BE169" w:rsidR="00EA6CF3" w:rsidRPr="00B221F5" w:rsidRDefault="00582133" w:rsidP="0024611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Napríklad</w:t>
            </w:r>
            <w:r w:rsidRPr="00B221F5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9308-1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2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Escherichia</w:t>
            </w:r>
            <w:r w:rsidRPr="00B221F5">
              <w:rPr>
                <w:rFonts w:ascii="Times New Roman" w:eastAsia="Arial" w:hAnsi="Times New Roman" w:cs="Times New Roman"/>
                <w:spacing w:val="2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coli</w:t>
            </w:r>
            <w:r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koliformných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baktérií.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Časť</w:t>
            </w:r>
            <w:r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1:</w:t>
            </w:r>
            <w:r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Metóda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membránovej</w:t>
            </w:r>
            <w:r w:rsidRPr="00B221F5">
              <w:rPr>
                <w:rFonts w:ascii="Times New Roman" w:eastAsia="Arial" w:hAnsi="Times New Roman" w:cs="Times New Roman"/>
                <w:spacing w:val="3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filtrácie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</w:t>
            </w:r>
            <w:r w:rsidRPr="00B221F5">
              <w:rPr>
                <w:rFonts w:ascii="Times New Roman" w:eastAsia="Arial" w:hAnsi="Times New Roman" w:cs="Times New Roman"/>
                <w:spacing w:val="2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vodách</w:t>
            </w:r>
            <w:r w:rsidRPr="00B221F5">
              <w:rPr>
                <w:rFonts w:ascii="Times New Roman" w:eastAsia="Arial" w:hAnsi="Times New Roman" w:cs="Times New Roman"/>
                <w:spacing w:val="3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nízkou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koncentráciou</w:t>
            </w:r>
            <w:r w:rsidRPr="00B221F5">
              <w:rPr>
                <w:rFonts w:ascii="Times New Roman" w:eastAsia="Arial" w:hAnsi="Times New Roman" w:cs="Times New Roman"/>
                <w:spacing w:val="4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sprievodnej</w:t>
            </w:r>
            <w:r w:rsidRPr="00B221F5">
              <w:rPr>
                <w:rFonts w:ascii="Times New Roman" w:eastAsia="Arial" w:hAnsi="Times New Roman" w:cs="Times New Roman"/>
                <w:spacing w:val="3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bakteriálnej</w:t>
            </w:r>
            <w:r w:rsidRPr="00B221F5">
              <w:rPr>
                <w:rFonts w:ascii="Times New Roman" w:eastAsia="Arial" w:hAnsi="Times New Roman" w:cs="Times New Roman"/>
                <w:spacing w:val="3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mikroflóry</w:t>
            </w:r>
            <w:r w:rsidRPr="00B221F5">
              <w:rPr>
                <w:rFonts w:ascii="Times New Roman" w:eastAsia="Arial" w:hAnsi="Times New Roman" w:cs="Times New Roman"/>
                <w:spacing w:val="3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2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9308-1:</w:t>
            </w:r>
            <w:r w:rsidRPr="00B221F5">
              <w:rPr>
                <w:rFonts w:ascii="Times New Roman" w:eastAsia="Arial" w:hAnsi="Times New Roman" w:cs="Times New Roman"/>
                <w:spacing w:val="3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2014)</w:t>
            </w:r>
            <w:r w:rsidRPr="00B221F5">
              <w:rPr>
                <w:rFonts w:ascii="Times New Roman" w:eastAsia="Arial" w:hAnsi="Times New Roman" w:cs="Times New Roman"/>
                <w:spacing w:val="2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(75</w:t>
            </w:r>
            <w:r w:rsidRPr="00B221F5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7834),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2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9308-2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2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Escherichia</w:t>
            </w:r>
            <w:r w:rsidRPr="00B221F5">
              <w:rPr>
                <w:rFonts w:ascii="Times New Roman" w:eastAsia="Arial" w:hAnsi="Times New Roman" w:cs="Times New Roman"/>
                <w:spacing w:val="3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coli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koliformných</w:t>
            </w:r>
            <w:r w:rsidRPr="00B221F5">
              <w:rPr>
                <w:rFonts w:ascii="Times New Roman" w:eastAsia="Arial" w:hAnsi="Times New Roman" w:cs="Times New Roman"/>
                <w:spacing w:val="3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baktérií.</w:t>
            </w:r>
            <w:r w:rsidRPr="00B221F5">
              <w:rPr>
                <w:rFonts w:ascii="Times New Roman" w:eastAsia="Arial" w:hAnsi="Times New Roman" w:cs="Times New Roman"/>
                <w:spacing w:val="3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Časť</w:t>
            </w:r>
            <w:r w:rsidRPr="00B221F5">
              <w:rPr>
                <w:rFonts w:ascii="Times New Roman" w:eastAsia="Arial" w:hAnsi="Times New Roman" w:cs="Times New Roman"/>
                <w:spacing w:val="2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2: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Metóda</w:t>
            </w:r>
            <w:r w:rsidRPr="00B221F5">
              <w:rPr>
                <w:rFonts w:ascii="Times New Roman" w:eastAsia="Arial" w:hAnsi="Times New Roman" w:cs="Times New Roman"/>
                <w:spacing w:val="3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najpravdepodobnejšieho 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počtu</w:t>
            </w:r>
            <w:r w:rsidRPr="00B221F5">
              <w:rPr>
                <w:rFonts w:ascii="Times New Roman" w:eastAsia="Arial" w:hAnsi="Times New Roman" w:cs="Times New Roman"/>
                <w:spacing w:val="2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2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9308-2:</w:t>
            </w:r>
            <w:r w:rsidRPr="00B221F5">
              <w:rPr>
                <w:rFonts w:ascii="Times New Roman" w:eastAsia="Arial" w:hAnsi="Times New Roman" w:cs="Times New Roman"/>
                <w:spacing w:val="3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2012)</w:t>
            </w:r>
            <w:r w:rsidRPr="00B221F5">
              <w:rPr>
                <w:rFonts w:ascii="Times New Roman" w:eastAsia="Arial" w:hAnsi="Times New Roman" w:cs="Times New Roman"/>
                <w:spacing w:val="2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(757834).</w:t>
            </w:r>
          </w:p>
        </w:tc>
      </w:tr>
      <w:tr w:rsidR="00EA6CF3" w:rsidRPr="00B221F5" w14:paraId="2732A328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17DB97B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Enterokoky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F414CF9" w14:textId="188ADB60" w:rsidR="00EA6CF3" w:rsidRPr="00B221F5" w:rsidRDefault="00582133" w:rsidP="0024611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3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3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7899-2</w:t>
            </w:r>
            <w:r w:rsidRPr="00B221F5">
              <w:rPr>
                <w:rFonts w:ascii="Times New Roman" w:eastAsia="Arial" w:hAnsi="Times New Roman" w:cs="Times New Roman"/>
                <w:spacing w:val="3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3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3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  črevných</w:t>
            </w:r>
            <w:r w:rsidRPr="00B221F5">
              <w:rPr>
                <w:rFonts w:ascii="Times New Roman" w:eastAsia="Arial" w:hAnsi="Times New Roman" w:cs="Times New Roman"/>
                <w:spacing w:val="4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enterokoko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. </w:t>
            </w:r>
            <w:r w:rsidRPr="00B221F5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Časť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2:</w:t>
            </w:r>
            <w:r w:rsidRPr="00B221F5">
              <w:rPr>
                <w:rFonts w:ascii="Times New Roman" w:eastAsia="Arial" w:hAnsi="Times New Roman" w:cs="Times New Roman"/>
                <w:spacing w:val="3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Metóda</w:t>
            </w:r>
            <w:r w:rsidRPr="00B221F5">
              <w:rPr>
                <w:rFonts w:ascii="Times New Roman" w:eastAsia="Arial" w:hAnsi="Times New Roman" w:cs="Times New Roman"/>
                <w:spacing w:val="3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membránovej 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filtrácie</w:t>
            </w:r>
            <w:r w:rsidRPr="00B221F5">
              <w:rPr>
                <w:rFonts w:ascii="Times New Roman" w:eastAsia="Arial" w:hAnsi="Times New Roman" w:cs="Times New Roman"/>
                <w:spacing w:val="3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7899-2:</w:t>
            </w:r>
            <w:r w:rsidRPr="00B221F5">
              <w:rPr>
                <w:rFonts w:ascii="Times New Roman" w:eastAsia="Arial" w:hAnsi="Times New Roman" w:cs="Times New Roman"/>
                <w:spacing w:val="3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2000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(75 7831).</w:t>
            </w:r>
          </w:p>
        </w:tc>
      </w:tr>
      <w:tr w:rsidR="00EA6CF3" w:rsidRPr="00B221F5" w14:paraId="3AEB8BFD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CA9FFEF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i/>
                <w:sz w:val="24"/>
                <w:szCs w:val="24"/>
                <w:lang w:val="sk-SK"/>
              </w:rPr>
              <w:t>Pseudomonas</w:t>
            </w:r>
            <w:r w:rsidRPr="00B221F5">
              <w:rPr>
                <w:rFonts w:ascii="Times New Roman" w:eastAsia="Arial" w:hAnsi="Times New Roman" w:cs="Times New Roman"/>
                <w:i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i/>
                <w:w w:val="102"/>
                <w:sz w:val="24"/>
                <w:szCs w:val="24"/>
                <w:lang w:val="sk-SK"/>
              </w:rPr>
              <w:t>aeruginosa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0CC5BD4" w14:textId="037A09EB" w:rsidR="00EA6CF3" w:rsidRPr="00B221F5" w:rsidRDefault="00582133" w:rsidP="0024611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16266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Pseudomonas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aeruginosa.</w:t>
            </w:r>
            <w:r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Metóda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membránovej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filtrácie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16266: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2006)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(75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7838).</w:t>
            </w:r>
          </w:p>
        </w:tc>
      </w:tr>
      <w:tr w:rsidR="00EA6CF3" w:rsidRPr="00B221F5" w14:paraId="5B15E997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96636AF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Kultivovateľné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mikroorganizmy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pri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22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°C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14CD1B5" w14:textId="623C59E5" w:rsidR="00EA6CF3" w:rsidRPr="00B221F5" w:rsidRDefault="00582133" w:rsidP="0024611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6222</w:t>
            </w:r>
            <w:r w:rsidRPr="00B221F5">
              <w:rPr>
                <w:rFonts w:ascii="Times New Roman" w:eastAsia="Arial" w:hAnsi="Times New Roman" w:cs="Times New Roman"/>
                <w:spacing w:val="2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2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3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kultivovateľných</w:t>
            </w:r>
            <w:r w:rsidRPr="00B221F5">
              <w:rPr>
                <w:rFonts w:ascii="Times New Roman" w:eastAsia="Arial" w:hAnsi="Times New Roman" w:cs="Times New Roman"/>
                <w:spacing w:val="3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mikroorganizmo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4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Počítanie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kolónií</w:t>
            </w:r>
            <w:r w:rsidRPr="00B221F5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očkovaní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do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kultivačného</w:t>
            </w:r>
            <w:r w:rsidRPr="00B221F5">
              <w:rPr>
                <w:rFonts w:ascii="Times New Roman" w:eastAsia="Arial" w:hAnsi="Times New Roman" w:cs="Times New Roman"/>
                <w:spacing w:val="3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živného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agarového</w:t>
            </w:r>
            <w:r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média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6222: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1999)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(75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7837).</w:t>
            </w:r>
          </w:p>
        </w:tc>
      </w:tr>
      <w:tr w:rsidR="00EA6CF3" w:rsidRPr="00B221F5" w14:paraId="6CF604C1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2AF21B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Kultivovateľné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mikroorganizmy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pri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36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°C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3AD5DD8" w14:textId="7F569086" w:rsidR="00EA6CF3" w:rsidRPr="00B221F5" w:rsidRDefault="00582133" w:rsidP="0024611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6222</w:t>
            </w:r>
            <w:r w:rsidRPr="00B221F5">
              <w:rPr>
                <w:rFonts w:ascii="Times New Roman" w:eastAsia="Arial" w:hAnsi="Times New Roman" w:cs="Times New Roman"/>
                <w:spacing w:val="2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2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3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kultivovateľných</w:t>
            </w:r>
            <w:r w:rsidRPr="00B221F5">
              <w:rPr>
                <w:rFonts w:ascii="Times New Roman" w:eastAsia="Arial" w:hAnsi="Times New Roman" w:cs="Times New Roman"/>
                <w:spacing w:val="3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mikroorganizmo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4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Počítanie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kolónií</w:t>
            </w:r>
            <w:r w:rsidRPr="00B221F5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očkovaní</w:t>
            </w:r>
            <w:r w:rsidRPr="00B221F5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do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kultivačného</w:t>
            </w:r>
            <w:r w:rsidRPr="00B221F5">
              <w:rPr>
                <w:rFonts w:ascii="Times New Roman" w:eastAsia="Arial" w:hAnsi="Times New Roman" w:cs="Times New Roman"/>
                <w:spacing w:val="3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živného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agarového</w:t>
            </w:r>
            <w:r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média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6222: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1999)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(75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7837).</w:t>
            </w:r>
          </w:p>
        </w:tc>
      </w:tr>
      <w:tr w:rsidR="00EA6CF3" w:rsidRPr="00B221F5" w14:paraId="07D46379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5213F6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i/>
                <w:sz w:val="24"/>
                <w:szCs w:val="24"/>
                <w:lang w:val="sk-SK"/>
              </w:rPr>
              <w:t>Clostridium</w:t>
            </w:r>
            <w:r w:rsidRPr="00B221F5">
              <w:rPr>
                <w:rFonts w:ascii="Times New Roman" w:eastAsia="Arial" w:hAnsi="Times New Roman" w:cs="Times New Roman"/>
                <w:i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i/>
                <w:sz w:val="24"/>
                <w:szCs w:val="24"/>
                <w:lang w:val="sk-SK"/>
              </w:rPr>
              <w:t>perfringens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vrátane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spór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78AEDDF" w14:textId="7A30B4BC" w:rsidR="00EA6CF3" w:rsidRPr="00B221F5" w:rsidRDefault="00582133" w:rsidP="0024611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14189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Clostridium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perfringens.</w:t>
            </w:r>
            <w:r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Metóda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membránovej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filtrácie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14189: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2013)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(75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7845).</w:t>
            </w:r>
          </w:p>
        </w:tc>
      </w:tr>
      <w:tr w:rsidR="00EA6CF3" w:rsidRPr="00B221F5" w14:paraId="70AEE010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9F8DC2A" w14:textId="68B44C3B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sk-SK"/>
              </w:rPr>
              <w:t>Legionella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B2334D6" w14:textId="73F9F1D9" w:rsidR="00EA6CF3" w:rsidRPr="00B221F5" w:rsidRDefault="00582133" w:rsidP="0058213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Napr. STN EN ISO 11731; na účely kontroly na základe rizika a na doplnenie kultivačných metód sa okrem toho môžu použiť aj také metódy, ako je norma STN ISO/TS 12869, metódy rýchlej kultivácie, nekultivačné metódy a molekulárne metódy, najmú kvantitatívna polymerázová reťazová reakcie (qPCR)</w:t>
            </w:r>
          </w:p>
        </w:tc>
      </w:tr>
      <w:tr w:rsidR="00EA6CF3" w:rsidRPr="00B221F5" w14:paraId="052D5DF0" w14:textId="77777777" w:rsidTr="00EA6CF3">
        <w:trPr>
          <w:trHeight w:val="113"/>
          <w:jc w:val="center"/>
        </w:trPr>
        <w:tc>
          <w:tcPr>
            <w:tcW w:w="42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FD6BC58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somatické kolifágy</w:t>
            </w:r>
          </w:p>
        </w:tc>
        <w:tc>
          <w:tcPr>
            <w:tcW w:w="456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C0489F5" w14:textId="5AC2F8C3" w:rsidR="00EA6CF3" w:rsidRPr="00B221F5" w:rsidRDefault="00582133" w:rsidP="0058213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 ISO 10705-2, EN ISO 10705-3</w:t>
            </w:r>
          </w:p>
        </w:tc>
      </w:tr>
    </w:tbl>
    <w:p w14:paraId="768FBF50" w14:textId="77777777" w:rsidR="00912B14" w:rsidRPr="00B221F5" w:rsidRDefault="00912B14" w:rsidP="00912B14">
      <w:pPr>
        <w:pStyle w:val="Odsekzoznamu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D4A79B1" w14:textId="77777777" w:rsidR="00BF7065" w:rsidRPr="00B221F5" w:rsidRDefault="00BF7065" w:rsidP="00582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ADCA5D6" w14:textId="5BEB2C10" w:rsidR="00BF7065" w:rsidRPr="00B221F5" w:rsidRDefault="00BF7065" w:rsidP="00BF7065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Špecifikácia minimálnej výkonnostnej charakteristiky pre m</w:t>
      </w:r>
      <w:r w:rsidRPr="00B221F5">
        <w:rPr>
          <w:rFonts w:ascii="Times New Roman" w:hAnsi="Times New Roman" w:cs="Times New Roman"/>
          <w:b/>
          <w:bCs/>
          <w:sz w:val="24"/>
          <w:szCs w:val="24"/>
          <w:lang w:val="sk-SK"/>
        </w:rPr>
        <w:t>etódy pre stanovenie fyzikálnych  a chemických ukazovateľov kvality pitnej vody</w:t>
      </w:r>
    </w:p>
    <w:p w14:paraId="73B6BAFD" w14:textId="77777777" w:rsidR="00BF7065" w:rsidRPr="00B221F5" w:rsidRDefault="00BF7065" w:rsidP="005821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73902F28" w14:textId="7DD2FD52" w:rsidR="00582133" w:rsidRPr="00B221F5" w:rsidRDefault="00582133" w:rsidP="005821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Metódy pre fyzikálne a chemické ukazovatele kvality pitnej vody 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so špecifikovanou </w:t>
      </w:r>
      <w:r w:rsidR="00B56255"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minimálnou 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>výkonnostnou charakteristikou</w:t>
      </w: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B56255" w:rsidRPr="00B221F5">
        <w:rPr>
          <w:rFonts w:ascii="Times New Roman" w:hAnsi="Times New Roman" w:cs="Times New Roman"/>
          <w:sz w:val="24"/>
          <w:szCs w:val="24"/>
          <w:lang w:val="sk-SK"/>
        </w:rPr>
        <w:t>(neistota merania)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sú uvedené v tabuľke č. 2. Ak nie je k dispozícii analytická metóda, ktorá spĺňa minimálne výkonnostné charakteristiky podľa tabuľky č. 2, monitorovanie kvality pitnej vody sa vykonáva prostredníctvom najlepš</w:t>
      </w:r>
      <w:r w:rsidR="00B56255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ej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dostupn</w:t>
      </w:r>
      <w:r w:rsidR="00B56255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ej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analytick</w:t>
      </w:r>
      <w:r w:rsidR="00B56255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ej 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>metód</w:t>
      </w:r>
      <w:r w:rsidR="00B56255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y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14:paraId="7D6E0C7C" w14:textId="77777777" w:rsidR="00582133" w:rsidRPr="00B221F5" w:rsidRDefault="00582133" w:rsidP="005821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6DD793F9" w14:textId="78D355AA" w:rsidR="00EA6CF3" w:rsidRPr="00B221F5" w:rsidRDefault="00EA6CF3" w:rsidP="00E46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>Analytická metóda musí stanoviť najmenej koncentrácie, zodpovedajúce limitnej hodnote s určeným limitom kvantifikácie</w:t>
      </w:r>
      <w:r w:rsidR="009D792E"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podľa tabuľky č. 2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ktorý predstavuje 30 % alebo menej z príslušnej limitnej hodnoty a neistoty merania podľa tabuľky č. 2. Výsledok sa vyjadruje použitím najmenej toho istého počtu </w:t>
      </w:r>
      <w:r w:rsidR="00B56255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platných číslic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ako pre limitnú hodnotu v prílohe č. 1. Neistota merania v tabuľke č. 2 sa nemôže používať ako dodatočná tolerancia </w:t>
      </w:r>
      <w:r w:rsidR="00B56255" w:rsidRPr="00B221F5">
        <w:rPr>
          <w:rFonts w:ascii="Times New Roman" w:hAnsi="Times New Roman" w:cs="Times New Roman"/>
          <w:bCs/>
          <w:sz w:val="24"/>
          <w:szCs w:val="24"/>
          <w:lang w:val="sk-SK"/>
        </w:rPr>
        <w:t>k</w:t>
      </w:r>
      <w:r w:rsidRPr="00B221F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limitným hodnotám, ktoré sú ustanovené v prílohe č. 1.</w:t>
      </w:r>
    </w:p>
    <w:p w14:paraId="36B3EDC0" w14:textId="77777777" w:rsidR="00C959D7" w:rsidRPr="00B221F5" w:rsidRDefault="00C959D7" w:rsidP="00E46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5FC2582" w14:textId="537E6800" w:rsidR="00EA6CF3" w:rsidRPr="00B221F5" w:rsidRDefault="00EA6CF3" w:rsidP="00E46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Minimál</w:t>
      </w:r>
      <w:r w:rsidR="00B56255" w:rsidRPr="00B221F5">
        <w:rPr>
          <w:rFonts w:ascii="Times New Roman" w:hAnsi="Times New Roman" w:cs="Times New Roman"/>
          <w:b/>
          <w:sz w:val="24"/>
          <w:szCs w:val="24"/>
          <w:lang w:val="sk-SK"/>
        </w:rPr>
        <w:t>na výkonnostná charakteristika (</w:t>
      </w:r>
      <w:r w:rsidRPr="00B221F5">
        <w:rPr>
          <w:rFonts w:ascii="Times New Roman" w:hAnsi="Times New Roman" w:cs="Times New Roman"/>
          <w:b/>
          <w:sz w:val="24"/>
          <w:szCs w:val="24"/>
          <w:lang w:val="sk-SK"/>
        </w:rPr>
        <w:t>neistota merania</w:t>
      </w:r>
      <w:r w:rsidR="00B56255" w:rsidRPr="00B221F5">
        <w:rPr>
          <w:rFonts w:ascii="Times New Roman" w:hAnsi="Times New Roman" w:cs="Times New Roman"/>
          <w:b/>
          <w:sz w:val="24"/>
          <w:szCs w:val="24"/>
          <w:lang w:val="sk-SK"/>
        </w:rPr>
        <w:t>)</w:t>
      </w:r>
    </w:p>
    <w:p w14:paraId="3537A732" w14:textId="77777777" w:rsidR="00EA6CF3" w:rsidRPr="00B221F5" w:rsidRDefault="00EA6CF3" w:rsidP="00E46426">
      <w:pPr>
        <w:spacing w:after="0" w:line="240" w:lineRule="auto"/>
        <w:jc w:val="right"/>
        <w:rPr>
          <w:rFonts w:ascii="Times New Roman" w:eastAsia="Arial" w:hAnsi="Times New Roman" w:cs="Times New Roman"/>
          <w:w w:val="102"/>
          <w:position w:val="-1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pacing w:val="-18"/>
          <w:position w:val="-1"/>
          <w:sz w:val="24"/>
          <w:szCs w:val="24"/>
          <w:lang w:val="sk-SK"/>
        </w:rPr>
        <w:t>T</w:t>
      </w:r>
      <w:r w:rsidRPr="00B221F5">
        <w:rPr>
          <w:rFonts w:ascii="Times New Roman" w:eastAsia="Arial" w:hAnsi="Times New Roman" w:cs="Times New Roman"/>
          <w:position w:val="-1"/>
          <w:sz w:val="24"/>
          <w:szCs w:val="24"/>
          <w:lang w:val="sk-SK"/>
        </w:rPr>
        <w:t>abuľka</w:t>
      </w:r>
      <w:r w:rsidRPr="00B221F5">
        <w:rPr>
          <w:rFonts w:ascii="Times New Roman" w:eastAsia="Arial" w:hAnsi="Times New Roman" w:cs="Times New Roman"/>
          <w:spacing w:val="13"/>
          <w:position w:val="-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position w:val="-1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position w:val="-1"/>
          <w:sz w:val="24"/>
          <w:szCs w:val="24"/>
          <w:lang w:val="sk-SK"/>
        </w:rPr>
        <w:t xml:space="preserve"> 2</w:t>
      </w:r>
    </w:p>
    <w:tbl>
      <w:tblPr>
        <w:tblW w:w="893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1418"/>
        <w:gridCol w:w="4602"/>
      </w:tblGrid>
      <w:tr w:rsidR="00EA6CF3" w:rsidRPr="00B221F5" w14:paraId="6AB20F1B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316012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  <w:p w14:paraId="6E363244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U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4"/>
                <w:sz w:val="24"/>
                <w:szCs w:val="24"/>
                <w:lang w:val="sk-SK"/>
              </w:rPr>
              <w:t>k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az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o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4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23"/>
                <w:sz w:val="24"/>
                <w:szCs w:val="24"/>
                <w:lang w:val="sk-SK"/>
              </w:rPr>
              <w:t>t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e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35"/>
                <w:sz w:val="24"/>
                <w:szCs w:val="24"/>
                <w:lang w:val="sk-SK"/>
              </w:rPr>
              <w:t>ľ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0334E65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b/>
                <w:bCs/>
                <w:w w:val="109"/>
                <w:sz w:val="24"/>
                <w:szCs w:val="24"/>
                <w:lang w:val="sk-SK"/>
              </w:rPr>
              <w:t>Neistota</w:t>
            </w:r>
            <w:r w:rsidRPr="00B221F5">
              <w:rPr>
                <w:rFonts w:ascii="Times New Roman" w:eastAsia="Arial" w:hAnsi="Times New Roman" w:cs="Times New Roman"/>
                <w:b/>
                <w:bCs/>
                <w:spacing w:val="2"/>
                <w:w w:val="10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9"/>
                <w:sz w:val="24"/>
                <w:szCs w:val="24"/>
                <w:lang w:val="sk-SK"/>
              </w:rPr>
              <w:t>m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e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9"/>
                <w:sz w:val="24"/>
                <w:szCs w:val="24"/>
                <w:lang w:val="sk-SK"/>
              </w:rPr>
              <w:t>r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n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28"/>
                <w:sz w:val="24"/>
                <w:szCs w:val="24"/>
                <w:lang w:val="sk-SK"/>
              </w:rPr>
              <w:t>i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</w:t>
            </w:r>
          </w:p>
          <w:p w14:paraId="036D214B" w14:textId="4BC939AF" w:rsidR="00EA6CF3" w:rsidRPr="00B221F5" w:rsidRDefault="00B61906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  <w:t xml:space="preserve">/ 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  <w:t>%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spacing w:val="4"/>
                <w:sz w:val="24"/>
                <w:szCs w:val="24"/>
                <w:lang w:val="sk-SK"/>
              </w:rPr>
              <w:t xml:space="preserve"> 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  <w:t>z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  <w:lang w:val="sk-SK"/>
              </w:rPr>
              <w:t xml:space="preserve"> 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w w:val="114"/>
                <w:sz w:val="24"/>
                <w:szCs w:val="24"/>
                <w:lang w:val="sk-SK"/>
              </w:rPr>
              <w:t xml:space="preserve">limitnej 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hodno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w w:val="123"/>
                <w:sz w:val="24"/>
                <w:szCs w:val="24"/>
                <w:lang w:val="sk-SK"/>
              </w:rPr>
              <w:t>t</w:t>
            </w:r>
            <w:r w:rsidR="00EA6CF3" w:rsidRPr="00B221F5">
              <w:rPr>
                <w:rFonts w:ascii="Times New Roman" w:eastAsia="Arial" w:hAnsi="Times New Roman" w:cs="Times New Roman"/>
                <w:b/>
                <w:bCs/>
                <w:w w:val="114"/>
                <w:sz w:val="24"/>
                <w:szCs w:val="24"/>
                <w:lang w:val="sk-SK"/>
              </w:rPr>
              <w:t>y</w:t>
            </w:r>
          </w:p>
          <w:p w14:paraId="0CA2F046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  <w:t xml:space="preserve">(okrem </w:t>
            </w:r>
            <w:r w:rsidRPr="00B221F5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p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H)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E85F7B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  <w:p w14:paraId="2AA3D86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P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o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z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2"/>
                <w:sz w:val="24"/>
                <w:szCs w:val="24"/>
                <w:lang w:val="sk-SK"/>
              </w:rPr>
              <w:t>n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á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9"/>
                <w:sz w:val="24"/>
                <w:szCs w:val="24"/>
                <w:lang w:val="sk-SK"/>
              </w:rPr>
              <w:t>m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14"/>
                <w:sz w:val="24"/>
                <w:szCs w:val="24"/>
                <w:lang w:val="sk-SK"/>
              </w:rPr>
              <w:t>k</w:t>
            </w:r>
            <w:r w:rsidRPr="00B221F5">
              <w:rPr>
                <w:rFonts w:ascii="Times New Roman" w:eastAsia="Arial" w:hAnsi="Times New Roman" w:cs="Times New Roman"/>
                <w:b/>
                <w:bCs/>
                <w:w w:val="102"/>
                <w:sz w:val="24"/>
                <w:szCs w:val="24"/>
                <w:lang w:val="sk-SK"/>
              </w:rPr>
              <w:t>a</w:t>
            </w:r>
          </w:p>
        </w:tc>
      </w:tr>
      <w:tr w:rsidR="00EA6CF3" w:rsidRPr="00B221F5" w14:paraId="203EBBF8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BFA6C4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Hliník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118C81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EC1149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1DFA6E1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1BDE2E6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Amónne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ióny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CB6682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CC738E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3BE24E78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C11C3DA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Akrylamid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093724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394508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CBE4300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3E91BFF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Antimón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0E3EDA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320648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685AD85A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A1D1F4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Arzén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A46D80A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ADAD644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352C26D1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02AD30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Benzo(a)pyrén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5EEA7B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50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FA3ACE2" w14:textId="6EA817BF" w:rsidR="00EA6CF3" w:rsidRPr="00B221F5" w:rsidRDefault="00B61906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Ak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nie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možné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hodnoty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neistoty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merania</w:t>
            </w:r>
            <w:r w:rsidRPr="00B221F5">
              <w:rPr>
                <w:rFonts w:ascii="Times New Roman" w:eastAsia="Arial" w:hAnsi="Times New Roman" w:cs="Times New Roman"/>
                <w:spacing w:val="2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splniť,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potrebné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vybrať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najlepšie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dostupné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analytické</w:t>
            </w:r>
            <w:r w:rsidRPr="00B221F5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metódy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(až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do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60%).</w:t>
            </w:r>
          </w:p>
        </w:tc>
      </w:tr>
      <w:tr w:rsidR="00EA6CF3" w:rsidRPr="00B221F5" w14:paraId="5F8ED64A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9D9E2DF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Benzén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6E17D6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393FE4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7C49AED5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5BFAF5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Bisfenol A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5B5BFD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50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88DA04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3DD86B02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1C51DB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Bór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210A99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447496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35203885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28DFD1A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Bromičnany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C338BF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08D3B14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32E30CFE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025206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Kadmium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B580FD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C6391F4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F172F75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B762D76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Chloridy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FBAE2C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F99EC9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46A1A515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7846EF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Chlorečnany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EA22DA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EBD7E4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431BDB5D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247014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Chloritany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907E04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E349A9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4FAE3E06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EBB5B5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Chróm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4AB3F25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8A2269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2DDC23D7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A8E529B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pacing w:val="-9"/>
                <w:w w:val="102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odivosť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103E9C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E2BB56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7A4A924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157B1A4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Meď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C46C5C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21F58F6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0818715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2F9806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Kyanidy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8BFBD58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ECFAF36" w14:textId="4B69691C" w:rsidR="00EA6CF3" w:rsidRPr="00B221F5" w:rsidRDefault="00B61906" w:rsidP="00B6190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Uvedenou</w:t>
            </w:r>
            <w:r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metódou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sa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stanovuje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celkové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množstvo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kyanidov</w:t>
            </w:r>
            <w:r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všetkých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formách. </w:t>
            </w:r>
          </w:p>
        </w:tc>
      </w:tr>
      <w:tr w:rsidR="00EA6CF3" w:rsidRPr="00B221F5" w14:paraId="5F79F721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427E9A6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1,2-dichlóretán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A3B67EA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40E30FB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2A3AD556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50AA73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Fluoridy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BD0CD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3A19E18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6BDC7793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E171D2F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Epichlórhydrín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7C75EDA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8EB5A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5286EF2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3E4386B" w14:textId="230A76C1" w:rsidR="00EA6CF3" w:rsidRPr="00B221F5" w:rsidRDefault="00EA6CF3" w:rsidP="00B619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Halooctové kyseliny 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55517A4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50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C78E65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F846AC3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F64085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Reakcia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vody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BA0278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0,2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A18410D" w14:textId="5106B73F" w:rsidR="00EA6CF3" w:rsidRPr="00B221F5" w:rsidRDefault="00B61906" w:rsidP="00B619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Hodnota neistoty merania sa vyjadruje v jednotkách reakcie vody.</w:t>
            </w:r>
          </w:p>
        </w:tc>
      </w:tr>
      <w:tr w:rsidR="00EA6CF3" w:rsidRPr="00B221F5" w14:paraId="05F4E32B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60088EB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Železo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D915D3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CB0CEA8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224104C1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EBB9DD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Olovo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EA259C8" w14:textId="0E193E48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55B14F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0683BB1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360279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Mangán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ADBD70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ED3DA3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7AB6BC42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9C6AD8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Ortuť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5FAC3D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0370B3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0D39D0AC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F612A69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Mikrocystín-LR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DA4D07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6DF3D2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323CB05B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E06FF3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Nikel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D7AE688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EEAD6B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EDC6ADC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D46668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Dusičnany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0D8303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0BEB2C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91DABD0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8FC3E1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Dusitany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FE776E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20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DC8BD93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579652D4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2550456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Chemická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spotreba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kyslíka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manganistanom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2940C7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50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4AE238A" w14:textId="21D05D2E" w:rsidR="00A7330A" w:rsidRPr="00B221F5" w:rsidRDefault="00A7330A" w:rsidP="00C959D7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Pr="00B221F5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8467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chemickej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spotreby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kyslíka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manganistanom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8467:1993)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(75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7367).</w:t>
            </w:r>
          </w:p>
        </w:tc>
      </w:tr>
      <w:tr w:rsidR="00EA6CF3" w:rsidRPr="00B221F5" w14:paraId="2572D7C5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CF465D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Pesticídy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6F47068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A890432" w14:textId="61FE05ED" w:rsidR="00EA6CF3" w:rsidRPr="00B221F5" w:rsidRDefault="00B61906" w:rsidP="00C959D7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Výkonnostné</w:t>
            </w:r>
            <w:r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charakteristiky</w:t>
            </w:r>
            <w:r w:rsidRPr="00B221F5">
              <w:rPr>
                <w:rFonts w:ascii="Times New Roman" w:eastAsia="Arial" w:hAnsi="Times New Roman" w:cs="Times New Roman"/>
                <w:spacing w:val="2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pre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jednotlivé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pesticídy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sa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uvádzajú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orientačne.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Pri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niektorých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druhoch</w:t>
            </w:r>
            <w:r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pesticídov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možno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dosiahnuť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hodnoty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neistoty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merania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len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30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%,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pre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iné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pesticídy</w:t>
            </w:r>
            <w:r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možno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povoliť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vyššie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hodnoty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až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do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80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%.</w:t>
            </w:r>
          </w:p>
        </w:tc>
      </w:tr>
      <w:tr w:rsidR="00EA6CF3" w:rsidRPr="00B221F5" w14:paraId="0C655773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1CC5FBB" w14:textId="23B142E8" w:rsidR="00EA6CF3" w:rsidRPr="00B221F5" w:rsidRDefault="00EA6CF3" w:rsidP="000B37A9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Polyfluórované a perfluórované alkylované 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881677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50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76C2F73" w14:textId="105839E2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53AFD750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6D8963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Polycyklické</w:t>
            </w:r>
            <w:r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aromatické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uhľovodíky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E089C9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50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B6C456B" w14:textId="631EA0B3" w:rsidR="00EA6CF3" w:rsidRPr="00B221F5" w:rsidRDefault="00B61906" w:rsidP="00B619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Výkonnostná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charakteristika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sa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vzťahuje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jednotlivé</w:t>
            </w:r>
            <w:r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látky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špecifikované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pri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25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%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z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limitnej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hodnoty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prílohe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č.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1.</w:t>
            </w:r>
          </w:p>
        </w:tc>
      </w:tr>
      <w:tr w:rsidR="00EA6CF3" w:rsidRPr="00B221F5" w14:paraId="4FA9A76F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BE3EFC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Selén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273803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40A714E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38126482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A892EF5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Sodík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BDB3A7B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5F537A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47A499EE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4A6AC5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Sírany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92F3D2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15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44A0B6A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489ADAC9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0B210B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pacing w:val="-18"/>
                <w:w w:val="102"/>
                <w:sz w:val="24"/>
                <w:szCs w:val="24"/>
                <w:lang w:val="sk-SK"/>
              </w:rPr>
              <w:t>T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etrachlóretén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A36DF85" w14:textId="739EBDDA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29B1E8" w14:textId="38C925EF" w:rsidR="00EA6CF3" w:rsidRPr="00B221F5" w:rsidRDefault="00EF333B" w:rsidP="00B619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Výkonnostná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charakteristika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sa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vzťahuje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jednotlivé</w:t>
            </w:r>
            <w:r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látky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špecifikované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pri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50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%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z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limitnej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hodnoty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prílohe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č.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1.</w:t>
            </w:r>
          </w:p>
        </w:tc>
      </w:tr>
      <w:tr w:rsidR="00EA6CF3" w:rsidRPr="00B221F5" w14:paraId="71D3356F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7C8322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-18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pacing w:val="-6"/>
                <w:w w:val="102"/>
                <w:sz w:val="24"/>
                <w:szCs w:val="24"/>
                <w:lang w:val="sk-SK"/>
              </w:rPr>
              <w:t>T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richlóretén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637DF0C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874BF14" w14:textId="676E8D7F" w:rsidR="00EA6CF3" w:rsidRPr="00B221F5" w:rsidRDefault="00EF333B" w:rsidP="00B619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Výkonnostná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charakteristika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sa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vzťahuje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jednotlivé</w:t>
            </w:r>
            <w:r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látky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špecifikované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pri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50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%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z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limitnej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hodnoty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prílohe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č.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1.</w:t>
            </w:r>
          </w:p>
        </w:tc>
      </w:tr>
      <w:tr w:rsidR="00EA6CF3" w:rsidRPr="00B221F5" w14:paraId="4432C7CA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EB5D4F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-6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sk-SK"/>
              </w:rPr>
              <w:t>T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rihalometány</w:t>
            </w:r>
            <w:r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–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spolu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0B8DCE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40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EFE7DF4" w14:textId="23222BE1" w:rsidR="00EA6CF3" w:rsidRPr="00B221F5" w:rsidRDefault="00EF333B" w:rsidP="00EF333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Výkonnostná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charakteristika</w:t>
            </w:r>
            <w:r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sa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vzťahuje</w:t>
            </w:r>
            <w:r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jednotlivé</w:t>
            </w:r>
            <w:r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látky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špecifikované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pri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25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%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z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limitnej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hodnoty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prílohe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č.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1.</w:t>
            </w:r>
          </w:p>
        </w:tc>
      </w:tr>
      <w:tr w:rsidR="00EA6CF3" w:rsidRPr="00B221F5" w14:paraId="6BC9156C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B277B8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Celkový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organický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uhlík 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BAE081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0439571" w14:textId="13489A0B" w:rsidR="00924E54" w:rsidRPr="00B221F5" w:rsidRDefault="00EF333B" w:rsidP="00D370AE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Neistota</w:t>
            </w:r>
            <w:r w:rsidRPr="00B221F5">
              <w:rPr>
                <w:rFonts w:ascii="Times New Roman" w:eastAsia="Arial" w:hAnsi="Times New Roman" w:cs="Times New Roman"/>
                <w:spacing w:val="4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merania</w:t>
            </w:r>
            <w:r w:rsidRPr="00B221F5">
              <w:rPr>
                <w:rFonts w:ascii="Times New Roman" w:eastAsia="Arial" w:hAnsi="Times New Roman" w:cs="Times New Roman"/>
                <w:spacing w:val="4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by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sa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mala</w:t>
            </w:r>
            <w:r w:rsidRPr="00B221F5">
              <w:rPr>
                <w:rFonts w:ascii="Times New Roman" w:eastAsia="Arial" w:hAnsi="Times New Roman" w:cs="Times New Roman"/>
                <w:spacing w:val="3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odhadnúť </w:t>
            </w:r>
            <w:r w:rsidRPr="00B221F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úrovni</w:t>
            </w:r>
            <w:r w:rsidRPr="00B221F5">
              <w:rPr>
                <w:rFonts w:ascii="Times New Roman" w:eastAsia="Arial" w:hAnsi="Times New Roman" w:cs="Times New Roman"/>
                <w:spacing w:val="4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3</w:t>
            </w:r>
            <w:r w:rsidRPr="00B221F5">
              <w:rPr>
                <w:rFonts w:ascii="Times New Roman" w:eastAsia="Arial" w:hAnsi="Times New Roman" w:cs="Times New Roman"/>
                <w:spacing w:val="3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mg/l</w:t>
            </w:r>
            <w:r w:rsidRPr="00B221F5">
              <w:rPr>
                <w:rFonts w:ascii="Times New Roman" w:eastAsia="Arial" w:hAnsi="Times New Roman" w:cs="Times New Roman"/>
                <w:spacing w:val="3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celkového </w:t>
            </w:r>
            <w:r w:rsidRPr="00B221F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obsahu</w:t>
            </w:r>
            <w:r w:rsidRPr="00B221F5">
              <w:rPr>
                <w:rFonts w:ascii="Times New Roman" w:eastAsia="Arial" w:hAnsi="Times New Roman" w:cs="Times New Roman"/>
                <w:spacing w:val="4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organického 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uhlíka.</w:t>
            </w:r>
            <w:r w:rsidRPr="00B221F5">
              <w:rPr>
                <w:rFonts w:ascii="Times New Roman" w:eastAsia="Arial" w:hAnsi="Times New Roman" w:cs="Times New Roman"/>
                <w:spacing w:val="4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špecifikáciu neistoty 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>skúšobnej metódy sa používa</w:t>
            </w:r>
            <w:r w:rsidR="00D370AE"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>jú odporúčania podľa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STN</w:t>
            </w:r>
            <w:r w:rsidR="00D370AE" w:rsidRPr="00B221F5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="00D370AE"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1484</w:t>
            </w:r>
            <w:r w:rsidR="00D370AE" w:rsidRPr="00B221F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Analýza</w:t>
            </w:r>
            <w:r w:rsidR="00D370AE"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="00D370AE"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="00D370AE"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Pokyny</w:t>
            </w:r>
            <w:r w:rsidR="00D370AE"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="00D370AE"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="00D370AE" w:rsidRPr="00B221F5">
              <w:rPr>
                <w:rFonts w:ascii="Times New Roman" w:eastAsia="Arial" w:hAnsi="Times New Roman" w:cs="Times New Roman"/>
                <w:spacing w:val="22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celkového</w:t>
            </w:r>
            <w:r w:rsidR="00D370AE" w:rsidRPr="00B221F5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organického</w:t>
            </w:r>
            <w:r w:rsidR="00D370AE"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uhlíka</w:t>
            </w:r>
            <w:r w:rsidR="00D370AE"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</w:t>
            </w:r>
            <w:r w:rsidR="00D370AE" w:rsidRPr="00B221F5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sk-SK"/>
              </w:rPr>
              <w:t>T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OC)</w:t>
            </w:r>
            <w:r w:rsidR="00D370AE"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</w:t>
            </w:r>
            <w:r w:rsidR="00D370AE"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rozpusteného</w:t>
            </w:r>
            <w:r w:rsidR="00D370AE" w:rsidRPr="00B221F5">
              <w:rPr>
                <w:rFonts w:ascii="Times New Roman" w:eastAsia="Arial" w:hAnsi="Times New Roman" w:cs="Times New Roman"/>
                <w:spacing w:val="26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organického</w:t>
            </w:r>
            <w:r w:rsidR="00D370AE" w:rsidRPr="00B221F5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uhlíka</w:t>
            </w:r>
            <w:r w:rsidR="00D370AE"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(DOC)</w:t>
            </w:r>
            <w:r w:rsidR="00D370AE" w:rsidRPr="00B221F5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sk-SK"/>
              </w:rPr>
              <w:t xml:space="preserve"> </w:t>
            </w:r>
            <w:r w:rsidR="00D370AE"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(75 7510) 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na stanovenie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celkového</w:t>
            </w:r>
            <w:r w:rsidRPr="00B221F5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obsahu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organického</w:t>
            </w:r>
            <w:r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uhlíka</w:t>
            </w:r>
            <w:r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a</w:t>
            </w:r>
            <w:r w:rsidRPr="00B221F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rozpusteného</w:t>
            </w:r>
            <w:r w:rsidRPr="00B221F5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organického</w:t>
            </w:r>
            <w:r w:rsidRPr="00B221F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uhlíka</w:t>
            </w:r>
            <w:r w:rsidR="00D370AE" w:rsidRPr="00B221F5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k-SK"/>
              </w:rPr>
              <w:t>.</w:t>
            </w:r>
          </w:p>
        </w:tc>
      </w:tr>
      <w:tr w:rsidR="00EA6CF3" w:rsidRPr="00B221F5" w14:paraId="7D45311D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1C47B65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Zákal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062BD77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5AF4D2BB" w14:textId="770AA276" w:rsidR="00EA6CF3" w:rsidRPr="00B221F5" w:rsidRDefault="00AE686D" w:rsidP="0024611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</w:t>
            </w:r>
            <w:r w:rsidR="00924E54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eistota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merania by sa mala v súlade s STN</w:t>
            </w:r>
            <w:r w:rsidRPr="00B221F5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EN</w:t>
            </w:r>
            <w:r w:rsidRPr="00B221F5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ISO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7027-1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Kvalita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vod</w:t>
            </w:r>
            <w:r w:rsidRPr="00B221F5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val="sk-SK"/>
              </w:rPr>
              <w:t>y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Stanovenie</w:t>
            </w:r>
            <w:r w:rsidRPr="00B221F5">
              <w:rPr>
                <w:rFonts w:ascii="Times New Roman" w:eastAsia="Arial" w:hAnsi="Times New Roman" w:cs="Times New Roman"/>
                <w:spacing w:val="1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zákalu.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Časť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1:</w:t>
            </w:r>
            <w:r w:rsidRPr="00B221F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Kvantitatívne</w:t>
            </w:r>
            <w:r w:rsidRPr="00B221F5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metódy</w:t>
            </w:r>
            <w:r w:rsidRPr="00B221F5">
              <w:rPr>
                <w:rFonts w:ascii="Times New Roman" w:eastAsia="Arial" w:hAnsi="Times New Roman" w:cs="Times New Roman"/>
                <w:spacing w:val="1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(ISO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7027-1:</w:t>
            </w:r>
            <w:r w:rsidRPr="00B221F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2016)</w:t>
            </w:r>
            <w:r w:rsidRPr="00B221F5">
              <w:rPr>
                <w:rFonts w:ascii="Times New Roman" w:eastAsia="Arial" w:hAnsi="Times New Roman" w:cs="Times New Roman"/>
                <w:spacing w:val="9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(75</w:t>
            </w:r>
            <w:r w:rsidRPr="00B221F5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 xml:space="preserve">7361) alebo inou rovnocenntou štandardnou metódou odhadovať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na</w:t>
            </w:r>
            <w:r w:rsidRPr="00B221F5">
              <w:rPr>
                <w:rFonts w:ascii="Times New Roman" w:eastAsia="Arial" w:hAnsi="Times New Roman" w:cs="Times New Roman"/>
                <w:spacing w:val="32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úrovni</w:t>
            </w:r>
            <w:r w:rsidRPr="00B221F5">
              <w:rPr>
                <w:rFonts w:ascii="Times New Roman" w:eastAsia="Arial" w:hAnsi="Times New Roman" w:cs="Times New Roman"/>
                <w:spacing w:val="37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1,0</w:t>
            </w:r>
            <w:r w:rsidRPr="00B221F5">
              <w:rPr>
                <w:rFonts w:ascii="Times New Roman" w:eastAsia="Arial" w:hAnsi="Times New Roman" w:cs="Times New Roman"/>
                <w:spacing w:val="33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FNU</w:t>
            </w:r>
            <w:r w:rsidRPr="00B221F5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(nefelometrické</w:t>
            </w:r>
            <w:r w:rsidRPr="00B221F5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jednotky</w:t>
            </w:r>
            <w:r w:rsidRPr="00B221F5">
              <w:rPr>
                <w:rFonts w:ascii="Times New Roman" w:eastAsia="Arial" w:hAnsi="Times New Roman" w:cs="Times New Roman"/>
                <w:spacing w:val="41"/>
                <w:sz w:val="24"/>
                <w:szCs w:val="24"/>
                <w:lang w:val="sk-SK"/>
              </w:rPr>
              <w:t xml:space="preserve"> 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zákalu)</w:t>
            </w:r>
            <w:r w:rsidR="00D370AE"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>.</w:t>
            </w:r>
            <w:r w:rsidRPr="00B221F5"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EA6CF3" w:rsidRPr="00B221F5" w14:paraId="6EEC8582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627A15ED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Urán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00A810A0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30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4A927057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4C11820D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02CAB19C" w14:textId="32ABC0F4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Vinylchlorid</w:t>
            </w:r>
          </w:p>
        </w:tc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350C580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</w:pPr>
            <w:r w:rsidRPr="00B221F5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sk-SK"/>
              </w:rPr>
              <w:t>50</w:t>
            </w:r>
          </w:p>
        </w:tc>
        <w:tc>
          <w:tcPr>
            <w:tcW w:w="4602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35991042" w14:textId="77777777" w:rsidR="00EA6CF3" w:rsidRPr="00B221F5" w:rsidRDefault="00EA6CF3" w:rsidP="00E4642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A6CF3" w:rsidRPr="00B221F5" w14:paraId="1A9ED97C" w14:textId="77777777" w:rsidTr="000B37A9">
        <w:trPr>
          <w:trHeight w:val="170"/>
          <w:jc w:val="center"/>
        </w:trPr>
        <w:tc>
          <w:tcPr>
            <w:tcW w:w="2910" w:type="dxa"/>
            <w:tcBorders>
              <w:top w:val="single" w:sz="4" w:space="0" w:color="auto"/>
              <w:bottom w:val="nil"/>
            </w:tcBorders>
          </w:tcPr>
          <w:p w14:paraId="32C618D9" w14:textId="77777777" w:rsidR="00EA6CF3" w:rsidRPr="00B221F5" w:rsidRDefault="00EA6CF3" w:rsidP="00E464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</w:tcPr>
          <w:p w14:paraId="74B41864" w14:textId="77777777" w:rsidR="00EA6CF3" w:rsidRPr="00B221F5" w:rsidRDefault="00EA6CF3" w:rsidP="00E464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602" w:type="dxa"/>
            <w:tcBorders>
              <w:top w:val="single" w:sz="4" w:space="0" w:color="auto"/>
              <w:bottom w:val="nil"/>
            </w:tcBorders>
          </w:tcPr>
          <w:p w14:paraId="3C18B32F" w14:textId="77777777" w:rsidR="00EA6CF3" w:rsidRPr="00B221F5" w:rsidRDefault="00EA6CF3" w:rsidP="00E464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7F9C0BEE" w14:textId="62697D5C" w:rsidR="00380F27" w:rsidRPr="00B221F5" w:rsidRDefault="00D370AE" w:rsidP="00380F27">
      <w:pPr>
        <w:spacing w:after="0" w:line="240" w:lineRule="auto"/>
        <w:jc w:val="both"/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Vysvetlivky: N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eistota</w:t>
      </w:r>
      <w:r w:rsidR="00380F27"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merania</w:t>
      </w:r>
      <w:r w:rsidR="00380F27" w:rsidRPr="00B221F5">
        <w:rPr>
          <w:rFonts w:ascii="Times New Roman" w:eastAsia="Arial" w:hAnsi="Times New Roman" w:cs="Times New Roman"/>
          <w:spacing w:val="16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</w:t>
      </w:r>
      <w:r w:rsidR="00380F27" w:rsidRPr="00B221F5">
        <w:rPr>
          <w:rFonts w:ascii="Times New Roman" w:eastAsia="Arial" w:hAnsi="Times New Roman" w:cs="Times New Roman"/>
          <w:spacing w:val="6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nezáporný</w:t>
      </w:r>
      <w:r w:rsidR="00380F27" w:rsidRPr="00B221F5">
        <w:rPr>
          <w:rFonts w:ascii="Times New Roman" w:eastAsia="Arial" w:hAnsi="Times New Roman" w:cs="Times New Roman"/>
          <w:spacing w:val="1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paramete</w:t>
      </w:r>
      <w:r w:rsidR="00380F27" w:rsidRPr="00B221F5">
        <w:rPr>
          <w:rFonts w:ascii="Times New Roman" w:eastAsia="Arial" w:hAnsi="Times New Roman" w:cs="Times New Roman"/>
          <w:spacing w:val="-9"/>
          <w:sz w:val="24"/>
          <w:szCs w:val="24"/>
          <w:lang w:val="sk-SK"/>
        </w:rPr>
        <w:t>r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</w:t>
      </w:r>
      <w:r w:rsidR="00380F27" w:rsidRPr="00B221F5">
        <w:rPr>
          <w:rFonts w:ascii="Times New Roman" w:eastAsia="Arial" w:hAnsi="Times New Roman" w:cs="Times New Roman"/>
          <w:spacing w:val="1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ktorý</w:t>
      </w:r>
      <w:r w:rsidR="00380F27"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charakterizuje</w:t>
      </w:r>
      <w:r w:rsidR="00380F27" w:rsidRPr="00B221F5">
        <w:rPr>
          <w:rFonts w:ascii="Times New Roman" w:eastAsia="Arial" w:hAnsi="Times New Roman" w:cs="Times New Roman"/>
          <w:spacing w:val="24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rozptyl</w:t>
      </w:r>
      <w:r w:rsidR="00380F27"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kvantitatívnych</w:t>
      </w:r>
      <w:r w:rsidR="00380F27" w:rsidRPr="00B221F5">
        <w:rPr>
          <w:rFonts w:ascii="Times New Roman" w:eastAsia="Arial" w:hAnsi="Times New Roman" w:cs="Times New Roman"/>
          <w:spacing w:val="25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hodnôt</w:t>
      </w:r>
      <w:r w:rsidR="00380F27" w:rsidRPr="00B221F5">
        <w:rPr>
          <w:rFonts w:ascii="Times New Roman" w:eastAsia="Arial" w:hAnsi="Times New Roman" w:cs="Times New Roman"/>
          <w:spacing w:val="14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prisudzovaných</w:t>
      </w:r>
      <w:r w:rsidR="00380F27" w:rsidRPr="00B221F5">
        <w:rPr>
          <w:rFonts w:ascii="Times New Roman" w:eastAsia="Arial" w:hAnsi="Times New Roman" w:cs="Times New Roman"/>
          <w:spacing w:val="26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meranej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veličine</w:t>
      </w:r>
      <w:r w:rsidR="00380F27" w:rsidRPr="00B221F5">
        <w:rPr>
          <w:rFonts w:ascii="Times New Roman" w:eastAsia="Arial" w:hAnsi="Times New Roman" w:cs="Times New Roman"/>
          <w:spacing w:val="27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založený</w:t>
      </w:r>
      <w:r w:rsidR="00380F27" w:rsidRPr="00B221F5">
        <w:rPr>
          <w:rFonts w:ascii="Times New Roman" w:eastAsia="Arial" w:hAnsi="Times New Roman" w:cs="Times New Roman"/>
          <w:spacing w:val="2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</w:t>
      </w:r>
      <w:r w:rsidR="00380F27"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použitých</w:t>
      </w:r>
      <w:r w:rsidR="00380F27" w:rsidRPr="00B221F5">
        <w:rPr>
          <w:rFonts w:ascii="Times New Roman" w:eastAsia="Arial" w:hAnsi="Times New Roman" w:cs="Times New Roman"/>
          <w:spacing w:val="2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informáciách.</w:t>
      </w:r>
      <w:r w:rsidR="00380F27" w:rsidRPr="00B221F5">
        <w:rPr>
          <w:rFonts w:ascii="Times New Roman" w:eastAsia="Arial" w:hAnsi="Times New Roman" w:cs="Times New Roman"/>
          <w:spacing w:val="35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Kritérium</w:t>
      </w:r>
      <w:r w:rsidR="00380F27" w:rsidRPr="00B221F5">
        <w:rPr>
          <w:rFonts w:ascii="Times New Roman" w:eastAsia="Arial" w:hAnsi="Times New Roman" w:cs="Times New Roman"/>
          <w:spacing w:val="2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výkonnosti</w:t>
      </w:r>
      <w:r w:rsidR="00380F27" w:rsidRPr="00B221F5">
        <w:rPr>
          <w:rFonts w:ascii="Times New Roman" w:eastAsia="Arial" w:hAnsi="Times New Roman" w:cs="Times New Roman"/>
          <w:spacing w:val="31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pri</w:t>
      </w:r>
      <w:r w:rsidR="00380F27" w:rsidRPr="00B221F5">
        <w:rPr>
          <w:rFonts w:ascii="Times New Roman" w:eastAsia="Arial" w:hAnsi="Times New Roman" w:cs="Times New Roman"/>
          <w:spacing w:val="20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meraní</w:t>
      </w:r>
      <w:r w:rsidR="00380F27" w:rsidRPr="00B221F5">
        <w:rPr>
          <w:rFonts w:ascii="Times New Roman" w:eastAsia="Arial" w:hAnsi="Times New Roman" w:cs="Times New Roman"/>
          <w:spacing w:val="26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neistoty</w:t>
      </w:r>
      <w:r w:rsidR="00380F27" w:rsidRPr="00B221F5">
        <w:rPr>
          <w:rFonts w:ascii="Times New Roman" w:eastAsia="Arial" w:hAnsi="Times New Roman" w:cs="Times New Roman"/>
          <w:spacing w:val="27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(k</w:t>
      </w:r>
      <w:r w:rsidR="00380F27" w:rsidRPr="00B221F5">
        <w:rPr>
          <w:rFonts w:ascii="Times New Roman" w:eastAsia="Arial" w:hAnsi="Times New Roman" w:cs="Times New Roman"/>
          <w:spacing w:val="1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=</w:t>
      </w:r>
      <w:r w:rsidR="00380F27" w:rsidRPr="00B221F5">
        <w:rPr>
          <w:rFonts w:ascii="Times New Roman" w:eastAsia="Arial" w:hAnsi="Times New Roman" w:cs="Times New Roman"/>
          <w:spacing w:val="18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2)</w:t>
      </w:r>
      <w:r w:rsidR="00380F27" w:rsidRPr="00B221F5">
        <w:rPr>
          <w:rFonts w:ascii="Times New Roman" w:eastAsia="Arial" w:hAnsi="Times New Roman" w:cs="Times New Roman"/>
          <w:spacing w:val="1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</w:t>
      </w:r>
      <w:r w:rsidR="00380F27" w:rsidRPr="00B221F5">
        <w:rPr>
          <w:rFonts w:ascii="Times New Roman" w:eastAsia="Arial" w:hAnsi="Times New Roman" w:cs="Times New Roman"/>
          <w:spacing w:val="18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percentuálny</w:t>
      </w:r>
      <w:r w:rsidR="00380F27" w:rsidRPr="00B221F5">
        <w:rPr>
          <w:rFonts w:ascii="Times New Roman" w:eastAsia="Arial" w:hAnsi="Times New Roman" w:cs="Times New Roman"/>
          <w:spacing w:val="34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podiel</w:t>
      </w:r>
      <w:r w:rsidR="00380F27" w:rsidRPr="00B221F5">
        <w:rPr>
          <w:rFonts w:ascii="Times New Roman" w:eastAsia="Arial" w:hAnsi="Times New Roman" w:cs="Times New Roman"/>
          <w:spacing w:val="25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limitnej</w:t>
      </w:r>
      <w:r w:rsidR="00380F27" w:rsidRPr="00B221F5">
        <w:rPr>
          <w:rFonts w:ascii="Times New Roman" w:eastAsia="Arial" w:hAnsi="Times New Roman" w:cs="Times New Roman"/>
          <w:spacing w:val="26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hodnot</w:t>
      </w:r>
      <w:r w:rsidR="00380F27" w:rsidRPr="00B221F5">
        <w:rPr>
          <w:rFonts w:ascii="Times New Roman" w:eastAsia="Arial" w:hAnsi="Times New Roman" w:cs="Times New Roman"/>
          <w:spacing w:val="-12"/>
          <w:w w:val="102"/>
          <w:sz w:val="24"/>
          <w:szCs w:val="24"/>
          <w:lang w:val="sk-SK"/>
        </w:rPr>
        <w:t>y</w:t>
      </w:r>
      <w:r w:rsidR="00380F27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 xml:space="preserve">,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ktorý</w:t>
      </w:r>
      <w:r w:rsidR="00380F27" w:rsidRPr="00B221F5">
        <w:rPr>
          <w:rFonts w:ascii="Times New Roman" w:eastAsia="Arial" w:hAnsi="Times New Roman" w:cs="Times New Roman"/>
          <w:spacing w:val="8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</w:t>
      </w:r>
      <w:r w:rsidR="00380F27"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uvedený</w:t>
      </w:r>
      <w:r w:rsidR="00380F27"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</w:t>
      </w:r>
      <w:r w:rsidR="00380F27"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tabuľke,</w:t>
      </w:r>
      <w:r w:rsidR="00380F27" w:rsidRPr="00B221F5">
        <w:rPr>
          <w:rFonts w:ascii="Times New Roman" w:eastAsia="Arial" w:hAnsi="Times New Roman" w:cs="Times New Roman"/>
          <w:spacing w:val="12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alebo</w:t>
      </w:r>
      <w:r w:rsidR="00380F27"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lepší.</w:t>
      </w:r>
      <w:r w:rsidR="00380F27" w:rsidRPr="00B221F5">
        <w:rPr>
          <w:rFonts w:ascii="Times New Roman" w:eastAsia="Arial" w:hAnsi="Times New Roman" w:cs="Times New Roman"/>
          <w:spacing w:val="9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Neistota</w:t>
      </w:r>
      <w:r w:rsidR="00380F27"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merania</w:t>
      </w:r>
      <w:r w:rsidR="00380F27"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sa</w:t>
      </w:r>
      <w:r w:rsidR="00380F27"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odhaduje</w:t>
      </w:r>
      <w:r w:rsidR="00380F27" w:rsidRPr="00B221F5">
        <w:rPr>
          <w:rFonts w:ascii="Times New Roman" w:eastAsia="Arial" w:hAnsi="Times New Roman" w:cs="Times New Roman"/>
          <w:spacing w:val="14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na</w:t>
      </w:r>
      <w:r w:rsidR="00380F27"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úrovni</w:t>
      </w:r>
      <w:r w:rsidR="00380F27" w:rsidRPr="00B221F5">
        <w:rPr>
          <w:rFonts w:ascii="Times New Roman" w:eastAsia="Arial" w:hAnsi="Times New Roman" w:cs="Times New Roman"/>
          <w:spacing w:val="10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limitnej</w:t>
      </w:r>
      <w:r w:rsidR="00380F27"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hodnot</w:t>
      </w:r>
      <w:r w:rsidR="00380F27" w:rsidRPr="00B221F5">
        <w:rPr>
          <w:rFonts w:ascii="Times New Roman" w:eastAsia="Arial" w:hAnsi="Times New Roman" w:cs="Times New Roman"/>
          <w:spacing w:val="-12"/>
          <w:sz w:val="24"/>
          <w:szCs w:val="24"/>
          <w:lang w:val="sk-SK"/>
        </w:rPr>
        <w:t>y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,</w:t>
      </w:r>
      <w:r w:rsidR="00380F27"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ak</w:t>
      </w:r>
      <w:r w:rsidR="00380F27"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nie</w:t>
      </w:r>
      <w:r w:rsidR="00380F27" w:rsidRPr="00B221F5">
        <w:rPr>
          <w:rFonts w:ascii="Times New Roman" w:eastAsia="Arial" w:hAnsi="Times New Roman" w:cs="Times New Roman"/>
          <w:spacing w:val="5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je</w:t>
      </w:r>
      <w:r w:rsidR="00380F27"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uvedené</w:t>
      </w:r>
      <w:r w:rsidR="00380F27"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="00380F27"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inak.</w:t>
      </w:r>
    </w:p>
    <w:p w14:paraId="68E00D97" w14:textId="77777777" w:rsidR="00BF7065" w:rsidRPr="00B221F5" w:rsidRDefault="00BF7065" w:rsidP="00380F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3F582392" w14:textId="77777777" w:rsidR="00BF7065" w:rsidRPr="00B221F5" w:rsidRDefault="00BF7065" w:rsidP="00BF706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 xml:space="preserve">3. Súčet PFAS </w:t>
      </w:r>
    </w:p>
    <w:p w14:paraId="3359624B" w14:textId="0C0146CB" w:rsidR="00BF7065" w:rsidRPr="00B221F5" w:rsidRDefault="008E5EA3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An</w:t>
      </w:r>
      <w:r w:rsidR="00BF7065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alyzujú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sa </w:t>
      </w:r>
      <w:r w:rsidR="00BF7065"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tieto látky: </w:t>
      </w:r>
    </w:p>
    <w:p w14:paraId="071CB150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perfluórobutánová (PFBA) </w:t>
      </w:r>
    </w:p>
    <w:p w14:paraId="72CB0A46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perfluóropentánová (PFPA) </w:t>
      </w:r>
    </w:p>
    <w:p w14:paraId="725612D1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perfluórohexánová (PFHxA) </w:t>
      </w:r>
    </w:p>
    <w:p w14:paraId="6B1CD1A3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perfluóroheptánová (PFHpA) </w:t>
      </w:r>
    </w:p>
    <w:p w14:paraId="4BA341D7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perfluórooktánová (PFOA) </w:t>
      </w:r>
    </w:p>
    <w:p w14:paraId="5121B709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perfluórononánová (PFNA) </w:t>
      </w:r>
    </w:p>
    <w:p w14:paraId="1577BD9F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perfluórodekánová (PFDA) </w:t>
      </w:r>
    </w:p>
    <w:p w14:paraId="2DB23F13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perfluóroundekánová (PFUnDA) </w:t>
      </w:r>
    </w:p>
    <w:p w14:paraId="2A2A8C3A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perfluórododekánová (PFDoDA) </w:t>
      </w:r>
    </w:p>
    <w:p w14:paraId="3D525C1F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perfluórotridekánová (PFTrDA) </w:t>
      </w:r>
    </w:p>
    <w:p w14:paraId="1BA4DCF1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perfluórobutánsulfónová (PFBS) </w:t>
      </w:r>
    </w:p>
    <w:p w14:paraId="1EBCCE90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perfluóropentánsulfónová (PFPS) </w:t>
      </w:r>
    </w:p>
    <w:p w14:paraId="4C4D28F4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perfluórohexánsulfónová (PFHxS) </w:t>
      </w:r>
    </w:p>
    <w:p w14:paraId="4728ECC9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perfluóroheptánsulfónová (PFHpS) </w:t>
      </w:r>
    </w:p>
    <w:p w14:paraId="0810B430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perfluórooktánsulfónová (PFOS) </w:t>
      </w:r>
    </w:p>
    <w:p w14:paraId="03DD4EC3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perfluórononánsulfónová (PFNS) </w:t>
      </w:r>
    </w:p>
    <w:p w14:paraId="5C234097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perfluórodekánsulfónová (PFDS) </w:t>
      </w:r>
    </w:p>
    <w:p w14:paraId="4F71D212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perfluóroundekánsulfónová </w:t>
      </w:r>
    </w:p>
    <w:p w14:paraId="5C94E7FC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perfluórododekánsulfónová </w:t>
      </w:r>
    </w:p>
    <w:p w14:paraId="57949A84" w14:textId="77777777" w:rsidR="00BF7065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 xml:space="preserve">— kyselina perfluórotridekánsulfónová </w:t>
      </w:r>
    </w:p>
    <w:p w14:paraId="0E5DE79C" w14:textId="7C6A5CBC" w:rsidR="008A5298" w:rsidRPr="00B221F5" w:rsidRDefault="00BF7065" w:rsidP="00BF706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Uvedené látky sa monitorujú, ak sa pri posúdení rizika a riadení rizika v súvislosti s plochami povodia pre miesta odberu vykonávaných v súlade s manažmentom rizík pre plochy povodia dospeje k záveru, že uvedené látky sú v rámci danej dodávky vody pravdepodobne prítomné.</w:t>
      </w:r>
    </w:p>
    <w:p w14:paraId="63EE922A" w14:textId="77777777" w:rsidR="00581AAE" w:rsidRPr="00B221F5" w:rsidRDefault="00581AAE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26093C6" w14:textId="77777777" w:rsidR="000B37A9" w:rsidRPr="00B221F5" w:rsidRDefault="000B37A9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E11F670" w14:textId="77777777" w:rsidR="000B37A9" w:rsidRPr="00B221F5" w:rsidRDefault="000B37A9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227E28F" w14:textId="77777777" w:rsidR="000B37A9" w:rsidRPr="00B221F5" w:rsidRDefault="000B37A9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F2B4072" w14:textId="77777777" w:rsidR="000B37A9" w:rsidRPr="00B221F5" w:rsidRDefault="000B37A9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9542D9B" w14:textId="77777777" w:rsidR="000B37A9" w:rsidRPr="00B221F5" w:rsidRDefault="000B37A9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26A334B" w14:textId="77777777" w:rsidR="00581AAE" w:rsidRPr="00B221F5" w:rsidRDefault="00581AAE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F3E9C83" w14:textId="77777777" w:rsidR="00581AAE" w:rsidRPr="00B221F5" w:rsidRDefault="00581AAE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7749FFF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02AAB50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FFB0650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C2DF46B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A06800B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66AF14E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FB7DF81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C062B1B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3B0A371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A7B10D3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E414259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89B260C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30F92C5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77E6570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706334F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3EB2B54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FE9EFE2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CA49E0B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8CAD68A" w14:textId="77777777" w:rsidR="006A5973" w:rsidRPr="00B221F5" w:rsidRDefault="006A59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8954227" w14:textId="77777777" w:rsidR="006A5973" w:rsidRPr="00B221F5" w:rsidRDefault="006A59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11799B9" w14:textId="77777777" w:rsidR="006A5973" w:rsidRPr="00B221F5" w:rsidRDefault="006A59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17139F4" w14:textId="77777777" w:rsidR="006A5973" w:rsidRPr="00B221F5" w:rsidRDefault="006A59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FC9271F" w14:textId="77777777" w:rsidR="006A5973" w:rsidRPr="00B221F5" w:rsidRDefault="006A59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2EEB629" w14:textId="77777777" w:rsidR="006A5973" w:rsidRPr="00B221F5" w:rsidRDefault="006A5973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2501065" w14:textId="77777777" w:rsidR="00BF7065" w:rsidRPr="00B221F5" w:rsidRDefault="00BF706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0072662" w14:textId="77777777" w:rsidR="00581AAE" w:rsidRPr="00B221F5" w:rsidRDefault="00581AAE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D583A72" w14:textId="77777777" w:rsidR="00581AAE" w:rsidRPr="00B221F5" w:rsidRDefault="00581AAE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22401E5" w14:textId="77777777" w:rsidR="00093798" w:rsidRPr="00B221F5" w:rsidRDefault="00093798" w:rsidP="00223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275FC4" w14:textId="1528C149" w:rsidR="00223BAF" w:rsidRPr="00B221F5" w:rsidRDefault="00223BAF" w:rsidP="00223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Príloha č. 8</w:t>
      </w:r>
    </w:p>
    <w:p w14:paraId="0A91B0BB" w14:textId="77777777" w:rsidR="00223BAF" w:rsidRPr="00B221F5" w:rsidRDefault="00223BAF" w:rsidP="00223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  <w:t>k vyhláške č. .../2022 Z. z</w:t>
      </w:r>
    </w:p>
    <w:p w14:paraId="40C42892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05538EA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D3C6897" w14:textId="02EBADCB" w:rsidR="00907976" w:rsidRPr="00B221F5" w:rsidRDefault="00223BAF" w:rsidP="00907976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221F5">
        <w:rPr>
          <w:rFonts w:ascii="Times New Roman" w:hAnsi="Times New Roman" w:cs="Times New Roman"/>
          <w:bCs/>
          <w:caps/>
          <w:sz w:val="28"/>
          <w:szCs w:val="28"/>
        </w:rPr>
        <w:t xml:space="preserve">POStup pri odbere vzoriek pitnej vody v domových rozvodných systémoch na zistenie prítomnosti baktérií rodu </w:t>
      </w:r>
      <w:r w:rsidRPr="00B221F5">
        <w:rPr>
          <w:rFonts w:ascii="Times New Roman" w:hAnsi="Times New Roman" w:cs="Times New Roman"/>
          <w:bCs/>
          <w:i/>
          <w:caps/>
          <w:sz w:val="28"/>
          <w:szCs w:val="28"/>
        </w:rPr>
        <w:t>LEgionella</w:t>
      </w:r>
    </w:p>
    <w:p w14:paraId="2185343C" w14:textId="77777777" w:rsidR="00907976" w:rsidRPr="00B221F5" w:rsidRDefault="00907976" w:rsidP="0090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1B14D" w14:textId="77777777" w:rsidR="00907976" w:rsidRPr="00B221F5" w:rsidRDefault="00907976" w:rsidP="00907976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36B7FBC" w14:textId="2F3DC23D" w:rsidR="00907976" w:rsidRPr="00B221F5" w:rsidRDefault="00907976" w:rsidP="00907976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Z hľadiska je monitorovanie legionel dôležité, ktoré môžu predstavovať potenciálne riziko legionelózy, ako sú napr. distribučné systémy teplej a studenej vody v budovách, súvisiace zariadenia, ako sú bazény a vírivky</w:t>
      </w:r>
      <w:r w:rsidRPr="00B221F5">
        <w:rPr>
          <w:rFonts w:ascii="Times New Roman" w:hAnsi="Times New Roman" w:cs="Times New Roman"/>
          <w:sz w:val="24"/>
          <w:szCs w:val="24"/>
        </w:rPr>
        <w:t>, stomatologické súpravy, klimatizačné jednotky a pod.</w:t>
      </w:r>
    </w:p>
    <w:p w14:paraId="6E1021F1" w14:textId="77777777" w:rsidR="00907976" w:rsidRPr="00B221F5" w:rsidRDefault="00907976" w:rsidP="00907976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Vzorky vôd a ďalších matríc príbuzným vzorkám vody (napr. odberové tampóny z vodného prostredia, biofilmy, sedimenty) z rozvodných systémov sa odoberajú v miestach rizika šírenia baktérií rodu </w:t>
      </w:r>
      <w:r w:rsidRPr="00B221F5">
        <w:rPr>
          <w:rFonts w:ascii="Times New Roman" w:hAnsi="Times New Roman" w:cs="Times New Roman"/>
          <w:i/>
          <w:sz w:val="24"/>
          <w:szCs w:val="24"/>
        </w:rPr>
        <w:t xml:space="preserve">Legionella, </w:t>
      </w:r>
      <w:r w:rsidRPr="00B221F5">
        <w:rPr>
          <w:rFonts w:ascii="Times New Roman" w:hAnsi="Times New Roman" w:cs="Times New Roman"/>
          <w:sz w:val="24"/>
          <w:szCs w:val="24"/>
        </w:rPr>
        <w:t xml:space="preserve"> v miestach reprezentatívnych pre systémové vystavenie tejto baktérii alebo v oboch týchto miestach.</w:t>
      </w:r>
    </w:p>
    <w:p w14:paraId="7BF301CC" w14:textId="77777777" w:rsidR="00907976" w:rsidRPr="00B221F5" w:rsidRDefault="00907976" w:rsidP="0090797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Odbery sa všeobecne vykonávajú v súlade s STN EN ISO 19458 Kvalita vody. Odber vzoriek na mikrobiologickú analýzu a v súlade s STN EN 11731 Kvalita vody. Stanovenie </w:t>
      </w:r>
      <w:r w:rsidRPr="00B221F5">
        <w:rPr>
          <w:rFonts w:ascii="Times New Roman" w:hAnsi="Times New Roman" w:cs="Times New Roman"/>
          <w:i/>
          <w:iCs/>
          <w:sz w:val="24"/>
          <w:szCs w:val="24"/>
        </w:rPr>
        <w:t xml:space="preserve">Legionella </w:t>
      </w:r>
      <w:r w:rsidRPr="00B221F5">
        <w:rPr>
          <w:rFonts w:ascii="Times New Roman" w:hAnsi="Times New Roman" w:cs="Times New Roman"/>
          <w:sz w:val="24"/>
          <w:szCs w:val="24"/>
        </w:rPr>
        <w:t>(1,2). Výber miesta a spôsob odberu vzorky závisí od účelu odberu vzorky a technického zabezpečenia odberového miesta (je vhodné vopred preštudovať plány rozvodného systému).</w:t>
      </w:r>
    </w:p>
    <w:p w14:paraId="3498FB00" w14:textId="77777777" w:rsidR="00907976" w:rsidRPr="00B221F5" w:rsidRDefault="00907976" w:rsidP="0090797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20DA2" w14:textId="77777777" w:rsidR="00907976" w:rsidRPr="00B221F5" w:rsidRDefault="00907976" w:rsidP="0090797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1F5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Postup pri odbere vzoriek vôd </w:t>
      </w:r>
    </w:p>
    <w:p w14:paraId="5A31E980" w14:textId="77777777" w:rsidR="00907976" w:rsidRPr="00B221F5" w:rsidRDefault="00907976" w:rsidP="00907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Miesta odberu vzoriek sa vyberajú po celej vodovodnej sieti a počet by mal byť úmerný počtu spojov alebo odbočiek v sieti. Odberové miesta sa zvolia tak, aby reprezentovali celý rozvodný systém (za minimum odberových miest sa považuje 20 % zo všetkých stúpačiek). Odber vzoriek sa vykonáva z koncových častí distribučného systému (vodovodné kohútiky, sprchové hlavice, a iné) a vzorkovacích ventilov, ktoré sú súčasťou vodovodného rozvodného systému. </w:t>
      </w:r>
      <w:r w:rsidRPr="00B221F5">
        <w:rPr>
          <w:rFonts w:ascii="Times New Roman" w:hAnsi="Times New Roman" w:cs="Times New Roman"/>
          <w:sz w:val="24"/>
          <w:szCs w:val="24"/>
          <w:lang w:val="sk-SK"/>
        </w:rPr>
        <w:t>Počas odberov je potrebné sledovať skutočnosti, ktoré by mohli ovplyvňovať, prípadne podporovať prítomnosť legionel v rozvodnom systéme (prítomnosť kalu, teplota vody, stagnácia vody v systéme, prítomnosť povrchov podporujúcich tvorbu biofilmov).</w:t>
      </w:r>
    </w:p>
    <w:p w14:paraId="47D7B1D6" w14:textId="77777777" w:rsidR="00907976" w:rsidRPr="00B221F5" w:rsidRDefault="00907976" w:rsidP="009079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1F5">
        <w:rPr>
          <w:rFonts w:ascii="Times New Roman" w:hAnsi="Times New Roman" w:cs="Times New Roman"/>
          <w:b/>
          <w:sz w:val="24"/>
          <w:szCs w:val="24"/>
          <w:u w:val="single"/>
        </w:rPr>
        <w:t>Postup pri odbere vzoriek vôd zo zdravotníckych zariadení, prioritných priestorov a pri epidemiologických šetreniach</w:t>
      </w:r>
    </w:p>
    <w:p w14:paraId="38CE2C85" w14:textId="77777777" w:rsidR="00907976" w:rsidRPr="00B221F5" w:rsidRDefault="00907976" w:rsidP="00907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Miesta odberu vzoriek sa vyberajú tak, aby reprezentovali celý rozvodný systém. Z pravidla ide o odber vzorky studenej vody na vstupe do budovy (prípadne najbližšie miesto k vstupu). Vzorky teplej vody sa odoberajú na najbližšom mieste k centrálnemu ohrevu, ďalej sa odoberajú vzorky teplej vody tesne pred jej opätovným vstupom do ohrevu (recirkulačná voda). </w:t>
      </w:r>
      <w:r w:rsidRPr="00B221F5">
        <w:rPr>
          <w:rFonts w:ascii="Times New Roman" w:hAnsi="Times New Roman" w:cs="Times New Roman"/>
          <w:bCs/>
          <w:sz w:val="24"/>
          <w:szCs w:val="24"/>
        </w:rPr>
        <w:t>Podľa požiadavky sa individuálne vykoná odber aj v priestoroch so zvýšeným rizikom vzniku nákazy (zvýšený pohyb imunokompromitovaných pacientov a najviac ohrozených skupín), ako napríklad operačné sály, vyšetrovne, rôzne oddelenia (JIS, ARO, hematológia, onkológia a iné), dialyzačné stredisko, pacientske izby a iné</w:t>
      </w:r>
      <w:r w:rsidRPr="00B221F5">
        <w:rPr>
          <w:rFonts w:ascii="Times New Roman" w:hAnsi="Times New Roman" w:cs="Times New Roman"/>
          <w:sz w:val="24"/>
          <w:szCs w:val="24"/>
        </w:rPr>
        <w:t>. Odber vzoriek sa vykonáva z koncových častí distribučného systému a vzorkovacích ventilov v pôvodnom stave a bez akýchkoľvek úprav (neodstraňujú sa prídavné zariadenia – hadice, perlátory, hlavice, atď.). Medzi prioritné priestory radíme domovy sociálnych služieb, denné stacionáre, špecializované zariadenia, a iné.</w:t>
      </w:r>
      <w:r w:rsidRPr="00B2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1F5">
        <w:rPr>
          <w:rFonts w:ascii="Times New Roman" w:hAnsi="Times New Roman" w:cs="Times New Roman"/>
          <w:sz w:val="24"/>
          <w:szCs w:val="24"/>
        </w:rPr>
        <w:t>Pri odbere v teréne sa odporúča stanoviť teplota vody.</w:t>
      </w:r>
    </w:p>
    <w:p w14:paraId="588EB29F" w14:textId="77777777" w:rsidR="00907976" w:rsidRPr="00B221F5" w:rsidRDefault="00907976" w:rsidP="00907976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Vzorky vôd sa odoberajú do čistých sterilných sklenených vzorkovníc o objeme 0,5 - 1 litra. Vzorkovnica sa plní do 4/5 objemu. Uzávery vzorkovníc musia byť chránené pred znečistením/kontamináciou hliníkovou fóliou (alobalom). </w:t>
      </w:r>
    </w:p>
    <w:p w14:paraId="75676276" w14:textId="77777777" w:rsidR="00907976" w:rsidRPr="00B221F5" w:rsidRDefault="00907976" w:rsidP="009079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1F5">
        <w:rPr>
          <w:rFonts w:ascii="Times New Roman" w:hAnsi="Times New Roman" w:cs="Times New Roman"/>
          <w:b/>
          <w:sz w:val="24"/>
          <w:szCs w:val="24"/>
          <w:u w:val="single"/>
        </w:rPr>
        <w:t>Postup odberu tampónmi (stery)</w:t>
      </w:r>
    </w:p>
    <w:p w14:paraId="1A394DDE" w14:textId="77777777" w:rsidR="00907976" w:rsidRPr="00B221F5" w:rsidRDefault="00907976" w:rsidP="0090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Vzorky sterov indikujúcich prítomnosť biofilmov sa odoberajú z vodovodných kohútikov, vnútra sprchových hlavíc, vodných trysiek, príp. iných problematických častí. Stery z odberných miest sa vykonávajú podľa potreby (v prípade epidemiologického šetrenia) po dohode s laboratóriom vykonávajúcim mikrobiologickú analýzu. Vzorky sterov sa odoberajú sterilným odberovým tampónom, ktorým sa zotrie určitá plocha (približne 10 cm x 10 cm = 100 cm</w:t>
      </w:r>
      <w:r w:rsidRPr="00B221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21F5">
        <w:rPr>
          <w:rFonts w:ascii="Times New Roman" w:hAnsi="Times New Roman" w:cs="Times New Roman"/>
          <w:sz w:val="24"/>
          <w:szCs w:val="24"/>
        </w:rPr>
        <w:t xml:space="preserve">). Odberový tampón sa vloží do skúmavky s vhodným zrieďovacím roztokom (3). Bavlnená časť tampónu sa úplne ponorí do skúmavky s riediacim roztokom. </w:t>
      </w:r>
    </w:p>
    <w:p w14:paraId="236D0103" w14:textId="77777777" w:rsidR="00907976" w:rsidRPr="00B221F5" w:rsidRDefault="00907976" w:rsidP="009079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Sedimenty a iné pevné materiály: 0,1 g do 10,0 g vzorky sa asepticky prenesie do skúmavky so zrieďovacím roztokom, ktorého objem v mililitroch je 9-násobkom hmotnosti materiálu v gramoch (4).</w:t>
      </w:r>
    </w:p>
    <w:p w14:paraId="27CC8EE2" w14:textId="77777777" w:rsidR="00907976" w:rsidRPr="00B221F5" w:rsidRDefault="00907976" w:rsidP="009079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22FD1" w14:textId="77777777" w:rsidR="00907976" w:rsidRPr="00B221F5" w:rsidRDefault="00907976" w:rsidP="009079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1F5">
        <w:rPr>
          <w:rFonts w:ascii="Times New Roman" w:hAnsi="Times New Roman" w:cs="Times New Roman"/>
          <w:b/>
          <w:sz w:val="24"/>
          <w:szCs w:val="24"/>
          <w:u w:val="single"/>
        </w:rPr>
        <w:t>Odber vzoriek, doprava a skladovanie</w:t>
      </w:r>
    </w:p>
    <w:p w14:paraId="1C415C37" w14:textId="77777777" w:rsidR="00907976" w:rsidRPr="00B221F5" w:rsidRDefault="00907976" w:rsidP="00907976">
      <w:pPr>
        <w:spacing w:after="0"/>
        <w:jc w:val="both"/>
        <w:rPr>
          <w:sz w:val="24"/>
          <w:szCs w:val="24"/>
        </w:rPr>
      </w:pPr>
      <w:r w:rsidRPr="00B221F5">
        <w:rPr>
          <w:rFonts w:ascii="Times New Roman" w:hAnsi="Times New Roman" w:cs="Times New Roman"/>
          <w:bCs/>
          <w:sz w:val="24"/>
          <w:szCs w:val="24"/>
        </w:rPr>
        <w:t xml:space="preserve">Odber vzoriek, doprava a skladovanie sa vykonáva v súlade s </w:t>
      </w:r>
      <w:r w:rsidRPr="00B221F5">
        <w:rPr>
          <w:rFonts w:ascii="Times New Roman" w:hAnsi="Times New Roman" w:cs="Times New Roman"/>
          <w:sz w:val="24"/>
          <w:szCs w:val="24"/>
        </w:rPr>
        <w:t>STN EN ISO 19458 Kvalita vody. Vzorky sa nesmú vystaviť nepriaznivým teplotným podmienkam (napr. zmrznutiu alebo prehriatiu).</w:t>
      </w:r>
    </w:p>
    <w:p w14:paraId="127B640E" w14:textId="77777777" w:rsidR="00907976" w:rsidRPr="00B221F5" w:rsidRDefault="00907976" w:rsidP="009079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E88B50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23558C1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39A8BAD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AED4217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B0D5FD2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B21D1AF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B75EA9D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5B639D1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AD4C3EC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F6CE2AB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F407ADC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7B6215D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12AC5A7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0ED5B7A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CDB3FED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230158D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9B7B3BE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7773A9E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4109AE2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676EFE8" w14:textId="77777777" w:rsidR="00223BAF" w:rsidRPr="00B221F5" w:rsidRDefault="00223BAF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7643B3D" w14:textId="77777777" w:rsidR="0063602F" w:rsidRPr="00B221F5" w:rsidRDefault="0063602F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B415073" w14:textId="77777777" w:rsidR="0063602F" w:rsidRPr="00B221F5" w:rsidRDefault="0063602F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91BD446" w14:textId="77777777" w:rsidR="00223BAF" w:rsidRPr="00B221F5" w:rsidRDefault="00223BAF" w:rsidP="00223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>Príloha č. 9</w:t>
      </w:r>
    </w:p>
    <w:p w14:paraId="2BAB555A" w14:textId="77777777" w:rsidR="00223BAF" w:rsidRPr="00B221F5" w:rsidRDefault="00223BAF" w:rsidP="00223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  <w:t>k vyhláške č. .../2022 Z. z</w:t>
      </w:r>
    </w:p>
    <w:p w14:paraId="66F621F4" w14:textId="5A08FF58" w:rsidR="00223BAF" w:rsidRPr="00B221F5" w:rsidRDefault="0063602F" w:rsidP="00223BAF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i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i/>
          <w:sz w:val="24"/>
          <w:szCs w:val="24"/>
          <w:lang w:val="sk-SK"/>
        </w:rPr>
        <w:t>(osobitná príloha)</w:t>
      </w:r>
    </w:p>
    <w:p w14:paraId="0B8179B1" w14:textId="77777777" w:rsidR="00223BAF" w:rsidRPr="00B221F5" w:rsidRDefault="00223BAF" w:rsidP="00223BAF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1262BEF" w14:textId="77777777" w:rsidR="00223BAF" w:rsidRPr="00B221F5" w:rsidRDefault="00223BAF" w:rsidP="00223BAF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0701EE1" w14:textId="77777777" w:rsidR="00223BAF" w:rsidRPr="00B221F5" w:rsidRDefault="00223BAF" w:rsidP="00223BAF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221F5">
        <w:rPr>
          <w:rFonts w:ascii="Times New Roman" w:hAnsi="Times New Roman" w:cs="Times New Roman"/>
          <w:bCs/>
          <w:caps/>
          <w:sz w:val="28"/>
          <w:szCs w:val="28"/>
        </w:rPr>
        <w:t>Dokladovanie použitých mikrobiologických, biologických a analytických metód pri analyze pitnej vody</w:t>
      </w:r>
    </w:p>
    <w:p w14:paraId="3C12C7FD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78F005D" w14:textId="77777777" w:rsidR="00BB0473" w:rsidRPr="00B221F5" w:rsidRDefault="00BB0473" w:rsidP="008A5298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8FEF26C" w14:textId="77777777" w:rsidR="0091781D" w:rsidRPr="00B221F5" w:rsidRDefault="0091781D" w:rsidP="00E4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C4B2" w14:textId="77777777" w:rsidR="00681B1C" w:rsidRPr="00B221F5" w:rsidRDefault="00681B1C" w:rsidP="00E4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0B5C8" w14:textId="77777777" w:rsidR="00681B1C" w:rsidRPr="00B221F5" w:rsidRDefault="00681B1C" w:rsidP="00E4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F134" w14:textId="77777777" w:rsidR="008A5298" w:rsidRPr="00B221F5" w:rsidRDefault="008A5298" w:rsidP="00E4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014CF" w14:textId="77777777" w:rsidR="008A5298" w:rsidRPr="00B221F5" w:rsidRDefault="008A5298" w:rsidP="00E4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1687" w14:textId="77777777" w:rsidR="008A5298" w:rsidRPr="00B221F5" w:rsidRDefault="008A5298" w:rsidP="00E4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339C" w14:textId="77777777" w:rsidR="00717C37" w:rsidRPr="00B221F5" w:rsidRDefault="0091781D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1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</w:r>
      <w:r w:rsidRPr="00B221F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366CB370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2CB179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A12401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F2B49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5C4FBC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BAC54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EBB80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C050D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CA9E9C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33AD2C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75D68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173240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FA86D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D3C15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96CD57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506909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DA3D5B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0CA03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2BBF7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F1DBB5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8674AA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36634B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BFD4C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876466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2393AB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4CF34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DCDB1" w14:textId="77777777" w:rsidR="00717C37" w:rsidRPr="00B221F5" w:rsidRDefault="00717C37" w:rsidP="00E46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137AE4" w14:textId="77777777" w:rsidR="00D30825" w:rsidRPr="00B221F5" w:rsidRDefault="00D30825" w:rsidP="00E4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D5E41D7" w14:textId="77777777" w:rsidR="00D30825" w:rsidRPr="00B221F5" w:rsidRDefault="00D30825" w:rsidP="00E4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BDE62BD" w14:textId="77777777" w:rsidR="00223BAF" w:rsidRPr="00B221F5" w:rsidRDefault="00223BAF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D7EB3C4" w14:textId="77777777" w:rsidR="00223BAF" w:rsidRPr="00B221F5" w:rsidRDefault="00223BAF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0C34E80" w14:textId="77777777" w:rsidR="00223BAF" w:rsidRPr="00B221F5" w:rsidRDefault="00223BAF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FA77EB5" w14:textId="77777777" w:rsidR="00223BAF" w:rsidRPr="00B221F5" w:rsidRDefault="00223BAF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4558DA2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Príloha č. 10</w:t>
      </w:r>
    </w:p>
    <w:p w14:paraId="570F048F" w14:textId="41276C33" w:rsidR="00D30825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 vyhláške č. .../2022 Z. z.</w:t>
      </w:r>
    </w:p>
    <w:p w14:paraId="006D5AD3" w14:textId="77777777" w:rsidR="00D30825" w:rsidRPr="00B221F5" w:rsidRDefault="00D30825" w:rsidP="00E46426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3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231"/>
        <w:gridCol w:w="1037"/>
        <w:gridCol w:w="993"/>
        <w:gridCol w:w="3703"/>
      </w:tblGrid>
      <w:tr w:rsidR="00E92572" w:rsidRPr="00B221F5" w14:paraId="7DF97F76" w14:textId="77777777" w:rsidTr="00E92572">
        <w:trPr>
          <w:trHeight w:val="8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B1F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5578170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  <w:b/>
              </w:rPr>
              <w:t>Ukazovateľ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D82F9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66669C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FD7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70D9A90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  <w:b/>
              </w:rPr>
              <w:t>Jednotka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EF6FE3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FA42EAE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  <w:b/>
              </w:rPr>
              <w:t>Limitná hodnota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B389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  <w:b/>
              </w:rPr>
              <w:t>Typ</w:t>
            </w:r>
          </w:p>
          <w:p w14:paraId="61B75EF1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  <w:b/>
              </w:rPr>
              <w:t>limitnej hodnoty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B07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E92572" w:rsidRPr="00B221F5" w14:paraId="64010D0D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C7D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221F5">
              <w:rPr>
                <w:rFonts w:ascii="Times New Roman" w:hAnsi="Times New Roman" w:cs="Times New Roman"/>
                <w:i/>
              </w:rPr>
              <w:t>Legionella species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388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Leg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865E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KTJ/100 ml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57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100</w:t>
            </w:r>
          </w:p>
          <w:p w14:paraId="71AA1353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39FC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4281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Limit ako medzná hodnota platí pre zdravotnícke, ubytovacie a sociálne zariadenia, pre teplú vodu dodávanú do spŕch umelých alebo prírodných kúpalísk, pre ostatné zariadenia platí ako doporučená hodnota.</w:t>
            </w:r>
          </w:p>
        </w:tc>
      </w:tr>
      <w:tr w:rsidR="00E92572" w:rsidRPr="00B221F5" w14:paraId="428F8333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2C9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221F5">
              <w:rPr>
                <w:rFonts w:ascii="Times New Roman" w:hAnsi="Times New Roman" w:cs="Times New Roman"/>
                <w:i/>
              </w:rPr>
              <w:t>Legionella species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48D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Leg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0C4B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KTJ/100 ml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867D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6351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NMH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08A6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Limit ako najvyššia medzná hodnota platí pre oddelenia nemocníc kde sú umiestení imunokompromitovaní pacienti, predovšetkým oddelenia transplantačné, nedonesenecké, anestezioresuscitačné, dialyzačné, onkologické, hematoonkologické, oddelenia pneumológie a ftizeológie oddelenia/kliniky hrudnikovej chirurgie a jednotky intenzívnej starostlivosti.</w:t>
            </w:r>
          </w:p>
        </w:tc>
      </w:tr>
      <w:tr w:rsidR="00E92572" w:rsidRPr="00B221F5" w14:paraId="0D443C68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C87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Kultivovateľné mikroorganizmy pri 36</w:t>
            </w:r>
            <w:r w:rsidRPr="00B221F5">
              <w:rPr>
                <w:rFonts w:ascii="Times New Roman" w:hAnsi="Times New Roman" w:cs="Times New Roman"/>
                <w:vertAlign w:val="superscript"/>
              </w:rPr>
              <w:t>o</w:t>
            </w:r>
            <w:r w:rsidRPr="00B221F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814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KM36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EA94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KTJ/ml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E9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2CC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7F5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4A97B621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290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221F5">
              <w:rPr>
                <w:rFonts w:ascii="Times New Roman" w:hAnsi="Times New Roman" w:cs="Times New Roman"/>
                <w:i/>
              </w:rPr>
              <w:t>Escherichia coli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B4E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3A1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KTJ/100 ml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EE97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EE4C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NMH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27A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02D92070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897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221F5">
              <w:rPr>
                <w:rFonts w:ascii="Times New Roman" w:hAnsi="Times New Roman" w:cs="Times New Roman"/>
                <w:i/>
              </w:rPr>
              <w:t>Pseudomonas aeruginosa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9936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PA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9D16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KTJ/100 ml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213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C64A96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4B04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8DC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1347EDA0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B39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eastAsia="Arial" w:hAnsi="Times New Roman" w:cs="Times New Roman"/>
                <w:lang w:val="sk-SK"/>
              </w:rPr>
              <w:t>Živé organizmy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EF0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eastAsia="Arial" w:hAnsi="Times New Roman" w:cs="Times New Roman"/>
                <w:lang w:val="sk-SK"/>
              </w:rPr>
              <w:t>ŽO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6E0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/>
              </w:rPr>
              <w:t>ŽO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0978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4896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/>
              </w:rPr>
              <w:t>jedince/ml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9668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/>
              </w:rPr>
              <w:t xml:space="preserve">Na stanovenie je možné použiť aj mikroskopickú aj kultivačnú. </w:t>
            </w:r>
          </w:p>
        </w:tc>
      </w:tr>
      <w:tr w:rsidR="00E92572" w:rsidRPr="00B221F5" w14:paraId="2168C351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E6F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Farba</w:t>
            </w:r>
          </w:p>
          <w:p w14:paraId="785D81B6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7B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468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B534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6856CC6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C7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D6C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78551433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AE0D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Celkový organický uhlík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85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TOC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606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B98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AE4E807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1DAD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41D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495184D7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D64B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Chemická spotreba kyslíka</w:t>
            </w:r>
          </w:p>
          <w:p w14:paraId="35CDFF7F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 xml:space="preserve">manganistanom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58B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CHSK</w:t>
            </w:r>
            <w:r w:rsidRPr="00B221F5">
              <w:rPr>
                <w:rFonts w:ascii="Times New Roman" w:hAnsi="Times New Roman" w:cs="Times New Roman"/>
                <w:vertAlign w:val="subscript"/>
              </w:rPr>
              <w:t>Mn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172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51B0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3,0</w:t>
            </w:r>
          </w:p>
          <w:p w14:paraId="46C39AB7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26C9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1B9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5DBBDF08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5C1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Voľný chlór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B4C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Cl</w:t>
            </w:r>
            <w:r w:rsidRPr="00B221F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28CF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841D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1,0</w:t>
            </w:r>
          </w:p>
          <w:p w14:paraId="45910A20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34D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D78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 xml:space="preserve">Neplatí pre nárazovú dezinfekciu, pri ktorej je možné použiť aj vyššie dávky dezinfekčného prípravku za podmienky, že budú prijaté opatrenie, že takto ošetrená/upravená voda nebude použitá k ľudskej spotrebe. </w:t>
            </w:r>
          </w:p>
        </w:tc>
      </w:tr>
      <w:tr w:rsidR="00E92572" w:rsidRPr="00B221F5" w14:paraId="5AFB14E5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8F7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Fosforečnany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427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PO</w:t>
            </w:r>
            <w:r w:rsidRPr="00B221F5">
              <w:rPr>
                <w:rFonts w:ascii="Times New Roman" w:hAnsi="Times New Roman" w:cs="Times New Roman"/>
                <w:vertAlign w:val="subscript"/>
              </w:rPr>
              <w:t>4</w:t>
            </w:r>
            <w:r w:rsidRPr="00B221F5">
              <w:rPr>
                <w:rFonts w:ascii="Times New Roman" w:hAnsi="Times New Roman" w:cs="Times New Roman"/>
                <w:vertAlign w:val="superscript"/>
              </w:rPr>
              <w:t>3-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CD6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4B4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7D0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F252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616F2EE4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E9D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Oxid chloričitý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CAE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AB90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90AD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FCC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C5C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221F5">
              <w:rPr>
                <w:rFonts w:ascii="Times New Roman" w:hAnsi="Times New Roman" w:cs="Times New Roman"/>
              </w:rPr>
              <w:t xml:space="preserve">Neplatí pre nárazovú dezinfekciu, pri ktorej je možné použiť aj vyššie dávky dezinfekčného prípravku za podmienky, že budú prijaté opatrenie, že takto ošetrená upravená voda nebude použitá k ľudskej spotrebe. </w:t>
            </w:r>
          </w:p>
        </w:tc>
      </w:tr>
      <w:tr w:rsidR="00E92572" w:rsidRPr="00B221F5" w14:paraId="5C2F7B25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6E2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Pach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EB6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851" w14:textId="4BB2268D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Stupeň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575" w14:textId="4622E520" w:rsidR="00E92572" w:rsidRPr="00B221F5" w:rsidRDefault="00E92572" w:rsidP="00E92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 xml:space="preserve">1 a 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6EAB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3C55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STN EN 1622</w:t>
            </w:r>
          </w:p>
        </w:tc>
      </w:tr>
      <w:tr w:rsidR="00E92572" w:rsidRPr="00B221F5" w14:paraId="7340436E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45B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 xml:space="preserve">Reakcia vody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FB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B4B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135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6,0 – 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ACDA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DE91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3CF68389" w14:textId="77777777" w:rsidTr="00E92572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C3D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Zákal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B94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A82E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FNU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7B47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28E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AFE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72" w:rsidRPr="00B221F5" w14:paraId="6E364D2D" w14:textId="77777777" w:rsidTr="00E11B16">
        <w:trPr>
          <w:trHeight w:val="1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00A0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Železo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C82" w14:textId="77777777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DA8" w14:textId="0EA78551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C57" w14:textId="43BCE633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44A" w14:textId="762543D0" w:rsidR="00E92572" w:rsidRPr="00B221F5" w:rsidRDefault="00E92572" w:rsidP="00E11B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1F5">
              <w:rPr>
                <w:rFonts w:ascii="Times New Roman" w:hAnsi="Times New Roman" w:cs="Times New Roman"/>
              </w:rPr>
              <w:t>MH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E5" w14:textId="77777777" w:rsidR="00E92572" w:rsidRPr="00B221F5" w:rsidRDefault="00E92572" w:rsidP="00E11B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420FBD" w14:textId="77777777" w:rsidR="00E756E5" w:rsidRPr="00B221F5" w:rsidRDefault="00E756E5" w:rsidP="00E4642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4F69EEB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 xml:space="preserve">Vysvetlivky: </w:t>
      </w:r>
    </w:p>
    <w:p w14:paraId="043B4A8F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NMH - najvyššia medzná hodnota kvality teplej vody je hodnota zdravotne významného ukazovateľa kvality teplej vody, ktorej prekročenie vylučuje použitie teplej vody.</w:t>
      </w:r>
    </w:p>
    <w:p w14:paraId="71A7F15D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5B2469E5" w14:textId="52E37D70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MH - medzná hodnota ukazovateľa kvality teplej vody je hodnota ukazovateľa kvality, ktorej prekročením stráca teplá voda vyhovujúcu kvalitu v ukazovateli, ktorého hodnota bola prekročená.</w:t>
      </w:r>
    </w:p>
    <w:p w14:paraId="74C3E73F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1A8B44DD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6BDD9831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2F247BB3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25AA4B16" w14:textId="77777777" w:rsidR="00E92572" w:rsidRPr="00B221F5" w:rsidRDefault="00E92572" w:rsidP="00E925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20777AE4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2B23DB8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AF67ADC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CD41A8B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00B316C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873B76D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A50BD79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6818926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2774780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4FEEB64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29938C5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4B237E16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BA8E564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974FE2E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847DDCF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81549C2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3BB5F1B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63C8186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A41CF0A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9B098E8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6E6FA2A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6617D6BA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B9583A0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71E753BC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2843F7E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684A9B4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A6F2B92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5E736F6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02345AAE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2D877A7D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5637BB02" w14:textId="77777777" w:rsidR="00093798" w:rsidRPr="00B221F5" w:rsidRDefault="00093798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330E2EBE" w14:textId="77777777" w:rsidR="00093798" w:rsidRPr="00B221F5" w:rsidRDefault="00093798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</w:p>
    <w:p w14:paraId="116EECAC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Príloha</w:t>
      </w:r>
      <w:r w:rsidRPr="00B221F5">
        <w:rPr>
          <w:rFonts w:ascii="Times New Roman" w:eastAsia="Arial" w:hAnsi="Times New Roman" w:cs="Times New Roman"/>
          <w:spacing w:val="1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11</w:t>
      </w:r>
    </w:p>
    <w:p w14:paraId="677A4984" w14:textId="77777777" w:rsidR="00E92572" w:rsidRPr="00B221F5" w:rsidRDefault="00E92572" w:rsidP="00E9257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k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vyhláške</w:t>
      </w:r>
      <w:r w:rsidRPr="00B221F5">
        <w:rPr>
          <w:rFonts w:ascii="Times New Roman" w:eastAsia="Arial" w:hAnsi="Times New Roman" w:cs="Times New Roman"/>
          <w:spacing w:val="1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č.</w:t>
      </w:r>
      <w:r w:rsidRPr="00B221F5">
        <w:rPr>
          <w:rFonts w:ascii="Times New Roman" w:eastAsia="Arial" w:hAnsi="Times New Roman" w:cs="Times New Roman"/>
          <w:spacing w:val="3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.../2022</w:t>
      </w:r>
      <w:r w:rsidRPr="00B221F5">
        <w:rPr>
          <w:rFonts w:ascii="Times New Roman" w:eastAsia="Arial" w:hAnsi="Times New Roman" w:cs="Times New Roman"/>
          <w:spacing w:val="1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sz w:val="24"/>
          <w:szCs w:val="24"/>
          <w:lang w:val="sk-SK"/>
        </w:rPr>
        <w:t>Z.</w:t>
      </w:r>
      <w:r w:rsidRPr="00B221F5">
        <w:rPr>
          <w:rFonts w:ascii="Times New Roman" w:eastAsia="Arial" w:hAnsi="Times New Roman" w:cs="Times New Roman"/>
          <w:spacing w:val="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w w:val="102"/>
          <w:sz w:val="24"/>
          <w:szCs w:val="24"/>
          <w:lang w:val="sk-SK"/>
        </w:rPr>
        <w:t>z.</w:t>
      </w:r>
    </w:p>
    <w:p w14:paraId="59632E49" w14:textId="77777777" w:rsidR="00E92572" w:rsidRPr="00B221F5" w:rsidRDefault="00E92572" w:rsidP="00E92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37E7C" w14:textId="77777777" w:rsidR="00E92572" w:rsidRPr="00B221F5" w:rsidRDefault="00E92572" w:rsidP="00E92572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sk-SK"/>
        </w:rPr>
      </w:pP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ZOZNAM</w:t>
      </w:r>
      <w:r w:rsidRPr="00B221F5">
        <w:rPr>
          <w:rFonts w:ascii="Times New Roman" w:eastAsia="Arial" w:hAnsi="Times New Roman" w:cs="Times New Roman"/>
          <w:b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PREBERANÝCH  PRÁVNE</w:t>
      </w:r>
      <w:r w:rsidRPr="00B221F5">
        <w:rPr>
          <w:rFonts w:ascii="Times New Roman" w:eastAsia="Arial" w:hAnsi="Times New Roman" w:cs="Times New Roman"/>
          <w:b/>
          <w:spacing w:val="24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ZÁVÄZNÝCH</w:t>
      </w:r>
      <w:r w:rsidRPr="00B221F5">
        <w:rPr>
          <w:rFonts w:ascii="Times New Roman" w:eastAsia="Arial" w:hAnsi="Times New Roman" w:cs="Times New Roman"/>
          <w:b/>
          <w:spacing w:val="4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AK</w:t>
      </w:r>
      <w:r w:rsidRPr="00B221F5">
        <w:rPr>
          <w:rFonts w:ascii="Times New Roman" w:eastAsia="Arial" w:hAnsi="Times New Roman" w:cs="Times New Roman"/>
          <w:b/>
          <w:spacing w:val="-3"/>
          <w:sz w:val="24"/>
          <w:szCs w:val="24"/>
          <w:lang w:val="sk-SK"/>
        </w:rPr>
        <w:t>T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OV</w:t>
      </w:r>
      <w:r w:rsidRPr="00B221F5">
        <w:rPr>
          <w:rFonts w:ascii="Times New Roman" w:eastAsia="Arial" w:hAnsi="Times New Roman" w:cs="Times New Roman"/>
          <w:b/>
          <w:spacing w:val="31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sz w:val="24"/>
          <w:szCs w:val="24"/>
          <w:lang w:val="sk-SK"/>
        </w:rPr>
        <w:t>EURÓPSKEJ</w:t>
      </w:r>
      <w:r w:rsidRPr="00B221F5">
        <w:rPr>
          <w:rFonts w:ascii="Times New Roman" w:eastAsia="Arial" w:hAnsi="Times New Roman" w:cs="Times New Roman"/>
          <w:b/>
          <w:spacing w:val="40"/>
          <w:sz w:val="24"/>
          <w:szCs w:val="24"/>
          <w:lang w:val="sk-SK"/>
        </w:rPr>
        <w:t xml:space="preserve"> </w:t>
      </w:r>
      <w:r w:rsidRPr="00B221F5">
        <w:rPr>
          <w:rFonts w:ascii="Times New Roman" w:eastAsia="Arial" w:hAnsi="Times New Roman" w:cs="Times New Roman"/>
          <w:b/>
          <w:w w:val="102"/>
          <w:sz w:val="24"/>
          <w:szCs w:val="24"/>
          <w:lang w:val="sk-SK"/>
        </w:rPr>
        <w:t>ÚNIE</w:t>
      </w:r>
    </w:p>
    <w:p w14:paraId="34483E54" w14:textId="77777777" w:rsidR="00E92572" w:rsidRPr="00B221F5" w:rsidRDefault="00E92572" w:rsidP="00E92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28BE9D7" w14:textId="77777777" w:rsidR="00E92572" w:rsidRPr="00B221F5" w:rsidRDefault="00E92572" w:rsidP="00E92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221F5">
        <w:rPr>
          <w:rFonts w:ascii="Times New Roman" w:hAnsi="Times New Roman" w:cs="Times New Roman"/>
          <w:sz w:val="24"/>
          <w:szCs w:val="24"/>
          <w:lang w:val="sk-SK"/>
        </w:rPr>
        <w:t>Smernica Európskeho parlamentu a Rady (EÚ) 2020/2184 zo 16. decembra 2020 o kvalite vody určenej na ľudskú spotrebu (Ú. v. EÚ L 435, 23.12.2020).</w:t>
      </w:r>
    </w:p>
    <w:p w14:paraId="5C96C854" w14:textId="77777777" w:rsidR="00E92572" w:rsidRPr="00B221F5" w:rsidRDefault="00E92572" w:rsidP="00E92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E92572" w:rsidRPr="00B221F5" w:rsidSect="00E92572">
      <w:pgSz w:w="11900" w:h="16840"/>
      <w:pgMar w:top="1418" w:right="1418" w:bottom="1418" w:left="1418" w:header="981" w:footer="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02A5" w16cex:dateUtc="2022-07-19T08:15:00Z"/>
  <w16cex:commentExtensible w16cex:durableId="26810504" w16cex:dateUtc="2022-07-19T08:25:00Z"/>
  <w16cex:commentExtensible w16cex:durableId="26810B61" w16cex:dateUtc="2022-07-19T08:52:00Z"/>
  <w16cex:commentExtensible w16cex:durableId="26810B90" w16cex:dateUtc="2022-07-19T08:53:00Z"/>
  <w16cex:commentExtensible w16cex:durableId="2681177F" w16cex:dateUtc="2022-07-19T09:43:00Z"/>
  <w16cex:commentExtensible w16cex:durableId="2681212F" w16cex:dateUtc="2022-07-19T10:25:00Z"/>
  <w16cex:commentExtensible w16cex:durableId="26811C22" w16cex:dateUtc="2022-07-1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AAFB4B" w16cid:durableId="26810119"/>
  <w16cid:commentId w16cid:paraId="23776C00" w16cid:durableId="2681011A"/>
  <w16cid:commentId w16cid:paraId="178A4E5E" w16cid:durableId="268102A5"/>
  <w16cid:commentId w16cid:paraId="3B10E3E4" w16cid:durableId="26810504"/>
  <w16cid:commentId w16cid:paraId="37770A4D" w16cid:durableId="2681011B"/>
  <w16cid:commentId w16cid:paraId="6CD2FEB1" w16cid:durableId="2681011C"/>
  <w16cid:commentId w16cid:paraId="7581BA84" w16cid:durableId="2681011D"/>
  <w16cid:commentId w16cid:paraId="0CDD61A7" w16cid:durableId="2681011E"/>
  <w16cid:commentId w16cid:paraId="23F7F559" w16cid:durableId="2681011F"/>
  <w16cid:commentId w16cid:paraId="2B7B2023" w16cid:durableId="26810B61"/>
  <w16cid:commentId w16cid:paraId="623AB676" w16cid:durableId="26810B90"/>
  <w16cid:commentId w16cid:paraId="7A8C1B37" w16cid:durableId="26810120"/>
  <w16cid:commentId w16cid:paraId="6BFCFC8C" w16cid:durableId="26810121"/>
  <w16cid:commentId w16cid:paraId="63717288" w16cid:durableId="26810122"/>
  <w16cid:commentId w16cid:paraId="1243A5FF" w16cid:durableId="26810123"/>
  <w16cid:commentId w16cid:paraId="192ABE2D" w16cid:durableId="2681177F"/>
  <w16cid:commentId w16cid:paraId="4843F244" w16cid:durableId="26810124"/>
  <w16cid:commentId w16cid:paraId="22364115" w16cid:durableId="2681212F"/>
  <w16cid:commentId w16cid:paraId="71B1F13E" w16cid:durableId="26810125"/>
  <w16cid:commentId w16cid:paraId="5280CFDC" w16cid:durableId="26810126"/>
  <w16cid:commentId w16cid:paraId="172C9123" w16cid:durableId="26810127"/>
  <w16cid:commentId w16cid:paraId="23C8B0BA" w16cid:durableId="26810128"/>
  <w16cid:commentId w16cid:paraId="65308E35" w16cid:durableId="26810129"/>
  <w16cid:commentId w16cid:paraId="12CC81C4" w16cid:durableId="2681012A"/>
  <w16cid:commentId w16cid:paraId="4A9AEF01" w16cid:durableId="2681012B"/>
  <w16cid:commentId w16cid:paraId="34CFD90C" w16cid:durableId="2681012C"/>
  <w16cid:commentId w16cid:paraId="24C6797A" w16cid:durableId="2681012D"/>
  <w16cid:commentId w16cid:paraId="4F6ED1C4" w16cid:durableId="26811C22"/>
  <w16cid:commentId w16cid:paraId="6D2F082C" w16cid:durableId="268101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68F98" w14:textId="77777777" w:rsidR="00DB3884" w:rsidRDefault="00DB3884">
      <w:pPr>
        <w:spacing w:after="0" w:line="240" w:lineRule="auto"/>
      </w:pPr>
      <w:r>
        <w:separator/>
      </w:r>
    </w:p>
  </w:endnote>
  <w:endnote w:type="continuationSeparator" w:id="0">
    <w:p w14:paraId="05224D6C" w14:textId="77777777" w:rsidR="00DB3884" w:rsidRDefault="00DB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35F91" w14:textId="77777777" w:rsidR="00F53B10" w:rsidRDefault="00F53B10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FFC713" wp14:editId="21850A7B">
              <wp:simplePos x="0" y="0"/>
              <wp:positionH relativeFrom="page">
                <wp:posOffset>6455410</wp:posOffset>
              </wp:positionH>
              <wp:positionV relativeFrom="page">
                <wp:posOffset>10210165</wp:posOffset>
              </wp:positionV>
              <wp:extent cx="756920" cy="13335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542B3" w14:textId="6891C81D" w:rsidR="00F53B10" w:rsidRDefault="00F53B10">
                          <w:pPr>
                            <w:spacing w:after="0" w:line="194" w:lineRule="exact"/>
                            <w:ind w:left="20" w:right="-4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8EC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3pt;margin-top:803.95pt;width:59.6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1prAIAAKg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" filled="f" stroked="f">
              <v:textbox inset="0,0,0,0">
                <w:txbxContent>
                  <w:p w14:paraId="1F8542B3" w14:textId="6891C81D" w:rsidR="00F53B10" w:rsidRDefault="00F53B10">
                    <w:pPr>
                      <w:spacing w:after="0" w:line="194" w:lineRule="exact"/>
                      <w:ind w:left="20" w:right="-46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8EC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F10DA" w14:textId="77777777" w:rsidR="00DB3884" w:rsidRDefault="00DB3884">
      <w:pPr>
        <w:spacing w:after="0" w:line="240" w:lineRule="auto"/>
      </w:pPr>
      <w:r>
        <w:separator/>
      </w:r>
    </w:p>
  </w:footnote>
  <w:footnote w:type="continuationSeparator" w:id="0">
    <w:p w14:paraId="348E3459" w14:textId="77777777" w:rsidR="00DB3884" w:rsidRDefault="00DB3884">
      <w:pPr>
        <w:spacing w:after="0" w:line="240" w:lineRule="auto"/>
      </w:pPr>
      <w:r>
        <w:continuationSeparator/>
      </w:r>
    </w:p>
  </w:footnote>
  <w:footnote w:id="1">
    <w:p w14:paraId="01798720" w14:textId="58C922F3" w:rsidR="00F53B10" w:rsidRPr="00F17E1D" w:rsidRDefault="00F53B10" w:rsidP="00F17E1D">
      <w:pPr>
        <w:pStyle w:val="Textpoznmkypodiarou"/>
        <w:jc w:val="both"/>
        <w:rPr>
          <w:rFonts w:ascii="Times New Roman" w:hAnsi="Times New Roman" w:cs="Times New Roman"/>
        </w:rPr>
      </w:pPr>
      <w:r w:rsidRPr="00F17E1D">
        <w:rPr>
          <w:rStyle w:val="Odkaznapoznmkupodiarou"/>
          <w:rFonts w:ascii="Times New Roman" w:hAnsi="Times New Roman" w:cs="Times New Roman"/>
          <w:lang w:val="sk-SK"/>
        </w:rPr>
        <w:footnoteRef/>
      </w:r>
      <w:r w:rsidRPr="00F17E1D">
        <w:rPr>
          <w:rFonts w:ascii="Times New Roman" w:hAnsi="Times New Roman" w:cs="Times New Roman"/>
          <w:lang w:val="sk-SK"/>
        </w:rPr>
        <w:t>)  Čl. 3 bod 2 nariadenia (ES) č. 178/2002 Európskeho parlamentu a Rady z 28. januára 2002, ktorým sa</w:t>
      </w:r>
      <w:r>
        <w:rPr>
          <w:rFonts w:ascii="Times New Roman" w:hAnsi="Times New Roman" w:cs="Times New Roman"/>
          <w:lang w:val="sk-SK"/>
        </w:rPr>
        <w:t xml:space="preserve">  </w:t>
      </w:r>
      <w:r w:rsidRPr="00F17E1D">
        <w:rPr>
          <w:rFonts w:ascii="Times New Roman" w:hAnsi="Times New Roman" w:cs="Times New Roman"/>
          <w:lang w:val="sk-SK"/>
        </w:rPr>
        <w:t xml:space="preserve"> ustanovujú všeobecné zásady a požiadavky potravinového práva, zriaďuje Európsky úrad pre bezpečnosť potravín a stanovujú postupy v záležitostiach bezpečnosti potravín (Ú. v. EÚ L 031, 1.12.2002</w:t>
      </w:r>
      <w:r w:rsidRPr="00F17E1D">
        <w:rPr>
          <w:rFonts w:ascii="Times New Roman" w:hAnsi="Times New Roman" w:cs="Times New Roman"/>
        </w:rPr>
        <w:t>).</w:t>
      </w:r>
    </w:p>
    <w:p w14:paraId="0B069786" w14:textId="77777777" w:rsidR="00F53B10" w:rsidRPr="00F17E1D" w:rsidRDefault="00F53B10" w:rsidP="00F17E1D">
      <w:pPr>
        <w:pStyle w:val="Textpoznmkypodiarou"/>
        <w:jc w:val="both"/>
        <w:rPr>
          <w:rFonts w:ascii="Times New Roman" w:hAnsi="Times New Roman" w:cs="Times New Roman"/>
          <w:lang w:val="sk-SK"/>
        </w:rPr>
      </w:pPr>
    </w:p>
  </w:footnote>
  <w:footnote w:id="2">
    <w:p w14:paraId="02B17DBF" w14:textId="35B87756" w:rsidR="00F53B10" w:rsidRPr="00F17E1D" w:rsidRDefault="00F53B10" w:rsidP="00F17E1D">
      <w:pPr>
        <w:pStyle w:val="Textpoznmkypodiarou"/>
        <w:jc w:val="both"/>
        <w:rPr>
          <w:rFonts w:ascii="Times New Roman" w:hAnsi="Times New Roman" w:cs="Times New Roman"/>
          <w:lang w:val="sk-SK"/>
        </w:rPr>
      </w:pPr>
      <w:r w:rsidRPr="00F17E1D">
        <w:rPr>
          <w:rStyle w:val="Odkaznapoznmkupodiarou"/>
          <w:rFonts w:ascii="Times New Roman" w:hAnsi="Times New Roman" w:cs="Times New Roman"/>
        </w:rPr>
        <w:footnoteRef/>
      </w:r>
      <w:r w:rsidRPr="00F17E1D">
        <w:rPr>
          <w:rFonts w:ascii="Times New Roman" w:hAnsi="Times New Roman" w:cs="Times New Roman"/>
        </w:rPr>
        <w:t xml:space="preserve"> </w:t>
      </w:r>
      <w:r w:rsidRPr="00F17E1D">
        <w:rPr>
          <w:rFonts w:ascii="Times New Roman" w:hAnsi="Times New Roman" w:cs="Times New Roman"/>
          <w:lang w:val="sk-SK"/>
        </w:rPr>
        <w:t>)</w:t>
      </w:r>
      <w:r w:rsidRPr="00F17E1D">
        <w:rPr>
          <w:rFonts w:ascii="Times New Roman" w:hAnsi="Times New Roman" w:cs="Times New Roman"/>
        </w:rPr>
        <w:t xml:space="preserve"> § 7 odsek 2 písmeno c) bod 7 v</w:t>
      </w:r>
      <w:r w:rsidRPr="00F17E1D">
        <w:rPr>
          <w:rFonts w:ascii="Times New Roman" w:hAnsi="Times New Roman" w:cs="Times New Roman"/>
          <w:lang w:val="sk-SK"/>
        </w:rPr>
        <w:t>yhlášky Ministerstva životného prostredia Slovenskej republiky</w:t>
      </w:r>
    </w:p>
    <w:p w14:paraId="149F58AC" w14:textId="54753433" w:rsidR="00F53B10" w:rsidRPr="00F17E1D" w:rsidRDefault="00F53B10" w:rsidP="00F17E1D">
      <w:pPr>
        <w:pStyle w:val="Textpoznmkypodiarou"/>
        <w:jc w:val="both"/>
        <w:rPr>
          <w:rFonts w:ascii="Times New Roman" w:hAnsi="Times New Roman" w:cs="Times New Roman"/>
          <w:lang w:val="sk-SK"/>
        </w:rPr>
      </w:pPr>
      <w:r w:rsidRPr="00F17E1D">
        <w:rPr>
          <w:rFonts w:ascii="Times New Roman" w:hAnsi="Times New Roman" w:cs="Times New Roman"/>
          <w:lang w:val="sk-SK"/>
        </w:rPr>
        <w:t>z .....................2022, o podrobnostiach manažmentu rizík v súvislosti s plochami povodia pre miesta odberu vody určenej na ľudskú spotrebu</w:t>
      </w:r>
      <w:r>
        <w:rPr>
          <w:rFonts w:ascii="Times New Roman" w:hAnsi="Times New Roman" w:cs="Times New Roman"/>
          <w:lang w:val="sk-SK"/>
        </w:rPr>
        <w:t>.</w:t>
      </w:r>
    </w:p>
  </w:footnote>
  <w:footnote w:id="3">
    <w:p w14:paraId="48E7B7B1" w14:textId="3AD31B46" w:rsidR="00F53B10" w:rsidRPr="000E3608" w:rsidRDefault="00F53B10">
      <w:pPr>
        <w:pStyle w:val="Textpoznmkypodiarou"/>
        <w:rPr>
          <w:rFonts w:ascii="Times New Roman" w:hAnsi="Times New Roman" w:cs="Times New Roman"/>
          <w:lang w:val="sk-SK"/>
        </w:rPr>
      </w:pPr>
      <w:r w:rsidRPr="000E3608">
        <w:rPr>
          <w:rStyle w:val="Odkaznapoznmkupodiarou"/>
          <w:rFonts w:ascii="Times New Roman" w:hAnsi="Times New Roman" w:cs="Times New Roman"/>
          <w:lang w:val="sk-SK"/>
        </w:rPr>
        <w:footnoteRef/>
      </w:r>
      <w:r w:rsidRPr="000E3608">
        <w:rPr>
          <w:rFonts w:ascii="Times New Roman" w:hAnsi="Times New Roman" w:cs="Times New Roman"/>
          <w:lang w:val="sk-SK"/>
        </w:rPr>
        <w:t>) § 7a odsek 8 návrhu zákona č. 364/2004 Z. z.</w:t>
      </w:r>
      <w:r>
        <w:rPr>
          <w:rFonts w:ascii="Times New Roman" w:hAnsi="Times New Roman" w:cs="Times New Roman"/>
          <w:lang w:val="sk-SK"/>
        </w:rPr>
        <w:t xml:space="preserve"> v </w:t>
      </w:r>
    </w:p>
  </w:footnote>
  <w:footnote w:id="4">
    <w:p w14:paraId="49A53DD9" w14:textId="192AFC8C" w:rsidR="00F53B10" w:rsidRPr="000E3608" w:rsidRDefault="00F53B10">
      <w:pPr>
        <w:pStyle w:val="Textpoznmkypodiarou"/>
        <w:rPr>
          <w:rFonts w:ascii="Times New Roman" w:hAnsi="Times New Roman" w:cs="Times New Roman"/>
          <w:lang w:val="sk-SK"/>
        </w:rPr>
      </w:pPr>
      <w:r w:rsidRPr="000E3608">
        <w:rPr>
          <w:rStyle w:val="Odkaznapoznmkupodiarou"/>
          <w:rFonts w:ascii="Times New Roman" w:hAnsi="Times New Roman" w:cs="Times New Roman"/>
          <w:lang w:val="sk-SK"/>
        </w:rPr>
        <w:footnoteRef/>
      </w:r>
      <w:r w:rsidRPr="000E3608">
        <w:rPr>
          <w:rFonts w:ascii="Times New Roman" w:hAnsi="Times New Roman" w:cs="Times New Roman"/>
          <w:lang w:val="sk-SK"/>
        </w:rPr>
        <w:t>) novela vyhlášky MŽP SR č. 636/2004 Z. z.</w:t>
      </w:r>
    </w:p>
  </w:footnote>
  <w:footnote w:id="5">
    <w:p w14:paraId="3FF27C61" w14:textId="77777777" w:rsidR="00F53B10" w:rsidRPr="000E3608" w:rsidRDefault="00F53B10" w:rsidP="000E3608">
      <w:pPr>
        <w:pStyle w:val="Textpoznmkypodiarou"/>
        <w:rPr>
          <w:rFonts w:ascii="Times New Roman" w:hAnsi="Times New Roman" w:cs="Times New Roman"/>
          <w:lang w:val="sk-SK"/>
        </w:rPr>
      </w:pPr>
      <w:r w:rsidRPr="000E3608">
        <w:rPr>
          <w:rStyle w:val="Odkaznapoznmkupodiarou"/>
          <w:rFonts w:ascii="Times New Roman" w:hAnsi="Times New Roman" w:cs="Times New Roman"/>
          <w:lang w:val="sk-SK"/>
        </w:rPr>
        <w:footnoteRef/>
      </w:r>
      <w:r w:rsidRPr="000E3608">
        <w:rPr>
          <w:rFonts w:ascii="Times New Roman" w:hAnsi="Times New Roman" w:cs="Times New Roman"/>
          <w:lang w:val="sk-SK"/>
        </w:rPr>
        <w:t>)   § 2 písm aw) návrhu zákona č. 364/2004 Z. z.</w:t>
      </w:r>
    </w:p>
    <w:p w14:paraId="779035A7" w14:textId="04A819CD" w:rsidR="00F53B10" w:rsidRPr="00002DB9" w:rsidRDefault="00F53B10" w:rsidP="000E3608">
      <w:pPr>
        <w:pStyle w:val="Textpoznmkypodiarou"/>
        <w:rPr>
          <w:lang w:val="sk-SK"/>
        </w:rPr>
      </w:pPr>
    </w:p>
  </w:footnote>
  <w:footnote w:id="6">
    <w:p w14:paraId="45ECA327" w14:textId="66153BC1" w:rsidR="00F53B10" w:rsidRPr="00BC60BE" w:rsidRDefault="00F53B10">
      <w:pPr>
        <w:pStyle w:val="Textpoznmkypodiarou"/>
        <w:rPr>
          <w:lang w:val="sk-SK"/>
        </w:rPr>
      </w:pPr>
      <w:r w:rsidRPr="00BC60BE">
        <w:rPr>
          <w:rStyle w:val="Odkaznapoznmkupodiarou"/>
        </w:rPr>
        <w:footnoteRef/>
      </w:r>
      <w:r w:rsidRPr="00BC60BE">
        <w:t>)</w:t>
      </w:r>
      <w:r w:rsidRPr="00BC60BE">
        <w:rPr>
          <w:rFonts w:ascii="Times New Roman" w:hAnsi="Times New Roman"/>
        </w:rPr>
        <w:t xml:space="preserve"> Napríklad norma</w:t>
      </w:r>
      <w:r w:rsidRPr="00BC60BE">
        <w:rPr>
          <w:rFonts w:ascii="Times New Roman" w:hAnsi="Times New Roman" w:cs="Times New Roman"/>
          <w:bCs/>
          <w:lang w:eastAsia="sk-SK"/>
        </w:rPr>
        <w:t xml:space="preserve"> ISO 5667-5. V prípade mikrobiologických parametrov sa vzorky odoberajú z distribučnej siete a podliehajú manipulácii v súlade s normou EN ISO 19458, účel odberu vzoriek 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3F804" w14:textId="77777777" w:rsidR="00F53B10" w:rsidRDefault="00F53B1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DE7"/>
    <w:multiLevelType w:val="hybridMultilevel"/>
    <w:tmpl w:val="9C5E47AC"/>
    <w:lvl w:ilvl="0" w:tplc="AD32C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55BA7"/>
    <w:multiLevelType w:val="hybridMultilevel"/>
    <w:tmpl w:val="BDE0D2CA"/>
    <w:lvl w:ilvl="0" w:tplc="041B0017">
      <w:start w:val="1"/>
      <w:numFmt w:val="lowerLetter"/>
      <w:lvlText w:val="%1)"/>
      <w:lvlJc w:val="left"/>
      <w:pPr>
        <w:ind w:left="795" w:hanging="360"/>
      </w:p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403151C"/>
    <w:multiLevelType w:val="hybridMultilevel"/>
    <w:tmpl w:val="27DA4068"/>
    <w:lvl w:ilvl="0" w:tplc="19403080">
      <w:start w:val="1"/>
      <w:numFmt w:val="decimal"/>
      <w:lvlText w:val="(%1)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D6727"/>
    <w:multiLevelType w:val="hybridMultilevel"/>
    <w:tmpl w:val="BECC1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62F68"/>
    <w:multiLevelType w:val="hybridMultilevel"/>
    <w:tmpl w:val="E11C9B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02EB"/>
    <w:multiLevelType w:val="hybridMultilevel"/>
    <w:tmpl w:val="244CCE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07C29"/>
    <w:multiLevelType w:val="hybridMultilevel"/>
    <w:tmpl w:val="F8A223C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C3DBC"/>
    <w:multiLevelType w:val="hybridMultilevel"/>
    <w:tmpl w:val="6B809C7C"/>
    <w:lvl w:ilvl="0" w:tplc="F078CE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6F064C"/>
    <w:multiLevelType w:val="hybridMultilevel"/>
    <w:tmpl w:val="70FA8214"/>
    <w:lvl w:ilvl="0" w:tplc="E8768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A594E"/>
    <w:multiLevelType w:val="hybridMultilevel"/>
    <w:tmpl w:val="99700B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19CC"/>
    <w:multiLevelType w:val="hybridMultilevel"/>
    <w:tmpl w:val="99700B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834B8"/>
    <w:multiLevelType w:val="hybridMultilevel"/>
    <w:tmpl w:val="09020E14"/>
    <w:lvl w:ilvl="0" w:tplc="F89AC8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73E5C"/>
    <w:multiLevelType w:val="hybridMultilevel"/>
    <w:tmpl w:val="C74402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272926E">
      <w:start w:val="26"/>
      <w:numFmt w:val="bullet"/>
      <w:lvlText w:val="–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06E25"/>
    <w:multiLevelType w:val="hybridMultilevel"/>
    <w:tmpl w:val="2DFA3C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75952"/>
    <w:multiLevelType w:val="hybridMultilevel"/>
    <w:tmpl w:val="AE0A5A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4E3B0B"/>
    <w:multiLevelType w:val="hybridMultilevel"/>
    <w:tmpl w:val="E4F89F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B7A2B"/>
    <w:multiLevelType w:val="hybridMultilevel"/>
    <w:tmpl w:val="01AA3A4A"/>
    <w:lvl w:ilvl="0" w:tplc="8CC01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C7253"/>
    <w:multiLevelType w:val="hybridMultilevel"/>
    <w:tmpl w:val="743207C2"/>
    <w:lvl w:ilvl="0" w:tplc="D79052D0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9127EB"/>
    <w:multiLevelType w:val="hybridMultilevel"/>
    <w:tmpl w:val="2C24CB3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035CFB"/>
    <w:multiLevelType w:val="hybridMultilevel"/>
    <w:tmpl w:val="9A647B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6063F"/>
    <w:multiLevelType w:val="hybridMultilevel"/>
    <w:tmpl w:val="BAB09350"/>
    <w:lvl w:ilvl="0" w:tplc="DABC1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F3328"/>
    <w:multiLevelType w:val="hybridMultilevel"/>
    <w:tmpl w:val="F1642ED2"/>
    <w:lvl w:ilvl="0" w:tplc="B9326CC4">
      <w:start w:val="1"/>
      <w:numFmt w:val="decimal"/>
      <w:lvlText w:val="(%1)"/>
      <w:lvlJc w:val="left"/>
      <w:pPr>
        <w:ind w:left="928" w:hanging="360"/>
      </w:pPr>
      <w:rPr>
        <w:rFonts w:cs="Times New Roman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>
    <w:nsid w:val="715D48D7"/>
    <w:multiLevelType w:val="hybridMultilevel"/>
    <w:tmpl w:val="CF30EE08"/>
    <w:lvl w:ilvl="0" w:tplc="2F4264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321A7"/>
    <w:multiLevelType w:val="hybridMultilevel"/>
    <w:tmpl w:val="3410B9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6182C"/>
    <w:multiLevelType w:val="hybridMultilevel"/>
    <w:tmpl w:val="EA14B648"/>
    <w:lvl w:ilvl="0" w:tplc="8736C89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D35D1"/>
    <w:multiLevelType w:val="hybridMultilevel"/>
    <w:tmpl w:val="CF30EE08"/>
    <w:lvl w:ilvl="0" w:tplc="2F4264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19"/>
  </w:num>
  <w:num w:numId="11">
    <w:abstractNumId w:val="18"/>
  </w:num>
  <w:num w:numId="12">
    <w:abstractNumId w:val="24"/>
  </w:num>
  <w:num w:numId="13">
    <w:abstractNumId w:val="2"/>
  </w:num>
  <w:num w:numId="14">
    <w:abstractNumId w:val="5"/>
  </w:num>
  <w:num w:numId="15">
    <w:abstractNumId w:val="13"/>
  </w:num>
  <w:num w:numId="16">
    <w:abstractNumId w:val="20"/>
  </w:num>
  <w:num w:numId="17">
    <w:abstractNumId w:val="15"/>
  </w:num>
  <w:num w:numId="18">
    <w:abstractNumId w:val="10"/>
  </w:num>
  <w:num w:numId="19">
    <w:abstractNumId w:val="9"/>
  </w:num>
  <w:num w:numId="20">
    <w:abstractNumId w:val="17"/>
  </w:num>
  <w:num w:numId="21">
    <w:abstractNumId w:val="16"/>
  </w:num>
  <w:num w:numId="22">
    <w:abstractNumId w:val="25"/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98"/>
    <w:rsid w:val="000017D3"/>
    <w:rsid w:val="00001C38"/>
    <w:rsid w:val="00001D41"/>
    <w:rsid w:val="00002DB9"/>
    <w:rsid w:val="00007E91"/>
    <w:rsid w:val="000100EC"/>
    <w:rsid w:val="000100F3"/>
    <w:rsid w:val="0001026E"/>
    <w:rsid w:val="00014E74"/>
    <w:rsid w:val="00015B6B"/>
    <w:rsid w:val="000169E5"/>
    <w:rsid w:val="0002204C"/>
    <w:rsid w:val="0004186D"/>
    <w:rsid w:val="000420E2"/>
    <w:rsid w:val="0004681C"/>
    <w:rsid w:val="00052995"/>
    <w:rsid w:val="00063E7A"/>
    <w:rsid w:val="00065734"/>
    <w:rsid w:val="00071111"/>
    <w:rsid w:val="00074642"/>
    <w:rsid w:val="00077AA9"/>
    <w:rsid w:val="00084D1C"/>
    <w:rsid w:val="00091664"/>
    <w:rsid w:val="00092D1A"/>
    <w:rsid w:val="00093798"/>
    <w:rsid w:val="000A2409"/>
    <w:rsid w:val="000A3ABC"/>
    <w:rsid w:val="000B37A9"/>
    <w:rsid w:val="000B3DA8"/>
    <w:rsid w:val="000C05F6"/>
    <w:rsid w:val="000D4B43"/>
    <w:rsid w:val="000D7DF4"/>
    <w:rsid w:val="000E08EC"/>
    <w:rsid w:val="000E1A7D"/>
    <w:rsid w:val="000E2E5D"/>
    <w:rsid w:val="000E3608"/>
    <w:rsid w:val="000E4952"/>
    <w:rsid w:val="000F53AE"/>
    <w:rsid w:val="000F543D"/>
    <w:rsid w:val="00101499"/>
    <w:rsid w:val="001034CC"/>
    <w:rsid w:val="00104A46"/>
    <w:rsid w:val="00105213"/>
    <w:rsid w:val="001107D7"/>
    <w:rsid w:val="00111E5F"/>
    <w:rsid w:val="00117A29"/>
    <w:rsid w:val="0012163E"/>
    <w:rsid w:val="00125CC9"/>
    <w:rsid w:val="00126503"/>
    <w:rsid w:val="00145CB0"/>
    <w:rsid w:val="0015022A"/>
    <w:rsid w:val="00156E47"/>
    <w:rsid w:val="00160A81"/>
    <w:rsid w:val="0016296C"/>
    <w:rsid w:val="00162D2E"/>
    <w:rsid w:val="00167DF7"/>
    <w:rsid w:val="00171DD9"/>
    <w:rsid w:val="0017368D"/>
    <w:rsid w:val="0018106C"/>
    <w:rsid w:val="00184D6C"/>
    <w:rsid w:val="00190DAC"/>
    <w:rsid w:val="001951E7"/>
    <w:rsid w:val="0019791F"/>
    <w:rsid w:val="001A39F7"/>
    <w:rsid w:val="001A3D4C"/>
    <w:rsid w:val="001A6E0F"/>
    <w:rsid w:val="001A7A53"/>
    <w:rsid w:val="001B2BF0"/>
    <w:rsid w:val="001B5323"/>
    <w:rsid w:val="001C2DF6"/>
    <w:rsid w:val="001D6C8D"/>
    <w:rsid w:val="001E0CDF"/>
    <w:rsid w:val="001E4E7C"/>
    <w:rsid w:val="001F0363"/>
    <w:rsid w:val="0020295C"/>
    <w:rsid w:val="00203011"/>
    <w:rsid w:val="00205C2C"/>
    <w:rsid w:val="002140BE"/>
    <w:rsid w:val="00215812"/>
    <w:rsid w:val="00222488"/>
    <w:rsid w:val="00223BAF"/>
    <w:rsid w:val="00224456"/>
    <w:rsid w:val="002249C2"/>
    <w:rsid w:val="0022676D"/>
    <w:rsid w:val="00233212"/>
    <w:rsid w:val="0023550C"/>
    <w:rsid w:val="00237546"/>
    <w:rsid w:val="00246112"/>
    <w:rsid w:val="00250F45"/>
    <w:rsid w:val="00251B1F"/>
    <w:rsid w:val="002544B0"/>
    <w:rsid w:val="00255707"/>
    <w:rsid w:val="0025674C"/>
    <w:rsid w:val="002629BA"/>
    <w:rsid w:val="00265CFC"/>
    <w:rsid w:val="00265FE0"/>
    <w:rsid w:val="00266FB0"/>
    <w:rsid w:val="00266FE4"/>
    <w:rsid w:val="0027018E"/>
    <w:rsid w:val="00271DC5"/>
    <w:rsid w:val="002739CF"/>
    <w:rsid w:val="00275E2B"/>
    <w:rsid w:val="002767E6"/>
    <w:rsid w:val="00283F87"/>
    <w:rsid w:val="00287554"/>
    <w:rsid w:val="00287EBC"/>
    <w:rsid w:val="0029408C"/>
    <w:rsid w:val="00294CAB"/>
    <w:rsid w:val="002975D7"/>
    <w:rsid w:val="002A1D95"/>
    <w:rsid w:val="002B03AF"/>
    <w:rsid w:val="002B15B7"/>
    <w:rsid w:val="002B1FEA"/>
    <w:rsid w:val="002B6F2C"/>
    <w:rsid w:val="002B75EC"/>
    <w:rsid w:val="002C17C6"/>
    <w:rsid w:val="002C3BE5"/>
    <w:rsid w:val="002C46F0"/>
    <w:rsid w:val="002C56BB"/>
    <w:rsid w:val="002C7FF1"/>
    <w:rsid w:val="002D20C4"/>
    <w:rsid w:val="002D366D"/>
    <w:rsid w:val="002D3D76"/>
    <w:rsid w:val="002E7AF0"/>
    <w:rsid w:val="002F05E9"/>
    <w:rsid w:val="002F6296"/>
    <w:rsid w:val="0030024B"/>
    <w:rsid w:val="003014A3"/>
    <w:rsid w:val="00307993"/>
    <w:rsid w:val="00317881"/>
    <w:rsid w:val="00317C5D"/>
    <w:rsid w:val="00320E83"/>
    <w:rsid w:val="00322505"/>
    <w:rsid w:val="00322626"/>
    <w:rsid w:val="00323426"/>
    <w:rsid w:val="00324FB7"/>
    <w:rsid w:val="00334003"/>
    <w:rsid w:val="00336294"/>
    <w:rsid w:val="00340BCD"/>
    <w:rsid w:val="003421AA"/>
    <w:rsid w:val="003444C0"/>
    <w:rsid w:val="00347220"/>
    <w:rsid w:val="00351900"/>
    <w:rsid w:val="00357ED1"/>
    <w:rsid w:val="00370D71"/>
    <w:rsid w:val="003725F5"/>
    <w:rsid w:val="00372CD4"/>
    <w:rsid w:val="00380F27"/>
    <w:rsid w:val="003841C7"/>
    <w:rsid w:val="003848EA"/>
    <w:rsid w:val="00385D9D"/>
    <w:rsid w:val="00391F97"/>
    <w:rsid w:val="00392474"/>
    <w:rsid w:val="003A0024"/>
    <w:rsid w:val="003A08B0"/>
    <w:rsid w:val="003A34E7"/>
    <w:rsid w:val="003B50B2"/>
    <w:rsid w:val="003B65B2"/>
    <w:rsid w:val="003B794F"/>
    <w:rsid w:val="003C110E"/>
    <w:rsid w:val="003C5D27"/>
    <w:rsid w:val="003D4313"/>
    <w:rsid w:val="003E0BE3"/>
    <w:rsid w:val="003E7D6C"/>
    <w:rsid w:val="003F3757"/>
    <w:rsid w:val="003F41E9"/>
    <w:rsid w:val="003F4CC2"/>
    <w:rsid w:val="003F4F54"/>
    <w:rsid w:val="00405B80"/>
    <w:rsid w:val="00412398"/>
    <w:rsid w:val="0041653C"/>
    <w:rsid w:val="004212DC"/>
    <w:rsid w:val="00421378"/>
    <w:rsid w:val="0042733E"/>
    <w:rsid w:val="00427D3A"/>
    <w:rsid w:val="00433189"/>
    <w:rsid w:val="00437112"/>
    <w:rsid w:val="00440FEE"/>
    <w:rsid w:val="00445B86"/>
    <w:rsid w:val="004507DC"/>
    <w:rsid w:val="00456A10"/>
    <w:rsid w:val="00460FF5"/>
    <w:rsid w:val="004649D2"/>
    <w:rsid w:val="00465B31"/>
    <w:rsid w:val="004736D8"/>
    <w:rsid w:val="004742F9"/>
    <w:rsid w:val="004746AF"/>
    <w:rsid w:val="0048010F"/>
    <w:rsid w:val="0048155C"/>
    <w:rsid w:val="0048526B"/>
    <w:rsid w:val="004859E1"/>
    <w:rsid w:val="00486DE1"/>
    <w:rsid w:val="004903F9"/>
    <w:rsid w:val="0049095D"/>
    <w:rsid w:val="0049153E"/>
    <w:rsid w:val="00493BB3"/>
    <w:rsid w:val="00495BBD"/>
    <w:rsid w:val="00497149"/>
    <w:rsid w:val="004A301B"/>
    <w:rsid w:val="004A48B9"/>
    <w:rsid w:val="004B18B2"/>
    <w:rsid w:val="004B43BA"/>
    <w:rsid w:val="004C06CC"/>
    <w:rsid w:val="004C1546"/>
    <w:rsid w:val="004E3038"/>
    <w:rsid w:val="004E4E72"/>
    <w:rsid w:val="004F05C5"/>
    <w:rsid w:val="004F70B5"/>
    <w:rsid w:val="00507A0B"/>
    <w:rsid w:val="0051069A"/>
    <w:rsid w:val="00515395"/>
    <w:rsid w:val="0052192A"/>
    <w:rsid w:val="00521E67"/>
    <w:rsid w:val="00522439"/>
    <w:rsid w:val="00527CA4"/>
    <w:rsid w:val="00531225"/>
    <w:rsid w:val="005368E2"/>
    <w:rsid w:val="005370D9"/>
    <w:rsid w:val="005539D3"/>
    <w:rsid w:val="00554BDF"/>
    <w:rsid w:val="00560217"/>
    <w:rsid w:val="0056132A"/>
    <w:rsid w:val="00571D82"/>
    <w:rsid w:val="00577168"/>
    <w:rsid w:val="00581AAE"/>
    <w:rsid w:val="00582133"/>
    <w:rsid w:val="00585B68"/>
    <w:rsid w:val="005921A3"/>
    <w:rsid w:val="00594CC0"/>
    <w:rsid w:val="00596BC6"/>
    <w:rsid w:val="005973FF"/>
    <w:rsid w:val="005B2DBB"/>
    <w:rsid w:val="005B3220"/>
    <w:rsid w:val="005C00E4"/>
    <w:rsid w:val="005C5BE4"/>
    <w:rsid w:val="005D0BAC"/>
    <w:rsid w:val="005D1D86"/>
    <w:rsid w:val="005D2EBB"/>
    <w:rsid w:val="005D4E93"/>
    <w:rsid w:val="005D50FA"/>
    <w:rsid w:val="005D577B"/>
    <w:rsid w:val="005D6247"/>
    <w:rsid w:val="005E047D"/>
    <w:rsid w:val="005E4037"/>
    <w:rsid w:val="005F26B5"/>
    <w:rsid w:val="005F293B"/>
    <w:rsid w:val="005F387D"/>
    <w:rsid w:val="005F4DC3"/>
    <w:rsid w:val="005F6393"/>
    <w:rsid w:val="005F6B1B"/>
    <w:rsid w:val="0060713E"/>
    <w:rsid w:val="00612990"/>
    <w:rsid w:val="0061392E"/>
    <w:rsid w:val="00615D6B"/>
    <w:rsid w:val="00621C55"/>
    <w:rsid w:val="00622E6C"/>
    <w:rsid w:val="00635968"/>
    <w:rsid w:val="0063602F"/>
    <w:rsid w:val="00643695"/>
    <w:rsid w:val="0065210F"/>
    <w:rsid w:val="0065740D"/>
    <w:rsid w:val="00660B00"/>
    <w:rsid w:val="0066130A"/>
    <w:rsid w:val="0066466D"/>
    <w:rsid w:val="00666219"/>
    <w:rsid w:val="00667D80"/>
    <w:rsid w:val="0067229B"/>
    <w:rsid w:val="00674193"/>
    <w:rsid w:val="006744C3"/>
    <w:rsid w:val="00676014"/>
    <w:rsid w:val="006805A8"/>
    <w:rsid w:val="00681039"/>
    <w:rsid w:val="00681B1C"/>
    <w:rsid w:val="006832C0"/>
    <w:rsid w:val="00684A17"/>
    <w:rsid w:val="00687B08"/>
    <w:rsid w:val="00690B7F"/>
    <w:rsid w:val="0069355A"/>
    <w:rsid w:val="006959A9"/>
    <w:rsid w:val="006A09F8"/>
    <w:rsid w:val="006A0F24"/>
    <w:rsid w:val="006A5973"/>
    <w:rsid w:val="006A750F"/>
    <w:rsid w:val="006B5DAB"/>
    <w:rsid w:val="006B6D60"/>
    <w:rsid w:val="006C624C"/>
    <w:rsid w:val="006D2DD7"/>
    <w:rsid w:val="006D3911"/>
    <w:rsid w:val="006D5A36"/>
    <w:rsid w:val="006E2C46"/>
    <w:rsid w:val="006F32BF"/>
    <w:rsid w:val="006F3F13"/>
    <w:rsid w:val="006F3F73"/>
    <w:rsid w:val="006F41EC"/>
    <w:rsid w:val="00700643"/>
    <w:rsid w:val="00705550"/>
    <w:rsid w:val="0071544C"/>
    <w:rsid w:val="00717C37"/>
    <w:rsid w:val="007240D2"/>
    <w:rsid w:val="00726605"/>
    <w:rsid w:val="00736D6C"/>
    <w:rsid w:val="00744DB2"/>
    <w:rsid w:val="00745DFF"/>
    <w:rsid w:val="00750238"/>
    <w:rsid w:val="00750F12"/>
    <w:rsid w:val="0075251F"/>
    <w:rsid w:val="00757117"/>
    <w:rsid w:val="00763E84"/>
    <w:rsid w:val="00767CAE"/>
    <w:rsid w:val="007723C5"/>
    <w:rsid w:val="00780267"/>
    <w:rsid w:val="007825A5"/>
    <w:rsid w:val="00784565"/>
    <w:rsid w:val="007850A3"/>
    <w:rsid w:val="0078557C"/>
    <w:rsid w:val="00786176"/>
    <w:rsid w:val="0079360B"/>
    <w:rsid w:val="007A3D3F"/>
    <w:rsid w:val="007A4516"/>
    <w:rsid w:val="007B5E38"/>
    <w:rsid w:val="007C7085"/>
    <w:rsid w:val="007D66B8"/>
    <w:rsid w:val="007E3696"/>
    <w:rsid w:val="007E3F67"/>
    <w:rsid w:val="007E75BA"/>
    <w:rsid w:val="008048A5"/>
    <w:rsid w:val="00805C33"/>
    <w:rsid w:val="008065C8"/>
    <w:rsid w:val="00812DAF"/>
    <w:rsid w:val="0081376F"/>
    <w:rsid w:val="00814EEA"/>
    <w:rsid w:val="008156D5"/>
    <w:rsid w:val="00816E70"/>
    <w:rsid w:val="00823A24"/>
    <w:rsid w:val="008258BF"/>
    <w:rsid w:val="00827215"/>
    <w:rsid w:val="00827319"/>
    <w:rsid w:val="00835F88"/>
    <w:rsid w:val="00841A66"/>
    <w:rsid w:val="00852472"/>
    <w:rsid w:val="008558A1"/>
    <w:rsid w:val="00860F40"/>
    <w:rsid w:val="00864627"/>
    <w:rsid w:val="00864ABC"/>
    <w:rsid w:val="00884A72"/>
    <w:rsid w:val="00890431"/>
    <w:rsid w:val="00890D8C"/>
    <w:rsid w:val="00893B6B"/>
    <w:rsid w:val="00894757"/>
    <w:rsid w:val="008947AE"/>
    <w:rsid w:val="00894F9B"/>
    <w:rsid w:val="008A17D6"/>
    <w:rsid w:val="008A1FCF"/>
    <w:rsid w:val="008A5298"/>
    <w:rsid w:val="008A5BC8"/>
    <w:rsid w:val="008B3A07"/>
    <w:rsid w:val="008C4BEC"/>
    <w:rsid w:val="008E1541"/>
    <w:rsid w:val="008E2C15"/>
    <w:rsid w:val="008E36B4"/>
    <w:rsid w:val="008E4471"/>
    <w:rsid w:val="008E5D33"/>
    <w:rsid w:val="008E5EA3"/>
    <w:rsid w:val="008F3645"/>
    <w:rsid w:val="0090594B"/>
    <w:rsid w:val="00907976"/>
    <w:rsid w:val="0091298B"/>
    <w:rsid w:val="00912B14"/>
    <w:rsid w:val="0091781D"/>
    <w:rsid w:val="00921D56"/>
    <w:rsid w:val="0092447A"/>
    <w:rsid w:val="00924E54"/>
    <w:rsid w:val="00936BCC"/>
    <w:rsid w:val="0094634C"/>
    <w:rsid w:val="0095644D"/>
    <w:rsid w:val="00956F2E"/>
    <w:rsid w:val="00964442"/>
    <w:rsid w:val="009655F4"/>
    <w:rsid w:val="009707DA"/>
    <w:rsid w:val="00975A19"/>
    <w:rsid w:val="009810D6"/>
    <w:rsid w:val="0098688F"/>
    <w:rsid w:val="00997E37"/>
    <w:rsid w:val="009A4C42"/>
    <w:rsid w:val="009A5863"/>
    <w:rsid w:val="009A6DFB"/>
    <w:rsid w:val="009A7114"/>
    <w:rsid w:val="009B0F9C"/>
    <w:rsid w:val="009B22C4"/>
    <w:rsid w:val="009B27F0"/>
    <w:rsid w:val="009B6B9B"/>
    <w:rsid w:val="009C3CF8"/>
    <w:rsid w:val="009C6BC9"/>
    <w:rsid w:val="009C7B1E"/>
    <w:rsid w:val="009D792E"/>
    <w:rsid w:val="009E0FD0"/>
    <w:rsid w:val="009E497E"/>
    <w:rsid w:val="009F00F0"/>
    <w:rsid w:val="009F1A6F"/>
    <w:rsid w:val="009F2C92"/>
    <w:rsid w:val="00A01977"/>
    <w:rsid w:val="00A0323C"/>
    <w:rsid w:val="00A15273"/>
    <w:rsid w:val="00A16B0A"/>
    <w:rsid w:val="00A17AC9"/>
    <w:rsid w:val="00A21331"/>
    <w:rsid w:val="00A22650"/>
    <w:rsid w:val="00A23FA7"/>
    <w:rsid w:val="00A27B6B"/>
    <w:rsid w:val="00A30D86"/>
    <w:rsid w:val="00A338CE"/>
    <w:rsid w:val="00A3578F"/>
    <w:rsid w:val="00A4007C"/>
    <w:rsid w:val="00A422D5"/>
    <w:rsid w:val="00A462C5"/>
    <w:rsid w:val="00A47FB8"/>
    <w:rsid w:val="00A50C7F"/>
    <w:rsid w:val="00A517CC"/>
    <w:rsid w:val="00A57565"/>
    <w:rsid w:val="00A57D67"/>
    <w:rsid w:val="00A60B50"/>
    <w:rsid w:val="00A6698B"/>
    <w:rsid w:val="00A6794D"/>
    <w:rsid w:val="00A70362"/>
    <w:rsid w:val="00A7330A"/>
    <w:rsid w:val="00A75071"/>
    <w:rsid w:val="00A7597E"/>
    <w:rsid w:val="00A81B2C"/>
    <w:rsid w:val="00A93B81"/>
    <w:rsid w:val="00A9587A"/>
    <w:rsid w:val="00A95AE5"/>
    <w:rsid w:val="00AA3F73"/>
    <w:rsid w:val="00AA6BC8"/>
    <w:rsid w:val="00AB32B1"/>
    <w:rsid w:val="00AB4AB7"/>
    <w:rsid w:val="00AC49EC"/>
    <w:rsid w:val="00AC5F22"/>
    <w:rsid w:val="00AD2476"/>
    <w:rsid w:val="00AD3DE8"/>
    <w:rsid w:val="00AD627B"/>
    <w:rsid w:val="00AE15FA"/>
    <w:rsid w:val="00AE5C75"/>
    <w:rsid w:val="00AE686D"/>
    <w:rsid w:val="00AF121F"/>
    <w:rsid w:val="00AF1C61"/>
    <w:rsid w:val="00AF4DA7"/>
    <w:rsid w:val="00AF6161"/>
    <w:rsid w:val="00B00A25"/>
    <w:rsid w:val="00B01AB7"/>
    <w:rsid w:val="00B075A3"/>
    <w:rsid w:val="00B221F5"/>
    <w:rsid w:val="00B24139"/>
    <w:rsid w:val="00B25F31"/>
    <w:rsid w:val="00B26D3D"/>
    <w:rsid w:val="00B30334"/>
    <w:rsid w:val="00B32A82"/>
    <w:rsid w:val="00B3515A"/>
    <w:rsid w:val="00B42E2C"/>
    <w:rsid w:val="00B44EE0"/>
    <w:rsid w:val="00B45928"/>
    <w:rsid w:val="00B47D7B"/>
    <w:rsid w:val="00B47F03"/>
    <w:rsid w:val="00B51C51"/>
    <w:rsid w:val="00B51DA5"/>
    <w:rsid w:val="00B5244C"/>
    <w:rsid w:val="00B53492"/>
    <w:rsid w:val="00B53C21"/>
    <w:rsid w:val="00B56255"/>
    <w:rsid w:val="00B61906"/>
    <w:rsid w:val="00B707E1"/>
    <w:rsid w:val="00B739E5"/>
    <w:rsid w:val="00B84B21"/>
    <w:rsid w:val="00B9167E"/>
    <w:rsid w:val="00B95E9D"/>
    <w:rsid w:val="00BB0473"/>
    <w:rsid w:val="00BB0C2F"/>
    <w:rsid w:val="00BB255D"/>
    <w:rsid w:val="00BB3448"/>
    <w:rsid w:val="00BC1853"/>
    <w:rsid w:val="00BC5427"/>
    <w:rsid w:val="00BC5F8C"/>
    <w:rsid w:val="00BC60BE"/>
    <w:rsid w:val="00BC7C7B"/>
    <w:rsid w:val="00BD2890"/>
    <w:rsid w:val="00BE1E19"/>
    <w:rsid w:val="00BE35F8"/>
    <w:rsid w:val="00BE4048"/>
    <w:rsid w:val="00BF7065"/>
    <w:rsid w:val="00C01FC5"/>
    <w:rsid w:val="00C06250"/>
    <w:rsid w:val="00C14192"/>
    <w:rsid w:val="00C16F63"/>
    <w:rsid w:val="00C20097"/>
    <w:rsid w:val="00C218E3"/>
    <w:rsid w:val="00C219AB"/>
    <w:rsid w:val="00C23C0B"/>
    <w:rsid w:val="00C27337"/>
    <w:rsid w:val="00C304C0"/>
    <w:rsid w:val="00C30BD7"/>
    <w:rsid w:val="00C36E4C"/>
    <w:rsid w:val="00C379B5"/>
    <w:rsid w:val="00C40043"/>
    <w:rsid w:val="00C401AA"/>
    <w:rsid w:val="00C406E1"/>
    <w:rsid w:val="00C4113B"/>
    <w:rsid w:val="00C43BF1"/>
    <w:rsid w:val="00C45FC8"/>
    <w:rsid w:val="00C46F82"/>
    <w:rsid w:val="00C51973"/>
    <w:rsid w:val="00C52968"/>
    <w:rsid w:val="00C6057E"/>
    <w:rsid w:val="00C626B3"/>
    <w:rsid w:val="00C70670"/>
    <w:rsid w:val="00C710E8"/>
    <w:rsid w:val="00C71899"/>
    <w:rsid w:val="00C84D1B"/>
    <w:rsid w:val="00C925A1"/>
    <w:rsid w:val="00C9333D"/>
    <w:rsid w:val="00C938CB"/>
    <w:rsid w:val="00C944FB"/>
    <w:rsid w:val="00C959D7"/>
    <w:rsid w:val="00CC1D84"/>
    <w:rsid w:val="00CD499E"/>
    <w:rsid w:val="00CD6462"/>
    <w:rsid w:val="00CE084B"/>
    <w:rsid w:val="00CE4580"/>
    <w:rsid w:val="00CE4CD7"/>
    <w:rsid w:val="00CF1D43"/>
    <w:rsid w:val="00CF32E7"/>
    <w:rsid w:val="00CF6E36"/>
    <w:rsid w:val="00D031DA"/>
    <w:rsid w:val="00D072F2"/>
    <w:rsid w:val="00D077B6"/>
    <w:rsid w:val="00D10D01"/>
    <w:rsid w:val="00D11986"/>
    <w:rsid w:val="00D11C7A"/>
    <w:rsid w:val="00D11FA0"/>
    <w:rsid w:val="00D136BA"/>
    <w:rsid w:val="00D17471"/>
    <w:rsid w:val="00D178FE"/>
    <w:rsid w:val="00D204F2"/>
    <w:rsid w:val="00D2680C"/>
    <w:rsid w:val="00D30825"/>
    <w:rsid w:val="00D31D20"/>
    <w:rsid w:val="00D34162"/>
    <w:rsid w:val="00D351F1"/>
    <w:rsid w:val="00D370AE"/>
    <w:rsid w:val="00D400E4"/>
    <w:rsid w:val="00D52346"/>
    <w:rsid w:val="00D523FC"/>
    <w:rsid w:val="00D53889"/>
    <w:rsid w:val="00D55E1E"/>
    <w:rsid w:val="00D637A1"/>
    <w:rsid w:val="00D65103"/>
    <w:rsid w:val="00D65698"/>
    <w:rsid w:val="00D754E5"/>
    <w:rsid w:val="00D8058E"/>
    <w:rsid w:val="00D81D1A"/>
    <w:rsid w:val="00D82E49"/>
    <w:rsid w:val="00D84603"/>
    <w:rsid w:val="00D84B08"/>
    <w:rsid w:val="00D908C8"/>
    <w:rsid w:val="00D9380D"/>
    <w:rsid w:val="00D94314"/>
    <w:rsid w:val="00D94A09"/>
    <w:rsid w:val="00D96E0F"/>
    <w:rsid w:val="00D9707A"/>
    <w:rsid w:val="00DA5676"/>
    <w:rsid w:val="00DA661B"/>
    <w:rsid w:val="00DB361A"/>
    <w:rsid w:val="00DB3884"/>
    <w:rsid w:val="00DB557B"/>
    <w:rsid w:val="00DB77BE"/>
    <w:rsid w:val="00DD1E48"/>
    <w:rsid w:val="00DD2176"/>
    <w:rsid w:val="00DD4DC3"/>
    <w:rsid w:val="00DE553F"/>
    <w:rsid w:val="00DE5AC9"/>
    <w:rsid w:val="00DE600E"/>
    <w:rsid w:val="00DE6D77"/>
    <w:rsid w:val="00DE7AC4"/>
    <w:rsid w:val="00DE7B3A"/>
    <w:rsid w:val="00DF0959"/>
    <w:rsid w:val="00DF152B"/>
    <w:rsid w:val="00DF3C76"/>
    <w:rsid w:val="00DF76EE"/>
    <w:rsid w:val="00E01689"/>
    <w:rsid w:val="00E01E0D"/>
    <w:rsid w:val="00E11185"/>
    <w:rsid w:val="00E11B16"/>
    <w:rsid w:val="00E25B32"/>
    <w:rsid w:val="00E32FFC"/>
    <w:rsid w:val="00E36A72"/>
    <w:rsid w:val="00E37630"/>
    <w:rsid w:val="00E37E5E"/>
    <w:rsid w:val="00E46426"/>
    <w:rsid w:val="00E46D0B"/>
    <w:rsid w:val="00E51577"/>
    <w:rsid w:val="00E531A4"/>
    <w:rsid w:val="00E535B6"/>
    <w:rsid w:val="00E635EA"/>
    <w:rsid w:val="00E64E60"/>
    <w:rsid w:val="00E704F6"/>
    <w:rsid w:val="00E71CD3"/>
    <w:rsid w:val="00E731CC"/>
    <w:rsid w:val="00E74EA1"/>
    <w:rsid w:val="00E756E5"/>
    <w:rsid w:val="00E92572"/>
    <w:rsid w:val="00E92E3B"/>
    <w:rsid w:val="00E96870"/>
    <w:rsid w:val="00EA1563"/>
    <w:rsid w:val="00EA161A"/>
    <w:rsid w:val="00EA659E"/>
    <w:rsid w:val="00EA6CF3"/>
    <w:rsid w:val="00EB075B"/>
    <w:rsid w:val="00EB097C"/>
    <w:rsid w:val="00EB782E"/>
    <w:rsid w:val="00EC0A38"/>
    <w:rsid w:val="00EC34A6"/>
    <w:rsid w:val="00EC474C"/>
    <w:rsid w:val="00EC6A72"/>
    <w:rsid w:val="00EC6C10"/>
    <w:rsid w:val="00ED4B6B"/>
    <w:rsid w:val="00ED6589"/>
    <w:rsid w:val="00ED6C2D"/>
    <w:rsid w:val="00ED7C3E"/>
    <w:rsid w:val="00EE4C48"/>
    <w:rsid w:val="00EE680C"/>
    <w:rsid w:val="00EF333B"/>
    <w:rsid w:val="00EF4674"/>
    <w:rsid w:val="00EF4E91"/>
    <w:rsid w:val="00EF7330"/>
    <w:rsid w:val="00EF7792"/>
    <w:rsid w:val="00F0446C"/>
    <w:rsid w:val="00F13419"/>
    <w:rsid w:val="00F16391"/>
    <w:rsid w:val="00F17E1D"/>
    <w:rsid w:val="00F21992"/>
    <w:rsid w:val="00F2257D"/>
    <w:rsid w:val="00F22A29"/>
    <w:rsid w:val="00F26F3C"/>
    <w:rsid w:val="00F277C5"/>
    <w:rsid w:val="00F31F82"/>
    <w:rsid w:val="00F32CD0"/>
    <w:rsid w:val="00F416AA"/>
    <w:rsid w:val="00F423C6"/>
    <w:rsid w:val="00F44C44"/>
    <w:rsid w:val="00F452C2"/>
    <w:rsid w:val="00F513A6"/>
    <w:rsid w:val="00F53262"/>
    <w:rsid w:val="00F53B10"/>
    <w:rsid w:val="00F53D92"/>
    <w:rsid w:val="00F56DF7"/>
    <w:rsid w:val="00F60A10"/>
    <w:rsid w:val="00F616A7"/>
    <w:rsid w:val="00F67F2E"/>
    <w:rsid w:val="00F732A3"/>
    <w:rsid w:val="00F75E28"/>
    <w:rsid w:val="00F77E5B"/>
    <w:rsid w:val="00F8337C"/>
    <w:rsid w:val="00F85E06"/>
    <w:rsid w:val="00F87704"/>
    <w:rsid w:val="00F90618"/>
    <w:rsid w:val="00F921BC"/>
    <w:rsid w:val="00F924EA"/>
    <w:rsid w:val="00F93B37"/>
    <w:rsid w:val="00F95BF0"/>
    <w:rsid w:val="00FB2102"/>
    <w:rsid w:val="00FB373E"/>
    <w:rsid w:val="00FB4146"/>
    <w:rsid w:val="00FC37E9"/>
    <w:rsid w:val="00FC6EAE"/>
    <w:rsid w:val="00FC72E6"/>
    <w:rsid w:val="00FD21B4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48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0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26F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400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00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00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0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00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043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17368D"/>
    <w:pPr>
      <w:widowControl/>
      <w:spacing w:after="0" w:line="240" w:lineRule="auto"/>
      <w:ind w:left="720"/>
    </w:pPr>
    <w:rPr>
      <w:rFonts w:ascii="Calibri" w:eastAsia="Times New Roman" w:hAnsi="Calibri" w:cs="Times New Roman"/>
      <w:lang w:val="sk-SK"/>
    </w:rPr>
  </w:style>
  <w:style w:type="paragraph" w:customStyle="1" w:styleId="oj-normal">
    <w:name w:val="oj-normal"/>
    <w:basedOn w:val="Normlny"/>
    <w:rsid w:val="00E531A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E71CD3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841A6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41A6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1A66"/>
    <w:rPr>
      <w:vertAlign w:val="superscript"/>
    </w:rPr>
  </w:style>
  <w:style w:type="table" w:styleId="Mriekatabuky">
    <w:name w:val="Table Grid"/>
    <w:basedOn w:val="Normlnatabuka"/>
    <w:uiPriority w:val="39"/>
    <w:rsid w:val="0001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739E5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739E5"/>
    <w:pPr>
      <w:autoSpaceDE w:val="0"/>
      <w:autoSpaceDN w:val="0"/>
      <w:spacing w:after="0" w:line="240" w:lineRule="auto"/>
    </w:pPr>
    <w:rPr>
      <w:rFonts w:ascii="Arial" w:eastAsia="Arial" w:hAnsi="Arial" w:cs="Arial"/>
      <w:lang w:val="sk-SK"/>
    </w:rPr>
  </w:style>
  <w:style w:type="character" w:customStyle="1" w:styleId="oj-italic">
    <w:name w:val="oj-italic"/>
    <w:basedOn w:val="Predvolenpsmoodseku"/>
    <w:rsid w:val="00145CB0"/>
  </w:style>
  <w:style w:type="character" w:customStyle="1" w:styleId="oj-super">
    <w:name w:val="oj-super"/>
    <w:basedOn w:val="Predvolenpsmoodseku"/>
    <w:rsid w:val="00D84B08"/>
  </w:style>
  <w:style w:type="paragraph" w:customStyle="1" w:styleId="oj-ti-grseq-1">
    <w:name w:val="oj-ti-grseq-1"/>
    <w:basedOn w:val="Normlny"/>
    <w:rsid w:val="00D84B0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oj-bold">
    <w:name w:val="oj-bold"/>
    <w:basedOn w:val="Predvolenpsmoodseku"/>
    <w:rsid w:val="00D84B08"/>
  </w:style>
  <w:style w:type="character" w:styleId="Hypertextovprepojenie">
    <w:name w:val="Hyperlink"/>
    <w:basedOn w:val="Predvolenpsmoodseku"/>
    <w:uiPriority w:val="99"/>
    <w:unhideWhenUsed/>
    <w:rsid w:val="00B9167E"/>
    <w:rPr>
      <w:color w:val="0000FF"/>
      <w:u w:val="single"/>
    </w:rPr>
  </w:style>
  <w:style w:type="paragraph" w:customStyle="1" w:styleId="Default">
    <w:name w:val="Default"/>
    <w:rsid w:val="0063602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636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0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26F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400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00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00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0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00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043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17368D"/>
    <w:pPr>
      <w:widowControl/>
      <w:spacing w:after="0" w:line="240" w:lineRule="auto"/>
      <w:ind w:left="720"/>
    </w:pPr>
    <w:rPr>
      <w:rFonts w:ascii="Calibri" w:eastAsia="Times New Roman" w:hAnsi="Calibri" w:cs="Times New Roman"/>
      <w:lang w:val="sk-SK"/>
    </w:rPr>
  </w:style>
  <w:style w:type="paragraph" w:customStyle="1" w:styleId="oj-normal">
    <w:name w:val="oj-normal"/>
    <w:basedOn w:val="Normlny"/>
    <w:rsid w:val="00E531A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E71CD3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841A6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41A6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1A66"/>
    <w:rPr>
      <w:vertAlign w:val="superscript"/>
    </w:rPr>
  </w:style>
  <w:style w:type="table" w:styleId="Mriekatabuky">
    <w:name w:val="Table Grid"/>
    <w:basedOn w:val="Normlnatabuka"/>
    <w:uiPriority w:val="39"/>
    <w:rsid w:val="0001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739E5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739E5"/>
    <w:pPr>
      <w:autoSpaceDE w:val="0"/>
      <w:autoSpaceDN w:val="0"/>
      <w:spacing w:after="0" w:line="240" w:lineRule="auto"/>
    </w:pPr>
    <w:rPr>
      <w:rFonts w:ascii="Arial" w:eastAsia="Arial" w:hAnsi="Arial" w:cs="Arial"/>
      <w:lang w:val="sk-SK"/>
    </w:rPr>
  </w:style>
  <w:style w:type="character" w:customStyle="1" w:styleId="oj-italic">
    <w:name w:val="oj-italic"/>
    <w:basedOn w:val="Predvolenpsmoodseku"/>
    <w:rsid w:val="00145CB0"/>
  </w:style>
  <w:style w:type="character" w:customStyle="1" w:styleId="oj-super">
    <w:name w:val="oj-super"/>
    <w:basedOn w:val="Predvolenpsmoodseku"/>
    <w:rsid w:val="00D84B08"/>
  </w:style>
  <w:style w:type="paragraph" w:customStyle="1" w:styleId="oj-ti-grseq-1">
    <w:name w:val="oj-ti-grseq-1"/>
    <w:basedOn w:val="Normlny"/>
    <w:rsid w:val="00D84B0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oj-bold">
    <w:name w:val="oj-bold"/>
    <w:basedOn w:val="Predvolenpsmoodseku"/>
    <w:rsid w:val="00D84B08"/>
  </w:style>
  <w:style w:type="character" w:styleId="Hypertextovprepojenie">
    <w:name w:val="Hyperlink"/>
    <w:basedOn w:val="Predvolenpsmoodseku"/>
    <w:uiPriority w:val="99"/>
    <w:unhideWhenUsed/>
    <w:rsid w:val="00B9167E"/>
    <w:rPr>
      <w:color w:val="0000FF"/>
      <w:u w:val="single"/>
    </w:rPr>
  </w:style>
  <w:style w:type="paragraph" w:customStyle="1" w:styleId="Default">
    <w:name w:val="Default"/>
    <w:rsid w:val="0063602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63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304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840A-773C-4520-912A-72924B50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8074</Words>
  <Characters>46023</Characters>
  <Application>Microsoft Office Word</Application>
  <DocSecurity>0</DocSecurity>
  <Lines>383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Zbierka zákonov SR - 247/2017 Z. z. znenie 1. 4. 2018</vt:lpstr>
    </vt:vector>
  </TitlesOfParts>
  <Company/>
  <LinksUpToDate>false</LinksUpToDate>
  <CharactersWithSpaces>53990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Zbierka zákonov SR - 247/2017 Z. z. znenie 1. 4. 2018</dc:title>
  <dc:subject>Vyhláška o kvalite, kontrole, programe monitorovania a manažmente rizík pri zásobovaní pitnou vodou</dc:subject>
  <dc:creator>Zákony pre ľudí (zakonypreludi.sk)</dc:creator>
  <cp:lastModifiedBy>Zuzana Valovičová</cp:lastModifiedBy>
  <cp:revision>2</cp:revision>
  <cp:lastPrinted>2022-08-23T14:11:00Z</cp:lastPrinted>
  <dcterms:created xsi:type="dcterms:W3CDTF">2022-09-14T09:08:00Z</dcterms:created>
  <dcterms:modified xsi:type="dcterms:W3CDTF">2022-09-14T09:08:00Z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2021-08-04T00:00:00Z</vt:filetime>
  </property>
</Properties>
</file>