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95" w:rsidRPr="00895898" w:rsidRDefault="00193D95" w:rsidP="00193D95">
      <w:pPr>
        <w:jc w:val="center"/>
        <w:rPr>
          <w:rFonts w:ascii="Times New Roman" w:hAnsi="Times New Roman"/>
          <w:b/>
          <w:sz w:val="28"/>
          <w:szCs w:val="28"/>
        </w:rPr>
      </w:pPr>
      <w:bookmarkStart w:id="0" w:name="_GoBack"/>
      <w:bookmarkEnd w:id="0"/>
      <w:r w:rsidRPr="00895898">
        <w:rPr>
          <w:rFonts w:ascii="Times New Roman" w:hAnsi="Times New Roman"/>
          <w:b/>
          <w:sz w:val="28"/>
          <w:szCs w:val="28"/>
        </w:rPr>
        <w:t>Analýza vplyvov na podnikateľské prostredie</w:t>
      </w:r>
    </w:p>
    <w:p w:rsidR="00193D95" w:rsidRPr="00895898" w:rsidRDefault="00193D95" w:rsidP="00193D95">
      <w:pPr>
        <w:jc w:val="both"/>
        <w:rPr>
          <w:rFonts w:ascii="Times New Roman" w:hAnsi="Times New Roman"/>
          <w:b/>
          <w:sz w:val="24"/>
          <w:szCs w:val="24"/>
        </w:rPr>
      </w:pPr>
    </w:p>
    <w:p w:rsidR="00193D95" w:rsidRPr="00557487" w:rsidRDefault="00193D95" w:rsidP="00193D95">
      <w:pPr>
        <w:jc w:val="both"/>
        <w:rPr>
          <w:rFonts w:ascii="Times New Roman" w:eastAsia="Times New Roman" w:hAnsi="Times New Roman"/>
          <w:lang w:eastAsia="sk-SK"/>
        </w:rPr>
      </w:pPr>
      <w:r w:rsidRPr="001F1B43">
        <w:rPr>
          <w:rFonts w:ascii="Times New Roman" w:hAnsi="Times New Roman"/>
          <w:b/>
          <w:sz w:val="24"/>
          <w:szCs w:val="24"/>
        </w:rPr>
        <w:t>Názov materiálu</w:t>
      </w:r>
      <w:r w:rsidRPr="00557487">
        <w:rPr>
          <w:rFonts w:ascii="Times New Roman" w:eastAsia="Times New Roman" w:hAnsi="Times New Roman"/>
          <w:lang w:eastAsia="sk-SK"/>
        </w:rPr>
        <w:t xml:space="preserve">: </w:t>
      </w:r>
      <w:r w:rsidR="00A30B34">
        <w:rPr>
          <w:rFonts w:ascii="Times New Roman" w:eastAsia="Times New Roman" w:hAnsi="Times New Roman"/>
          <w:lang w:eastAsia="sk-SK"/>
        </w:rPr>
        <w:t>Vládny n</w:t>
      </w:r>
      <w:r w:rsidRPr="00557487">
        <w:rPr>
          <w:rFonts w:ascii="Times New Roman" w:eastAsia="Times New Roman" w:hAnsi="Times New Roman"/>
          <w:lang w:eastAsia="sk-SK"/>
        </w:rPr>
        <w:t>ávrh zákona, ktorým sa mení a dopĺňa zákon č. 5/2004 Z. z. o službách zamestnanosti a o zmene a doplnení niektorých zákonov v znení neskorších predpisov a ktorým sa menia a dopĺňajú niektoré zákony</w:t>
      </w:r>
    </w:p>
    <w:p w:rsidR="00193D95" w:rsidRPr="001F1B43" w:rsidRDefault="00193D95" w:rsidP="00193D95">
      <w:pPr>
        <w:jc w:val="both"/>
        <w:rPr>
          <w:rFonts w:ascii="Times New Roman" w:hAnsi="Times New Roman"/>
          <w:b/>
          <w:sz w:val="24"/>
          <w:szCs w:val="24"/>
        </w:rPr>
      </w:pPr>
      <w:r w:rsidRPr="001F1B43">
        <w:rPr>
          <w:rFonts w:ascii="Times New Roman" w:hAnsi="Times New Roman"/>
          <w:b/>
          <w:sz w:val="24"/>
          <w:szCs w:val="24"/>
        </w:rPr>
        <w:t>Predkladateľ:</w:t>
      </w:r>
      <w:r>
        <w:rPr>
          <w:rFonts w:ascii="Times New Roman" w:hAnsi="Times New Roman"/>
          <w:b/>
          <w:sz w:val="24"/>
          <w:szCs w:val="24"/>
        </w:rPr>
        <w:t xml:space="preserve"> Ministerstvo práce, sociálnych vecí a rodiny Slovenskej republiky</w:t>
      </w:r>
    </w:p>
    <w:p w:rsidR="00193D95" w:rsidRPr="001F1B43" w:rsidRDefault="00193D95" w:rsidP="00193D95">
      <w:pPr>
        <w:jc w:val="both"/>
        <w:rPr>
          <w:rFonts w:ascii="Times New Roman" w:hAnsi="Times New Roman"/>
          <w:b/>
          <w:sz w:val="24"/>
          <w:szCs w:val="24"/>
        </w:rPr>
      </w:pPr>
    </w:p>
    <w:p w:rsidR="00193D95" w:rsidRPr="00231821" w:rsidRDefault="00193D95" w:rsidP="00193D95">
      <w:pPr>
        <w:jc w:val="both"/>
        <w:rPr>
          <w:rFonts w:ascii="Times New Roman" w:hAnsi="Times New Roman"/>
          <w:b/>
          <w:sz w:val="24"/>
          <w:szCs w:val="24"/>
        </w:rPr>
      </w:pPr>
      <w:r w:rsidRPr="00231821">
        <w:rPr>
          <w:rFonts w:ascii="Times New Roman" w:hAnsi="Times New Roman"/>
          <w:b/>
          <w:sz w:val="24"/>
          <w:szCs w:val="24"/>
        </w:rPr>
        <w:t>3.1 Náklady regulácie</w:t>
      </w:r>
    </w:p>
    <w:p w:rsidR="00193D95" w:rsidRPr="001F1B43" w:rsidRDefault="00193D95" w:rsidP="00193D95">
      <w:pPr>
        <w:tabs>
          <w:tab w:val="left" w:pos="8025"/>
        </w:tabs>
        <w:rPr>
          <w:rFonts w:ascii="Times New Roman" w:hAnsi="Times New Roman"/>
          <w:bCs/>
          <w:i/>
          <w:iCs/>
          <w:sz w:val="24"/>
          <w:szCs w:val="24"/>
        </w:rPr>
      </w:pPr>
      <w:r w:rsidRPr="001F1B43">
        <w:rPr>
          <w:rFonts w:ascii="Times New Roman" w:hAnsi="Times New Roman"/>
          <w:b/>
          <w:i/>
          <w:iCs/>
          <w:sz w:val="24"/>
          <w:szCs w:val="24"/>
        </w:rPr>
        <w:t xml:space="preserve">3.1.1 Súhrnná tabuľka nákladov regulácie </w:t>
      </w:r>
      <w:r>
        <w:rPr>
          <w:rFonts w:ascii="Times New Roman" w:hAnsi="Times New Roman"/>
          <w:b/>
          <w:i/>
          <w:iCs/>
          <w:sz w:val="24"/>
          <w:szCs w:val="24"/>
        </w:rPr>
        <w:tab/>
      </w:r>
    </w:p>
    <w:p w:rsidR="00193D95" w:rsidRPr="001F1B43" w:rsidRDefault="00193D95" w:rsidP="00193D95">
      <w:pPr>
        <w:spacing w:after="0"/>
        <w:jc w:val="both"/>
        <w:rPr>
          <w:rFonts w:ascii="Times New Roman" w:hAnsi="Times New Roman"/>
          <w:b/>
          <w:sz w:val="24"/>
          <w:szCs w:val="24"/>
        </w:rPr>
      </w:pPr>
    </w:p>
    <w:p w:rsidR="00193D95" w:rsidRPr="00D8247C" w:rsidRDefault="00193D95" w:rsidP="00193D95">
      <w:pPr>
        <w:jc w:val="both"/>
        <w:rPr>
          <w:rFonts w:ascii="Times New Roman" w:hAnsi="Times New Roman"/>
          <w:i/>
          <w:sz w:val="24"/>
          <w:szCs w:val="24"/>
        </w:rPr>
      </w:pPr>
      <w:r w:rsidRPr="00D8247C">
        <w:rPr>
          <w:rFonts w:ascii="Times New Roman" w:hAnsi="Times New Roman"/>
          <w:i/>
          <w:sz w:val="24"/>
          <w:szCs w:val="24"/>
        </w:rPr>
        <w:t xml:space="preserve">Tabuľka č. 1: Zmeny nákladov (ročne) v prepočte na podnikateľské prostredie (PP), vyhodnotenie mechanizmu znižovania byrokracie a nákladov. </w:t>
      </w:r>
    </w:p>
    <w:p w:rsidR="00193D95" w:rsidRPr="00D8247C" w:rsidRDefault="00193D95" w:rsidP="00193D95">
      <w:pPr>
        <w:jc w:val="both"/>
        <w:rPr>
          <w:rFonts w:ascii="Times New Roman" w:hAnsi="Times New Roman"/>
          <w:i/>
          <w:sz w:val="24"/>
          <w:szCs w:val="24"/>
        </w:rPr>
      </w:pPr>
      <w:r w:rsidRPr="00D8247C">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r:id="rId8" w:history="1">
        <w:r w:rsidRPr="00D8247C">
          <w:rPr>
            <w:rFonts w:ascii="Times New Roman" w:hAnsi="Times New Roman"/>
            <w:i/>
            <w:color w:val="0563C1"/>
            <w:sz w:val="24"/>
            <w:szCs w:val="24"/>
            <w:u w:val="single"/>
          </w:rPr>
          <w:t>webovom sídle MH SR</w:t>
        </w:r>
      </w:hyperlink>
      <w:r w:rsidRPr="00D8247C">
        <w:rPr>
          <w:rFonts w:ascii="Times New Roman" w:hAnsi="Times New Roman"/>
          <w:i/>
          <w:sz w:val="24"/>
          <w:szCs w:val="24"/>
        </w:rPr>
        <w:t xml:space="preserve">, (ďalej len </w:t>
      </w:r>
      <w:r>
        <w:rPr>
          <w:rFonts w:ascii="Times New Roman" w:hAnsi="Times New Roman"/>
          <w:i/>
          <w:sz w:val="24"/>
          <w:szCs w:val="24"/>
        </w:rPr>
        <w:t>„</w:t>
      </w:r>
      <w:r w:rsidRPr="00D8247C">
        <w:rPr>
          <w:rFonts w:ascii="Times New Roman" w:hAnsi="Times New Roman"/>
          <w:i/>
          <w:sz w:val="24"/>
          <w:szCs w:val="24"/>
        </w:rPr>
        <w:t>Kalkulačka nákladov</w:t>
      </w:r>
      <w:r>
        <w:rPr>
          <w:rFonts w:ascii="Times New Roman" w:hAnsi="Times New Roman"/>
          <w:i/>
          <w:sz w:val="24"/>
          <w:szCs w:val="24"/>
        </w:rPr>
        <w:t>“</w:t>
      </w:r>
      <w:r w:rsidRPr="00D8247C">
        <w:rPr>
          <w:rFonts w:ascii="Times New Roman" w:hAnsi="Times New Roman"/>
          <w:i/>
          <w:sz w:val="24"/>
          <w:szCs w:val="24"/>
        </w:rPr>
        <w:t>):</w:t>
      </w:r>
    </w:p>
    <w:p w:rsidR="00193D95" w:rsidRPr="00895898" w:rsidRDefault="00193D95" w:rsidP="00193D95">
      <w:pPr>
        <w:spacing w:after="0"/>
        <w:rPr>
          <w:rFonts w:ascii="Times New Roman" w:hAnsi="Times New Roman"/>
          <w:i/>
        </w:rPr>
      </w:pPr>
    </w:p>
    <w:tbl>
      <w:tblPr>
        <w:tblW w:w="9143" w:type="dxa"/>
        <w:tblInd w:w="-10" w:type="dxa"/>
        <w:tblCellMar>
          <w:left w:w="70" w:type="dxa"/>
          <w:right w:w="70" w:type="dxa"/>
        </w:tblCellMar>
        <w:tblLook w:val="04A0" w:firstRow="1" w:lastRow="0" w:firstColumn="1" w:lastColumn="0" w:noHBand="0" w:noVBand="1"/>
      </w:tblPr>
      <w:tblGrid>
        <w:gridCol w:w="3188"/>
        <w:gridCol w:w="2227"/>
        <w:gridCol w:w="894"/>
        <w:gridCol w:w="1990"/>
        <w:gridCol w:w="844"/>
      </w:tblGrid>
      <w:tr w:rsidR="00BF7D64" w:rsidRPr="00BF7D64" w:rsidTr="00BF7D64">
        <w:trPr>
          <w:trHeight w:val="434"/>
        </w:trPr>
        <w:tc>
          <w:tcPr>
            <w:tcW w:w="31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TYP NÁKLADOV</w:t>
            </w:r>
          </w:p>
        </w:tc>
        <w:tc>
          <w:tcPr>
            <w:tcW w:w="3121" w:type="dxa"/>
            <w:gridSpan w:val="2"/>
            <w:tcBorders>
              <w:top w:val="single" w:sz="8"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Zvýšenie nákladov v € na PP</w:t>
            </w:r>
          </w:p>
        </w:tc>
        <w:tc>
          <w:tcPr>
            <w:tcW w:w="2834" w:type="dxa"/>
            <w:gridSpan w:val="2"/>
            <w:tcBorders>
              <w:top w:val="single" w:sz="8" w:space="0" w:color="auto"/>
              <w:left w:val="nil"/>
              <w:bottom w:val="single" w:sz="4" w:space="0" w:color="auto"/>
              <w:right w:val="single" w:sz="8" w:space="0" w:color="000000"/>
            </w:tcBorders>
            <w:shd w:val="clear" w:color="000000" w:fill="92D05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Zníženie nákladov v € na PP</w:t>
            </w:r>
          </w:p>
        </w:tc>
      </w:tr>
      <w:tr w:rsidR="00BF7D64" w:rsidRPr="00BF7D64" w:rsidTr="00BF7D64">
        <w:trPr>
          <w:trHeight w:val="561"/>
        </w:trPr>
        <w:tc>
          <w:tcPr>
            <w:tcW w:w="3188" w:type="dxa"/>
            <w:tcBorders>
              <w:top w:val="nil"/>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A.Dane, odvody, clá a poplatky, ktorých cieľom je znižovať negatívne externality</w:t>
            </w:r>
          </w:p>
        </w:tc>
        <w:tc>
          <w:tcPr>
            <w:tcW w:w="3121" w:type="dxa"/>
            <w:gridSpan w:val="2"/>
            <w:tcBorders>
              <w:top w:val="single" w:sz="4"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c>
          <w:tcPr>
            <w:tcW w:w="2834" w:type="dxa"/>
            <w:gridSpan w:val="2"/>
            <w:tcBorders>
              <w:top w:val="single" w:sz="4" w:space="0" w:color="auto"/>
              <w:left w:val="nil"/>
              <w:bottom w:val="single" w:sz="4" w:space="0" w:color="auto"/>
              <w:right w:val="single" w:sz="8" w:space="0" w:color="000000"/>
            </w:tcBorders>
            <w:shd w:val="clear" w:color="000000" w:fill="92D05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r>
      <w:tr w:rsidR="00BF7D64" w:rsidRPr="00BF7D64" w:rsidTr="00BF7D64">
        <w:trPr>
          <w:trHeight w:val="255"/>
        </w:trPr>
        <w:tc>
          <w:tcPr>
            <w:tcW w:w="3188" w:type="dxa"/>
            <w:tcBorders>
              <w:top w:val="nil"/>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B. Iné poplatky</w:t>
            </w:r>
          </w:p>
        </w:tc>
        <w:tc>
          <w:tcPr>
            <w:tcW w:w="3121" w:type="dxa"/>
            <w:gridSpan w:val="2"/>
            <w:tcBorders>
              <w:top w:val="single" w:sz="4"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c>
          <w:tcPr>
            <w:tcW w:w="2834" w:type="dxa"/>
            <w:gridSpan w:val="2"/>
            <w:tcBorders>
              <w:top w:val="single" w:sz="4" w:space="0" w:color="auto"/>
              <w:left w:val="nil"/>
              <w:bottom w:val="single" w:sz="4" w:space="0" w:color="auto"/>
              <w:right w:val="single" w:sz="8" w:space="0" w:color="000000"/>
            </w:tcBorders>
            <w:shd w:val="clear" w:color="000000" w:fill="92D05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r>
      <w:tr w:rsidR="00BF7D64" w:rsidRPr="00BF7D64" w:rsidTr="00BF7D64">
        <w:trPr>
          <w:trHeight w:val="255"/>
        </w:trPr>
        <w:tc>
          <w:tcPr>
            <w:tcW w:w="3188" w:type="dxa"/>
            <w:tcBorders>
              <w:top w:val="nil"/>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C. Nepriame finančné náklady</w:t>
            </w:r>
          </w:p>
        </w:tc>
        <w:tc>
          <w:tcPr>
            <w:tcW w:w="3121" w:type="dxa"/>
            <w:gridSpan w:val="2"/>
            <w:tcBorders>
              <w:top w:val="single" w:sz="4"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c>
          <w:tcPr>
            <w:tcW w:w="2834" w:type="dxa"/>
            <w:gridSpan w:val="2"/>
            <w:tcBorders>
              <w:top w:val="single" w:sz="4" w:space="0" w:color="auto"/>
              <w:left w:val="nil"/>
              <w:bottom w:val="single" w:sz="4" w:space="0" w:color="auto"/>
              <w:right w:val="single" w:sz="8" w:space="0" w:color="000000"/>
            </w:tcBorders>
            <w:shd w:val="clear" w:color="000000" w:fill="92D05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r>
      <w:tr w:rsidR="00BF7D64" w:rsidRPr="00BF7D64" w:rsidTr="00BF7D64">
        <w:trPr>
          <w:trHeight w:val="255"/>
        </w:trPr>
        <w:tc>
          <w:tcPr>
            <w:tcW w:w="3188" w:type="dxa"/>
            <w:tcBorders>
              <w:top w:val="nil"/>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D. Administratívne náklady</w:t>
            </w:r>
          </w:p>
        </w:tc>
        <w:tc>
          <w:tcPr>
            <w:tcW w:w="3121" w:type="dxa"/>
            <w:gridSpan w:val="2"/>
            <w:tcBorders>
              <w:top w:val="single" w:sz="4"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26 094</w:t>
            </w:r>
          </w:p>
        </w:tc>
        <w:tc>
          <w:tcPr>
            <w:tcW w:w="2834" w:type="dxa"/>
            <w:gridSpan w:val="2"/>
            <w:tcBorders>
              <w:top w:val="single" w:sz="4" w:space="0" w:color="auto"/>
              <w:left w:val="nil"/>
              <w:bottom w:val="single" w:sz="4" w:space="0" w:color="auto"/>
              <w:right w:val="single" w:sz="8" w:space="0" w:color="000000"/>
            </w:tcBorders>
            <w:shd w:val="clear" w:color="000000" w:fill="92D050"/>
            <w:vAlign w:val="center"/>
            <w:hideMark/>
          </w:tcPr>
          <w:p w:rsidR="00BF7D64" w:rsidRPr="00BF7D64" w:rsidRDefault="00923C28" w:rsidP="00923C28">
            <w:pPr>
              <w:spacing w:after="0" w:line="240" w:lineRule="auto"/>
              <w:jc w:val="center"/>
              <w:rPr>
                <w:rFonts w:ascii="Times New Roman" w:eastAsia="Times New Roman" w:hAnsi="Times New Roman"/>
                <w:b/>
                <w:bCs/>
                <w:color w:val="000000"/>
                <w:sz w:val="20"/>
                <w:szCs w:val="20"/>
                <w:lang w:eastAsia="sk-SK"/>
              </w:rPr>
            </w:pPr>
            <w:r>
              <w:rPr>
                <w:rFonts w:ascii="Times New Roman" w:eastAsia="Times New Roman" w:hAnsi="Times New Roman"/>
                <w:b/>
                <w:bCs/>
                <w:color w:val="000000"/>
                <w:sz w:val="20"/>
                <w:szCs w:val="20"/>
                <w:lang w:eastAsia="sk-SK"/>
              </w:rPr>
              <w:t>97</w:t>
            </w:r>
            <w:r w:rsidR="00BF7D64" w:rsidRPr="00BF7D64">
              <w:rPr>
                <w:rFonts w:ascii="Times New Roman" w:eastAsia="Times New Roman" w:hAnsi="Times New Roman"/>
                <w:b/>
                <w:bCs/>
                <w:color w:val="000000"/>
                <w:sz w:val="20"/>
                <w:szCs w:val="20"/>
                <w:lang w:eastAsia="sk-SK"/>
              </w:rPr>
              <w:t xml:space="preserve"> </w:t>
            </w:r>
            <w:r>
              <w:rPr>
                <w:rFonts w:ascii="Times New Roman" w:eastAsia="Times New Roman" w:hAnsi="Times New Roman"/>
                <w:b/>
                <w:bCs/>
                <w:color w:val="000000"/>
                <w:sz w:val="20"/>
                <w:szCs w:val="20"/>
                <w:lang w:eastAsia="sk-SK"/>
              </w:rPr>
              <w:t>529</w:t>
            </w:r>
          </w:p>
        </w:tc>
      </w:tr>
      <w:tr w:rsidR="00BF7D64" w:rsidRPr="00BF7D64" w:rsidTr="00BF7D64">
        <w:trPr>
          <w:trHeight w:val="255"/>
        </w:trPr>
        <w:tc>
          <w:tcPr>
            <w:tcW w:w="3188" w:type="dxa"/>
            <w:tcBorders>
              <w:top w:val="nil"/>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Spolu = A+B+C+D</w:t>
            </w:r>
          </w:p>
        </w:tc>
        <w:tc>
          <w:tcPr>
            <w:tcW w:w="3121" w:type="dxa"/>
            <w:gridSpan w:val="2"/>
            <w:tcBorders>
              <w:top w:val="single" w:sz="4"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26 094</w:t>
            </w:r>
          </w:p>
        </w:tc>
        <w:tc>
          <w:tcPr>
            <w:tcW w:w="2834" w:type="dxa"/>
            <w:gridSpan w:val="2"/>
            <w:tcBorders>
              <w:top w:val="single" w:sz="4" w:space="0" w:color="auto"/>
              <w:left w:val="nil"/>
              <w:bottom w:val="single" w:sz="4" w:space="0" w:color="auto"/>
              <w:right w:val="single" w:sz="8" w:space="0" w:color="000000"/>
            </w:tcBorders>
            <w:shd w:val="clear" w:color="000000" w:fill="92D050"/>
            <w:vAlign w:val="center"/>
            <w:hideMark/>
          </w:tcPr>
          <w:p w:rsidR="00BF7D64" w:rsidRPr="00BF7D64" w:rsidRDefault="00923C28" w:rsidP="00923C28">
            <w:pPr>
              <w:spacing w:after="0" w:line="240" w:lineRule="auto"/>
              <w:jc w:val="center"/>
              <w:rPr>
                <w:rFonts w:ascii="Times New Roman" w:eastAsia="Times New Roman" w:hAnsi="Times New Roman"/>
                <w:b/>
                <w:bCs/>
                <w:color w:val="000000"/>
                <w:sz w:val="20"/>
                <w:szCs w:val="20"/>
                <w:lang w:eastAsia="sk-SK"/>
              </w:rPr>
            </w:pPr>
            <w:r>
              <w:rPr>
                <w:rFonts w:ascii="Times New Roman" w:eastAsia="Times New Roman" w:hAnsi="Times New Roman"/>
                <w:b/>
                <w:bCs/>
                <w:color w:val="000000"/>
                <w:sz w:val="20"/>
                <w:szCs w:val="20"/>
                <w:lang w:eastAsia="sk-SK"/>
              </w:rPr>
              <w:t>97</w:t>
            </w:r>
            <w:r w:rsidR="00BF7D64" w:rsidRPr="00BF7D64">
              <w:rPr>
                <w:rFonts w:ascii="Times New Roman" w:eastAsia="Times New Roman" w:hAnsi="Times New Roman"/>
                <w:b/>
                <w:bCs/>
                <w:color w:val="000000"/>
                <w:sz w:val="20"/>
                <w:szCs w:val="20"/>
                <w:lang w:eastAsia="sk-SK"/>
              </w:rPr>
              <w:t xml:space="preserve"> </w:t>
            </w:r>
            <w:r>
              <w:rPr>
                <w:rFonts w:ascii="Times New Roman" w:eastAsia="Times New Roman" w:hAnsi="Times New Roman"/>
                <w:b/>
                <w:bCs/>
                <w:color w:val="000000"/>
                <w:sz w:val="20"/>
                <w:szCs w:val="20"/>
                <w:lang w:eastAsia="sk-SK"/>
              </w:rPr>
              <w:t>529</w:t>
            </w:r>
          </w:p>
        </w:tc>
      </w:tr>
      <w:tr w:rsidR="00BF7D64" w:rsidRPr="00BF7D64" w:rsidTr="00BF7D64">
        <w:trPr>
          <w:trHeight w:val="255"/>
        </w:trPr>
        <w:tc>
          <w:tcPr>
            <w:tcW w:w="3188" w:type="dxa"/>
            <w:tcBorders>
              <w:top w:val="nil"/>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 xml:space="preserve"> Z toho</w:t>
            </w:r>
          </w:p>
        </w:tc>
        <w:tc>
          <w:tcPr>
            <w:tcW w:w="3121" w:type="dxa"/>
            <w:gridSpan w:val="2"/>
            <w:tcBorders>
              <w:top w:val="single" w:sz="4"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 </w:t>
            </w:r>
          </w:p>
        </w:tc>
        <w:tc>
          <w:tcPr>
            <w:tcW w:w="2834" w:type="dxa"/>
            <w:gridSpan w:val="2"/>
            <w:tcBorders>
              <w:top w:val="single" w:sz="4" w:space="0" w:color="auto"/>
              <w:left w:val="nil"/>
              <w:bottom w:val="single" w:sz="4" w:space="0" w:color="auto"/>
              <w:right w:val="single" w:sz="8" w:space="0" w:color="000000"/>
            </w:tcBorders>
            <w:shd w:val="clear" w:color="000000" w:fill="92D05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 </w:t>
            </w:r>
          </w:p>
        </w:tc>
      </w:tr>
      <w:tr w:rsidR="00BF7D64" w:rsidRPr="00BF7D64" w:rsidTr="00BF7D64">
        <w:trPr>
          <w:trHeight w:val="523"/>
        </w:trPr>
        <w:tc>
          <w:tcPr>
            <w:tcW w:w="3188" w:type="dxa"/>
            <w:tcBorders>
              <w:top w:val="nil"/>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E. Vplyv na mikro, malé a stredné podn.</w:t>
            </w:r>
          </w:p>
        </w:tc>
        <w:tc>
          <w:tcPr>
            <w:tcW w:w="3121" w:type="dxa"/>
            <w:gridSpan w:val="2"/>
            <w:tcBorders>
              <w:top w:val="single" w:sz="4"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26 094</w:t>
            </w:r>
          </w:p>
        </w:tc>
        <w:tc>
          <w:tcPr>
            <w:tcW w:w="2834" w:type="dxa"/>
            <w:gridSpan w:val="2"/>
            <w:tcBorders>
              <w:top w:val="single" w:sz="4" w:space="0" w:color="auto"/>
              <w:left w:val="nil"/>
              <w:bottom w:val="single" w:sz="4" w:space="0" w:color="auto"/>
              <w:right w:val="single" w:sz="8" w:space="0" w:color="000000"/>
            </w:tcBorders>
            <w:shd w:val="clear" w:color="000000" w:fill="92D050"/>
            <w:vAlign w:val="center"/>
            <w:hideMark/>
          </w:tcPr>
          <w:p w:rsidR="00BF7D64" w:rsidRPr="00BF7D64" w:rsidRDefault="00923C28" w:rsidP="00923C28">
            <w:pPr>
              <w:spacing w:after="0" w:line="240" w:lineRule="auto"/>
              <w:jc w:val="center"/>
              <w:rPr>
                <w:rFonts w:ascii="Times New Roman" w:eastAsia="Times New Roman" w:hAnsi="Times New Roman"/>
                <w:b/>
                <w:bCs/>
                <w:color w:val="000000"/>
                <w:sz w:val="20"/>
                <w:szCs w:val="20"/>
                <w:lang w:eastAsia="sk-SK"/>
              </w:rPr>
            </w:pPr>
            <w:r>
              <w:rPr>
                <w:rFonts w:ascii="Times New Roman" w:eastAsia="Times New Roman" w:hAnsi="Times New Roman"/>
                <w:b/>
                <w:bCs/>
                <w:color w:val="000000"/>
                <w:sz w:val="20"/>
                <w:szCs w:val="20"/>
                <w:lang w:eastAsia="sk-SK"/>
              </w:rPr>
              <w:t>97 529</w:t>
            </w:r>
          </w:p>
        </w:tc>
      </w:tr>
      <w:tr w:rsidR="00BF7D64" w:rsidRPr="00BF7D64" w:rsidTr="00BF7D64">
        <w:trPr>
          <w:trHeight w:val="842"/>
        </w:trPr>
        <w:tc>
          <w:tcPr>
            <w:tcW w:w="3188" w:type="dxa"/>
            <w:tcBorders>
              <w:top w:val="nil"/>
              <w:left w:val="single" w:sz="8" w:space="0" w:color="auto"/>
              <w:bottom w:val="single" w:sz="8"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b/>
                <w:bCs/>
                <w:i/>
                <w:iCs/>
                <w:color w:val="000000"/>
                <w:sz w:val="20"/>
                <w:szCs w:val="20"/>
                <w:lang w:eastAsia="sk-SK"/>
              </w:rPr>
            </w:pPr>
            <w:r w:rsidRPr="00BF7D64">
              <w:rPr>
                <w:rFonts w:ascii="Times New Roman" w:eastAsia="Times New Roman" w:hAnsi="Times New Roman"/>
                <w:b/>
                <w:bCs/>
                <w:i/>
                <w:iCs/>
                <w:color w:val="000000"/>
                <w:sz w:val="20"/>
                <w:szCs w:val="20"/>
                <w:lang w:eastAsia="sk-SK"/>
              </w:rPr>
              <w:t>F. Úplná harmonizácia práva EÚ</w:t>
            </w:r>
            <w:r w:rsidRPr="00BF7D64">
              <w:rPr>
                <w:rFonts w:ascii="Times New Roman" w:eastAsia="Times New Roman" w:hAnsi="Times New Roman"/>
                <w:b/>
                <w:bCs/>
                <w:i/>
                <w:iCs/>
                <w:color w:val="000000"/>
                <w:sz w:val="20"/>
                <w:szCs w:val="20"/>
                <w:lang w:eastAsia="sk-SK"/>
              </w:rPr>
              <w:br/>
            </w:r>
            <w:r w:rsidRPr="00BF7D64">
              <w:rPr>
                <w:rFonts w:ascii="Times New Roman" w:eastAsia="Times New Roman" w:hAnsi="Times New Roman"/>
                <w:i/>
                <w:iCs/>
                <w:color w:val="000000"/>
                <w:sz w:val="16"/>
                <w:szCs w:val="16"/>
                <w:lang w:eastAsia="sk-SK"/>
              </w:rPr>
              <w:t>(okrem daní, odvodov, ciel a poplatkov, ktorých cieľom je znižovať negatívne externality)</w:t>
            </w:r>
          </w:p>
        </w:tc>
        <w:tc>
          <w:tcPr>
            <w:tcW w:w="3121" w:type="dxa"/>
            <w:gridSpan w:val="2"/>
            <w:tcBorders>
              <w:top w:val="single" w:sz="4" w:space="0" w:color="auto"/>
              <w:left w:val="nil"/>
              <w:bottom w:val="single" w:sz="8"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c>
          <w:tcPr>
            <w:tcW w:w="2834" w:type="dxa"/>
            <w:gridSpan w:val="2"/>
            <w:tcBorders>
              <w:top w:val="single" w:sz="4" w:space="0" w:color="auto"/>
              <w:left w:val="nil"/>
              <w:bottom w:val="single" w:sz="8" w:space="0" w:color="auto"/>
              <w:right w:val="single" w:sz="8" w:space="0" w:color="000000"/>
            </w:tcBorders>
            <w:shd w:val="clear" w:color="000000" w:fill="92D05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0</w:t>
            </w:r>
          </w:p>
        </w:tc>
      </w:tr>
      <w:tr w:rsidR="00BF7D64" w:rsidRPr="00BF7D64" w:rsidTr="00BF7D64">
        <w:trPr>
          <w:trHeight w:val="229"/>
        </w:trPr>
        <w:tc>
          <w:tcPr>
            <w:tcW w:w="3188" w:type="dxa"/>
            <w:tcBorders>
              <w:top w:val="nil"/>
              <w:left w:val="nil"/>
              <w:bottom w:val="nil"/>
              <w:right w:val="nil"/>
            </w:tcBorders>
            <w:shd w:val="clear" w:color="auto" w:fill="auto"/>
            <w:noWrap/>
            <w:vAlign w:val="bottom"/>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p>
        </w:tc>
        <w:tc>
          <w:tcPr>
            <w:tcW w:w="2227" w:type="dxa"/>
            <w:tcBorders>
              <w:top w:val="nil"/>
              <w:left w:val="nil"/>
              <w:bottom w:val="nil"/>
              <w:right w:val="nil"/>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sz w:val="20"/>
                <w:szCs w:val="20"/>
                <w:lang w:eastAsia="sk-SK"/>
              </w:rPr>
            </w:pPr>
          </w:p>
        </w:tc>
        <w:tc>
          <w:tcPr>
            <w:tcW w:w="894" w:type="dxa"/>
            <w:tcBorders>
              <w:top w:val="nil"/>
              <w:left w:val="nil"/>
              <w:bottom w:val="nil"/>
              <w:right w:val="nil"/>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sz w:val="20"/>
                <w:szCs w:val="20"/>
                <w:lang w:eastAsia="sk-SK"/>
              </w:rPr>
            </w:pPr>
          </w:p>
        </w:tc>
        <w:tc>
          <w:tcPr>
            <w:tcW w:w="1990" w:type="dxa"/>
            <w:tcBorders>
              <w:top w:val="nil"/>
              <w:left w:val="nil"/>
              <w:bottom w:val="nil"/>
              <w:right w:val="nil"/>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sz w:val="20"/>
                <w:szCs w:val="20"/>
                <w:lang w:eastAsia="sk-SK"/>
              </w:rPr>
            </w:pPr>
          </w:p>
        </w:tc>
        <w:tc>
          <w:tcPr>
            <w:tcW w:w="843" w:type="dxa"/>
            <w:tcBorders>
              <w:top w:val="nil"/>
              <w:left w:val="nil"/>
              <w:bottom w:val="nil"/>
              <w:right w:val="nil"/>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sz w:val="20"/>
                <w:szCs w:val="20"/>
                <w:lang w:eastAsia="sk-SK"/>
              </w:rPr>
            </w:pPr>
          </w:p>
        </w:tc>
      </w:tr>
      <w:tr w:rsidR="00BF7D64" w:rsidRPr="00BF7D64" w:rsidTr="00BF7D64">
        <w:trPr>
          <w:trHeight w:val="280"/>
        </w:trPr>
        <w:tc>
          <w:tcPr>
            <w:tcW w:w="31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i/>
                <w:iCs/>
                <w:color w:val="000000"/>
                <w:sz w:val="20"/>
                <w:szCs w:val="20"/>
                <w:lang w:eastAsia="sk-SK"/>
              </w:rPr>
            </w:pPr>
            <w:r w:rsidRPr="00BF7D64">
              <w:rPr>
                <w:rFonts w:ascii="Times New Roman" w:eastAsia="Times New Roman" w:hAnsi="Times New Roman"/>
                <w:i/>
                <w:iCs/>
                <w:color w:val="000000"/>
                <w:sz w:val="20"/>
                <w:szCs w:val="20"/>
                <w:lang w:eastAsia="sk-SK"/>
              </w:rPr>
              <w:t>VÝPOČET PRAVIDLA 1in2out:</w:t>
            </w:r>
          </w:p>
        </w:tc>
        <w:tc>
          <w:tcPr>
            <w:tcW w:w="3121" w:type="dxa"/>
            <w:gridSpan w:val="2"/>
            <w:tcBorders>
              <w:top w:val="single" w:sz="8" w:space="0" w:color="auto"/>
              <w:left w:val="nil"/>
              <w:bottom w:val="single" w:sz="4"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IN</w:t>
            </w:r>
          </w:p>
        </w:tc>
        <w:tc>
          <w:tcPr>
            <w:tcW w:w="2834" w:type="dxa"/>
            <w:gridSpan w:val="2"/>
            <w:tcBorders>
              <w:top w:val="single" w:sz="8" w:space="0" w:color="auto"/>
              <w:left w:val="nil"/>
              <w:bottom w:val="single" w:sz="4" w:space="0" w:color="auto"/>
              <w:right w:val="single" w:sz="8" w:space="0" w:color="000000"/>
            </w:tcBorders>
            <w:shd w:val="clear" w:color="000000" w:fill="92D050"/>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OUT</w:t>
            </w:r>
          </w:p>
        </w:tc>
      </w:tr>
      <w:tr w:rsidR="00BF7D64" w:rsidRPr="00BF7D64" w:rsidTr="00BF7D64">
        <w:trPr>
          <w:trHeight w:val="293"/>
        </w:trPr>
        <w:tc>
          <w:tcPr>
            <w:tcW w:w="3188" w:type="dxa"/>
            <w:tcBorders>
              <w:top w:val="nil"/>
              <w:left w:val="single" w:sz="8" w:space="0" w:color="auto"/>
              <w:bottom w:val="single" w:sz="8"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i/>
                <w:iCs/>
                <w:color w:val="000000"/>
                <w:sz w:val="20"/>
                <w:szCs w:val="20"/>
                <w:lang w:eastAsia="sk-SK"/>
              </w:rPr>
            </w:pPr>
            <w:r w:rsidRPr="00BF7D64">
              <w:rPr>
                <w:rFonts w:ascii="Times New Roman" w:eastAsia="Times New Roman" w:hAnsi="Times New Roman"/>
                <w:i/>
                <w:iCs/>
                <w:color w:val="000000"/>
                <w:sz w:val="20"/>
                <w:szCs w:val="20"/>
                <w:lang w:eastAsia="sk-SK"/>
              </w:rPr>
              <w:t>G. Náklady okrem výnimiek = B+C+D-F</w:t>
            </w:r>
          </w:p>
        </w:tc>
        <w:tc>
          <w:tcPr>
            <w:tcW w:w="3121" w:type="dxa"/>
            <w:gridSpan w:val="2"/>
            <w:tcBorders>
              <w:top w:val="single" w:sz="4" w:space="0" w:color="auto"/>
              <w:left w:val="nil"/>
              <w:bottom w:val="single" w:sz="8" w:space="0" w:color="auto"/>
              <w:right w:val="single" w:sz="4" w:space="0" w:color="auto"/>
            </w:tcBorders>
            <w:shd w:val="clear" w:color="000000" w:fill="FFC000"/>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26 094</w:t>
            </w:r>
          </w:p>
        </w:tc>
        <w:tc>
          <w:tcPr>
            <w:tcW w:w="2834" w:type="dxa"/>
            <w:gridSpan w:val="2"/>
            <w:tcBorders>
              <w:top w:val="single" w:sz="4" w:space="0" w:color="auto"/>
              <w:left w:val="nil"/>
              <w:bottom w:val="single" w:sz="8" w:space="0" w:color="auto"/>
              <w:right w:val="single" w:sz="8" w:space="0" w:color="000000"/>
            </w:tcBorders>
            <w:shd w:val="clear" w:color="000000" w:fill="92D050"/>
            <w:vAlign w:val="center"/>
            <w:hideMark/>
          </w:tcPr>
          <w:p w:rsidR="00BF7D64" w:rsidRPr="00BF7D64" w:rsidRDefault="00923C28" w:rsidP="00923C28">
            <w:pPr>
              <w:spacing w:after="0" w:line="240" w:lineRule="auto"/>
              <w:jc w:val="center"/>
              <w:rPr>
                <w:rFonts w:ascii="Times New Roman" w:eastAsia="Times New Roman" w:hAnsi="Times New Roman"/>
                <w:b/>
                <w:bCs/>
                <w:color w:val="000000"/>
                <w:sz w:val="20"/>
                <w:szCs w:val="20"/>
                <w:lang w:eastAsia="sk-SK"/>
              </w:rPr>
            </w:pPr>
            <w:r>
              <w:rPr>
                <w:rFonts w:ascii="Times New Roman" w:eastAsia="Times New Roman" w:hAnsi="Times New Roman"/>
                <w:b/>
                <w:bCs/>
                <w:color w:val="000000"/>
                <w:sz w:val="20"/>
                <w:szCs w:val="20"/>
                <w:lang w:eastAsia="sk-SK"/>
              </w:rPr>
              <w:t>97</w:t>
            </w:r>
            <w:r w:rsidR="00BF7D64" w:rsidRPr="00BF7D64">
              <w:rPr>
                <w:rFonts w:ascii="Times New Roman" w:eastAsia="Times New Roman" w:hAnsi="Times New Roman"/>
                <w:b/>
                <w:bCs/>
                <w:color w:val="000000"/>
                <w:sz w:val="20"/>
                <w:szCs w:val="20"/>
                <w:lang w:eastAsia="sk-SK"/>
              </w:rPr>
              <w:t xml:space="preserve"> </w:t>
            </w:r>
            <w:r>
              <w:rPr>
                <w:rFonts w:ascii="Times New Roman" w:eastAsia="Times New Roman" w:hAnsi="Times New Roman"/>
                <w:b/>
                <w:bCs/>
                <w:color w:val="000000"/>
                <w:sz w:val="20"/>
                <w:szCs w:val="20"/>
                <w:lang w:eastAsia="sk-SK"/>
              </w:rPr>
              <w:t>529</w:t>
            </w:r>
          </w:p>
        </w:tc>
      </w:tr>
    </w:tbl>
    <w:p w:rsidR="00193D95" w:rsidRPr="00895898" w:rsidRDefault="00193D95" w:rsidP="00193D95">
      <w:pPr>
        <w:spacing w:after="0"/>
        <w:rPr>
          <w:rFonts w:ascii="Times New Roman" w:hAnsi="Times New Roman"/>
          <w:i/>
        </w:rPr>
      </w:pPr>
    </w:p>
    <w:p w:rsidR="00193D95" w:rsidRPr="00895898" w:rsidRDefault="00193D95" w:rsidP="00193D95">
      <w:pPr>
        <w:rPr>
          <w:rFonts w:ascii="Times New Roman" w:hAnsi="Times New Roman"/>
          <w:b/>
          <w:sz w:val="24"/>
          <w:szCs w:val="24"/>
        </w:rPr>
      </w:pPr>
    </w:p>
    <w:p w:rsidR="00193D95" w:rsidRPr="00895898" w:rsidRDefault="00193D95" w:rsidP="00193D95">
      <w:pPr>
        <w:rPr>
          <w:rFonts w:ascii="Times New Roman" w:hAnsi="Times New Roman"/>
          <w:b/>
          <w:sz w:val="24"/>
          <w:szCs w:val="24"/>
        </w:rPr>
        <w:sectPr w:rsidR="00193D95" w:rsidRPr="00895898" w:rsidSect="00193D95">
          <w:headerReference w:type="default" r:id="rId9"/>
          <w:footerReference w:type="default" r:id="rId10"/>
          <w:pgSz w:w="11906" w:h="16838"/>
          <w:pgMar w:top="993" w:right="1417" w:bottom="1417" w:left="1417" w:header="708" w:footer="708" w:gutter="0"/>
          <w:pgNumType w:start="1"/>
          <w:cols w:space="708"/>
          <w:docGrid w:linePitch="360"/>
        </w:sectPr>
      </w:pPr>
    </w:p>
    <w:p w:rsidR="00193D95" w:rsidRPr="001F1B43" w:rsidRDefault="00193D95" w:rsidP="00193D95">
      <w:pPr>
        <w:rPr>
          <w:rFonts w:ascii="Times New Roman" w:hAnsi="Times New Roman"/>
          <w:b/>
          <w:i/>
          <w:iCs/>
          <w:sz w:val="24"/>
          <w:szCs w:val="24"/>
        </w:rPr>
      </w:pPr>
      <w:r w:rsidRPr="001F1B43">
        <w:rPr>
          <w:rFonts w:ascii="Times New Roman" w:hAnsi="Times New Roman"/>
          <w:b/>
          <w:i/>
          <w:iCs/>
          <w:sz w:val="24"/>
          <w:szCs w:val="24"/>
        </w:rPr>
        <w:lastRenderedPageBreak/>
        <w:t>3.1.2 Výpočty vplyvov jednotlivých regulácií na zmeny v nákladoch podnikateľov</w:t>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p>
    <w:p w:rsidR="00193D95" w:rsidRPr="00D8247C" w:rsidRDefault="00193D95" w:rsidP="00193D95">
      <w:pPr>
        <w:jc w:val="both"/>
        <w:rPr>
          <w:rFonts w:ascii="Times New Roman" w:hAnsi="Times New Roman"/>
          <w:i/>
          <w:sz w:val="24"/>
          <w:szCs w:val="24"/>
        </w:rPr>
      </w:pPr>
      <w:r w:rsidRPr="00D8247C">
        <w:rPr>
          <w:rFonts w:ascii="Times New Roman" w:hAnsi="Times New Roman"/>
          <w:i/>
          <w:sz w:val="24"/>
          <w:szCs w:val="24"/>
        </w:rPr>
        <w:t>Tabuľka č. 2: Výpočet vplyvov jednotlivých regulácií (nahraďte rovnakou tabuľkou po vyplnení Kalkulačky nákladov):</w:t>
      </w:r>
    </w:p>
    <w:tbl>
      <w:tblPr>
        <w:tblW w:w="14387" w:type="dxa"/>
        <w:tblInd w:w="-402" w:type="dxa"/>
        <w:tblLayout w:type="fixed"/>
        <w:tblCellMar>
          <w:left w:w="70" w:type="dxa"/>
          <w:right w:w="70" w:type="dxa"/>
        </w:tblCellMar>
        <w:tblLook w:val="04A0" w:firstRow="1" w:lastRow="0" w:firstColumn="1" w:lastColumn="0" w:noHBand="0" w:noVBand="1"/>
      </w:tblPr>
      <w:tblGrid>
        <w:gridCol w:w="451"/>
        <w:gridCol w:w="3077"/>
        <w:gridCol w:w="863"/>
        <w:gridCol w:w="1129"/>
        <w:gridCol w:w="1176"/>
        <w:gridCol w:w="979"/>
        <w:gridCol w:w="996"/>
        <w:gridCol w:w="1654"/>
        <w:gridCol w:w="1039"/>
        <w:gridCol w:w="933"/>
        <w:gridCol w:w="1113"/>
        <w:gridCol w:w="977"/>
      </w:tblGrid>
      <w:tr w:rsidR="00BE7395" w:rsidRPr="00BF7D64" w:rsidTr="00BE7395">
        <w:trPr>
          <w:trHeight w:val="230"/>
        </w:trPr>
        <w:tc>
          <w:tcPr>
            <w:tcW w:w="4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P.č.</w:t>
            </w:r>
          </w:p>
        </w:tc>
        <w:tc>
          <w:tcPr>
            <w:tcW w:w="307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 xml:space="preserve">Zrozumiteľný a stručný opis regulácie </w:t>
            </w:r>
            <w:r w:rsidRPr="00BF7D64">
              <w:rPr>
                <w:rFonts w:ascii="Times New Roman" w:eastAsia="Times New Roman" w:hAnsi="Times New Roman"/>
                <w:b/>
                <w:bCs/>
                <w:color w:val="000000"/>
                <w:sz w:val="20"/>
                <w:szCs w:val="20"/>
                <w:lang w:eastAsia="sk-SK"/>
              </w:rPr>
              <w:br/>
              <w:t>(dôvod zvýšenia/zníženia nákladov na PP)</w:t>
            </w:r>
          </w:p>
        </w:tc>
        <w:tc>
          <w:tcPr>
            <w:tcW w:w="863"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Číslo normy</w:t>
            </w:r>
            <w:r w:rsidRPr="00BF7D64">
              <w:rPr>
                <w:rFonts w:ascii="Times New Roman" w:eastAsia="Times New Roman" w:hAnsi="Times New Roman"/>
                <w:b/>
                <w:bCs/>
                <w:color w:val="000000"/>
                <w:sz w:val="20"/>
                <w:szCs w:val="20"/>
                <w:lang w:eastAsia="sk-SK"/>
              </w:rPr>
              <w:br/>
            </w:r>
            <w:r w:rsidRPr="00BF7D64">
              <w:rPr>
                <w:rFonts w:ascii="Times New Roman" w:eastAsia="Times New Roman" w:hAnsi="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Lokalizácia</w:t>
            </w:r>
            <w:r w:rsidRPr="00BF7D64">
              <w:rPr>
                <w:rFonts w:ascii="Times New Roman" w:eastAsia="Times New Roman" w:hAnsi="Times New Roman"/>
                <w:b/>
                <w:bCs/>
                <w:color w:val="000000"/>
                <w:sz w:val="20"/>
                <w:szCs w:val="20"/>
                <w:lang w:eastAsia="sk-SK"/>
              </w:rPr>
              <w:br/>
              <w:t>(§, ods.)</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 xml:space="preserve">Pôvod regulácie: </w:t>
            </w:r>
            <w:r w:rsidRPr="00BF7D64">
              <w:rPr>
                <w:rFonts w:ascii="Times New Roman" w:eastAsia="Times New Roman" w:hAnsi="Times New Roman"/>
                <w:b/>
                <w:bCs/>
                <w:color w:val="000000"/>
                <w:sz w:val="20"/>
                <w:szCs w:val="20"/>
                <w:lang w:eastAsia="sk-SK"/>
              </w:rPr>
              <w:br/>
            </w:r>
            <w:r w:rsidRPr="00BF7D64">
              <w:rPr>
                <w:rFonts w:ascii="Times New Roman" w:eastAsia="Times New Roman" w:hAnsi="Times New Roman"/>
                <w:color w:val="000000"/>
                <w:sz w:val="20"/>
                <w:szCs w:val="20"/>
                <w:lang w:eastAsia="sk-SK"/>
              </w:rPr>
              <w:t>SR/EÚ úplná harm./EÚ harm. s možnosťou voľby</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Účinnosť regulácie</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Kategória dotk. subjektov</w:t>
            </w:r>
          </w:p>
        </w:tc>
        <w:tc>
          <w:tcPr>
            <w:tcW w:w="165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 xml:space="preserve">Počet subjektov spolu </w:t>
            </w:r>
          </w:p>
        </w:tc>
        <w:tc>
          <w:tcPr>
            <w:tcW w:w="103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Počet subjektov MSP</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Vplyv na 1 podnik. v €</w:t>
            </w:r>
          </w:p>
        </w:tc>
        <w:tc>
          <w:tcPr>
            <w:tcW w:w="111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Vplyv na kategóriu dotk. subjektov v €</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F7D64" w:rsidRPr="00BF7D64" w:rsidRDefault="00BF7D64" w:rsidP="00BF7D64">
            <w:pPr>
              <w:spacing w:after="0" w:line="240" w:lineRule="auto"/>
              <w:jc w:val="center"/>
              <w:rPr>
                <w:rFonts w:ascii="Times New Roman" w:eastAsia="Times New Roman" w:hAnsi="Times New Roman"/>
                <w:b/>
                <w:bCs/>
                <w:color w:val="000000"/>
                <w:sz w:val="20"/>
                <w:szCs w:val="20"/>
                <w:lang w:eastAsia="sk-SK"/>
              </w:rPr>
            </w:pPr>
            <w:r w:rsidRPr="00BF7D64">
              <w:rPr>
                <w:rFonts w:ascii="Times New Roman" w:eastAsia="Times New Roman" w:hAnsi="Times New Roman"/>
                <w:b/>
                <w:bCs/>
                <w:color w:val="000000"/>
                <w:sz w:val="20"/>
                <w:szCs w:val="20"/>
                <w:lang w:eastAsia="sk-SK"/>
              </w:rPr>
              <w:t>Druh vplyvu</w:t>
            </w:r>
            <w:r w:rsidRPr="00BF7D64">
              <w:rPr>
                <w:rFonts w:ascii="Times New Roman" w:eastAsia="Times New Roman" w:hAnsi="Times New Roman"/>
                <w:b/>
                <w:bCs/>
                <w:color w:val="000000"/>
                <w:sz w:val="20"/>
                <w:szCs w:val="20"/>
                <w:lang w:eastAsia="sk-SK"/>
              </w:rPr>
              <w:br/>
            </w:r>
            <w:r w:rsidRPr="00BF7D64">
              <w:rPr>
                <w:rFonts w:ascii="Times New Roman" w:eastAsia="Times New Roman" w:hAnsi="Times New Roman"/>
                <w:color w:val="000000"/>
                <w:sz w:val="20"/>
                <w:szCs w:val="20"/>
                <w:lang w:eastAsia="sk-SK"/>
              </w:rPr>
              <w:t xml:space="preserve">In (zvyšuje náklady) / </w:t>
            </w:r>
            <w:r w:rsidRPr="00BF7D64">
              <w:rPr>
                <w:rFonts w:ascii="Times New Roman" w:eastAsia="Times New Roman" w:hAnsi="Times New Roman"/>
                <w:color w:val="000000"/>
                <w:sz w:val="20"/>
                <w:szCs w:val="20"/>
                <w:lang w:eastAsia="sk-SK"/>
              </w:rPr>
              <w:br/>
              <w:t>Out (znižuje náklady)</w:t>
            </w:r>
          </w:p>
        </w:tc>
      </w:tr>
      <w:tr w:rsidR="00BE7395" w:rsidRPr="00BF7D64" w:rsidTr="00BE7395">
        <w:trPr>
          <w:trHeight w:val="269"/>
        </w:trPr>
        <w:tc>
          <w:tcPr>
            <w:tcW w:w="451"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30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r>
      <w:tr w:rsidR="00BE7395" w:rsidRPr="00BF7D64" w:rsidTr="00BE7395">
        <w:trPr>
          <w:trHeight w:val="269"/>
        </w:trPr>
        <w:tc>
          <w:tcPr>
            <w:tcW w:w="451"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30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r>
      <w:tr w:rsidR="00BE7395" w:rsidRPr="00BF7D64" w:rsidTr="00BE7395">
        <w:trPr>
          <w:trHeight w:val="269"/>
        </w:trPr>
        <w:tc>
          <w:tcPr>
            <w:tcW w:w="451"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30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r>
      <w:tr w:rsidR="00BE7395" w:rsidRPr="00BF7D64" w:rsidTr="00BE7395">
        <w:trPr>
          <w:trHeight w:val="269"/>
        </w:trPr>
        <w:tc>
          <w:tcPr>
            <w:tcW w:w="451"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30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r>
      <w:tr w:rsidR="00BE7395" w:rsidRPr="00BF7D64" w:rsidTr="00BE7395">
        <w:trPr>
          <w:trHeight w:val="269"/>
        </w:trPr>
        <w:tc>
          <w:tcPr>
            <w:tcW w:w="451"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30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BF7D64" w:rsidRPr="00BF7D64" w:rsidRDefault="00BF7D64" w:rsidP="00BF7D64">
            <w:pPr>
              <w:spacing w:after="0" w:line="240" w:lineRule="auto"/>
              <w:rPr>
                <w:rFonts w:ascii="Times New Roman" w:eastAsia="Times New Roman" w:hAnsi="Times New Roman"/>
                <w:b/>
                <w:bCs/>
                <w:color w:val="000000"/>
                <w:sz w:val="20"/>
                <w:szCs w:val="20"/>
                <w:lang w:eastAsia="sk-SK"/>
              </w:rPr>
            </w:pPr>
          </w:p>
        </w:tc>
      </w:tr>
      <w:tr w:rsidR="00BE7395" w:rsidRPr="00BF7D64" w:rsidTr="0065561D">
        <w:trPr>
          <w:trHeight w:val="218"/>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1</w:t>
            </w:r>
          </w:p>
        </w:tc>
        <w:tc>
          <w:tcPr>
            <w:tcW w:w="30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Vypustenie povinnosti sprostredkovateľa zamestnania za úhradu (SZÚ) predkladať mesačné správy o sprostredkovaných zamestnaniach a možnosť poskytovať ústrediu elektronicky správu o svojej činnosti</w:t>
            </w:r>
          </w:p>
        </w:tc>
        <w:tc>
          <w:tcPr>
            <w:tcW w:w="86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zákon č. 5/2004 Z. z. </w:t>
            </w:r>
          </w:p>
        </w:tc>
        <w:tc>
          <w:tcPr>
            <w:tcW w:w="112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65561D">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28 písm. b)</w:t>
            </w:r>
          </w:p>
        </w:tc>
        <w:tc>
          <w:tcPr>
            <w:tcW w:w="117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SK</w:t>
            </w:r>
          </w:p>
        </w:tc>
        <w:tc>
          <w:tcPr>
            <w:tcW w:w="97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01.01.23</w:t>
            </w:r>
          </w:p>
        </w:tc>
        <w:tc>
          <w:tcPr>
            <w:tcW w:w="99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SZÚ</w:t>
            </w:r>
          </w:p>
        </w:tc>
        <w:tc>
          <w:tcPr>
            <w:tcW w:w="1654"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2 983 </w:t>
            </w:r>
          </w:p>
        </w:tc>
        <w:tc>
          <w:tcPr>
            <w:tcW w:w="103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E7395">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w:t>
            </w:r>
            <w:r w:rsidR="00BE7395">
              <w:rPr>
                <w:rFonts w:ascii="Times New Roman" w:eastAsia="Times New Roman" w:hAnsi="Times New Roman"/>
                <w:color w:val="000000"/>
                <w:sz w:val="20"/>
                <w:szCs w:val="20"/>
                <w:lang w:eastAsia="sk-SK"/>
              </w:rPr>
              <w:t xml:space="preserve">  </w:t>
            </w:r>
            <w:r w:rsidR="00CF7BFF">
              <w:rPr>
                <w:rFonts w:ascii="Times New Roman" w:eastAsia="Times New Roman" w:hAnsi="Times New Roman"/>
                <w:color w:val="000000"/>
                <w:sz w:val="20"/>
                <w:szCs w:val="20"/>
                <w:lang w:eastAsia="sk-SK"/>
              </w:rPr>
              <w:t xml:space="preserve"> </w:t>
            </w:r>
            <w:r w:rsidRPr="00BF7D64">
              <w:rPr>
                <w:rFonts w:ascii="Times New Roman" w:eastAsia="Times New Roman" w:hAnsi="Times New Roman"/>
                <w:color w:val="000000"/>
                <w:sz w:val="20"/>
                <w:szCs w:val="20"/>
                <w:lang w:eastAsia="sk-SK"/>
              </w:rPr>
              <w:t xml:space="preserve">2 983 </w:t>
            </w:r>
          </w:p>
        </w:tc>
        <w:tc>
          <w:tcPr>
            <w:tcW w:w="933" w:type="dxa"/>
            <w:tcBorders>
              <w:top w:val="nil"/>
              <w:left w:val="nil"/>
              <w:bottom w:val="single" w:sz="4" w:space="0" w:color="auto"/>
              <w:right w:val="single" w:sz="4" w:space="0" w:color="auto"/>
            </w:tcBorders>
            <w:shd w:val="clear" w:color="auto" w:fill="auto"/>
            <w:vAlign w:val="center"/>
            <w:hideMark/>
          </w:tcPr>
          <w:p w:rsidR="00BF7D64" w:rsidRPr="00BF7D64" w:rsidRDefault="00CF7BFF" w:rsidP="00BF7D6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2</w:t>
            </w:r>
            <w:r w:rsidR="00BF7D64" w:rsidRPr="00BF7D64">
              <w:rPr>
                <w:rFonts w:ascii="Times New Roman" w:eastAsia="Times New Roman" w:hAnsi="Times New Roman"/>
                <w:color w:val="000000"/>
                <w:sz w:val="20"/>
                <w:szCs w:val="20"/>
                <w:lang w:eastAsia="sk-SK"/>
              </w:rPr>
              <w:t>0</w:t>
            </w:r>
          </w:p>
        </w:tc>
        <w:tc>
          <w:tcPr>
            <w:tcW w:w="1113" w:type="dxa"/>
            <w:tcBorders>
              <w:top w:val="nil"/>
              <w:left w:val="nil"/>
              <w:bottom w:val="single" w:sz="4" w:space="0" w:color="auto"/>
              <w:right w:val="single" w:sz="4" w:space="0" w:color="auto"/>
            </w:tcBorders>
            <w:shd w:val="clear" w:color="auto" w:fill="auto"/>
            <w:vAlign w:val="center"/>
            <w:hideMark/>
          </w:tcPr>
          <w:p w:rsidR="00BF7D64" w:rsidRPr="00BF7D64" w:rsidRDefault="00CF7BFF" w:rsidP="00CF7BFF">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61 049</w:t>
            </w:r>
          </w:p>
        </w:tc>
        <w:tc>
          <w:tcPr>
            <w:tcW w:w="9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Out (znižuje náklady)</w:t>
            </w:r>
          </w:p>
        </w:tc>
      </w:tr>
      <w:tr w:rsidR="00BE7395" w:rsidRPr="00BF7D64" w:rsidTr="0065561D">
        <w:trPr>
          <w:trHeight w:val="618"/>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2</w:t>
            </w:r>
          </w:p>
        </w:tc>
        <w:tc>
          <w:tcPr>
            <w:tcW w:w="30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Možnosť agentúr dočasného zamestnávania (ADZ) poskytovať ústrediu elektronicky správu o svojej činnosti</w:t>
            </w:r>
          </w:p>
        </w:tc>
        <w:tc>
          <w:tcPr>
            <w:tcW w:w="86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zákon č. 5/2004 Z. z. </w:t>
            </w:r>
          </w:p>
        </w:tc>
        <w:tc>
          <w:tcPr>
            <w:tcW w:w="112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65561D">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31 ods. 1 písm. f) a g)</w:t>
            </w:r>
          </w:p>
        </w:tc>
        <w:tc>
          <w:tcPr>
            <w:tcW w:w="117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SK</w:t>
            </w:r>
          </w:p>
        </w:tc>
        <w:tc>
          <w:tcPr>
            <w:tcW w:w="97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01.01.23</w:t>
            </w:r>
          </w:p>
        </w:tc>
        <w:tc>
          <w:tcPr>
            <w:tcW w:w="99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ADZ</w:t>
            </w:r>
          </w:p>
        </w:tc>
        <w:tc>
          <w:tcPr>
            <w:tcW w:w="1654" w:type="dxa"/>
            <w:tcBorders>
              <w:top w:val="nil"/>
              <w:left w:val="nil"/>
              <w:bottom w:val="single" w:sz="4" w:space="0" w:color="auto"/>
              <w:right w:val="single" w:sz="4" w:space="0" w:color="auto"/>
            </w:tcBorders>
            <w:shd w:val="clear" w:color="auto" w:fill="auto"/>
            <w:vAlign w:val="center"/>
            <w:hideMark/>
          </w:tcPr>
          <w:p w:rsidR="00BF7D64" w:rsidRPr="00BF7D64" w:rsidRDefault="00CF7BFF" w:rsidP="00CF7BFF">
            <w:pPr>
              <w:spacing w:after="0" w:line="240" w:lineRule="auto"/>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 xml:space="preserve">               424</w:t>
            </w:r>
            <w:r w:rsidR="00BF7D64" w:rsidRPr="00BF7D64">
              <w:rPr>
                <w:rFonts w:ascii="Times New Roman" w:eastAsia="Times New Roman" w:hAnsi="Times New Roman"/>
                <w:color w:val="000000"/>
                <w:sz w:val="20"/>
                <w:szCs w:val="20"/>
                <w:lang w:eastAsia="sk-SK"/>
              </w:rPr>
              <w:t xml:space="preserve"> </w:t>
            </w:r>
          </w:p>
        </w:tc>
        <w:tc>
          <w:tcPr>
            <w:tcW w:w="103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CF7BFF">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w:t>
            </w:r>
            <w:r w:rsidR="00BE7395">
              <w:rPr>
                <w:rFonts w:ascii="Times New Roman" w:eastAsia="Times New Roman" w:hAnsi="Times New Roman"/>
                <w:color w:val="000000"/>
                <w:sz w:val="20"/>
                <w:szCs w:val="20"/>
                <w:lang w:eastAsia="sk-SK"/>
              </w:rPr>
              <w:t xml:space="preserve">  </w:t>
            </w:r>
            <w:r w:rsidR="00CF7BFF">
              <w:rPr>
                <w:rFonts w:ascii="Times New Roman" w:eastAsia="Times New Roman" w:hAnsi="Times New Roman"/>
                <w:color w:val="000000"/>
                <w:sz w:val="20"/>
                <w:szCs w:val="20"/>
                <w:lang w:eastAsia="sk-SK"/>
              </w:rPr>
              <w:t xml:space="preserve">    424</w:t>
            </w:r>
            <w:r w:rsidRPr="00BF7D64">
              <w:rPr>
                <w:rFonts w:ascii="Times New Roman" w:eastAsia="Times New Roman" w:hAnsi="Times New Roman"/>
                <w:color w:val="000000"/>
                <w:sz w:val="20"/>
                <w:szCs w:val="20"/>
                <w:lang w:eastAsia="sk-SK"/>
              </w:rPr>
              <w:t xml:space="preserve"> </w:t>
            </w:r>
          </w:p>
        </w:tc>
        <w:tc>
          <w:tcPr>
            <w:tcW w:w="93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10</w:t>
            </w:r>
          </w:p>
        </w:tc>
        <w:tc>
          <w:tcPr>
            <w:tcW w:w="1113" w:type="dxa"/>
            <w:tcBorders>
              <w:top w:val="nil"/>
              <w:left w:val="nil"/>
              <w:bottom w:val="single" w:sz="4" w:space="0" w:color="auto"/>
              <w:right w:val="single" w:sz="4" w:space="0" w:color="auto"/>
            </w:tcBorders>
            <w:shd w:val="clear" w:color="auto" w:fill="auto"/>
            <w:vAlign w:val="center"/>
            <w:hideMark/>
          </w:tcPr>
          <w:p w:rsidR="00BF7D64" w:rsidRPr="00BF7D64" w:rsidRDefault="00CF7BFF" w:rsidP="00112E49">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4 3</w:t>
            </w:r>
            <w:r w:rsidR="00112E49">
              <w:rPr>
                <w:rFonts w:ascii="Times New Roman" w:eastAsia="Times New Roman" w:hAnsi="Times New Roman"/>
                <w:color w:val="000000"/>
                <w:sz w:val="20"/>
                <w:szCs w:val="20"/>
                <w:lang w:eastAsia="sk-SK"/>
              </w:rPr>
              <w:t>3</w:t>
            </w:r>
            <w:r>
              <w:rPr>
                <w:rFonts w:ascii="Times New Roman" w:eastAsia="Times New Roman" w:hAnsi="Times New Roman"/>
                <w:color w:val="000000"/>
                <w:sz w:val="20"/>
                <w:szCs w:val="20"/>
                <w:lang w:eastAsia="sk-SK"/>
              </w:rPr>
              <w:t>9</w:t>
            </w:r>
          </w:p>
        </w:tc>
        <w:tc>
          <w:tcPr>
            <w:tcW w:w="9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Out (znižuje náklady)</w:t>
            </w:r>
          </w:p>
        </w:tc>
      </w:tr>
      <w:tr w:rsidR="00BE7395" w:rsidRPr="00BF7D64" w:rsidTr="0065561D">
        <w:trPr>
          <w:trHeight w:val="618"/>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3</w:t>
            </w:r>
          </w:p>
        </w:tc>
        <w:tc>
          <w:tcPr>
            <w:tcW w:w="30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Možnosť agentúr podporovaného zamestnávania (APZ) poskytovať ústrediu elektronicky správu o svojej činnosti</w:t>
            </w:r>
          </w:p>
        </w:tc>
        <w:tc>
          <w:tcPr>
            <w:tcW w:w="86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zákon č. 5/2004 Z. z. </w:t>
            </w:r>
          </w:p>
        </w:tc>
        <w:tc>
          <w:tcPr>
            <w:tcW w:w="112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65561D">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58 ods. 14</w:t>
            </w:r>
          </w:p>
        </w:tc>
        <w:tc>
          <w:tcPr>
            <w:tcW w:w="117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SK</w:t>
            </w:r>
          </w:p>
        </w:tc>
        <w:tc>
          <w:tcPr>
            <w:tcW w:w="97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01.01.23</w:t>
            </w:r>
          </w:p>
        </w:tc>
        <w:tc>
          <w:tcPr>
            <w:tcW w:w="99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APZ</w:t>
            </w:r>
          </w:p>
        </w:tc>
        <w:tc>
          <w:tcPr>
            <w:tcW w:w="1654"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21 </w:t>
            </w:r>
          </w:p>
        </w:tc>
        <w:tc>
          <w:tcPr>
            <w:tcW w:w="103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E7395">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w:t>
            </w:r>
            <w:r w:rsidR="00BE7395">
              <w:rPr>
                <w:rFonts w:ascii="Times New Roman" w:eastAsia="Times New Roman" w:hAnsi="Times New Roman"/>
                <w:color w:val="000000"/>
                <w:sz w:val="20"/>
                <w:szCs w:val="20"/>
                <w:lang w:eastAsia="sk-SK"/>
              </w:rPr>
              <w:t xml:space="preserve">    </w:t>
            </w:r>
            <w:r w:rsidRPr="00BF7D64">
              <w:rPr>
                <w:rFonts w:ascii="Times New Roman" w:eastAsia="Times New Roman" w:hAnsi="Times New Roman"/>
                <w:color w:val="000000"/>
                <w:sz w:val="20"/>
                <w:szCs w:val="20"/>
                <w:lang w:eastAsia="sk-SK"/>
              </w:rPr>
              <w:t xml:space="preserve">  </w:t>
            </w:r>
            <w:r w:rsidR="00BE7395">
              <w:rPr>
                <w:rFonts w:ascii="Times New Roman" w:eastAsia="Times New Roman" w:hAnsi="Times New Roman"/>
                <w:color w:val="000000"/>
                <w:sz w:val="20"/>
                <w:szCs w:val="20"/>
                <w:lang w:eastAsia="sk-SK"/>
              </w:rPr>
              <w:t xml:space="preserve">  </w:t>
            </w:r>
            <w:r w:rsidRPr="00BF7D64">
              <w:rPr>
                <w:rFonts w:ascii="Times New Roman" w:eastAsia="Times New Roman" w:hAnsi="Times New Roman"/>
                <w:color w:val="000000"/>
                <w:sz w:val="20"/>
                <w:szCs w:val="20"/>
                <w:lang w:eastAsia="sk-SK"/>
              </w:rPr>
              <w:t xml:space="preserve">21 </w:t>
            </w:r>
          </w:p>
        </w:tc>
        <w:tc>
          <w:tcPr>
            <w:tcW w:w="93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10</w:t>
            </w:r>
          </w:p>
        </w:tc>
        <w:tc>
          <w:tcPr>
            <w:tcW w:w="1113" w:type="dxa"/>
            <w:tcBorders>
              <w:top w:val="nil"/>
              <w:left w:val="nil"/>
              <w:bottom w:val="single" w:sz="4" w:space="0" w:color="auto"/>
              <w:right w:val="single" w:sz="4" w:space="0" w:color="auto"/>
            </w:tcBorders>
            <w:shd w:val="clear" w:color="auto" w:fill="auto"/>
            <w:vAlign w:val="center"/>
            <w:hideMark/>
          </w:tcPr>
          <w:p w:rsidR="00BF7D64" w:rsidRPr="00BF7D64" w:rsidRDefault="00CF7BFF" w:rsidP="00BF7D6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 xml:space="preserve">  </w:t>
            </w:r>
            <w:r w:rsidR="00BF7D64" w:rsidRPr="00BF7D64">
              <w:rPr>
                <w:rFonts w:ascii="Times New Roman" w:eastAsia="Times New Roman" w:hAnsi="Times New Roman"/>
                <w:color w:val="000000"/>
                <w:sz w:val="20"/>
                <w:szCs w:val="20"/>
                <w:lang w:eastAsia="sk-SK"/>
              </w:rPr>
              <w:t>215</w:t>
            </w:r>
          </w:p>
        </w:tc>
        <w:tc>
          <w:tcPr>
            <w:tcW w:w="9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Out (znižuje náklady)</w:t>
            </w:r>
          </w:p>
        </w:tc>
      </w:tr>
      <w:tr w:rsidR="00BE7395" w:rsidRPr="00BF7D64" w:rsidTr="0065561D">
        <w:trPr>
          <w:trHeight w:val="412"/>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4</w:t>
            </w:r>
          </w:p>
        </w:tc>
        <w:tc>
          <w:tcPr>
            <w:tcW w:w="30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Skrátenie doby trvania nepretržite vykonávať alebo prevádzkovať samostatnú zárobkovú činnosť z troch rokov na dva roky</w:t>
            </w:r>
          </w:p>
        </w:tc>
        <w:tc>
          <w:tcPr>
            <w:tcW w:w="86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zákon č. 5/2004 Z. z. </w:t>
            </w:r>
          </w:p>
        </w:tc>
        <w:tc>
          <w:tcPr>
            <w:tcW w:w="112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65561D">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49 ods. </w:t>
            </w:r>
            <w:r w:rsidR="0065561D">
              <w:rPr>
                <w:rFonts w:ascii="Times New Roman" w:eastAsia="Times New Roman" w:hAnsi="Times New Roman"/>
                <w:color w:val="000000"/>
                <w:sz w:val="20"/>
                <w:szCs w:val="20"/>
                <w:lang w:eastAsia="sk-SK"/>
              </w:rPr>
              <w:t>1</w:t>
            </w:r>
          </w:p>
        </w:tc>
        <w:tc>
          <w:tcPr>
            <w:tcW w:w="117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SK</w:t>
            </w:r>
          </w:p>
        </w:tc>
        <w:tc>
          <w:tcPr>
            <w:tcW w:w="97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01.01.23</w:t>
            </w:r>
          </w:p>
        </w:tc>
        <w:tc>
          <w:tcPr>
            <w:tcW w:w="99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SZČO</w:t>
            </w:r>
          </w:p>
        </w:tc>
        <w:tc>
          <w:tcPr>
            <w:tcW w:w="1654"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1 560 </w:t>
            </w:r>
          </w:p>
        </w:tc>
        <w:tc>
          <w:tcPr>
            <w:tcW w:w="103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E7395">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w:t>
            </w:r>
            <w:r w:rsidR="00BE7395">
              <w:rPr>
                <w:rFonts w:ascii="Times New Roman" w:eastAsia="Times New Roman" w:hAnsi="Times New Roman"/>
                <w:color w:val="000000"/>
                <w:sz w:val="20"/>
                <w:szCs w:val="20"/>
                <w:lang w:eastAsia="sk-SK"/>
              </w:rPr>
              <w:t xml:space="preserve"> </w:t>
            </w:r>
            <w:r w:rsidR="00CF7BFF">
              <w:rPr>
                <w:rFonts w:ascii="Times New Roman" w:eastAsia="Times New Roman" w:hAnsi="Times New Roman"/>
                <w:color w:val="000000"/>
                <w:sz w:val="20"/>
                <w:szCs w:val="20"/>
                <w:lang w:eastAsia="sk-SK"/>
              </w:rPr>
              <w:t xml:space="preserve"> </w:t>
            </w:r>
            <w:r w:rsidRPr="00BF7D64">
              <w:rPr>
                <w:rFonts w:ascii="Times New Roman" w:eastAsia="Times New Roman" w:hAnsi="Times New Roman"/>
                <w:color w:val="000000"/>
                <w:sz w:val="20"/>
                <w:szCs w:val="20"/>
                <w:lang w:eastAsia="sk-SK"/>
              </w:rPr>
              <w:t xml:space="preserve">1 560 </w:t>
            </w:r>
          </w:p>
        </w:tc>
        <w:tc>
          <w:tcPr>
            <w:tcW w:w="93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20</w:t>
            </w:r>
          </w:p>
        </w:tc>
        <w:tc>
          <w:tcPr>
            <w:tcW w:w="111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31 926</w:t>
            </w:r>
          </w:p>
        </w:tc>
        <w:tc>
          <w:tcPr>
            <w:tcW w:w="9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Out (znižuje náklady)</w:t>
            </w:r>
          </w:p>
        </w:tc>
      </w:tr>
      <w:tr w:rsidR="00BE7395" w:rsidRPr="00BF7D64" w:rsidTr="0065561D">
        <w:trPr>
          <w:trHeight w:val="618"/>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5</w:t>
            </w:r>
          </w:p>
        </w:tc>
        <w:tc>
          <w:tcPr>
            <w:tcW w:w="30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E7395">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Nová informačná povinnosť pre tuzemskú právnickú alebo fyzickú osobu, s ktorou zahraničný zamestnávateľ uzavrel zmluvu, z ktorej vyplýva vyslanie zamestnancov na výkon práce na území SR</w:t>
            </w:r>
          </w:p>
        </w:tc>
        <w:tc>
          <w:tcPr>
            <w:tcW w:w="86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zákon č. 5/2004 Z. z. </w:t>
            </w:r>
          </w:p>
        </w:tc>
        <w:tc>
          <w:tcPr>
            <w:tcW w:w="112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65561D">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23b ods. 6</w:t>
            </w:r>
          </w:p>
        </w:tc>
        <w:tc>
          <w:tcPr>
            <w:tcW w:w="117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SK</w:t>
            </w:r>
          </w:p>
        </w:tc>
        <w:tc>
          <w:tcPr>
            <w:tcW w:w="97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01.01.23</w:t>
            </w:r>
          </w:p>
        </w:tc>
        <w:tc>
          <w:tcPr>
            <w:tcW w:w="996"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PO, FO</w:t>
            </w:r>
          </w:p>
        </w:tc>
        <w:tc>
          <w:tcPr>
            <w:tcW w:w="1654"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3 400 </w:t>
            </w:r>
          </w:p>
        </w:tc>
        <w:tc>
          <w:tcPr>
            <w:tcW w:w="1039"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E7395">
            <w:pPr>
              <w:spacing w:after="0" w:line="240" w:lineRule="auto"/>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 xml:space="preserve">  </w:t>
            </w:r>
            <w:r w:rsidR="00BE7395">
              <w:rPr>
                <w:rFonts w:ascii="Times New Roman" w:eastAsia="Times New Roman" w:hAnsi="Times New Roman"/>
                <w:color w:val="000000"/>
                <w:sz w:val="20"/>
                <w:szCs w:val="20"/>
                <w:lang w:eastAsia="sk-SK"/>
              </w:rPr>
              <w:t xml:space="preserve"> </w:t>
            </w:r>
            <w:r w:rsidRPr="00BF7D64">
              <w:rPr>
                <w:rFonts w:ascii="Times New Roman" w:eastAsia="Times New Roman" w:hAnsi="Times New Roman"/>
                <w:color w:val="000000"/>
                <w:sz w:val="20"/>
                <w:szCs w:val="20"/>
                <w:lang w:eastAsia="sk-SK"/>
              </w:rPr>
              <w:t xml:space="preserve"> 3 400 </w:t>
            </w:r>
          </w:p>
        </w:tc>
        <w:tc>
          <w:tcPr>
            <w:tcW w:w="93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8</w:t>
            </w:r>
          </w:p>
        </w:tc>
        <w:tc>
          <w:tcPr>
            <w:tcW w:w="1113"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26 094</w:t>
            </w:r>
          </w:p>
        </w:tc>
        <w:tc>
          <w:tcPr>
            <w:tcW w:w="977" w:type="dxa"/>
            <w:tcBorders>
              <w:top w:val="nil"/>
              <w:left w:val="nil"/>
              <w:bottom w:val="single" w:sz="4" w:space="0" w:color="auto"/>
              <w:right w:val="single" w:sz="4" w:space="0" w:color="auto"/>
            </w:tcBorders>
            <w:shd w:val="clear" w:color="auto" w:fill="auto"/>
            <w:vAlign w:val="center"/>
            <w:hideMark/>
          </w:tcPr>
          <w:p w:rsidR="00BF7D64" w:rsidRPr="00BF7D64" w:rsidRDefault="00BF7D64" w:rsidP="00BF7D64">
            <w:pPr>
              <w:spacing w:after="0" w:line="240" w:lineRule="auto"/>
              <w:jc w:val="center"/>
              <w:rPr>
                <w:rFonts w:ascii="Times New Roman" w:eastAsia="Times New Roman" w:hAnsi="Times New Roman"/>
                <w:color w:val="000000"/>
                <w:sz w:val="20"/>
                <w:szCs w:val="20"/>
                <w:lang w:eastAsia="sk-SK"/>
              </w:rPr>
            </w:pPr>
            <w:r w:rsidRPr="00BF7D64">
              <w:rPr>
                <w:rFonts w:ascii="Times New Roman" w:eastAsia="Times New Roman" w:hAnsi="Times New Roman"/>
                <w:color w:val="000000"/>
                <w:sz w:val="20"/>
                <w:szCs w:val="20"/>
                <w:lang w:eastAsia="sk-SK"/>
              </w:rPr>
              <w:t>In (zvyšuje náklady)</w:t>
            </w:r>
          </w:p>
        </w:tc>
      </w:tr>
    </w:tbl>
    <w:p w:rsidR="00193D95" w:rsidRPr="00895898" w:rsidRDefault="00193D95" w:rsidP="00193D95">
      <w:pPr>
        <w:jc w:val="both"/>
        <w:rPr>
          <w:rFonts w:ascii="Times New Roman" w:hAnsi="Times New Roman"/>
          <w:i/>
        </w:rPr>
      </w:pPr>
    </w:p>
    <w:p w:rsidR="00193D95" w:rsidRPr="00895898" w:rsidRDefault="00193D95" w:rsidP="00193D95">
      <w:pPr>
        <w:jc w:val="both"/>
        <w:rPr>
          <w:rFonts w:ascii="Times New Roman" w:hAnsi="Times New Roman"/>
          <w:b/>
          <w:bCs/>
          <w:i/>
          <w:sz w:val="24"/>
          <w:szCs w:val="24"/>
        </w:rPr>
        <w:sectPr w:rsidR="00193D95" w:rsidRPr="00895898" w:rsidSect="00193D95">
          <w:pgSz w:w="16838" w:h="11906" w:orient="landscape"/>
          <w:pgMar w:top="1417" w:right="1417" w:bottom="1417" w:left="1417" w:header="708" w:footer="708" w:gutter="0"/>
          <w:cols w:space="708"/>
          <w:docGrid w:linePitch="360"/>
        </w:sectPr>
      </w:pPr>
    </w:p>
    <w:p w:rsidR="00193D95" w:rsidRPr="001F1B43" w:rsidRDefault="00193D95" w:rsidP="00193D95">
      <w:pPr>
        <w:jc w:val="both"/>
        <w:rPr>
          <w:rFonts w:ascii="Times New Roman" w:hAnsi="Times New Roman"/>
          <w:b/>
          <w:bCs/>
          <w:i/>
          <w:sz w:val="24"/>
          <w:szCs w:val="24"/>
          <w:u w:val="single"/>
        </w:rPr>
      </w:pPr>
      <w:r w:rsidRPr="001F1B43">
        <w:rPr>
          <w:rFonts w:ascii="Times New Roman" w:hAnsi="Times New Roman"/>
          <w:b/>
          <w:bCs/>
          <w:i/>
          <w:sz w:val="24"/>
          <w:szCs w:val="24"/>
          <w:u w:val="single"/>
        </w:rPr>
        <w:lastRenderedPageBreak/>
        <w:t xml:space="preserve">Doplňujúce informácie k spôsobu výpočtu vplyvov jednotlivých regulácií na zmenu nákladov </w:t>
      </w:r>
    </w:p>
    <w:p w:rsidR="00145201" w:rsidRPr="0065561D" w:rsidRDefault="00193D95" w:rsidP="00193D95">
      <w:pPr>
        <w:jc w:val="both"/>
        <w:rPr>
          <w:rFonts w:ascii="Times New Roman" w:hAnsi="Times New Roman"/>
          <w:bCs/>
          <w:i/>
          <w:iCs/>
          <w:color w:val="000000"/>
          <w:sz w:val="24"/>
          <w:szCs w:val="24"/>
        </w:rPr>
      </w:pPr>
      <w:r w:rsidRPr="00D8247C">
        <w:rPr>
          <w:rFonts w:ascii="Times New Roman" w:hAnsi="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hAnsi="Times New Roman"/>
          <w:bCs/>
          <w:i/>
          <w:iCs/>
          <w:color w:val="000000"/>
          <w:sz w:val="24"/>
          <w:szCs w:val="24"/>
        </w:rPr>
        <w:t xml:space="preserve"> </w:t>
      </w:r>
      <w:r w:rsidRPr="00A000DA">
        <w:rPr>
          <w:rFonts w:ascii="Times New Roman" w:hAnsi="Times New Roman"/>
          <w:bCs/>
          <w:i/>
          <w:iCs/>
          <w:color w:val="000000"/>
          <w:sz w:val="24"/>
          <w:szCs w:val="24"/>
        </w:rPr>
        <w:t>a poplatky, ktorých cieľom je znižovať negatívne externality</w:t>
      </w:r>
      <w:r w:rsidRPr="00D8247C">
        <w:rPr>
          <w:rFonts w:ascii="Times New Roman" w:hAnsi="Times New Roman"/>
          <w:bCs/>
          <w:i/>
          <w:iCs/>
          <w:color w:val="000000"/>
          <w:sz w:val="24"/>
          <w:szCs w:val="24"/>
        </w:rPr>
        <w:t xml:space="preserve">, B. </w:t>
      </w:r>
      <w:r>
        <w:rPr>
          <w:rFonts w:ascii="Times New Roman" w:hAnsi="Times New Roman"/>
          <w:bCs/>
          <w:i/>
          <w:iCs/>
          <w:color w:val="000000"/>
          <w:sz w:val="24"/>
          <w:szCs w:val="24"/>
        </w:rPr>
        <w:t>Iné p</w:t>
      </w:r>
      <w:r w:rsidRPr="00D8247C">
        <w:rPr>
          <w:rFonts w:ascii="Times New Roman" w:hAnsi="Times New Roman"/>
          <w:bCs/>
          <w:i/>
          <w:iCs/>
          <w:color w:val="000000"/>
          <w:sz w:val="24"/>
          <w:szCs w:val="24"/>
        </w:rPr>
        <w:t xml:space="preserve">oplatky, C. Nepriame finančné náklady, D. Administratívne náklady). Rozčleňte ich </w:t>
      </w:r>
      <w:r w:rsidRPr="0065561D">
        <w:rPr>
          <w:rFonts w:ascii="Times New Roman" w:hAnsi="Times New Roman"/>
          <w:bCs/>
          <w:i/>
          <w:iCs/>
          <w:color w:val="000000"/>
          <w:sz w:val="24"/>
          <w:szCs w:val="24"/>
        </w:rPr>
        <w:t>a vypočítajte v súlade s metodickým postupom.</w:t>
      </w:r>
    </w:p>
    <w:p w:rsidR="00145201" w:rsidRPr="0065561D" w:rsidRDefault="00145201" w:rsidP="00145201">
      <w:pPr>
        <w:spacing w:after="0" w:line="240" w:lineRule="auto"/>
        <w:jc w:val="both"/>
        <w:rPr>
          <w:rFonts w:ascii="Times New Roman" w:hAnsi="Times New Roman"/>
          <w:bCs/>
          <w:iCs/>
          <w:color w:val="000000"/>
        </w:rPr>
      </w:pPr>
    </w:p>
    <w:p w:rsidR="00A251A6" w:rsidRPr="0065561D" w:rsidRDefault="00A251A6" w:rsidP="00A251A6">
      <w:pPr>
        <w:spacing w:after="0"/>
        <w:jc w:val="both"/>
        <w:rPr>
          <w:rFonts w:ascii="Times New Roman" w:hAnsi="Times New Roman"/>
          <w:bCs/>
        </w:rPr>
      </w:pPr>
      <w:r w:rsidRPr="0065561D">
        <w:rPr>
          <w:rFonts w:ascii="Times New Roman" w:hAnsi="Times New Roman"/>
          <w:bCs/>
        </w:rPr>
        <w:t>Pozitívne vplyvy</w:t>
      </w:r>
    </w:p>
    <w:p w:rsidR="00A251A6" w:rsidRPr="0065561D" w:rsidRDefault="00A251A6" w:rsidP="00A251A6">
      <w:pPr>
        <w:spacing w:after="0"/>
        <w:jc w:val="both"/>
        <w:rPr>
          <w:rFonts w:ascii="Times New Roman" w:hAnsi="Times New Roman"/>
          <w:bCs/>
          <w:u w:val="single"/>
        </w:rPr>
      </w:pPr>
    </w:p>
    <w:p w:rsidR="00A251A6" w:rsidRPr="0065561D" w:rsidRDefault="00665DBC" w:rsidP="00A251A6">
      <w:pPr>
        <w:spacing w:after="0"/>
        <w:jc w:val="both"/>
        <w:rPr>
          <w:rFonts w:ascii="Times New Roman" w:hAnsi="Times New Roman"/>
          <w:bCs/>
        </w:rPr>
      </w:pPr>
      <w:r>
        <w:rPr>
          <w:rFonts w:ascii="Times New Roman" w:hAnsi="Times New Roman"/>
          <w:bCs/>
        </w:rPr>
        <w:t>§ 28 písm. b)</w:t>
      </w:r>
    </w:p>
    <w:p w:rsidR="00A251A6" w:rsidRPr="0065561D" w:rsidRDefault="00A251A6" w:rsidP="00A251A6">
      <w:pPr>
        <w:spacing w:after="0"/>
        <w:jc w:val="both"/>
        <w:rPr>
          <w:rFonts w:ascii="Times New Roman" w:hAnsi="Times New Roman"/>
          <w:bCs/>
        </w:rPr>
      </w:pPr>
      <w:r w:rsidRPr="0065561D">
        <w:rPr>
          <w:rFonts w:ascii="Times New Roman" w:hAnsi="Times New Roman"/>
          <w:bCs/>
        </w:rPr>
        <w:t xml:space="preserve">Navrhuje sa vypustiť povinnosť sprostredkovateľa zamestnania za úhradu (SZÚ) predkladať mesačné správy o sprostredkovaných zamestnaniach a ponechať predkladanie len jednej ročnej súhrnnej správy o činnosti sprostredkovateľa. SZÚ budú naďalej povinní viesť evidenciu údajov o sprostredkovaných zamestnaniach. Úprava umožní SZÚ tieto údaje evidovať a poskytovať ústrediu elektronicky s použitím informačného systému služieb zamestnanosti cez Portál Podnikateľ, čo bude podkladom pre ročnú súhrnnú správu. Tým sa odstráni samotné vyhotovovanie správy, ktorá bude automaticky generovaná na základe evidovaných údajov prostredníctvom Portálu Podnikateľ. Navrhovaná úprava sa </w:t>
      </w:r>
      <w:r w:rsidR="00525EB9" w:rsidRPr="0065561D">
        <w:rPr>
          <w:rFonts w:ascii="Times New Roman" w:hAnsi="Times New Roman"/>
          <w:bCs/>
        </w:rPr>
        <w:t>týka</w:t>
      </w:r>
      <w:r w:rsidRPr="0065561D">
        <w:rPr>
          <w:rFonts w:ascii="Times New Roman" w:hAnsi="Times New Roman"/>
          <w:bCs/>
        </w:rPr>
        <w:t xml:space="preserve"> 2 983 subjektov. Odhadovaná časová náročnosť predstavujúca zníženie administratívnej záťaže na strane SZÚ je </w:t>
      </w:r>
      <w:r w:rsidR="00CF7BFF" w:rsidRPr="0065561D">
        <w:rPr>
          <w:rFonts w:ascii="Times New Roman" w:hAnsi="Times New Roman"/>
          <w:bCs/>
        </w:rPr>
        <w:t>10</w:t>
      </w:r>
      <w:r w:rsidRPr="0065561D">
        <w:rPr>
          <w:rFonts w:ascii="Times New Roman" w:hAnsi="Times New Roman"/>
          <w:bCs/>
        </w:rPr>
        <w:t xml:space="preserve"> minút </w:t>
      </w:r>
      <w:r w:rsidR="00CF7BFF" w:rsidRPr="0065561D">
        <w:rPr>
          <w:rFonts w:ascii="Times New Roman" w:hAnsi="Times New Roman"/>
          <w:bCs/>
        </w:rPr>
        <w:t>mesač</w:t>
      </w:r>
      <w:r w:rsidRPr="0065561D">
        <w:rPr>
          <w:rFonts w:ascii="Times New Roman" w:hAnsi="Times New Roman"/>
          <w:bCs/>
        </w:rPr>
        <w:t>ne.</w:t>
      </w:r>
    </w:p>
    <w:p w:rsidR="00A251A6" w:rsidRPr="0065561D" w:rsidRDefault="00A251A6" w:rsidP="00A251A6">
      <w:pPr>
        <w:spacing w:after="0"/>
        <w:jc w:val="both"/>
        <w:rPr>
          <w:rFonts w:ascii="Times New Roman" w:hAnsi="Times New Roman"/>
          <w:bCs/>
        </w:rPr>
      </w:pPr>
    </w:p>
    <w:p w:rsidR="00A251A6" w:rsidRPr="0065561D" w:rsidRDefault="00665DBC" w:rsidP="00A251A6">
      <w:pPr>
        <w:spacing w:after="0"/>
        <w:jc w:val="both"/>
        <w:rPr>
          <w:rFonts w:ascii="Times New Roman" w:hAnsi="Times New Roman"/>
          <w:bCs/>
        </w:rPr>
      </w:pPr>
      <w:r>
        <w:rPr>
          <w:rFonts w:ascii="Times New Roman" w:hAnsi="Times New Roman"/>
          <w:bCs/>
        </w:rPr>
        <w:t>§ 31 ods. 1 písm. f) a g)</w:t>
      </w:r>
    </w:p>
    <w:p w:rsidR="00A251A6" w:rsidRPr="0065561D" w:rsidRDefault="00A251A6" w:rsidP="00A251A6">
      <w:pPr>
        <w:spacing w:after="0"/>
        <w:jc w:val="both"/>
        <w:rPr>
          <w:rFonts w:ascii="Times New Roman" w:hAnsi="Times New Roman"/>
          <w:bCs/>
        </w:rPr>
      </w:pPr>
      <w:r w:rsidRPr="0065561D">
        <w:rPr>
          <w:rFonts w:ascii="Times New Roman" w:hAnsi="Times New Roman"/>
        </w:rPr>
        <w:t xml:space="preserve">Navrhovaná úprava umožní agentúram dočasného zamestnávania (ADZ) viesť evidenciu údajov o pracovných vzťahoch dočasných agentúrnych zamestnancov a ich dočasných prideleniach k užívateľským zamestnávateľom  a poskytovať údaje ústrediu elektronicky s použitím informačného systému služieb zamestnanosti cez Portál Podnikateľ. ADZ </w:t>
      </w:r>
      <w:r w:rsidRPr="0065561D">
        <w:rPr>
          <w:rFonts w:ascii="Times New Roman" w:hAnsi="Times New Roman"/>
          <w:bCs/>
        </w:rPr>
        <w:t>budú naďalej povinné viesť evidenciu údajov.</w:t>
      </w:r>
      <w:r w:rsidRPr="0065561D">
        <w:rPr>
          <w:rFonts w:ascii="Times New Roman" w:hAnsi="Times New Roman"/>
        </w:rPr>
        <w:t xml:space="preserve"> Elektronicky poskytnuté údaje budú podkladom pre správu o činnosti ADZ za rok. </w:t>
      </w:r>
      <w:r w:rsidRPr="0065561D">
        <w:rPr>
          <w:rFonts w:ascii="Times New Roman" w:hAnsi="Times New Roman"/>
          <w:bCs/>
        </w:rPr>
        <w:t xml:space="preserve">Tým sa odstráni samotné vyhotovovanie správy, ktorá bude automaticky generovaná na základe evidovaných údajov prostredníctvom Portálu Podnikateľ. Navrhovaná úprava sa </w:t>
      </w:r>
      <w:r w:rsidR="00525EB9" w:rsidRPr="0065561D">
        <w:rPr>
          <w:rFonts w:ascii="Times New Roman" w:hAnsi="Times New Roman"/>
          <w:bCs/>
        </w:rPr>
        <w:t>týka</w:t>
      </w:r>
      <w:r w:rsidRPr="0065561D">
        <w:rPr>
          <w:rFonts w:ascii="Times New Roman" w:hAnsi="Times New Roman"/>
          <w:bCs/>
        </w:rPr>
        <w:t xml:space="preserve"> </w:t>
      </w:r>
      <w:r w:rsidR="00CF7BFF" w:rsidRPr="0065561D">
        <w:rPr>
          <w:rFonts w:ascii="Times New Roman" w:hAnsi="Times New Roman"/>
          <w:bCs/>
        </w:rPr>
        <w:t>424</w:t>
      </w:r>
      <w:r w:rsidRPr="0065561D">
        <w:rPr>
          <w:rFonts w:ascii="Times New Roman" w:hAnsi="Times New Roman"/>
          <w:bCs/>
        </w:rPr>
        <w:t xml:space="preserve"> subjektov. Odhadovaná časová náročnosť predstavujúca zníženie administratívnej záťaže na strane ADZ je 60 minút ročne.</w:t>
      </w:r>
    </w:p>
    <w:p w:rsidR="00A251A6" w:rsidRPr="0065561D" w:rsidRDefault="00A251A6" w:rsidP="00A251A6">
      <w:pPr>
        <w:spacing w:after="0"/>
        <w:jc w:val="both"/>
        <w:rPr>
          <w:rFonts w:ascii="Times New Roman" w:hAnsi="Times New Roman"/>
        </w:rPr>
      </w:pPr>
    </w:p>
    <w:p w:rsidR="00A251A6" w:rsidRPr="0065561D" w:rsidRDefault="00A251A6" w:rsidP="00A251A6">
      <w:pPr>
        <w:spacing w:after="0"/>
        <w:jc w:val="both"/>
        <w:rPr>
          <w:rFonts w:ascii="Times New Roman" w:hAnsi="Times New Roman"/>
        </w:rPr>
      </w:pPr>
      <w:r w:rsidRPr="0065561D">
        <w:rPr>
          <w:rFonts w:ascii="Times New Roman" w:hAnsi="Times New Roman"/>
        </w:rPr>
        <w:t>§ 57 ods. 14</w:t>
      </w:r>
    </w:p>
    <w:p w:rsidR="00A251A6" w:rsidRPr="0065561D" w:rsidRDefault="00A251A6" w:rsidP="00A251A6">
      <w:pPr>
        <w:spacing w:after="0"/>
        <w:jc w:val="both"/>
        <w:rPr>
          <w:rFonts w:ascii="Times New Roman" w:hAnsi="Times New Roman"/>
          <w:bCs/>
        </w:rPr>
      </w:pPr>
      <w:r w:rsidRPr="0065561D">
        <w:rPr>
          <w:rFonts w:ascii="Times New Roman" w:hAnsi="Times New Roman"/>
        </w:rPr>
        <w:t xml:space="preserve">Navrhovaná úprava umožní  agentúram podporovaného zamestnávania (APZ) viesť evidenciu údajov o službách poskytnutých občanom so zdravotným postihnutím, dlhodobo nezamestnaným občanov a zamestnávateľom, údajov o sprostredkovaných  pracovnoprávnych vzťahoch občanom so zdravotným postihnutím, dlhodobo nezamestnaným občanom a poskytovať údaje ústrediu elektronicky s použitím informačného systému služieb zamestnanosti cez Portál Podnikateľ. APZ </w:t>
      </w:r>
      <w:r w:rsidRPr="0065561D">
        <w:rPr>
          <w:rFonts w:ascii="Times New Roman" w:hAnsi="Times New Roman"/>
          <w:bCs/>
        </w:rPr>
        <w:t xml:space="preserve">budú naďalej povinné viesť evidenciu údajov. </w:t>
      </w:r>
      <w:r w:rsidRPr="0065561D">
        <w:rPr>
          <w:rFonts w:ascii="Times New Roman" w:hAnsi="Times New Roman"/>
        </w:rPr>
        <w:t xml:space="preserve">Elektronicky poskytnuté údaje budú podkladom pre správu o činnosti APZ za príslušný kalendárny rok. </w:t>
      </w:r>
      <w:r w:rsidRPr="0065561D">
        <w:rPr>
          <w:rFonts w:ascii="Times New Roman" w:hAnsi="Times New Roman"/>
          <w:bCs/>
        </w:rPr>
        <w:t xml:space="preserve">Tým sa odstráni samotné vyhotovovanie správy, ktorá bude automaticky generovaná na základe evidovaných údajov prostredníctvom Portálu Podnikateľ. Navrhovaná úprava sa </w:t>
      </w:r>
      <w:r w:rsidR="00525EB9" w:rsidRPr="0065561D">
        <w:rPr>
          <w:rFonts w:ascii="Times New Roman" w:hAnsi="Times New Roman"/>
          <w:bCs/>
        </w:rPr>
        <w:t>týka</w:t>
      </w:r>
      <w:r w:rsidRPr="0065561D">
        <w:rPr>
          <w:rFonts w:ascii="Times New Roman" w:hAnsi="Times New Roman"/>
          <w:bCs/>
        </w:rPr>
        <w:t xml:space="preserve"> </w:t>
      </w:r>
      <w:r w:rsidRPr="0065561D">
        <w:rPr>
          <w:rFonts w:ascii="Times New Roman" w:hAnsi="Times New Roman"/>
          <w:bCs/>
        </w:rPr>
        <w:lastRenderedPageBreak/>
        <w:t>21 subjektov. Odhadovaná časová náročnosť predstavujúca zníženie administratívnej záťaže na strane APZ je 60 minút ročne.</w:t>
      </w:r>
    </w:p>
    <w:p w:rsidR="00A251A6" w:rsidRPr="0065561D" w:rsidRDefault="00A251A6" w:rsidP="00A251A6">
      <w:pPr>
        <w:spacing w:after="0"/>
        <w:jc w:val="both"/>
        <w:rPr>
          <w:rFonts w:ascii="Times New Roman" w:eastAsia="Times New Roman" w:hAnsi="Times New Roman"/>
          <w:bCs/>
          <w:lang w:eastAsia="sk-SK"/>
        </w:rPr>
      </w:pPr>
    </w:p>
    <w:p w:rsidR="00A251A6" w:rsidRPr="0065561D" w:rsidRDefault="00C157CB" w:rsidP="00A251A6">
      <w:pPr>
        <w:spacing w:after="0"/>
        <w:jc w:val="both"/>
        <w:rPr>
          <w:rFonts w:ascii="Times New Roman" w:eastAsia="Times New Roman" w:hAnsi="Times New Roman"/>
          <w:bCs/>
          <w:lang w:eastAsia="sk-SK"/>
        </w:rPr>
      </w:pPr>
      <w:r>
        <w:rPr>
          <w:rFonts w:ascii="Times New Roman" w:eastAsia="Times New Roman" w:hAnsi="Times New Roman"/>
          <w:bCs/>
          <w:lang w:eastAsia="sk-SK"/>
        </w:rPr>
        <w:t xml:space="preserve">§ </w:t>
      </w:r>
      <w:r w:rsidR="00A251A6" w:rsidRPr="0065561D">
        <w:rPr>
          <w:rFonts w:ascii="Times New Roman" w:eastAsia="Times New Roman" w:hAnsi="Times New Roman"/>
          <w:bCs/>
          <w:lang w:eastAsia="sk-SK"/>
        </w:rPr>
        <w:t xml:space="preserve">49 ods. </w:t>
      </w:r>
      <w:r w:rsidR="0065561D" w:rsidRPr="0065561D">
        <w:rPr>
          <w:rFonts w:ascii="Times New Roman" w:eastAsia="Times New Roman" w:hAnsi="Times New Roman"/>
          <w:bCs/>
          <w:lang w:eastAsia="sk-SK"/>
        </w:rPr>
        <w:t>1</w:t>
      </w:r>
    </w:p>
    <w:p w:rsidR="00A251A6" w:rsidRPr="0065561D" w:rsidRDefault="00A251A6" w:rsidP="00A251A6">
      <w:pPr>
        <w:spacing w:after="0"/>
        <w:jc w:val="both"/>
        <w:rPr>
          <w:rFonts w:ascii="Times New Roman" w:hAnsi="Times New Roman"/>
          <w:color w:val="000000"/>
          <w:shd w:val="clear" w:color="auto" w:fill="FFFFFF"/>
        </w:rPr>
      </w:pPr>
      <w:r w:rsidRPr="0065561D">
        <w:rPr>
          <w:rFonts w:ascii="Times New Roman" w:eastAsia="Times New Roman" w:hAnsi="Times New Roman"/>
          <w:bCs/>
          <w:lang w:eastAsia="sk-SK"/>
        </w:rPr>
        <w:t xml:space="preserve">Navrhuje sa skrátiť dobu trvania povinnosti nepretržite vykonávať alebo prevádzkovať samostatnú zárobkovú činnosť (SZČ) z troch rokov na dva roky po poskytnutí príspevku podľa § 49. Navrhovaná úprava sa týka aj </w:t>
      </w:r>
      <w:r w:rsidRPr="0065561D">
        <w:rPr>
          <w:rFonts w:ascii="Times New Roman" w:hAnsi="Times New Roman"/>
          <w:color w:val="000000"/>
          <w:shd w:val="clear" w:color="auto" w:fill="FFFFFF"/>
        </w:rPr>
        <w:t xml:space="preserve">záväzku uchádzača o zamestnanie, že predloží správu o prevádzkovaní SZČ a o čerpaní poskytnutého príspevku za každý rok prevádzkovania SZČ počas obdobia, na ktoré bola uzatvorená dohoda, a to tým, že nebude mať povinnosť predložiť správu o prevádzkovaní SZČ a o čerpaní poskytnutého príspevku za tretí rok prevádzkovania SZČ. </w:t>
      </w:r>
      <w:r w:rsidRPr="0065561D">
        <w:rPr>
          <w:rFonts w:ascii="Times New Roman" w:hAnsi="Times New Roman"/>
          <w:bCs/>
        </w:rPr>
        <w:t xml:space="preserve">Navrhovaná úprava sa </w:t>
      </w:r>
      <w:r w:rsidR="00525EB9" w:rsidRPr="0065561D">
        <w:rPr>
          <w:rFonts w:ascii="Times New Roman" w:hAnsi="Times New Roman"/>
          <w:bCs/>
        </w:rPr>
        <w:t>týka</w:t>
      </w:r>
      <w:r w:rsidRPr="0065561D">
        <w:rPr>
          <w:rFonts w:ascii="Times New Roman" w:hAnsi="Times New Roman"/>
          <w:bCs/>
        </w:rPr>
        <w:t xml:space="preserve"> 1 560 subjektov. Odhadovaná časová náročnosť predstavujúca zníženie administratívnej záťaže na strane SZČO je 120 minút ročne.</w:t>
      </w:r>
    </w:p>
    <w:p w:rsidR="00A251A6" w:rsidRPr="0065561D" w:rsidRDefault="00A251A6" w:rsidP="00A251A6">
      <w:pPr>
        <w:spacing w:after="0"/>
        <w:jc w:val="both"/>
        <w:rPr>
          <w:rFonts w:ascii="Times New Roman" w:hAnsi="Times New Roman"/>
          <w:color w:val="000000"/>
          <w:shd w:val="clear" w:color="auto" w:fill="FFFFFF"/>
        </w:rPr>
      </w:pPr>
    </w:p>
    <w:p w:rsidR="00A251A6" w:rsidRPr="0065561D" w:rsidRDefault="00A251A6" w:rsidP="00A251A6">
      <w:pPr>
        <w:spacing w:after="0"/>
        <w:jc w:val="both"/>
        <w:rPr>
          <w:rFonts w:ascii="Times New Roman" w:hAnsi="Times New Roman"/>
          <w:color w:val="000000"/>
          <w:shd w:val="clear" w:color="auto" w:fill="FFFFFF"/>
        </w:rPr>
      </w:pPr>
      <w:r w:rsidRPr="0065561D">
        <w:rPr>
          <w:rFonts w:ascii="Times New Roman" w:hAnsi="Times New Roman"/>
          <w:color w:val="000000"/>
          <w:shd w:val="clear" w:color="auto" w:fill="FFFFFF"/>
        </w:rPr>
        <w:t>Negatívny vplyv</w:t>
      </w:r>
    </w:p>
    <w:p w:rsidR="00A251A6" w:rsidRPr="0065561D" w:rsidRDefault="00A251A6" w:rsidP="00A251A6">
      <w:pPr>
        <w:spacing w:after="0"/>
        <w:jc w:val="both"/>
        <w:rPr>
          <w:rFonts w:ascii="Times New Roman" w:hAnsi="Times New Roman"/>
          <w:color w:val="000000"/>
          <w:u w:val="single"/>
          <w:shd w:val="clear" w:color="auto" w:fill="FFFFFF"/>
        </w:rPr>
      </w:pPr>
    </w:p>
    <w:p w:rsidR="00A251A6" w:rsidRPr="0065561D" w:rsidRDefault="00C157CB" w:rsidP="00A251A6">
      <w:pPr>
        <w:spacing w:after="0"/>
        <w:jc w:val="both"/>
        <w:rPr>
          <w:rFonts w:ascii="Times New Roman" w:hAnsi="Times New Roman"/>
          <w:color w:val="000000"/>
          <w:shd w:val="clear" w:color="auto" w:fill="FFFFFF"/>
        </w:rPr>
      </w:pPr>
      <w:r>
        <w:rPr>
          <w:rFonts w:ascii="Times New Roman" w:hAnsi="Times New Roman"/>
          <w:color w:val="000000"/>
          <w:shd w:val="clear" w:color="auto" w:fill="FFFFFF"/>
        </w:rPr>
        <w:t>§ 23b ods. 6</w:t>
      </w:r>
    </w:p>
    <w:p w:rsidR="002B42F7" w:rsidRDefault="00A251A6" w:rsidP="00A251A6">
      <w:pPr>
        <w:spacing w:after="0" w:line="240" w:lineRule="auto"/>
        <w:jc w:val="both"/>
        <w:rPr>
          <w:rFonts w:ascii="Times New Roman" w:hAnsi="Times New Roman"/>
          <w:bCs/>
        </w:rPr>
      </w:pPr>
      <w:r w:rsidRPr="0065561D">
        <w:rPr>
          <w:rFonts w:ascii="Times New Roman" w:hAnsi="Times New Roman"/>
        </w:rPr>
        <w:t xml:space="preserve">Návrhom sa dopĺňa informačná povinnosť pre tuzemskú právnickú alebo fyzickú osobu (informujúcu organizáciu), s ktorou zahraničný zamestnávateľ uzavrel zmluvu, z ktorej vyplýva vyslanie zamestnancov na výkon práce na území SR. Nová informačná povinnosť sa </w:t>
      </w:r>
      <w:r w:rsidR="00525EB9" w:rsidRPr="0065561D">
        <w:rPr>
          <w:rFonts w:ascii="Times New Roman" w:hAnsi="Times New Roman"/>
        </w:rPr>
        <w:t>týka</w:t>
      </w:r>
      <w:r w:rsidRPr="0065561D">
        <w:rPr>
          <w:rFonts w:ascii="Times New Roman" w:hAnsi="Times New Roman"/>
        </w:rPr>
        <w:t xml:space="preserve"> 3 400 subjektov. </w:t>
      </w:r>
      <w:r w:rsidRPr="0065561D">
        <w:rPr>
          <w:rFonts w:ascii="Times New Roman" w:hAnsi="Times New Roman"/>
          <w:bCs/>
        </w:rPr>
        <w:t>Odhadovaná časová náročnosť predstavujúca zvýšenie administratívnej záťaže na strane právnických alebo fyzických osôb je 45 minút ročne.</w:t>
      </w:r>
      <w:r w:rsidR="000B6663">
        <w:rPr>
          <w:rFonts w:ascii="Times New Roman" w:hAnsi="Times New Roman"/>
          <w:bCs/>
        </w:rPr>
        <w:t xml:space="preserve"> </w:t>
      </w:r>
    </w:p>
    <w:p w:rsidR="000B6663" w:rsidRDefault="000B6663" w:rsidP="002B42F7">
      <w:pPr>
        <w:spacing w:after="0" w:line="240" w:lineRule="auto"/>
        <w:jc w:val="both"/>
        <w:rPr>
          <w:rFonts w:ascii="Times New Roman" w:hAnsi="Times New Roman"/>
          <w:bCs/>
        </w:rPr>
      </w:pPr>
    </w:p>
    <w:p w:rsidR="00193D95" w:rsidRPr="00D8247C" w:rsidRDefault="002B42F7" w:rsidP="006879C7">
      <w:pPr>
        <w:spacing w:after="0" w:line="240" w:lineRule="auto"/>
        <w:jc w:val="both"/>
        <w:rPr>
          <w:rFonts w:ascii="Times New Roman" w:hAnsi="Times New Roman"/>
          <w:i/>
          <w:sz w:val="24"/>
          <w:szCs w:val="24"/>
        </w:rPr>
      </w:pPr>
      <w:r>
        <w:rPr>
          <w:rFonts w:ascii="Times New Roman" w:hAnsi="Times New Roman"/>
          <w:bCs/>
        </w:rPr>
        <w:t xml:space="preserve"> </w:t>
      </w:r>
    </w:p>
    <w:p w:rsidR="00193D95" w:rsidRPr="001F1B43" w:rsidRDefault="00193D95" w:rsidP="00193D95">
      <w:pPr>
        <w:jc w:val="both"/>
        <w:rPr>
          <w:rFonts w:ascii="Times New Roman" w:hAnsi="Times New Roman"/>
          <w:b/>
          <w:sz w:val="24"/>
          <w:szCs w:val="24"/>
        </w:rPr>
      </w:pPr>
      <w:r w:rsidRPr="001F1B43">
        <w:rPr>
          <w:rFonts w:ascii="Times New Roman" w:hAnsi="Times New Roman"/>
          <w:b/>
          <w:sz w:val="24"/>
          <w:szCs w:val="24"/>
        </w:rPr>
        <w:t>3.2 Vyhodnotenie konzultácií s podnikateľskými subjektmi pred predbežným pripomienkovým konaním</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Uveďte hlavné body konzultácií a ich závery. </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193D95" w:rsidRPr="00231821"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Alternatívne namiesto vypĺňania bodu 3.2 môžete uviesť ako samostatnú prílohu tejto analýzy Záznam z konzultácií obsahujúci </w:t>
      </w:r>
      <w:r w:rsidRPr="00231821">
        <w:rPr>
          <w:rFonts w:ascii="Times New Roman" w:hAnsi="Times New Roman"/>
          <w:i/>
          <w:sz w:val="24"/>
          <w:szCs w:val="24"/>
        </w:rPr>
        <w:t xml:space="preserve">požadované informácie. </w:t>
      </w:r>
    </w:p>
    <w:p w:rsidR="00C34A21" w:rsidRPr="00231821" w:rsidRDefault="00C34A21" w:rsidP="00193D95">
      <w:pPr>
        <w:jc w:val="both"/>
        <w:rPr>
          <w:rFonts w:ascii="Times New Roman" w:hAnsi="Times New Roman"/>
        </w:rPr>
      </w:pPr>
    </w:p>
    <w:p w:rsidR="00193D95" w:rsidRPr="00231821" w:rsidRDefault="00193D95" w:rsidP="00145201">
      <w:pPr>
        <w:spacing w:line="240" w:lineRule="auto"/>
        <w:jc w:val="both"/>
        <w:rPr>
          <w:rFonts w:ascii="Times New Roman" w:hAnsi="Times New Roman"/>
        </w:rPr>
      </w:pPr>
      <w:r w:rsidRPr="00231821">
        <w:rPr>
          <w:rFonts w:ascii="Times New Roman" w:hAnsi="Times New Roman"/>
        </w:rPr>
        <w:t xml:space="preserve">V nadväznosti na Predbežnú informáciu k návrhu zákona, ktorým sa mení a dopĺňa  zákon   č. 5/2004 Z. z. o službách zamestnanosti a o zmene a doplnení niektorých zákonov v znení neskorších predpisov, ktorá bola predmetom pripomienkového konania v období od  10. januára 2022 do 17. februára 2022 zverejnením na stránke </w:t>
      </w:r>
      <w:hyperlink r:id="rId11" w:history="1">
        <w:r w:rsidRPr="00231821">
          <w:rPr>
            <w:rStyle w:val="Hypertextovprepojenie"/>
            <w:rFonts w:ascii="Times New Roman" w:hAnsi="Times New Roman"/>
          </w:rPr>
          <w:t>https://www.slov-lex.sk/legislativne-procesy/SK/PI/2022/5</w:t>
        </w:r>
      </w:hyperlink>
      <w:r w:rsidRPr="00231821">
        <w:rPr>
          <w:rFonts w:ascii="Times New Roman" w:hAnsi="Times New Roman"/>
        </w:rPr>
        <w:t xml:space="preserve"> a s prihliadnutím na podané podnety a návrhy v intenciách vecného zamerania pripravovaného návrhu zákona, boli vykonané konzultácie s podnikateľskými subjektmi pred predbežným pripomienkovým konaním. </w:t>
      </w:r>
    </w:p>
    <w:p w:rsidR="00193D95" w:rsidRPr="00C34A21" w:rsidRDefault="00193D95" w:rsidP="00145201">
      <w:pPr>
        <w:spacing w:line="240" w:lineRule="auto"/>
        <w:jc w:val="both"/>
        <w:rPr>
          <w:rFonts w:ascii="Times New Roman" w:hAnsi="Times New Roman"/>
        </w:rPr>
      </w:pPr>
      <w:r w:rsidRPr="00231821">
        <w:rPr>
          <w:rFonts w:ascii="Times New Roman" w:hAnsi="Times New Roman"/>
        </w:rPr>
        <w:t>Konzultácie boli vykonané podľa týchto najvýznamnejších úprav návrhu zákona</w:t>
      </w:r>
      <w:r w:rsidRPr="00C34A21">
        <w:rPr>
          <w:rFonts w:ascii="Times New Roman" w:hAnsi="Times New Roman"/>
        </w:rPr>
        <w:t>:</w:t>
      </w:r>
    </w:p>
    <w:p w:rsidR="00193D95" w:rsidRPr="00C34A21" w:rsidRDefault="00193D95" w:rsidP="00145201">
      <w:pPr>
        <w:pStyle w:val="Odsekzoznamu"/>
        <w:numPr>
          <w:ilvl w:val="0"/>
          <w:numId w:val="3"/>
        </w:numPr>
        <w:tabs>
          <w:tab w:val="left" w:pos="426"/>
        </w:tabs>
        <w:spacing w:after="0" w:line="240" w:lineRule="auto"/>
        <w:ind w:left="426" w:hanging="426"/>
        <w:jc w:val="both"/>
        <w:rPr>
          <w:rFonts w:ascii="Times New Roman" w:hAnsi="Times New Roman"/>
        </w:rPr>
      </w:pPr>
      <w:r w:rsidRPr="00C34A21">
        <w:rPr>
          <w:rFonts w:ascii="Times New Roman" w:hAnsi="Times New Roman"/>
        </w:rPr>
        <w:t>revízia právneho rámca poskytovania finančných príspevkov v rámci aktívnych opatrení na trhu práce za účelom zlepšenia ich efektívnosti a účinnosti,</w:t>
      </w:r>
    </w:p>
    <w:p w:rsidR="00193D95" w:rsidRPr="00C34A21" w:rsidRDefault="00193D95" w:rsidP="00145201">
      <w:pPr>
        <w:pStyle w:val="Odsekzoznamu"/>
        <w:numPr>
          <w:ilvl w:val="0"/>
          <w:numId w:val="3"/>
        </w:numPr>
        <w:tabs>
          <w:tab w:val="left" w:pos="426"/>
        </w:tabs>
        <w:spacing w:after="0" w:line="240" w:lineRule="auto"/>
        <w:ind w:left="426" w:hanging="426"/>
        <w:jc w:val="both"/>
        <w:rPr>
          <w:rFonts w:ascii="Times New Roman" w:hAnsi="Times New Roman"/>
        </w:rPr>
      </w:pPr>
      <w:r w:rsidRPr="00C34A21">
        <w:rPr>
          <w:rFonts w:ascii="Times New Roman" w:hAnsi="Times New Roman"/>
        </w:rPr>
        <w:lastRenderedPageBreak/>
        <w:t>úprava právneho rámca podpory zamestnávania občanov so zdravotným postihnutím za účelom zlepšenia ich efektívnosti a účinnosti,</w:t>
      </w:r>
    </w:p>
    <w:p w:rsidR="00193D95" w:rsidRPr="00C34A21" w:rsidRDefault="00193D95" w:rsidP="00145201">
      <w:pPr>
        <w:pStyle w:val="Odsekzoznamu"/>
        <w:numPr>
          <w:ilvl w:val="0"/>
          <w:numId w:val="3"/>
        </w:numPr>
        <w:tabs>
          <w:tab w:val="left" w:pos="426"/>
        </w:tabs>
        <w:spacing w:after="0" w:line="240" w:lineRule="auto"/>
        <w:ind w:left="426" w:hanging="426"/>
        <w:jc w:val="both"/>
        <w:rPr>
          <w:rFonts w:ascii="Times New Roman" w:hAnsi="Times New Roman"/>
        </w:rPr>
      </w:pPr>
      <w:r w:rsidRPr="00C34A21">
        <w:rPr>
          <w:rFonts w:ascii="Times New Roman" w:hAnsi="Times New Roman"/>
        </w:rPr>
        <w:t xml:space="preserve">úprava určenia zamestnaní s nedostatkom pracovnej sily na úroveň krajov, </w:t>
      </w:r>
    </w:p>
    <w:p w:rsidR="00193D95" w:rsidRPr="00C34A21" w:rsidRDefault="00193D95" w:rsidP="00145201">
      <w:pPr>
        <w:pStyle w:val="Odsekzoznamu"/>
        <w:numPr>
          <w:ilvl w:val="0"/>
          <w:numId w:val="3"/>
        </w:numPr>
        <w:tabs>
          <w:tab w:val="left" w:pos="426"/>
        </w:tabs>
        <w:spacing w:after="0" w:line="240" w:lineRule="auto"/>
        <w:ind w:left="426" w:hanging="426"/>
        <w:jc w:val="both"/>
        <w:rPr>
          <w:rFonts w:ascii="Times New Roman" w:eastAsia="Times New Roman" w:hAnsi="Times New Roman"/>
        </w:rPr>
      </w:pPr>
      <w:r w:rsidRPr="00C34A21">
        <w:rPr>
          <w:rFonts w:ascii="Times New Roman" w:hAnsi="Times New Roman"/>
        </w:rPr>
        <w:t xml:space="preserve">úprava pôsobnosti Aliancie sektorových rád a sektorových rád a vzdelávania prípravy pre trh práce v súlade so schválenou Stratégiou celoživotného vzdelávania a poradenstva na roky 2021 – 2030. </w:t>
      </w:r>
    </w:p>
    <w:p w:rsidR="00193D95" w:rsidRPr="00C34A21" w:rsidRDefault="00193D95" w:rsidP="00193D95">
      <w:pPr>
        <w:pStyle w:val="Normlnywebov"/>
        <w:jc w:val="both"/>
        <w:rPr>
          <w:sz w:val="22"/>
          <w:szCs w:val="22"/>
        </w:rPr>
      </w:pPr>
    </w:p>
    <w:p w:rsidR="00193D95" w:rsidRPr="00C34A21" w:rsidRDefault="00193D95" w:rsidP="00193D95">
      <w:pPr>
        <w:pStyle w:val="Normlnywebov"/>
        <w:jc w:val="both"/>
        <w:rPr>
          <w:sz w:val="22"/>
          <w:szCs w:val="22"/>
        </w:rPr>
      </w:pPr>
      <w:r w:rsidRPr="00C34A21">
        <w:rPr>
          <w:sz w:val="22"/>
          <w:szCs w:val="22"/>
        </w:rPr>
        <w:t xml:space="preserve">Konzultácie boli vykonané s AZZZ SR, RÚZ, APZaD, KOZ SR, SOS.  Uskutočnené boli dňa 18.2.2022, 23.2.2022 v dvoch  blokoch, a 28.2.2022. </w:t>
      </w:r>
    </w:p>
    <w:p w:rsidR="00193D95" w:rsidRPr="00C34A21" w:rsidRDefault="00193D95" w:rsidP="00193D95">
      <w:pPr>
        <w:pStyle w:val="Normlnywebov"/>
        <w:jc w:val="both"/>
        <w:rPr>
          <w:sz w:val="22"/>
          <w:szCs w:val="22"/>
        </w:rPr>
      </w:pPr>
      <w:r w:rsidRPr="00C34A21">
        <w:rPr>
          <w:sz w:val="22"/>
          <w:szCs w:val="22"/>
        </w:rPr>
        <w:t>V rámci vykonaných konzultácií boli prerokované najmä návrhy týkajúce sa:</w:t>
      </w:r>
    </w:p>
    <w:p w:rsidR="00193D95" w:rsidRPr="00C34A21" w:rsidRDefault="00193D95" w:rsidP="00193D95">
      <w:pPr>
        <w:pStyle w:val="Normlnywebov"/>
        <w:numPr>
          <w:ilvl w:val="0"/>
          <w:numId w:val="3"/>
        </w:numPr>
        <w:jc w:val="both"/>
        <w:rPr>
          <w:sz w:val="22"/>
          <w:szCs w:val="22"/>
        </w:rPr>
      </w:pPr>
      <w:r w:rsidRPr="00C34A21">
        <w:rPr>
          <w:sz w:val="22"/>
          <w:szCs w:val="22"/>
        </w:rPr>
        <w:t>hodnotenia účinnosti a efektívnosti jednotlivých AOTP,</w:t>
      </w:r>
    </w:p>
    <w:p w:rsidR="00193D95" w:rsidRPr="00C34A21" w:rsidRDefault="00193D95" w:rsidP="00193D95">
      <w:pPr>
        <w:pStyle w:val="Normlnywebov"/>
        <w:numPr>
          <w:ilvl w:val="0"/>
          <w:numId w:val="3"/>
        </w:numPr>
        <w:jc w:val="both"/>
        <w:rPr>
          <w:sz w:val="22"/>
          <w:szCs w:val="22"/>
        </w:rPr>
      </w:pPr>
      <w:r w:rsidRPr="00C34A21">
        <w:rPr>
          <w:sz w:val="22"/>
          <w:szCs w:val="22"/>
        </w:rPr>
        <w:t xml:space="preserve">využitia výsledkov analytických výstupov dostupných na základe národného projektu Podpora kvality sociálneho dialógu, </w:t>
      </w:r>
    </w:p>
    <w:p w:rsidR="00193D95" w:rsidRPr="00C34A21" w:rsidRDefault="00193D95" w:rsidP="00193D95">
      <w:pPr>
        <w:pStyle w:val="Normlnywebov"/>
        <w:numPr>
          <w:ilvl w:val="0"/>
          <w:numId w:val="3"/>
        </w:numPr>
        <w:jc w:val="both"/>
        <w:rPr>
          <w:sz w:val="22"/>
          <w:szCs w:val="22"/>
        </w:rPr>
      </w:pPr>
      <w:r w:rsidRPr="00C34A21">
        <w:rPr>
          <w:sz w:val="22"/>
          <w:szCs w:val="22"/>
        </w:rPr>
        <w:t xml:space="preserve">zmeny vnútorného členenia výdavkov AOTP v prospech vzdelávacích programov pre UoZ, </w:t>
      </w:r>
    </w:p>
    <w:p w:rsidR="00193D95" w:rsidRPr="00C34A21" w:rsidRDefault="00193D95" w:rsidP="00193D95">
      <w:pPr>
        <w:pStyle w:val="Normlnywebov"/>
        <w:numPr>
          <w:ilvl w:val="0"/>
          <w:numId w:val="3"/>
        </w:numPr>
        <w:jc w:val="both"/>
        <w:rPr>
          <w:sz w:val="22"/>
          <w:szCs w:val="22"/>
        </w:rPr>
      </w:pPr>
      <w:r w:rsidRPr="00C34A21">
        <w:rPr>
          <w:sz w:val="22"/>
          <w:szCs w:val="22"/>
        </w:rPr>
        <w:t>zdrojov určených na dotovanie pracovných miest, očakávaného prebytku  neobsadených pracovných miest v dôsledku starnutia populácie, dostupnosti odborných poradenských služieb a profilácie UoZ,</w:t>
      </w:r>
    </w:p>
    <w:p w:rsidR="00193D95" w:rsidRPr="00C34A21" w:rsidRDefault="00193D95" w:rsidP="00193D95">
      <w:pPr>
        <w:pStyle w:val="Normlnywebov"/>
        <w:numPr>
          <w:ilvl w:val="0"/>
          <w:numId w:val="3"/>
        </w:numPr>
        <w:jc w:val="both"/>
        <w:rPr>
          <w:sz w:val="22"/>
          <w:szCs w:val="22"/>
        </w:rPr>
      </w:pPr>
      <w:r w:rsidRPr="00C34A21">
        <w:rPr>
          <w:sz w:val="22"/>
          <w:szCs w:val="22"/>
        </w:rPr>
        <w:t>aplikačnej praxe k jednotlivým AOTP určených na podporu zamestnávania občanov so zdravotným postihnutím,</w:t>
      </w:r>
    </w:p>
    <w:p w:rsidR="00193D95" w:rsidRPr="00C34A21" w:rsidRDefault="00193D95" w:rsidP="00193D95">
      <w:pPr>
        <w:pStyle w:val="Normlnywebov"/>
        <w:numPr>
          <w:ilvl w:val="0"/>
          <w:numId w:val="3"/>
        </w:numPr>
        <w:jc w:val="both"/>
        <w:rPr>
          <w:sz w:val="22"/>
          <w:szCs w:val="22"/>
        </w:rPr>
      </w:pPr>
      <w:r w:rsidRPr="00C34A21">
        <w:rPr>
          <w:sz w:val="22"/>
          <w:szCs w:val="22"/>
        </w:rPr>
        <w:t xml:space="preserve">podpory navrhovanej úpravy </w:t>
      </w:r>
      <w:r w:rsidRPr="00C34A21">
        <w:rPr>
          <w:bCs/>
          <w:sz w:val="22"/>
          <w:szCs w:val="22"/>
        </w:rPr>
        <w:t>určenia zamestnaní s nedostatkom pracovnej sily</w:t>
      </w:r>
      <w:r w:rsidRPr="00C34A21">
        <w:rPr>
          <w:sz w:val="22"/>
          <w:szCs w:val="22"/>
        </w:rPr>
        <w:t xml:space="preserve"> na úroveň krajov v kontexte zjednodušenia zamestnávania štátnych príslušníkov tretích krajín,</w:t>
      </w:r>
    </w:p>
    <w:p w:rsidR="00193D95" w:rsidRPr="00C34A21" w:rsidRDefault="00193D95" w:rsidP="00193D95">
      <w:pPr>
        <w:pStyle w:val="Normlnywebov"/>
        <w:numPr>
          <w:ilvl w:val="0"/>
          <w:numId w:val="3"/>
        </w:numPr>
        <w:jc w:val="both"/>
        <w:rPr>
          <w:sz w:val="22"/>
          <w:szCs w:val="22"/>
        </w:rPr>
      </w:pPr>
      <w:r w:rsidRPr="00C34A21">
        <w:rPr>
          <w:sz w:val="22"/>
          <w:szCs w:val="22"/>
        </w:rPr>
        <w:t>potreby adaptability pracovnej sily podľa požiadaviek zamestnávateľov,</w:t>
      </w:r>
    </w:p>
    <w:p w:rsidR="00193D95" w:rsidRPr="00C34A21" w:rsidRDefault="00193D95" w:rsidP="00193D95">
      <w:pPr>
        <w:pStyle w:val="Normlnywebov"/>
        <w:numPr>
          <w:ilvl w:val="0"/>
          <w:numId w:val="3"/>
        </w:numPr>
        <w:jc w:val="both"/>
        <w:rPr>
          <w:sz w:val="22"/>
          <w:szCs w:val="22"/>
        </w:rPr>
      </w:pPr>
      <w:r w:rsidRPr="00C34A21">
        <w:rPr>
          <w:sz w:val="22"/>
          <w:szCs w:val="22"/>
        </w:rPr>
        <w:t>prehľadnosti jednotlivých AOTP,</w:t>
      </w:r>
    </w:p>
    <w:p w:rsidR="00193D95" w:rsidRPr="00231821" w:rsidRDefault="00193D95" w:rsidP="00193D95">
      <w:pPr>
        <w:pStyle w:val="Normlnywebov"/>
        <w:numPr>
          <w:ilvl w:val="0"/>
          <w:numId w:val="3"/>
        </w:numPr>
        <w:jc w:val="both"/>
        <w:rPr>
          <w:sz w:val="22"/>
          <w:szCs w:val="22"/>
        </w:rPr>
      </w:pPr>
      <w:r w:rsidRPr="00C34A21">
        <w:rPr>
          <w:sz w:val="22"/>
          <w:szCs w:val="22"/>
        </w:rPr>
        <w:t xml:space="preserve">podpory optimalizácie fungovania a vymedzenia kompetencií Aliancie sektorových rád a sektorových rád v súlade s časťou 1.9. Podpora udržateľnosti systému riadenia sektorových rád so zameraním na prenos inovačných procesov a požiadaviek trhu práce do celoživotného </w:t>
      </w:r>
      <w:r w:rsidRPr="00231821">
        <w:rPr>
          <w:sz w:val="22"/>
          <w:szCs w:val="22"/>
        </w:rPr>
        <w:t xml:space="preserve">vzdelávania, </w:t>
      </w:r>
    </w:p>
    <w:p w:rsidR="00193D95" w:rsidRPr="00231821" w:rsidRDefault="00193D95" w:rsidP="00193D95">
      <w:pPr>
        <w:pStyle w:val="Normlnywebov"/>
        <w:numPr>
          <w:ilvl w:val="0"/>
          <w:numId w:val="3"/>
        </w:numPr>
        <w:jc w:val="both"/>
        <w:rPr>
          <w:sz w:val="22"/>
          <w:szCs w:val="22"/>
        </w:rPr>
      </w:pPr>
      <w:r w:rsidRPr="00231821">
        <w:rPr>
          <w:sz w:val="22"/>
          <w:szCs w:val="22"/>
        </w:rPr>
        <w:t>postavenia Aliancie sektorových rád založenej vo forme záujmového združenia právnických osôb podľa Občianskeho zákonníka a na tripartitnom princípe pri uplatnení záverov rokovania vrcholových riadiacich štruktúr národného projektu Sektorovo riadenými inováciami k efektívnemu trhu práce v SR, ktoré sa konalo dňa 15.12.2021,</w:t>
      </w:r>
    </w:p>
    <w:p w:rsidR="00193D95" w:rsidRPr="00231821" w:rsidRDefault="00193D95" w:rsidP="00193D95">
      <w:pPr>
        <w:pStyle w:val="Normlnywebov"/>
        <w:numPr>
          <w:ilvl w:val="0"/>
          <w:numId w:val="3"/>
        </w:numPr>
        <w:jc w:val="both"/>
        <w:rPr>
          <w:sz w:val="22"/>
          <w:szCs w:val="22"/>
        </w:rPr>
      </w:pPr>
      <w:r w:rsidRPr="00231821">
        <w:rPr>
          <w:sz w:val="22"/>
          <w:szCs w:val="22"/>
        </w:rPr>
        <w:t>oblasti očakávanej spolupráce Aliancie sektorových rád pri tvorbe a aktualizácii Národnej sústavy kvalifikácií, hodnotiacich a kvalifikačných štandardov, podmienok overovania kvalifikácií, posudzovania kvality vzdelávacích programov ďalšieho vzdelávania a pod.</w:t>
      </w:r>
    </w:p>
    <w:p w:rsidR="00193D95" w:rsidRPr="00557487" w:rsidRDefault="00193D95" w:rsidP="00193D95">
      <w:pPr>
        <w:spacing w:after="0"/>
        <w:jc w:val="both"/>
        <w:rPr>
          <w:rFonts w:ascii="Times New Roman" w:hAnsi="Times New Roman"/>
          <w:sz w:val="24"/>
          <w:szCs w:val="24"/>
        </w:rPr>
      </w:pPr>
    </w:p>
    <w:p w:rsidR="00193D95" w:rsidRPr="00D8247C" w:rsidRDefault="00193D95" w:rsidP="00193D95">
      <w:pPr>
        <w:spacing w:after="0"/>
        <w:jc w:val="both"/>
        <w:rPr>
          <w:rFonts w:ascii="Times New Roman" w:hAnsi="Times New Roman"/>
          <w:i/>
          <w:sz w:val="24"/>
          <w:szCs w:val="24"/>
        </w:rPr>
      </w:pPr>
    </w:p>
    <w:p w:rsidR="00193D95" w:rsidRPr="001F1B43" w:rsidRDefault="00193D95" w:rsidP="00193D95">
      <w:pPr>
        <w:jc w:val="both"/>
        <w:rPr>
          <w:rFonts w:ascii="Times New Roman" w:hAnsi="Times New Roman"/>
          <w:b/>
          <w:sz w:val="24"/>
          <w:szCs w:val="24"/>
        </w:rPr>
      </w:pPr>
      <w:bookmarkStart w:id="1" w:name="_Hlk47698091"/>
      <w:r w:rsidRPr="001F1B43">
        <w:rPr>
          <w:rFonts w:ascii="Times New Roman" w:hAnsi="Times New Roman"/>
          <w:b/>
          <w:sz w:val="24"/>
          <w:szCs w:val="24"/>
        </w:rPr>
        <w:t>3.3 Vplyvy na konkurencieschopnosť a produktivitu</w:t>
      </w:r>
    </w:p>
    <w:bookmarkEnd w:id="1"/>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Dochádza k vytvoreniu resp. k zmene bariér na trhu? </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Bude sa s niektorými podnikmi alebo produktmi zaobchádzať v porovnateľnej situácii rôzne (napr. špeciálne režimy pre mikro, malé a stredné podniky tzv. MSP)? </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w:rsidR="00193D95"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Ovplyvní dostupnosť základných zdrojov (financie, pracovná sila, suroviny, mechanizmy, energie atď.)? </w:t>
      </w:r>
    </w:p>
    <w:p w:rsidR="00193D95" w:rsidRPr="00D8247C" w:rsidRDefault="00193D95" w:rsidP="00193D95">
      <w:pPr>
        <w:spacing w:after="0"/>
        <w:jc w:val="both"/>
        <w:rPr>
          <w:rFonts w:ascii="Times New Roman" w:hAnsi="Times New Roman"/>
          <w:i/>
          <w:sz w:val="24"/>
          <w:szCs w:val="24"/>
        </w:rPr>
      </w:pPr>
      <w:r>
        <w:rPr>
          <w:rFonts w:ascii="Times New Roman" w:hAnsi="Times New Roman"/>
          <w:i/>
          <w:sz w:val="24"/>
          <w:szCs w:val="24"/>
        </w:rPr>
        <w:t>Ovplyvňuje zmena regulácie inovácie, vedu a výskum?</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iCs/>
          <w:sz w:val="24"/>
          <w:szCs w:val="24"/>
        </w:rPr>
        <w:lastRenderedPageBreak/>
        <w:t>Ako prispieva zmena regulácie k cieľu Slovenska mať najlepšie podnikateľské prostredie spomedzi susediacich krajín EÚ?</w:t>
      </w:r>
    </w:p>
    <w:p w:rsidR="00193D95" w:rsidRPr="00D8247C" w:rsidRDefault="00193D95" w:rsidP="00193D95">
      <w:pPr>
        <w:spacing w:after="0"/>
        <w:jc w:val="both"/>
        <w:rPr>
          <w:rFonts w:ascii="Times New Roman" w:hAnsi="Times New Roman"/>
          <w:i/>
          <w:sz w:val="24"/>
          <w:szCs w:val="24"/>
        </w:rPr>
      </w:pPr>
    </w:p>
    <w:p w:rsidR="00193D95" w:rsidRPr="00D8247C" w:rsidRDefault="00193D95" w:rsidP="00193D95">
      <w:pPr>
        <w:spacing w:after="0"/>
        <w:jc w:val="both"/>
        <w:rPr>
          <w:rFonts w:ascii="Times New Roman" w:hAnsi="Times New Roman"/>
          <w:b/>
          <w:i/>
          <w:sz w:val="24"/>
          <w:szCs w:val="24"/>
        </w:rPr>
      </w:pPr>
      <w:r w:rsidRPr="00D8247C">
        <w:rPr>
          <w:rFonts w:ascii="Times New Roman" w:hAnsi="Times New Roman"/>
          <w:b/>
          <w:i/>
          <w:sz w:val="24"/>
          <w:szCs w:val="24"/>
        </w:rPr>
        <w:t>Konkurencieschopnosť:</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Na základe uvedených odpovedí zaškrtnite a popíšte, či materiál konkurencieschopnosť:</w:t>
      </w:r>
    </w:p>
    <w:p w:rsidR="00193D95" w:rsidRPr="00D8247C" w:rsidRDefault="00193D95" w:rsidP="00193D95">
      <w:pPr>
        <w:spacing w:after="0"/>
        <w:jc w:val="both"/>
        <w:rPr>
          <w:rFonts w:ascii="Times New Roman" w:hAnsi="Times New Roman"/>
          <w:i/>
          <w:sz w:val="24"/>
          <w:szCs w:val="24"/>
        </w:rPr>
      </w:pPr>
      <w:r w:rsidRPr="00D8247C">
        <w:rPr>
          <w:rFonts w:ascii="Segoe UI Symbol" w:hAnsi="Segoe UI Symbol" w:cs="Segoe UI Symbol"/>
          <w:i/>
          <w:sz w:val="24"/>
          <w:szCs w:val="24"/>
        </w:rPr>
        <w:t>☐</w:t>
      </w:r>
      <w:r w:rsidRPr="00D8247C">
        <w:rPr>
          <w:rFonts w:ascii="Times New Roman" w:hAnsi="Times New Roman"/>
          <w:i/>
          <w:sz w:val="24"/>
          <w:szCs w:val="24"/>
        </w:rPr>
        <w:t xml:space="preserve"> zvyšuje  </w:t>
      </w:r>
      <w:r w:rsidRPr="00D8247C">
        <w:rPr>
          <w:rFonts w:ascii="Times New Roman" w:hAnsi="Times New Roman"/>
          <w:i/>
          <w:sz w:val="24"/>
          <w:szCs w:val="24"/>
        </w:rPr>
        <w:tab/>
      </w:r>
      <w:r>
        <w:rPr>
          <w:rFonts w:ascii="Segoe UI Symbol" w:hAnsi="Segoe UI Symbol" w:cs="Segoe UI Symbol"/>
          <w:i/>
          <w:sz w:val="24"/>
          <w:szCs w:val="24"/>
        </w:rPr>
        <w:t>x</w:t>
      </w:r>
      <w:r w:rsidRPr="00D8247C">
        <w:rPr>
          <w:rFonts w:ascii="Times New Roman" w:hAnsi="Times New Roman"/>
          <w:i/>
          <w:sz w:val="24"/>
          <w:szCs w:val="24"/>
        </w:rPr>
        <w:t xml:space="preserve"> nemení</w:t>
      </w:r>
      <w:r w:rsidRPr="00D8247C">
        <w:rPr>
          <w:rFonts w:ascii="Times New Roman" w:hAnsi="Times New Roman"/>
          <w:i/>
          <w:sz w:val="24"/>
          <w:szCs w:val="24"/>
        </w:rPr>
        <w:tab/>
      </w:r>
      <w:r w:rsidRPr="00D8247C">
        <w:rPr>
          <w:rFonts w:ascii="Segoe UI Symbol" w:hAnsi="Segoe UI Symbol" w:cs="Segoe UI Symbol"/>
          <w:i/>
          <w:sz w:val="24"/>
          <w:szCs w:val="24"/>
        </w:rPr>
        <w:t>☐</w:t>
      </w:r>
      <w:r w:rsidRPr="00D8247C">
        <w:rPr>
          <w:rFonts w:ascii="Times New Roman" w:hAnsi="Times New Roman"/>
          <w:i/>
          <w:sz w:val="24"/>
          <w:szCs w:val="24"/>
        </w:rPr>
        <w:t xml:space="preserve"> znižuje</w:t>
      </w:r>
    </w:p>
    <w:p w:rsidR="00193D95" w:rsidRPr="00D8247C" w:rsidRDefault="00193D95" w:rsidP="00193D95">
      <w:pPr>
        <w:spacing w:after="0"/>
        <w:jc w:val="both"/>
        <w:rPr>
          <w:rFonts w:ascii="Times New Roman" w:hAnsi="Times New Roman"/>
          <w:i/>
          <w:sz w:val="24"/>
          <w:szCs w:val="24"/>
        </w:rPr>
      </w:pPr>
    </w:p>
    <w:p w:rsidR="00193D95" w:rsidRPr="00D8247C" w:rsidRDefault="00193D95" w:rsidP="00193D95">
      <w:pPr>
        <w:spacing w:after="0"/>
        <w:jc w:val="both"/>
        <w:rPr>
          <w:rFonts w:ascii="Times New Roman" w:hAnsi="Times New Roman"/>
          <w:b/>
          <w:i/>
          <w:sz w:val="24"/>
          <w:szCs w:val="24"/>
        </w:rPr>
      </w:pPr>
      <w:r w:rsidRPr="00D8247C">
        <w:rPr>
          <w:rFonts w:ascii="Times New Roman" w:hAnsi="Times New Roman"/>
          <w:b/>
          <w:i/>
          <w:sz w:val="24"/>
          <w:szCs w:val="24"/>
        </w:rPr>
        <w:t>Produktivita:</w:t>
      </w: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 xml:space="preserve">Aký má materiál vplyv na zmenu pomeru medzi produkciou podnikov a ich nákladmi? </w:t>
      </w:r>
    </w:p>
    <w:p w:rsidR="00193D95" w:rsidRPr="00D8247C" w:rsidRDefault="00193D95" w:rsidP="00193D95">
      <w:pPr>
        <w:spacing w:after="0"/>
        <w:jc w:val="both"/>
        <w:rPr>
          <w:rFonts w:ascii="Times New Roman" w:hAnsi="Times New Roman"/>
          <w:i/>
          <w:sz w:val="24"/>
          <w:szCs w:val="24"/>
        </w:rPr>
      </w:pPr>
    </w:p>
    <w:p w:rsidR="00193D95" w:rsidRPr="00D8247C" w:rsidRDefault="00193D95" w:rsidP="00193D95">
      <w:pPr>
        <w:spacing w:after="0"/>
        <w:jc w:val="both"/>
        <w:rPr>
          <w:rFonts w:ascii="Times New Roman" w:hAnsi="Times New Roman"/>
          <w:i/>
          <w:sz w:val="24"/>
          <w:szCs w:val="24"/>
        </w:rPr>
      </w:pPr>
      <w:r w:rsidRPr="00D8247C">
        <w:rPr>
          <w:rFonts w:ascii="Times New Roman" w:hAnsi="Times New Roman"/>
          <w:i/>
          <w:sz w:val="24"/>
          <w:szCs w:val="24"/>
        </w:rPr>
        <w:t>Na základe uvedenej odpovede zaškrtnite a popíšte, či materiál produktivitu:</w:t>
      </w:r>
    </w:p>
    <w:p w:rsidR="00193D95" w:rsidRPr="00D8247C" w:rsidRDefault="00193D95" w:rsidP="00193D95">
      <w:pPr>
        <w:spacing w:after="0"/>
        <w:jc w:val="both"/>
        <w:rPr>
          <w:rFonts w:ascii="Times New Roman" w:hAnsi="Times New Roman"/>
          <w:i/>
          <w:sz w:val="24"/>
          <w:szCs w:val="24"/>
        </w:rPr>
      </w:pPr>
      <w:r w:rsidRPr="00D8247C">
        <w:rPr>
          <w:rFonts w:ascii="Segoe UI Symbol" w:hAnsi="Segoe UI Symbol" w:cs="Segoe UI Symbol"/>
          <w:i/>
          <w:sz w:val="24"/>
          <w:szCs w:val="24"/>
        </w:rPr>
        <w:t>☐</w:t>
      </w:r>
      <w:r w:rsidRPr="00D8247C">
        <w:rPr>
          <w:rFonts w:ascii="Times New Roman" w:hAnsi="Times New Roman"/>
          <w:i/>
          <w:sz w:val="24"/>
          <w:szCs w:val="24"/>
        </w:rPr>
        <w:t xml:space="preserve"> zvyšuje  </w:t>
      </w:r>
      <w:r w:rsidRPr="00D8247C">
        <w:rPr>
          <w:rFonts w:ascii="Times New Roman" w:hAnsi="Times New Roman"/>
          <w:i/>
          <w:sz w:val="24"/>
          <w:szCs w:val="24"/>
        </w:rPr>
        <w:tab/>
      </w:r>
      <w:r>
        <w:rPr>
          <w:rFonts w:ascii="Segoe UI Symbol" w:hAnsi="Segoe UI Symbol" w:cs="Segoe UI Symbol"/>
          <w:i/>
          <w:sz w:val="24"/>
          <w:szCs w:val="24"/>
        </w:rPr>
        <w:t xml:space="preserve">x </w:t>
      </w:r>
      <w:r w:rsidRPr="00D8247C">
        <w:rPr>
          <w:rFonts w:ascii="Times New Roman" w:hAnsi="Times New Roman"/>
          <w:i/>
          <w:sz w:val="24"/>
          <w:szCs w:val="24"/>
        </w:rPr>
        <w:t xml:space="preserve"> nemení</w:t>
      </w:r>
      <w:r w:rsidRPr="00D8247C">
        <w:rPr>
          <w:rFonts w:ascii="Times New Roman" w:hAnsi="Times New Roman"/>
          <w:i/>
          <w:sz w:val="24"/>
          <w:szCs w:val="24"/>
        </w:rPr>
        <w:tab/>
      </w:r>
      <w:r w:rsidRPr="00D8247C">
        <w:rPr>
          <w:rFonts w:ascii="Segoe UI Symbol" w:hAnsi="Segoe UI Symbol" w:cs="Segoe UI Symbol"/>
          <w:i/>
          <w:sz w:val="24"/>
          <w:szCs w:val="24"/>
        </w:rPr>
        <w:t>☐</w:t>
      </w:r>
      <w:r w:rsidRPr="00D8247C">
        <w:rPr>
          <w:rFonts w:ascii="Times New Roman" w:hAnsi="Times New Roman"/>
          <w:i/>
          <w:sz w:val="24"/>
          <w:szCs w:val="24"/>
        </w:rPr>
        <w:t xml:space="preserve"> znižuje</w:t>
      </w:r>
    </w:p>
    <w:p w:rsidR="00193D95" w:rsidRDefault="00193D95" w:rsidP="00193D95">
      <w:pPr>
        <w:spacing w:after="0"/>
        <w:jc w:val="both"/>
        <w:rPr>
          <w:rFonts w:ascii="Times New Roman" w:hAnsi="Times New Roman"/>
          <w:i/>
          <w:sz w:val="24"/>
          <w:szCs w:val="24"/>
        </w:rPr>
      </w:pPr>
    </w:p>
    <w:p w:rsidR="00193D95" w:rsidRPr="00D8247C" w:rsidRDefault="00193D95" w:rsidP="00193D95">
      <w:pPr>
        <w:spacing w:after="0"/>
        <w:jc w:val="both"/>
        <w:rPr>
          <w:rFonts w:ascii="Times New Roman" w:hAnsi="Times New Roman"/>
          <w:i/>
          <w:sz w:val="24"/>
          <w:szCs w:val="24"/>
        </w:rPr>
      </w:pPr>
    </w:p>
    <w:p w:rsidR="00193D95" w:rsidRPr="001F1B43" w:rsidRDefault="00193D95" w:rsidP="00193D95">
      <w:pPr>
        <w:jc w:val="both"/>
        <w:rPr>
          <w:rFonts w:ascii="Times New Roman" w:hAnsi="Times New Roman"/>
          <w:b/>
          <w:sz w:val="24"/>
          <w:szCs w:val="24"/>
        </w:rPr>
      </w:pPr>
      <w:r w:rsidRPr="001F1B43">
        <w:rPr>
          <w:rFonts w:ascii="Times New Roman" w:hAnsi="Times New Roman"/>
          <w:b/>
          <w:sz w:val="24"/>
          <w:szCs w:val="24"/>
        </w:rPr>
        <w:t xml:space="preserve">3.4  Iné vplyvy na podnikateľské prostredie </w:t>
      </w:r>
    </w:p>
    <w:p w:rsidR="00193D95" w:rsidRDefault="00193D95" w:rsidP="00193D95">
      <w:pPr>
        <w:spacing w:after="0"/>
        <w:jc w:val="both"/>
        <w:rPr>
          <w:rFonts w:ascii="Times New Roman" w:hAnsi="Times New Roman"/>
          <w:i/>
          <w:sz w:val="24"/>
          <w:szCs w:val="24"/>
        </w:rPr>
      </w:pPr>
      <w:r>
        <w:rPr>
          <w:rFonts w:ascii="Times New Roman" w:hAnsi="Times New Roman"/>
          <w:i/>
          <w:sz w:val="24"/>
          <w:szCs w:val="24"/>
        </w:rPr>
        <w:t xml:space="preserve">Ak má materiál vplyvy na PP, ktoré nemožno zaradiť do predchádzajúcich častí, či už pozitívne alebo negatívne, tu ich uveďte.  Patria sem: </w:t>
      </w:r>
    </w:p>
    <w:p w:rsidR="00193D95" w:rsidRDefault="00193D95" w:rsidP="00193D95">
      <w:pPr>
        <w:pStyle w:val="Odsekzoznamu"/>
        <w:numPr>
          <w:ilvl w:val="0"/>
          <w:numId w:val="1"/>
        </w:numPr>
        <w:spacing w:after="0" w:line="254" w:lineRule="auto"/>
        <w:jc w:val="both"/>
        <w:rPr>
          <w:rFonts w:ascii="Times New Roman" w:hAnsi="Times New Roman"/>
          <w:i/>
          <w:sz w:val="24"/>
          <w:szCs w:val="24"/>
        </w:rPr>
      </w:pPr>
      <w:r>
        <w:rPr>
          <w:rFonts w:ascii="Times New Roman" w:hAnsi="Times New Roman"/>
          <w:i/>
          <w:sz w:val="24"/>
          <w:szCs w:val="24"/>
        </w:rPr>
        <w:t>sankcie alebo pokuty, ako dôsledok porušenia právne záväzných ustanovení;</w:t>
      </w:r>
    </w:p>
    <w:p w:rsidR="00193D95" w:rsidRDefault="00193D95" w:rsidP="00193D95">
      <w:pPr>
        <w:pStyle w:val="Odsekzoznamu"/>
        <w:numPr>
          <w:ilvl w:val="0"/>
          <w:numId w:val="1"/>
        </w:numPr>
        <w:spacing w:after="0" w:line="254" w:lineRule="auto"/>
        <w:jc w:val="both"/>
        <w:rPr>
          <w:rFonts w:ascii="Times New Roman" w:hAnsi="Times New Roman"/>
          <w:i/>
          <w:sz w:val="24"/>
          <w:szCs w:val="24"/>
        </w:rPr>
      </w:pPr>
      <w:r>
        <w:rPr>
          <w:rFonts w:ascii="Times New Roman"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193D95" w:rsidRDefault="00193D95" w:rsidP="00193D95">
      <w:pPr>
        <w:pStyle w:val="Odsekzoznamu"/>
        <w:numPr>
          <w:ilvl w:val="0"/>
          <w:numId w:val="1"/>
        </w:numPr>
        <w:spacing w:after="0" w:line="254" w:lineRule="auto"/>
        <w:jc w:val="both"/>
        <w:rPr>
          <w:rFonts w:ascii="Times New Roman" w:hAnsi="Times New Roman"/>
          <w:i/>
          <w:sz w:val="24"/>
          <w:szCs w:val="24"/>
        </w:rPr>
      </w:pPr>
      <w:r>
        <w:rPr>
          <w:rFonts w:ascii="Times New Roman" w:hAnsi="Times New Roman"/>
          <w:i/>
          <w:sz w:val="24"/>
          <w:szCs w:val="24"/>
        </w:rPr>
        <w:t>regulované ceny podľa zákona č. 18/1996 Z. z. o cenách;</w:t>
      </w:r>
    </w:p>
    <w:p w:rsidR="00193D95" w:rsidRDefault="00193D95" w:rsidP="00193D95">
      <w:pPr>
        <w:pStyle w:val="Odsekzoznamu"/>
        <w:numPr>
          <w:ilvl w:val="0"/>
          <w:numId w:val="1"/>
        </w:numPr>
        <w:spacing w:after="0" w:line="254" w:lineRule="auto"/>
        <w:jc w:val="both"/>
        <w:rPr>
          <w:rFonts w:ascii="Times New Roman" w:hAnsi="Times New Roman"/>
          <w:i/>
          <w:sz w:val="24"/>
          <w:szCs w:val="24"/>
        </w:rPr>
      </w:pPr>
      <w:r>
        <w:rPr>
          <w:rFonts w:ascii="Times New Roman" w:hAnsi="Times New Roman"/>
          <w:i/>
          <w:sz w:val="24"/>
          <w:szCs w:val="24"/>
        </w:rPr>
        <w:t xml:space="preserve">iné vplyvy, ktoré predpokladá materiál, ale nemožno ich zaradiť do častí 3.1 a 3.3. </w:t>
      </w:r>
    </w:p>
    <w:p w:rsidR="00193D95" w:rsidRDefault="00193D95" w:rsidP="00193D95">
      <w:pPr>
        <w:spacing w:after="0"/>
        <w:jc w:val="both"/>
        <w:rPr>
          <w:rFonts w:ascii="Times New Roman" w:hAnsi="Times New Roman"/>
          <w:color w:val="000000"/>
        </w:rPr>
      </w:pPr>
    </w:p>
    <w:p w:rsidR="00193D95" w:rsidRPr="00B24799" w:rsidRDefault="00193D95" w:rsidP="00193D95">
      <w:pPr>
        <w:spacing w:after="0"/>
        <w:jc w:val="both"/>
        <w:rPr>
          <w:rFonts w:ascii="Times New Roman" w:hAnsi="Times New Roman"/>
        </w:rPr>
      </w:pPr>
      <w:r>
        <w:rPr>
          <w:rFonts w:ascii="Times New Roman" w:hAnsi="Times New Roman"/>
        </w:rPr>
        <w:t>N</w:t>
      </w:r>
      <w:r w:rsidRPr="00B24799">
        <w:rPr>
          <w:rFonts w:ascii="Times New Roman" w:hAnsi="Times New Roman"/>
        </w:rPr>
        <w:t>ávrh</w:t>
      </w:r>
      <w:r>
        <w:rPr>
          <w:rFonts w:ascii="Times New Roman" w:hAnsi="Times New Roman"/>
        </w:rPr>
        <w:t>y</w:t>
      </w:r>
      <w:r w:rsidRPr="00B24799">
        <w:rPr>
          <w:rFonts w:ascii="Times New Roman" w:hAnsi="Times New Roman"/>
        </w:rPr>
        <w:t xml:space="preserve"> uvedený</w:t>
      </w:r>
      <w:r>
        <w:rPr>
          <w:rFonts w:ascii="Times New Roman" w:hAnsi="Times New Roman"/>
        </w:rPr>
        <w:t>ch</w:t>
      </w:r>
      <w:r w:rsidRPr="00B24799">
        <w:rPr>
          <w:rFonts w:ascii="Times New Roman" w:hAnsi="Times New Roman"/>
        </w:rPr>
        <w:t xml:space="preserve"> opatren</w:t>
      </w:r>
      <w:r>
        <w:rPr>
          <w:rFonts w:ascii="Times New Roman" w:hAnsi="Times New Roman"/>
        </w:rPr>
        <w:t>í</w:t>
      </w:r>
      <w:r w:rsidRPr="00B24799">
        <w:rPr>
          <w:rFonts w:ascii="Times New Roman" w:hAnsi="Times New Roman"/>
        </w:rPr>
        <w:t xml:space="preserve"> </w:t>
      </w:r>
    </w:p>
    <w:p w:rsidR="00193D95" w:rsidRPr="00FB725C" w:rsidRDefault="00193D95" w:rsidP="00193D95">
      <w:pPr>
        <w:pStyle w:val="Odsekzoznamu"/>
        <w:numPr>
          <w:ilvl w:val="0"/>
          <w:numId w:val="2"/>
        </w:numPr>
        <w:spacing w:after="0" w:line="240" w:lineRule="auto"/>
        <w:ind w:left="284" w:hanging="284"/>
        <w:jc w:val="both"/>
        <w:rPr>
          <w:rFonts w:ascii="Times New Roman" w:hAnsi="Times New Roman"/>
        </w:rPr>
      </w:pPr>
      <w:r w:rsidRPr="00FB725C">
        <w:rPr>
          <w:rFonts w:ascii="Times New Roman" w:hAnsi="Times New Roman"/>
        </w:rPr>
        <w:t>možnosť zamestnávania štátneho príslušníka tretej krajiny počas obdobia rozhodovania o žiadosti o obnove prechodného pobytu na účel zamestnania.</w:t>
      </w:r>
      <w:r w:rsidRPr="00FB725C">
        <w:rPr>
          <w:rFonts w:ascii="Times New Roman" w:hAnsi="Times New Roman"/>
          <w:bCs/>
        </w:rPr>
        <w:t xml:space="preserve"> </w:t>
      </w:r>
      <w:r w:rsidRPr="00FB725C">
        <w:rPr>
          <w:rFonts w:ascii="Times New Roman" w:hAnsi="Times New Roman"/>
        </w:rPr>
        <w:t>Štátnemu príslušníkovi tretej krajiny, ktorý požiadal o obnovu prechodného pobytu na účel zamestnania podľa zákona č. 404/2011 Z. z. o pobyte cudzincov a o zmene a doplnení niektorých zákonov v znení neskorších predpisov (ďalej len „zákon o pobyte cudzincov“) najmenej 90 dní pred uplynutím platnosti prechodného pobytu na účel zamestnania, sa navrhuje umožniť pokračovať vo výkone zamestnania aj počas obdobia rozhodovania o žiadosti o obnove prechodného pobytu, najdlhšie však do právoplatného skončenia konania o obnove prechodného pobytu na účel zamestnania.</w:t>
      </w:r>
    </w:p>
    <w:p w:rsidR="00193D95" w:rsidRPr="00AD235D" w:rsidRDefault="00193D95" w:rsidP="00193D95">
      <w:pPr>
        <w:pStyle w:val="Odsekzoznamu"/>
        <w:numPr>
          <w:ilvl w:val="0"/>
          <w:numId w:val="2"/>
        </w:numPr>
        <w:spacing w:after="0" w:line="240" w:lineRule="auto"/>
        <w:ind w:left="284" w:hanging="284"/>
        <w:jc w:val="both"/>
        <w:rPr>
          <w:rFonts w:ascii="Times New Roman" w:hAnsi="Times New Roman"/>
        </w:rPr>
      </w:pPr>
      <w:r w:rsidRPr="00AD235D">
        <w:rPr>
          <w:rFonts w:ascii="Times New Roman" w:hAnsi="Times New Roman"/>
        </w:rPr>
        <w:t xml:space="preserve">naviazanie určenia zamestnaní s nedostatkom pracovnej sily na úroveň krajov s vypustením podmienky miery evidovanej nezamestnanosti nižšej ako 5 %, </w:t>
      </w:r>
    </w:p>
    <w:p w:rsidR="00193D95" w:rsidRPr="00AD235D" w:rsidRDefault="00193D95" w:rsidP="00193D95">
      <w:pPr>
        <w:pStyle w:val="Odsekzoznamu"/>
        <w:numPr>
          <w:ilvl w:val="0"/>
          <w:numId w:val="2"/>
        </w:numPr>
        <w:spacing w:after="0" w:line="240" w:lineRule="auto"/>
        <w:ind w:left="284" w:hanging="284"/>
        <w:jc w:val="both"/>
        <w:rPr>
          <w:rFonts w:ascii="Times New Roman" w:hAnsi="Times New Roman"/>
        </w:rPr>
      </w:pPr>
      <w:r w:rsidRPr="00AD235D">
        <w:rPr>
          <w:rFonts w:ascii="Times New Roman" w:hAnsi="Times New Roman"/>
        </w:rPr>
        <w:t>vypustenie požiadavky testu trhu práce v prípade konania o obnovení prechodného pobytu na účel zamestnania s cieľom udržania kvalifikovanej sily u rovnakého zamestnávateľa na rovnakom pracovnom mieste,</w:t>
      </w:r>
    </w:p>
    <w:p w:rsidR="00193D95" w:rsidRDefault="00193D95" w:rsidP="00193D95">
      <w:pPr>
        <w:spacing w:after="0" w:line="240" w:lineRule="auto"/>
        <w:jc w:val="both"/>
        <w:rPr>
          <w:rFonts w:ascii="Times New Roman" w:hAnsi="Times New Roman"/>
        </w:rPr>
      </w:pPr>
      <w:r w:rsidRPr="00FB725C">
        <w:rPr>
          <w:rFonts w:ascii="Times New Roman" w:hAnsi="Times New Roman"/>
        </w:rPr>
        <w:t>m</w:t>
      </w:r>
      <w:r>
        <w:rPr>
          <w:rFonts w:ascii="Times New Roman" w:hAnsi="Times New Roman"/>
        </w:rPr>
        <w:t>ajú</w:t>
      </w:r>
      <w:r w:rsidRPr="00FB725C">
        <w:rPr>
          <w:rFonts w:ascii="Times New Roman" w:hAnsi="Times New Roman"/>
        </w:rPr>
        <w:t xml:space="preserve"> pozitívny vplyv na podnikateľské prostredie a vytvára</w:t>
      </w:r>
      <w:r>
        <w:rPr>
          <w:rFonts w:ascii="Times New Roman" w:hAnsi="Times New Roman"/>
        </w:rPr>
        <w:t>jú</w:t>
      </w:r>
      <w:r w:rsidRPr="00FB725C">
        <w:rPr>
          <w:rFonts w:ascii="Times New Roman" w:hAnsi="Times New Roman"/>
        </w:rPr>
        <w:t xml:space="preserve"> pre zamestnávateľov možnosť využitia pracovnej sily z tretích krajín aj v čase konania o obnove prechodného pobytu na </w:t>
      </w:r>
      <w:r w:rsidRPr="00FB725C">
        <w:rPr>
          <w:rFonts w:ascii="Times New Roman" w:hAnsi="Times New Roman"/>
        </w:rPr>
        <w:lastRenderedPageBreak/>
        <w:t>účel zamestnania a možnosť efektívnejšieho získania pracovnej sily z tretích krajín zrýchleným postupom v zamestnaniach, kde pretrváva nedostatok pracovnej sily.</w:t>
      </w:r>
    </w:p>
    <w:p w:rsidR="00193D95" w:rsidRDefault="00193D95" w:rsidP="00193D95">
      <w:pPr>
        <w:spacing w:after="0" w:line="240" w:lineRule="auto"/>
        <w:jc w:val="both"/>
        <w:rPr>
          <w:rFonts w:ascii="Times New Roman" w:hAnsi="Times New Roman"/>
        </w:rPr>
      </w:pPr>
    </w:p>
    <w:p w:rsidR="00193D95" w:rsidRDefault="00193D95" w:rsidP="00193D95">
      <w:pPr>
        <w:shd w:val="clear" w:color="auto" w:fill="FFFFFF"/>
        <w:spacing w:after="0" w:line="240" w:lineRule="auto"/>
        <w:jc w:val="both"/>
        <w:rPr>
          <w:rFonts w:ascii="Times New Roman" w:hAnsi="Times New Roman"/>
        </w:rPr>
      </w:pPr>
      <w:r w:rsidRPr="00FB725C">
        <w:rPr>
          <w:rFonts w:ascii="Times New Roman" w:hAnsi="Times New Roman"/>
        </w:rPr>
        <w:t xml:space="preserve">Návrhom </w:t>
      </w:r>
      <w:r>
        <w:rPr>
          <w:rFonts w:ascii="Times New Roman" w:hAnsi="Times New Roman"/>
        </w:rPr>
        <w:t xml:space="preserve">(§ 46a - </w:t>
      </w:r>
      <w:r w:rsidRPr="00557487">
        <w:rPr>
          <w:rFonts w:ascii="Times New Roman" w:hAnsi="Times New Roman"/>
        </w:rPr>
        <w:t>Príspevok na podporu rekvalifikácie uchádzača o zamestnanie</w:t>
      </w:r>
      <w:r>
        <w:rPr>
          <w:rFonts w:ascii="Times New Roman" w:hAnsi="Times New Roman"/>
        </w:rPr>
        <w:t xml:space="preserve">) </w:t>
      </w:r>
      <w:r w:rsidRPr="00FB725C">
        <w:rPr>
          <w:rFonts w:ascii="Times New Roman" w:hAnsi="Times New Roman"/>
        </w:rPr>
        <w:t xml:space="preserve">sa zabezpečí </w:t>
      </w:r>
      <w:r>
        <w:rPr>
          <w:rFonts w:ascii="Times New Roman" w:hAnsi="Times New Roman"/>
        </w:rPr>
        <w:t xml:space="preserve">technická i vecná </w:t>
      </w:r>
      <w:r w:rsidRPr="00FB725C">
        <w:rPr>
          <w:rFonts w:ascii="Times New Roman" w:hAnsi="Times New Roman"/>
        </w:rPr>
        <w:t>kontinuita s príkladmi dobrej praxe získanými na základe niekoľkoročnej projektovej realizácie vzdelávania uchádzačov o zamestnanie (projekty Repas, Kompas) a na ich základe sa vytvorí stále aktívne opatrenie na trhu práce podľa navrhovaného § 46a Príspevok na podporu rekvalifikácie uchádzača o</w:t>
      </w:r>
      <w:r>
        <w:rPr>
          <w:rFonts w:ascii="Times New Roman" w:hAnsi="Times New Roman"/>
        </w:rPr>
        <w:t> </w:t>
      </w:r>
      <w:r w:rsidRPr="00FB725C">
        <w:rPr>
          <w:rFonts w:ascii="Times New Roman" w:hAnsi="Times New Roman"/>
        </w:rPr>
        <w:t>zamestnanie</w:t>
      </w:r>
      <w:r>
        <w:rPr>
          <w:rFonts w:ascii="Times New Roman" w:hAnsi="Times New Roman"/>
        </w:rPr>
        <w:t xml:space="preserve"> </w:t>
      </w:r>
      <w:r w:rsidRPr="00FB725C">
        <w:rPr>
          <w:rFonts w:ascii="Times New Roman" w:hAnsi="Times New Roman"/>
        </w:rPr>
        <w:t xml:space="preserve"> bude mať pozitívny vplyv na podnikateľské prostredie</w:t>
      </w:r>
      <w:r>
        <w:rPr>
          <w:rFonts w:ascii="Times New Roman" w:hAnsi="Times New Roman"/>
        </w:rPr>
        <w:t xml:space="preserve"> tým, že</w:t>
      </w:r>
      <w:r w:rsidRPr="00FB725C">
        <w:rPr>
          <w:rFonts w:ascii="Times New Roman" w:hAnsi="Times New Roman"/>
        </w:rPr>
        <w:t> bude vytvárať pre zamestnávateľov možnosť na prijatie kvalifikovanej pracovnej sily z radov uchádzačov o zamestnanie, ktorí absolvujú rekvalifikáciu v súlade s dopytom na trhu práce deklarovaným zo strany zamestnávateľov prostredníctvom zoznamu voľných pracovných miest, údajov informačného portálu služieb zamestnanosti alebo iných verejne dostupných informačných pracovných portálov.</w:t>
      </w:r>
    </w:p>
    <w:p w:rsidR="00193D95" w:rsidRDefault="00193D95" w:rsidP="00193D95">
      <w:pPr>
        <w:spacing w:after="0" w:line="240" w:lineRule="auto"/>
        <w:jc w:val="both"/>
        <w:rPr>
          <w:rFonts w:ascii="Times New Roman" w:hAnsi="Times New Roman"/>
        </w:rPr>
      </w:pPr>
    </w:p>
    <w:p w:rsidR="00193D95" w:rsidRDefault="00193D95" w:rsidP="00193D95">
      <w:pPr>
        <w:tabs>
          <w:tab w:val="num" w:pos="1080"/>
        </w:tabs>
        <w:spacing w:after="0" w:line="240" w:lineRule="auto"/>
        <w:jc w:val="both"/>
        <w:rPr>
          <w:rFonts w:ascii="Times New Roman" w:eastAsia="Times New Roman" w:hAnsi="Times New Roman"/>
          <w:lang w:eastAsia="sk-SK"/>
        </w:rPr>
      </w:pPr>
      <w:r w:rsidRPr="00396204">
        <w:rPr>
          <w:rFonts w:ascii="Times New Roman" w:hAnsi="Times New Roman"/>
        </w:rPr>
        <w:t xml:space="preserve">Zjednotí sa </w:t>
      </w:r>
      <w:r w:rsidRPr="00396204">
        <w:rPr>
          <w:rFonts w:ascii="Times New Roman" w:eastAsia="Times New Roman" w:hAnsi="Times New Roman"/>
          <w:lang w:eastAsia="sk-SK"/>
        </w:rPr>
        <w:t>systém určovania výšky príspevku pri poskytovaní príspevku na samostatnú zárobkovú činnosť pre všetky kraje SR nevynímajúc Bratislavský kraj</w:t>
      </w:r>
      <w:r>
        <w:rPr>
          <w:rFonts w:ascii="Times New Roman" w:eastAsia="Times New Roman" w:hAnsi="Times New Roman"/>
          <w:lang w:eastAsia="sk-SK"/>
        </w:rPr>
        <w:t xml:space="preserve"> </w:t>
      </w:r>
      <w:r w:rsidRPr="00557487">
        <w:rPr>
          <w:rFonts w:ascii="Times New Roman" w:hAnsi="Times New Roman"/>
        </w:rPr>
        <w:t>(zmeny § 49). Ide o zmenu v maximálnej výške príspevku na samostatnú zárobkovú činnosť v BA kraji z 2,5 násobku na 3 násobok celkovej ceny práce vypočítanej z priemernej mzdy zamestnanca v hospodárstve Slovenskej republiky za prvý až tretí štvrťrok kalendárneho roka, ktorý predchádza kalendárnemu roku, v ktorom sa príspevok poskytuje (§ 49).</w:t>
      </w:r>
      <w:r>
        <w:rPr>
          <w:rFonts w:ascii="Times New Roman" w:hAnsi="Times New Roman"/>
        </w:rPr>
        <w:t xml:space="preserve"> </w:t>
      </w:r>
      <w:r w:rsidRPr="00396204">
        <w:rPr>
          <w:rFonts w:ascii="Times New Roman" w:eastAsia="Times New Roman" w:hAnsi="Times New Roman"/>
          <w:lang w:eastAsia="sk-SK"/>
        </w:rPr>
        <w:t xml:space="preserve">V okresoch Bratislavského kraja sa </w:t>
      </w:r>
      <w:r w:rsidRPr="00396204">
        <w:rPr>
          <w:rFonts w:ascii="Times New Roman" w:hAnsi="Times New Roman"/>
        </w:rPr>
        <w:t>zvýši výška poskytovaného príspevku, čo má pozitívny vplyv na podnikateľské prostredie. Odhaduje sa zvýšenie príspevku v priemere o 754 € na jednu samostatne zárobkovo činnú osobu a zvýšenie príspevku ovplyvní 173 začínajúcich samostatne zárobkovo činných osôb</w:t>
      </w:r>
      <w:r w:rsidRPr="00557487">
        <w:rPr>
          <w:rFonts w:ascii="Times New Roman" w:eastAsia="Times New Roman" w:hAnsi="Times New Roman"/>
          <w:lang w:eastAsia="sk-SK"/>
        </w:rPr>
        <w:t>. Zároveň sa navrhuje, že uchádzač o zamestnanie, ktorému bol poskytnutý</w:t>
      </w:r>
      <w:r>
        <w:rPr>
          <w:rFonts w:ascii="Times New Roman" w:eastAsia="Times New Roman" w:hAnsi="Times New Roman"/>
          <w:lang w:eastAsia="sk-SK"/>
        </w:rPr>
        <w:t xml:space="preserve"> tento </w:t>
      </w:r>
      <w:r w:rsidRPr="00557487">
        <w:rPr>
          <w:rFonts w:ascii="Times New Roman" w:eastAsia="Times New Roman" w:hAnsi="Times New Roman"/>
          <w:lang w:eastAsia="sk-SK"/>
        </w:rPr>
        <w:t xml:space="preserve"> príspevok, je povinný samostatnú zárobkovú činnosť prevádzkovať nepretržite najmenej dva roky, namiesto doterajších</w:t>
      </w:r>
      <w:r>
        <w:rPr>
          <w:rFonts w:ascii="Times New Roman" w:eastAsia="Times New Roman" w:hAnsi="Times New Roman"/>
          <w:lang w:eastAsia="sk-SK"/>
        </w:rPr>
        <w:t xml:space="preserve"> najmenej</w:t>
      </w:r>
      <w:r w:rsidRPr="00557487">
        <w:rPr>
          <w:rFonts w:ascii="Times New Roman" w:eastAsia="Times New Roman" w:hAnsi="Times New Roman"/>
          <w:lang w:eastAsia="sk-SK"/>
        </w:rPr>
        <w:t xml:space="preserve"> troch rokov.</w:t>
      </w:r>
      <w:r>
        <w:rPr>
          <w:rFonts w:ascii="Times New Roman" w:eastAsia="Times New Roman" w:hAnsi="Times New Roman"/>
          <w:lang w:eastAsia="sk-SK"/>
        </w:rPr>
        <w:t xml:space="preserve"> Ide o fakultatívny príspevok.</w:t>
      </w:r>
    </w:p>
    <w:p w:rsidR="00193D95" w:rsidRPr="00557487" w:rsidRDefault="00193D95" w:rsidP="00193D95">
      <w:pPr>
        <w:tabs>
          <w:tab w:val="num" w:pos="1080"/>
        </w:tabs>
        <w:spacing w:after="0" w:line="240" w:lineRule="auto"/>
        <w:jc w:val="both"/>
        <w:rPr>
          <w:rFonts w:ascii="Times New Roman" w:eastAsia="Times New Roman" w:hAnsi="Times New Roman"/>
          <w:lang w:eastAsia="sk-SK"/>
        </w:rPr>
      </w:pPr>
    </w:p>
    <w:p w:rsidR="00193D95" w:rsidRDefault="00193D95" w:rsidP="00193D95">
      <w:pPr>
        <w:spacing w:after="0" w:line="240" w:lineRule="auto"/>
        <w:jc w:val="both"/>
        <w:rPr>
          <w:rFonts w:ascii="Times New Roman" w:eastAsia="Times New Roman" w:hAnsi="Times New Roman"/>
          <w:lang w:eastAsia="sk-SK"/>
        </w:rPr>
      </w:pPr>
      <w:r w:rsidRPr="00396204">
        <w:rPr>
          <w:rFonts w:ascii="Times New Roman" w:eastAsia="Times New Roman" w:hAnsi="Times New Roman"/>
          <w:lang w:eastAsia="sk-SK"/>
        </w:rPr>
        <w:t>Pozitívny vplyv na podnikateľské prostredie má aj rozdelenie výšky príspevku na podporu zamestnávania znevýhodneného uchádzača o zamestnanie pre všetky okresy SR na základe porovnania priemernej miery evidovanej nezamestnanosti okresu s celoslovenským priemerom nevynímajúc Bratislavský kraj</w:t>
      </w:r>
      <w:r>
        <w:rPr>
          <w:rFonts w:ascii="Times New Roman" w:eastAsia="Times New Roman" w:hAnsi="Times New Roman"/>
          <w:lang w:eastAsia="sk-SK"/>
        </w:rPr>
        <w:t xml:space="preserve"> (§ 50 ods. 2)</w:t>
      </w:r>
      <w:r w:rsidRPr="00396204">
        <w:rPr>
          <w:rFonts w:ascii="Times New Roman" w:eastAsia="Times New Roman" w:hAnsi="Times New Roman"/>
          <w:lang w:eastAsia="sk-SK"/>
        </w:rPr>
        <w:t xml:space="preserve">, čím sa zvýši výška príspevku pre zamestnávateľov v Bratislavskom kraji. </w:t>
      </w:r>
      <w:r w:rsidRPr="00557487">
        <w:rPr>
          <w:rFonts w:ascii="Times New Roman" w:eastAsia="Times New Roman" w:hAnsi="Times New Roman"/>
          <w:lang w:eastAsia="sk-SK"/>
        </w:rPr>
        <w:t>Ide o zvýšenie mesačnej výšky príspevku podľa § 50 na podporu zamestnávania znevýhodneného uchádzača o zamestnanie v BA kraji z 25 % na 30 % z celkovej ceny práce zamestnanca, najviac 30 % z celkovej ceny práce vypočítanej z priemernej mzdy zamestnanca v hospodárstve Slovenskej republiky za prvý až tretí štvrťrok kalendárneho roka, ktorý predchádza kalendárnemu roku, v ktorom sa príspevok poskytuje.</w:t>
      </w:r>
      <w:r>
        <w:rPr>
          <w:rFonts w:ascii="Times New Roman" w:eastAsia="Times New Roman" w:hAnsi="Times New Roman"/>
          <w:lang w:eastAsia="sk-SK"/>
        </w:rPr>
        <w:t xml:space="preserve"> Ide o fakultatívny príspevok zamestnávateľovi.</w:t>
      </w:r>
      <w:r w:rsidRPr="00C87656">
        <w:rPr>
          <w:rFonts w:ascii="Times New Roman" w:eastAsia="Times New Roman" w:hAnsi="Times New Roman"/>
          <w:lang w:eastAsia="sk-SK"/>
        </w:rPr>
        <w:t xml:space="preserve"> </w:t>
      </w:r>
      <w:r>
        <w:rPr>
          <w:rFonts w:ascii="Times New Roman" w:eastAsia="Times New Roman" w:hAnsi="Times New Roman"/>
          <w:lang w:eastAsia="sk-SK"/>
        </w:rPr>
        <w:t>Predpokladaný počet ovplyvnených zvýšením príspevku podľa § 50 ods. 2 v BSK sa pre roky 2023-2025 očakáva 60 ovplyvnených ročne, pričom maximálna výška príspevku sa pre rok 2023 predpokladá vo výške 257 eur, pre rok 2024 vo výške 581 a pre rok 2025 vo výške 619 eur.</w:t>
      </w:r>
    </w:p>
    <w:p w:rsidR="00193D95" w:rsidRPr="00557487" w:rsidRDefault="00193D95" w:rsidP="00193D95">
      <w:pPr>
        <w:spacing w:after="0" w:line="240" w:lineRule="auto"/>
        <w:jc w:val="both"/>
        <w:rPr>
          <w:rFonts w:ascii="Times New Roman" w:eastAsia="Times New Roman" w:hAnsi="Times New Roman"/>
          <w:lang w:eastAsia="sk-SK"/>
        </w:rPr>
      </w:pPr>
    </w:p>
    <w:p w:rsidR="00193D95" w:rsidRDefault="00193D95" w:rsidP="00193D95">
      <w:pPr>
        <w:pStyle w:val="Textkomentra"/>
        <w:jc w:val="both"/>
        <w:rPr>
          <w:rFonts w:ascii="Times New Roman" w:eastAsia="Times New Roman" w:hAnsi="Times New Roman"/>
          <w:sz w:val="22"/>
          <w:szCs w:val="22"/>
          <w:lang w:eastAsia="sk-SK"/>
        </w:rPr>
      </w:pPr>
      <w:r w:rsidRPr="00557487">
        <w:rPr>
          <w:rFonts w:ascii="Times New Roman" w:eastAsia="Times New Roman" w:hAnsi="Times New Roman"/>
          <w:sz w:val="22"/>
          <w:szCs w:val="22"/>
          <w:lang w:eastAsia="sk-SK"/>
        </w:rPr>
        <w:t xml:space="preserve">Pozitívny vplyv má aj zavedenie jednotných podmienok poskytovania príspevku na podporu vytvárania pracovných miest pre znevýhodnených uchádzačov o zamestnanie pre všetkých zamestnávateľov, vrátane obcí a nimi zriadených právnických osôb, s väčším dôrazom na podporu zamestnávania najviac ohrozených skupín na trhu práce zavedením vyššej mesačnej výšky príspevku pre všetkých zamestnávateľov, vrátane obcí  a nimi zriadených právnických osôb (§ 50 ods. 3). </w:t>
      </w:r>
      <w:r w:rsidRPr="007A1BC5">
        <w:rPr>
          <w:rFonts w:ascii="Times New Roman" w:eastAsia="Times New Roman" w:hAnsi="Times New Roman"/>
          <w:sz w:val="22"/>
          <w:szCs w:val="22"/>
          <w:lang w:eastAsia="sk-SK"/>
        </w:rPr>
        <w:t xml:space="preserve">Ide o vybranú skupinu znevýhodnených uchádzačov o zamestnanie podľa § 8 ods. 1 písm. a) až d) zákona o službách zamestnanosti, konkrétne absolventov škôl, dlhodobo nezamestnaných občanov, nízkokvalifikovaných a občanov starších ako 50 rokov veku, zvýšením výšky príspevku na podporu vytvárania pracovných miest pre túto najviac ohrozenú skupinu na trhu práce pre všetkých zamestnávateľov, vrátane obcí a nimi zriadených </w:t>
      </w:r>
      <w:r w:rsidRPr="007A1BC5">
        <w:rPr>
          <w:rFonts w:ascii="Times New Roman" w:eastAsia="Times New Roman" w:hAnsi="Times New Roman"/>
          <w:sz w:val="22"/>
          <w:szCs w:val="22"/>
          <w:lang w:eastAsia="sk-SK"/>
        </w:rPr>
        <w:lastRenderedPageBreak/>
        <w:t>právnických osôb. Príspevok sa navrhuje až vo výške 80 % z celkovej ceny práce zamestnanca – najviac 60 % z celkovej ceny práce vypočítanej z priemernej mzdy v hospodárstve SR</w:t>
      </w:r>
      <w:r>
        <w:rPr>
          <w:rFonts w:ascii="Times New Roman" w:eastAsia="Times New Roman" w:hAnsi="Times New Roman"/>
          <w:sz w:val="22"/>
          <w:szCs w:val="22"/>
          <w:lang w:eastAsia="sk-SK"/>
        </w:rPr>
        <w:t xml:space="preserve"> </w:t>
      </w:r>
      <w:r w:rsidRPr="007A1BC5">
        <w:rPr>
          <w:rFonts w:ascii="Times New Roman" w:eastAsia="Times New Roman" w:hAnsi="Times New Roman"/>
          <w:sz w:val="22"/>
          <w:szCs w:val="22"/>
          <w:lang w:eastAsia="sk-SK"/>
        </w:rPr>
        <w:t>za prvý až tretí štvrťrok kalendárneho roka, ktorý predchádza kalendárnemu roku, v ktorom sa príspevok poskytuje.</w:t>
      </w:r>
    </w:p>
    <w:p w:rsidR="00193D95" w:rsidRDefault="00193D95" w:rsidP="00193D95">
      <w:pPr>
        <w:spacing w:after="0" w:line="240" w:lineRule="auto"/>
        <w:jc w:val="both"/>
        <w:rPr>
          <w:rFonts w:ascii="Times New Roman" w:eastAsia="Times New Roman" w:hAnsi="Times New Roman"/>
          <w:lang w:eastAsia="sk-SK"/>
        </w:rPr>
      </w:pPr>
      <w:r>
        <w:rPr>
          <w:rFonts w:ascii="Times New Roman" w:hAnsi="Times New Roman"/>
          <w:lang w:eastAsia="sk-SK"/>
        </w:rPr>
        <w:t>Zvýšená výška príspevku zároveň kompenzuje aj skrátenie obdobia poskytovania príspevku podľa navrhovanej úpravy § 50 ods. 4.</w:t>
      </w:r>
    </w:p>
    <w:p w:rsidR="00193D95" w:rsidRDefault="00193D95" w:rsidP="00193D95">
      <w:pPr>
        <w:spacing w:after="0" w:line="240" w:lineRule="auto"/>
        <w:jc w:val="both"/>
        <w:rPr>
          <w:rFonts w:ascii="Times New Roman" w:eastAsia="Times New Roman" w:hAnsi="Times New Roman"/>
          <w:lang w:eastAsia="sk-SK"/>
        </w:rPr>
      </w:pPr>
    </w:p>
    <w:p w:rsidR="00193D95" w:rsidRPr="00FB725C" w:rsidRDefault="00193D95" w:rsidP="00193D95">
      <w:pPr>
        <w:spacing w:after="0" w:line="240" w:lineRule="auto"/>
        <w:jc w:val="both"/>
        <w:rPr>
          <w:rFonts w:ascii="Times New Roman" w:hAnsi="Times New Roman"/>
        </w:rPr>
      </w:pPr>
      <w:r w:rsidRPr="00FB725C">
        <w:rPr>
          <w:rFonts w:ascii="Times New Roman" w:hAnsi="Times New Roman"/>
        </w:rPr>
        <w:t>Návrhom sa tiež zabezpeč</w:t>
      </w:r>
      <w:r>
        <w:rPr>
          <w:rFonts w:ascii="Times New Roman" w:hAnsi="Times New Roman"/>
        </w:rPr>
        <w:t>í</w:t>
      </w:r>
      <w:r w:rsidRPr="00FB725C">
        <w:rPr>
          <w:rFonts w:ascii="Times New Roman" w:hAnsi="Times New Roman"/>
        </w:rPr>
        <w:t xml:space="preserve"> motivácia k podpore tvorby pracovných miest a samostatnej zárobkovej činnosti pre občanov so zdravotným postihnutím prostredníctvom zvýšenia fakultatívneho príspevku poskytovaného v bratislavskom kraji, čo má pozitívny vplyv na </w:t>
      </w:r>
    </w:p>
    <w:p w:rsidR="00193D95" w:rsidRPr="00FB725C" w:rsidRDefault="00193D95" w:rsidP="00193D95">
      <w:pPr>
        <w:pStyle w:val="Odsekzoznamu"/>
        <w:numPr>
          <w:ilvl w:val="0"/>
          <w:numId w:val="2"/>
        </w:numPr>
        <w:spacing w:after="0" w:line="240" w:lineRule="auto"/>
        <w:ind w:left="284" w:hanging="284"/>
        <w:contextualSpacing w:val="0"/>
        <w:jc w:val="both"/>
        <w:rPr>
          <w:rFonts w:ascii="Times New Roman" w:hAnsi="Times New Roman"/>
        </w:rPr>
      </w:pPr>
      <w:r w:rsidRPr="00FB725C">
        <w:rPr>
          <w:rFonts w:ascii="Times New Roman" w:hAnsi="Times New Roman"/>
        </w:rPr>
        <w:t>zamestnávateľov, keď príspevok na zriadenie chránenej dielni alebo chráneného pracoviska  na jedno zriadené pracovné miesto v chránenej dielni alebo na chránenom pracovisku pre občana so zdravotným postihnutím so sťaženým prístupom na trh práce sa zvyšuje zo 4 na najviac 4,8-násobok celkovej ceny práce vypočítanej z priemernej mzdy zamestnanca v hospodárstve SR</w:t>
      </w:r>
      <w:r>
        <w:rPr>
          <w:rFonts w:ascii="Times New Roman" w:hAnsi="Times New Roman"/>
        </w:rPr>
        <w:t xml:space="preserve"> (§ 56 ods. 3, fakultatívny príspevok) </w:t>
      </w:r>
      <w:r w:rsidRPr="00FB725C">
        <w:rPr>
          <w:rFonts w:ascii="Times New Roman" w:hAnsi="Times New Roman"/>
        </w:rPr>
        <w:t xml:space="preserve"> . Predpokladá sa, že návrh ovplyvní 7 novozriadených pracovných miest v chránenej dielni alebo na chránenom pracovisku v BA kraji, ktoré budú mať vyšší príspevok v priemere o 1056 € na 1 miesto; </w:t>
      </w:r>
      <w:r>
        <w:rPr>
          <w:rFonts w:ascii="Times New Roman" w:hAnsi="Times New Roman"/>
        </w:rPr>
        <w:t>maximálna výška príspevku v BSK pre rok 2023 sa odhaduje vo výške 8433 eur;</w:t>
      </w:r>
    </w:p>
    <w:p w:rsidR="00193D95" w:rsidRPr="00557487" w:rsidRDefault="00193D95" w:rsidP="00193D95">
      <w:pPr>
        <w:pStyle w:val="Odsekzoznamu"/>
        <w:numPr>
          <w:ilvl w:val="0"/>
          <w:numId w:val="2"/>
        </w:numPr>
        <w:spacing w:after="0" w:line="240" w:lineRule="auto"/>
        <w:ind w:left="284" w:hanging="284"/>
        <w:contextualSpacing w:val="0"/>
        <w:jc w:val="both"/>
        <w:rPr>
          <w:rFonts w:ascii="Times New Roman" w:hAnsi="Times New Roman"/>
        </w:rPr>
      </w:pPr>
      <w:r w:rsidRPr="00557487">
        <w:rPr>
          <w:rFonts w:ascii="Times New Roman" w:hAnsi="Times New Roman"/>
        </w:rPr>
        <w:t>občana so zdravotným postihnutím, keď sa Príspevok občanovi so zdravotným postihnutím so sťaženým prístupom na trh práce na samostatnú zárobkovú činnosť na jedno zriadené pracovné miesto v chránenej dielni alebo na chránenom pracovisku zvyšuje z 3,2 na najviac 4-násobok celkovej ceny práce vypočítanej z priemernej mzdy zamestnanca v hospodárstve SR (§ 57 ods. 2, fakultatívny príspevok). Odhaduje, že zvýšenie príspevku sa môže dotknúť 3 začínajúcich SZČO, ktorí môžu získať vyššiu podporu v priemere o 1 249 €; maximálna výška príspevku v BSK pre rok 2023 sa odhaduje vo výške 7027 eur;</w:t>
      </w:r>
    </w:p>
    <w:p w:rsidR="00193D95" w:rsidRDefault="00193D95" w:rsidP="00193D95">
      <w:pPr>
        <w:pStyle w:val="pf0"/>
        <w:spacing w:before="0" w:beforeAutospacing="0" w:after="0" w:afterAutospacing="0"/>
        <w:ind w:left="284"/>
        <w:jc w:val="both"/>
        <w:rPr>
          <w:rFonts w:eastAsia="Calibri"/>
          <w:sz w:val="22"/>
          <w:szCs w:val="22"/>
          <w:lang w:eastAsia="en-US"/>
        </w:rPr>
      </w:pPr>
    </w:p>
    <w:p w:rsidR="00A33D7A" w:rsidRPr="0065561D" w:rsidRDefault="00193D95" w:rsidP="00193D95">
      <w:pPr>
        <w:pStyle w:val="pf0"/>
        <w:spacing w:before="0" w:beforeAutospacing="0" w:after="0" w:afterAutospacing="0"/>
        <w:jc w:val="both"/>
        <w:rPr>
          <w:rFonts w:eastAsia="Calibri"/>
          <w:sz w:val="22"/>
          <w:szCs w:val="22"/>
          <w:lang w:eastAsia="en-US"/>
        </w:rPr>
      </w:pPr>
      <w:r w:rsidRPr="00FB725C">
        <w:rPr>
          <w:rFonts w:eastAsia="Calibri"/>
          <w:sz w:val="22"/>
          <w:szCs w:val="22"/>
          <w:lang w:eastAsia="en-US"/>
        </w:rPr>
        <w:t xml:space="preserve">Na rozdiel od súčasnej právnej úpravy navrhovaná úprava pri poskytovaní týchto príspevkov už nebude taxatívne zohľadňovať minimálnu dobu vedenia občana so zdravotným postihnutím v evidencii </w:t>
      </w:r>
      <w:r w:rsidRPr="0065561D">
        <w:rPr>
          <w:rFonts w:eastAsia="Calibri"/>
          <w:sz w:val="22"/>
          <w:szCs w:val="22"/>
          <w:lang w:eastAsia="en-US"/>
        </w:rPr>
        <w:t>uchádzačov o zamestnanie, ale skutočnosť, či ide o občana so zdravotným postihnutím so sťaženým prístupom na trh práce, a to na základe doplnených kritérií pre zaradenie občana so zdravotným postihnutím do chránených dielní a na chránené pracoviská s cieľom zachovať chránené zamestnanie len pre občanov so zdravotným postihnutím, ktorí sa nevedia uplatniť na trhu práce a motivovať zamestnávateľov a občanov so zdravotným postihnutím zamestnať sa na otvorenom trhu práce alebo medzitrhu práce (sociálne podniky).</w:t>
      </w:r>
    </w:p>
    <w:p w:rsidR="00A33D7A" w:rsidRPr="0065561D" w:rsidRDefault="00A33D7A" w:rsidP="00193D95">
      <w:pPr>
        <w:pStyle w:val="pf0"/>
        <w:spacing w:before="0" w:beforeAutospacing="0" w:after="0" w:afterAutospacing="0"/>
        <w:jc w:val="both"/>
        <w:rPr>
          <w:rFonts w:eastAsia="Calibri"/>
          <w:sz w:val="22"/>
          <w:szCs w:val="22"/>
          <w:lang w:eastAsia="en-US"/>
        </w:rPr>
      </w:pPr>
    </w:p>
    <w:p w:rsidR="00193D95" w:rsidRPr="0065561D" w:rsidRDefault="006879C7" w:rsidP="00193D95">
      <w:pPr>
        <w:pStyle w:val="pf0"/>
        <w:spacing w:before="0" w:beforeAutospacing="0" w:after="0" w:afterAutospacing="0"/>
        <w:jc w:val="both"/>
        <w:rPr>
          <w:rFonts w:eastAsia="Calibri"/>
          <w:sz w:val="22"/>
          <w:szCs w:val="22"/>
          <w:lang w:eastAsia="en-US"/>
        </w:rPr>
      </w:pPr>
      <w:r w:rsidRPr="0065561D">
        <w:rPr>
          <w:color w:val="000000"/>
          <w:sz w:val="22"/>
          <w:szCs w:val="22"/>
        </w:rPr>
        <w:t xml:space="preserve">V súlade s už zavedenou aplikačnou praxou sa vypúšťa povinnosť právnickej osoby alebo fyzickej osoby, ktorá zriaďuje chránenú dielňu alebo chránené pracovisko, doložiť </w:t>
      </w:r>
      <w:r w:rsidRPr="0065561D">
        <w:rPr>
          <w:sz w:val="22"/>
          <w:szCs w:val="22"/>
        </w:rPr>
        <w:t xml:space="preserve">úradu rozhodnutie orgánu štátnej správy na úseku verejného zdravotníctva, ak úrad takéto rozhodnutie nevydáva. </w:t>
      </w:r>
      <w:r w:rsidRPr="0065561D">
        <w:rPr>
          <w:color w:val="000000"/>
          <w:sz w:val="22"/>
          <w:szCs w:val="22"/>
        </w:rPr>
        <w:t>Z uvedeného vyplýva, že v zásade i</w:t>
      </w:r>
      <w:r w:rsidRPr="0065561D">
        <w:rPr>
          <w:sz w:val="22"/>
          <w:szCs w:val="22"/>
        </w:rPr>
        <w:t>de o precizovanie právnej úpravy a jej zosúladenie s aplikačnou praxou, resp. odstránenie jej nesúladu so zavedeným praktickým výkonom inštitúcií služieb zamestnanosti.</w:t>
      </w:r>
      <w:r w:rsidR="00A33D7A" w:rsidRPr="0065561D">
        <w:rPr>
          <w:sz w:val="22"/>
          <w:szCs w:val="22"/>
        </w:rPr>
        <w:t xml:space="preserve"> </w:t>
      </w:r>
      <w:r w:rsidR="00193D95" w:rsidRPr="0065561D">
        <w:rPr>
          <w:rFonts w:eastAsia="Calibri"/>
          <w:sz w:val="22"/>
          <w:szCs w:val="22"/>
          <w:lang w:eastAsia="en-US"/>
        </w:rPr>
        <w:t xml:space="preserve"> </w:t>
      </w:r>
    </w:p>
    <w:p w:rsidR="00193D95" w:rsidRPr="0065561D" w:rsidRDefault="00193D95" w:rsidP="00193D95">
      <w:pPr>
        <w:tabs>
          <w:tab w:val="num" w:pos="1080"/>
        </w:tabs>
        <w:spacing w:after="0" w:line="240" w:lineRule="auto"/>
        <w:jc w:val="both"/>
        <w:rPr>
          <w:rFonts w:ascii="Times New Roman" w:eastAsia="Times New Roman" w:hAnsi="Times New Roman"/>
          <w:bCs/>
          <w:sz w:val="24"/>
          <w:szCs w:val="20"/>
          <w:lang w:eastAsia="sk-SK"/>
        </w:rPr>
      </w:pPr>
    </w:p>
    <w:p w:rsidR="00193D95" w:rsidRDefault="00193D95" w:rsidP="00193D95">
      <w:pPr>
        <w:pStyle w:val="pf0"/>
        <w:spacing w:before="0" w:beforeAutospacing="0" w:after="0" w:afterAutospacing="0"/>
        <w:jc w:val="both"/>
        <w:rPr>
          <w:rFonts w:eastAsia="Calibri"/>
          <w:sz w:val="22"/>
          <w:szCs w:val="22"/>
          <w:lang w:eastAsia="en-US"/>
        </w:rPr>
      </w:pPr>
      <w:r w:rsidRPr="0065561D">
        <w:rPr>
          <w:rFonts w:eastAsia="Calibri"/>
          <w:sz w:val="22"/>
          <w:szCs w:val="22"/>
          <w:lang w:eastAsia="en-US"/>
        </w:rPr>
        <w:t xml:space="preserve">Poskytovanie fakultatívneho Príspevku na udržanie občana so zdravotným postihnutím v zamestnaní </w:t>
      </w:r>
      <w:r w:rsidR="00C157CB">
        <w:rPr>
          <w:rFonts w:eastAsia="Calibri"/>
          <w:sz w:val="22"/>
          <w:szCs w:val="22"/>
          <w:lang w:eastAsia="en-US"/>
        </w:rPr>
        <w:t xml:space="preserve">           </w:t>
      </w:r>
      <w:r w:rsidRPr="0065561D">
        <w:rPr>
          <w:rFonts w:eastAsia="Calibri"/>
          <w:sz w:val="22"/>
          <w:szCs w:val="22"/>
          <w:lang w:eastAsia="en-US"/>
        </w:rPr>
        <w:t>(§ 56a) sa ruší, čo môže mať negatívny vplyv na podnikateľské prostredie. Príspevok sa v súčasnosti môže poskytnúť zamestnávateľovi na úhradu preddavku na poistné na povinné verejné zdravotné poistenie</w:t>
      </w:r>
      <w:r w:rsidRPr="00FB725C">
        <w:rPr>
          <w:rFonts w:eastAsia="Calibri"/>
          <w:sz w:val="22"/>
          <w:szCs w:val="22"/>
          <w:lang w:eastAsia="en-US"/>
        </w:rPr>
        <w:t xml:space="preserve">, poistného na sociálne poistenie a povinných príspevkov na starobné dôchodkové sporenie platených zamestnávateľom mesačne zo mzdy zamestnanca, najviac vo výške preddavku na poistné na povinné verejné zdravotné poistenie, poistného na sociálne poistenie a povinných príspevkov na starobné dôchodkové sporenie platených zamestnávateľom vypočítaných zo 60 % priemernej mzdy zamestnanca v hospodárstve </w:t>
      </w:r>
      <w:r w:rsidRPr="00FB725C">
        <w:rPr>
          <w:rFonts w:eastAsia="Calibri"/>
          <w:sz w:val="22"/>
          <w:szCs w:val="22"/>
          <w:lang w:eastAsia="en-US"/>
        </w:rPr>
        <w:lastRenderedPageBreak/>
        <w:t xml:space="preserve">Slovenskej republiky za prvý až tretí štvrťrok kalendárneho roka, ktorý predchádza kalendárnemu roku, v ktorom sa príspevok poskytuje. </w:t>
      </w:r>
      <w:r w:rsidRPr="00FB725C">
        <w:rPr>
          <w:rFonts w:eastAsia="Calibri"/>
          <w:bCs/>
          <w:sz w:val="22"/>
          <w:szCs w:val="22"/>
          <w:lang w:eastAsia="en-US"/>
        </w:rPr>
        <w:t>Vplyv je však zanedbateľný</w:t>
      </w:r>
      <w:r w:rsidRPr="00FB725C">
        <w:rPr>
          <w:rFonts w:eastAsia="Calibri"/>
          <w:sz w:val="22"/>
          <w:szCs w:val="22"/>
          <w:lang w:eastAsia="en-US"/>
        </w:rPr>
        <w:t xml:space="preserve">, nakoľko sa v poslednom období poskytoval na nízky počet pracovných miest (32 v roku 2019, 24 v roku 2020 a 23 v roku 2021). Ak aj budeme vychádzať z obdobia pred pandémiou ochorenia COVID-19, z rokoch 2015 – 2019, môže ísť o 26 pracovných miest. Priemerná výška podpory by mohla v priemere predstavovať 2 029 €. </w:t>
      </w:r>
    </w:p>
    <w:p w:rsidR="0026046E" w:rsidRPr="00FB725C" w:rsidRDefault="0026046E" w:rsidP="00193D95">
      <w:pPr>
        <w:pStyle w:val="pf0"/>
        <w:spacing w:before="0" w:beforeAutospacing="0" w:after="0" w:afterAutospacing="0"/>
        <w:jc w:val="both"/>
        <w:rPr>
          <w:rFonts w:eastAsia="Calibri"/>
          <w:sz w:val="22"/>
          <w:szCs w:val="22"/>
          <w:lang w:eastAsia="en-US"/>
        </w:rPr>
      </w:pPr>
    </w:p>
    <w:p w:rsidR="00193D95" w:rsidRPr="00710FCE" w:rsidRDefault="00193D95" w:rsidP="00193D95">
      <w:pPr>
        <w:spacing w:after="0" w:line="240" w:lineRule="auto"/>
        <w:jc w:val="both"/>
        <w:rPr>
          <w:rFonts w:ascii="Times New Roman" w:hAnsi="Times New Roman"/>
          <w:color w:val="FF0000"/>
        </w:rPr>
      </w:pPr>
      <w:r w:rsidRPr="00FB725C">
        <w:rPr>
          <w:rFonts w:ascii="Times New Roman" w:hAnsi="Times New Roman"/>
        </w:rPr>
        <w:t>Navyše je plánovaná podpora zamestnávania občanov so zdravotným postihnutím u zamestnávateľa, ktorý nemá priznané postavenie chránenej dielne alebo chráneného pracoviska, ktorá bude realizovaná prostredníctvom projektov a programov, ktoré majú za cieľ najmä podporiť tvorbu nových pracovných miest, uľahčiť pracovnú integráciu občanov so zdravotným postihnutím a uľahčiť udržanie občana, ktorý sa stal občanom so zdravotným postihnutím počas trvania jeho zamestnania, v tomto zamestnaní.</w:t>
      </w:r>
    </w:p>
    <w:p w:rsidR="00193D95" w:rsidRDefault="00193D95" w:rsidP="00193D95">
      <w:pPr>
        <w:spacing w:after="0" w:line="240" w:lineRule="auto"/>
        <w:ind w:left="360"/>
        <w:jc w:val="both"/>
        <w:rPr>
          <w:rFonts w:ascii="Times New Roman" w:hAnsi="Times New Roman"/>
          <w:color w:val="000000"/>
        </w:rPr>
      </w:pPr>
    </w:p>
    <w:p w:rsidR="0026046E" w:rsidRPr="0065561D" w:rsidRDefault="0026046E" w:rsidP="0026046E">
      <w:pPr>
        <w:spacing w:after="0" w:line="240" w:lineRule="auto"/>
        <w:jc w:val="both"/>
        <w:rPr>
          <w:rFonts w:ascii="Times" w:hAnsi="Times"/>
          <w:lang w:eastAsia="sk-SK"/>
        </w:rPr>
      </w:pPr>
      <w:r w:rsidRPr="0065561D">
        <w:rPr>
          <w:rFonts w:ascii="Times" w:hAnsi="Times"/>
          <w:lang w:eastAsia="sk-SK"/>
        </w:rPr>
        <w:t>Návrhom sa vypúšťa Finančná pomoc na podporu udržania zamestnanosti v malých podnikoch alebo stredných podnikoch (§ 53e). Ide o fakultatívne poskytovanú pomoc vo forme záruky za úver poskytnutý bankou, alebo úhrady časti úroku z úveru poskytnutého bankou v rámcovej pôsob</w:t>
      </w:r>
      <w:r w:rsidR="00CC1995" w:rsidRPr="0065561D">
        <w:rPr>
          <w:rFonts w:ascii="Times" w:hAnsi="Times"/>
          <w:lang w:eastAsia="sk-SK"/>
        </w:rPr>
        <w:t xml:space="preserve">nosti Ministerstva financií SR </w:t>
      </w:r>
      <w:r w:rsidRPr="0065561D">
        <w:rPr>
          <w:rFonts w:ascii="Times" w:hAnsi="Times"/>
          <w:lang w:eastAsia="sk-SK"/>
        </w:rPr>
        <w:t>a mimo pôsobnosti systému služieb zamestnanosti.</w:t>
      </w:r>
      <w:r w:rsidR="00CC1995" w:rsidRPr="0065561D">
        <w:rPr>
          <w:rFonts w:ascii="Times" w:hAnsi="Times"/>
          <w:lang w:eastAsia="sk-SK"/>
        </w:rPr>
        <w:t xml:space="preserve"> </w:t>
      </w:r>
    </w:p>
    <w:p w:rsidR="00A33D7A" w:rsidRPr="0065561D" w:rsidRDefault="00A33D7A" w:rsidP="0026046E">
      <w:pPr>
        <w:spacing w:after="0" w:line="240" w:lineRule="auto"/>
        <w:jc w:val="both"/>
        <w:rPr>
          <w:rFonts w:ascii="Times" w:hAnsi="Times"/>
          <w:lang w:eastAsia="sk-SK"/>
        </w:rPr>
      </w:pPr>
    </w:p>
    <w:p w:rsidR="006879C7" w:rsidRPr="0065561D" w:rsidRDefault="006879C7" w:rsidP="006879C7">
      <w:pPr>
        <w:spacing w:after="0"/>
        <w:jc w:val="both"/>
        <w:rPr>
          <w:rFonts w:ascii="Times" w:hAnsi="Times" w:cs="Times"/>
          <w:lang w:eastAsia="sk-SK"/>
        </w:rPr>
      </w:pPr>
      <w:r w:rsidRPr="0065561D">
        <w:rPr>
          <w:rFonts w:ascii="Times" w:hAnsi="Times" w:cs="Times"/>
          <w:lang w:eastAsia="sk-SK"/>
        </w:rPr>
        <w:t xml:space="preserve">V rámci precizovania právnej úpravy a jej zosúladenia s reálnym stavom vychádzajúc z aplikačnej praxe sa navrhuje: </w:t>
      </w:r>
    </w:p>
    <w:p w:rsidR="006879C7" w:rsidRPr="0065561D" w:rsidRDefault="006879C7" w:rsidP="006879C7">
      <w:pPr>
        <w:pStyle w:val="Odsekzoznamu"/>
        <w:numPr>
          <w:ilvl w:val="0"/>
          <w:numId w:val="5"/>
        </w:numPr>
        <w:spacing w:after="0" w:line="240" w:lineRule="auto"/>
        <w:ind w:left="284" w:hanging="284"/>
        <w:jc w:val="both"/>
        <w:rPr>
          <w:rFonts w:ascii="Times" w:hAnsi="Times" w:cs="Times"/>
          <w:lang w:eastAsia="sk-SK"/>
        </w:rPr>
      </w:pPr>
      <w:r w:rsidRPr="0065561D">
        <w:rPr>
          <w:rFonts w:ascii="Times" w:hAnsi="Times" w:cs="Times"/>
          <w:lang w:eastAsia="sk-SK"/>
        </w:rPr>
        <w:t xml:space="preserve">vypustenie povinnosti právnickej osoby preukazovať splnenie podmienky podľa § 70 ods. 7 písm. g). Podľa zákona o registri trestov je možné na účely overenia splnenia podmienok podľa osobitných predpisov použiť zverejnený zoznam uložených trestov právnickým osobám. S prihliadnutím na príslušné ustanovenia zákona o registri trestov je splnenie podmienky podľa § 70 ods. 7 písm. g) už v reálnej praxi overované priamo úradmi práce, sociálnych vecí a rodiny na účely plnenia povinností vyplývajúcich z posúdenia plnenia podmienok podľa § 70 ods. 7 písm. g) , </w:t>
      </w:r>
    </w:p>
    <w:p w:rsidR="006879C7" w:rsidRPr="0065561D" w:rsidRDefault="006879C7" w:rsidP="006879C7">
      <w:pPr>
        <w:pStyle w:val="Odsekzoznamu"/>
        <w:numPr>
          <w:ilvl w:val="0"/>
          <w:numId w:val="5"/>
        </w:numPr>
        <w:spacing w:after="0" w:line="240" w:lineRule="auto"/>
        <w:ind w:left="284" w:hanging="284"/>
        <w:jc w:val="both"/>
        <w:rPr>
          <w:rFonts w:ascii="Times" w:hAnsi="Times" w:cs="Times"/>
          <w:lang w:eastAsia="sk-SK"/>
        </w:rPr>
      </w:pPr>
      <w:r w:rsidRPr="0065561D">
        <w:rPr>
          <w:rFonts w:ascii="Times" w:hAnsi="Times" w:cs="Times"/>
          <w:lang w:eastAsia="sk-SK"/>
        </w:rPr>
        <w:t xml:space="preserve">možnosť predkladania žiadosti zamestnávateľom a SZČO a preukazovania splnenia povinností podľa zákona o službách zamestnanosti aj elektronicky elektronickými prostriedkami s podpísaným kvalifikovaným elektronickým podpisom. Navrhovaná úprava vychádza z aplikačnej praxe počas pandémie COVID-19.    </w:t>
      </w:r>
    </w:p>
    <w:p w:rsidR="006879C7" w:rsidRPr="0065561D" w:rsidRDefault="006879C7" w:rsidP="006879C7">
      <w:pPr>
        <w:pStyle w:val="pf0"/>
        <w:spacing w:before="0" w:beforeAutospacing="0" w:after="0" w:afterAutospacing="0"/>
        <w:jc w:val="both"/>
        <w:rPr>
          <w:sz w:val="22"/>
          <w:szCs w:val="22"/>
          <w:lang w:eastAsia="en-US"/>
        </w:rPr>
      </w:pPr>
      <w:r w:rsidRPr="0065561D">
        <w:rPr>
          <w:sz w:val="22"/>
          <w:szCs w:val="22"/>
        </w:rPr>
        <w:t xml:space="preserve">Z uvedeného vyplýva, že v cit. návrhoch ide o zosúladenie právnej úpravy o službách zamestnanosti s iným osobitným právnym predpisom alebo o precizovanie právnej úpravy služieb zamestnanosti  a jej zosúladenie s aplikačnou praxou, resp. odstránenie jej nesúladu so zavedeným praktickým výkonom inštitúcií služieb zamestnanosti podľa postupov zavedených počas pandémie COVID-19. </w:t>
      </w:r>
      <w:r w:rsidRPr="0065561D">
        <w:rPr>
          <w:sz w:val="22"/>
          <w:szCs w:val="22"/>
          <w:lang w:eastAsia="en-US"/>
        </w:rPr>
        <w:t> </w:t>
      </w:r>
    </w:p>
    <w:p w:rsidR="00A33D7A" w:rsidRPr="0065561D" w:rsidRDefault="00D23C0F" w:rsidP="00306D2E">
      <w:pPr>
        <w:pStyle w:val="Odsekzoznamu"/>
        <w:spacing w:after="0" w:line="240" w:lineRule="auto"/>
        <w:ind w:left="284"/>
        <w:jc w:val="both"/>
        <w:rPr>
          <w:rFonts w:ascii="Times" w:hAnsi="Times" w:cs="Times"/>
          <w:lang w:eastAsia="sk-SK"/>
        </w:rPr>
      </w:pPr>
      <w:r w:rsidRPr="0065561D">
        <w:rPr>
          <w:rFonts w:ascii="Times" w:eastAsia="Times New Roman" w:hAnsi="Times" w:cs="Times"/>
          <w:lang w:eastAsia="sk-SK"/>
        </w:rPr>
        <w:t xml:space="preserve"> </w:t>
      </w:r>
      <w:r w:rsidR="00B14743" w:rsidRPr="0065561D">
        <w:rPr>
          <w:rFonts w:ascii="Times" w:eastAsia="Times New Roman" w:hAnsi="Times" w:cs="Times"/>
          <w:lang w:eastAsia="sk-SK"/>
        </w:rPr>
        <w:t xml:space="preserve"> </w:t>
      </w:r>
      <w:r w:rsidR="00FC6770" w:rsidRPr="0065561D">
        <w:rPr>
          <w:rFonts w:ascii="Times" w:eastAsia="Times New Roman" w:hAnsi="Times" w:cs="Times"/>
          <w:lang w:eastAsia="sk-SK"/>
        </w:rPr>
        <w:t xml:space="preserve">  </w:t>
      </w:r>
      <w:r w:rsidR="00763B90" w:rsidRPr="0065561D">
        <w:rPr>
          <w:rFonts w:ascii="Times" w:eastAsia="Times New Roman" w:hAnsi="Times" w:cs="Times"/>
          <w:lang w:eastAsia="sk-SK"/>
        </w:rPr>
        <w:t xml:space="preserve"> </w:t>
      </w:r>
      <w:r w:rsidR="00F30839" w:rsidRPr="0065561D">
        <w:rPr>
          <w:rFonts w:ascii="Times" w:eastAsia="Times New Roman" w:hAnsi="Times" w:cs="Times"/>
          <w:lang w:eastAsia="sk-SK"/>
        </w:rPr>
        <w:t xml:space="preserve"> </w:t>
      </w:r>
      <w:r w:rsidR="002D5707" w:rsidRPr="0065561D">
        <w:rPr>
          <w:rFonts w:ascii="Times" w:hAnsi="Times" w:cs="Times"/>
          <w:lang w:eastAsia="sk-SK"/>
        </w:rPr>
        <w:t xml:space="preserve"> </w:t>
      </w:r>
      <w:r w:rsidR="00A33D7A" w:rsidRPr="0065561D">
        <w:rPr>
          <w:rFonts w:ascii="Times" w:hAnsi="Times" w:cs="Times"/>
          <w:lang w:eastAsia="sk-SK"/>
        </w:rPr>
        <w:t xml:space="preserve">  </w:t>
      </w:r>
    </w:p>
    <w:p w:rsidR="00262083" w:rsidRDefault="00262083" w:rsidP="0026046E">
      <w:pPr>
        <w:spacing w:after="0" w:line="240" w:lineRule="auto"/>
        <w:jc w:val="both"/>
        <w:rPr>
          <w:rFonts w:ascii="Times" w:hAnsi="Times"/>
          <w:lang w:eastAsia="sk-SK"/>
        </w:rPr>
      </w:pPr>
    </w:p>
    <w:p w:rsidR="00262083" w:rsidRPr="00A33D7A" w:rsidRDefault="00262083" w:rsidP="0026046E">
      <w:pPr>
        <w:spacing w:after="0" w:line="240" w:lineRule="auto"/>
        <w:jc w:val="both"/>
        <w:rPr>
          <w:rFonts w:ascii="Times New Roman" w:hAnsi="Times New Roman"/>
          <w:color w:val="000000"/>
        </w:rPr>
      </w:pPr>
    </w:p>
    <w:p w:rsidR="00193D95" w:rsidRPr="00EC03EA" w:rsidRDefault="00193D95" w:rsidP="00193D95">
      <w:pPr>
        <w:spacing w:after="0" w:line="240" w:lineRule="auto"/>
        <w:ind w:left="360"/>
        <w:jc w:val="both"/>
        <w:rPr>
          <w:rFonts w:ascii="Times New Roman" w:hAnsi="Times New Roman"/>
          <w:color w:val="000000"/>
        </w:rPr>
      </w:pPr>
    </w:p>
    <w:p w:rsidR="00193D95" w:rsidRDefault="00193D95" w:rsidP="00193D95"/>
    <w:p w:rsidR="001B5C9C" w:rsidRDefault="001B5C9C"/>
    <w:sectPr w:rsidR="001B5C9C" w:rsidSect="00193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65" w:rsidRDefault="00630B65">
      <w:pPr>
        <w:spacing w:after="0" w:line="240" w:lineRule="auto"/>
      </w:pPr>
      <w:r>
        <w:separator/>
      </w:r>
    </w:p>
  </w:endnote>
  <w:endnote w:type="continuationSeparator" w:id="0">
    <w:p w:rsidR="00630B65" w:rsidRDefault="0063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939" w:rsidRDefault="004B4939">
    <w:pPr>
      <w:pStyle w:val="Pta"/>
      <w:jc w:val="center"/>
    </w:pPr>
    <w:r>
      <w:fldChar w:fldCharType="begin"/>
    </w:r>
    <w:r>
      <w:instrText>PAGE   \* MERGEFORMAT</w:instrText>
    </w:r>
    <w:r>
      <w:fldChar w:fldCharType="separate"/>
    </w:r>
    <w:r w:rsidR="005A4E78">
      <w:rPr>
        <w:noProof/>
      </w:rPr>
      <w:t>1</w:t>
    </w:r>
    <w:r>
      <w:fldChar w:fldCharType="end"/>
    </w:r>
  </w:p>
  <w:p w:rsidR="00193D95" w:rsidRDefault="00193D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65" w:rsidRDefault="00630B65">
      <w:pPr>
        <w:spacing w:after="0" w:line="240" w:lineRule="auto"/>
      </w:pPr>
      <w:r>
        <w:separator/>
      </w:r>
    </w:p>
  </w:footnote>
  <w:footnote w:type="continuationSeparator" w:id="0">
    <w:p w:rsidR="00630B65" w:rsidRDefault="0063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95" w:rsidRPr="006045CB" w:rsidRDefault="00193D95" w:rsidP="00193D95">
    <w:pPr>
      <w:tabs>
        <w:tab w:val="center" w:pos="4536"/>
        <w:tab w:val="right" w:pos="9072"/>
      </w:tabs>
      <w:spacing w:after="0" w:line="240" w:lineRule="auto"/>
      <w:jc w:val="right"/>
      <w:rPr>
        <w:rFonts w:ascii="Times New Roman" w:eastAsia="Times New Roman" w:hAnsi="Times New Roman"/>
        <w:sz w:val="24"/>
        <w:szCs w:val="24"/>
        <w:lang w:eastAsia="sk-SK"/>
      </w:rPr>
    </w:pPr>
  </w:p>
  <w:p w:rsidR="00193D95" w:rsidRPr="006045CB" w:rsidRDefault="00193D95" w:rsidP="00193D9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439"/>
    <w:multiLevelType w:val="hybridMultilevel"/>
    <w:tmpl w:val="A45E266E"/>
    <w:lvl w:ilvl="0" w:tplc="EFA67750">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18B5E82"/>
    <w:multiLevelType w:val="hybridMultilevel"/>
    <w:tmpl w:val="39386666"/>
    <w:lvl w:ilvl="0" w:tplc="C896BC72">
      <w:numFmt w:val="bullet"/>
      <w:lvlText w:val="-"/>
      <w:lvlJc w:val="left"/>
      <w:pPr>
        <w:ind w:left="720" w:hanging="360"/>
      </w:pPr>
      <w:rPr>
        <w:rFonts w:ascii="Times New Roman" w:eastAsia="Calibri" w:hAnsi="Times New Roman"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18F4C07"/>
    <w:multiLevelType w:val="hybridMultilevel"/>
    <w:tmpl w:val="18281228"/>
    <w:lvl w:ilvl="0" w:tplc="32FEC35C">
      <w:start w:val="2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95"/>
    <w:rsid w:val="000B6663"/>
    <w:rsid w:val="00112E49"/>
    <w:rsid w:val="001337A6"/>
    <w:rsid w:val="00145201"/>
    <w:rsid w:val="001812EE"/>
    <w:rsid w:val="00193D95"/>
    <w:rsid w:val="001B5C9C"/>
    <w:rsid w:val="00231821"/>
    <w:rsid w:val="0026046E"/>
    <w:rsid w:val="00262083"/>
    <w:rsid w:val="0028302D"/>
    <w:rsid w:val="002B42F7"/>
    <w:rsid w:val="002D5707"/>
    <w:rsid w:val="002F4852"/>
    <w:rsid w:val="00306D2E"/>
    <w:rsid w:val="00332DA4"/>
    <w:rsid w:val="0034194F"/>
    <w:rsid w:val="003F7616"/>
    <w:rsid w:val="004107E2"/>
    <w:rsid w:val="004B4939"/>
    <w:rsid w:val="004D418C"/>
    <w:rsid w:val="00525EB9"/>
    <w:rsid w:val="0053781D"/>
    <w:rsid w:val="005A4E78"/>
    <w:rsid w:val="006120FF"/>
    <w:rsid w:val="00630B65"/>
    <w:rsid w:val="0065561D"/>
    <w:rsid w:val="00665DBC"/>
    <w:rsid w:val="006879C7"/>
    <w:rsid w:val="007275CE"/>
    <w:rsid w:val="00763B90"/>
    <w:rsid w:val="007F4046"/>
    <w:rsid w:val="00873171"/>
    <w:rsid w:val="008E6519"/>
    <w:rsid w:val="00923C28"/>
    <w:rsid w:val="00995BC0"/>
    <w:rsid w:val="00A251A6"/>
    <w:rsid w:val="00A30B34"/>
    <w:rsid w:val="00A33D7A"/>
    <w:rsid w:val="00B14743"/>
    <w:rsid w:val="00B83273"/>
    <w:rsid w:val="00BA5C1A"/>
    <w:rsid w:val="00BB7E4D"/>
    <w:rsid w:val="00BE7395"/>
    <w:rsid w:val="00BF7D64"/>
    <w:rsid w:val="00C157CB"/>
    <w:rsid w:val="00C242A5"/>
    <w:rsid w:val="00C34A21"/>
    <w:rsid w:val="00CC1995"/>
    <w:rsid w:val="00CF0E6F"/>
    <w:rsid w:val="00CF7BFF"/>
    <w:rsid w:val="00D23C0F"/>
    <w:rsid w:val="00D3589B"/>
    <w:rsid w:val="00DD74A6"/>
    <w:rsid w:val="00DE2BFC"/>
    <w:rsid w:val="00EE5F05"/>
    <w:rsid w:val="00F231FE"/>
    <w:rsid w:val="00F30839"/>
    <w:rsid w:val="00F362C2"/>
    <w:rsid w:val="00FC6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82BDC-08D1-4404-9D7D-7F8329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D95"/>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3D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3D95"/>
  </w:style>
  <w:style w:type="paragraph" w:styleId="Normlnywebov">
    <w:name w:val="Normal (Web)"/>
    <w:basedOn w:val="Normlny"/>
    <w:uiPriority w:val="99"/>
    <w:unhideWhenUsed/>
    <w:rsid w:val="00193D95"/>
    <w:pPr>
      <w:spacing w:after="0" w:line="240" w:lineRule="auto"/>
    </w:pPr>
    <w:rPr>
      <w:rFonts w:ascii="Times New Roman" w:eastAsia="Times New Roman" w:hAnsi="Times New Roman"/>
      <w:sz w:val="24"/>
      <w:szCs w:val="24"/>
      <w:lang w:eastAsia="sk-SK"/>
    </w:rPr>
  </w:style>
  <w:style w:type="table" w:customStyle="1" w:styleId="Mriekatabuky2">
    <w:name w:val="Mriežka tabuľky2"/>
    <w:basedOn w:val="Normlnatabuka"/>
    <w:next w:val="Mriekatabuky"/>
    <w:uiPriority w:val="59"/>
    <w:rsid w:val="0019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193D95"/>
    <w:pPr>
      <w:tabs>
        <w:tab w:val="center" w:pos="4536"/>
        <w:tab w:val="right" w:pos="9072"/>
      </w:tabs>
      <w:spacing w:after="0" w:line="240" w:lineRule="auto"/>
    </w:pPr>
  </w:style>
  <w:style w:type="character" w:customStyle="1" w:styleId="PtaChar">
    <w:name w:val="Päta Char"/>
    <w:basedOn w:val="Predvolenpsmoodseku"/>
    <w:link w:val="Pta"/>
    <w:uiPriority w:val="99"/>
    <w:rsid w:val="00193D95"/>
  </w:style>
  <w:style w:type="paragraph" w:styleId="Textkomentra">
    <w:name w:val="annotation text"/>
    <w:basedOn w:val="Normlny"/>
    <w:link w:val="TextkomentraChar"/>
    <w:uiPriority w:val="99"/>
    <w:unhideWhenUsed/>
    <w:rsid w:val="00193D95"/>
    <w:pPr>
      <w:spacing w:line="240" w:lineRule="auto"/>
    </w:pPr>
    <w:rPr>
      <w:sz w:val="20"/>
      <w:szCs w:val="20"/>
    </w:rPr>
  </w:style>
  <w:style w:type="character" w:customStyle="1" w:styleId="TextkomentraChar">
    <w:name w:val="Text komentára Char"/>
    <w:link w:val="Textkomentra"/>
    <w:uiPriority w:val="99"/>
    <w:rsid w:val="00193D95"/>
    <w:rPr>
      <w:sz w:val="20"/>
      <w:szCs w:val="20"/>
    </w:rPr>
  </w:style>
  <w:style w:type="paragraph" w:styleId="Odsekzoznamu">
    <w:name w:val="List Paragraph"/>
    <w:basedOn w:val="Normlny"/>
    <w:uiPriority w:val="34"/>
    <w:qFormat/>
    <w:rsid w:val="00193D95"/>
    <w:pPr>
      <w:ind w:left="720"/>
      <w:contextualSpacing/>
    </w:pPr>
  </w:style>
  <w:style w:type="paragraph" w:customStyle="1" w:styleId="pf0">
    <w:name w:val="pf0"/>
    <w:basedOn w:val="Normlny"/>
    <w:rsid w:val="00193D95"/>
    <w:pPr>
      <w:spacing w:before="100" w:beforeAutospacing="1" w:after="100" w:afterAutospacing="1" w:line="240" w:lineRule="auto"/>
    </w:pPr>
    <w:rPr>
      <w:rFonts w:ascii="Times New Roman" w:eastAsia="Times New Roman" w:hAnsi="Times New Roman"/>
      <w:sz w:val="24"/>
      <w:szCs w:val="24"/>
      <w:lang w:eastAsia="sk-SK"/>
    </w:rPr>
  </w:style>
  <w:style w:type="character" w:styleId="Hypertextovprepojenie">
    <w:name w:val="Hyperlink"/>
    <w:uiPriority w:val="99"/>
    <w:unhideWhenUsed/>
    <w:rsid w:val="00193D95"/>
    <w:rPr>
      <w:color w:val="0000FF"/>
      <w:u w:val="single"/>
    </w:rPr>
  </w:style>
  <w:style w:type="table" w:styleId="Mriekatabuky">
    <w:name w:val="Table Grid"/>
    <w:basedOn w:val="Normlnatabuka"/>
    <w:uiPriority w:val="59"/>
    <w:rsid w:val="0019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93D9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93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06759">
      <w:bodyDiv w:val="1"/>
      <w:marLeft w:val="0"/>
      <w:marRight w:val="0"/>
      <w:marTop w:val="0"/>
      <w:marBottom w:val="0"/>
      <w:divBdr>
        <w:top w:val="none" w:sz="0" w:space="0" w:color="auto"/>
        <w:left w:val="none" w:sz="0" w:space="0" w:color="auto"/>
        <w:bottom w:val="none" w:sz="0" w:space="0" w:color="auto"/>
        <w:right w:val="none" w:sz="0" w:space="0" w:color="auto"/>
      </w:divBdr>
    </w:div>
    <w:div w:id="967861726">
      <w:bodyDiv w:val="1"/>
      <w:marLeft w:val="0"/>
      <w:marRight w:val="0"/>
      <w:marTop w:val="0"/>
      <w:marBottom w:val="0"/>
      <w:divBdr>
        <w:top w:val="none" w:sz="0" w:space="0" w:color="auto"/>
        <w:left w:val="none" w:sz="0" w:space="0" w:color="auto"/>
        <w:bottom w:val="none" w:sz="0" w:space="0" w:color="auto"/>
        <w:right w:val="none" w:sz="0" w:space="0" w:color="auto"/>
      </w:divBdr>
    </w:div>
    <w:div w:id="14544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legislativne-procesy/SK/PI/2022/5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77DB-F685-49B4-A391-860C74EA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3778</Words>
  <Characters>21539</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25267</CharactersWithSpaces>
  <SharedDoc>false</SharedDoc>
  <HLinks>
    <vt:vector size="12" baseType="variant">
      <vt:variant>
        <vt:i4>3211308</vt:i4>
      </vt:variant>
      <vt:variant>
        <vt:i4>3</vt:i4>
      </vt:variant>
      <vt:variant>
        <vt:i4>0</vt:i4>
      </vt:variant>
      <vt:variant>
        <vt:i4>5</vt:i4>
      </vt:variant>
      <vt:variant>
        <vt:lpwstr>https://www.slov-lex.sk/legislativne-procesy/SK/PI/2022/55</vt:lpwstr>
      </vt:variant>
      <vt:variant>
        <vt:lpwstr/>
      </vt:variant>
      <vt:variant>
        <vt:i4>7077984</vt:i4>
      </vt:variant>
      <vt:variant>
        <vt:i4>0</vt:i4>
      </vt:variant>
      <vt:variant>
        <vt:i4>0</vt:i4>
      </vt:variant>
      <vt:variant>
        <vt:i4>5</vt:i4>
      </vt:variant>
      <vt:variant>
        <vt:lpwstr>https://www.mhsr.sk/podnikatelske-prostredie/lepsia-regulacia/regulacne-zatazenie/kalkulacka-nakladov-regulacie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Cebulakova Monika</cp:lastModifiedBy>
  <cp:revision>2</cp:revision>
  <dcterms:created xsi:type="dcterms:W3CDTF">2022-09-29T07:53:00Z</dcterms:created>
  <dcterms:modified xsi:type="dcterms:W3CDTF">2022-09-29T07:53:00Z</dcterms:modified>
</cp:coreProperties>
</file>