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891CF" w14:textId="77777777" w:rsidR="001A53D8" w:rsidRDefault="001A53D8" w:rsidP="001A53D8">
      <w:pPr>
        <w:autoSpaceDE w:val="0"/>
        <w:autoSpaceDN w:val="0"/>
        <w:adjustRightInd w:val="0"/>
        <w:ind w:right="-23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Návrh </w:t>
      </w:r>
    </w:p>
    <w:p w14:paraId="45DE861E" w14:textId="77777777" w:rsidR="001A53D8" w:rsidRDefault="001A53D8" w:rsidP="001A53D8">
      <w:pPr>
        <w:autoSpaceDE w:val="0"/>
        <w:autoSpaceDN w:val="0"/>
        <w:adjustRightInd w:val="0"/>
        <w:ind w:right="-238"/>
        <w:jc w:val="center"/>
        <w:rPr>
          <w:rFonts w:ascii="Times New Roman" w:hAnsi="Times New Roman" w:cs="Times New Roman"/>
          <w:b/>
          <w:bCs/>
        </w:rPr>
      </w:pPr>
    </w:p>
    <w:p w14:paraId="04CC1786" w14:textId="77777777" w:rsidR="001A53D8" w:rsidRDefault="001A53D8" w:rsidP="001A53D8">
      <w:pPr>
        <w:autoSpaceDE w:val="0"/>
        <w:autoSpaceDN w:val="0"/>
        <w:adjustRightInd w:val="0"/>
        <w:ind w:right="-23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ZÁKON</w:t>
      </w:r>
    </w:p>
    <w:p w14:paraId="24AF355D" w14:textId="77777777" w:rsidR="001A53D8" w:rsidRDefault="001A53D8" w:rsidP="001A53D8">
      <w:pPr>
        <w:autoSpaceDE w:val="0"/>
        <w:autoSpaceDN w:val="0"/>
        <w:adjustRightInd w:val="0"/>
        <w:ind w:right="-238"/>
        <w:jc w:val="center"/>
        <w:rPr>
          <w:rFonts w:ascii="Times New Roman" w:hAnsi="Times New Roman" w:cs="Times New Roman"/>
          <w:b/>
          <w:bCs/>
        </w:rPr>
      </w:pPr>
    </w:p>
    <w:p w14:paraId="709F07C6" w14:textId="77777777" w:rsidR="001A53D8" w:rsidRDefault="001A53D8" w:rsidP="001A53D8">
      <w:pPr>
        <w:autoSpaceDE w:val="0"/>
        <w:autoSpaceDN w:val="0"/>
        <w:adjustRightInd w:val="0"/>
        <w:ind w:right="-23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....... 2022,</w:t>
      </w:r>
    </w:p>
    <w:p w14:paraId="1FFA32B7" w14:textId="77777777" w:rsidR="001A53D8" w:rsidRDefault="001A53D8" w:rsidP="001A53D8">
      <w:pPr>
        <w:autoSpaceDE w:val="0"/>
        <w:autoSpaceDN w:val="0"/>
        <w:adjustRightInd w:val="0"/>
        <w:ind w:right="-238"/>
        <w:jc w:val="center"/>
        <w:rPr>
          <w:rFonts w:ascii="Times New Roman" w:hAnsi="Times New Roman" w:cs="Times New Roman"/>
        </w:rPr>
      </w:pPr>
    </w:p>
    <w:p w14:paraId="5C784CA7" w14:textId="77777777" w:rsidR="001A53D8" w:rsidRDefault="001A53D8" w:rsidP="001A53D8">
      <w:pPr>
        <w:autoSpaceDE w:val="0"/>
        <w:autoSpaceDN w:val="0"/>
        <w:adjustRightInd w:val="0"/>
        <w:ind w:right="-23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ktorým sa mení a dopĺňa zákon č. 300/2005 Z. z. Trestný zákon v znení neskorších predpisov</w:t>
      </w:r>
    </w:p>
    <w:p w14:paraId="0E218906" w14:textId="77777777" w:rsidR="001A53D8" w:rsidRDefault="001A53D8" w:rsidP="001A53D8">
      <w:pPr>
        <w:autoSpaceDE w:val="0"/>
        <w:autoSpaceDN w:val="0"/>
        <w:adjustRightInd w:val="0"/>
        <w:ind w:right="-238"/>
        <w:jc w:val="center"/>
        <w:rPr>
          <w:rFonts w:ascii="Times New Roman" w:hAnsi="Times New Roman" w:cs="Times New Roman"/>
          <w:b/>
          <w:bCs/>
        </w:rPr>
      </w:pPr>
    </w:p>
    <w:p w14:paraId="3792634D" w14:textId="77777777" w:rsidR="001A53D8" w:rsidRDefault="001A53D8" w:rsidP="001A53D8">
      <w:pPr>
        <w:autoSpaceDE w:val="0"/>
        <w:autoSpaceDN w:val="0"/>
        <w:adjustRightInd w:val="0"/>
        <w:spacing w:line="276" w:lineRule="auto"/>
        <w:ind w:right="-23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Národná rada Slovenskej republiky sa uzniesla na tomto zákone: </w:t>
      </w:r>
    </w:p>
    <w:p w14:paraId="05F85CB0" w14:textId="77777777" w:rsidR="001A53D8" w:rsidRDefault="001A53D8" w:rsidP="001A53D8">
      <w:pPr>
        <w:autoSpaceDE w:val="0"/>
        <w:autoSpaceDN w:val="0"/>
        <w:adjustRightInd w:val="0"/>
        <w:spacing w:line="276" w:lineRule="auto"/>
        <w:ind w:right="-238"/>
        <w:jc w:val="center"/>
        <w:rPr>
          <w:rFonts w:ascii="Times New Roman" w:hAnsi="Times New Roman" w:cs="Times New Roman"/>
          <w:b/>
          <w:bCs/>
        </w:rPr>
      </w:pPr>
    </w:p>
    <w:p w14:paraId="24088C01" w14:textId="77777777" w:rsidR="001A53D8" w:rsidRDefault="001A53D8" w:rsidP="001A53D8">
      <w:pPr>
        <w:autoSpaceDE w:val="0"/>
        <w:autoSpaceDN w:val="0"/>
        <w:adjustRightInd w:val="0"/>
        <w:spacing w:line="276" w:lineRule="auto"/>
        <w:ind w:right="-23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Čl. I</w:t>
      </w:r>
    </w:p>
    <w:p w14:paraId="76EFC173" w14:textId="77777777" w:rsidR="001A53D8" w:rsidRDefault="001A53D8" w:rsidP="001A53D8">
      <w:pPr>
        <w:autoSpaceDE w:val="0"/>
        <w:autoSpaceDN w:val="0"/>
        <w:adjustRightInd w:val="0"/>
        <w:spacing w:line="276" w:lineRule="auto"/>
        <w:ind w:right="-238" w:firstLine="708"/>
        <w:jc w:val="both"/>
        <w:rPr>
          <w:rFonts w:ascii="Times New Roman" w:hAnsi="Times New Roman" w:cs="Times New Roman"/>
        </w:rPr>
      </w:pPr>
    </w:p>
    <w:p w14:paraId="66DD56BB" w14:textId="4F3AE5CC" w:rsidR="001A53D8" w:rsidRPr="00CB332A" w:rsidRDefault="001A53D8" w:rsidP="001A53D8">
      <w:pPr>
        <w:autoSpaceDE w:val="0"/>
        <w:autoSpaceDN w:val="0"/>
        <w:adjustRightInd w:val="0"/>
        <w:spacing w:line="276" w:lineRule="auto"/>
        <w:ind w:right="-23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Zákon č. 300/2005 Z. z. Trestný zákon v znení zákona č. 650/2005 Z. z., zákona č. 692/2006 Z. z., zákona č. 218/2007 Z. z., zákona č. 491/2008 Z. z., zákona č. 497/2008 Z. z., zákona č. 498/2008 Z. z., zákona č. 59/2009 Z. z., zákona č. 257/2009 Z. z., zákona č. 317/2009 Z. z., zákona č. 492/2009 Z. z., zákona č. 576/2009 Z. z., zákona č. 224/2010 Z. z., zákona č. 547/2010 Z. z., zákona č. 33/2011 Z. z., zákona č. 262/2011 Z. z., zákona č. 313/2011 Z. z., zákona č. 246/2012 Z. z., zákona č. 334/2012 Z. z., nálezu Ústavného súdu Slovenskej republiky č. 428/2012 Z. z., uznesenia Ústavného súdu Slovenskej republiky č. 189/2013 Z. z., zákona č. 204/2013 Z. z., zákona č. 1/2014 Z. z., nálezu Ústavného súdu Slovenskej republiky č. 260/2014 Z. z., zákona č. 73/2015 Z. z., zákona č. 174/2015 Z. z., zákona č. 78/2015 Z. z., zákona č. 87/2015 Z. z., zákona č. 397/2015 Z. z., zákona č. 398/2015 Z. z., zákona č. 440/2015 Z. z., zákona č. 444/2015 Z. z., zákona č. 91/2016 Z. z., zákona č. 125/2016 Z. z., zákona č. 316/2016 Z. z., zákona č. 264/2017 Z. z., zákona č. 274/2017 Z. z., </w:t>
      </w:r>
      <w:r w:rsidRPr="00CB332A">
        <w:rPr>
          <w:rFonts w:ascii="Times New Roman" w:hAnsi="Times New Roman" w:cs="Times New Roman"/>
        </w:rPr>
        <w:t>zákona č. 161/2018 Z. z., zákona č. 321/2018 Z. z., zákona č. 35/2019 Z. z., nálezu Ústavného súdu Slovenskej republiky č. 38/2019 Z. z., zákona č. 214/2019 Z. z., zákona č. 420/2019 Z. z., zákona č. 474/2019 Z. z., zákona č 288/2020 Z. z., zákona č. 312/2020 Z. z., zákona č. 236/2021 Z. z. a zákona č. 357/2021 Z. z. sa mení a dopĺňa takto:</w:t>
      </w:r>
    </w:p>
    <w:p w14:paraId="54552ACF" w14:textId="77777777" w:rsidR="001A53D8" w:rsidRDefault="001A53D8" w:rsidP="001A53D8">
      <w:pPr>
        <w:autoSpaceDE w:val="0"/>
        <w:autoSpaceDN w:val="0"/>
        <w:adjustRightInd w:val="0"/>
        <w:spacing w:line="276" w:lineRule="auto"/>
        <w:ind w:right="-238" w:firstLine="708"/>
        <w:jc w:val="both"/>
        <w:rPr>
          <w:rFonts w:ascii="Times New Roman" w:hAnsi="Times New Roman" w:cs="Times New Roman"/>
        </w:rPr>
      </w:pPr>
    </w:p>
    <w:p w14:paraId="62583019" w14:textId="77777777" w:rsidR="001A53D8" w:rsidRDefault="001A53D8" w:rsidP="001A53D8">
      <w:pPr>
        <w:autoSpaceDE w:val="0"/>
        <w:autoSpaceDN w:val="0"/>
        <w:adjustRightInd w:val="0"/>
        <w:spacing w:line="276" w:lineRule="auto"/>
        <w:ind w:right="-238" w:firstLine="708"/>
        <w:jc w:val="both"/>
        <w:rPr>
          <w:rFonts w:ascii="Times New Roman" w:hAnsi="Times New Roman" w:cs="Times New Roman"/>
        </w:rPr>
      </w:pPr>
    </w:p>
    <w:p w14:paraId="6C3A144F" w14:textId="77777777" w:rsidR="001A53D8" w:rsidRDefault="001A53D8" w:rsidP="001A53D8">
      <w:pPr>
        <w:autoSpaceDE w:val="0"/>
        <w:autoSpaceDN w:val="0"/>
        <w:adjustRightInd w:val="0"/>
        <w:spacing w:line="276" w:lineRule="auto"/>
        <w:ind w:right="-238"/>
        <w:jc w:val="both"/>
        <w:rPr>
          <w:rFonts w:ascii="Times New Roman" w:hAnsi="Times New Roman" w:cs="Times New Roman"/>
        </w:rPr>
      </w:pPr>
    </w:p>
    <w:p w14:paraId="0B2A03C1" w14:textId="77777777" w:rsidR="001A53D8" w:rsidRDefault="001A53D8" w:rsidP="001A53D8">
      <w:pPr>
        <w:autoSpaceDE w:val="0"/>
        <w:autoSpaceDN w:val="0"/>
        <w:adjustRightInd w:val="0"/>
        <w:ind w:right="-238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>1. V § 139 ods. 1 písm. i) sa vypúšťa slovo „alebo“.</w:t>
      </w:r>
    </w:p>
    <w:p w14:paraId="65DEA9B3" w14:textId="77777777" w:rsidR="001A53D8" w:rsidRDefault="001A53D8" w:rsidP="001A53D8">
      <w:pPr>
        <w:autoSpaceDE w:val="0"/>
        <w:autoSpaceDN w:val="0"/>
        <w:adjustRightInd w:val="0"/>
        <w:ind w:right="-238"/>
        <w:rPr>
          <w:rFonts w:ascii="Times New Roman" w:hAnsi="Times New Roman" w:cs="Times New Roman"/>
          <w:kern w:val="1"/>
        </w:rPr>
      </w:pPr>
    </w:p>
    <w:p w14:paraId="2A2126C6" w14:textId="77777777" w:rsidR="001A53D8" w:rsidRDefault="001A53D8" w:rsidP="001A53D8">
      <w:pPr>
        <w:autoSpaceDE w:val="0"/>
        <w:autoSpaceDN w:val="0"/>
        <w:adjustRightInd w:val="0"/>
        <w:ind w:right="-238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>2. V § 139 ods. 1 písm. j) sa bodka na konci nahrádza čiarkou a pripája sa slovo „alebo“.</w:t>
      </w:r>
    </w:p>
    <w:p w14:paraId="54D93F3D" w14:textId="77777777" w:rsidR="001A53D8" w:rsidRDefault="001A53D8" w:rsidP="001A53D8">
      <w:pPr>
        <w:autoSpaceDE w:val="0"/>
        <w:autoSpaceDN w:val="0"/>
        <w:adjustRightInd w:val="0"/>
        <w:ind w:right="-238"/>
        <w:rPr>
          <w:rFonts w:ascii="Times New Roman" w:hAnsi="Times New Roman" w:cs="Times New Roman"/>
          <w:kern w:val="1"/>
        </w:rPr>
      </w:pPr>
    </w:p>
    <w:p w14:paraId="2D5BE1AD" w14:textId="77777777" w:rsidR="001A53D8" w:rsidRDefault="001A53D8" w:rsidP="001A53D8">
      <w:pPr>
        <w:autoSpaceDE w:val="0"/>
        <w:autoSpaceDN w:val="0"/>
        <w:adjustRightInd w:val="0"/>
        <w:ind w:right="-238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>3. V § 139 sa odsek 1 dopĺňa písmenom k), ktoré znie:</w:t>
      </w:r>
    </w:p>
    <w:p w14:paraId="38ED6D82" w14:textId="77777777" w:rsidR="001A53D8" w:rsidRDefault="001A53D8" w:rsidP="001A53D8">
      <w:pPr>
        <w:autoSpaceDE w:val="0"/>
        <w:autoSpaceDN w:val="0"/>
        <w:adjustRightInd w:val="0"/>
        <w:ind w:right="-238"/>
        <w:rPr>
          <w:rFonts w:ascii="Times New Roman" w:hAnsi="Times New Roman" w:cs="Times New Roman"/>
          <w:kern w:val="1"/>
        </w:rPr>
      </w:pPr>
    </w:p>
    <w:p w14:paraId="078EEEE5" w14:textId="77777777" w:rsidR="001A53D8" w:rsidRDefault="001A53D8" w:rsidP="001A53D8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>„k) osoba, ktorá opakovane rozširuje idey alebo informácie slovom, písmom, tlačou, obrazom alebo iným spôsobom, ak sa tieto idey alebo informácie týkajú dôležitých otázok verejného záujmu.“</w:t>
      </w:r>
    </w:p>
    <w:p w14:paraId="116F726E" w14:textId="77777777" w:rsidR="001A53D8" w:rsidRDefault="001A53D8" w:rsidP="001A53D8">
      <w:pPr>
        <w:autoSpaceDE w:val="0"/>
        <w:autoSpaceDN w:val="0"/>
        <w:adjustRightInd w:val="0"/>
        <w:spacing w:line="276" w:lineRule="auto"/>
        <w:ind w:right="-238"/>
        <w:jc w:val="both"/>
        <w:rPr>
          <w:rFonts w:ascii="Times New Roman" w:hAnsi="Times New Roman" w:cs="Times New Roman"/>
        </w:rPr>
      </w:pPr>
    </w:p>
    <w:p w14:paraId="7B859204" w14:textId="77777777" w:rsidR="001A53D8" w:rsidRDefault="001A53D8" w:rsidP="001A53D8">
      <w:pPr>
        <w:autoSpaceDE w:val="0"/>
        <w:autoSpaceDN w:val="0"/>
        <w:adjustRightInd w:val="0"/>
        <w:spacing w:line="276" w:lineRule="auto"/>
        <w:ind w:right="-23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Čl. II</w:t>
      </w:r>
    </w:p>
    <w:p w14:paraId="4E3F9C29" w14:textId="77777777" w:rsidR="001A53D8" w:rsidRDefault="001A53D8" w:rsidP="001A53D8">
      <w:pPr>
        <w:autoSpaceDE w:val="0"/>
        <w:autoSpaceDN w:val="0"/>
        <w:adjustRightInd w:val="0"/>
        <w:spacing w:line="276" w:lineRule="auto"/>
        <w:ind w:right="-238"/>
        <w:jc w:val="both"/>
        <w:rPr>
          <w:rFonts w:ascii="Times New Roman" w:hAnsi="Times New Roman" w:cs="Times New Roman"/>
        </w:rPr>
      </w:pPr>
    </w:p>
    <w:p w14:paraId="203E5CA8" w14:textId="7787B04B" w:rsidR="002650F0" w:rsidRPr="00D60211" w:rsidRDefault="002650F0" w:rsidP="002650F0">
      <w:pPr>
        <w:autoSpaceDE w:val="0"/>
        <w:autoSpaceDN w:val="0"/>
        <w:adjustRightInd w:val="0"/>
        <w:spacing w:line="276" w:lineRule="auto"/>
        <w:ind w:right="-238"/>
        <w:jc w:val="both"/>
        <w:rPr>
          <w:rFonts w:ascii="Times New Roman" w:eastAsia="Times New Roman" w:hAnsi="Times New Roman" w:cs="Times New Roman"/>
          <w:lang w:eastAsia="sk-SK"/>
        </w:rPr>
      </w:pPr>
      <w:r w:rsidRPr="00D60211">
        <w:rPr>
          <w:rFonts w:ascii="Times New Roman" w:eastAsia="Times New Roman" w:hAnsi="Times New Roman" w:cs="Times New Roman"/>
          <w:lang w:eastAsia="sk-SK"/>
        </w:rPr>
        <w:t xml:space="preserve">Tento zákon nadobúda účinnosť 1. </w:t>
      </w:r>
      <w:r w:rsidRPr="002650F0">
        <w:rPr>
          <w:rFonts w:ascii="Times New Roman" w:eastAsia="Times New Roman" w:hAnsi="Times New Roman" w:cs="Times New Roman"/>
          <w:lang w:eastAsia="sk-SK"/>
        </w:rPr>
        <w:t>januára</w:t>
      </w:r>
      <w:r w:rsidRPr="00D60211">
        <w:rPr>
          <w:rFonts w:ascii="Times New Roman" w:eastAsia="Times New Roman" w:hAnsi="Times New Roman" w:cs="Times New Roman"/>
          <w:lang w:eastAsia="sk-SK"/>
        </w:rPr>
        <w:t xml:space="preserve"> 202</w:t>
      </w:r>
      <w:r w:rsidRPr="002650F0">
        <w:rPr>
          <w:rFonts w:ascii="Times New Roman" w:eastAsia="Times New Roman" w:hAnsi="Times New Roman" w:cs="Times New Roman"/>
          <w:lang w:eastAsia="sk-SK"/>
        </w:rPr>
        <w:t>3.</w:t>
      </w:r>
    </w:p>
    <w:p w14:paraId="536FE437" w14:textId="77777777" w:rsidR="00116470" w:rsidRDefault="00116470"/>
    <w:sectPr w:rsidR="001164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3D8"/>
    <w:rsid w:val="000919A1"/>
    <w:rsid w:val="00116470"/>
    <w:rsid w:val="001A53D8"/>
    <w:rsid w:val="002650F0"/>
    <w:rsid w:val="00367431"/>
    <w:rsid w:val="007F17F4"/>
    <w:rsid w:val="00B3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95BBA4"/>
  <w15:chartTrackingRefBased/>
  <w15:docId w15:val="{4AF43979-6548-1746-8E32-73FDD7CCC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A53D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1A53D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A53D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A53D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A53D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A53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Takács Daniel</dc:creator>
  <cp:keywords/>
  <dc:description/>
  <cp:lastModifiedBy>Takács Daniel</cp:lastModifiedBy>
  <cp:revision>4</cp:revision>
  <dcterms:created xsi:type="dcterms:W3CDTF">2022-09-28T13:03:00Z</dcterms:created>
  <dcterms:modified xsi:type="dcterms:W3CDTF">2022-09-29T09:11:00Z</dcterms:modified>
</cp:coreProperties>
</file>