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61BA" w14:textId="77777777" w:rsidR="0069619B" w:rsidRPr="00F94F9B" w:rsidRDefault="0069619B" w:rsidP="0069619B">
      <w:pPr>
        <w:pStyle w:val="Default"/>
      </w:pPr>
    </w:p>
    <w:p w14:paraId="4AEF23AA" w14:textId="77777777" w:rsidR="0069619B" w:rsidRPr="00053019" w:rsidRDefault="0069619B" w:rsidP="00696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9B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53381DC7" w14:textId="77777777" w:rsidR="0069619B" w:rsidRPr="00053019" w:rsidRDefault="0069619B" w:rsidP="0069619B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Všeobecná časť</w:t>
      </w:r>
    </w:p>
    <w:p w14:paraId="2ADB4026" w14:textId="77777777" w:rsidR="0069619B" w:rsidRPr="00053019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45961426" w14:textId="3A498DF4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Návrh zákona</w:t>
      </w:r>
      <w:r w:rsidRPr="0069619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, </w:t>
      </w:r>
      <w:r w:rsidR="006331F6" w:rsidRPr="006331F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ktorým sa mení a dopĺňa zákon č. 265/2022 Z. z. o vydavateľoch publikácií a o registri v oblasti médií a audiovízie a o zmene a doplnení niektorých zákonov</w:t>
      </w:r>
      <w:r w:rsidR="006331F6" w:rsidRPr="006331F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br/>
        <w:t>(zákon o publikáciách) a ktorým sa menia a dopĺňajú niektoré zákony</w:t>
      </w: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predkladá poslanec Národnej rady Slovenskej republiky Miroslav Kollár.</w:t>
      </w:r>
    </w:p>
    <w:p w14:paraId="0DB337E4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2F73E8BE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>Cieľom predloženého návrhu zákona je posilnenie povinnosti orgánov verejnej moci a verejných funkcionárov odpovedať na otázky novinárov. Sankciou za nedodržanie povinnosti bude to, čo ustanovuje už v súčasnosti zákon č. 372/1990 Zb. o priestupkoch pri porušení práva na slobodný prístup k informáciám. Takýto návrh je odôvodnený skúsenosťami z aplikačnej praxe, keď sa konkrétny orgán verejnej moci rozhodol neodpovedať na otázky vybranej skupiny novinárov, pričom títo novinári nedisponovali rýchlym a účinným prostriedkom nápravy.</w:t>
      </w:r>
    </w:p>
    <w:p w14:paraId="0CB47C5F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0313F699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Návrh zákona je v súlade s právom Európskej únie, s Ústavou Slovenskej republiky, s ústavnými zákonmi Slovenskej republiky, ako aj s medzinárodnými zmluvami a inými medzinárodnými dokumentmi, ktorými je Slovenská republika viazaná.</w:t>
      </w:r>
    </w:p>
    <w:p w14:paraId="2FE7F3E5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70846764" w14:textId="31E6FE76" w:rsidR="0069619B" w:rsidRPr="0069619B" w:rsidRDefault="0069619B" w:rsidP="0069619B">
      <w:pPr>
        <w:pStyle w:val="Odsekzoznamu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br w:type="page"/>
      </w:r>
      <w:r w:rsidRPr="0069619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lastRenderedPageBreak/>
        <w:t>Osobitná časť</w:t>
      </w:r>
    </w:p>
    <w:p w14:paraId="51046D6E" w14:textId="74156170" w:rsidR="0069619B" w:rsidRDefault="0069619B" w:rsidP="0069619B">
      <w:pPr>
        <w:pStyle w:val="Odsekzoznamu"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347E9A4" w14:textId="77777777" w:rsidR="0069619B" w:rsidRPr="0069619B" w:rsidRDefault="0069619B" w:rsidP="0069619B">
      <w:pPr>
        <w:pStyle w:val="Odsekzoznamu"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227F57F3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69619B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K Čl. I</w:t>
      </w:r>
    </w:p>
    <w:p w14:paraId="0A5DB90E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48911545" w14:textId="49FC5C0A" w:rsidR="0069619B" w:rsidRPr="0069619B" w:rsidRDefault="006331F6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Zákon o </w:t>
      </w:r>
      <w:r w:rsidR="005C444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publikáciách</w:t>
      </w:r>
      <w:r w:rsidR="0069619B"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už v súčasnosti zakotvuje §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7</w:t>
      </w:r>
      <w:r w:rsidR="0069619B"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, ktorého obsahom je právo na informácie. </w:t>
      </w:r>
    </w:p>
    <w:p w14:paraId="00E9C0FA" w14:textId="3F35ED12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Orgány verejnej moci, nimi zriadené rozpočtové organizácie a príspevkové organizácie a právnické osoby zriadené zákonom majú povinnosť na základe rovnosti poskytovať vydavateľovi periodickej tlače</w:t>
      </w:r>
      <w:r w:rsidR="005C444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, </w:t>
      </w:r>
      <w:r w:rsidR="005C444F" w:rsidRPr="005C444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prevádzkovateľovi spravodajského webového portálu</w:t>
      </w: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a tlačovej agentúre informácie o svojej činnosti </w:t>
      </w:r>
      <w:r w:rsidR="005C444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 cieľom</w:t>
      </w: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pravdiv</w:t>
      </w:r>
      <w:r w:rsidR="005C444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o</w:t>
      </w: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 včas a všestrann</w:t>
      </w:r>
      <w:r w:rsidR="005C444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e</w:t>
      </w: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5C444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informovať </w:t>
      </w:r>
      <w:r w:rsidR="006114C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verejnosť</w:t>
      </w: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(berúc do úvahy obmedzenia stanovené osobitnými predpismi). Do predmetného ustanovenia sa zakotvuje rovnaká povinnosť pre verejných funkcionárov, ktorí sú definovaní v ústavnom zákone č. 357/2004 Z. z. o ochrane verejného záujmu pri výkone funkcií verejných funkcionárov.</w:t>
      </w:r>
    </w:p>
    <w:p w14:paraId="229CE02F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775128BD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69619B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K Čl. II</w:t>
      </w:r>
    </w:p>
    <w:p w14:paraId="7F94D2CE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0B681FE7" w14:textId="0A864E94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>Ide o </w:t>
      </w:r>
      <w:r w:rsidR="002327F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obdobnú</w:t>
      </w: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úpravu ako v predošlom novelizačnom článku. Jediným rozdielom je, že sa neviaže na </w:t>
      </w:r>
      <w:r w:rsidR="006114C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zákon o publikáciách</w:t>
      </w: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a vydavateľov periodickej tlače, </w:t>
      </w:r>
      <w:r w:rsidR="002327F6" w:rsidRPr="002327F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prevádzkovateľo</w:t>
      </w:r>
      <w:r w:rsidR="002327F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v</w:t>
      </w:r>
      <w:r w:rsidR="002327F6" w:rsidRPr="002327F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spravodajského webového portálu</w:t>
      </w:r>
      <w:r w:rsidR="002327F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, </w:t>
      </w: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resp. tlačovú agentúru, ale na zákon o vysielaní a retransmisii a vysielateľov.</w:t>
      </w:r>
    </w:p>
    <w:p w14:paraId="349C8629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3D390EF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69619B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K Čl. III</w:t>
      </w:r>
    </w:p>
    <w:p w14:paraId="166C09F4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49C6831F" w14:textId="600F0FAA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>Priestupkový zákon upravuje už v súčasnosti priestupok na úseku práva na prístup k informáciám. Pod tento správny delikt sa navrhuje začleniť aj porušenie precizovanej povinnosti ustanovenej v</w:t>
      </w:r>
      <w:r w:rsidR="00AB534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 zákone o publikáciách</w:t>
      </w: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a v zákone o vysielaní a retransmisii. Zároveň dochádza k preznačeniu doterajšej poznámky pod čiarou 3a), ktorá odkazuje na zákon č. 219/1996 Z. z. o ochrane pred zneužívaním alkoholických nápojov a o zriaďovaní a prevádzke protialkoholických záchytných izieb, čo je zrejmá nesprávnosť. Nová poznámka pod čiarou už bude odkazovať na zákon o slobodnom prístupe k informáciám, ako aj na právo na informácie upravené v</w:t>
      </w:r>
      <w:r w:rsidR="009629C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 zákone o publikáciách</w:t>
      </w:r>
      <w:r w:rsidRPr="00696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a v zákone o vysielaní a retransmisii.</w:t>
      </w:r>
    </w:p>
    <w:p w14:paraId="5FA11FEA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4352442D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69619B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K Čl. IV</w:t>
      </w:r>
    </w:p>
    <w:p w14:paraId="460E48F7" w14:textId="77777777" w:rsidR="0069619B" w:rsidRPr="0069619B" w:rsidRDefault="0069619B" w:rsidP="006961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2B078579" w14:textId="77777777" w:rsidR="00AD0F24" w:rsidRPr="00AD0F24" w:rsidRDefault="00AD0F24" w:rsidP="00AD0F2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AD0F2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 ohľadom na predpokladaný priebeh legislatívneho procesu sa navrhuje, aby návrh zákona</w:t>
      </w:r>
    </w:p>
    <w:p w14:paraId="0D275D86" w14:textId="647E3593" w:rsidR="0069619B" w:rsidRPr="00053019" w:rsidRDefault="00AD0F24" w:rsidP="00AD0F2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AD0F2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nadobudol účinnosť 1.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január</w:t>
      </w:r>
      <w:r w:rsidR="00D3353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a</w:t>
      </w:r>
      <w:r w:rsidRPr="00AD0F2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202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3</w:t>
      </w:r>
      <w:r w:rsidRPr="00AD0F2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</w:p>
    <w:p w14:paraId="3A3B8B29" w14:textId="77777777" w:rsidR="0069619B" w:rsidRPr="00BA268C" w:rsidRDefault="0069619B" w:rsidP="006961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E3DA2" w14:textId="77777777" w:rsidR="00116470" w:rsidRDefault="00116470"/>
    <w:sectPr w:rsidR="001164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70F9" w14:textId="77777777" w:rsidR="00C218BB" w:rsidRDefault="00C218BB" w:rsidP="0069619B">
      <w:pPr>
        <w:spacing w:after="0" w:line="240" w:lineRule="auto"/>
      </w:pPr>
      <w:r>
        <w:separator/>
      </w:r>
    </w:p>
  </w:endnote>
  <w:endnote w:type="continuationSeparator" w:id="0">
    <w:p w14:paraId="34CA8DB4" w14:textId="77777777" w:rsidR="00C218BB" w:rsidRDefault="00C218BB" w:rsidP="0069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E726" w14:textId="77777777" w:rsidR="00C218BB" w:rsidRDefault="00C218BB" w:rsidP="0069619B">
      <w:pPr>
        <w:spacing w:after="0" w:line="240" w:lineRule="auto"/>
      </w:pPr>
      <w:r>
        <w:separator/>
      </w:r>
    </w:p>
  </w:footnote>
  <w:footnote w:type="continuationSeparator" w:id="0">
    <w:p w14:paraId="70622D8C" w14:textId="77777777" w:rsidR="00C218BB" w:rsidRDefault="00C218BB" w:rsidP="0069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159476"/>
      <w:docPartObj>
        <w:docPartGallery w:val="Page Numbers (Top of Page)"/>
        <w:docPartUnique/>
      </w:docPartObj>
    </w:sdtPr>
    <w:sdtEndPr/>
    <w:sdtContent>
      <w:p w14:paraId="279AF607" w14:textId="77777777" w:rsidR="00053019" w:rsidRDefault="00A9484D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EDD4128" w14:textId="77777777" w:rsidR="00053019" w:rsidRDefault="00C218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082AA"/>
    <w:name w:val="WW8Num2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91154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9B"/>
    <w:rsid w:val="00116470"/>
    <w:rsid w:val="002327F6"/>
    <w:rsid w:val="00367431"/>
    <w:rsid w:val="003932A8"/>
    <w:rsid w:val="005C444F"/>
    <w:rsid w:val="005F6841"/>
    <w:rsid w:val="006114C7"/>
    <w:rsid w:val="006331F6"/>
    <w:rsid w:val="0069619B"/>
    <w:rsid w:val="0072080E"/>
    <w:rsid w:val="007F17F4"/>
    <w:rsid w:val="008E5088"/>
    <w:rsid w:val="009629CF"/>
    <w:rsid w:val="009D6531"/>
    <w:rsid w:val="00A9484D"/>
    <w:rsid w:val="00AB5340"/>
    <w:rsid w:val="00AD0F24"/>
    <w:rsid w:val="00AD601E"/>
    <w:rsid w:val="00C218BB"/>
    <w:rsid w:val="00D33535"/>
    <w:rsid w:val="00E01436"/>
    <w:rsid w:val="00F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0F7FC"/>
  <w15:chartTrackingRefBased/>
  <w15:docId w15:val="{DCC26DFA-C059-2D44-ACC6-2EE82EB2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619B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9619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69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619B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69619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E50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50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50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50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5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Daniel</dc:creator>
  <cp:keywords/>
  <dc:description/>
  <cp:lastModifiedBy>Takács Daniel</cp:lastModifiedBy>
  <cp:revision>5</cp:revision>
  <dcterms:created xsi:type="dcterms:W3CDTF">2022-09-30T06:50:00Z</dcterms:created>
  <dcterms:modified xsi:type="dcterms:W3CDTF">2022-09-30T07:14:00Z</dcterms:modified>
</cp:coreProperties>
</file>