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533" w:rsidRPr="003F7B6E" w:rsidRDefault="000A2533" w:rsidP="000A2533">
      <w:pPr>
        <w:jc w:val="center"/>
        <w:rPr>
          <w:b/>
          <w:caps/>
        </w:rPr>
      </w:pPr>
      <w:r w:rsidRPr="003F7B6E">
        <w:rPr>
          <w:b/>
          <w:caps/>
        </w:rPr>
        <w:t>Dôvodová správa</w:t>
      </w:r>
    </w:p>
    <w:p w:rsidR="000A2533" w:rsidRDefault="000A2533" w:rsidP="000A2533">
      <w:pPr>
        <w:jc w:val="center"/>
        <w:rPr>
          <w:caps/>
        </w:rPr>
      </w:pPr>
    </w:p>
    <w:p w:rsidR="000A2533" w:rsidRDefault="000A2533" w:rsidP="000A2533">
      <w:pPr>
        <w:rPr>
          <w:caps/>
        </w:rPr>
      </w:pPr>
    </w:p>
    <w:p w:rsidR="000A2533" w:rsidRPr="00A82006" w:rsidRDefault="000A2533" w:rsidP="000A2533">
      <w:pPr>
        <w:rPr>
          <w:b/>
          <w:caps/>
        </w:rPr>
      </w:pPr>
      <w:r>
        <w:rPr>
          <w:b/>
        </w:rPr>
        <w:t xml:space="preserve">A. </w:t>
      </w:r>
      <w:r w:rsidRPr="00A82006">
        <w:rPr>
          <w:b/>
        </w:rPr>
        <w:t>Všeobecná časť</w:t>
      </w:r>
    </w:p>
    <w:p w:rsidR="000A2533" w:rsidRDefault="000A2533" w:rsidP="000A2533">
      <w:pPr>
        <w:jc w:val="both"/>
        <w:rPr>
          <w:caps/>
        </w:rPr>
      </w:pPr>
    </w:p>
    <w:p w:rsidR="000A2533" w:rsidRPr="002B46A3" w:rsidRDefault="000A2533" w:rsidP="000A2533">
      <w:pPr>
        <w:ind w:firstLine="567"/>
        <w:jc w:val="both"/>
      </w:pPr>
      <w:r w:rsidRPr="002B46A3">
        <w:t>Návrh zákona, ktorým sa mení a dopĺňa zákon č. 321/2002 Z. z. o ozbrojených silách Slovenskej republiky v znení neskorších predpisov a ktorým sa mení a dopĺňa zákon č. </w:t>
      </w:r>
      <w:r>
        <w:t>124/19</w:t>
      </w:r>
      <w:r w:rsidRPr="002B46A3">
        <w:t>92 Zb. o Vojenskej polícii v znení neskorších predpiso</w:t>
      </w:r>
      <w:r>
        <w:t>v (ďalej len „návrh zákona“) sa </w:t>
      </w:r>
      <w:r w:rsidRPr="002B46A3">
        <w:t>predkladá ako iniciatívny materiál.</w:t>
      </w:r>
    </w:p>
    <w:p w:rsidR="000A2533" w:rsidRPr="002B46A3" w:rsidRDefault="000A2533" w:rsidP="000A2533">
      <w:pPr>
        <w:ind w:firstLine="567"/>
        <w:jc w:val="both"/>
      </w:pPr>
    </w:p>
    <w:p w:rsidR="000A2533" w:rsidRDefault="000A2533" w:rsidP="000A2533">
      <w:pPr>
        <w:ind w:firstLine="567"/>
        <w:jc w:val="both"/>
      </w:pPr>
      <w:r w:rsidRPr="002B46A3">
        <w:t>Cieľom zmien a doplnení zákona č. 321/2002 Z. z. o ozbrojených silách Slovenskej republiky v znení neskorších predpisov (ďalej len „zákon č. 321/2002 Z. z.“) je umožniť použitie ozbrojených síl Slovenskej republiky na účely ochrany vymedzených kategórií vojenských objektov a priestorov, označených zákazom fotografovania podľa § 63 ods. 1 zákona č. 215/2004 Z. z. o ochrane utajovaných skutočností a o zmene a doplnení niektorých zákonov v znení neskorších predpisov, ako aj vojenských konvojov a vojenských transportov</w:t>
      </w:r>
      <w:r>
        <w:t>,</w:t>
      </w:r>
      <w:r w:rsidRPr="002B46A3">
        <w:t xml:space="preserve"> pred </w:t>
      </w:r>
      <w:r w:rsidRPr="00AF578F">
        <w:t>činnosťou bezpilotného lietadla, t. j.  akéhokoľvek lietadla prevádzkovaného autonómne alebo určeného na samostatnú prevádzku alebo na pilotovanie na diaľku bez pilota na palube,</w:t>
      </w:r>
      <w:r>
        <w:t xml:space="preserve"> </w:t>
      </w:r>
      <w:r w:rsidRPr="002B46A3">
        <w:t xml:space="preserve"> </w:t>
      </w:r>
      <w:r>
        <w:t>ktorá je z bezpečnostného hľadiska nežiaduca.</w:t>
      </w:r>
      <w:r w:rsidRPr="002B46A3">
        <w:t xml:space="preserve"> V záujme zabezpečenia efektívnej ochrany a vymáhania </w:t>
      </w:r>
      <w:r>
        <w:t xml:space="preserve">navrhovaného </w:t>
      </w:r>
      <w:r w:rsidRPr="002B46A3">
        <w:t>zákazu činnosti bezpilotných lietadiel vo vzdušnom priestore nad vojenskými objektmi a priestormi, vojenskými konvojmi a vojenskými transportmi sa následne príslušníkovi ozbrojených síl Slovenskej republiky (ďalej len „profesionálny vojak“) poskytuje oprávnenie prerušiť činnosť bezpilotného lietadla za použitia technického pros</w:t>
      </w:r>
      <w:r>
        <w:t xml:space="preserve">triedku </w:t>
      </w:r>
      <w:r w:rsidRPr="002B46A3">
        <w:t xml:space="preserve">určeného na tento účel </w:t>
      </w:r>
      <w:r>
        <w:t>alebo vojenskej zbrane.</w:t>
      </w:r>
    </w:p>
    <w:p w:rsidR="000A2533" w:rsidRPr="002B46A3" w:rsidRDefault="000A2533" w:rsidP="000A2533">
      <w:pPr>
        <w:ind w:firstLine="567"/>
        <w:jc w:val="both"/>
      </w:pPr>
    </w:p>
    <w:p w:rsidR="000A2533" w:rsidRPr="002B46A3" w:rsidRDefault="000A2533" w:rsidP="000A2533">
      <w:pPr>
        <w:ind w:firstLine="567"/>
        <w:jc w:val="both"/>
      </w:pPr>
      <w:r w:rsidRPr="002B46A3">
        <w:t xml:space="preserve">Dôvodom realizácie uvedených </w:t>
      </w:r>
      <w:r>
        <w:t>legislatívnych úprav</w:t>
      </w:r>
      <w:r w:rsidRPr="002B46A3">
        <w:t xml:space="preserve"> je skutočnosť, že </w:t>
      </w:r>
      <w:r>
        <w:t xml:space="preserve">od začiatku vojenskej invázie </w:t>
      </w:r>
      <w:r w:rsidRPr="00C311E0">
        <w:t>Ruskej federácie na Ukrajinu</w:t>
      </w:r>
      <w:r w:rsidRPr="002B46A3">
        <w:t xml:space="preserve"> </w:t>
      </w:r>
      <w:r>
        <w:t>bol zaznamenaný nárast počtu nepovolených preletov</w:t>
      </w:r>
      <w:r w:rsidRPr="002B46A3">
        <w:t xml:space="preserve"> bezpilotných lietadiel cez vzdušný priestor nad </w:t>
      </w:r>
      <w:r>
        <w:t xml:space="preserve">viacerými </w:t>
      </w:r>
      <w:r w:rsidRPr="002B46A3">
        <w:t>vojenskými objektmi. Platná právna úprava</w:t>
      </w:r>
      <w:r>
        <w:t>, obsiahnutá v</w:t>
      </w:r>
      <w:r w:rsidRPr="002B46A3">
        <w:t xml:space="preserve"> </w:t>
      </w:r>
      <w:r>
        <w:t>zákone č. 124/1992 </w:t>
      </w:r>
      <w:r w:rsidRPr="00007ED7">
        <w:t>Zb.</w:t>
      </w:r>
      <w:r>
        <w:t xml:space="preserve"> </w:t>
      </w:r>
      <w:r w:rsidRPr="00BA1F04">
        <w:t xml:space="preserve">o Vojenskej polícii v znení neskorších predpisov (ďalej len </w:t>
      </w:r>
      <w:r>
        <w:t>„zákon č. 124/1992 </w:t>
      </w:r>
      <w:r w:rsidRPr="00BA1F04">
        <w:t>Zb.“)</w:t>
      </w:r>
      <w:r>
        <w:t xml:space="preserve">, </w:t>
      </w:r>
      <w:r w:rsidRPr="002B46A3">
        <w:t xml:space="preserve">pritom umožňuje chrániť pred </w:t>
      </w:r>
      <w:r>
        <w:t xml:space="preserve">zakázanou </w:t>
      </w:r>
      <w:r w:rsidRPr="002B46A3">
        <w:t>činnosťou bezpilotného lietadla iba úzko vymedzené kategórie vojenských objektov, a to len za využitia síl a prostriedkov Vojenskej polície. Vzhľadom na aktuálne zmeny v bezpečnostnej situácii</w:t>
      </w:r>
      <w:r>
        <w:t>, súvisiace</w:t>
      </w:r>
      <w:r w:rsidRPr="002B46A3">
        <w:t xml:space="preserve"> s prebiehajúcim ozbrojeným konfliktom medzi Ruskou federáciou a</w:t>
      </w:r>
      <w:r>
        <w:t> </w:t>
      </w:r>
      <w:r w:rsidRPr="002B46A3">
        <w:t>Ukrajinou</w:t>
      </w:r>
      <w:r>
        <w:t>, z ktorého vyplýva aj hrozba</w:t>
      </w:r>
      <w:r w:rsidRPr="002B46A3">
        <w:t xml:space="preserve"> vykonávania vyzvedačských aktivít na území Slovenskej republiky, </w:t>
      </w:r>
      <w:r>
        <w:t>vznikla</w:t>
      </w:r>
      <w:r w:rsidRPr="002B46A3">
        <w:t xml:space="preserve"> potreba chrániť pred taký</w:t>
      </w:r>
      <w:r>
        <w:t>mito bezpečnostnými rizikami aj </w:t>
      </w:r>
      <w:r w:rsidRPr="002B46A3">
        <w:t>ďalšie vojenské objekty a priestory, ako aj vojenské konvoje a vojens</w:t>
      </w:r>
      <w:r>
        <w:t>ké transporty presúvajúce sa po </w:t>
      </w:r>
      <w:r w:rsidRPr="002B46A3">
        <w:t xml:space="preserve">území Slovenskej republiky. Oprávnenie použiť donucovacie prostriedky </w:t>
      </w:r>
      <w:r>
        <w:t xml:space="preserve">a vojenskú zbraň </w:t>
      </w:r>
      <w:r w:rsidRPr="002B46A3">
        <w:t>na účely prerušenia činnosti bezpilotného lietadla sa preto profesionálnym vojakom poskyt</w:t>
      </w:r>
      <w:r>
        <w:t>uje</w:t>
      </w:r>
      <w:r w:rsidRPr="002B46A3">
        <w:t xml:space="preserve"> </w:t>
      </w:r>
      <w:r>
        <w:t>s </w:t>
      </w:r>
      <w:r w:rsidRPr="002B46A3">
        <w:t>cieľom zamedziť vzniku situácie, kedy by sa na mieste porušenia zákazu činnosti bezpilotného lietadla nenachádzal vojenský polica</w:t>
      </w:r>
      <w:r>
        <w:t>jt a vyčkanie na príchod službu</w:t>
      </w:r>
      <w:r w:rsidRPr="002B46A3">
        <w:t>konajúceho vojenského policajta by predstavovalo vážne bezpečnostné riziko</w:t>
      </w:r>
      <w:r>
        <w:t xml:space="preserve"> pre obranu a bezpečnosť štátu</w:t>
      </w:r>
      <w:r w:rsidRPr="002B46A3">
        <w:t>.</w:t>
      </w:r>
    </w:p>
    <w:p w:rsidR="000A2533" w:rsidRDefault="000A2533" w:rsidP="000A2533">
      <w:pPr>
        <w:ind w:firstLine="567"/>
        <w:jc w:val="both"/>
      </w:pPr>
    </w:p>
    <w:p w:rsidR="000A2533" w:rsidRPr="000B6B5B" w:rsidRDefault="000A2533" w:rsidP="000A2533">
      <w:pPr>
        <w:ind w:firstLine="567"/>
        <w:jc w:val="both"/>
      </w:pPr>
      <w:r w:rsidRPr="00007ED7">
        <w:t>V nadväznosti na navrhované zmeny a doplnenia zákona č. 321/2002 Z. z. je potom cieľom zmien a doplnení zákona č. 124/1992 Zb.</w:t>
      </w:r>
      <w:r>
        <w:t xml:space="preserve"> </w:t>
      </w:r>
      <w:r w:rsidRPr="00007ED7">
        <w:t xml:space="preserve">poskytnúť vojenskému policajtovi kvalitatívne rovnaké oprávnenia, </w:t>
      </w:r>
      <w:r>
        <w:t>akými má disponovať</w:t>
      </w:r>
      <w:r w:rsidRPr="00007ED7">
        <w:t xml:space="preserve"> prof</w:t>
      </w:r>
      <w:r>
        <w:t>esionálny vojak</w:t>
      </w:r>
      <w:r w:rsidRPr="00007ED7">
        <w:t xml:space="preserve">, a to v záujme zabezpečenia </w:t>
      </w:r>
      <w:r>
        <w:t>rovnakej</w:t>
      </w:r>
      <w:r w:rsidRPr="00007ED7">
        <w:t xml:space="preserve"> </w:t>
      </w:r>
      <w:r>
        <w:t xml:space="preserve">úrovne </w:t>
      </w:r>
      <w:r w:rsidRPr="00007ED7">
        <w:t>ochrany vojenských objektov a priestorov, vojenských konvojov a vojenských transportov pred zakázanou činnosťou bezpilotných lietadiel</w:t>
      </w:r>
      <w:r>
        <w:t>, poskytovanej tak zo strany Vojenskej polície, ako aj zo strany ozbrojených síl Slovenskej republiky</w:t>
      </w:r>
      <w:r w:rsidRPr="00007ED7">
        <w:t>.</w:t>
      </w:r>
      <w:r>
        <w:rPr>
          <w:color w:val="FF0000"/>
        </w:rPr>
        <w:t xml:space="preserve"> </w:t>
      </w:r>
      <w:r>
        <w:t>Z tohto dôvodu</w:t>
      </w:r>
      <w:r w:rsidRPr="00F3755D">
        <w:t xml:space="preserve"> sa</w:t>
      </w:r>
      <w:r>
        <w:t xml:space="preserve"> v súlade s navrhovanými legislatívnymi úpravami zákona č. 321/2002 Z. z.</w:t>
      </w:r>
      <w:r w:rsidRPr="00F3755D">
        <w:t xml:space="preserve"> precizujú </w:t>
      </w:r>
      <w:r w:rsidRPr="00F3755D">
        <w:lastRenderedPageBreak/>
        <w:t>úlohy Vojenskej polície, oprávnenia vojenského policajta, ako aj spôsob použitia donucovacích prostriedkov a zbrane na účely prerušenia činnosti bezpilotného lietadla</w:t>
      </w:r>
      <w:r>
        <w:t xml:space="preserve"> a spresňuje sa aj miestna pôsobnosť zákazu činnosti bezpilotného lietadla. S cieľom odradiť </w:t>
      </w:r>
      <w:r>
        <w:rPr>
          <w:bCs/>
          <w:szCs w:val="24"/>
          <w:lang w:eastAsia="sk-SK"/>
        </w:rPr>
        <w:t xml:space="preserve">potenciálnych </w:t>
      </w:r>
      <w:r w:rsidRPr="00BA7E39">
        <w:rPr>
          <w:bCs/>
          <w:szCs w:val="24"/>
          <w:lang w:eastAsia="sk-SK"/>
        </w:rPr>
        <w:t>priestupcov od páchania priestupkov</w:t>
      </w:r>
      <w:r>
        <w:rPr>
          <w:bCs/>
          <w:szCs w:val="24"/>
          <w:lang w:eastAsia="sk-SK"/>
        </w:rPr>
        <w:t xml:space="preserve">, ktoré predstavujú značnú hrozbu pre obranu </w:t>
      </w:r>
      <w:r w:rsidRPr="00BA7E39">
        <w:rPr>
          <w:bCs/>
          <w:szCs w:val="24"/>
          <w:lang w:eastAsia="sk-SK"/>
        </w:rPr>
        <w:t>a</w:t>
      </w:r>
      <w:r>
        <w:rPr>
          <w:bCs/>
          <w:szCs w:val="24"/>
          <w:lang w:eastAsia="sk-SK"/>
        </w:rPr>
        <w:t> bezpečnosť štátu, a sprísnenia</w:t>
      </w:r>
      <w:r w:rsidRPr="00BA7E39">
        <w:rPr>
          <w:bCs/>
          <w:szCs w:val="24"/>
          <w:lang w:eastAsia="sk-SK"/>
        </w:rPr>
        <w:t xml:space="preserve"> sankčného postihu </w:t>
      </w:r>
      <w:r>
        <w:rPr>
          <w:bCs/>
          <w:szCs w:val="24"/>
          <w:lang w:eastAsia="sk-SK"/>
        </w:rPr>
        <w:t>za ich spáchanie,</w:t>
      </w:r>
      <w:r w:rsidRPr="00BA7E39">
        <w:rPr>
          <w:bCs/>
          <w:szCs w:val="24"/>
          <w:lang w:eastAsia="sk-SK"/>
        </w:rPr>
        <w:t xml:space="preserve"> sa </w:t>
      </w:r>
      <w:r>
        <w:rPr>
          <w:bCs/>
          <w:szCs w:val="24"/>
          <w:lang w:eastAsia="sk-SK"/>
        </w:rPr>
        <w:t>navrhuje doplnenie možnosti</w:t>
      </w:r>
      <w:r w:rsidRPr="00BA7E39">
        <w:rPr>
          <w:bCs/>
          <w:szCs w:val="24"/>
          <w:lang w:eastAsia="sk-SK"/>
        </w:rPr>
        <w:t xml:space="preserve"> uloženia pokuty v</w:t>
      </w:r>
      <w:r w:rsidRPr="00BA7E39">
        <w:rPr>
          <w:rFonts w:eastAsia="Times New Roman"/>
          <w:szCs w:val="24"/>
        </w:rPr>
        <w:t xml:space="preserve"> blokovom ko</w:t>
      </w:r>
      <w:r>
        <w:rPr>
          <w:rFonts w:eastAsia="Times New Roman"/>
          <w:szCs w:val="24"/>
        </w:rPr>
        <w:t xml:space="preserve">naní a </w:t>
      </w:r>
      <w:proofErr w:type="spellStart"/>
      <w:r>
        <w:rPr>
          <w:rFonts w:eastAsia="Times New Roman"/>
          <w:szCs w:val="24"/>
        </w:rPr>
        <w:t>rozkaznom</w:t>
      </w:r>
      <w:proofErr w:type="spellEnd"/>
      <w:r>
        <w:rPr>
          <w:rFonts w:eastAsia="Times New Roman"/>
          <w:szCs w:val="24"/>
        </w:rPr>
        <w:t xml:space="preserve"> konaní do 300 </w:t>
      </w:r>
      <w:r w:rsidRPr="00BA7E39">
        <w:rPr>
          <w:rFonts w:eastAsia="Times New Roman"/>
          <w:szCs w:val="24"/>
        </w:rPr>
        <w:t>eur</w:t>
      </w:r>
      <w:r w:rsidRPr="000B6B5B">
        <w:rPr>
          <w:rFonts w:eastAsia="Times New Roman"/>
          <w:szCs w:val="24"/>
        </w:rPr>
        <w:t>.</w:t>
      </w:r>
    </w:p>
    <w:p w:rsidR="000A2533" w:rsidRDefault="000A2533" w:rsidP="000A2533">
      <w:pPr>
        <w:ind w:firstLine="567"/>
        <w:jc w:val="both"/>
        <w:rPr>
          <w:bCs/>
        </w:rPr>
      </w:pPr>
      <w:r>
        <w:rPr>
          <w:bCs/>
        </w:rPr>
        <w:t xml:space="preserve"> </w:t>
      </w:r>
    </w:p>
    <w:p w:rsidR="000A2533" w:rsidRPr="00EA7213" w:rsidRDefault="000A2533" w:rsidP="000A2533">
      <w:pPr>
        <w:ind w:firstLine="567"/>
        <w:jc w:val="both"/>
        <w:rPr>
          <w:color w:val="FF0000"/>
        </w:rPr>
      </w:pPr>
      <w:r w:rsidRPr="00F62135">
        <w:t xml:space="preserve">Návrh zákona </w:t>
      </w:r>
      <w:r w:rsidRPr="00FA2B3B">
        <w:t>nebude mať</w:t>
      </w:r>
      <w:r w:rsidRPr="00F62135">
        <w:t xml:space="preserve"> vplyvy na rozpočet verejnej správy, vplyvy na podnikateľské prostredie, sociálne vplyvy, vplyvy na životné prostredie, vplyvy na informatizáciu spoločnosti, vplyvy na služby verejnej správy pre občana, ani vplyvy na manželstvo, rodičovstvo a rodinu.</w:t>
      </w:r>
    </w:p>
    <w:p w:rsidR="000A2533" w:rsidRDefault="000A2533" w:rsidP="000A2533">
      <w:pPr>
        <w:ind w:firstLine="567"/>
        <w:jc w:val="both"/>
      </w:pPr>
    </w:p>
    <w:p w:rsidR="000A2533" w:rsidRDefault="000A2533" w:rsidP="000A2533">
      <w:pPr>
        <w:ind w:firstLine="567"/>
        <w:jc w:val="both"/>
      </w:pPr>
      <w:r w:rsidRPr="007E2EF8">
        <w:t>Návrh zákona je v súlade s Ústavou Slovenskej republiky, ústavnými zákonmi, nálezmi Ústavného súdu Slovenskej republiky, inými zákonmi, medzinárodnými zmluvami a inými medzinárodnými dokumentmi, ktorými je Slovenská republika viazaná, ako aj s právom Európskej únie.</w:t>
      </w:r>
    </w:p>
    <w:p w:rsidR="000A2533" w:rsidRDefault="000A2533">
      <w:pPr>
        <w:spacing w:after="160" w:line="259" w:lineRule="auto"/>
      </w:pPr>
      <w:r>
        <w:br w:type="page"/>
      </w:r>
    </w:p>
    <w:p w:rsidR="000A2533" w:rsidRPr="006045CB" w:rsidRDefault="000A2533" w:rsidP="000A2533">
      <w:pPr>
        <w:jc w:val="center"/>
        <w:rPr>
          <w:rFonts w:eastAsia="Times New Roman"/>
          <w:b/>
          <w:sz w:val="28"/>
          <w:szCs w:val="28"/>
          <w:lang w:eastAsia="sk-SK"/>
        </w:rPr>
      </w:pPr>
      <w:r>
        <w:rPr>
          <w:rFonts w:eastAsia="Times New Roman"/>
          <w:b/>
          <w:sz w:val="28"/>
          <w:szCs w:val="28"/>
          <w:lang w:eastAsia="sk-SK"/>
        </w:rPr>
        <w:lastRenderedPageBreak/>
        <w:t>D</w:t>
      </w:r>
      <w:r w:rsidRPr="006045CB">
        <w:rPr>
          <w:rFonts w:eastAsia="Times New Roman"/>
          <w:b/>
          <w:sz w:val="28"/>
          <w:szCs w:val="28"/>
          <w:lang w:eastAsia="sk-SK"/>
        </w:rPr>
        <w:t>oložka vybraných vplyvov</w:t>
      </w:r>
    </w:p>
    <w:p w:rsidR="000A2533" w:rsidRDefault="000A2533" w:rsidP="000A2533">
      <w:pPr>
        <w:spacing w:after="200" w:line="276" w:lineRule="auto"/>
        <w:contextualSpacing/>
        <w:rPr>
          <w:rFonts w:ascii="Calibri" w:eastAsia="Calibri" w:hAnsi="Calibri"/>
          <w:b/>
        </w:rPr>
      </w:pPr>
    </w:p>
    <w:p w:rsidR="000A2533" w:rsidRPr="00B043B4" w:rsidRDefault="000A2533" w:rsidP="000A2533">
      <w:pPr>
        <w:spacing w:after="200" w:line="276" w:lineRule="auto"/>
        <w:contextualSpacing/>
        <w:rPr>
          <w:rFonts w:ascii="Calibri" w:eastAsia="Calibri" w:hAnsi="Calibri"/>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0A2533" w:rsidRPr="00B043B4" w:rsidTr="0054214F">
        <w:tc>
          <w:tcPr>
            <w:tcW w:w="9180" w:type="dxa"/>
            <w:gridSpan w:val="11"/>
            <w:tcBorders>
              <w:bottom w:val="single" w:sz="4" w:space="0" w:color="FFFFFF"/>
            </w:tcBorders>
            <w:shd w:val="clear" w:color="auto" w:fill="E2E2E2"/>
          </w:tcPr>
          <w:p w:rsidR="000A2533" w:rsidRPr="00B043B4" w:rsidRDefault="000A2533" w:rsidP="0054214F">
            <w:pPr>
              <w:numPr>
                <w:ilvl w:val="0"/>
                <w:numId w:val="1"/>
              </w:numPr>
              <w:ind w:left="426"/>
              <w:contextualSpacing/>
              <w:rPr>
                <w:rFonts w:eastAsia="Calibri"/>
                <w:b/>
              </w:rPr>
            </w:pPr>
            <w:r w:rsidRPr="00B043B4">
              <w:rPr>
                <w:rFonts w:eastAsia="Calibri"/>
                <w:b/>
              </w:rPr>
              <w:t>Základné údaje</w:t>
            </w:r>
          </w:p>
        </w:tc>
      </w:tr>
      <w:tr w:rsidR="000A2533" w:rsidRPr="00B043B4" w:rsidTr="0054214F">
        <w:tc>
          <w:tcPr>
            <w:tcW w:w="9180" w:type="dxa"/>
            <w:gridSpan w:val="11"/>
            <w:tcBorders>
              <w:bottom w:val="single" w:sz="4" w:space="0" w:color="FFFFFF"/>
            </w:tcBorders>
            <w:shd w:val="clear" w:color="auto" w:fill="E2E2E2"/>
          </w:tcPr>
          <w:p w:rsidR="000A2533" w:rsidRPr="00B043B4" w:rsidRDefault="000A2533" w:rsidP="0054214F">
            <w:pPr>
              <w:spacing w:after="200" w:line="276" w:lineRule="auto"/>
              <w:ind w:left="142"/>
              <w:contextualSpacing/>
              <w:rPr>
                <w:rFonts w:eastAsia="Calibri"/>
                <w:b/>
              </w:rPr>
            </w:pPr>
            <w:r w:rsidRPr="00B043B4">
              <w:rPr>
                <w:rFonts w:eastAsia="Calibri"/>
                <w:b/>
              </w:rPr>
              <w:t>Názov materiálu</w:t>
            </w:r>
          </w:p>
        </w:tc>
      </w:tr>
      <w:tr w:rsidR="000A2533" w:rsidRPr="00B043B4" w:rsidTr="0054214F">
        <w:tc>
          <w:tcPr>
            <w:tcW w:w="9180" w:type="dxa"/>
            <w:gridSpan w:val="11"/>
            <w:tcBorders>
              <w:top w:val="single" w:sz="4" w:space="0" w:color="FFFFFF"/>
              <w:bottom w:val="single" w:sz="4" w:space="0" w:color="auto"/>
            </w:tcBorders>
          </w:tcPr>
          <w:p w:rsidR="000A2533" w:rsidRPr="00B043B4" w:rsidRDefault="009A0700" w:rsidP="0054214F">
            <w:pPr>
              <w:jc w:val="both"/>
              <w:rPr>
                <w:rFonts w:eastAsia="Times New Roman"/>
                <w:sz w:val="20"/>
                <w:szCs w:val="20"/>
                <w:lang w:eastAsia="sk-SK"/>
              </w:rPr>
            </w:pPr>
            <w:r>
              <w:rPr>
                <w:rFonts w:eastAsia="Times New Roman"/>
                <w:sz w:val="20"/>
                <w:szCs w:val="20"/>
                <w:lang w:eastAsia="sk-SK"/>
              </w:rPr>
              <w:t>Vládny návrh</w:t>
            </w:r>
            <w:r w:rsidR="000A2533">
              <w:rPr>
                <w:rFonts w:eastAsia="Times New Roman"/>
                <w:sz w:val="20"/>
                <w:szCs w:val="20"/>
                <w:lang w:eastAsia="sk-SK"/>
              </w:rPr>
              <w:t xml:space="preserve"> zákona, </w:t>
            </w:r>
            <w:r w:rsidR="000A2533" w:rsidRPr="00072FB8">
              <w:rPr>
                <w:rFonts w:eastAsia="Times New Roman"/>
                <w:sz w:val="20"/>
                <w:szCs w:val="20"/>
                <w:lang w:eastAsia="sk-SK"/>
              </w:rPr>
              <w:t>ktorým sa mení a dopĺňa zákon č. 321/2002 Z. z. o ozbrojenýc</w:t>
            </w:r>
            <w:r w:rsidR="000A2533">
              <w:rPr>
                <w:rFonts w:eastAsia="Times New Roman"/>
                <w:sz w:val="20"/>
                <w:szCs w:val="20"/>
                <w:lang w:eastAsia="sk-SK"/>
              </w:rPr>
              <w:t>h silách Slovenskej republiky v </w:t>
            </w:r>
            <w:r w:rsidR="000A2533" w:rsidRPr="00072FB8">
              <w:rPr>
                <w:rFonts w:eastAsia="Times New Roman"/>
                <w:sz w:val="20"/>
                <w:szCs w:val="20"/>
                <w:lang w:eastAsia="sk-SK"/>
              </w:rPr>
              <w:t>znení neskorších predpisov a ktorým sa mení a dopĺňa zákon č. 124/1992 Zb. o Vojenskej polícii v znení neskorších predpisov</w:t>
            </w:r>
          </w:p>
        </w:tc>
      </w:tr>
      <w:tr w:rsidR="000A2533" w:rsidRPr="00B043B4" w:rsidTr="0054214F">
        <w:tc>
          <w:tcPr>
            <w:tcW w:w="9180" w:type="dxa"/>
            <w:gridSpan w:val="11"/>
            <w:tcBorders>
              <w:top w:val="single" w:sz="4" w:space="0" w:color="auto"/>
              <w:left w:val="single" w:sz="4" w:space="0" w:color="auto"/>
              <w:bottom w:val="single" w:sz="4" w:space="0" w:color="FFFFFF"/>
            </w:tcBorders>
            <w:shd w:val="clear" w:color="auto" w:fill="E2E2E2"/>
          </w:tcPr>
          <w:p w:rsidR="000A2533" w:rsidRPr="00B043B4" w:rsidRDefault="000A2533" w:rsidP="0054214F">
            <w:pPr>
              <w:spacing w:after="200" w:line="276" w:lineRule="auto"/>
              <w:ind w:left="142"/>
              <w:contextualSpacing/>
              <w:rPr>
                <w:rFonts w:eastAsia="Calibri"/>
                <w:b/>
              </w:rPr>
            </w:pPr>
            <w:r w:rsidRPr="00B043B4">
              <w:rPr>
                <w:rFonts w:eastAsia="Calibri"/>
                <w:b/>
              </w:rPr>
              <w:t>Predkladateľ (a spolupredkladateľ)</w:t>
            </w:r>
          </w:p>
        </w:tc>
      </w:tr>
      <w:tr w:rsidR="000A2533" w:rsidRPr="00B043B4" w:rsidTr="0054214F">
        <w:tc>
          <w:tcPr>
            <w:tcW w:w="9180" w:type="dxa"/>
            <w:gridSpan w:val="11"/>
            <w:tcBorders>
              <w:top w:val="single" w:sz="4" w:space="0" w:color="FFFFFF"/>
              <w:left w:val="single" w:sz="4" w:space="0" w:color="auto"/>
              <w:bottom w:val="single" w:sz="4" w:space="0" w:color="auto"/>
            </w:tcBorders>
            <w:shd w:val="clear" w:color="auto" w:fill="FFFFFF"/>
          </w:tcPr>
          <w:p w:rsidR="000A2533" w:rsidRPr="00B043B4" w:rsidRDefault="009A0700" w:rsidP="0054214F">
            <w:pPr>
              <w:rPr>
                <w:rFonts w:eastAsia="Times New Roman"/>
                <w:sz w:val="20"/>
                <w:szCs w:val="20"/>
                <w:lang w:eastAsia="sk-SK"/>
              </w:rPr>
            </w:pPr>
            <w:r>
              <w:rPr>
                <w:rFonts w:eastAsia="Times New Roman"/>
                <w:sz w:val="20"/>
                <w:szCs w:val="20"/>
                <w:lang w:eastAsia="sk-SK"/>
              </w:rPr>
              <w:t>Vláda</w:t>
            </w:r>
            <w:r w:rsidR="000A2533">
              <w:rPr>
                <w:rFonts w:eastAsia="Times New Roman"/>
                <w:sz w:val="20"/>
                <w:szCs w:val="20"/>
                <w:lang w:eastAsia="sk-SK"/>
              </w:rPr>
              <w:t xml:space="preserve"> Slovenskej republiky</w:t>
            </w:r>
          </w:p>
        </w:tc>
      </w:tr>
      <w:tr w:rsidR="000A2533" w:rsidRPr="00B043B4" w:rsidTr="0054214F">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0A2533" w:rsidRPr="00B043B4" w:rsidRDefault="000A2533" w:rsidP="0054214F">
            <w:pPr>
              <w:spacing w:after="200" w:line="276" w:lineRule="auto"/>
              <w:ind w:left="142"/>
              <w:contextualSpacing/>
              <w:rPr>
                <w:rFonts w:eastAsia="Calibri"/>
                <w:b/>
              </w:rPr>
            </w:pPr>
            <w:r w:rsidRPr="00B043B4">
              <w:rPr>
                <w:rFonts w:eastAsia="Calibri"/>
                <w:b/>
              </w:rPr>
              <w:t>Charakter predkladaného materiálu</w:t>
            </w:r>
          </w:p>
        </w:tc>
        <w:sdt>
          <w:sdtPr>
            <w:rPr>
              <w:rFonts w:eastAsia="Times New Roman"/>
              <w:sz w:val="20"/>
              <w:szCs w:val="20"/>
              <w:lang w:eastAsia="sk-SK"/>
            </w:rPr>
            <w:id w:val="-69890771"/>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0A2533" w:rsidRPr="00B043B4" w:rsidRDefault="000A2533" w:rsidP="0054214F">
                <w:pPr>
                  <w:jc w:val="center"/>
                  <w:rPr>
                    <w:rFonts w:eastAsia="Times New Roman"/>
                    <w:sz w:val="20"/>
                    <w:szCs w:val="20"/>
                    <w:lang w:eastAsia="sk-SK"/>
                  </w:rPr>
                </w:pPr>
                <w:r w:rsidRPr="00B043B4">
                  <w:rPr>
                    <w:rFonts w:ascii="Segoe UI Symbol" w:eastAsia="Times New Roman" w:hAnsi="Segoe UI Symbol" w:cs="Segoe UI Symbol"/>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0A2533" w:rsidRPr="00B043B4" w:rsidRDefault="000A2533" w:rsidP="0054214F">
            <w:pPr>
              <w:rPr>
                <w:rFonts w:eastAsia="Times New Roman"/>
                <w:sz w:val="20"/>
                <w:szCs w:val="20"/>
                <w:lang w:eastAsia="sk-SK"/>
              </w:rPr>
            </w:pPr>
            <w:r w:rsidRPr="00B043B4">
              <w:rPr>
                <w:rFonts w:eastAsia="Times New Roman"/>
                <w:sz w:val="20"/>
                <w:szCs w:val="20"/>
                <w:lang w:eastAsia="sk-SK"/>
              </w:rPr>
              <w:t>Materiál nelegislatívnej povahy</w:t>
            </w:r>
          </w:p>
        </w:tc>
      </w:tr>
      <w:tr w:rsidR="000A2533" w:rsidRPr="00B043B4" w:rsidTr="0054214F">
        <w:tc>
          <w:tcPr>
            <w:tcW w:w="4212" w:type="dxa"/>
            <w:gridSpan w:val="2"/>
            <w:vMerge/>
            <w:tcBorders>
              <w:top w:val="nil"/>
              <w:left w:val="single" w:sz="4" w:space="0" w:color="auto"/>
              <w:bottom w:val="single" w:sz="4" w:space="0" w:color="FFFFFF"/>
            </w:tcBorders>
            <w:shd w:val="clear" w:color="auto" w:fill="E2E2E2"/>
          </w:tcPr>
          <w:p w:rsidR="000A2533" w:rsidRPr="00B043B4" w:rsidRDefault="000A2533" w:rsidP="0054214F">
            <w:pPr>
              <w:rPr>
                <w:rFonts w:eastAsia="Times New Roman"/>
                <w:sz w:val="20"/>
                <w:szCs w:val="20"/>
                <w:lang w:eastAsia="sk-SK"/>
              </w:rPr>
            </w:pPr>
          </w:p>
        </w:tc>
        <w:sdt>
          <w:sdtPr>
            <w:rPr>
              <w:rFonts w:eastAsia="Times New Roman"/>
              <w:sz w:val="20"/>
              <w:szCs w:val="20"/>
              <w:lang w:eastAsia="sk-SK"/>
            </w:rPr>
            <w:id w:val="-145588339"/>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0A2533" w:rsidRPr="00B043B4" w:rsidRDefault="000A2533" w:rsidP="0054214F">
                <w:pPr>
                  <w:jc w:val="center"/>
                  <w:rPr>
                    <w:rFonts w:eastAsia="Times New Roman"/>
                    <w:sz w:val="20"/>
                    <w:szCs w:val="20"/>
                    <w:lang w:eastAsia="sk-SK"/>
                  </w:rPr>
                </w:pPr>
                <w:r>
                  <w:rPr>
                    <w:rFonts w:ascii="Segoe UI Symbol" w:eastAsia="Times New Roman" w:hAnsi="Segoe UI Symbol" w:cs="Segoe UI Symbol"/>
                    <w:sz w:val="20"/>
                    <w:szCs w:val="20"/>
                    <w:lang w:eastAsia="sk-SK"/>
                  </w:rPr>
                  <w:t>x</w:t>
                </w:r>
              </w:p>
            </w:tc>
          </w:sdtContent>
        </w:sdt>
        <w:tc>
          <w:tcPr>
            <w:tcW w:w="4263" w:type="dxa"/>
            <w:gridSpan w:val="7"/>
            <w:tcBorders>
              <w:top w:val="single" w:sz="4" w:space="0" w:color="auto"/>
              <w:left w:val="nil"/>
              <w:bottom w:val="single" w:sz="4" w:space="0" w:color="auto"/>
            </w:tcBorders>
            <w:shd w:val="clear" w:color="auto" w:fill="FFFFFF"/>
          </w:tcPr>
          <w:p w:rsidR="000A2533" w:rsidRPr="00B043B4" w:rsidRDefault="000A2533" w:rsidP="0054214F">
            <w:pPr>
              <w:ind w:left="175" w:hanging="175"/>
              <w:rPr>
                <w:rFonts w:eastAsia="Times New Roman"/>
                <w:sz w:val="20"/>
                <w:szCs w:val="20"/>
                <w:lang w:eastAsia="sk-SK"/>
              </w:rPr>
            </w:pPr>
            <w:r w:rsidRPr="00B043B4">
              <w:rPr>
                <w:rFonts w:eastAsia="Times New Roman"/>
                <w:sz w:val="20"/>
                <w:szCs w:val="20"/>
                <w:lang w:eastAsia="sk-SK"/>
              </w:rPr>
              <w:t>Materiál legislatívnej povahy</w:t>
            </w:r>
          </w:p>
        </w:tc>
      </w:tr>
      <w:tr w:rsidR="000A2533" w:rsidRPr="00B043B4" w:rsidTr="0054214F">
        <w:tc>
          <w:tcPr>
            <w:tcW w:w="4212" w:type="dxa"/>
            <w:gridSpan w:val="2"/>
            <w:vMerge/>
            <w:tcBorders>
              <w:top w:val="nil"/>
              <w:left w:val="single" w:sz="4" w:space="0" w:color="auto"/>
              <w:bottom w:val="single" w:sz="4" w:space="0" w:color="auto"/>
            </w:tcBorders>
            <w:shd w:val="clear" w:color="auto" w:fill="E2E2E2"/>
          </w:tcPr>
          <w:p w:rsidR="000A2533" w:rsidRPr="00B043B4" w:rsidRDefault="000A2533" w:rsidP="0054214F">
            <w:pPr>
              <w:rPr>
                <w:rFonts w:eastAsia="Times New Roman"/>
                <w:sz w:val="20"/>
                <w:szCs w:val="20"/>
                <w:lang w:eastAsia="sk-SK"/>
              </w:rPr>
            </w:pPr>
          </w:p>
        </w:tc>
        <w:sdt>
          <w:sdtPr>
            <w:rPr>
              <w:rFonts w:eastAsia="Times New Roman"/>
              <w:sz w:val="20"/>
              <w:szCs w:val="20"/>
              <w:lang w:eastAsia="sk-SK"/>
            </w:rPr>
            <w:id w:val="-1883475976"/>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0A2533" w:rsidRPr="00B043B4" w:rsidRDefault="000A2533" w:rsidP="0054214F">
                <w:pPr>
                  <w:jc w:val="center"/>
                  <w:rPr>
                    <w:rFonts w:eastAsia="Times New Roman"/>
                    <w:sz w:val="20"/>
                    <w:szCs w:val="20"/>
                    <w:lang w:eastAsia="sk-SK"/>
                  </w:rPr>
                </w:pPr>
                <w:r w:rsidRPr="00B043B4">
                  <w:rPr>
                    <w:rFonts w:ascii="Segoe UI Symbol" w:eastAsia="Times New Roman" w:hAnsi="Segoe UI Symbol" w:cs="Segoe UI Symbol"/>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0A2533" w:rsidRPr="00B043B4" w:rsidRDefault="000A2533" w:rsidP="0054214F">
            <w:pPr>
              <w:rPr>
                <w:rFonts w:eastAsia="Times New Roman"/>
                <w:sz w:val="20"/>
                <w:szCs w:val="20"/>
                <w:lang w:eastAsia="sk-SK"/>
              </w:rPr>
            </w:pPr>
            <w:r w:rsidRPr="00B043B4">
              <w:rPr>
                <w:rFonts w:eastAsia="Times New Roman"/>
                <w:sz w:val="20"/>
                <w:szCs w:val="20"/>
                <w:lang w:eastAsia="sk-SK"/>
              </w:rPr>
              <w:t>Transpozícia práva EÚ</w:t>
            </w:r>
          </w:p>
        </w:tc>
      </w:tr>
      <w:tr w:rsidR="000A2533" w:rsidRPr="00B043B4" w:rsidTr="0054214F">
        <w:tc>
          <w:tcPr>
            <w:tcW w:w="9180" w:type="dxa"/>
            <w:gridSpan w:val="11"/>
            <w:tcBorders>
              <w:top w:val="single" w:sz="4" w:space="0" w:color="auto"/>
              <w:left w:val="single" w:sz="4" w:space="0" w:color="auto"/>
              <w:bottom w:val="single" w:sz="4" w:space="0" w:color="FFFFFF"/>
            </w:tcBorders>
            <w:shd w:val="clear" w:color="auto" w:fill="FFFFFF"/>
          </w:tcPr>
          <w:p w:rsidR="000A2533" w:rsidRPr="00B043B4" w:rsidRDefault="000A2533" w:rsidP="0054214F">
            <w:pPr>
              <w:rPr>
                <w:rFonts w:eastAsia="Times New Roman"/>
                <w:i/>
                <w:sz w:val="20"/>
                <w:szCs w:val="20"/>
                <w:lang w:eastAsia="sk-SK"/>
              </w:rPr>
            </w:pPr>
            <w:r w:rsidRPr="00B043B4">
              <w:rPr>
                <w:rFonts w:eastAsia="Times New Roman"/>
                <w:i/>
                <w:sz w:val="20"/>
                <w:szCs w:val="20"/>
                <w:lang w:eastAsia="sk-SK"/>
              </w:rPr>
              <w:t>V prípade transpozície uveďte zoznam transponovaných predpisov:</w:t>
            </w:r>
          </w:p>
          <w:p w:rsidR="000A2533" w:rsidRPr="00B043B4" w:rsidRDefault="000A2533" w:rsidP="0054214F">
            <w:pPr>
              <w:rPr>
                <w:rFonts w:eastAsia="Times New Roman"/>
                <w:sz w:val="20"/>
                <w:szCs w:val="20"/>
                <w:lang w:eastAsia="sk-SK"/>
              </w:rPr>
            </w:pPr>
          </w:p>
        </w:tc>
      </w:tr>
      <w:tr w:rsidR="000A2533" w:rsidRPr="00B043B4" w:rsidTr="0054214F">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0A2533" w:rsidRPr="00B043B4" w:rsidRDefault="000A2533" w:rsidP="0054214F">
            <w:pPr>
              <w:spacing w:after="200" w:line="276" w:lineRule="auto"/>
              <w:ind w:left="142"/>
              <w:contextualSpacing/>
              <w:rPr>
                <w:rFonts w:eastAsia="Calibri"/>
                <w:b/>
              </w:rPr>
            </w:pPr>
            <w:r w:rsidRPr="00B043B4">
              <w:rPr>
                <w:rFonts w:eastAsia="Calibri"/>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0A2533" w:rsidRPr="00B043B4" w:rsidRDefault="000A2533" w:rsidP="0054214F">
            <w:pPr>
              <w:rPr>
                <w:rFonts w:eastAsia="Times New Roman"/>
                <w:i/>
                <w:sz w:val="20"/>
                <w:szCs w:val="20"/>
                <w:lang w:eastAsia="sk-SK"/>
              </w:rPr>
            </w:pPr>
          </w:p>
        </w:tc>
      </w:tr>
      <w:tr w:rsidR="000A2533" w:rsidRPr="00B043B4" w:rsidTr="0054214F">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0A2533" w:rsidRPr="00B043B4" w:rsidRDefault="000A2533" w:rsidP="0054214F">
            <w:pPr>
              <w:spacing w:after="200" w:line="276" w:lineRule="auto"/>
              <w:ind w:left="142"/>
              <w:contextualSpacing/>
              <w:rPr>
                <w:rFonts w:eastAsia="Calibri"/>
                <w:b/>
              </w:rPr>
            </w:pPr>
            <w:r w:rsidRPr="00B043B4">
              <w:rPr>
                <w:rFonts w:eastAsia="Calibri"/>
                <w:b/>
              </w:rPr>
              <w:t>Predpokl</w:t>
            </w:r>
            <w:r>
              <w:rPr>
                <w:rFonts w:eastAsia="Calibri"/>
                <w:b/>
              </w:rPr>
              <w:t>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0A2533" w:rsidRPr="00B043B4" w:rsidRDefault="000A2533" w:rsidP="0054214F">
            <w:pPr>
              <w:rPr>
                <w:rFonts w:eastAsia="Times New Roman"/>
                <w:i/>
                <w:sz w:val="20"/>
                <w:szCs w:val="20"/>
                <w:lang w:eastAsia="sk-SK"/>
              </w:rPr>
            </w:pPr>
            <w:r>
              <w:rPr>
                <w:rFonts w:eastAsia="Times New Roman"/>
                <w:i/>
                <w:sz w:val="20"/>
                <w:szCs w:val="20"/>
                <w:lang w:eastAsia="sk-SK"/>
              </w:rPr>
              <w:t>júl</w:t>
            </w:r>
            <w:r w:rsidRPr="005A3724">
              <w:rPr>
                <w:rFonts w:eastAsia="Times New Roman"/>
                <w:i/>
                <w:sz w:val="20"/>
                <w:szCs w:val="20"/>
                <w:lang w:eastAsia="sk-SK"/>
              </w:rPr>
              <w:t xml:space="preserve"> 2022</w:t>
            </w:r>
          </w:p>
        </w:tc>
      </w:tr>
      <w:tr w:rsidR="000A2533" w:rsidRPr="00B043B4" w:rsidTr="0054214F">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0A2533" w:rsidRPr="00B043B4" w:rsidRDefault="000A2533" w:rsidP="0054214F">
            <w:pPr>
              <w:spacing w:line="276" w:lineRule="auto"/>
              <w:ind w:left="142"/>
              <w:contextualSpacing/>
              <w:rPr>
                <w:rFonts w:ascii="Calibri" w:eastAsia="Calibri" w:hAnsi="Calibri"/>
                <w:b/>
              </w:rPr>
            </w:pPr>
            <w:r w:rsidRPr="00B043B4">
              <w:rPr>
                <w:rFonts w:eastAsia="Calibri"/>
                <w:b/>
              </w:rPr>
              <w:t>Predpokladaný termín začiatku a ukončenia ZP**</w:t>
            </w:r>
            <w:r w:rsidRPr="00B043B4">
              <w:rPr>
                <w:rFonts w:ascii="Calibri" w:eastAsia="Calibri" w:hAnsi="Calibri"/>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0A2533" w:rsidRPr="00C80219" w:rsidRDefault="000A2533" w:rsidP="0054214F">
            <w:pPr>
              <w:rPr>
                <w:rFonts w:eastAsia="Times New Roman"/>
                <w:i/>
                <w:sz w:val="20"/>
                <w:szCs w:val="20"/>
                <w:highlight w:val="yellow"/>
                <w:lang w:eastAsia="sk-SK"/>
              </w:rPr>
            </w:pPr>
          </w:p>
        </w:tc>
      </w:tr>
      <w:tr w:rsidR="000A2533" w:rsidRPr="00B043B4" w:rsidTr="0054214F">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0A2533" w:rsidRPr="00B043B4" w:rsidRDefault="000A2533" w:rsidP="0054214F">
            <w:pPr>
              <w:spacing w:after="200" w:line="276" w:lineRule="auto"/>
              <w:ind w:left="142"/>
              <w:contextualSpacing/>
              <w:jc w:val="both"/>
              <w:rPr>
                <w:rFonts w:eastAsia="Calibri"/>
                <w:b/>
              </w:rPr>
            </w:pPr>
            <w:r w:rsidRPr="00B043B4">
              <w:rPr>
                <w:rFonts w:eastAsia="Calibri"/>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0A2533" w:rsidRPr="00C80219" w:rsidRDefault="000A2533" w:rsidP="0054214F">
            <w:pPr>
              <w:rPr>
                <w:rFonts w:eastAsia="Times New Roman"/>
                <w:i/>
                <w:sz w:val="20"/>
                <w:szCs w:val="20"/>
                <w:highlight w:val="yellow"/>
                <w:lang w:eastAsia="sk-SK"/>
              </w:rPr>
            </w:pPr>
            <w:r>
              <w:rPr>
                <w:rFonts w:eastAsia="Times New Roman"/>
                <w:i/>
                <w:sz w:val="20"/>
                <w:szCs w:val="20"/>
                <w:lang w:eastAsia="sk-SK"/>
              </w:rPr>
              <w:t>august</w:t>
            </w:r>
            <w:r w:rsidRPr="005A3724">
              <w:rPr>
                <w:rFonts w:eastAsia="Times New Roman"/>
                <w:i/>
                <w:sz w:val="20"/>
                <w:szCs w:val="20"/>
                <w:lang w:eastAsia="sk-SK"/>
              </w:rPr>
              <w:t xml:space="preserve"> 2022</w:t>
            </w:r>
          </w:p>
        </w:tc>
      </w:tr>
      <w:tr w:rsidR="000A2533" w:rsidRPr="00B043B4" w:rsidTr="0054214F">
        <w:tc>
          <w:tcPr>
            <w:tcW w:w="9180" w:type="dxa"/>
            <w:gridSpan w:val="11"/>
            <w:tcBorders>
              <w:top w:val="single" w:sz="4" w:space="0" w:color="auto"/>
              <w:left w:val="nil"/>
              <w:bottom w:val="single" w:sz="4" w:space="0" w:color="auto"/>
              <w:right w:val="nil"/>
            </w:tcBorders>
            <w:shd w:val="clear" w:color="auto" w:fill="FFFFFF"/>
          </w:tcPr>
          <w:p w:rsidR="000A2533" w:rsidRPr="00B043B4" w:rsidRDefault="000A2533" w:rsidP="0054214F">
            <w:pPr>
              <w:rPr>
                <w:rFonts w:eastAsia="Times New Roman"/>
                <w:sz w:val="20"/>
                <w:szCs w:val="20"/>
                <w:lang w:eastAsia="sk-SK"/>
              </w:rPr>
            </w:pPr>
          </w:p>
        </w:tc>
      </w:tr>
      <w:tr w:rsidR="000A2533" w:rsidRPr="00B043B4" w:rsidTr="0054214F">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0A2533" w:rsidRPr="00B043B4" w:rsidRDefault="000A2533" w:rsidP="0054214F">
            <w:pPr>
              <w:numPr>
                <w:ilvl w:val="0"/>
                <w:numId w:val="1"/>
              </w:numPr>
              <w:ind w:left="426"/>
              <w:contextualSpacing/>
              <w:rPr>
                <w:rFonts w:eastAsia="Calibri"/>
                <w:b/>
              </w:rPr>
            </w:pPr>
            <w:r w:rsidRPr="00B043B4">
              <w:rPr>
                <w:rFonts w:eastAsia="Calibri"/>
                <w:b/>
              </w:rPr>
              <w:t>Definovanie problému</w:t>
            </w:r>
          </w:p>
        </w:tc>
      </w:tr>
      <w:tr w:rsidR="000A2533" w:rsidRPr="00B043B4" w:rsidTr="0054214F">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0A2533" w:rsidRPr="00B043B4" w:rsidRDefault="000A2533" w:rsidP="0054214F">
            <w:pPr>
              <w:jc w:val="both"/>
              <w:rPr>
                <w:rFonts w:eastAsia="Times New Roman"/>
                <w:i/>
                <w:sz w:val="20"/>
                <w:szCs w:val="20"/>
                <w:lang w:eastAsia="sk-SK"/>
              </w:rPr>
            </w:pPr>
            <w:r w:rsidRPr="00B043B4">
              <w:rPr>
                <w:rFonts w:eastAsia="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rsidR="000A2533" w:rsidRPr="00A30ED3" w:rsidRDefault="000A2533" w:rsidP="0054214F">
            <w:pPr>
              <w:jc w:val="both"/>
              <w:rPr>
                <w:rFonts w:eastAsia="Times New Roman"/>
                <w:sz w:val="20"/>
                <w:szCs w:val="20"/>
                <w:lang w:eastAsia="sk-SK"/>
              </w:rPr>
            </w:pPr>
            <w:r>
              <w:rPr>
                <w:rFonts w:eastAsia="Times New Roman"/>
                <w:sz w:val="20"/>
                <w:szCs w:val="20"/>
                <w:lang w:eastAsia="sk-SK"/>
              </w:rPr>
              <w:t>V</w:t>
            </w:r>
            <w:r w:rsidRPr="00072FB8">
              <w:rPr>
                <w:rFonts w:eastAsia="Times New Roman"/>
                <w:sz w:val="20"/>
                <w:szCs w:val="20"/>
                <w:lang w:eastAsia="sk-SK"/>
              </w:rPr>
              <w:t xml:space="preserve"> súčasnosti bol zaznamenaný nárast počtu nepovolených preletov bezpilotných lietadiel cez vzdušný priestor nad viacerými vojenskými objektmi. Platná právna úprava, obsiahnutá v zákone č. 124/1992 Zb. o Vojenskej polícii v znení neskorších predpisov, pritom umožňuje chrániť pred zakázanou činnosťou bezpilotného lietadla iba úzko vymedzené kategórie vojenských objektov, a to len za využitia síl a prostriedkov Vojenskej polície. Vzhľadom na aktuálne zmeny v bezpečnostnej situácii, súvisiace s prebiehajúcim ozbrojeným konfliktom medzi Ruskou federáciou a Ukrajinou, z ktorého vyplýva aj hrozba vykonávania vyzvedačských aktivít na území Slovenskej republiky, však vznikla potreba chrániť pred takýmito bezpečnostnými rizikami aj ďalšie vojenské objekty a priestory, ako aj vojenské konvoje a vojenské transporty presúvajúce sa po území Slovenskej republiky.</w:t>
            </w:r>
            <w:r>
              <w:rPr>
                <w:rFonts w:eastAsia="Times New Roman"/>
                <w:sz w:val="20"/>
                <w:szCs w:val="20"/>
                <w:lang w:eastAsia="sk-SK"/>
              </w:rPr>
              <w:t xml:space="preserve"> </w:t>
            </w:r>
          </w:p>
        </w:tc>
      </w:tr>
      <w:tr w:rsidR="000A2533" w:rsidRPr="00B043B4" w:rsidTr="0054214F">
        <w:tc>
          <w:tcPr>
            <w:tcW w:w="9180" w:type="dxa"/>
            <w:gridSpan w:val="11"/>
            <w:tcBorders>
              <w:top w:val="single" w:sz="4" w:space="0" w:color="auto"/>
              <w:left w:val="single" w:sz="4" w:space="0" w:color="auto"/>
              <w:bottom w:val="nil"/>
              <w:right w:val="single" w:sz="4" w:space="0" w:color="auto"/>
            </w:tcBorders>
            <w:shd w:val="clear" w:color="auto" w:fill="E2E2E2"/>
          </w:tcPr>
          <w:p w:rsidR="000A2533" w:rsidRPr="00B043B4" w:rsidRDefault="000A2533" w:rsidP="0054214F">
            <w:pPr>
              <w:numPr>
                <w:ilvl w:val="0"/>
                <w:numId w:val="1"/>
              </w:numPr>
              <w:ind w:left="426"/>
              <w:contextualSpacing/>
              <w:rPr>
                <w:rFonts w:eastAsia="Calibri"/>
                <w:b/>
              </w:rPr>
            </w:pPr>
            <w:r w:rsidRPr="00B043B4">
              <w:rPr>
                <w:rFonts w:eastAsia="Calibri"/>
                <w:b/>
              </w:rPr>
              <w:t>Ciele a výsledný stav</w:t>
            </w:r>
          </w:p>
        </w:tc>
      </w:tr>
      <w:tr w:rsidR="000A2533" w:rsidRPr="00B043B4" w:rsidTr="0054214F">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0A2533" w:rsidRPr="00B043B4" w:rsidRDefault="000A2533" w:rsidP="0054214F">
            <w:pPr>
              <w:rPr>
                <w:rFonts w:eastAsia="Times New Roman"/>
                <w:i/>
                <w:sz w:val="20"/>
                <w:szCs w:val="20"/>
                <w:lang w:eastAsia="sk-SK"/>
              </w:rPr>
            </w:pPr>
            <w:r w:rsidRPr="00B043B4">
              <w:rPr>
                <w:rFonts w:eastAsia="Times New Roman"/>
                <w:i/>
                <w:sz w:val="20"/>
                <w:szCs w:val="20"/>
                <w:lang w:eastAsia="sk-SK"/>
              </w:rPr>
              <w:t>Uveďte hlavné ciele predkladaného materiálu (aký výsledný stav má byť prijatím materiálu dosiahnutý, pričom dosiahnutý stav musí byť odlišný od stavu popísaného v bod</w:t>
            </w:r>
            <w:r>
              <w:rPr>
                <w:rFonts w:eastAsia="Times New Roman"/>
                <w:i/>
                <w:sz w:val="20"/>
                <w:szCs w:val="20"/>
                <w:lang w:eastAsia="sk-SK"/>
              </w:rPr>
              <w:t>e</w:t>
            </w:r>
            <w:r w:rsidRPr="00B043B4">
              <w:rPr>
                <w:rFonts w:eastAsia="Times New Roman"/>
                <w:i/>
                <w:sz w:val="20"/>
                <w:szCs w:val="20"/>
                <w:lang w:eastAsia="sk-SK"/>
              </w:rPr>
              <w:t xml:space="preserve"> 2. Definovanie problému). </w:t>
            </w:r>
          </w:p>
          <w:p w:rsidR="000A2533" w:rsidRDefault="000A2533" w:rsidP="0054214F">
            <w:pPr>
              <w:pStyle w:val="Normlnywebov"/>
              <w:spacing w:before="0" w:beforeAutospacing="0" w:after="0" w:afterAutospacing="0"/>
              <w:jc w:val="both"/>
              <w:rPr>
                <w:sz w:val="20"/>
                <w:szCs w:val="20"/>
              </w:rPr>
            </w:pPr>
            <w:r w:rsidRPr="00072FB8">
              <w:rPr>
                <w:sz w:val="20"/>
                <w:szCs w:val="20"/>
              </w:rPr>
              <w:t>Cieľom zmien a doplnení zákona č. 321/2002 Z. z. o ozbrojených silách Slovenskej republiky v znení neskorších predpisov (ďalej len „zákon č. 321/2002 Z. z.“) je umožniť použitie ozbrojen</w:t>
            </w:r>
            <w:r>
              <w:rPr>
                <w:sz w:val="20"/>
                <w:szCs w:val="20"/>
              </w:rPr>
              <w:t>ých síl Slovenskej republiky na </w:t>
            </w:r>
            <w:r w:rsidRPr="00072FB8">
              <w:rPr>
                <w:sz w:val="20"/>
                <w:szCs w:val="20"/>
              </w:rPr>
              <w:t>účely ochrany vymedzených kategórií vojenských objektov a priestorov, označených zákazom fotografovania podľa § 63 ods. 1 zákona č. 215/2004 Z. z. o ochrane utajovaných skutočností a o zmene a doplnení niektorých zákonov v znení neskorších predpisov, ako aj vojenských konvojov a</w:t>
            </w:r>
            <w:r>
              <w:rPr>
                <w:sz w:val="20"/>
                <w:szCs w:val="20"/>
              </w:rPr>
              <w:t xml:space="preserve"> vojenských transportov, pred z </w:t>
            </w:r>
            <w:r w:rsidRPr="00072FB8">
              <w:rPr>
                <w:sz w:val="20"/>
                <w:szCs w:val="20"/>
              </w:rPr>
              <w:t xml:space="preserve">bezpečnostného hľadiska nežiaducou činnosťou </w:t>
            </w:r>
            <w:r>
              <w:rPr>
                <w:sz w:val="20"/>
                <w:szCs w:val="20"/>
              </w:rPr>
              <w:t xml:space="preserve">bezpilotného </w:t>
            </w:r>
            <w:r w:rsidRPr="00072FB8">
              <w:rPr>
                <w:sz w:val="20"/>
                <w:szCs w:val="20"/>
              </w:rPr>
              <w:t>lietadla. V záujme zabezpečenia efektívnej ochrany a vymáhania navrhovaného zákazu činnosti bezpilotných lietadiel vo vzdušnom priestore nad vojenskými objektmi a priestormi, vojenskými konvojmi a vojenskými transportmi sa následne príslušníkovi ozbrojených síl Slovenskej republiky (ďalej len „profesionálny vojak“) poskytuje oprávnenie prerušiť činnosť bezpilotného lietadla za použitia na tento účel určeného technického prostriedku alebo vojenskej zbrane.</w:t>
            </w:r>
          </w:p>
          <w:p w:rsidR="000A2533" w:rsidRPr="00B043B4" w:rsidRDefault="000A2533" w:rsidP="0054214F">
            <w:pPr>
              <w:pStyle w:val="Normlnywebov"/>
              <w:spacing w:before="0" w:beforeAutospacing="0" w:after="0" w:afterAutospacing="0"/>
              <w:jc w:val="both"/>
              <w:rPr>
                <w:sz w:val="20"/>
                <w:szCs w:val="20"/>
              </w:rPr>
            </w:pPr>
            <w:r w:rsidRPr="00072FB8">
              <w:rPr>
                <w:sz w:val="20"/>
                <w:szCs w:val="20"/>
              </w:rPr>
              <w:t>V nadväznosti na navrhované zmeny a doplnenia zákona č. 321/2002 Z. z. je potom cieľom zmien a doplnení zákona č. 124/1992 Zb. poskytnúť vojenskému policajtovi kvalitatívne rovnaké oprávnenia, akými má disponovať profesionálny vojak, a to v záujme zabezpečenia rovnakej úrovn</w:t>
            </w:r>
            <w:r>
              <w:rPr>
                <w:sz w:val="20"/>
                <w:szCs w:val="20"/>
              </w:rPr>
              <w:t>e ochrany vojenských objektov a </w:t>
            </w:r>
            <w:r w:rsidRPr="00072FB8">
              <w:rPr>
                <w:sz w:val="20"/>
                <w:szCs w:val="20"/>
              </w:rPr>
              <w:t>priestorov, vojenských konvojov a vojenských transportov pred zakázanou činnosťou bezpilotných lietadiel, poskytovanej tak zo strany Vojenskej polície, ako aj zo strany ozbrojených síl Slovenskej republiky. Za týmto účelom sa v súlade s navrhovanými legislatívnymi úpravami zákona č. 321/2002 Z. z. precizujú úlohy Vojenskej polície, oprávnenia vojenského policajta, ako aj spôsob použitia donucovacích prostriedkov a zbrane na účely prerušenia či</w:t>
            </w:r>
            <w:r>
              <w:rPr>
                <w:sz w:val="20"/>
                <w:szCs w:val="20"/>
              </w:rPr>
              <w:t>nnosti bezpilotného lietadla a spresňuje sa aj miest</w:t>
            </w:r>
            <w:r w:rsidRPr="00072FB8">
              <w:rPr>
                <w:sz w:val="20"/>
                <w:szCs w:val="20"/>
              </w:rPr>
              <w:t xml:space="preserve">na pôsobnosť zákazu činnosti bezpilotného </w:t>
            </w:r>
            <w:r w:rsidRPr="00072FB8">
              <w:rPr>
                <w:sz w:val="20"/>
                <w:szCs w:val="20"/>
              </w:rPr>
              <w:lastRenderedPageBreak/>
              <w:t>lietadla. S cieľom odradiť potenciálnych priestupcov od páchania priestupkov, ktoré predstavujú značnú hrozbu pre obranu a bezpečnosť štátu, a sprísnenia sankčného postihu za ich spáchanie, sa navrhuje doplnenie možnosti uloženia pokuty v blokovom konaní do 300 eur.</w:t>
            </w:r>
          </w:p>
        </w:tc>
      </w:tr>
      <w:tr w:rsidR="000A2533" w:rsidRPr="00B043B4" w:rsidTr="0054214F">
        <w:tc>
          <w:tcPr>
            <w:tcW w:w="9180" w:type="dxa"/>
            <w:gridSpan w:val="11"/>
            <w:tcBorders>
              <w:top w:val="single" w:sz="4" w:space="0" w:color="auto"/>
              <w:left w:val="single" w:sz="4" w:space="0" w:color="auto"/>
              <w:bottom w:val="nil"/>
              <w:right w:val="single" w:sz="4" w:space="0" w:color="auto"/>
            </w:tcBorders>
            <w:shd w:val="clear" w:color="auto" w:fill="E2E2E2"/>
          </w:tcPr>
          <w:p w:rsidR="000A2533" w:rsidRPr="00B043B4" w:rsidRDefault="000A2533" w:rsidP="0054214F">
            <w:pPr>
              <w:numPr>
                <w:ilvl w:val="0"/>
                <w:numId w:val="1"/>
              </w:numPr>
              <w:ind w:left="426"/>
              <w:contextualSpacing/>
              <w:rPr>
                <w:rFonts w:eastAsia="Calibri"/>
                <w:b/>
              </w:rPr>
            </w:pPr>
            <w:r w:rsidRPr="00B043B4">
              <w:rPr>
                <w:rFonts w:eastAsia="Calibri"/>
                <w:b/>
              </w:rPr>
              <w:lastRenderedPageBreak/>
              <w:t>Dotknuté subjekty</w:t>
            </w:r>
          </w:p>
        </w:tc>
      </w:tr>
      <w:tr w:rsidR="000A2533" w:rsidRPr="00B043B4" w:rsidTr="0054214F">
        <w:tc>
          <w:tcPr>
            <w:tcW w:w="9180" w:type="dxa"/>
            <w:gridSpan w:val="11"/>
            <w:tcBorders>
              <w:top w:val="nil"/>
              <w:left w:val="single" w:sz="4" w:space="0" w:color="auto"/>
              <w:bottom w:val="single" w:sz="4" w:space="0" w:color="auto"/>
              <w:right w:val="single" w:sz="4" w:space="0" w:color="auto"/>
            </w:tcBorders>
            <w:shd w:val="clear" w:color="auto" w:fill="FFFFFF"/>
          </w:tcPr>
          <w:p w:rsidR="000A2533" w:rsidRPr="00B043B4" w:rsidRDefault="000A2533" w:rsidP="0054214F">
            <w:pPr>
              <w:rPr>
                <w:rFonts w:eastAsia="Times New Roman"/>
                <w:b/>
                <w:sz w:val="20"/>
                <w:szCs w:val="20"/>
                <w:lang w:eastAsia="sk-SK"/>
              </w:rPr>
            </w:pPr>
            <w:r w:rsidRPr="00B043B4">
              <w:rPr>
                <w:rFonts w:eastAsia="Times New Roman"/>
                <w:i/>
                <w:sz w:val="20"/>
                <w:szCs w:val="20"/>
                <w:lang w:eastAsia="sk-SK"/>
              </w:rPr>
              <w:t xml:space="preserve">Uveďte subjekty, ktorých sa zmeny predkladaného materiálu dotknú priamo aj nepriamo: </w:t>
            </w:r>
          </w:p>
          <w:p w:rsidR="000A2533" w:rsidRDefault="000A2533" w:rsidP="000A2533">
            <w:pPr>
              <w:pStyle w:val="Odsekzoznamu"/>
              <w:numPr>
                <w:ilvl w:val="0"/>
                <w:numId w:val="2"/>
              </w:num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ozbrojené sily Slovenskej republiky</w:t>
            </w:r>
          </w:p>
          <w:p w:rsidR="000A2533" w:rsidRPr="00F65025" w:rsidRDefault="000A2533" w:rsidP="000A2533">
            <w:pPr>
              <w:pStyle w:val="Odsekzoznamu"/>
              <w:numPr>
                <w:ilvl w:val="0"/>
                <w:numId w:val="2"/>
              </w:num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Vojenská polícia</w:t>
            </w:r>
          </w:p>
        </w:tc>
      </w:tr>
      <w:tr w:rsidR="000A2533" w:rsidRPr="00B043B4" w:rsidTr="0054214F">
        <w:tc>
          <w:tcPr>
            <w:tcW w:w="9180" w:type="dxa"/>
            <w:gridSpan w:val="11"/>
            <w:tcBorders>
              <w:top w:val="nil"/>
              <w:left w:val="single" w:sz="4" w:space="0" w:color="auto"/>
              <w:bottom w:val="single" w:sz="4" w:space="0" w:color="auto"/>
              <w:right w:val="single" w:sz="4" w:space="0" w:color="auto"/>
            </w:tcBorders>
            <w:shd w:val="clear" w:color="auto" w:fill="FFFFFF"/>
          </w:tcPr>
          <w:p w:rsidR="000A2533" w:rsidRPr="00B043B4" w:rsidRDefault="000A2533" w:rsidP="0054214F">
            <w:pPr>
              <w:ind w:left="142" w:hanging="142"/>
              <w:rPr>
                <w:rFonts w:eastAsia="Times New Roman"/>
                <w:sz w:val="20"/>
                <w:szCs w:val="20"/>
                <w:lang w:eastAsia="sk-SK"/>
              </w:rPr>
            </w:pPr>
            <w:r w:rsidRPr="00B043B4">
              <w:rPr>
                <w:rFonts w:eastAsia="Times New Roman"/>
                <w:sz w:val="20"/>
                <w:szCs w:val="20"/>
                <w:lang w:eastAsia="sk-SK"/>
              </w:rPr>
              <w:t xml:space="preserve">* vyplniť iba v prípade, ak materiál nie je zahrnutý do Plánu práce vlády Slovenskej republiky alebo Plánu        legislatívnych úloh vlády Slovenskej republiky. </w:t>
            </w:r>
          </w:p>
          <w:p w:rsidR="000A2533" w:rsidRPr="00B043B4" w:rsidRDefault="000A2533" w:rsidP="0054214F">
            <w:pPr>
              <w:rPr>
                <w:rFonts w:eastAsia="Times New Roman"/>
                <w:b/>
                <w:sz w:val="20"/>
                <w:szCs w:val="20"/>
                <w:lang w:eastAsia="sk-SK"/>
              </w:rPr>
            </w:pPr>
            <w:r w:rsidRPr="00B043B4">
              <w:rPr>
                <w:rFonts w:eastAsia="Times New Roman"/>
                <w:sz w:val="20"/>
                <w:szCs w:val="20"/>
                <w:lang w:eastAsia="sk-SK"/>
              </w:rPr>
              <w:t>** vyplniť iba v prípade, ak sa záverečné posúdenie</w:t>
            </w:r>
            <w:r>
              <w:rPr>
                <w:rFonts w:eastAsia="Times New Roman"/>
                <w:sz w:val="20"/>
                <w:szCs w:val="20"/>
                <w:lang w:eastAsia="sk-SK"/>
              </w:rPr>
              <w:t xml:space="preserve"> vybraných vplyvov</w:t>
            </w:r>
            <w:r w:rsidRPr="00B043B4">
              <w:rPr>
                <w:rFonts w:eastAsia="Times New Roman"/>
                <w:sz w:val="20"/>
                <w:szCs w:val="20"/>
                <w:lang w:eastAsia="sk-SK"/>
              </w:rPr>
              <w:t xml:space="preserve"> uskutočnilo v zmysle bodu 9.1. </w:t>
            </w:r>
            <w:r>
              <w:rPr>
                <w:rFonts w:eastAsia="Times New Roman"/>
                <w:sz w:val="20"/>
                <w:szCs w:val="20"/>
                <w:lang w:eastAsia="sk-SK"/>
              </w:rPr>
              <w:t>j</w:t>
            </w:r>
            <w:r w:rsidRPr="00B043B4">
              <w:rPr>
                <w:rFonts w:eastAsia="Times New Roman"/>
                <w:sz w:val="20"/>
                <w:szCs w:val="20"/>
                <w:lang w:eastAsia="sk-SK"/>
              </w:rPr>
              <w:t>ednotnej metodiky</w:t>
            </w:r>
            <w:r>
              <w:rPr>
                <w:rFonts w:eastAsia="Times New Roman"/>
                <w:sz w:val="20"/>
                <w:szCs w:val="20"/>
                <w:lang w:eastAsia="sk-SK"/>
              </w:rPr>
              <w:t>.</w:t>
            </w:r>
          </w:p>
        </w:tc>
      </w:tr>
      <w:tr w:rsidR="000A2533" w:rsidRPr="00B043B4" w:rsidTr="0054214F">
        <w:tc>
          <w:tcPr>
            <w:tcW w:w="9180" w:type="dxa"/>
            <w:gridSpan w:val="11"/>
            <w:tcBorders>
              <w:top w:val="single" w:sz="4" w:space="0" w:color="auto"/>
              <w:left w:val="single" w:sz="4" w:space="0" w:color="auto"/>
              <w:bottom w:val="nil"/>
              <w:right w:val="single" w:sz="4" w:space="0" w:color="auto"/>
            </w:tcBorders>
            <w:shd w:val="clear" w:color="auto" w:fill="E2E2E2"/>
          </w:tcPr>
          <w:p w:rsidR="000A2533" w:rsidRPr="00B043B4" w:rsidRDefault="000A2533" w:rsidP="0054214F">
            <w:pPr>
              <w:numPr>
                <w:ilvl w:val="0"/>
                <w:numId w:val="1"/>
              </w:numPr>
              <w:ind w:left="426"/>
              <w:contextualSpacing/>
              <w:rPr>
                <w:rFonts w:eastAsia="Calibri"/>
                <w:b/>
              </w:rPr>
            </w:pPr>
            <w:r w:rsidRPr="00B043B4">
              <w:rPr>
                <w:rFonts w:eastAsia="Calibri"/>
                <w:b/>
              </w:rPr>
              <w:t>Alternatívne riešenia</w:t>
            </w:r>
          </w:p>
        </w:tc>
      </w:tr>
      <w:tr w:rsidR="000A2533" w:rsidRPr="00B043B4" w:rsidTr="0054214F">
        <w:trPr>
          <w:trHeight w:val="561"/>
        </w:trPr>
        <w:tc>
          <w:tcPr>
            <w:tcW w:w="9180" w:type="dxa"/>
            <w:gridSpan w:val="11"/>
            <w:tcBorders>
              <w:top w:val="nil"/>
              <w:left w:val="single" w:sz="4" w:space="0" w:color="auto"/>
              <w:bottom w:val="single" w:sz="4" w:space="0" w:color="auto"/>
              <w:right w:val="single" w:sz="4" w:space="0" w:color="auto"/>
            </w:tcBorders>
            <w:shd w:val="clear" w:color="auto" w:fill="FFFFFF"/>
          </w:tcPr>
          <w:p w:rsidR="000A2533" w:rsidRPr="00CA3077" w:rsidRDefault="000A2533" w:rsidP="0054214F">
            <w:pPr>
              <w:jc w:val="both"/>
              <w:rPr>
                <w:rFonts w:eastAsia="Times New Roman"/>
                <w:i/>
                <w:sz w:val="20"/>
                <w:szCs w:val="20"/>
                <w:lang w:eastAsia="sk-SK"/>
              </w:rPr>
            </w:pPr>
            <w:r w:rsidRPr="00CA3077">
              <w:rPr>
                <w:rFonts w:eastAsia="Times New Roman"/>
                <w:i/>
                <w:sz w:val="20"/>
                <w:szCs w:val="20"/>
                <w:lang w:eastAsia="sk-SK"/>
              </w:rPr>
              <w:t>Aké alternatívne riešenia vedúce k stanovenému cieľu boli identifikované a posudzované pre riešenie definovaného problému?</w:t>
            </w:r>
          </w:p>
          <w:p w:rsidR="000A2533" w:rsidRPr="00CA3077" w:rsidRDefault="000A2533" w:rsidP="0054214F">
            <w:pPr>
              <w:rPr>
                <w:rFonts w:eastAsia="Times New Roman"/>
                <w:i/>
                <w:sz w:val="20"/>
                <w:szCs w:val="20"/>
                <w:lang w:eastAsia="sk-SK"/>
              </w:rPr>
            </w:pPr>
          </w:p>
          <w:p w:rsidR="000A2533" w:rsidRPr="00CA3077" w:rsidRDefault="000A2533" w:rsidP="0054214F">
            <w:pPr>
              <w:jc w:val="both"/>
              <w:rPr>
                <w:rFonts w:eastAsia="Times New Roman"/>
                <w:i/>
                <w:sz w:val="20"/>
                <w:szCs w:val="20"/>
                <w:lang w:eastAsia="sk-SK"/>
              </w:rPr>
            </w:pPr>
            <w:r w:rsidRPr="00CA3077">
              <w:rPr>
                <w:rFonts w:eastAsia="Times New Roman"/>
                <w:i/>
                <w:sz w:val="20"/>
                <w:szCs w:val="20"/>
                <w:lang w:eastAsia="sk-SK"/>
              </w:rPr>
              <w:t>Nulový variant - uveďte dôsledky, ku ktorým by došlo v prípade nevykonania úprav v predkladanom materiáli a alternatívne riešenia/spôsoby dosiahnutia cieľov uvedených v bode 3.</w:t>
            </w:r>
          </w:p>
          <w:p w:rsidR="000A2533" w:rsidRPr="00E448A9" w:rsidRDefault="000A2533" w:rsidP="0054214F">
            <w:pPr>
              <w:jc w:val="both"/>
              <w:rPr>
                <w:rFonts w:eastAsia="Times New Roman"/>
                <w:sz w:val="20"/>
                <w:szCs w:val="20"/>
                <w:highlight w:val="yellow"/>
                <w:lang w:eastAsia="sk-SK"/>
              </w:rPr>
            </w:pPr>
            <w:r w:rsidRPr="00CA3077">
              <w:rPr>
                <w:rFonts w:eastAsia="Times New Roman"/>
                <w:sz w:val="20"/>
                <w:szCs w:val="20"/>
                <w:lang w:eastAsia="sk-SK"/>
              </w:rPr>
              <w:t xml:space="preserve">V prípade nevykonania úprav navrhovaných v predkladanom materiáli by došlo k ohrozeniu obrany a bezpečnosti štátu v dôsledku vystavenia vojenských objektov a priestorov, vojenských konvojov, vojenských transportov a v neposlednom rade tiež príslušníkov ozbrojených síl Slovenskej republiky a príslušníkov zahraničných ozbrojených síl plniacich úlohy na území Slovenskej republiky v rámci organizácie vzájomnej kolektívnej bezpečnosti, ktorej je Slovenská republika členom, vrátane ich vojenského materiálu, činnosti </w:t>
            </w:r>
            <w:r>
              <w:rPr>
                <w:rFonts w:eastAsia="Times New Roman"/>
                <w:sz w:val="20"/>
                <w:szCs w:val="20"/>
                <w:lang w:eastAsia="sk-SK"/>
              </w:rPr>
              <w:t xml:space="preserve">bezpilotných </w:t>
            </w:r>
            <w:r w:rsidRPr="00CA3077">
              <w:rPr>
                <w:rFonts w:eastAsia="Times New Roman"/>
                <w:sz w:val="20"/>
                <w:szCs w:val="20"/>
                <w:lang w:eastAsia="sk-SK"/>
              </w:rPr>
              <w:t>lietadiel, ktoré môžu byť použité na vykonanie vyzvedačských aktivít alebo aj fyzických útokov.</w:t>
            </w:r>
          </w:p>
        </w:tc>
      </w:tr>
      <w:tr w:rsidR="000A2533" w:rsidRPr="00B043B4" w:rsidTr="0054214F">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0A2533" w:rsidRPr="00B043B4" w:rsidRDefault="000A2533" w:rsidP="0054214F">
            <w:pPr>
              <w:numPr>
                <w:ilvl w:val="0"/>
                <w:numId w:val="1"/>
              </w:numPr>
              <w:ind w:left="426"/>
              <w:contextualSpacing/>
              <w:rPr>
                <w:rFonts w:eastAsia="Calibri"/>
                <w:b/>
              </w:rPr>
            </w:pPr>
            <w:r w:rsidRPr="00B043B4">
              <w:rPr>
                <w:rFonts w:eastAsia="Calibri"/>
                <w:b/>
              </w:rPr>
              <w:t>Vykonávacie predpisy</w:t>
            </w:r>
          </w:p>
        </w:tc>
      </w:tr>
      <w:tr w:rsidR="000A2533" w:rsidRPr="00B043B4" w:rsidTr="0054214F">
        <w:tc>
          <w:tcPr>
            <w:tcW w:w="6203" w:type="dxa"/>
            <w:gridSpan w:val="7"/>
            <w:tcBorders>
              <w:top w:val="single" w:sz="4" w:space="0" w:color="FFFFFF"/>
              <w:left w:val="single" w:sz="4" w:space="0" w:color="auto"/>
              <w:bottom w:val="nil"/>
              <w:right w:val="nil"/>
            </w:tcBorders>
            <w:shd w:val="clear" w:color="auto" w:fill="FFFFFF"/>
          </w:tcPr>
          <w:p w:rsidR="000A2533" w:rsidRPr="00B043B4" w:rsidRDefault="000A2533" w:rsidP="0054214F">
            <w:pPr>
              <w:rPr>
                <w:rFonts w:eastAsia="Times New Roman"/>
                <w:i/>
                <w:sz w:val="20"/>
                <w:szCs w:val="20"/>
                <w:lang w:eastAsia="sk-SK"/>
              </w:rPr>
            </w:pPr>
            <w:r w:rsidRPr="00B043B4">
              <w:rPr>
                <w:rFonts w:eastAsia="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0A2533" w:rsidRPr="00B043B4" w:rsidRDefault="001F166C" w:rsidP="0054214F">
            <w:pPr>
              <w:jc w:val="center"/>
              <w:rPr>
                <w:rFonts w:eastAsia="Times New Roman"/>
                <w:b/>
                <w:sz w:val="20"/>
                <w:szCs w:val="20"/>
                <w:lang w:eastAsia="sk-SK"/>
              </w:rPr>
            </w:pPr>
            <w:sdt>
              <w:sdtPr>
                <w:rPr>
                  <w:rFonts w:eastAsia="Times New Roman"/>
                  <w:b/>
                  <w:sz w:val="20"/>
                  <w:szCs w:val="20"/>
                  <w:lang w:eastAsia="sk-SK"/>
                </w:rPr>
                <w:id w:val="-1407611648"/>
              </w:sdtPr>
              <w:sdtEndPr/>
              <w:sdtContent>
                <w:sdt>
                  <w:sdtPr>
                    <w:rPr>
                      <w:rFonts w:eastAsia="Times New Roman"/>
                      <w:b/>
                      <w:sz w:val="20"/>
                      <w:szCs w:val="20"/>
                      <w:lang w:eastAsia="sk-SK"/>
                    </w:rPr>
                    <w:id w:val="1489360753"/>
                  </w:sdtPr>
                  <w:sdtEndPr/>
                  <w:sdtContent>
                    <w:r w:rsidR="000A2533" w:rsidRPr="00B043B4">
                      <w:rPr>
                        <w:rFonts w:ascii="Segoe UI Symbol" w:eastAsia="Times New Roman" w:hAnsi="Segoe UI Symbol" w:cs="Segoe UI Symbol"/>
                        <w:b/>
                        <w:sz w:val="20"/>
                        <w:szCs w:val="20"/>
                        <w:lang w:eastAsia="sk-SK"/>
                      </w:rPr>
                      <w:t>☐</w:t>
                    </w:r>
                  </w:sdtContent>
                </w:sdt>
              </w:sdtContent>
            </w:sdt>
            <w:r w:rsidR="000A2533" w:rsidRPr="00B043B4">
              <w:rPr>
                <w:rFonts w:eastAsia="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0A2533" w:rsidRPr="00B043B4" w:rsidRDefault="001F166C" w:rsidP="0054214F">
            <w:pPr>
              <w:jc w:val="center"/>
              <w:rPr>
                <w:rFonts w:eastAsia="Times New Roman"/>
                <w:b/>
                <w:sz w:val="20"/>
                <w:szCs w:val="20"/>
                <w:lang w:eastAsia="sk-SK"/>
              </w:rPr>
            </w:pPr>
            <w:sdt>
              <w:sdtPr>
                <w:rPr>
                  <w:rFonts w:eastAsia="Times New Roman"/>
                  <w:b/>
                  <w:sz w:val="20"/>
                  <w:szCs w:val="20"/>
                  <w:lang w:eastAsia="sk-SK"/>
                </w:rPr>
                <w:id w:val="-1625842802"/>
              </w:sdtPr>
              <w:sdtEndPr/>
              <w:sdtContent>
                <w:r w:rsidR="000A2533">
                  <w:rPr>
                    <w:rFonts w:ascii="Segoe UI Symbol" w:eastAsia="Times New Roman" w:hAnsi="Segoe UI Symbol" w:cs="Segoe UI Symbol"/>
                    <w:b/>
                    <w:sz w:val="20"/>
                    <w:szCs w:val="20"/>
                    <w:lang w:eastAsia="sk-SK"/>
                  </w:rPr>
                  <w:t>x</w:t>
                </w:r>
              </w:sdtContent>
            </w:sdt>
            <w:r w:rsidR="000A2533" w:rsidRPr="00B043B4">
              <w:rPr>
                <w:rFonts w:eastAsia="Times New Roman"/>
                <w:b/>
                <w:sz w:val="20"/>
                <w:szCs w:val="20"/>
                <w:lang w:eastAsia="sk-SK"/>
              </w:rPr>
              <w:t xml:space="preserve">  Nie</w:t>
            </w:r>
          </w:p>
        </w:tc>
      </w:tr>
      <w:tr w:rsidR="000A2533" w:rsidRPr="00B043B4" w:rsidTr="0054214F">
        <w:tc>
          <w:tcPr>
            <w:tcW w:w="9180" w:type="dxa"/>
            <w:gridSpan w:val="11"/>
            <w:tcBorders>
              <w:top w:val="nil"/>
              <w:left w:val="single" w:sz="4" w:space="0" w:color="auto"/>
              <w:bottom w:val="single" w:sz="4" w:space="0" w:color="auto"/>
              <w:right w:val="single" w:sz="4" w:space="0" w:color="auto"/>
            </w:tcBorders>
            <w:shd w:val="clear" w:color="auto" w:fill="FFFFFF"/>
          </w:tcPr>
          <w:p w:rsidR="000A2533" w:rsidRPr="00D80404" w:rsidRDefault="000A2533" w:rsidP="0054214F">
            <w:pPr>
              <w:rPr>
                <w:rFonts w:eastAsia="Times New Roman"/>
                <w:i/>
                <w:sz w:val="20"/>
                <w:szCs w:val="20"/>
                <w:lang w:eastAsia="sk-SK"/>
              </w:rPr>
            </w:pPr>
            <w:r w:rsidRPr="00B043B4">
              <w:rPr>
                <w:rFonts w:eastAsia="Times New Roman"/>
                <w:i/>
                <w:sz w:val="20"/>
                <w:szCs w:val="20"/>
                <w:lang w:eastAsia="sk-SK"/>
              </w:rPr>
              <w:t>Ak áno, uveďte ktoré oblasti budú nimi upravené, resp. ktorých vykonávacích predpisov sa zmena dotkne:</w:t>
            </w:r>
          </w:p>
          <w:p w:rsidR="000A2533" w:rsidRPr="00B043B4" w:rsidRDefault="000A2533" w:rsidP="0054214F">
            <w:pPr>
              <w:jc w:val="both"/>
              <w:rPr>
                <w:rFonts w:eastAsia="Times New Roman"/>
                <w:sz w:val="20"/>
                <w:szCs w:val="20"/>
                <w:lang w:eastAsia="sk-SK"/>
              </w:rPr>
            </w:pPr>
          </w:p>
        </w:tc>
      </w:tr>
      <w:tr w:rsidR="000A2533" w:rsidRPr="00B043B4" w:rsidTr="0054214F">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0A2533" w:rsidRPr="00B043B4" w:rsidRDefault="000A2533" w:rsidP="0054214F">
            <w:pPr>
              <w:numPr>
                <w:ilvl w:val="0"/>
                <w:numId w:val="1"/>
              </w:numPr>
              <w:ind w:left="426"/>
              <w:contextualSpacing/>
              <w:rPr>
                <w:rFonts w:eastAsia="Calibri"/>
                <w:b/>
              </w:rPr>
            </w:pPr>
            <w:r w:rsidRPr="00B043B4">
              <w:rPr>
                <w:rFonts w:eastAsia="Calibri"/>
                <w:b/>
              </w:rPr>
              <w:t xml:space="preserve">Transpozícia práva EÚ </w:t>
            </w:r>
          </w:p>
        </w:tc>
      </w:tr>
      <w:tr w:rsidR="000A2533" w:rsidRPr="00B043B4" w:rsidTr="0054214F">
        <w:trPr>
          <w:trHeight w:val="157"/>
        </w:trPr>
        <w:tc>
          <w:tcPr>
            <w:tcW w:w="9180" w:type="dxa"/>
            <w:gridSpan w:val="11"/>
            <w:tcBorders>
              <w:top w:val="nil"/>
              <w:left w:val="single" w:sz="4" w:space="0" w:color="000000"/>
              <w:bottom w:val="nil"/>
              <w:right w:val="single" w:sz="4" w:space="0" w:color="auto"/>
            </w:tcBorders>
            <w:shd w:val="clear" w:color="auto" w:fill="FFFFFF"/>
          </w:tcPr>
          <w:p w:rsidR="000A2533" w:rsidRPr="00B043B4" w:rsidRDefault="000A2533" w:rsidP="0054214F">
            <w:pPr>
              <w:jc w:val="both"/>
              <w:rPr>
                <w:rFonts w:eastAsia="Times New Roman"/>
                <w:i/>
                <w:sz w:val="20"/>
                <w:szCs w:val="20"/>
                <w:lang w:eastAsia="sk-SK"/>
              </w:rPr>
            </w:pPr>
            <w:r w:rsidRPr="00B043B4">
              <w:rPr>
                <w:rFonts w:eastAsia="Times New Roman"/>
                <w:i/>
                <w:sz w:val="20"/>
                <w:szCs w:val="20"/>
                <w:lang w:eastAsia="sk-SK"/>
              </w:rPr>
              <w:t xml:space="preserve">Uveďte, v ktorých konkrétnych ustanoveniach (paragrafy, články, body, atď.) ide národná právna úprava nad rámec minimálnych požiadaviek EÚ (tzv. </w:t>
            </w:r>
            <w:proofErr w:type="spellStart"/>
            <w:r w:rsidRPr="00B043B4">
              <w:rPr>
                <w:rFonts w:eastAsia="Times New Roman"/>
                <w:i/>
                <w:sz w:val="20"/>
                <w:szCs w:val="20"/>
                <w:lang w:eastAsia="sk-SK"/>
              </w:rPr>
              <w:t>goldplating</w:t>
            </w:r>
            <w:proofErr w:type="spellEnd"/>
            <w:r w:rsidRPr="00B043B4">
              <w:rPr>
                <w:rFonts w:eastAsia="Times New Roman"/>
                <w:i/>
                <w:sz w:val="20"/>
                <w:szCs w:val="20"/>
                <w:lang w:eastAsia="sk-SK"/>
              </w:rPr>
              <w:t>) spolu s odôvodnením opodstatnenosti presahu.</w:t>
            </w:r>
          </w:p>
        </w:tc>
      </w:tr>
      <w:tr w:rsidR="000A2533" w:rsidRPr="00B043B4" w:rsidTr="0054214F">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0A2533" w:rsidRPr="00B043B4" w:rsidRDefault="000A2533" w:rsidP="0054214F">
            <w:pPr>
              <w:jc w:val="both"/>
              <w:rPr>
                <w:rFonts w:eastAsia="Times New Roman"/>
                <w:sz w:val="20"/>
                <w:szCs w:val="20"/>
                <w:lang w:eastAsia="sk-SK"/>
              </w:rPr>
            </w:pPr>
            <w:r w:rsidRPr="00C7614A">
              <w:rPr>
                <w:rFonts w:eastAsia="Times New Roman"/>
                <w:sz w:val="20"/>
                <w:szCs w:val="20"/>
                <w:lang w:eastAsia="sk-SK"/>
              </w:rPr>
              <w:t xml:space="preserve">Nejde o transpozíciu práva EÚ. </w:t>
            </w:r>
          </w:p>
        </w:tc>
      </w:tr>
      <w:tr w:rsidR="000A2533" w:rsidRPr="00B043B4" w:rsidTr="0054214F">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0A2533" w:rsidRPr="00B043B4" w:rsidRDefault="000A2533" w:rsidP="0054214F">
            <w:pPr>
              <w:numPr>
                <w:ilvl w:val="0"/>
                <w:numId w:val="1"/>
              </w:numPr>
              <w:ind w:left="426"/>
              <w:contextualSpacing/>
              <w:rPr>
                <w:rFonts w:eastAsia="Calibri"/>
                <w:b/>
              </w:rPr>
            </w:pPr>
            <w:r w:rsidRPr="00B043B4">
              <w:rPr>
                <w:rFonts w:eastAsia="Calibri"/>
                <w:b/>
              </w:rPr>
              <w:t>Preskúmanie účelnosti</w:t>
            </w:r>
          </w:p>
        </w:tc>
      </w:tr>
      <w:tr w:rsidR="000A2533" w:rsidRPr="00B043B4" w:rsidTr="0054214F">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0A2533" w:rsidRPr="00B043B4" w:rsidRDefault="000A2533" w:rsidP="0054214F">
            <w:pPr>
              <w:rPr>
                <w:rFonts w:eastAsia="Times New Roman"/>
                <w:i/>
                <w:sz w:val="20"/>
                <w:szCs w:val="20"/>
                <w:lang w:eastAsia="sk-SK"/>
              </w:rPr>
            </w:pPr>
            <w:r w:rsidRPr="00B043B4">
              <w:rPr>
                <w:rFonts w:eastAsia="Times New Roman"/>
                <w:i/>
                <w:sz w:val="20"/>
                <w:szCs w:val="20"/>
                <w:lang w:eastAsia="sk-SK"/>
              </w:rPr>
              <w:t>Uveďte termín, kedy by malo dôjsť k preskúmaniu účinnosti a účelnosti predkladaného materiálu.</w:t>
            </w:r>
          </w:p>
          <w:p w:rsidR="000A2533" w:rsidRPr="00B043B4" w:rsidRDefault="000A2533" w:rsidP="0054214F">
            <w:pPr>
              <w:rPr>
                <w:rFonts w:eastAsia="Times New Roman"/>
                <w:i/>
                <w:sz w:val="20"/>
                <w:szCs w:val="20"/>
                <w:lang w:eastAsia="sk-SK"/>
              </w:rPr>
            </w:pPr>
            <w:r w:rsidRPr="00B043B4">
              <w:rPr>
                <w:rFonts w:eastAsia="Times New Roman"/>
                <w:i/>
                <w:sz w:val="20"/>
                <w:szCs w:val="20"/>
                <w:lang w:eastAsia="sk-SK"/>
              </w:rPr>
              <w:t>Uveďte kritériá, na základe ktorých bude preskúmanie vykonané.</w:t>
            </w:r>
          </w:p>
          <w:p w:rsidR="000A2533" w:rsidRPr="00B043B4" w:rsidRDefault="000A2533" w:rsidP="0054214F">
            <w:pPr>
              <w:jc w:val="both"/>
              <w:rPr>
                <w:rFonts w:eastAsia="Times New Roman"/>
                <w:i/>
                <w:sz w:val="20"/>
                <w:szCs w:val="20"/>
                <w:lang w:eastAsia="sk-SK"/>
              </w:rPr>
            </w:pPr>
            <w:r w:rsidRPr="00CA3077">
              <w:rPr>
                <w:rFonts w:eastAsia="Times New Roman"/>
                <w:sz w:val="20"/>
                <w:szCs w:val="20"/>
                <w:lang w:eastAsia="sk-SK"/>
              </w:rPr>
              <w:t xml:space="preserve">Účelnosť zákona bude preskúmaná najneskôr 2 roky po ukončení plnenia úloh ozbrojenými silami Slovenskej republiky a Vojenskej polície v oblasti ochrany objektov a jednotiek ozbrojených síl proti zakázaným preletom </w:t>
            </w:r>
            <w:r>
              <w:rPr>
                <w:rFonts w:eastAsia="Times New Roman"/>
                <w:sz w:val="20"/>
                <w:szCs w:val="20"/>
                <w:lang w:eastAsia="sk-SK"/>
              </w:rPr>
              <w:t xml:space="preserve">bezpilotných </w:t>
            </w:r>
            <w:r w:rsidRPr="00CA3077">
              <w:rPr>
                <w:rFonts w:eastAsia="Times New Roman"/>
                <w:sz w:val="20"/>
                <w:szCs w:val="20"/>
                <w:lang w:eastAsia="sk-SK"/>
              </w:rPr>
              <w:t>lietadiel.</w:t>
            </w:r>
          </w:p>
        </w:tc>
      </w:tr>
      <w:tr w:rsidR="000A2533" w:rsidRPr="00B043B4" w:rsidTr="0054214F">
        <w:tc>
          <w:tcPr>
            <w:tcW w:w="9180" w:type="dxa"/>
            <w:gridSpan w:val="11"/>
            <w:tcBorders>
              <w:top w:val="nil"/>
              <w:left w:val="nil"/>
              <w:bottom w:val="single" w:sz="4" w:space="0" w:color="auto"/>
              <w:right w:val="nil"/>
            </w:tcBorders>
            <w:shd w:val="clear" w:color="auto" w:fill="FFFFFF"/>
          </w:tcPr>
          <w:p w:rsidR="000A2533" w:rsidRPr="00B043B4" w:rsidRDefault="000A2533" w:rsidP="0054214F">
            <w:pPr>
              <w:rPr>
                <w:rFonts w:eastAsia="Times New Roman"/>
                <w:b/>
                <w:sz w:val="20"/>
                <w:szCs w:val="20"/>
                <w:lang w:eastAsia="sk-SK"/>
              </w:rPr>
            </w:pPr>
          </w:p>
        </w:tc>
      </w:tr>
      <w:tr w:rsidR="000A2533" w:rsidRPr="00B043B4" w:rsidTr="0054214F">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0A2533" w:rsidRPr="00B043B4" w:rsidRDefault="000A2533" w:rsidP="0054214F">
            <w:pPr>
              <w:numPr>
                <w:ilvl w:val="0"/>
                <w:numId w:val="1"/>
              </w:numPr>
              <w:ind w:left="426"/>
              <w:contextualSpacing/>
              <w:rPr>
                <w:rFonts w:eastAsia="Calibri"/>
                <w:b/>
              </w:rPr>
            </w:pPr>
            <w:r w:rsidRPr="00B043B4">
              <w:rPr>
                <w:rFonts w:eastAsia="Calibri"/>
                <w:b/>
              </w:rPr>
              <w:t>Vybrané vplyvy  materiálu</w:t>
            </w:r>
          </w:p>
        </w:tc>
      </w:tr>
      <w:tr w:rsidR="000A2533" w:rsidRPr="00B043B4" w:rsidTr="0054214F">
        <w:tc>
          <w:tcPr>
            <w:tcW w:w="3812" w:type="dxa"/>
            <w:tcBorders>
              <w:top w:val="single" w:sz="4" w:space="0" w:color="auto"/>
              <w:left w:val="single" w:sz="4" w:space="0" w:color="auto"/>
              <w:bottom w:val="nil"/>
              <w:right w:val="single" w:sz="4" w:space="0" w:color="auto"/>
            </w:tcBorders>
            <w:shd w:val="clear" w:color="auto" w:fill="E2E2E2"/>
          </w:tcPr>
          <w:p w:rsidR="000A2533" w:rsidRPr="00B043B4" w:rsidRDefault="000A2533" w:rsidP="0054214F">
            <w:pPr>
              <w:rPr>
                <w:rFonts w:eastAsia="Times New Roman"/>
                <w:b/>
                <w:sz w:val="20"/>
                <w:szCs w:val="20"/>
                <w:lang w:eastAsia="sk-SK"/>
              </w:rPr>
            </w:pPr>
            <w:r w:rsidRPr="00B043B4">
              <w:rPr>
                <w:rFonts w:eastAsia="Times New Roman"/>
                <w:b/>
                <w:sz w:val="20"/>
                <w:szCs w:val="20"/>
                <w:lang w:eastAsia="sk-SK"/>
              </w:rPr>
              <w:t>Vplyvy na rozpočet verejnej správy</w:t>
            </w:r>
          </w:p>
        </w:tc>
        <w:sdt>
          <w:sdtPr>
            <w:rPr>
              <w:rFonts w:eastAsia="Times New Roman"/>
              <w:b/>
              <w:sz w:val="20"/>
              <w:szCs w:val="20"/>
              <w:lang w:eastAsia="sk-SK"/>
            </w:rPr>
            <w:id w:val="804968730"/>
          </w:sdtPr>
          <w:sdtEndPr/>
          <w:sdtContent>
            <w:tc>
              <w:tcPr>
                <w:tcW w:w="541" w:type="dxa"/>
                <w:gridSpan w:val="2"/>
                <w:tcBorders>
                  <w:top w:val="single" w:sz="4" w:space="0" w:color="auto"/>
                  <w:left w:val="single" w:sz="4" w:space="0" w:color="auto"/>
                  <w:bottom w:val="dotted" w:sz="4" w:space="0" w:color="auto"/>
                  <w:right w:val="nil"/>
                </w:tcBorders>
              </w:tcPr>
              <w:p w:rsidR="000A2533" w:rsidRPr="00B043B4" w:rsidRDefault="000A2533" w:rsidP="0054214F">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0A2533" w:rsidRPr="00B043B4" w:rsidRDefault="000A2533" w:rsidP="0054214F">
            <w:pPr>
              <w:ind w:right="-108"/>
              <w:rPr>
                <w:rFonts w:eastAsia="Times New Roman"/>
                <w:b/>
                <w:sz w:val="20"/>
                <w:szCs w:val="20"/>
                <w:lang w:eastAsia="sk-SK"/>
              </w:rPr>
            </w:pPr>
            <w:r w:rsidRPr="00B043B4">
              <w:rPr>
                <w:rFonts w:eastAsia="Times New Roman"/>
                <w:b/>
                <w:sz w:val="20"/>
                <w:szCs w:val="20"/>
                <w:lang w:eastAsia="sk-SK"/>
              </w:rPr>
              <w:t>Pozitívne</w:t>
            </w:r>
          </w:p>
        </w:tc>
        <w:sdt>
          <w:sdtPr>
            <w:rPr>
              <w:rFonts w:eastAsia="Times New Roman"/>
              <w:b/>
              <w:sz w:val="20"/>
              <w:szCs w:val="20"/>
              <w:lang w:eastAsia="sk-SK"/>
            </w:rPr>
            <w:id w:val="802352150"/>
          </w:sdtPr>
          <w:sdtEndPr/>
          <w:sdtContent>
            <w:tc>
              <w:tcPr>
                <w:tcW w:w="538" w:type="dxa"/>
                <w:gridSpan w:val="2"/>
                <w:tcBorders>
                  <w:top w:val="single" w:sz="4" w:space="0" w:color="auto"/>
                  <w:left w:val="nil"/>
                  <w:bottom w:val="dotted" w:sz="4" w:space="0" w:color="auto"/>
                  <w:right w:val="nil"/>
                </w:tcBorders>
              </w:tcPr>
              <w:p w:rsidR="000A2533" w:rsidRPr="00B043B4" w:rsidRDefault="000A2533" w:rsidP="0054214F">
                <w:pPr>
                  <w:jc w:val="center"/>
                  <w:rPr>
                    <w:rFonts w:eastAsia="Times New Roman"/>
                    <w:b/>
                    <w:sz w:val="20"/>
                    <w:szCs w:val="20"/>
                    <w:lang w:eastAsia="sk-SK"/>
                  </w:rPr>
                </w:pPr>
                <w:r>
                  <w:rPr>
                    <w:rFonts w:ascii="Segoe UI Symbol" w:eastAsia="Times New Roman" w:hAnsi="Segoe UI Symbol" w:cs="Segoe UI Symbol"/>
                    <w:b/>
                    <w:sz w:val="20"/>
                    <w:szCs w:val="20"/>
                    <w:lang w:eastAsia="sk-SK"/>
                  </w:rPr>
                  <w:t>x</w:t>
                </w:r>
              </w:p>
            </w:tc>
          </w:sdtContent>
        </w:sdt>
        <w:tc>
          <w:tcPr>
            <w:tcW w:w="1133" w:type="dxa"/>
            <w:tcBorders>
              <w:top w:val="single" w:sz="4" w:space="0" w:color="auto"/>
              <w:left w:val="nil"/>
              <w:bottom w:val="dotted" w:sz="4" w:space="0" w:color="auto"/>
              <w:right w:val="nil"/>
            </w:tcBorders>
          </w:tcPr>
          <w:p w:rsidR="000A2533" w:rsidRPr="00B043B4" w:rsidRDefault="000A2533" w:rsidP="0054214F">
            <w:pPr>
              <w:rPr>
                <w:rFonts w:eastAsia="Times New Roman"/>
                <w:b/>
                <w:sz w:val="20"/>
                <w:szCs w:val="20"/>
                <w:lang w:eastAsia="sk-SK"/>
              </w:rPr>
            </w:pPr>
            <w:r w:rsidRPr="00B043B4">
              <w:rPr>
                <w:rFonts w:eastAsia="Times New Roman"/>
                <w:b/>
                <w:sz w:val="20"/>
                <w:szCs w:val="20"/>
                <w:lang w:eastAsia="sk-SK"/>
              </w:rPr>
              <w:t>Žiadne</w:t>
            </w:r>
          </w:p>
        </w:tc>
        <w:sdt>
          <w:sdtPr>
            <w:rPr>
              <w:rFonts w:eastAsia="Times New Roman"/>
              <w:b/>
              <w:sz w:val="20"/>
              <w:szCs w:val="20"/>
              <w:lang w:eastAsia="sk-SK"/>
            </w:rPr>
            <w:id w:val="1931545179"/>
          </w:sdtPr>
          <w:sdtEndPr/>
          <w:sdtContent>
            <w:tc>
              <w:tcPr>
                <w:tcW w:w="547" w:type="dxa"/>
                <w:gridSpan w:val="2"/>
                <w:tcBorders>
                  <w:top w:val="single" w:sz="4" w:space="0" w:color="auto"/>
                  <w:left w:val="nil"/>
                  <w:bottom w:val="dotted" w:sz="4" w:space="0" w:color="auto"/>
                  <w:right w:val="nil"/>
                </w:tcBorders>
              </w:tcPr>
              <w:p w:rsidR="000A2533" w:rsidRPr="00B043B4" w:rsidRDefault="000A2533" w:rsidP="0054214F">
                <w:pPr>
                  <w:jc w:val="center"/>
                  <w:rPr>
                    <w:rFonts w:eastAsia="Times New Roman"/>
                    <w:b/>
                    <w:sz w:val="20"/>
                    <w:szCs w:val="20"/>
                    <w:lang w:eastAsia="sk-SK"/>
                  </w:rPr>
                </w:pPr>
                <w:r w:rsidRPr="00B043B4">
                  <w:rPr>
                    <w:rFonts w:ascii="Segoe UI Symbol" w:eastAsia="Times New Roman" w:hAnsi="Segoe UI Symbol" w:cs="Segoe UI Symbol"/>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0A2533" w:rsidRPr="00B043B4" w:rsidRDefault="000A2533" w:rsidP="0054214F">
            <w:pPr>
              <w:ind w:left="54"/>
              <w:rPr>
                <w:rFonts w:eastAsia="Times New Roman"/>
                <w:b/>
                <w:sz w:val="20"/>
                <w:szCs w:val="20"/>
                <w:lang w:eastAsia="sk-SK"/>
              </w:rPr>
            </w:pPr>
            <w:r w:rsidRPr="00B043B4">
              <w:rPr>
                <w:rFonts w:eastAsia="Times New Roman"/>
                <w:b/>
                <w:sz w:val="20"/>
                <w:szCs w:val="20"/>
                <w:lang w:eastAsia="sk-SK"/>
              </w:rPr>
              <w:t>Negatívne</w:t>
            </w:r>
          </w:p>
        </w:tc>
      </w:tr>
      <w:tr w:rsidR="000A2533" w:rsidRPr="00B043B4" w:rsidTr="0054214F">
        <w:tc>
          <w:tcPr>
            <w:tcW w:w="3812" w:type="dxa"/>
            <w:tcBorders>
              <w:top w:val="nil"/>
              <w:left w:val="single" w:sz="4" w:space="0" w:color="auto"/>
              <w:bottom w:val="nil"/>
              <w:right w:val="single" w:sz="4" w:space="0" w:color="auto"/>
            </w:tcBorders>
            <w:shd w:val="clear" w:color="auto" w:fill="E2E2E2"/>
          </w:tcPr>
          <w:p w:rsidR="000A2533" w:rsidRDefault="000A2533" w:rsidP="0054214F">
            <w:pPr>
              <w:rPr>
                <w:rFonts w:eastAsia="Times New Roman"/>
                <w:sz w:val="20"/>
                <w:szCs w:val="20"/>
                <w:lang w:eastAsia="sk-SK"/>
              </w:rPr>
            </w:pPr>
            <w:r>
              <w:rPr>
                <w:rFonts w:eastAsia="Times New Roman"/>
                <w:sz w:val="20"/>
                <w:szCs w:val="20"/>
                <w:lang w:eastAsia="sk-SK"/>
              </w:rPr>
              <w:t xml:space="preserve">    </w:t>
            </w:r>
            <w:r w:rsidRPr="00A340BB">
              <w:rPr>
                <w:rFonts w:eastAsia="Times New Roman"/>
                <w:sz w:val="20"/>
                <w:szCs w:val="20"/>
                <w:lang w:eastAsia="sk-SK"/>
              </w:rPr>
              <w:t xml:space="preserve">z toho rozpočtovo zabezpečené vplyvy,     </w:t>
            </w:r>
            <w:r>
              <w:rPr>
                <w:rFonts w:eastAsia="Times New Roman"/>
                <w:sz w:val="20"/>
                <w:szCs w:val="20"/>
                <w:lang w:eastAsia="sk-SK"/>
              </w:rPr>
              <w:t xml:space="preserve">    </w:t>
            </w:r>
          </w:p>
          <w:p w:rsidR="000A2533" w:rsidRDefault="000A2533" w:rsidP="0054214F">
            <w:pPr>
              <w:rPr>
                <w:rFonts w:eastAsia="Times New Roman"/>
                <w:sz w:val="20"/>
                <w:szCs w:val="20"/>
                <w:lang w:eastAsia="sk-SK"/>
              </w:rPr>
            </w:pPr>
            <w:r>
              <w:rPr>
                <w:rFonts w:eastAsia="Times New Roman"/>
                <w:sz w:val="20"/>
                <w:szCs w:val="20"/>
                <w:lang w:eastAsia="sk-SK"/>
              </w:rPr>
              <w:t xml:space="preserve">    </w:t>
            </w:r>
            <w:r w:rsidRPr="00A340BB">
              <w:rPr>
                <w:rFonts w:eastAsia="Times New Roman"/>
                <w:sz w:val="20"/>
                <w:szCs w:val="20"/>
                <w:lang w:eastAsia="sk-SK"/>
              </w:rPr>
              <w:t xml:space="preserve">v prípade identifikovaného negatívneho </w:t>
            </w:r>
          </w:p>
          <w:p w:rsidR="000A2533" w:rsidRPr="00A340BB" w:rsidRDefault="000A2533" w:rsidP="0054214F">
            <w:pPr>
              <w:rPr>
                <w:rFonts w:eastAsia="Times New Roman"/>
                <w:sz w:val="20"/>
                <w:szCs w:val="20"/>
                <w:lang w:eastAsia="sk-SK"/>
              </w:rPr>
            </w:pPr>
            <w:r>
              <w:rPr>
                <w:rFonts w:eastAsia="Times New Roman"/>
                <w:sz w:val="20"/>
                <w:szCs w:val="20"/>
                <w:lang w:eastAsia="sk-SK"/>
              </w:rPr>
              <w:t xml:space="preserve">    </w:t>
            </w:r>
            <w:r w:rsidRPr="00A340BB">
              <w:rPr>
                <w:rFonts w:eastAsia="Times New Roman"/>
                <w:sz w:val="20"/>
                <w:szCs w:val="20"/>
                <w:lang w:eastAsia="sk-SK"/>
              </w:rPr>
              <w:t>vplyvu</w:t>
            </w:r>
          </w:p>
        </w:tc>
        <w:sdt>
          <w:sdtPr>
            <w:rPr>
              <w:rFonts w:eastAsia="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0A2533" w:rsidRPr="00B043B4" w:rsidRDefault="000A2533" w:rsidP="0054214F">
                <w:pPr>
                  <w:jc w:val="center"/>
                  <w:rPr>
                    <w:rFonts w:eastAsia="Times New Roman"/>
                    <w:sz w:val="20"/>
                    <w:szCs w:val="20"/>
                    <w:lang w:eastAsia="sk-SK"/>
                  </w:rPr>
                </w:pPr>
                <w:r>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0A2533" w:rsidRPr="00B043B4" w:rsidRDefault="000A2533" w:rsidP="0054214F">
            <w:pPr>
              <w:rPr>
                <w:rFonts w:eastAsia="Times New Roman"/>
                <w:sz w:val="20"/>
                <w:szCs w:val="20"/>
                <w:lang w:eastAsia="sk-SK"/>
              </w:rPr>
            </w:pPr>
            <w:r w:rsidRPr="00B043B4">
              <w:rPr>
                <w:rFonts w:eastAsia="Times New Roman"/>
                <w:sz w:val="20"/>
                <w:szCs w:val="20"/>
                <w:lang w:eastAsia="sk-SK"/>
              </w:rPr>
              <w:t>Áno</w:t>
            </w:r>
          </w:p>
        </w:tc>
        <w:sdt>
          <w:sdtPr>
            <w:rPr>
              <w:rFonts w:eastAsia="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0A2533" w:rsidRPr="00B043B4" w:rsidRDefault="000A2533" w:rsidP="0054214F">
                <w:pPr>
                  <w:jc w:val="center"/>
                  <w:rPr>
                    <w:rFonts w:eastAsia="Times New Roman"/>
                    <w:sz w:val="20"/>
                    <w:szCs w:val="20"/>
                    <w:lang w:eastAsia="sk-SK"/>
                  </w:rPr>
                </w:pPr>
                <w:r>
                  <w:rPr>
                    <w:rFonts w:ascii="MS Gothic" w:eastAsia="MS Gothic" w:hAnsi="MS Gothic"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0A2533" w:rsidRPr="00B043B4" w:rsidRDefault="000A2533" w:rsidP="0054214F">
            <w:pPr>
              <w:rPr>
                <w:rFonts w:eastAsia="Times New Roman"/>
                <w:sz w:val="20"/>
                <w:szCs w:val="20"/>
                <w:lang w:eastAsia="sk-SK"/>
              </w:rPr>
            </w:pPr>
            <w:r w:rsidRPr="00B043B4">
              <w:rPr>
                <w:rFonts w:eastAsia="Times New Roman"/>
                <w:sz w:val="20"/>
                <w:szCs w:val="20"/>
                <w:lang w:eastAsia="sk-SK"/>
              </w:rPr>
              <w:t>Nie</w:t>
            </w:r>
          </w:p>
        </w:tc>
        <w:sdt>
          <w:sdtPr>
            <w:rPr>
              <w:rFonts w:eastAsia="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0A2533" w:rsidRPr="00B043B4" w:rsidRDefault="000A2533" w:rsidP="0054214F">
                <w:pPr>
                  <w:ind w:left="-107" w:right="-108"/>
                  <w:jc w:val="center"/>
                  <w:rPr>
                    <w:rFonts w:eastAsia="Times New Roman"/>
                    <w:sz w:val="20"/>
                    <w:szCs w:val="20"/>
                    <w:lang w:eastAsia="sk-SK"/>
                  </w:rPr>
                </w:pPr>
                <w:r>
                  <w:rPr>
                    <w:rFonts w:ascii="MS Gothic" w:eastAsia="MS Gothic" w:hAnsi="MS Gothic"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0A2533" w:rsidRPr="00B043B4" w:rsidRDefault="000A2533" w:rsidP="0054214F">
            <w:pPr>
              <w:ind w:left="34"/>
              <w:rPr>
                <w:rFonts w:eastAsia="Times New Roman"/>
                <w:sz w:val="20"/>
                <w:szCs w:val="20"/>
                <w:lang w:eastAsia="sk-SK"/>
              </w:rPr>
            </w:pPr>
            <w:r w:rsidRPr="00B043B4">
              <w:rPr>
                <w:rFonts w:eastAsia="Times New Roman"/>
                <w:sz w:val="20"/>
                <w:szCs w:val="20"/>
                <w:lang w:eastAsia="sk-SK"/>
              </w:rPr>
              <w:t>Čiastočne</w:t>
            </w:r>
          </w:p>
        </w:tc>
      </w:tr>
      <w:tr w:rsidR="000A2533" w:rsidRPr="00B043B4" w:rsidTr="0054214F">
        <w:tc>
          <w:tcPr>
            <w:tcW w:w="3812" w:type="dxa"/>
            <w:tcBorders>
              <w:top w:val="nil"/>
              <w:left w:val="single" w:sz="4" w:space="0" w:color="auto"/>
              <w:bottom w:val="nil"/>
              <w:right w:val="single" w:sz="4" w:space="0" w:color="auto"/>
            </w:tcBorders>
            <w:shd w:val="clear" w:color="auto" w:fill="E2E2E2"/>
          </w:tcPr>
          <w:p w:rsidR="000A2533" w:rsidRDefault="000A2533" w:rsidP="0054214F">
            <w:pPr>
              <w:rPr>
                <w:rFonts w:eastAsia="Times New Roman"/>
                <w:sz w:val="20"/>
                <w:szCs w:val="20"/>
                <w:lang w:eastAsia="sk-SK"/>
              </w:rPr>
            </w:pPr>
            <w:r>
              <w:rPr>
                <w:rFonts w:eastAsia="Times New Roman"/>
                <w:b/>
                <w:sz w:val="20"/>
                <w:szCs w:val="20"/>
                <w:lang w:eastAsia="sk-SK"/>
              </w:rPr>
              <w:t>v tom vplyvy na rozpočty obcí a vyšších územných celkov</w:t>
            </w:r>
          </w:p>
        </w:tc>
        <w:sdt>
          <w:sdtPr>
            <w:rPr>
              <w:rFonts w:eastAsia="Times New Roman"/>
              <w:b/>
              <w:sz w:val="20"/>
              <w:szCs w:val="20"/>
              <w:lang w:eastAsia="sk-SK"/>
            </w:rPr>
            <w:id w:val="317784719"/>
          </w:sdtPr>
          <w:sdtEndPr/>
          <w:sdtContent>
            <w:tc>
              <w:tcPr>
                <w:tcW w:w="541" w:type="dxa"/>
                <w:gridSpan w:val="2"/>
                <w:tcBorders>
                  <w:top w:val="dotted" w:sz="4" w:space="0" w:color="auto"/>
                  <w:left w:val="single" w:sz="4" w:space="0" w:color="auto"/>
                  <w:bottom w:val="dotted" w:sz="4" w:space="0" w:color="auto"/>
                  <w:right w:val="nil"/>
                </w:tcBorders>
              </w:tcPr>
              <w:p w:rsidR="000A2533" w:rsidRPr="00B043B4" w:rsidRDefault="000A2533" w:rsidP="0054214F">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0A2533" w:rsidRPr="00B043B4" w:rsidRDefault="000A2533" w:rsidP="0054214F">
            <w:pPr>
              <w:ind w:right="-108"/>
              <w:rPr>
                <w:rFonts w:eastAsia="Times New Roman"/>
                <w:b/>
                <w:sz w:val="20"/>
                <w:szCs w:val="20"/>
                <w:lang w:eastAsia="sk-SK"/>
              </w:rPr>
            </w:pPr>
            <w:r w:rsidRPr="00B043B4">
              <w:rPr>
                <w:rFonts w:eastAsia="Times New Roman"/>
                <w:b/>
                <w:sz w:val="20"/>
                <w:szCs w:val="20"/>
                <w:lang w:eastAsia="sk-SK"/>
              </w:rPr>
              <w:t>Pozitívne</w:t>
            </w:r>
          </w:p>
        </w:tc>
        <w:sdt>
          <w:sdtPr>
            <w:rPr>
              <w:rFonts w:eastAsia="Times New Roman"/>
              <w:b/>
              <w:sz w:val="20"/>
              <w:szCs w:val="20"/>
              <w:lang w:eastAsia="sk-SK"/>
            </w:rPr>
            <w:id w:val="1653801085"/>
          </w:sdtPr>
          <w:sdtEndPr/>
          <w:sdtContent>
            <w:tc>
              <w:tcPr>
                <w:tcW w:w="538" w:type="dxa"/>
                <w:gridSpan w:val="2"/>
                <w:tcBorders>
                  <w:top w:val="dotted" w:sz="4" w:space="0" w:color="auto"/>
                  <w:left w:val="nil"/>
                  <w:bottom w:val="dotted" w:sz="4" w:space="0" w:color="auto"/>
                  <w:right w:val="nil"/>
                </w:tcBorders>
              </w:tcPr>
              <w:p w:rsidR="000A2533" w:rsidRPr="00B043B4" w:rsidRDefault="000A2533" w:rsidP="0054214F">
                <w:pPr>
                  <w:jc w:val="center"/>
                  <w:rPr>
                    <w:rFonts w:eastAsia="Times New Roman"/>
                    <w:b/>
                    <w:sz w:val="20"/>
                    <w:szCs w:val="20"/>
                    <w:lang w:eastAsia="sk-SK"/>
                  </w:rPr>
                </w:pPr>
                <w:r>
                  <w:rPr>
                    <w:rFonts w:ascii="Segoe UI Symbol" w:eastAsia="Times New Roman" w:hAnsi="Segoe UI Symbol" w:cs="Segoe UI Symbol"/>
                    <w:b/>
                    <w:sz w:val="20"/>
                    <w:szCs w:val="20"/>
                    <w:lang w:eastAsia="sk-SK"/>
                  </w:rPr>
                  <w:t>x</w:t>
                </w:r>
              </w:p>
            </w:tc>
          </w:sdtContent>
        </w:sdt>
        <w:tc>
          <w:tcPr>
            <w:tcW w:w="1133" w:type="dxa"/>
            <w:tcBorders>
              <w:top w:val="dotted" w:sz="4" w:space="0" w:color="auto"/>
              <w:left w:val="nil"/>
              <w:bottom w:val="dotted" w:sz="4" w:space="0" w:color="auto"/>
              <w:right w:val="nil"/>
            </w:tcBorders>
          </w:tcPr>
          <w:p w:rsidR="000A2533" w:rsidRPr="00B043B4" w:rsidRDefault="000A2533" w:rsidP="0054214F">
            <w:pPr>
              <w:rPr>
                <w:rFonts w:eastAsia="Times New Roman"/>
                <w:b/>
                <w:sz w:val="20"/>
                <w:szCs w:val="20"/>
                <w:lang w:eastAsia="sk-SK"/>
              </w:rPr>
            </w:pPr>
            <w:r w:rsidRPr="00B043B4">
              <w:rPr>
                <w:rFonts w:eastAsia="Times New Roman"/>
                <w:b/>
                <w:sz w:val="20"/>
                <w:szCs w:val="20"/>
                <w:lang w:eastAsia="sk-SK"/>
              </w:rPr>
              <w:t>Žiadne</w:t>
            </w:r>
          </w:p>
        </w:tc>
        <w:sdt>
          <w:sdtPr>
            <w:rPr>
              <w:rFonts w:eastAsia="Times New Roman"/>
              <w:b/>
              <w:sz w:val="20"/>
              <w:szCs w:val="20"/>
              <w:lang w:eastAsia="sk-SK"/>
            </w:rPr>
            <w:id w:val="-127779944"/>
          </w:sdtPr>
          <w:sdtEndPr/>
          <w:sdtContent>
            <w:tc>
              <w:tcPr>
                <w:tcW w:w="547" w:type="dxa"/>
                <w:gridSpan w:val="2"/>
                <w:tcBorders>
                  <w:top w:val="dotted" w:sz="4" w:space="0" w:color="auto"/>
                  <w:left w:val="nil"/>
                  <w:bottom w:val="dotted" w:sz="4" w:space="0" w:color="auto"/>
                  <w:right w:val="nil"/>
                </w:tcBorders>
              </w:tcPr>
              <w:p w:rsidR="000A2533" w:rsidRPr="00B043B4" w:rsidRDefault="000A2533" w:rsidP="0054214F">
                <w:pPr>
                  <w:jc w:val="center"/>
                  <w:rPr>
                    <w:rFonts w:eastAsia="Times New Roman"/>
                    <w:b/>
                    <w:sz w:val="20"/>
                    <w:szCs w:val="20"/>
                    <w:lang w:eastAsia="sk-SK"/>
                  </w:rPr>
                </w:pPr>
                <w:r w:rsidRPr="00B043B4">
                  <w:rPr>
                    <w:rFonts w:ascii="Segoe UI Symbol" w:eastAsia="Times New Roman" w:hAnsi="Segoe UI Symbol" w:cs="Segoe UI Symbol"/>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0A2533" w:rsidRPr="00B043B4" w:rsidRDefault="000A2533" w:rsidP="0054214F">
            <w:pPr>
              <w:ind w:left="54"/>
              <w:rPr>
                <w:rFonts w:eastAsia="Times New Roman"/>
                <w:b/>
                <w:sz w:val="20"/>
                <w:szCs w:val="20"/>
                <w:lang w:eastAsia="sk-SK"/>
              </w:rPr>
            </w:pPr>
            <w:r w:rsidRPr="00B043B4">
              <w:rPr>
                <w:rFonts w:eastAsia="Times New Roman"/>
                <w:b/>
                <w:sz w:val="20"/>
                <w:szCs w:val="20"/>
                <w:lang w:eastAsia="sk-SK"/>
              </w:rPr>
              <w:t>Negatívne</w:t>
            </w:r>
          </w:p>
        </w:tc>
      </w:tr>
      <w:tr w:rsidR="000A2533" w:rsidRPr="00B043B4" w:rsidTr="0054214F">
        <w:tc>
          <w:tcPr>
            <w:tcW w:w="3812" w:type="dxa"/>
            <w:tcBorders>
              <w:top w:val="nil"/>
              <w:left w:val="single" w:sz="4" w:space="0" w:color="auto"/>
              <w:bottom w:val="single" w:sz="4" w:space="0" w:color="auto"/>
              <w:right w:val="single" w:sz="4" w:space="0" w:color="auto"/>
            </w:tcBorders>
            <w:shd w:val="clear" w:color="auto" w:fill="E2E2E2"/>
          </w:tcPr>
          <w:p w:rsidR="000A2533" w:rsidRDefault="000A2533" w:rsidP="0054214F">
            <w:pPr>
              <w:ind w:left="170"/>
              <w:rPr>
                <w:rFonts w:eastAsia="Times New Roman"/>
                <w:sz w:val="20"/>
                <w:szCs w:val="20"/>
                <w:lang w:eastAsia="sk-SK"/>
              </w:rPr>
            </w:pPr>
            <w:r>
              <w:rPr>
                <w:rFonts w:eastAsia="Times New Roman"/>
                <w:sz w:val="20"/>
                <w:szCs w:val="20"/>
                <w:lang w:eastAsia="sk-SK"/>
              </w:rPr>
              <w:t>z toho rozpočtovo zabezpečené vplyvy,</w:t>
            </w:r>
          </w:p>
          <w:p w:rsidR="000A2533" w:rsidRDefault="000A2533" w:rsidP="0054214F">
            <w:pPr>
              <w:ind w:left="170"/>
              <w:rPr>
                <w:rFonts w:eastAsia="Times New Roman"/>
                <w:sz w:val="20"/>
                <w:szCs w:val="20"/>
                <w:lang w:eastAsia="sk-SK"/>
              </w:rPr>
            </w:pPr>
            <w:r>
              <w:rPr>
                <w:rFonts w:eastAsia="Times New Roman"/>
                <w:sz w:val="20"/>
                <w:szCs w:val="20"/>
                <w:lang w:eastAsia="sk-SK"/>
              </w:rPr>
              <w:t>v prípade identifikovaného negatívneho vplyvu</w:t>
            </w:r>
          </w:p>
        </w:tc>
        <w:sdt>
          <w:sdtPr>
            <w:rPr>
              <w:rFonts w:eastAsia="Times New Roman"/>
              <w:sz w:val="20"/>
              <w:szCs w:val="20"/>
              <w:lang w:eastAsia="sk-SK"/>
            </w:rPr>
            <w:id w:val="-1597321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0A2533" w:rsidRPr="00B043B4" w:rsidRDefault="000A2533" w:rsidP="0054214F">
                <w:pPr>
                  <w:jc w:val="center"/>
                  <w:rPr>
                    <w:rFonts w:eastAsia="Times New Roman"/>
                    <w:sz w:val="20"/>
                    <w:szCs w:val="20"/>
                    <w:lang w:eastAsia="sk-SK"/>
                  </w:rPr>
                </w:pPr>
                <w:r>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0A2533" w:rsidRPr="00B043B4" w:rsidRDefault="000A2533" w:rsidP="0054214F">
            <w:pPr>
              <w:rPr>
                <w:rFonts w:eastAsia="Times New Roman"/>
                <w:sz w:val="20"/>
                <w:szCs w:val="20"/>
                <w:lang w:eastAsia="sk-SK"/>
              </w:rPr>
            </w:pPr>
            <w:r w:rsidRPr="00B043B4">
              <w:rPr>
                <w:rFonts w:eastAsia="Times New Roman"/>
                <w:sz w:val="20"/>
                <w:szCs w:val="20"/>
                <w:lang w:eastAsia="sk-SK"/>
              </w:rPr>
              <w:t>Áno</w:t>
            </w:r>
          </w:p>
        </w:tc>
        <w:sdt>
          <w:sdtPr>
            <w:rPr>
              <w:rFonts w:eastAsia="Times New Roman"/>
              <w:sz w:val="20"/>
              <w:szCs w:val="20"/>
              <w:lang w:eastAsia="sk-SK"/>
            </w:rPr>
            <w:id w:val="-834685634"/>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0A2533" w:rsidRPr="00B043B4" w:rsidRDefault="000A2533" w:rsidP="0054214F">
                <w:pPr>
                  <w:jc w:val="center"/>
                  <w:rPr>
                    <w:rFonts w:eastAsia="Times New Roman"/>
                    <w:sz w:val="20"/>
                    <w:szCs w:val="20"/>
                    <w:lang w:eastAsia="sk-SK"/>
                  </w:rPr>
                </w:pPr>
                <w:r>
                  <w:rPr>
                    <w:rFonts w:ascii="MS Gothic" w:eastAsia="MS Gothic" w:hAnsi="MS Gothic"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0A2533" w:rsidRPr="00B043B4" w:rsidRDefault="000A2533" w:rsidP="0054214F">
            <w:pPr>
              <w:rPr>
                <w:rFonts w:eastAsia="Times New Roman"/>
                <w:sz w:val="20"/>
                <w:szCs w:val="20"/>
                <w:lang w:eastAsia="sk-SK"/>
              </w:rPr>
            </w:pPr>
            <w:r w:rsidRPr="00B043B4">
              <w:rPr>
                <w:rFonts w:eastAsia="Times New Roman"/>
                <w:sz w:val="20"/>
                <w:szCs w:val="20"/>
                <w:lang w:eastAsia="sk-SK"/>
              </w:rPr>
              <w:t>Nie</w:t>
            </w:r>
          </w:p>
        </w:tc>
        <w:sdt>
          <w:sdtPr>
            <w:rPr>
              <w:rFonts w:eastAsia="Times New Roman"/>
              <w:sz w:val="20"/>
              <w:szCs w:val="20"/>
              <w:lang w:eastAsia="sk-SK"/>
            </w:rPr>
            <w:id w:val="203530279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0A2533" w:rsidRPr="00B043B4" w:rsidRDefault="000A2533" w:rsidP="0054214F">
                <w:pPr>
                  <w:ind w:left="-107" w:right="-108"/>
                  <w:jc w:val="center"/>
                  <w:rPr>
                    <w:rFonts w:eastAsia="Times New Roman"/>
                    <w:sz w:val="20"/>
                    <w:szCs w:val="20"/>
                    <w:lang w:eastAsia="sk-SK"/>
                  </w:rPr>
                </w:pPr>
                <w:r>
                  <w:rPr>
                    <w:rFonts w:ascii="MS Gothic" w:eastAsia="MS Gothic" w:hAnsi="MS Gothic"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0A2533" w:rsidRPr="00B043B4" w:rsidRDefault="000A2533" w:rsidP="0054214F">
            <w:pPr>
              <w:ind w:left="34"/>
              <w:rPr>
                <w:rFonts w:eastAsia="Times New Roman"/>
                <w:sz w:val="20"/>
                <w:szCs w:val="20"/>
                <w:lang w:eastAsia="sk-SK"/>
              </w:rPr>
            </w:pPr>
            <w:r w:rsidRPr="00B043B4">
              <w:rPr>
                <w:rFonts w:eastAsia="Times New Roman"/>
                <w:sz w:val="20"/>
                <w:szCs w:val="20"/>
                <w:lang w:eastAsia="sk-SK"/>
              </w:rPr>
              <w:t>Čiastočne</w:t>
            </w:r>
          </w:p>
        </w:tc>
      </w:tr>
      <w:tr w:rsidR="000A2533" w:rsidRPr="00B043B4" w:rsidTr="0054214F">
        <w:tc>
          <w:tcPr>
            <w:tcW w:w="3812" w:type="dxa"/>
            <w:tcBorders>
              <w:top w:val="single" w:sz="4" w:space="0" w:color="000000"/>
              <w:left w:val="single" w:sz="4" w:space="0" w:color="auto"/>
              <w:bottom w:val="nil"/>
              <w:right w:val="single" w:sz="4" w:space="0" w:color="auto"/>
            </w:tcBorders>
            <w:shd w:val="clear" w:color="auto" w:fill="E2E2E2"/>
          </w:tcPr>
          <w:p w:rsidR="000A2533" w:rsidRPr="00B043B4" w:rsidRDefault="000A2533" w:rsidP="0054214F">
            <w:pPr>
              <w:rPr>
                <w:rFonts w:eastAsia="Times New Roman"/>
                <w:b/>
                <w:sz w:val="20"/>
                <w:szCs w:val="20"/>
                <w:lang w:eastAsia="sk-SK"/>
              </w:rPr>
            </w:pPr>
            <w:r w:rsidRPr="00B043B4">
              <w:rPr>
                <w:rFonts w:eastAsia="Times New Roman"/>
                <w:b/>
                <w:sz w:val="20"/>
                <w:szCs w:val="20"/>
                <w:lang w:eastAsia="sk-SK"/>
              </w:rPr>
              <w:t>Vplyvy na podnikateľské prostredie</w:t>
            </w:r>
          </w:p>
        </w:tc>
        <w:sdt>
          <w:sdtPr>
            <w:rPr>
              <w:rFonts w:eastAsia="Times New Roman"/>
              <w:b/>
              <w:sz w:val="20"/>
              <w:szCs w:val="20"/>
              <w:lang w:eastAsia="sk-SK"/>
            </w:rPr>
            <w:id w:val="1328319843"/>
          </w:sdtPr>
          <w:sdtEndPr/>
          <w:sdtContent>
            <w:tc>
              <w:tcPr>
                <w:tcW w:w="541" w:type="dxa"/>
                <w:gridSpan w:val="2"/>
                <w:tcBorders>
                  <w:top w:val="dotted" w:sz="4" w:space="0" w:color="auto"/>
                  <w:left w:val="single" w:sz="4" w:space="0" w:color="auto"/>
                  <w:bottom w:val="dotted" w:sz="4" w:space="0" w:color="auto"/>
                  <w:right w:val="nil"/>
                </w:tcBorders>
              </w:tcPr>
              <w:p w:rsidR="000A2533" w:rsidRPr="00B043B4" w:rsidRDefault="000A2533" w:rsidP="0054214F">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0A2533" w:rsidRPr="00B043B4" w:rsidRDefault="000A2533" w:rsidP="0054214F">
            <w:pPr>
              <w:ind w:right="-108"/>
              <w:rPr>
                <w:rFonts w:eastAsia="Times New Roman"/>
                <w:b/>
                <w:sz w:val="20"/>
                <w:szCs w:val="20"/>
                <w:lang w:eastAsia="sk-SK"/>
              </w:rPr>
            </w:pPr>
            <w:r w:rsidRPr="00B043B4">
              <w:rPr>
                <w:rFonts w:eastAsia="Times New Roman"/>
                <w:b/>
                <w:sz w:val="20"/>
                <w:szCs w:val="20"/>
                <w:lang w:eastAsia="sk-SK"/>
              </w:rPr>
              <w:t>Pozitívne</w:t>
            </w:r>
          </w:p>
        </w:tc>
        <w:sdt>
          <w:sdtPr>
            <w:rPr>
              <w:rFonts w:eastAsia="Times New Roman"/>
              <w:b/>
              <w:sz w:val="20"/>
              <w:szCs w:val="20"/>
              <w:lang w:eastAsia="sk-SK"/>
            </w:rPr>
            <w:id w:val="1564608664"/>
          </w:sdtPr>
          <w:sdtEndPr/>
          <w:sdtContent>
            <w:tc>
              <w:tcPr>
                <w:tcW w:w="538" w:type="dxa"/>
                <w:gridSpan w:val="2"/>
                <w:tcBorders>
                  <w:top w:val="dotted" w:sz="4" w:space="0" w:color="auto"/>
                  <w:left w:val="nil"/>
                  <w:bottom w:val="dotted" w:sz="4" w:space="0" w:color="auto"/>
                  <w:right w:val="nil"/>
                </w:tcBorders>
              </w:tcPr>
              <w:p w:rsidR="000A2533" w:rsidRPr="00B043B4" w:rsidRDefault="000A2533" w:rsidP="0054214F">
                <w:pPr>
                  <w:jc w:val="center"/>
                  <w:rPr>
                    <w:rFonts w:eastAsia="Times New Roman"/>
                    <w:b/>
                    <w:sz w:val="20"/>
                    <w:szCs w:val="20"/>
                    <w:lang w:eastAsia="sk-SK"/>
                  </w:rPr>
                </w:pPr>
                <w:r>
                  <w:rPr>
                    <w:rFonts w:ascii="Segoe UI Symbol" w:eastAsia="Times New Roman" w:hAnsi="Segoe UI Symbol" w:cs="Segoe UI Symbol"/>
                    <w:b/>
                    <w:sz w:val="20"/>
                    <w:szCs w:val="20"/>
                    <w:lang w:eastAsia="sk-SK"/>
                  </w:rPr>
                  <w:t>x</w:t>
                </w:r>
              </w:p>
            </w:tc>
          </w:sdtContent>
        </w:sdt>
        <w:tc>
          <w:tcPr>
            <w:tcW w:w="1133" w:type="dxa"/>
            <w:tcBorders>
              <w:top w:val="dotted" w:sz="4" w:space="0" w:color="auto"/>
              <w:left w:val="nil"/>
              <w:bottom w:val="dotted" w:sz="4" w:space="0" w:color="auto"/>
              <w:right w:val="nil"/>
            </w:tcBorders>
          </w:tcPr>
          <w:p w:rsidR="000A2533" w:rsidRPr="00B043B4" w:rsidRDefault="000A2533" w:rsidP="0054214F">
            <w:pPr>
              <w:rPr>
                <w:rFonts w:eastAsia="Times New Roman"/>
                <w:b/>
                <w:sz w:val="20"/>
                <w:szCs w:val="20"/>
                <w:lang w:eastAsia="sk-SK"/>
              </w:rPr>
            </w:pPr>
            <w:r w:rsidRPr="00B043B4">
              <w:rPr>
                <w:rFonts w:eastAsia="Times New Roman"/>
                <w:b/>
                <w:sz w:val="20"/>
                <w:szCs w:val="20"/>
                <w:lang w:eastAsia="sk-SK"/>
              </w:rPr>
              <w:t>Žiadne</w:t>
            </w:r>
          </w:p>
        </w:tc>
        <w:sdt>
          <w:sdtPr>
            <w:rPr>
              <w:rFonts w:eastAsia="Times New Roman"/>
              <w:b/>
              <w:sz w:val="20"/>
              <w:szCs w:val="20"/>
              <w:lang w:eastAsia="sk-SK"/>
            </w:rPr>
            <w:id w:val="2173546"/>
          </w:sdtPr>
          <w:sdtEndPr/>
          <w:sdtContent>
            <w:tc>
              <w:tcPr>
                <w:tcW w:w="547" w:type="dxa"/>
                <w:gridSpan w:val="2"/>
                <w:tcBorders>
                  <w:top w:val="dotted" w:sz="4" w:space="0" w:color="auto"/>
                  <w:left w:val="nil"/>
                  <w:bottom w:val="dotted" w:sz="4" w:space="0" w:color="auto"/>
                  <w:right w:val="nil"/>
                </w:tcBorders>
              </w:tcPr>
              <w:p w:rsidR="000A2533" w:rsidRPr="00B043B4" w:rsidRDefault="000A2533" w:rsidP="0054214F">
                <w:pPr>
                  <w:jc w:val="center"/>
                  <w:rPr>
                    <w:rFonts w:eastAsia="Times New Roman"/>
                    <w:b/>
                    <w:sz w:val="20"/>
                    <w:szCs w:val="20"/>
                    <w:lang w:eastAsia="sk-SK"/>
                  </w:rPr>
                </w:pPr>
                <w:r w:rsidRPr="00B043B4">
                  <w:rPr>
                    <w:rFonts w:ascii="Segoe UI Symbol" w:eastAsia="Times New Roman" w:hAnsi="Segoe UI Symbol" w:cs="Segoe UI Symbol"/>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0A2533" w:rsidRPr="00B043B4" w:rsidRDefault="000A2533" w:rsidP="0054214F">
            <w:pPr>
              <w:ind w:left="54"/>
              <w:rPr>
                <w:rFonts w:eastAsia="Times New Roman"/>
                <w:b/>
                <w:sz w:val="20"/>
                <w:szCs w:val="20"/>
                <w:lang w:eastAsia="sk-SK"/>
              </w:rPr>
            </w:pPr>
            <w:r w:rsidRPr="00B043B4">
              <w:rPr>
                <w:rFonts w:eastAsia="Times New Roman"/>
                <w:b/>
                <w:sz w:val="20"/>
                <w:szCs w:val="20"/>
                <w:lang w:eastAsia="sk-SK"/>
              </w:rPr>
              <w:t>Negatívne</w:t>
            </w:r>
          </w:p>
        </w:tc>
      </w:tr>
      <w:tr w:rsidR="000A2533" w:rsidRPr="00B043B4" w:rsidTr="0054214F">
        <w:tc>
          <w:tcPr>
            <w:tcW w:w="3812" w:type="dxa"/>
            <w:tcBorders>
              <w:top w:val="nil"/>
              <w:left w:val="single" w:sz="4" w:space="0" w:color="000000"/>
              <w:bottom w:val="nil"/>
              <w:right w:val="single" w:sz="4" w:space="0" w:color="000000"/>
            </w:tcBorders>
            <w:shd w:val="clear" w:color="auto" w:fill="E2E2E2"/>
          </w:tcPr>
          <w:p w:rsidR="000A2533" w:rsidRPr="00B043B4" w:rsidRDefault="000A2533" w:rsidP="0054214F">
            <w:pPr>
              <w:rPr>
                <w:rFonts w:eastAsia="Times New Roman"/>
                <w:sz w:val="20"/>
                <w:szCs w:val="20"/>
                <w:lang w:eastAsia="sk-SK"/>
              </w:rPr>
            </w:pPr>
            <w:r w:rsidRPr="00B043B4">
              <w:rPr>
                <w:rFonts w:eastAsia="Times New Roman"/>
                <w:sz w:val="20"/>
                <w:szCs w:val="20"/>
                <w:lang w:eastAsia="sk-SK"/>
              </w:rPr>
              <w:t xml:space="preserve"> </w:t>
            </w:r>
            <w:r>
              <w:rPr>
                <w:rFonts w:eastAsia="Times New Roman"/>
                <w:sz w:val="20"/>
                <w:szCs w:val="20"/>
                <w:lang w:eastAsia="sk-SK"/>
              </w:rPr>
              <w:t xml:space="preserve">   </w:t>
            </w:r>
            <w:r w:rsidRPr="00B043B4">
              <w:rPr>
                <w:rFonts w:eastAsia="Times New Roman"/>
                <w:sz w:val="20"/>
                <w:szCs w:val="20"/>
                <w:lang w:eastAsia="sk-SK"/>
              </w:rPr>
              <w:t>z toho vplyvy na MSP</w:t>
            </w:r>
          </w:p>
          <w:p w:rsidR="000A2533" w:rsidRPr="00B043B4" w:rsidRDefault="000A2533" w:rsidP="0054214F">
            <w:pPr>
              <w:rPr>
                <w:rFonts w:eastAsia="Times New Roman"/>
                <w:sz w:val="20"/>
                <w:szCs w:val="20"/>
                <w:lang w:eastAsia="sk-SK"/>
              </w:rPr>
            </w:pPr>
          </w:p>
        </w:tc>
        <w:sdt>
          <w:sdtPr>
            <w:rPr>
              <w:rFonts w:eastAsia="Times New Roman"/>
              <w:sz w:val="20"/>
              <w:szCs w:val="20"/>
              <w:lang w:eastAsia="sk-SK"/>
            </w:rPr>
            <w:id w:val="1931938095"/>
          </w:sdtPr>
          <w:sdtEndPr/>
          <w:sdtContent>
            <w:tc>
              <w:tcPr>
                <w:tcW w:w="541" w:type="dxa"/>
                <w:gridSpan w:val="2"/>
                <w:tcBorders>
                  <w:top w:val="dotted" w:sz="4" w:space="0" w:color="auto"/>
                  <w:left w:val="single" w:sz="4" w:space="0" w:color="000000"/>
                  <w:bottom w:val="dotted" w:sz="4" w:space="0" w:color="auto"/>
                  <w:right w:val="nil"/>
                </w:tcBorders>
              </w:tcPr>
              <w:p w:rsidR="000A2533" w:rsidRPr="00B043B4" w:rsidRDefault="000A2533" w:rsidP="0054214F">
                <w:pPr>
                  <w:jc w:val="center"/>
                  <w:rPr>
                    <w:rFonts w:eastAsia="Times New Roman"/>
                    <w:sz w:val="20"/>
                    <w:szCs w:val="20"/>
                    <w:lang w:eastAsia="sk-SK"/>
                  </w:rPr>
                </w:pPr>
                <w:r w:rsidRPr="00B043B4">
                  <w:rPr>
                    <w:rFonts w:ascii="Segoe UI Symbol" w:eastAsia="Times New Roman" w:hAnsi="Segoe UI Symbol" w:cs="Segoe UI Symbol"/>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0A2533" w:rsidRPr="00B043B4" w:rsidRDefault="000A2533" w:rsidP="0054214F">
            <w:pPr>
              <w:ind w:right="-108"/>
              <w:rPr>
                <w:rFonts w:eastAsia="Times New Roman"/>
                <w:sz w:val="20"/>
                <w:szCs w:val="20"/>
                <w:lang w:eastAsia="sk-SK"/>
              </w:rPr>
            </w:pPr>
            <w:r w:rsidRPr="00B043B4">
              <w:rPr>
                <w:rFonts w:eastAsia="Times New Roman"/>
                <w:sz w:val="20"/>
                <w:szCs w:val="20"/>
                <w:lang w:eastAsia="sk-SK"/>
              </w:rPr>
              <w:t>Pozitívne</w:t>
            </w:r>
          </w:p>
        </w:tc>
        <w:sdt>
          <w:sdtPr>
            <w:rPr>
              <w:rFonts w:eastAsia="Times New Roman"/>
              <w:sz w:val="20"/>
              <w:szCs w:val="20"/>
              <w:lang w:eastAsia="sk-SK"/>
            </w:rPr>
            <w:id w:val="-1696063787"/>
          </w:sdtPr>
          <w:sdtEndPr/>
          <w:sdtContent>
            <w:tc>
              <w:tcPr>
                <w:tcW w:w="538" w:type="dxa"/>
                <w:gridSpan w:val="2"/>
                <w:tcBorders>
                  <w:top w:val="dotted" w:sz="4" w:space="0" w:color="auto"/>
                  <w:left w:val="nil"/>
                  <w:bottom w:val="dotted" w:sz="4" w:space="0" w:color="auto"/>
                  <w:right w:val="nil"/>
                </w:tcBorders>
              </w:tcPr>
              <w:p w:rsidR="000A2533" w:rsidRPr="00B043B4" w:rsidRDefault="000A2533" w:rsidP="0054214F">
                <w:pPr>
                  <w:jc w:val="center"/>
                  <w:rPr>
                    <w:rFonts w:eastAsia="Times New Roman"/>
                    <w:sz w:val="20"/>
                    <w:szCs w:val="20"/>
                    <w:lang w:eastAsia="sk-SK"/>
                  </w:rPr>
                </w:pPr>
                <w:r>
                  <w:rPr>
                    <w:rFonts w:ascii="MS Gothic" w:eastAsia="MS Gothic" w:hAnsi="MS Gothic" w:hint="eastAsia"/>
                    <w:sz w:val="20"/>
                    <w:szCs w:val="20"/>
                    <w:lang w:eastAsia="sk-SK"/>
                  </w:rPr>
                  <w:t>☐</w:t>
                </w:r>
              </w:p>
            </w:tc>
          </w:sdtContent>
        </w:sdt>
        <w:tc>
          <w:tcPr>
            <w:tcW w:w="1133" w:type="dxa"/>
            <w:tcBorders>
              <w:top w:val="dotted" w:sz="4" w:space="0" w:color="auto"/>
              <w:left w:val="nil"/>
              <w:bottom w:val="dotted" w:sz="4" w:space="0" w:color="auto"/>
              <w:right w:val="nil"/>
            </w:tcBorders>
          </w:tcPr>
          <w:p w:rsidR="000A2533" w:rsidRPr="00B043B4" w:rsidRDefault="000A2533" w:rsidP="0054214F">
            <w:pPr>
              <w:rPr>
                <w:rFonts w:eastAsia="Times New Roman"/>
                <w:sz w:val="20"/>
                <w:szCs w:val="20"/>
                <w:lang w:eastAsia="sk-SK"/>
              </w:rPr>
            </w:pPr>
            <w:r w:rsidRPr="00B043B4">
              <w:rPr>
                <w:rFonts w:eastAsia="Times New Roman"/>
                <w:sz w:val="20"/>
                <w:szCs w:val="20"/>
                <w:lang w:eastAsia="sk-SK"/>
              </w:rPr>
              <w:t>Žiadne</w:t>
            </w:r>
          </w:p>
        </w:tc>
        <w:sdt>
          <w:sdtPr>
            <w:rPr>
              <w:rFonts w:eastAsia="Times New Roman"/>
              <w:sz w:val="20"/>
              <w:szCs w:val="20"/>
              <w:lang w:eastAsia="sk-SK"/>
            </w:rPr>
            <w:id w:val="671765022"/>
          </w:sdtPr>
          <w:sdtEndPr/>
          <w:sdtContent>
            <w:tc>
              <w:tcPr>
                <w:tcW w:w="547" w:type="dxa"/>
                <w:gridSpan w:val="2"/>
                <w:tcBorders>
                  <w:top w:val="dotted" w:sz="4" w:space="0" w:color="auto"/>
                  <w:left w:val="nil"/>
                  <w:bottom w:val="dotted" w:sz="4" w:space="0" w:color="auto"/>
                  <w:right w:val="nil"/>
                </w:tcBorders>
              </w:tcPr>
              <w:p w:rsidR="000A2533" w:rsidRPr="00B043B4" w:rsidRDefault="000A2533" w:rsidP="0054214F">
                <w:pPr>
                  <w:jc w:val="center"/>
                  <w:rPr>
                    <w:rFonts w:eastAsia="Times New Roman"/>
                    <w:sz w:val="20"/>
                    <w:szCs w:val="20"/>
                    <w:lang w:eastAsia="sk-SK"/>
                  </w:rPr>
                </w:pPr>
                <w:r w:rsidRPr="00B043B4">
                  <w:rPr>
                    <w:rFonts w:ascii="Segoe UI Symbol" w:eastAsia="Times New Roman" w:hAnsi="Segoe UI Symbol" w:cs="Segoe UI Symbol"/>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0A2533" w:rsidRPr="00B043B4" w:rsidRDefault="000A2533" w:rsidP="0054214F">
            <w:pPr>
              <w:ind w:left="54"/>
              <w:rPr>
                <w:rFonts w:eastAsia="Times New Roman"/>
                <w:sz w:val="20"/>
                <w:szCs w:val="20"/>
                <w:lang w:eastAsia="sk-SK"/>
              </w:rPr>
            </w:pPr>
            <w:r w:rsidRPr="00B043B4">
              <w:rPr>
                <w:rFonts w:eastAsia="Times New Roman"/>
                <w:sz w:val="20"/>
                <w:szCs w:val="20"/>
                <w:lang w:eastAsia="sk-SK"/>
              </w:rPr>
              <w:t>Negatívne</w:t>
            </w:r>
          </w:p>
        </w:tc>
      </w:tr>
      <w:tr w:rsidR="000A2533" w:rsidRPr="00B043B4" w:rsidTr="0054214F">
        <w:tc>
          <w:tcPr>
            <w:tcW w:w="3812" w:type="dxa"/>
            <w:tcBorders>
              <w:top w:val="nil"/>
              <w:left w:val="single" w:sz="4" w:space="0" w:color="auto"/>
              <w:bottom w:val="single" w:sz="4" w:space="0" w:color="auto"/>
              <w:right w:val="single" w:sz="4" w:space="0" w:color="auto"/>
            </w:tcBorders>
            <w:shd w:val="clear" w:color="auto" w:fill="E2E2E2"/>
          </w:tcPr>
          <w:p w:rsidR="000A2533" w:rsidRDefault="000A2533" w:rsidP="0054214F">
            <w:pPr>
              <w:rPr>
                <w:rFonts w:eastAsia="Times New Roman"/>
                <w:sz w:val="20"/>
                <w:szCs w:val="20"/>
                <w:lang w:eastAsia="sk-SK"/>
              </w:rPr>
            </w:pPr>
            <w:r>
              <w:rPr>
                <w:rFonts w:eastAsia="Times New Roman"/>
                <w:sz w:val="20"/>
                <w:szCs w:val="20"/>
                <w:lang w:eastAsia="sk-SK"/>
              </w:rPr>
              <w:t xml:space="preserve">    </w:t>
            </w:r>
            <w:r w:rsidRPr="00B043B4">
              <w:rPr>
                <w:rFonts w:eastAsia="Times New Roman"/>
                <w:sz w:val="20"/>
                <w:szCs w:val="20"/>
                <w:lang w:eastAsia="sk-SK"/>
              </w:rPr>
              <w:t xml:space="preserve">Mechanizmus znižovania byrokracie </w:t>
            </w:r>
            <w:r>
              <w:rPr>
                <w:rFonts w:eastAsia="Times New Roman"/>
                <w:sz w:val="20"/>
                <w:szCs w:val="20"/>
                <w:lang w:eastAsia="sk-SK"/>
              </w:rPr>
              <w:t xml:space="preserve">   </w:t>
            </w:r>
          </w:p>
          <w:p w:rsidR="000A2533" w:rsidRPr="00B043B4" w:rsidRDefault="000A2533" w:rsidP="0054214F">
            <w:pPr>
              <w:rPr>
                <w:rFonts w:eastAsia="Times New Roman"/>
                <w:b/>
                <w:sz w:val="20"/>
                <w:szCs w:val="20"/>
                <w:lang w:eastAsia="sk-SK"/>
              </w:rPr>
            </w:pPr>
            <w:r>
              <w:rPr>
                <w:rFonts w:eastAsia="Times New Roman"/>
                <w:sz w:val="20"/>
                <w:szCs w:val="20"/>
                <w:lang w:eastAsia="sk-SK"/>
              </w:rPr>
              <w:t xml:space="preserve">    </w:t>
            </w:r>
            <w:r w:rsidRPr="00B043B4">
              <w:rPr>
                <w:rFonts w:eastAsia="Times New Roman"/>
                <w:sz w:val="20"/>
                <w:szCs w:val="20"/>
                <w:lang w:eastAsia="sk-SK"/>
              </w:rPr>
              <w:t>a nákladov sa uplatňuje:</w:t>
            </w:r>
          </w:p>
        </w:tc>
        <w:sdt>
          <w:sdtPr>
            <w:rPr>
              <w:rFonts w:eastAsia="Times New Roman"/>
              <w:sz w:val="20"/>
              <w:szCs w:val="20"/>
              <w:lang w:eastAsia="sk-SK"/>
            </w:rPr>
            <w:id w:val="-2004264377"/>
          </w:sdtPr>
          <w:sdtEndPr/>
          <w:sdtContent>
            <w:tc>
              <w:tcPr>
                <w:tcW w:w="541" w:type="dxa"/>
                <w:gridSpan w:val="2"/>
                <w:tcBorders>
                  <w:top w:val="dotted" w:sz="4" w:space="0" w:color="auto"/>
                  <w:left w:val="single" w:sz="4" w:space="0" w:color="auto"/>
                  <w:bottom w:val="single" w:sz="4" w:space="0" w:color="auto"/>
                  <w:right w:val="nil"/>
                </w:tcBorders>
              </w:tcPr>
              <w:p w:rsidR="000A2533" w:rsidRPr="00B043B4" w:rsidRDefault="000A2533" w:rsidP="0054214F">
                <w:pPr>
                  <w:jc w:val="center"/>
                  <w:rPr>
                    <w:rFonts w:eastAsia="Times New Roman"/>
                    <w:b/>
                    <w:sz w:val="20"/>
                    <w:szCs w:val="20"/>
                    <w:lang w:eastAsia="sk-SK"/>
                  </w:rPr>
                </w:pPr>
                <w:r w:rsidRPr="00B043B4">
                  <w:rPr>
                    <w:rFonts w:ascii="Segoe UI Symbol" w:eastAsia="Times New Roman" w:hAnsi="Segoe UI Symbol" w:cs="Segoe UI Symbol"/>
                    <w:sz w:val="20"/>
                    <w:szCs w:val="20"/>
                    <w:lang w:eastAsia="sk-SK"/>
                  </w:rPr>
                  <w:t>☐</w:t>
                </w:r>
              </w:p>
            </w:tc>
          </w:sdtContent>
        </w:sdt>
        <w:tc>
          <w:tcPr>
            <w:tcW w:w="1596" w:type="dxa"/>
            <w:gridSpan w:val="3"/>
            <w:tcBorders>
              <w:top w:val="dotted" w:sz="4" w:space="0" w:color="auto"/>
              <w:left w:val="nil"/>
              <w:bottom w:val="single" w:sz="4" w:space="0" w:color="auto"/>
              <w:right w:val="nil"/>
            </w:tcBorders>
          </w:tcPr>
          <w:p w:rsidR="000A2533" w:rsidRPr="00B043B4" w:rsidRDefault="000A2533" w:rsidP="0054214F">
            <w:pPr>
              <w:ind w:right="-108"/>
              <w:rPr>
                <w:rFonts w:eastAsia="Times New Roman"/>
                <w:b/>
                <w:sz w:val="20"/>
                <w:szCs w:val="20"/>
                <w:lang w:eastAsia="sk-SK"/>
              </w:rPr>
            </w:pPr>
            <w:r w:rsidRPr="00B043B4">
              <w:rPr>
                <w:rFonts w:eastAsia="Times New Roman"/>
                <w:sz w:val="20"/>
                <w:szCs w:val="20"/>
                <w:lang w:eastAsia="sk-SK"/>
              </w:rPr>
              <w:t>Áno</w:t>
            </w:r>
          </w:p>
        </w:tc>
        <w:tc>
          <w:tcPr>
            <w:tcW w:w="254" w:type="dxa"/>
            <w:tcBorders>
              <w:top w:val="dotted" w:sz="4" w:space="0" w:color="auto"/>
              <w:left w:val="nil"/>
              <w:bottom w:val="single" w:sz="4" w:space="0" w:color="auto"/>
              <w:right w:val="nil"/>
            </w:tcBorders>
          </w:tcPr>
          <w:p w:rsidR="000A2533" w:rsidRPr="00B043B4" w:rsidRDefault="000A2533" w:rsidP="0054214F">
            <w:pPr>
              <w:jc w:val="center"/>
              <w:rPr>
                <w:rFonts w:eastAsia="Times New Roman"/>
                <w:b/>
                <w:sz w:val="20"/>
                <w:szCs w:val="20"/>
                <w:lang w:eastAsia="sk-SK"/>
              </w:rPr>
            </w:pPr>
          </w:p>
        </w:tc>
        <w:tc>
          <w:tcPr>
            <w:tcW w:w="1133" w:type="dxa"/>
            <w:tcBorders>
              <w:top w:val="dotted" w:sz="4" w:space="0" w:color="auto"/>
              <w:left w:val="nil"/>
              <w:bottom w:val="single" w:sz="4" w:space="0" w:color="auto"/>
              <w:right w:val="nil"/>
            </w:tcBorders>
          </w:tcPr>
          <w:p w:rsidR="000A2533" w:rsidRPr="00B043B4" w:rsidRDefault="000A2533" w:rsidP="0054214F">
            <w:pPr>
              <w:rPr>
                <w:rFonts w:eastAsia="Times New Roman"/>
                <w:b/>
                <w:sz w:val="20"/>
                <w:szCs w:val="20"/>
                <w:lang w:eastAsia="sk-SK"/>
              </w:rPr>
            </w:pPr>
          </w:p>
        </w:tc>
        <w:sdt>
          <w:sdtPr>
            <w:rPr>
              <w:rFonts w:eastAsia="Times New Roman"/>
              <w:sz w:val="20"/>
              <w:szCs w:val="20"/>
              <w:lang w:eastAsia="sk-SK"/>
            </w:rPr>
            <w:id w:val="-866984672"/>
          </w:sdtPr>
          <w:sdtEndPr/>
          <w:sdtContent>
            <w:tc>
              <w:tcPr>
                <w:tcW w:w="547" w:type="dxa"/>
                <w:gridSpan w:val="2"/>
                <w:tcBorders>
                  <w:top w:val="dotted" w:sz="4" w:space="0" w:color="auto"/>
                  <w:left w:val="nil"/>
                  <w:bottom w:val="single" w:sz="4" w:space="0" w:color="auto"/>
                  <w:right w:val="nil"/>
                </w:tcBorders>
              </w:tcPr>
              <w:p w:rsidR="000A2533" w:rsidRPr="00B043B4" w:rsidRDefault="000A2533" w:rsidP="0054214F">
                <w:pPr>
                  <w:jc w:val="center"/>
                  <w:rPr>
                    <w:rFonts w:eastAsia="Times New Roman"/>
                    <w:b/>
                    <w:sz w:val="20"/>
                    <w:szCs w:val="20"/>
                    <w:lang w:eastAsia="sk-SK"/>
                  </w:rPr>
                </w:pPr>
                <w:r w:rsidRPr="00B043B4">
                  <w:rPr>
                    <w:rFonts w:ascii="Segoe UI Symbol" w:eastAsia="Times New Roman" w:hAnsi="Segoe UI Symbol" w:cs="Segoe UI Symbol"/>
                    <w:sz w:val="20"/>
                    <w:szCs w:val="20"/>
                    <w:lang w:eastAsia="sk-SK"/>
                  </w:rPr>
                  <w:t>☐</w:t>
                </w:r>
              </w:p>
            </w:tc>
          </w:sdtContent>
        </w:sdt>
        <w:tc>
          <w:tcPr>
            <w:tcW w:w="1297" w:type="dxa"/>
            <w:tcBorders>
              <w:top w:val="dotted" w:sz="4" w:space="0" w:color="auto"/>
              <w:left w:val="nil"/>
              <w:bottom w:val="single" w:sz="4" w:space="0" w:color="auto"/>
              <w:right w:val="single" w:sz="4" w:space="0" w:color="auto"/>
            </w:tcBorders>
          </w:tcPr>
          <w:p w:rsidR="000A2533" w:rsidRPr="00B043B4" w:rsidRDefault="000A2533" w:rsidP="0054214F">
            <w:pPr>
              <w:ind w:left="54"/>
              <w:rPr>
                <w:rFonts w:eastAsia="Times New Roman"/>
                <w:b/>
                <w:sz w:val="20"/>
                <w:szCs w:val="20"/>
                <w:lang w:eastAsia="sk-SK"/>
              </w:rPr>
            </w:pPr>
            <w:r w:rsidRPr="00B043B4">
              <w:rPr>
                <w:rFonts w:eastAsia="Times New Roman"/>
                <w:sz w:val="20"/>
                <w:szCs w:val="20"/>
                <w:lang w:eastAsia="sk-SK"/>
              </w:rPr>
              <w:t>Nie</w:t>
            </w:r>
          </w:p>
        </w:tc>
      </w:tr>
      <w:tr w:rsidR="000A2533" w:rsidRPr="00B043B4" w:rsidTr="0054214F">
        <w:tc>
          <w:tcPr>
            <w:tcW w:w="3812" w:type="dxa"/>
            <w:tcBorders>
              <w:top w:val="single" w:sz="4" w:space="0" w:color="000000"/>
              <w:left w:val="single" w:sz="4" w:space="0" w:color="auto"/>
              <w:bottom w:val="single" w:sz="4" w:space="0" w:color="auto"/>
              <w:right w:val="single" w:sz="4" w:space="0" w:color="auto"/>
            </w:tcBorders>
            <w:shd w:val="clear" w:color="auto" w:fill="E2E2E2"/>
          </w:tcPr>
          <w:p w:rsidR="000A2533" w:rsidRPr="00B043B4" w:rsidRDefault="000A2533" w:rsidP="0054214F">
            <w:pPr>
              <w:rPr>
                <w:rFonts w:eastAsia="Times New Roman"/>
                <w:b/>
                <w:sz w:val="20"/>
                <w:szCs w:val="20"/>
                <w:lang w:eastAsia="sk-SK"/>
              </w:rPr>
            </w:pPr>
            <w:r w:rsidRPr="00B043B4">
              <w:rPr>
                <w:rFonts w:eastAsia="Times New Roman"/>
                <w:b/>
                <w:sz w:val="20"/>
                <w:szCs w:val="20"/>
                <w:lang w:eastAsia="sk-SK"/>
              </w:rPr>
              <w:t>Sociálne vplyvy</w:t>
            </w:r>
          </w:p>
        </w:tc>
        <w:sdt>
          <w:sdtPr>
            <w:rPr>
              <w:rFonts w:eastAsia="Times New Roman"/>
              <w:b/>
              <w:sz w:val="20"/>
              <w:szCs w:val="20"/>
              <w:lang w:eastAsia="sk-SK"/>
            </w:rPr>
            <w:id w:val="449357865"/>
          </w:sdtPr>
          <w:sdtEndPr/>
          <w:sdtContent>
            <w:sdt>
              <w:sdtPr>
                <w:rPr>
                  <w:rFonts w:eastAsia="Times New Roman"/>
                  <w:b/>
                  <w:sz w:val="20"/>
                  <w:szCs w:val="20"/>
                  <w:lang w:eastAsia="sk-SK"/>
                </w:rPr>
                <w:id w:val="-1271314371"/>
              </w:sdtPr>
              <w:sdtEndPr/>
              <w:sdtContent>
                <w:tc>
                  <w:tcPr>
                    <w:tcW w:w="541" w:type="dxa"/>
                    <w:gridSpan w:val="2"/>
                    <w:tcBorders>
                      <w:top w:val="single" w:sz="4" w:space="0" w:color="auto"/>
                      <w:left w:val="single" w:sz="4" w:space="0" w:color="auto"/>
                      <w:bottom w:val="single" w:sz="4" w:space="0" w:color="auto"/>
                      <w:right w:val="nil"/>
                    </w:tcBorders>
                  </w:tcPr>
                  <w:p w:rsidR="000A2533" w:rsidRPr="00C345FA" w:rsidRDefault="000A2533" w:rsidP="0054214F">
                    <w:pPr>
                      <w:jc w:val="center"/>
                      <w:rPr>
                        <w:rFonts w:eastAsia="Times New Roman"/>
                        <w:b/>
                        <w:sz w:val="20"/>
                        <w:szCs w:val="20"/>
                        <w:lang w:eastAsia="sk-SK"/>
                      </w:rPr>
                    </w:pPr>
                    <w:r w:rsidRPr="009431E3">
                      <w:rPr>
                        <w:rFonts w:ascii="MS Gothic" w:eastAsia="MS Gothic" w:hAnsi="MS Gothic" w:hint="eastAsia"/>
                        <w:b/>
                        <w:sz w:val="20"/>
                        <w:szCs w:val="20"/>
                        <w:lang w:eastAsia="sk-SK"/>
                      </w:rPr>
                      <w:t>☐</w:t>
                    </w:r>
                  </w:p>
                </w:tc>
              </w:sdtContent>
            </w:sdt>
          </w:sdtContent>
        </w:sdt>
        <w:tc>
          <w:tcPr>
            <w:tcW w:w="1312" w:type="dxa"/>
            <w:gridSpan w:val="2"/>
            <w:tcBorders>
              <w:top w:val="single" w:sz="4" w:space="0" w:color="auto"/>
              <w:left w:val="nil"/>
              <w:bottom w:val="single" w:sz="4" w:space="0" w:color="auto"/>
              <w:right w:val="nil"/>
            </w:tcBorders>
          </w:tcPr>
          <w:p w:rsidR="000A2533" w:rsidRPr="00C345FA" w:rsidRDefault="000A2533" w:rsidP="0054214F">
            <w:pPr>
              <w:ind w:right="-108"/>
              <w:rPr>
                <w:rFonts w:eastAsia="Times New Roman"/>
                <w:b/>
                <w:sz w:val="20"/>
                <w:szCs w:val="20"/>
                <w:lang w:eastAsia="sk-SK"/>
              </w:rPr>
            </w:pPr>
            <w:r w:rsidRPr="00C345FA">
              <w:rPr>
                <w:rFonts w:eastAsia="Times New Roman"/>
                <w:b/>
                <w:sz w:val="20"/>
                <w:szCs w:val="20"/>
                <w:lang w:eastAsia="sk-SK"/>
              </w:rPr>
              <w:t>Pozitívne</w:t>
            </w:r>
          </w:p>
        </w:tc>
        <w:sdt>
          <w:sdtPr>
            <w:rPr>
              <w:rFonts w:eastAsia="Times New Roman"/>
              <w:b/>
              <w:sz w:val="20"/>
              <w:szCs w:val="20"/>
              <w:lang w:eastAsia="sk-SK"/>
            </w:rPr>
            <w:id w:val="-1719425362"/>
          </w:sdtPr>
          <w:sdtEndPr/>
          <w:sdtContent>
            <w:tc>
              <w:tcPr>
                <w:tcW w:w="538" w:type="dxa"/>
                <w:gridSpan w:val="2"/>
                <w:tcBorders>
                  <w:top w:val="single" w:sz="4" w:space="0" w:color="auto"/>
                  <w:left w:val="nil"/>
                  <w:bottom w:val="single" w:sz="4" w:space="0" w:color="auto"/>
                  <w:right w:val="nil"/>
                </w:tcBorders>
              </w:tcPr>
              <w:p w:rsidR="000A2533" w:rsidRPr="00B043B4" w:rsidRDefault="000A2533" w:rsidP="0054214F">
                <w:pPr>
                  <w:jc w:val="center"/>
                  <w:rPr>
                    <w:rFonts w:eastAsia="Times New Roman"/>
                    <w:b/>
                    <w:sz w:val="20"/>
                    <w:szCs w:val="20"/>
                    <w:lang w:eastAsia="sk-SK"/>
                  </w:rPr>
                </w:pPr>
                <w:r>
                  <w:rPr>
                    <w:rFonts w:ascii="MS Gothic" w:eastAsia="MS Gothic" w:hAnsi="MS Gothic" w:hint="eastAsia"/>
                    <w:b/>
                    <w:sz w:val="20"/>
                    <w:szCs w:val="20"/>
                    <w:lang w:eastAsia="sk-SK"/>
                  </w:rPr>
                  <w:t>x</w:t>
                </w:r>
              </w:p>
            </w:tc>
          </w:sdtContent>
        </w:sdt>
        <w:tc>
          <w:tcPr>
            <w:tcW w:w="1133" w:type="dxa"/>
            <w:tcBorders>
              <w:top w:val="single" w:sz="4" w:space="0" w:color="auto"/>
              <w:left w:val="nil"/>
              <w:bottom w:val="single" w:sz="4" w:space="0" w:color="auto"/>
              <w:right w:val="nil"/>
            </w:tcBorders>
          </w:tcPr>
          <w:p w:rsidR="000A2533" w:rsidRPr="00B043B4" w:rsidRDefault="000A2533" w:rsidP="0054214F">
            <w:pPr>
              <w:rPr>
                <w:rFonts w:eastAsia="Times New Roman"/>
                <w:b/>
                <w:sz w:val="20"/>
                <w:szCs w:val="20"/>
                <w:lang w:eastAsia="sk-SK"/>
              </w:rPr>
            </w:pPr>
            <w:r w:rsidRPr="00B043B4">
              <w:rPr>
                <w:rFonts w:eastAsia="Times New Roman"/>
                <w:b/>
                <w:sz w:val="20"/>
                <w:szCs w:val="20"/>
                <w:lang w:eastAsia="sk-SK"/>
              </w:rPr>
              <w:t>Žiadne</w:t>
            </w:r>
          </w:p>
        </w:tc>
        <w:sdt>
          <w:sdtPr>
            <w:rPr>
              <w:rFonts w:eastAsia="Times New Roman"/>
              <w:b/>
              <w:sz w:val="20"/>
              <w:szCs w:val="20"/>
              <w:lang w:eastAsia="sk-SK"/>
            </w:rPr>
            <w:id w:val="-870833546"/>
          </w:sdtPr>
          <w:sdtEndPr/>
          <w:sdtContent>
            <w:tc>
              <w:tcPr>
                <w:tcW w:w="547" w:type="dxa"/>
                <w:gridSpan w:val="2"/>
                <w:tcBorders>
                  <w:top w:val="single" w:sz="4" w:space="0" w:color="auto"/>
                  <w:left w:val="nil"/>
                  <w:bottom w:val="single" w:sz="4" w:space="0" w:color="auto"/>
                  <w:right w:val="nil"/>
                </w:tcBorders>
              </w:tcPr>
              <w:p w:rsidR="000A2533" w:rsidRPr="00B043B4" w:rsidRDefault="000A2533" w:rsidP="0054214F">
                <w:pPr>
                  <w:jc w:val="center"/>
                  <w:rPr>
                    <w:rFonts w:eastAsia="Times New Roman"/>
                    <w:b/>
                    <w:sz w:val="20"/>
                    <w:szCs w:val="20"/>
                    <w:lang w:eastAsia="sk-SK"/>
                  </w:rPr>
                </w:pPr>
                <w:r w:rsidRPr="00B043B4">
                  <w:rPr>
                    <w:rFonts w:ascii="Segoe UI Symbol" w:eastAsia="Times New Roman"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0A2533" w:rsidRPr="00B043B4" w:rsidRDefault="000A2533" w:rsidP="0054214F">
            <w:pPr>
              <w:ind w:left="54"/>
              <w:rPr>
                <w:rFonts w:eastAsia="Times New Roman"/>
                <w:b/>
                <w:sz w:val="20"/>
                <w:szCs w:val="20"/>
                <w:lang w:eastAsia="sk-SK"/>
              </w:rPr>
            </w:pPr>
            <w:r w:rsidRPr="00B043B4">
              <w:rPr>
                <w:rFonts w:eastAsia="Times New Roman"/>
                <w:b/>
                <w:sz w:val="20"/>
                <w:szCs w:val="20"/>
                <w:lang w:eastAsia="sk-SK"/>
              </w:rPr>
              <w:t>Negatívne</w:t>
            </w:r>
          </w:p>
        </w:tc>
      </w:tr>
      <w:tr w:rsidR="000A2533" w:rsidRPr="00B043B4" w:rsidTr="0054214F">
        <w:tc>
          <w:tcPr>
            <w:tcW w:w="3812" w:type="dxa"/>
            <w:tcBorders>
              <w:top w:val="single" w:sz="4" w:space="0" w:color="auto"/>
              <w:left w:val="single" w:sz="4" w:space="0" w:color="auto"/>
              <w:bottom w:val="single" w:sz="4" w:space="0" w:color="auto"/>
              <w:right w:val="single" w:sz="4" w:space="0" w:color="auto"/>
            </w:tcBorders>
            <w:shd w:val="clear" w:color="auto" w:fill="E2E2E2"/>
          </w:tcPr>
          <w:p w:rsidR="000A2533" w:rsidRPr="00B043B4" w:rsidRDefault="000A2533" w:rsidP="0054214F">
            <w:pPr>
              <w:rPr>
                <w:rFonts w:eastAsia="Times New Roman"/>
                <w:b/>
                <w:sz w:val="20"/>
                <w:szCs w:val="20"/>
                <w:lang w:eastAsia="sk-SK"/>
              </w:rPr>
            </w:pPr>
            <w:r w:rsidRPr="00B043B4">
              <w:rPr>
                <w:rFonts w:eastAsia="Times New Roman"/>
                <w:b/>
                <w:sz w:val="20"/>
                <w:szCs w:val="20"/>
                <w:lang w:eastAsia="sk-SK"/>
              </w:rPr>
              <w:t>Vplyvy na životné prostredie</w:t>
            </w:r>
          </w:p>
        </w:tc>
        <w:sdt>
          <w:sdtPr>
            <w:rPr>
              <w:rFonts w:eastAsia="Times New Roman"/>
              <w:b/>
              <w:sz w:val="20"/>
              <w:szCs w:val="20"/>
              <w:lang w:eastAsia="sk-SK"/>
            </w:rPr>
            <w:id w:val="304755157"/>
          </w:sdtPr>
          <w:sdtEndPr/>
          <w:sdtContent>
            <w:tc>
              <w:tcPr>
                <w:tcW w:w="541" w:type="dxa"/>
                <w:gridSpan w:val="2"/>
                <w:tcBorders>
                  <w:top w:val="single" w:sz="4" w:space="0" w:color="auto"/>
                  <w:left w:val="single" w:sz="4" w:space="0" w:color="auto"/>
                  <w:bottom w:val="single" w:sz="4" w:space="0" w:color="auto"/>
                  <w:right w:val="nil"/>
                </w:tcBorders>
              </w:tcPr>
              <w:p w:rsidR="000A2533" w:rsidRPr="00B043B4" w:rsidRDefault="000A2533" w:rsidP="0054214F">
                <w:pPr>
                  <w:jc w:val="center"/>
                  <w:rPr>
                    <w:rFonts w:eastAsia="Times New Roman"/>
                    <w:b/>
                    <w:sz w:val="20"/>
                    <w:szCs w:val="20"/>
                    <w:lang w:eastAsia="sk-SK"/>
                  </w:rPr>
                </w:pPr>
                <w:r w:rsidRPr="00B043B4">
                  <w:rPr>
                    <w:rFonts w:ascii="Segoe UI Symbol" w:eastAsia="Times New Roman"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0A2533" w:rsidRPr="00B043B4" w:rsidRDefault="000A2533" w:rsidP="0054214F">
            <w:pPr>
              <w:ind w:right="-108"/>
              <w:rPr>
                <w:rFonts w:eastAsia="Times New Roman"/>
                <w:b/>
                <w:sz w:val="20"/>
                <w:szCs w:val="20"/>
                <w:lang w:eastAsia="sk-SK"/>
              </w:rPr>
            </w:pPr>
            <w:r w:rsidRPr="00B043B4">
              <w:rPr>
                <w:rFonts w:eastAsia="Times New Roman"/>
                <w:b/>
                <w:sz w:val="20"/>
                <w:szCs w:val="20"/>
                <w:lang w:eastAsia="sk-SK"/>
              </w:rPr>
              <w:t>Pozitívne</w:t>
            </w:r>
          </w:p>
        </w:tc>
        <w:sdt>
          <w:sdtPr>
            <w:rPr>
              <w:rFonts w:eastAsia="Times New Roman"/>
              <w:b/>
              <w:sz w:val="20"/>
              <w:szCs w:val="20"/>
              <w:lang w:eastAsia="sk-SK"/>
            </w:rPr>
            <w:id w:val="235136192"/>
          </w:sdtPr>
          <w:sdtEndPr/>
          <w:sdtContent>
            <w:tc>
              <w:tcPr>
                <w:tcW w:w="538" w:type="dxa"/>
                <w:gridSpan w:val="2"/>
                <w:tcBorders>
                  <w:top w:val="single" w:sz="4" w:space="0" w:color="auto"/>
                  <w:left w:val="nil"/>
                  <w:bottom w:val="single" w:sz="4" w:space="0" w:color="auto"/>
                  <w:right w:val="nil"/>
                </w:tcBorders>
              </w:tcPr>
              <w:p w:rsidR="000A2533" w:rsidRPr="00B043B4" w:rsidRDefault="000A2533" w:rsidP="0054214F">
                <w:pPr>
                  <w:jc w:val="center"/>
                  <w:rPr>
                    <w:rFonts w:eastAsia="Times New Roman"/>
                    <w:b/>
                    <w:sz w:val="20"/>
                    <w:szCs w:val="20"/>
                    <w:lang w:eastAsia="sk-SK"/>
                  </w:rPr>
                </w:pPr>
                <w:r>
                  <w:rPr>
                    <w:rFonts w:ascii="Segoe UI Symbol" w:eastAsia="Times New Roman" w:hAnsi="Segoe UI Symbol" w:cs="Segoe UI Symbol"/>
                    <w:b/>
                    <w:sz w:val="20"/>
                    <w:szCs w:val="20"/>
                    <w:lang w:eastAsia="sk-SK"/>
                  </w:rPr>
                  <w:t>x</w:t>
                </w:r>
              </w:p>
            </w:tc>
          </w:sdtContent>
        </w:sdt>
        <w:tc>
          <w:tcPr>
            <w:tcW w:w="1133" w:type="dxa"/>
            <w:tcBorders>
              <w:top w:val="single" w:sz="4" w:space="0" w:color="auto"/>
              <w:left w:val="nil"/>
              <w:bottom w:val="single" w:sz="4" w:space="0" w:color="auto"/>
              <w:right w:val="nil"/>
            </w:tcBorders>
          </w:tcPr>
          <w:p w:rsidR="000A2533" w:rsidRPr="00B043B4" w:rsidRDefault="000A2533" w:rsidP="0054214F">
            <w:pPr>
              <w:rPr>
                <w:rFonts w:eastAsia="Times New Roman"/>
                <w:b/>
                <w:sz w:val="20"/>
                <w:szCs w:val="20"/>
                <w:lang w:eastAsia="sk-SK"/>
              </w:rPr>
            </w:pPr>
            <w:r w:rsidRPr="00B043B4">
              <w:rPr>
                <w:rFonts w:eastAsia="Times New Roman"/>
                <w:b/>
                <w:sz w:val="20"/>
                <w:szCs w:val="20"/>
                <w:lang w:eastAsia="sk-SK"/>
              </w:rPr>
              <w:t>Žiadne</w:t>
            </w:r>
          </w:p>
        </w:tc>
        <w:sdt>
          <w:sdtPr>
            <w:rPr>
              <w:rFonts w:eastAsia="Times New Roman"/>
              <w:b/>
              <w:sz w:val="20"/>
              <w:szCs w:val="20"/>
              <w:lang w:eastAsia="sk-SK"/>
            </w:rPr>
            <w:id w:val="-131020046"/>
          </w:sdtPr>
          <w:sdtEndPr/>
          <w:sdtContent>
            <w:tc>
              <w:tcPr>
                <w:tcW w:w="547" w:type="dxa"/>
                <w:gridSpan w:val="2"/>
                <w:tcBorders>
                  <w:top w:val="single" w:sz="4" w:space="0" w:color="auto"/>
                  <w:left w:val="nil"/>
                  <w:bottom w:val="single" w:sz="4" w:space="0" w:color="auto"/>
                  <w:right w:val="nil"/>
                </w:tcBorders>
              </w:tcPr>
              <w:p w:rsidR="000A2533" w:rsidRPr="00B043B4" w:rsidRDefault="000A2533" w:rsidP="0054214F">
                <w:pPr>
                  <w:jc w:val="center"/>
                  <w:rPr>
                    <w:rFonts w:eastAsia="Times New Roman"/>
                    <w:b/>
                    <w:sz w:val="20"/>
                    <w:szCs w:val="20"/>
                    <w:lang w:eastAsia="sk-SK"/>
                  </w:rPr>
                </w:pPr>
                <w:r w:rsidRPr="00B043B4">
                  <w:rPr>
                    <w:rFonts w:ascii="Segoe UI Symbol" w:eastAsia="Times New Roman"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0A2533" w:rsidRPr="00B043B4" w:rsidRDefault="000A2533" w:rsidP="0054214F">
            <w:pPr>
              <w:ind w:left="54"/>
              <w:rPr>
                <w:rFonts w:eastAsia="Times New Roman"/>
                <w:b/>
                <w:sz w:val="20"/>
                <w:szCs w:val="20"/>
                <w:lang w:eastAsia="sk-SK"/>
              </w:rPr>
            </w:pPr>
            <w:r w:rsidRPr="00B043B4">
              <w:rPr>
                <w:rFonts w:eastAsia="Times New Roman"/>
                <w:b/>
                <w:sz w:val="20"/>
                <w:szCs w:val="20"/>
                <w:lang w:eastAsia="sk-SK"/>
              </w:rPr>
              <w:t>Negatívne</w:t>
            </w:r>
          </w:p>
        </w:tc>
      </w:tr>
      <w:tr w:rsidR="000A2533" w:rsidRPr="00B043B4" w:rsidTr="0054214F">
        <w:tc>
          <w:tcPr>
            <w:tcW w:w="3812" w:type="dxa"/>
            <w:tcBorders>
              <w:top w:val="single" w:sz="4" w:space="0" w:color="auto"/>
              <w:left w:val="single" w:sz="4" w:space="0" w:color="auto"/>
              <w:bottom w:val="single" w:sz="4" w:space="0" w:color="auto"/>
              <w:right w:val="single" w:sz="4" w:space="0" w:color="auto"/>
            </w:tcBorders>
            <w:shd w:val="clear" w:color="auto" w:fill="E2E2E2"/>
          </w:tcPr>
          <w:p w:rsidR="000A2533" w:rsidRPr="00B043B4" w:rsidRDefault="000A2533" w:rsidP="0054214F">
            <w:pPr>
              <w:rPr>
                <w:rFonts w:eastAsia="Times New Roman"/>
                <w:b/>
                <w:sz w:val="20"/>
                <w:szCs w:val="20"/>
                <w:lang w:eastAsia="sk-SK"/>
              </w:rPr>
            </w:pPr>
            <w:r w:rsidRPr="00B043B4">
              <w:rPr>
                <w:rFonts w:eastAsia="Times New Roman"/>
                <w:b/>
                <w:sz w:val="20"/>
                <w:szCs w:val="20"/>
                <w:lang w:eastAsia="sk-SK"/>
              </w:rPr>
              <w:t>Vplyvy na informatizáciu</w:t>
            </w:r>
            <w:r>
              <w:rPr>
                <w:rFonts w:eastAsia="Times New Roman"/>
                <w:b/>
                <w:sz w:val="20"/>
                <w:szCs w:val="20"/>
                <w:lang w:eastAsia="sk-SK"/>
              </w:rPr>
              <w:t xml:space="preserve"> spoločnosti</w:t>
            </w:r>
          </w:p>
        </w:tc>
        <w:sdt>
          <w:sdtPr>
            <w:rPr>
              <w:rFonts w:eastAsia="Times New Roman"/>
              <w:b/>
              <w:sz w:val="20"/>
              <w:szCs w:val="20"/>
              <w:lang w:eastAsia="sk-SK"/>
            </w:rPr>
            <w:id w:val="-940751000"/>
          </w:sdtPr>
          <w:sdtEndPr/>
          <w:sdtContent>
            <w:tc>
              <w:tcPr>
                <w:tcW w:w="541" w:type="dxa"/>
                <w:gridSpan w:val="2"/>
                <w:tcBorders>
                  <w:top w:val="single" w:sz="4" w:space="0" w:color="auto"/>
                  <w:left w:val="single" w:sz="4" w:space="0" w:color="auto"/>
                  <w:bottom w:val="single" w:sz="4" w:space="0" w:color="auto"/>
                  <w:right w:val="nil"/>
                </w:tcBorders>
              </w:tcPr>
              <w:p w:rsidR="000A2533" w:rsidRPr="00B043B4" w:rsidRDefault="000A2533" w:rsidP="0054214F">
                <w:pPr>
                  <w:jc w:val="center"/>
                  <w:rPr>
                    <w:rFonts w:eastAsia="Times New Roman"/>
                    <w:b/>
                    <w:sz w:val="20"/>
                    <w:szCs w:val="20"/>
                    <w:lang w:eastAsia="sk-SK"/>
                  </w:rPr>
                </w:pPr>
                <w:r w:rsidRPr="00B043B4">
                  <w:rPr>
                    <w:rFonts w:ascii="Segoe UI Symbol" w:eastAsia="Times New Roman"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0A2533" w:rsidRPr="00B043B4" w:rsidRDefault="000A2533" w:rsidP="0054214F">
            <w:pPr>
              <w:ind w:right="-108"/>
              <w:rPr>
                <w:rFonts w:eastAsia="Times New Roman"/>
                <w:b/>
                <w:sz w:val="20"/>
                <w:szCs w:val="20"/>
                <w:lang w:eastAsia="sk-SK"/>
              </w:rPr>
            </w:pPr>
            <w:r w:rsidRPr="00B043B4">
              <w:rPr>
                <w:rFonts w:eastAsia="Times New Roman"/>
                <w:b/>
                <w:sz w:val="20"/>
                <w:szCs w:val="20"/>
                <w:lang w:eastAsia="sk-SK"/>
              </w:rPr>
              <w:t>Pozitívne</w:t>
            </w:r>
          </w:p>
        </w:tc>
        <w:sdt>
          <w:sdtPr>
            <w:rPr>
              <w:rFonts w:eastAsia="Times New Roman"/>
              <w:b/>
              <w:sz w:val="20"/>
              <w:szCs w:val="20"/>
              <w:lang w:eastAsia="sk-SK"/>
            </w:rPr>
            <w:id w:val="-1126152168"/>
          </w:sdtPr>
          <w:sdtEndPr/>
          <w:sdtContent>
            <w:tc>
              <w:tcPr>
                <w:tcW w:w="538" w:type="dxa"/>
                <w:gridSpan w:val="2"/>
                <w:tcBorders>
                  <w:top w:val="single" w:sz="4" w:space="0" w:color="auto"/>
                  <w:left w:val="nil"/>
                  <w:bottom w:val="single" w:sz="4" w:space="0" w:color="auto"/>
                  <w:right w:val="nil"/>
                </w:tcBorders>
              </w:tcPr>
              <w:p w:rsidR="000A2533" w:rsidRPr="00B043B4" w:rsidRDefault="000A2533" w:rsidP="0054214F">
                <w:pPr>
                  <w:jc w:val="center"/>
                  <w:rPr>
                    <w:rFonts w:eastAsia="Times New Roman"/>
                    <w:b/>
                    <w:sz w:val="20"/>
                    <w:szCs w:val="20"/>
                    <w:lang w:eastAsia="sk-SK"/>
                  </w:rPr>
                </w:pPr>
                <w:r>
                  <w:rPr>
                    <w:rFonts w:ascii="Segoe UI Symbol" w:eastAsia="Times New Roman" w:hAnsi="Segoe UI Symbol" w:cs="Segoe UI Symbol"/>
                    <w:b/>
                    <w:sz w:val="20"/>
                    <w:szCs w:val="20"/>
                    <w:lang w:eastAsia="sk-SK"/>
                  </w:rPr>
                  <w:t>x</w:t>
                </w:r>
              </w:p>
            </w:tc>
          </w:sdtContent>
        </w:sdt>
        <w:tc>
          <w:tcPr>
            <w:tcW w:w="1133" w:type="dxa"/>
            <w:tcBorders>
              <w:top w:val="single" w:sz="4" w:space="0" w:color="auto"/>
              <w:left w:val="nil"/>
              <w:bottom w:val="single" w:sz="4" w:space="0" w:color="auto"/>
              <w:right w:val="nil"/>
            </w:tcBorders>
          </w:tcPr>
          <w:p w:rsidR="000A2533" w:rsidRPr="00B043B4" w:rsidRDefault="000A2533" w:rsidP="0054214F">
            <w:pPr>
              <w:rPr>
                <w:rFonts w:eastAsia="Times New Roman"/>
                <w:b/>
                <w:sz w:val="20"/>
                <w:szCs w:val="20"/>
                <w:lang w:eastAsia="sk-SK"/>
              </w:rPr>
            </w:pPr>
            <w:r w:rsidRPr="00B043B4">
              <w:rPr>
                <w:rFonts w:eastAsia="Times New Roman"/>
                <w:b/>
                <w:sz w:val="20"/>
                <w:szCs w:val="20"/>
                <w:lang w:eastAsia="sk-SK"/>
              </w:rPr>
              <w:t>Žiadne</w:t>
            </w:r>
          </w:p>
        </w:tc>
        <w:sdt>
          <w:sdtPr>
            <w:rPr>
              <w:rFonts w:eastAsia="Times New Roman"/>
              <w:b/>
              <w:sz w:val="20"/>
              <w:szCs w:val="20"/>
              <w:lang w:eastAsia="sk-SK"/>
            </w:rPr>
            <w:id w:val="378831873"/>
          </w:sdtPr>
          <w:sdtEndPr/>
          <w:sdtContent>
            <w:tc>
              <w:tcPr>
                <w:tcW w:w="547" w:type="dxa"/>
                <w:gridSpan w:val="2"/>
                <w:tcBorders>
                  <w:top w:val="single" w:sz="4" w:space="0" w:color="auto"/>
                  <w:left w:val="nil"/>
                  <w:bottom w:val="single" w:sz="4" w:space="0" w:color="auto"/>
                  <w:right w:val="nil"/>
                </w:tcBorders>
              </w:tcPr>
              <w:p w:rsidR="000A2533" w:rsidRPr="00B043B4" w:rsidRDefault="000A2533" w:rsidP="0054214F">
                <w:pPr>
                  <w:jc w:val="center"/>
                  <w:rPr>
                    <w:rFonts w:eastAsia="Times New Roman"/>
                    <w:b/>
                    <w:sz w:val="20"/>
                    <w:szCs w:val="20"/>
                    <w:lang w:eastAsia="sk-SK"/>
                  </w:rPr>
                </w:pPr>
                <w:r w:rsidRPr="00B043B4">
                  <w:rPr>
                    <w:rFonts w:ascii="Segoe UI Symbol" w:eastAsia="Times New Roman"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0A2533" w:rsidRPr="00B043B4" w:rsidRDefault="000A2533" w:rsidP="0054214F">
            <w:pPr>
              <w:ind w:left="54"/>
              <w:rPr>
                <w:rFonts w:eastAsia="Times New Roman"/>
                <w:b/>
                <w:sz w:val="20"/>
                <w:szCs w:val="20"/>
                <w:lang w:eastAsia="sk-SK"/>
              </w:rPr>
            </w:pPr>
            <w:r w:rsidRPr="00B043B4">
              <w:rPr>
                <w:rFonts w:eastAsia="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0A2533" w:rsidRPr="00B043B4" w:rsidTr="0054214F">
        <w:tc>
          <w:tcPr>
            <w:tcW w:w="3812" w:type="dxa"/>
            <w:tcBorders>
              <w:top w:val="single" w:sz="4" w:space="0" w:color="auto"/>
              <w:left w:val="single" w:sz="4" w:space="0" w:color="auto"/>
              <w:bottom w:val="nil"/>
              <w:right w:val="single" w:sz="4" w:space="0" w:color="auto"/>
            </w:tcBorders>
            <w:shd w:val="clear" w:color="auto" w:fill="E2E2E2"/>
          </w:tcPr>
          <w:p w:rsidR="000A2533" w:rsidRPr="00B043B4" w:rsidRDefault="000A2533" w:rsidP="0054214F">
            <w:pPr>
              <w:rPr>
                <w:rFonts w:eastAsia="Times New Roman"/>
                <w:b/>
                <w:sz w:val="20"/>
                <w:szCs w:val="20"/>
                <w:lang w:eastAsia="sk-SK"/>
              </w:rPr>
            </w:pPr>
            <w:r w:rsidRPr="00B043B4">
              <w:rPr>
                <w:rFonts w:eastAsia="Calibri"/>
                <w:b/>
                <w:sz w:val="20"/>
                <w:szCs w:val="20"/>
              </w:rPr>
              <w:lastRenderedPageBreak/>
              <w:t>Vplyvy na služby verejnej správy pre občana, z</w:t>
            </w:r>
            <w:r>
              <w:rPr>
                <w:rFonts w:eastAsia="Calibri"/>
                <w:b/>
                <w:sz w:val="20"/>
                <w:szCs w:val="20"/>
              </w:rPr>
              <w:t> </w:t>
            </w:r>
            <w:r w:rsidRPr="00B043B4">
              <w:rPr>
                <w:rFonts w:eastAsia="Calibri"/>
                <w:b/>
                <w:sz w:val="20"/>
                <w:szCs w:val="20"/>
              </w:rPr>
              <w:t>toho</w:t>
            </w:r>
          </w:p>
        </w:tc>
        <w:tc>
          <w:tcPr>
            <w:tcW w:w="541" w:type="dxa"/>
            <w:tcBorders>
              <w:top w:val="single" w:sz="4" w:space="0" w:color="auto"/>
              <w:left w:val="single" w:sz="4" w:space="0" w:color="auto"/>
              <w:bottom w:val="nil"/>
              <w:right w:val="nil"/>
            </w:tcBorders>
            <w:shd w:val="clear" w:color="auto" w:fill="auto"/>
          </w:tcPr>
          <w:p w:rsidR="000A2533" w:rsidRPr="00B043B4" w:rsidRDefault="000A2533" w:rsidP="0054214F">
            <w:pPr>
              <w:jc w:val="center"/>
              <w:rPr>
                <w:rFonts w:eastAsia="MS Mincho"/>
                <w:b/>
                <w:sz w:val="20"/>
                <w:szCs w:val="20"/>
                <w:lang w:eastAsia="sk-SK"/>
              </w:rPr>
            </w:pPr>
          </w:p>
        </w:tc>
        <w:tc>
          <w:tcPr>
            <w:tcW w:w="1281" w:type="dxa"/>
            <w:tcBorders>
              <w:top w:val="single" w:sz="4" w:space="0" w:color="auto"/>
              <w:left w:val="nil"/>
              <w:bottom w:val="nil"/>
              <w:right w:val="nil"/>
            </w:tcBorders>
            <w:shd w:val="clear" w:color="auto" w:fill="auto"/>
          </w:tcPr>
          <w:p w:rsidR="000A2533" w:rsidRPr="00B043B4" w:rsidRDefault="000A2533" w:rsidP="0054214F">
            <w:pPr>
              <w:ind w:right="-108"/>
              <w:rPr>
                <w:rFonts w:eastAsia="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0A2533" w:rsidRPr="00B043B4" w:rsidRDefault="000A2533" w:rsidP="0054214F">
            <w:pPr>
              <w:jc w:val="center"/>
              <w:rPr>
                <w:rFonts w:eastAsia="MS Mincho"/>
                <w:b/>
                <w:sz w:val="20"/>
                <w:szCs w:val="20"/>
                <w:lang w:eastAsia="sk-SK"/>
              </w:rPr>
            </w:pPr>
          </w:p>
        </w:tc>
        <w:tc>
          <w:tcPr>
            <w:tcW w:w="1133" w:type="dxa"/>
            <w:tcBorders>
              <w:top w:val="single" w:sz="4" w:space="0" w:color="auto"/>
              <w:left w:val="nil"/>
              <w:bottom w:val="nil"/>
              <w:right w:val="nil"/>
            </w:tcBorders>
            <w:shd w:val="clear" w:color="auto" w:fill="auto"/>
          </w:tcPr>
          <w:p w:rsidR="000A2533" w:rsidRPr="00B043B4" w:rsidRDefault="000A2533" w:rsidP="0054214F">
            <w:pPr>
              <w:rPr>
                <w:rFonts w:eastAsia="Times New Roman"/>
                <w:b/>
                <w:sz w:val="20"/>
                <w:szCs w:val="20"/>
                <w:lang w:eastAsia="sk-SK"/>
              </w:rPr>
            </w:pPr>
          </w:p>
        </w:tc>
        <w:tc>
          <w:tcPr>
            <w:tcW w:w="547" w:type="dxa"/>
            <w:tcBorders>
              <w:top w:val="single" w:sz="4" w:space="0" w:color="auto"/>
              <w:left w:val="nil"/>
              <w:bottom w:val="nil"/>
              <w:right w:val="nil"/>
            </w:tcBorders>
            <w:shd w:val="clear" w:color="auto" w:fill="auto"/>
          </w:tcPr>
          <w:p w:rsidR="000A2533" w:rsidRPr="00B043B4" w:rsidRDefault="000A2533" w:rsidP="0054214F">
            <w:pPr>
              <w:jc w:val="center"/>
              <w:rPr>
                <w:rFonts w:eastAsia="MS Mincho"/>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0A2533" w:rsidRPr="00B043B4" w:rsidRDefault="000A2533" w:rsidP="0054214F">
            <w:pPr>
              <w:ind w:left="54"/>
              <w:rPr>
                <w:rFonts w:eastAsia="Times New Roman"/>
                <w:b/>
                <w:sz w:val="20"/>
                <w:szCs w:val="20"/>
                <w:lang w:eastAsia="sk-SK"/>
              </w:rPr>
            </w:pPr>
          </w:p>
        </w:tc>
      </w:tr>
      <w:tr w:rsidR="000A2533" w:rsidRPr="00B043B4" w:rsidTr="0054214F">
        <w:tc>
          <w:tcPr>
            <w:tcW w:w="3812" w:type="dxa"/>
            <w:tcBorders>
              <w:top w:val="nil"/>
              <w:left w:val="single" w:sz="4" w:space="0" w:color="auto"/>
              <w:bottom w:val="nil"/>
              <w:right w:val="single" w:sz="4" w:space="0" w:color="auto"/>
            </w:tcBorders>
            <w:shd w:val="clear" w:color="auto" w:fill="E2E2E2"/>
          </w:tcPr>
          <w:p w:rsidR="000A2533" w:rsidRPr="00B043B4" w:rsidRDefault="000A2533" w:rsidP="0054214F">
            <w:pPr>
              <w:ind w:left="196" w:hanging="196"/>
              <w:rPr>
                <w:rFonts w:eastAsia="Calibri"/>
                <w:b/>
                <w:sz w:val="20"/>
                <w:szCs w:val="20"/>
              </w:rPr>
            </w:pPr>
            <w:r w:rsidRPr="00B043B4">
              <w:rPr>
                <w:rFonts w:eastAsia="Calibri"/>
                <w:b/>
                <w:sz w:val="20"/>
                <w:szCs w:val="20"/>
              </w:rPr>
              <w:t xml:space="preserve">    vplyvy služieb verejnej správy na občana</w:t>
            </w:r>
          </w:p>
        </w:tc>
        <w:sdt>
          <w:sdtPr>
            <w:rPr>
              <w:rFonts w:eastAsia="Times New Roman"/>
              <w:b/>
              <w:sz w:val="20"/>
              <w:szCs w:val="20"/>
              <w:lang w:eastAsia="sk-SK"/>
            </w:rPr>
            <w:id w:val="-1688362683"/>
          </w:sdtPr>
          <w:sdtEndPr/>
          <w:sdtContent>
            <w:tc>
              <w:tcPr>
                <w:tcW w:w="541" w:type="dxa"/>
                <w:tcBorders>
                  <w:top w:val="nil"/>
                  <w:left w:val="single" w:sz="4" w:space="0" w:color="auto"/>
                  <w:bottom w:val="dotted" w:sz="4" w:space="0" w:color="auto"/>
                  <w:right w:val="nil"/>
                </w:tcBorders>
                <w:shd w:val="clear" w:color="auto" w:fill="auto"/>
              </w:tcPr>
              <w:p w:rsidR="000A2533" w:rsidRPr="00B043B4" w:rsidRDefault="000A2533" w:rsidP="0054214F">
                <w:pPr>
                  <w:jc w:val="center"/>
                  <w:rPr>
                    <w:rFonts w:eastAsia="Times New Roman"/>
                    <w:b/>
                    <w:sz w:val="20"/>
                    <w:szCs w:val="20"/>
                    <w:lang w:eastAsia="sk-SK"/>
                  </w:rPr>
                </w:pPr>
                <w:r w:rsidRPr="00B043B4">
                  <w:rPr>
                    <w:rFonts w:ascii="Segoe UI Symbol" w:eastAsia="Times New Roman" w:hAnsi="Segoe UI Symbol" w:cs="Segoe UI Symbol"/>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0A2533" w:rsidRPr="00B043B4" w:rsidRDefault="000A2533" w:rsidP="0054214F">
            <w:pPr>
              <w:ind w:right="-108"/>
              <w:rPr>
                <w:rFonts w:eastAsia="Times New Roman"/>
                <w:b/>
                <w:sz w:val="20"/>
                <w:szCs w:val="20"/>
                <w:lang w:eastAsia="sk-SK"/>
              </w:rPr>
            </w:pPr>
            <w:r w:rsidRPr="00B043B4">
              <w:rPr>
                <w:rFonts w:eastAsia="Times New Roman"/>
                <w:b/>
                <w:sz w:val="20"/>
                <w:szCs w:val="20"/>
                <w:lang w:eastAsia="sk-SK"/>
              </w:rPr>
              <w:t>Pozitívne</w:t>
            </w:r>
          </w:p>
        </w:tc>
        <w:sdt>
          <w:sdtPr>
            <w:rPr>
              <w:rFonts w:eastAsia="Times New Roman"/>
              <w:b/>
              <w:sz w:val="20"/>
              <w:szCs w:val="20"/>
              <w:lang w:eastAsia="sk-SK"/>
            </w:rPr>
            <w:id w:val="884985506"/>
          </w:sdtPr>
          <w:sdtEndPr/>
          <w:sdtContent>
            <w:tc>
              <w:tcPr>
                <w:tcW w:w="538" w:type="dxa"/>
                <w:tcBorders>
                  <w:top w:val="nil"/>
                  <w:left w:val="nil"/>
                  <w:bottom w:val="dotted" w:sz="4" w:space="0" w:color="auto"/>
                  <w:right w:val="nil"/>
                </w:tcBorders>
                <w:shd w:val="clear" w:color="auto" w:fill="auto"/>
              </w:tcPr>
              <w:p w:rsidR="000A2533" w:rsidRPr="00B043B4" w:rsidRDefault="000A2533" w:rsidP="0054214F">
                <w:pPr>
                  <w:jc w:val="center"/>
                  <w:rPr>
                    <w:rFonts w:eastAsia="Times New Roman"/>
                    <w:b/>
                    <w:sz w:val="20"/>
                    <w:szCs w:val="20"/>
                    <w:lang w:eastAsia="sk-SK"/>
                  </w:rPr>
                </w:pPr>
                <w:r>
                  <w:rPr>
                    <w:rFonts w:ascii="MS Gothic" w:eastAsia="MS Gothic" w:hAnsi="MS Gothic" w:hint="eastAsia"/>
                    <w:b/>
                    <w:sz w:val="20"/>
                    <w:szCs w:val="20"/>
                    <w:lang w:eastAsia="sk-SK"/>
                  </w:rPr>
                  <w:t>x</w:t>
                </w:r>
              </w:p>
            </w:tc>
          </w:sdtContent>
        </w:sdt>
        <w:tc>
          <w:tcPr>
            <w:tcW w:w="1133" w:type="dxa"/>
            <w:tcBorders>
              <w:top w:val="nil"/>
              <w:left w:val="nil"/>
              <w:bottom w:val="dotted" w:sz="4" w:space="0" w:color="auto"/>
              <w:right w:val="nil"/>
            </w:tcBorders>
            <w:shd w:val="clear" w:color="auto" w:fill="auto"/>
          </w:tcPr>
          <w:p w:rsidR="000A2533" w:rsidRPr="00B043B4" w:rsidRDefault="000A2533" w:rsidP="0054214F">
            <w:pPr>
              <w:rPr>
                <w:rFonts w:eastAsia="Times New Roman"/>
                <w:b/>
                <w:sz w:val="20"/>
                <w:szCs w:val="20"/>
                <w:lang w:eastAsia="sk-SK"/>
              </w:rPr>
            </w:pPr>
            <w:r w:rsidRPr="00B043B4">
              <w:rPr>
                <w:rFonts w:eastAsia="Times New Roman"/>
                <w:b/>
                <w:sz w:val="20"/>
                <w:szCs w:val="20"/>
                <w:lang w:eastAsia="sk-SK"/>
              </w:rPr>
              <w:t>Žiadne</w:t>
            </w:r>
          </w:p>
        </w:tc>
        <w:sdt>
          <w:sdtPr>
            <w:rPr>
              <w:rFonts w:eastAsia="Times New Roman"/>
              <w:b/>
              <w:sz w:val="20"/>
              <w:szCs w:val="20"/>
              <w:lang w:eastAsia="sk-SK"/>
            </w:rPr>
            <w:id w:val="-2146805846"/>
          </w:sdtPr>
          <w:sdtEndPr/>
          <w:sdtContent>
            <w:tc>
              <w:tcPr>
                <w:tcW w:w="547" w:type="dxa"/>
                <w:tcBorders>
                  <w:top w:val="nil"/>
                  <w:left w:val="nil"/>
                  <w:bottom w:val="dotted" w:sz="4" w:space="0" w:color="auto"/>
                  <w:right w:val="nil"/>
                </w:tcBorders>
                <w:shd w:val="clear" w:color="auto" w:fill="auto"/>
              </w:tcPr>
              <w:p w:rsidR="000A2533" w:rsidRPr="00B043B4" w:rsidRDefault="000A2533" w:rsidP="0054214F">
                <w:pPr>
                  <w:jc w:val="center"/>
                  <w:rPr>
                    <w:rFonts w:eastAsia="Times New Roman"/>
                    <w:b/>
                    <w:sz w:val="20"/>
                    <w:szCs w:val="20"/>
                    <w:lang w:eastAsia="sk-SK"/>
                  </w:rPr>
                </w:pPr>
                <w:r w:rsidRPr="00B043B4">
                  <w:rPr>
                    <w:rFonts w:ascii="Segoe UI Symbol" w:eastAsia="Times New Roman" w:hAnsi="Segoe UI Symbol" w:cs="Segoe UI Symbol"/>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0A2533" w:rsidRPr="00B043B4" w:rsidRDefault="000A2533" w:rsidP="0054214F">
            <w:pPr>
              <w:ind w:left="54"/>
              <w:rPr>
                <w:rFonts w:eastAsia="Times New Roman"/>
                <w:b/>
                <w:sz w:val="20"/>
                <w:szCs w:val="20"/>
                <w:lang w:eastAsia="sk-SK"/>
              </w:rPr>
            </w:pPr>
            <w:r w:rsidRPr="00B043B4">
              <w:rPr>
                <w:rFonts w:eastAsia="Times New Roman"/>
                <w:b/>
                <w:sz w:val="20"/>
                <w:szCs w:val="20"/>
                <w:lang w:eastAsia="sk-SK"/>
              </w:rPr>
              <w:t>Negatívne</w:t>
            </w:r>
          </w:p>
        </w:tc>
      </w:tr>
      <w:tr w:rsidR="000A2533" w:rsidRPr="00B043B4" w:rsidTr="0054214F">
        <w:tc>
          <w:tcPr>
            <w:tcW w:w="3812" w:type="dxa"/>
            <w:tcBorders>
              <w:top w:val="nil"/>
              <w:left w:val="single" w:sz="4" w:space="0" w:color="auto"/>
              <w:bottom w:val="single" w:sz="4" w:space="0" w:color="auto"/>
              <w:right w:val="single" w:sz="4" w:space="0" w:color="auto"/>
            </w:tcBorders>
            <w:shd w:val="clear" w:color="auto" w:fill="E2E2E2"/>
          </w:tcPr>
          <w:p w:rsidR="000A2533" w:rsidRPr="00B043B4" w:rsidRDefault="000A2533" w:rsidP="0054214F">
            <w:pPr>
              <w:ind w:left="168" w:hanging="168"/>
              <w:rPr>
                <w:rFonts w:eastAsia="Calibri"/>
                <w:b/>
                <w:sz w:val="20"/>
                <w:szCs w:val="20"/>
              </w:rPr>
            </w:pPr>
            <w:r w:rsidRPr="00B043B4">
              <w:rPr>
                <w:rFonts w:eastAsia="Calibri"/>
                <w:b/>
                <w:sz w:val="20"/>
                <w:szCs w:val="20"/>
              </w:rPr>
              <w:t xml:space="preserve">    vplyvy na procesy služieb vo verejnej správe</w:t>
            </w:r>
          </w:p>
        </w:tc>
        <w:sdt>
          <w:sdtPr>
            <w:rPr>
              <w:rFonts w:eastAsia="Times New Roman"/>
              <w:b/>
              <w:sz w:val="20"/>
              <w:szCs w:val="20"/>
              <w:lang w:eastAsia="sk-SK"/>
            </w:rPr>
            <w:id w:val="-113984565"/>
          </w:sdtPr>
          <w:sdtEndPr/>
          <w:sdtContent>
            <w:tc>
              <w:tcPr>
                <w:tcW w:w="541" w:type="dxa"/>
                <w:tcBorders>
                  <w:top w:val="dotted" w:sz="4" w:space="0" w:color="auto"/>
                  <w:left w:val="single" w:sz="4" w:space="0" w:color="auto"/>
                  <w:bottom w:val="single" w:sz="4" w:space="0" w:color="auto"/>
                  <w:right w:val="nil"/>
                </w:tcBorders>
                <w:shd w:val="clear" w:color="auto" w:fill="auto"/>
              </w:tcPr>
              <w:p w:rsidR="000A2533" w:rsidRPr="00B043B4" w:rsidRDefault="000A2533" w:rsidP="0054214F">
                <w:pPr>
                  <w:jc w:val="center"/>
                  <w:rPr>
                    <w:rFonts w:eastAsia="Times New Roman"/>
                    <w:b/>
                    <w:sz w:val="20"/>
                    <w:szCs w:val="20"/>
                    <w:lang w:eastAsia="sk-SK"/>
                  </w:rPr>
                </w:pPr>
                <w:r w:rsidRPr="00B043B4">
                  <w:rPr>
                    <w:rFonts w:ascii="Segoe UI Symbol" w:eastAsia="Times New Roman" w:hAnsi="Segoe UI Symbol" w:cs="Segoe UI Symbol"/>
                    <w:b/>
                    <w:sz w:val="20"/>
                    <w:szCs w:val="20"/>
                    <w:lang w:eastAsia="sk-SK"/>
                  </w:rPr>
                  <w:t>☐</w:t>
                </w:r>
              </w:p>
            </w:tc>
          </w:sdtContent>
        </w:sdt>
        <w:tc>
          <w:tcPr>
            <w:tcW w:w="1312" w:type="dxa"/>
            <w:gridSpan w:val="2"/>
            <w:tcBorders>
              <w:top w:val="dotted" w:sz="4" w:space="0" w:color="auto"/>
              <w:left w:val="nil"/>
              <w:bottom w:val="single" w:sz="4" w:space="0" w:color="auto"/>
              <w:right w:val="nil"/>
            </w:tcBorders>
            <w:shd w:val="clear" w:color="auto" w:fill="auto"/>
          </w:tcPr>
          <w:p w:rsidR="000A2533" w:rsidRPr="00B043B4" w:rsidRDefault="000A2533" w:rsidP="0054214F">
            <w:pPr>
              <w:ind w:right="-108"/>
              <w:rPr>
                <w:rFonts w:eastAsia="Times New Roman"/>
                <w:b/>
                <w:sz w:val="20"/>
                <w:szCs w:val="20"/>
                <w:lang w:eastAsia="sk-SK"/>
              </w:rPr>
            </w:pPr>
            <w:r w:rsidRPr="00B043B4">
              <w:rPr>
                <w:rFonts w:eastAsia="Times New Roman"/>
                <w:b/>
                <w:sz w:val="20"/>
                <w:szCs w:val="20"/>
                <w:lang w:eastAsia="sk-SK"/>
              </w:rPr>
              <w:t>Pozitívne</w:t>
            </w:r>
          </w:p>
        </w:tc>
        <w:sdt>
          <w:sdtPr>
            <w:rPr>
              <w:rFonts w:eastAsia="Times New Roman"/>
              <w:b/>
              <w:sz w:val="20"/>
              <w:szCs w:val="20"/>
              <w:lang w:eastAsia="sk-SK"/>
            </w:rPr>
            <w:id w:val="-1325040833"/>
          </w:sdtPr>
          <w:sdtEndPr/>
          <w:sdtContent>
            <w:tc>
              <w:tcPr>
                <w:tcW w:w="538" w:type="dxa"/>
                <w:tcBorders>
                  <w:top w:val="dotted" w:sz="4" w:space="0" w:color="auto"/>
                  <w:left w:val="nil"/>
                  <w:bottom w:val="single" w:sz="4" w:space="0" w:color="auto"/>
                  <w:right w:val="nil"/>
                </w:tcBorders>
                <w:shd w:val="clear" w:color="auto" w:fill="auto"/>
              </w:tcPr>
              <w:p w:rsidR="000A2533" w:rsidRPr="00B043B4" w:rsidRDefault="000A2533" w:rsidP="0054214F">
                <w:pPr>
                  <w:jc w:val="center"/>
                  <w:rPr>
                    <w:rFonts w:eastAsia="Times New Roman"/>
                    <w:b/>
                    <w:sz w:val="20"/>
                    <w:szCs w:val="20"/>
                    <w:lang w:eastAsia="sk-SK"/>
                  </w:rPr>
                </w:pPr>
                <w:r>
                  <w:rPr>
                    <w:rFonts w:ascii="MS Gothic" w:eastAsia="MS Gothic" w:hAnsi="MS Gothic" w:hint="eastAsia"/>
                    <w:b/>
                    <w:sz w:val="20"/>
                    <w:szCs w:val="20"/>
                    <w:lang w:eastAsia="sk-SK"/>
                  </w:rPr>
                  <w:t>x</w:t>
                </w:r>
              </w:p>
            </w:tc>
          </w:sdtContent>
        </w:sdt>
        <w:tc>
          <w:tcPr>
            <w:tcW w:w="1133" w:type="dxa"/>
            <w:tcBorders>
              <w:top w:val="dotted" w:sz="4" w:space="0" w:color="auto"/>
              <w:left w:val="nil"/>
              <w:bottom w:val="single" w:sz="4" w:space="0" w:color="auto"/>
              <w:right w:val="nil"/>
            </w:tcBorders>
            <w:shd w:val="clear" w:color="auto" w:fill="auto"/>
          </w:tcPr>
          <w:p w:rsidR="000A2533" w:rsidRPr="00B043B4" w:rsidRDefault="000A2533" w:rsidP="0054214F">
            <w:pPr>
              <w:rPr>
                <w:rFonts w:eastAsia="Times New Roman"/>
                <w:b/>
                <w:sz w:val="20"/>
                <w:szCs w:val="20"/>
                <w:lang w:eastAsia="sk-SK"/>
              </w:rPr>
            </w:pPr>
            <w:r w:rsidRPr="00B043B4">
              <w:rPr>
                <w:rFonts w:eastAsia="Times New Roman"/>
                <w:b/>
                <w:sz w:val="20"/>
                <w:szCs w:val="20"/>
                <w:lang w:eastAsia="sk-SK"/>
              </w:rPr>
              <w:t>Žiadne</w:t>
            </w:r>
          </w:p>
        </w:tc>
        <w:sdt>
          <w:sdtPr>
            <w:rPr>
              <w:rFonts w:eastAsia="Times New Roman"/>
              <w:b/>
              <w:sz w:val="20"/>
              <w:szCs w:val="20"/>
              <w:lang w:eastAsia="sk-SK"/>
            </w:rPr>
            <w:id w:val="2018029189"/>
          </w:sdtPr>
          <w:sdtEndPr/>
          <w:sdtContent>
            <w:tc>
              <w:tcPr>
                <w:tcW w:w="547" w:type="dxa"/>
                <w:tcBorders>
                  <w:top w:val="dotted" w:sz="4" w:space="0" w:color="auto"/>
                  <w:left w:val="nil"/>
                  <w:bottom w:val="single" w:sz="4" w:space="0" w:color="auto"/>
                  <w:right w:val="nil"/>
                </w:tcBorders>
                <w:shd w:val="clear" w:color="auto" w:fill="auto"/>
              </w:tcPr>
              <w:p w:rsidR="000A2533" w:rsidRPr="00B043B4" w:rsidRDefault="000A2533" w:rsidP="0054214F">
                <w:pPr>
                  <w:jc w:val="center"/>
                  <w:rPr>
                    <w:rFonts w:eastAsia="Times New Roman"/>
                    <w:b/>
                    <w:sz w:val="20"/>
                    <w:szCs w:val="20"/>
                    <w:lang w:eastAsia="sk-SK"/>
                  </w:rPr>
                </w:pPr>
                <w:r w:rsidRPr="00B043B4">
                  <w:rPr>
                    <w:rFonts w:ascii="Segoe UI Symbol" w:eastAsia="Times New Roman" w:hAnsi="Segoe UI Symbol" w:cs="Segoe UI Symbol"/>
                    <w:b/>
                    <w:sz w:val="20"/>
                    <w:szCs w:val="20"/>
                    <w:lang w:eastAsia="sk-SK"/>
                  </w:rPr>
                  <w:t>☐</w:t>
                </w:r>
              </w:p>
            </w:tc>
          </w:sdtContent>
        </w:sdt>
        <w:tc>
          <w:tcPr>
            <w:tcW w:w="1297" w:type="dxa"/>
            <w:tcBorders>
              <w:top w:val="dotted" w:sz="4" w:space="0" w:color="auto"/>
              <w:left w:val="nil"/>
              <w:bottom w:val="single" w:sz="4" w:space="0" w:color="auto"/>
              <w:right w:val="single" w:sz="4" w:space="0" w:color="auto"/>
            </w:tcBorders>
            <w:shd w:val="clear" w:color="auto" w:fill="auto"/>
          </w:tcPr>
          <w:p w:rsidR="000A2533" w:rsidRPr="00B043B4" w:rsidRDefault="000A2533" w:rsidP="0054214F">
            <w:pPr>
              <w:ind w:left="54"/>
              <w:rPr>
                <w:rFonts w:eastAsia="Times New Roman"/>
                <w:b/>
                <w:sz w:val="20"/>
                <w:szCs w:val="20"/>
                <w:lang w:eastAsia="sk-SK"/>
              </w:rPr>
            </w:pPr>
            <w:r w:rsidRPr="00B043B4">
              <w:rPr>
                <w:rFonts w:eastAsia="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0A2533" w:rsidRPr="00B043B4" w:rsidTr="0054214F">
        <w:tc>
          <w:tcPr>
            <w:tcW w:w="3812" w:type="dxa"/>
            <w:tcBorders>
              <w:top w:val="single" w:sz="4" w:space="0" w:color="auto"/>
              <w:left w:val="single" w:sz="4" w:space="0" w:color="auto"/>
              <w:bottom w:val="single" w:sz="4" w:space="0" w:color="auto"/>
              <w:right w:val="single" w:sz="4" w:space="0" w:color="auto"/>
            </w:tcBorders>
            <w:shd w:val="clear" w:color="auto" w:fill="E2E2E2"/>
          </w:tcPr>
          <w:p w:rsidR="000A2533" w:rsidRPr="00B043B4" w:rsidRDefault="000A2533" w:rsidP="0054214F">
            <w:pPr>
              <w:rPr>
                <w:rFonts w:eastAsia="Times New Roman"/>
                <w:b/>
                <w:sz w:val="20"/>
                <w:szCs w:val="20"/>
                <w:lang w:eastAsia="sk-SK"/>
              </w:rPr>
            </w:pPr>
            <w:r w:rsidRPr="00F87681">
              <w:rPr>
                <w:rFonts w:eastAsia="Times New Roman"/>
                <w:b/>
                <w:sz w:val="20"/>
                <w:szCs w:val="20"/>
              </w:rPr>
              <w:t>Vplyvy na manželstvo</w:t>
            </w:r>
            <w:r>
              <w:rPr>
                <w:rFonts w:eastAsia="Times New Roman"/>
                <w:b/>
                <w:sz w:val="20"/>
                <w:szCs w:val="20"/>
              </w:rPr>
              <w:t>,</w:t>
            </w:r>
            <w:r w:rsidRPr="00F87681">
              <w:rPr>
                <w:rFonts w:eastAsia="Times New Roman"/>
                <w:b/>
                <w:sz w:val="20"/>
                <w:szCs w:val="20"/>
              </w:rPr>
              <w:t xml:space="preserve"> rodičovstvo a</w:t>
            </w:r>
            <w:r>
              <w:rPr>
                <w:rFonts w:eastAsia="Times New Roman"/>
                <w:b/>
                <w:sz w:val="20"/>
                <w:szCs w:val="20"/>
              </w:rPr>
              <w:t> </w:t>
            </w:r>
            <w:r w:rsidRPr="00F87681">
              <w:rPr>
                <w:rFonts w:eastAsia="Times New Roman"/>
                <w:b/>
                <w:sz w:val="20"/>
                <w:szCs w:val="20"/>
              </w:rPr>
              <w:t>rodinu</w:t>
            </w:r>
          </w:p>
        </w:tc>
        <w:sdt>
          <w:sdtPr>
            <w:rPr>
              <w:rFonts w:eastAsia="Times New Roman"/>
              <w:b/>
              <w:sz w:val="20"/>
              <w:szCs w:val="20"/>
              <w:lang w:eastAsia="sk-SK"/>
            </w:rPr>
            <w:id w:val="1373577791"/>
          </w:sdtPr>
          <w:sdtEndPr/>
          <w:sdtContent>
            <w:sdt>
              <w:sdtPr>
                <w:rPr>
                  <w:rFonts w:eastAsia="Times New Roman"/>
                  <w:b/>
                  <w:sz w:val="20"/>
                  <w:szCs w:val="20"/>
                  <w:lang w:eastAsia="sk-SK"/>
                </w:rPr>
                <w:id w:val="181859210"/>
              </w:sdtPr>
              <w:sdtEndPr/>
              <w:sdtContent>
                <w:sdt>
                  <w:sdtPr>
                    <w:rPr>
                      <w:rFonts w:eastAsia="Times New Roman"/>
                      <w:b/>
                      <w:sz w:val="20"/>
                      <w:szCs w:val="20"/>
                      <w:lang w:eastAsia="sk-SK"/>
                    </w:rPr>
                    <w:id w:val="958985140"/>
                  </w:sdtPr>
                  <w:sdtEndPr/>
                  <w:sdtContent>
                    <w:tc>
                      <w:tcPr>
                        <w:tcW w:w="541" w:type="dxa"/>
                        <w:tcBorders>
                          <w:top w:val="single" w:sz="4" w:space="0" w:color="auto"/>
                          <w:left w:val="single" w:sz="4" w:space="0" w:color="auto"/>
                          <w:bottom w:val="single" w:sz="4" w:space="0" w:color="auto"/>
                          <w:right w:val="nil"/>
                        </w:tcBorders>
                      </w:tcPr>
                      <w:p w:rsidR="000A2533" w:rsidRPr="00745276" w:rsidRDefault="000A2533" w:rsidP="0054214F">
                        <w:pPr>
                          <w:jc w:val="center"/>
                          <w:rPr>
                            <w:rFonts w:eastAsia="Times New Roman"/>
                            <w:b/>
                            <w:sz w:val="20"/>
                            <w:szCs w:val="20"/>
                            <w:lang w:eastAsia="sk-SK"/>
                          </w:rPr>
                        </w:pPr>
                        <w:r w:rsidRPr="00B043B4">
                          <w:rPr>
                            <w:rFonts w:ascii="Segoe UI Symbol" w:eastAsia="Times New Roman" w:hAnsi="Segoe UI Symbol" w:cs="Segoe UI Symbol"/>
                            <w:b/>
                            <w:sz w:val="20"/>
                            <w:szCs w:val="20"/>
                            <w:lang w:eastAsia="sk-SK"/>
                          </w:rPr>
                          <w:t>☐</w:t>
                        </w:r>
                      </w:p>
                    </w:tc>
                  </w:sdtContent>
                </w:sdt>
              </w:sdtContent>
            </w:sdt>
          </w:sdtContent>
        </w:sdt>
        <w:tc>
          <w:tcPr>
            <w:tcW w:w="1312" w:type="dxa"/>
            <w:tcBorders>
              <w:top w:val="single" w:sz="4" w:space="0" w:color="auto"/>
              <w:left w:val="nil"/>
              <w:bottom w:val="single" w:sz="4" w:space="0" w:color="auto"/>
              <w:right w:val="nil"/>
            </w:tcBorders>
          </w:tcPr>
          <w:p w:rsidR="000A2533" w:rsidRPr="00745276" w:rsidRDefault="000A2533" w:rsidP="0054214F">
            <w:pPr>
              <w:ind w:right="-108"/>
              <w:rPr>
                <w:rFonts w:eastAsia="Times New Roman"/>
                <w:b/>
                <w:sz w:val="20"/>
                <w:szCs w:val="20"/>
                <w:lang w:eastAsia="sk-SK"/>
              </w:rPr>
            </w:pPr>
            <w:r w:rsidRPr="00745276">
              <w:rPr>
                <w:rFonts w:eastAsia="Times New Roman"/>
                <w:b/>
                <w:sz w:val="20"/>
                <w:szCs w:val="20"/>
                <w:lang w:eastAsia="sk-SK"/>
              </w:rPr>
              <w:t>Pozitívne</w:t>
            </w:r>
          </w:p>
        </w:tc>
        <w:sdt>
          <w:sdtPr>
            <w:rPr>
              <w:rFonts w:eastAsia="Times New Roman"/>
              <w:b/>
              <w:sz w:val="20"/>
              <w:szCs w:val="20"/>
              <w:lang w:eastAsia="sk-SK"/>
            </w:rPr>
            <w:id w:val="630823754"/>
          </w:sdtPr>
          <w:sdtEndPr/>
          <w:sdtContent>
            <w:tc>
              <w:tcPr>
                <w:tcW w:w="538" w:type="dxa"/>
                <w:tcBorders>
                  <w:top w:val="single" w:sz="4" w:space="0" w:color="auto"/>
                  <w:left w:val="nil"/>
                  <w:bottom w:val="single" w:sz="4" w:space="0" w:color="auto"/>
                  <w:right w:val="nil"/>
                </w:tcBorders>
              </w:tcPr>
              <w:p w:rsidR="000A2533" w:rsidRPr="00B043B4" w:rsidRDefault="000A2533" w:rsidP="0054214F">
                <w:pPr>
                  <w:jc w:val="center"/>
                  <w:rPr>
                    <w:rFonts w:eastAsia="Times New Roman"/>
                    <w:b/>
                    <w:sz w:val="20"/>
                    <w:szCs w:val="20"/>
                    <w:lang w:eastAsia="sk-SK"/>
                  </w:rPr>
                </w:pPr>
                <w:r>
                  <w:rPr>
                    <w:rFonts w:ascii="Segoe UI Symbol" w:eastAsia="Times New Roman" w:hAnsi="Segoe UI Symbol" w:cs="Segoe UI Symbol"/>
                    <w:b/>
                    <w:sz w:val="20"/>
                    <w:szCs w:val="20"/>
                    <w:lang w:eastAsia="sk-SK"/>
                  </w:rPr>
                  <w:t>x</w:t>
                </w:r>
              </w:p>
            </w:tc>
          </w:sdtContent>
        </w:sdt>
        <w:tc>
          <w:tcPr>
            <w:tcW w:w="1133" w:type="dxa"/>
            <w:tcBorders>
              <w:top w:val="single" w:sz="4" w:space="0" w:color="auto"/>
              <w:left w:val="nil"/>
              <w:bottom w:val="single" w:sz="4" w:space="0" w:color="auto"/>
              <w:right w:val="nil"/>
            </w:tcBorders>
          </w:tcPr>
          <w:p w:rsidR="000A2533" w:rsidRPr="00B043B4" w:rsidRDefault="000A2533" w:rsidP="0054214F">
            <w:pPr>
              <w:rPr>
                <w:rFonts w:eastAsia="Times New Roman"/>
                <w:b/>
                <w:sz w:val="20"/>
                <w:szCs w:val="20"/>
                <w:lang w:eastAsia="sk-SK"/>
              </w:rPr>
            </w:pPr>
            <w:r w:rsidRPr="00B043B4">
              <w:rPr>
                <w:rFonts w:eastAsia="Times New Roman"/>
                <w:b/>
                <w:sz w:val="20"/>
                <w:szCs w:val="20"/>
                <w:lang w:eastAsia="sk-SK"/>
              </w:rPr>
              <w:t>Žiadne</w:t>
            </w:r>
          </w:p>
        </w:tc>
        <w:sdt>
          <w:sdtPr>
            <w:rPr>
              <w:rFonts w:eastAsia="Times New Roman"/>
              <w:b/>
              <w:sz w:val="20"/>
              <w:szCs w:val="20"/>
              <w:lang w:eastAsia="sk-SK"/>
            </w:rPr>
            <w:id w:val="1404490383"/>
          </w:sdtPr>
          <w:sdtEndPr/>
          <w:sdtContent>
            <w:tc>
              <w:tcPr>
                <w:tcW w:w="547" w:type="dxa"/>
                <w:tcBorders>
                  <w:top w:val="single" w:sz="4" w:space="0" w:color="auto"/>
                  <w:left w:val="nil"/>
                  <w:bottom w:val="single" w:sz="4" w:space="0" w:color="auto"/>
                  <w:right w:val="nil"/>
                </w:tcBorders>
              </w:tcPr>
              <w:p w:rsidR="000A2533" w:rsidRPr="00B043B4" w:rsidRDefault="000A2533" w:rsidP="0054214F">
                <w:pPr>
                  <w:jc w:val="center"/>
                  <w:rPr>
                    <w:rFonts w:eastAsia="Times New Roman"/>
                    <w:b/>
                    <w:sz w:val="20"/>
                    <w:szCs w:val="20"/>
                    <w:lang w:eastAsia="sk-SK"/>
                  </w:rPr>
                </w:pPr>
                <w:r w:rsidRPr="00B043B4">
                  <w:rPr>
                    <w:rFonts w:ascii="Segoe UI Symbol" w:eastAsia="Times New Roman"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0A2533" w:rsidRPr="00B043B4" w:rsidRDefault="000A2533" w:rsidP="0054214F">
            <w:pPr>
              <w:ind w:left="54"/>
              <w:rPr>
                <w:rFonts w:eastAsia="Times New Roman"/>
                <w:b/>
                <w:sz w:val="20"/>
                <w:szCs w:val="20"/>
                <w:lang w:eastAsia="sk-SK"/>
              </w:rPr>
            </w:pPr>
            <w:r w:rsidRPr="00B043B4">
              <w:rPr>
                <w:rFonts w:eastAsia="Times New Roman"/>
                <w:b/>
                <w:sz w:val="20"/>
                <w:szCs w:val="20"/>
                <w:lang w:eastAsia="sk-SK"/>
              </w:rPr>
              <w:t>Negatívne</w:t>
            </w:r>
          </w:p>
        </w:tc>
      </w:tr>
    </w:tbl>
    <w:p w:rsidR="000A2533" w:rsidRPr="00B043B4" w:rsidRDefault="000A2533" w:rsidP="000A2533">
      <w:pPr>
        <w:ind w:right="141"/>
        <w:rPr>
          <w:rFonts w:eastAsia="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0A2533" w:rsidRPr="00B043B4" w:rsidTr="0054214F">
        <w:tc>
          <w:tcPr>
            <w:tcW w:w="9176" w:type="dxa"/>
            <w:tcBorders>
              <w:top w:val="single" w:sz="4" w:space="0" w:color="auto"/>
              <w:left w:val="single" w:sz="4" w:space="0" w:color="auto"/>
              <w:bottom w:val="nil"/>
              <w:right w:val="single" w:sz="4" w:space="0" w:color="auto"/>
            </w:tcBorders>
            <w:shd w:val="clear" w:color="auto" w:fill="E2E2E2"/>
          </w:tcPr>
          <w:p w:rsidR="000A2533" w:rsidRPr="00B043B4" w:rsidRDefault="000A2533" w:rsidP="0054214F">
            <w:pPr>
              <w:numPr>
                <w:ilvl w:val="0"/>
                <w:numId w:val="1"/>
              </w:numPr>
              <w:ind w:left="426"/>
              <w:contextualSpacing/>
              <w:rPr>
                <w:rFonts w:eastAsia="Calibri"/>
                <w:b/>
              </w:rPr>
            </w:pPr>
            <w:r w:rsidRPr="00B043B4">
              <w:rPr>
                <w:rFonts w:eastAsia="Calibri"/>
                <w:b/>
              </w:rPr>
              <w:t>Poznámky</w:t>
            </w:r>
          </w:p>
        </w:tc>
      </w:tr>
      <w:tr w:rsidR="000A2533" w:rsidRPr="00B043B4" w:rsidTr="0054214F">
        <w:trPr>
          <w:trHeight w:val="713"/>
        </w:trPr>
        <w:tc>
          <w:tcPr>
            <w:tcW w:w="9176" w:type="dxa"/>
            <w:tcBorders>
              <w:top w:val="nil"/>
              <w:left w:val="single" w:sz="4" w:space="0" w:color="auto"/>
              <w:bottom w:val="single" w:sz="4" w:space="0" w:color="FFFFFF"/>
              <w:right w:val="single" w:sz="4" w:space="0" w:color="auto"/>
            </w:tcBorders>
            <w:shd w:val="clear" w:color="auto" w:fill="auto"/>
          </w:tcPr>
          <w:p w:rsidR="000A2533" w:rsidRPr="00D954C0" w:rsidRDefault="000A2533" w:rsidP="0054214F">
            <w:pPr>
              <w:jc w:val="both"/>
              <w:rPr>
                <w:rFonts w:eastAsia="Times New Roman"/>
                <w:i/>
                <w:sz w:val="20"/>
                <w:szCs w:val="20"/>
                <w:lang w:eastAsia="sk-SK"/>
              </w:rPr>
            </w:pPr>
            <w:r w:rsidRPr="00D954C0">
              <w:rPr>
                <w:rFonts w:eastAsia="Times New Roman"/>
                <w:i/>
                <w:sz w:val="20"/>
                <w:szCs w:val="20"/>
                <w:lang w:eastAsia="sk-SK"/>
              </w:rPr>
              <w:t>V prípade potreby uveďte doplňujúce informácie k identifikovaným vplyvom a ich analýzam. Informácie v tejto časti slúžia na zhrnutie vplyvov a nie ako náhrada za vypracovanie príslušných analýz vybraných vplyvov.</w:t>
            </w:r>
          </w:p>
          <w:p w:rsidR="000A2533" w:rsidRPr="00D954C0" w:rsidRDefault="000A2533" w:rsidP="0054214F">
            <w:pPr>
              <w:jc w:val="both"/>
              <w:rPr>
                <w:rFonts w:eastAsia="Calibri"/>
                <w:sz w:val="20"/>
                <w:szCs w:val="20"/>
              </w:rPr>
            </w:pPr>
            <w:r w:rsidRPr="00D954C0">
              <w:rPr>
                <w:rFonts w:ascii="Times" w:hAnsi="Times" w:cs="Times"/>
                <w:sz w:val="20"/>
                <w:szCs w:val="20"/>
              </w:rPr>
              <w:t>Realizácia  úloh vyplývajúcich z návrhu novely zákona č. 321/2002 Z. z. o ozbrojených silách (Čl. I návrhu zákona) a z novely zákona č. 124/1992 Zb.. o Vojenskej polícii (Čl. II návrhu zákona) nebude mať vplyv na rozpočet verejnej správy; prípadné vplyvy vyplývajúce z predloženého návrhu zákona  budú zabezpečené v rámci schválených limitov výdavkov kapitoly Ministerstva obrany Slovenskej republiky na príslušné roky bez dodatočných požiadaviek na rozpočet verejnej správy.</w:t>
            </w:r>
          </w:p>
        </w:tc>
      </w:tr>
      <w:tr w:rsidR="000A2533" w:rsidRPr="00B043B4" w:rsidTr="0054214F">
        <w:tc>
          <w:tcPr>
            <w:tcW w:w="9176" w:type="dxa"/>
            <w:tcBorders>
              <w:top w:val="single" w:sz="4" w:space="0" w:color="auto"/>
              <w:left w:val="single" w:sz="4" w:space="0" w:color="auto"/>
              <w:bottom w:val="single" w:sz="4" w:space="0" w:color="FFFFFF"/>
              <w:right w:val="single" w:sz="4" w:space="0" w:color="auto"/>
            </w:tcBorders>
            <w:shd w:val="clear" w:color="auto" w:fill="E2E2E2"/>
          </w:tcPr>
          <w:p w:rsidR="000A2533" w:rsidRPr="00B043B4" w:rsidRDefault="000A2533" w:rsidP="0054214F">
            <w:pPr>
              <w:numPr>
                <w:ilvl w:val="0"/>
                <w:numId w:val="1"/>
              </w:numPr>
              <w:ind w:left="426"/>
              <w:contextualSpacing/>
              <w:rPr>
                <w:rFonts w:eastAsia="Calibri"/>
                <w:b/>
              </w:rPr>
            </w:pPr>
            <w:r w:rsidRPr="00B043B4">
              <w:rPr>
                <w:rFonts w:eastAsia="Calibri"/>
                <w:b/>
              </w:rPr>
              <w:t>Kontakt na spracovateľa</w:t>
            </w:r>
          </w:p>
        </w:tc>
      </w:tr>
      <w:tr w:rsidR="000A2533" w:rsidRPr="00B043B4" w:rsidTr="0054214F">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0A2533" w:rsidRDefault="000A2533" w:rsidP="0054214F">
            <w:pPr>
              <w:rPr>
                <w:rFonts w:eastAsia="Times New Roman"/>
                <w:i/>
                <w:sz w:val="20"/>
                <w:szCs w:val="20"/>
                <w:lang w:eastAsia="sk-SK"/>
              </w:rPr>
            </w:pPr>
            <w:r w:rsidRPr="00B043B4">
              <w:rPr>
                <w:rFonts w:eastAsia="Times New Roman"/>
                <w:i/>
                <w:sz w:val="20"/>
                <w:szCs w:val="20"/>
                <w:lang w:eastAsia="sk-SK"/>
              </w:rPr>
              <w:t>Uveďte údaje na kontaktnú osobu, ktorú je možné kontaktovať v súvislosti s posúdením vybraných vplyvov.</w:t>
            </w:r>
          </w:p>
          <w:p w:rsidR="000A2533" w:rsidRDefault="000A2533" w:rsidP="0054214F">
            <w:pPr>
              <w:rPr>
                <w:rFonts w:eastAsia="Times New Roman"/>
                <w:sz w:val="20"/>
                <w:szCs w:val="20"/>
                <w:lang w:eastAsia="sk-SK"/>
              </w:rPr>
            </w:pPr>
            <w:r>
              <w:rPr>
                <w:sz w:val="20"/>
              </w:rPr>
              <w:t>Ing</w:t>
            </w:r>
            <w:r w:rsidRPr="00920061">
              <w:rPr>
                <w:sz w:val="20"/>
              </w:rPr>
              <w:t xml:space="preserve">. </w:t>
            </w:r>
            <w:r>
              <w:rPr>
                <w:sz w:val="20"/>
              </w:rPr>
              <w:t xml:space="preserve">Ján </w:t>
            </w:r>
            <w:proofErr w:type="spellStart"/>
            <w:r>
              <w:rPr>
                <w:sz w:val="20"/>
              </w:rPr>
              <w:t>Sekelský</w:t>
            </w:r>
            <w:proofErr w:type="spellEnd"/>
            <w:r w:rsidRPr="00920061">
              <w:rPr>
                <w:sz w:val="20"/>
              </w:rPr>
              <w:t>, odbor obrannej politiky sekcie obrannej politiky MO SR: 0960 31</w:t>
            </w:r>
            <w:r>
              <w:rPr>
                <w:sz w:val="20"/>
              </w:rPr>
              <w:t>2</w:t>
            </w:r>
            <w:r w:rsidRPr="00920061">
              <w:rPr>
                <w:sz w:val="20"/>
              </w:rPr>
              <w:t> </w:t>
            </w:r>
            <w:r>
              <w:rPr>
                <w:sz w:val="20"/>
              </w:rPr>
              <w:t>171</w:t>
            </w:r>
            <w:r w:rsidRPr="00920061">
              <w:rPr>
                <w:sz w:val="20"/>
              </w:rPr>
              <w:t xml:space="preserve">, </w:t>
            </w:r>
            <w:r>
              <w:rPr>
                <w:rStyle w:val="Hypertextovprepojenie"/>
                <w:sz w:val="20"/>
              </w:rPr>
              <w:t>jan</w:t>
            </w:r>
            <w:r w:rsidRPr="00D047AB">
              <w:rPr>
                <w:rStyle w:val="Hypertextovprepojenie"/>
                <w:sz w:val="20"/>
              </w:rPr>
              <w:t>.</w:t>
            </w:r>
            <w:r>
              <w:rPr>
                <w:rStyle w:val="Hypertextovprepojenie"/>
                <w:sz w:val="20"/>
              </w:rPr>
              <w:t>sekelsky</w:t>
            </w:r>
            <w:r w:rsidRPr="00D047AB">
              <w:rPr>
                <w:rStyle w:val="Hypertextovprepojenie"/>
                <w:sz w:val="20"/>
              </w:rPr>
              <w:t>@m</w:t>
            </w:r>
            <w:r>
              <w:rPr>
                <w:rStyle w:val="Hypertextovprepojenie"/>
                <w:sz w:val="20"/>
              </w:rPr>
              <w:t>il</w:t>
            </w:r>
            <w:r w:rsidRPr="00D047AB">
              <w:rPr>
                <w:rStyle w:val="Hypertextovprepojenie"/>
                <w:sz w:val="20"/>
              </w:rPr>
              <w:t>.sk</w:t>
            </w:r>
          </w:p>
          <w:p w:rsidR="000A2533" w:rsidRPr="00DE3439" w:rsidRDefault="000A2533" w:rsidP="0054214F">
            <w:pPr>
              <w:rPr>
                <w:rFonts w:eastAsia="Times New Roman"/>
                <w:sz w:val="20"/>
                <w:szCs w:val="20"/>
                <w:lang w:eastAsia="sk-SK"/>
              </w:rPr>
            </w:pPr>
          </w:p>
        </w:tc>
      </w:tr>
      <w:tr w:rsidR="000A2533" w:rsidRPr="00B043B4" w:rsidTr="0054214F">
        <w:tc>
          <w:tcPr>
            <w:tcW w:w="9176" w:type="dxa"/>
            <w:tcBorders>
              <w:top w:val="single" w:sz="4" w:space="0" w:color="auto"/>
              <w:left w:val="single" w:sz="4" w:space="0" w:color="auto"/>
              <w:bottom w:val="single" w:sz="4" w:space="0" w:color="FFFFFF"/>
              <w:right w:val="single" w:sz="4" w:space="0" w:color="auto"/>
            </w:tcBorders>
            <w:shd w:val="clear" w:color="auto" w:fill="E2E2E2"/>
          </w:tcPr>
          <w:p w:rsidR="000A2533" w:rsidRPr="00B043B4" w:rsidRDefault="000A2533" w:rsidP="0054214F">
            <w:pPr>
              <w:numPr>
                <w:ilvl w:val="0"/>
                <w:numId w:val="1"/>
              </w:numPr>
              <w:ind w:left="426"/>
              <w:contextualSpacing/>
              <w:rPr>
                <w:rFonts w:eastAsia="Calibri"/>
                <w:b/>
              </w:rPr>
            </w:pPr>
            <w:r w:rsidRPr="00B043B4">
              <w:rPr>
                <w:rFonts w:eastAsia="Calibri"/>
                <w:b/>
              </w:rPr>
              <w:t>Zdroje</w:t>
            </w:r>
          </w:p>
        </w:tc>
      </w:tr>
      <w:tr w:rsidR="000A2533" w:rsidRPr="00B043B4" w:rsidTr="0054214F">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0A2533" w:rsidRPr="00B043B4" w:rsidRDefault="000A2533" w:rsidP="0054214F">
            <w:pPr>
              <w:jc w:val="both"/>
              <w:rPr>
                <w:rFonts w:eastAsia="Times New Roman"/>
                <w:i/>
                <w:sz w:val="20"/>
                <w:szCs w:val="20"/>
                <w:lang w:eastAsia="sk-SK"/>
              </w:rPr>
            </w:pPr>
            <w:r w:rsidRPr="00B043B4">
              <w:rPr>
                <w:rFonts w:eastAsia="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B043B4">
              <w:rPr>
                <w:rFonts w:eastAsia="Calibri"/>
                <w:szCs w:val="24"/>
              </w:rPr>
              <w:t xml:space="preserve"> </w:t>
            </w:r>
          </w:p>
          <w:p w:rsidR="000A2533" w:rsidRPr="00B043B4" w:rsidRDefault="000A2533" w:rsidP="0054214F">
            <w:pPr>
              <w:jc w:val="both"/>
              <w:rPr>
                <w:rFonts w:eastAsia="Times New Roman"/>
                <w:b/>
                <w:sz w:val="20"/>
                <w:szCs w:val="20"/>
                <w:lang w:eastAsia="sk-SK"/>
              </w:rPr>
            </w:pPr>
          </w:p>
        </w:tc>
      </w:tr>
      <w:tr w:rsidR="000A2533" w:rsidRPr="00B043B4" w:rsidTr="0054214F">
        <w:tc>
          <w:tcPr>
            <w:tcW w:w="9176" w:type="dxa"/>
            <w:tcBorders>
              <w:top w:val="single" w:sz="4" w:space="0" w:color="auto"/>
              <w:left w:val="single" w:sz="4" w:space="0" w:color="auto"/>
              <w:bottom w:val="single" w:sz="4" w:space="0" w:color="FFFFFF"/>
              <w:right w:val="single" w:sz="4" w:space="0" w:color="auto"/>
            </w:tcBorders>
            <w:shd w:val="clear" w:color="auto" w:fill="E2E2E2"/>
          </w:tcPr>
          <w:p w:rsidR="000A2533" w:rsidRPr="00B043B4" w:rsidRDefault="000A2533" w:rsidP="0054214F">
            <w:pPr>
              <w:numPr>
                <w:ilvl w:val="0"/>
                <w:numId w:val="1"/>
              </w:numPr>
              <w:ind w:left="447" w:hanging="425"/>
              <w:contextualSpacing/>
              <w:rPr>
                <w:rFonts w:eastAsia="Calibri"/>
                <w:b/>
              </w:rPr>
            </w:pPr>
            <w:r w:rsidRPr="00B043B4">
              <w:rPr>
                <w:rFonts w:eastAsia="Calibri"/>
                <w:b/>
              </w:rPr>
              <w:t>Stanovisko Komisie na posudzovanie vybraných vplyvov z PPK č. ..........</w:t>
            </w:r>
            <w:r w:rsidRPr="00B043B4">
              <w:rPr>
                <w:rFonts w:ascii="Calibri" w:eastAsia="Calibri" w:hAnsi="Calibri"/>
              </w:rPr>
              <w:t xml:space="preserve"> </w:t>
            </w:r>
          </w:p>
          <w:p w:rsidR="000A2533" w:rsidRPr="00B043B4" w:rsidRDefault="000A2533" w:rsidP="0054214F">
            <w:pPr>
              <w:ind w:left="502"/>
              <w:rPr>
                <w:rFonts w:eastAsia="Times New Roman"/>
                <w:b/>
                <w:sz w:val="20"/>
                <w:szCs w:val="20"/>
                <w:lang w:eastAsia="sk-SK"/>
              </w:rPr>
            </w:pPr>
            <w:r w:rsidRPr="00B043B4">
              <w:rPr>
                <w:rFonts w:eastAsia="Calibri"/>
              </w:rPr>
              <w:t>(v prípade, ak sa uskutočnilo v zmysle bodu 8.1 Jednotnej metodiky)</w:t>
            </w:r>
          </w:p>
        </w:tc>
      </w:tr>
      <w:tr w:rsidR="000A2533" w:rsidRPr="00B043B4" w:rsidTr="0054214F">
        <w:trPr>
          <w:trHeight w:val="123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0A2533" w:rsidRPr="00B043B4" w:rsidRDefault="000A2533" w:rsidP="0054214F">
            <w:pPr>
              <w:rPr>
                <w:rFonts w:eastAsia="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0A2533" w:rsidRPr="00B043B4" w:rsidTr="0054214F">
              <w:trPr>
                <w:trHeight w:val="396"/>
              </w:trPr>
              <w:tc>
                <w:tcPr>
                  <w:tcW w:w="2552" w:type="dxa"/>
                </w:tcPr>
                <w:p w:rsidR="000A2533" w:rsidRPr="00B043B4" w:rsidRDefault="001F166C" w:rsidP="0054214F">
                  <w:pPr>
                    <w:rPr>
                      <w:rFonts w:eastAsia="Times New Roman"/>
                      <w:b/>
                      <w:sz w:val="20"/>
                      <w:szCs w:val="20"/>
                      <w:lang w:eastAsia="sk-SK"/>
                    </w:rPr>
                  </w:pPr>
                  <w:sdt>
                    <w:sdtPr>
                      <w:rPr>
                        <w:rFonts w:eastAsia="Times New Roman"/>
                        <w:b/>
                        <w:sz w:val="20"/>
                        <w:szCs w:val="20"/>
                        <w:lang w:eastAsia="sk-SK"/>
                      </w:rPr>
                      <w:id w:val="-898445880"/>
                    </w:sdtPr>
                    <w:sdtEndPr/>
                    <w:sdtContent>
                      <w:r w:rsidR="000A2533" w:rsidRPr="00B043B4">
                        <w:rPr>
                          <w:rFonts w:ascii="Segoe UI Symbol" w:eastAsia="Times New Roman" w:hAnsi="Segoe UI Symbol" w:cs="Segoe UI Symbol"/>
                          <w:b/>
                          <w:sz w:val="20"/>
                          <w:szCs w:val="20"/>
                          <w:lang w:eastAsia="sk-SK"/>
                        </w:rPr>
                        <w:t>☐</w:t>
                      </w:r>
                    </w:sdtContent>
                  </w:sdt>
                  <w:r w:rsidR="000A2533" w:rsidRPr="00B043B4">
                    <w:rPr>
                      <w:rFonts w:eastAsia="Times New Roman"/>
                      <w:b/>
                      <w:sz w:val="20"/>
                      <w:szCs w:val="20"/>
                      <w:lang w:eastAsia="sk-SK"/>
                    </w:rPr>
                    <w:t xml:space="preserve"> Súhlasné </w:t>
                  </w:r>
                </w:p>
              </w:tc>
              <w:tc>
                <w:tcPr>
                  <w:tcW w:w="3827" w:type="dxa"/>
                </w:tcPr>
                <w:p w:rsidR="000A2533" w:rsidRPr="00B043B4" w:rsidRDefault="001F166C" w:rsidP="0054214F">
                  <w:pPr>
                    <w:rPr>
                      <w:rFonts w:eastAsia="Times New Roman"/>
                      <w:b/>
                      <w:sz w:val="20"/>
                      <w:szCs w:val="20"/>
                      <w:lang w:eastAsia="sk-SK"/>
                    </w:rPr>
                  </w:pPr>
                  <w:sdt>
                    <w:sdtPr>
                      <w:rPr>
                        <w:rFonts w:eastAsia="Times New Roman"/>
                        <w:b/>
                        <w:sz w:val="20"/>
                        <w:szCs w:val="20"/>
                        <w:lang w:eastAsia="sk-SK"/>
                      </w:rPr>
                      <w:id w:val="-440152439"/>
                    </w:sdtPr>
                    <w:sdtEndPr/>
                    <w:sdtContent>
                      <w:r w:rsidR="000A2533" w:rsidRPr="00B043B4">
                        <w:rPr>
                          <w:rFonts w:ascii="Segoe UI Symbol" w:eastAsia="Times New Roman" w:hAnsi="Segoe UI Symbol" w:cs="Segoe UI Symbol"/>
                          <w:b/>
                          <w:sz w:val="20"/>
                          <w:szCs w:val="20"/>
                          <w:lang w:eastAsia="sk-SK"/>
                        </w:rPr>
                        <w:t>☐</w:t>
                      </w:r>
                    </w:sdtContent>
                  </w:sdt>
                  <w:r w:rsidR="000A2533" w:rsidRPr="00B043B4">
                    <w:rPr>
                      <w:rFonts w:eastAsia="Times New Roman"/>
                      <w:b/>
                      <w:sz w:val="20"/>
                      <w:szCs w:val="20"/>
                      <w:lang w:eastAsia="sk-SK"/>
                    </w:rPr>
                    <w:t xml:space="preserve"> Súhlasné s návrhom na dopracovanie</w:t>
                  </w:r>
                </w:p>
              </w:tc>
              <w:tc>
                <w:tcPr>
                  <w:tcW w:w="2534" w:type="dxa"/>
                </w:tcPr>
                <w:p w:rsidR="000A2533" w:rsidRPr="00B043B4" w:rsidRDefault="001F166C" w:rsidP="0054214F">
                  <w:pPr>
                    <w:ind w:right="459"/>
                    <w:rPr>
                      <w:rFonts w:eastAsia="Times New Roman"/>
                      <w:b/>
                      <w:sz w:val="20"/>
                      <w:szCs w:val="20"/>
                      <w:lang w:eastAsia="sk-SK"/>
                    </w:rPr>
                  </w:pPr>
                  <w:sdt>
                    <w:sdtPr>
                      <w:rPr>
                        <w:rFonts w:eastAsia="Times New Roman"/>
                        <w:b/>
                        <w:sz w:val="20"/>
                        <w:szCs w:val="20"/>
                        <w:lang w:eastAsia="sk-SK"/>
                      </w:rPr>
                      <w:id w:val="-1070344587"/>
                    </w:sdtPr>
                    <w:sdtEndPr/>
                    <w:sdtContent>
                      <w:r w:rsidR="000A2533" w:rsidRPr="00B043B4">
                        <w:rPr>
                          <w:rFonts w:ascii="Segoe UI Symbol" w:eastAsia="Times New Roman" w:hAnsi="Segoe UI Symbol" w:cs="Segoe UI Symbol"/>
                          <w:b/>
                          <w:sz w:val="20"/>
                          <w:szCs w:val="20"/>
                          <w:lang w:eastAsia="sk-SK"/>
                        </w:rPr>
                        <w:t>☐</w:t>
                      </w:r>
                    </w:sdtContent>
                  </w:sdt>
                  <w:r w:rsidR="000A2533" w:rsidRPr="00B043B4">
                    <w:rPr>
                      <w:rFonts w:eastAsia="Times New Roman"/>
                      <w:b/>
                      <w:sz w:val="20"/>
                      <w:szCs w:val="20"/>
                      <w:lang w:eastAsia="sk-SK"/>
                    </w:rPr>
                    <w:t xml:space="preserve"> Nesúhlasné</w:t>
                  </w:r>
                </w:p>
              </w:tc>
            </w:tr>
          </w:tbl>
          <w:p w:rsidR="000A2533" w:rsidRPr="00B043B4" w:rsidRDefault="000A2533" w:rsidP="0054214F">
            <w:pPr>
              <w:jc w:val="both"/>
              <w:rPr>
                <w:rFonts w:eastAsia="Times New Roman"/>
                <w:b/>
                <w:sz w:val="20"/>
                <w:szCs w:val="20"/>
                <w:lang w:eastAsia="sk-SK"/>
              </w:rPr>
            </w:pPr>
            <w:r w:rsidRPr="00B043B4">
              <w:rPr>
                <w:rFonts w:eastAsia="Times New Roman"/>
                <w:b/>
                <w:sz w:val="20"/>
                <w:szCs w:val="20"/>
                <w:lang w:eastAsia="sk-SK"/>
              </w:rPr>
              <w:t>Uveďte pripomienky zo stanoviska Komisie z časti II. spolu s Vaším vyhodnotením:</w:t>
            </w:r>
          </w:p>
          <w:p w:rsidR="000A2533" w:rsidRPr="00B043B4" w:rsidRDefault="000A2533" w:rsidP="0054214F">
            <w:pPr>
              <w:rPr>
                <w:rFonts w:eastAsia="Times New Roman"/>
                <w:b/>
                <w:sz w:val="20"/>
                <w:szCs w:val="20"/>
                <w:lang w:eastAsia="sk-SK"/>
              </w:rPr>
            </w:pPr>
          </w:p>
          <w:p w:rsidR="000A2533" w:rsidRPr="00B043B4" w:rsidRDefault="000A2533" w:rsidP="0054214F">
            <w:pPr>
              <w:rPr>
                <w:rFonts w:eastAsia="Times New Roman"/>
                <w:b/>
                <w:sz w:val="20"/>
                <w:szCs w:val="20"/>
                <w:lang w:eastAsia="sk-SK"/>
              </w:rPr>
            </w:pPr>
          </w:p>
          <w:p w:rsidR="000A2533" w:rsidRPr="00B043B4" w:rsidRDefault="000A2533" w:rsidP="0054214F">
            <w:pPr>
              <w:rPr>
                <w:rFonts w:eastAsia="Times New Roman"/>
                <w:b/>
                <w:sz w:val="20"/>
                <w:szCs w:val="20"/>
                <w:lang w:eastAsia="sk-SK"/>
              </w:rPr>
            </w:pPr>
          </w:p>
        </w:tc>
      </w:tr>
      <w:tr w:rsidR="000A2533" w:rsidRPr="00B043B4" w:rsidTr="0054214F">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0A2533" w:rsidRPr="00B043B4" w:rsidRDefault="000A2533" w:rsidP="0054214F">
            <w:pPr>
              <w:numPr>
                <w:ilvl w:val="0"/>
                <w:numId w:val="1"/>
              </w:numPr>
              <w:ind w:left="450" w:hanging="425"/>
              <w:contextualSpacing/>
              <w:jc w:val="both"/>
              <w:rPr>
                <w:rFonts w:eastAsia="Calibri"/>
                <w:b/>
              </w:rPr>
            </w:pPr>
            <w:r w:rsidRPr="00B043B4">
              <w:rPr>
                <w:rFonts w:eastAsia="Calibri"/>
                <w:b/>
              </w:rPr>
              <w:t>Stanovisko Komisie na posudzovanie vybraných vplyvov zo záverečného posúdenia č. ..........</w:t>
            </w:r>
            <w:r w:rsidRPr="00B043B4">
              <w:rPr>
                <w:rFonts w:eastAsia="Calibri"/>
              </w:rPr>
              <w:t xml:space="preserve"> (v prípade, ak sa uskutočnilo v zmysle bodu 9.1. Jednotnej metodiky) </w:t>
            </w:r>
          </w:p>
        </w:tc>
      </w:tr>
      <w:tr w:rsidR="000A2533" w:rsidRPr="00B043B4" w:rsidTr="0054214F">
        <w:tblPrEx>
          <w:tblBorders>
            <w:insideH w:val="single" w:sz="4" w:space="0" w:color="FFFFFF"/>
            <w:insideV w:val="single" w:sz="4" w:space="0" w:color="FFFFFF"/>
          </w:tblBorders>
        </w:tblPrEx>
        <w:tc>
          <w:tcPr>
            <w:tcW w:w="9176" w:type="dxa"/>
            <w:shd w:val="clear" w:color="auto" w:fill="FFFFFF"/>
          </w:tcPr>
          <w:p w:rsidR="000A2533" w:rsidRPr="00B043B4" w:rsidRDefault="000A2533" w:rsidP="0054214F">
            <w:pPr>
              <w:rPr>
                <w:rFonts w:eastAsia="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0A2533" w:rsidRPr="00B043B4" w:rsidTr="0054214F">
              <w:trPr>
                <w:trHeight w:val="396"/>
              </w:trPr>
              <w:tc>
                <w:tcPr>
                  <w:tcW w:w="2552" w:type="dxa"/>
                </w:tcPr>
                <w:p w:rsidR="000A2533" w:rsidRPr="00B043B4" w:rsidRDefault="001F166C" w:rsidP="0054214F">
                  <w:pPr>
                    <w:rPr>
                      <w:rFonts w:eastAsia="Times New Roman"/>
                      <w:b/>
                      <w:sz w:val="20"/>
                      <w:szCs w:val="20"/>
                      <w:lang w:eastAsia="sk-SK"/>
                    </w:rPr>
                  </w:pPr>
                  <w:sdt>
                    <w:sdtPr>
                      <w:rPr>
                        <w:rFonts w:eastAsia="Times New Roman"/>
                        <w:b/>
                        <w:sz w:val="20"/>
                        <w:szCs w:val="20"/>
                        <w:lang w:eastAsia="sk-SK"/>
                      </w:rPr>
                      <w:id w:val="347761034"/>
                    </w:sdtPr>
                    <w:sdtEndPr/>
                    <w:sdtContent>
                      <w:r w:rsidR="000A2533" w:rsidRPr="00B043B4">
                        <w:rPr>
                          <w:rFonts w:ascii="Segoe UI Symbol" w:eastAsia="Times New Roman" w:hAnsi="Segoe UI Symbol" w:cs="Segoe UI Symbol"/>
                          <w:b/>
                          <w:sz w:val="20"/>
                          <w:szCs w:val="20"/>
                          <w:lang w:eastAsia="sk-SK"/>
                        </w:rPr>
                        <w:t>☐</w:t>
                      </w:r>
                    </w:sdtContent>
                  </w:sdt>
                  <w:r w:rsidR="000A2533" w:rsidRPr="00B043B4">
                    <w:rPr>
                      <w:rFonts w:eastAsia="Times New Roman"/>
                      <w:b/>
                      <w:sz w:val="20"/>
                      <w:szCs w:val="20"/>
                      <w:lang w:eastAsia="sk-SK"/>
                    </w:rPr>
                    <w:t xml:space="preserve"> Súhlasné </w:t>
                  </w:r>
                </w:p>
              </w:tc>
              <w:tc>
                <w:tcPr>
                  <w:tcW w:w="3827" w:type="dxa"/>
                </w:tcPr>
                <w:p w:rsidR="000A2533" w:rsidRPr="00B043B4" w:rsidRDefault="001F166C" w:rsidP="0054214F">
                  <w:pPr>
                    <w:rPr>
                      <w:rFonts w:eastAsia="Times New Roman"/>
                      <w:b/>
                      <w:sz w:val="20"/>
                      <w:szCs w:val="20"/>
                      <w:lang w:eastAsia="sk-SK"/>
                    </w:rPr>
                  </w:pPr>
                  <w:sdt>
                    <w:sdtPr>
                      <w:rPr>
                        <w:rFonts w:eastAsia="Times New Roman"/>
                        <w:b/>
                        <w:sz w:val="20"/>
                        <w:szCs w:val="20"/>
                        <w:lang w:eastAsia="sk-SK"/>
                      </w:rPr>
                      <w:id w:val="879908699"/>
                    </w:sdtPr>
                    <w:sdtEndPr/>
                    <w:sdtContent>
                      <w:r w:rsidR="000A2533" w:rsidRPr="00B043B4">
                        <w:rPr>
                          <w:rFonts w:ascii="Segoe UI Symbol" w:eastAsia="Times New Roman" w:hAnsi="Segoe UI Symbol" w:cs="Segoe UI Symbol"/>
                          <w:b/>
                          <w:sz w:val="20"/>
                          <w:szCs w:val="20"/>
                          <w:lang w:eastAsia="sk-SK"/>
                        </w:rPr>
                        <w:t>☐</w:t>
                      </w:r>
                    </w:sdtContent>
                  </w:sdt>
                  <w:r w:rsidR="000A2533" w:rsidRPr="00B043B4">
                    <w:rPr>
                      <w:rFonts w:eastAsia="Times New Roman"/>
                      <w:b/>
                      <w:sz w:val="20"/>
                      <w:szCs w:val="20"/>
                      <w:lang w:eastAsia="sk-SK"/>
                    </w:rPr>
                    <w:t xml:space="preserve"> Súhlasné s  návrhom na dopracovanie</w:t>
                  </w:r>
                </w:p>
              </w:tc>
              <w:tc>
                <w:tcPr>
                  <w:tcW w:w="2534" w:type="dxa"/>
                </w:tcPr>
                <w:p w:rsidR="000A2533" w:rsidRPr="00B043B4" w:rsidRDefault="001F166C" w:rsidP="0054214F">
                  <w:pPr>
                    <w:ind w:right="459"/>
                    <w:rPr>
                      <w:rFonts w:eastAsia="Times New Roman"/>
                      <w:b/>
                      <w:sz w:val="20"/>
                      <w:szCs w:val="20"/>
                      <w:lang w:eastAsia="sk-SK"/>
                    </w:rPr>
                  </w:pPr>
                  <w:sdt>
                    <w:sdtPr>
                      <w:rPr>
                        <w:rFonts w:eastAsia="Times New Roman"/>
                        <w:b/>
                        <w:sz w:val="20"/>
                        <w:szCs w:val="20"/>
                        <w:lang w:eastAsia="sk-SK"/>
                      </w:rPr>
                      <w:id w:val="-2041658436"/>
                    </w:sdtPr>
                    <w:sdtEndPr/>
                    <w:sdtContent>
                      <w:r w:rsidR="000A2533" w:rsidRPr="00B043B4">
                        <w:rPr>
                          <w:rFonts w:ascii="Segoe UI Symbol" w:eastAsia="Times New Roman" w:hAnsi="Segoe UI Symbol" w:cs="Segoe UI Symbol"/>
                          <w:b/>
                          <w:sz w:val="20"/>
                          <w:szCs w:val="20"/>
                          <w:lang w:eastAsia="sk-SK"/>
                        </w:rPr>
                        <w:t>☐</w:t>
                      </w:r>
                    </w:sdtContent>
                  </w:sdt>
                  <w:r w:rsidR="000A2533" w:rsidRPr="00B043B4">
                    <w:rPr>
                      <w:rFonts w:eastAsia="Times New Roman"/>
                      <w:b/>
                      <w:sz w:val="20"/>
                      <w:szCs w:val="20"/>
                      <w:lang w:eastAsia="sk-SK"/>
                    </w:rPr>
                    <w:t xml:space="preserve"> Nesúhlasné</w:t>
                  </w:r>
                </w:p>
              </w:tc>
            </w:tr>
          </w:tbl>
          <w:p w:rsidR="000A2533" w:rsidRPr="00B043B4" w:rsidRDefault="000A2533" w:rsidP="0054214F">
            <w:pPr>
              <w:jc w:val="both"/>
              <w:rPr>
                <w:rFonts w:eastAsia="Times New Roman"/>
                <w:b/>
                <w:sz w:val="20"/>
                <w:szCs w:val="20"/>
                <w:lang w:eastAsia="sk-SK"/>
              </w:rPr>
            </w:pPr>
            <w:r w:rsidRPr="00B043B4">
              <w:rPr>
                <w:rFonts w:eastAsia="Times New Roman"/>
                <w:b/>
                <w:sz w:val="20"/>
                <w:szCs w:val="20"/>
                <w:lang w:eastAsia="sk-SK"/>
              </w:rPr>
              <w:t>Uveďte pripomienky zo stanoviska Komisie z časti II. spolu s Vaším vyhodnotením:</w:t>
            </w:r>
          </w:p>
          <w:p w:rsidR="000A2533" w:rsidRPr="00B043B4" w:rsidRDefault="000A2533" w:rsidP="0054214F">
            <w:pPr>
              <w:rPr>
                <w:rFonts w:eastAsia="Times New Roman"/>
                <w:b/>
                <w:sz w:val="20"/>
                <w:szCs w:val="20"/>
                <w:lang w:eastAsia="sk-SK"/>
              </w:rPr>
            </w:pPr>
          </w:p>
          <w:p w:rsidR="000A2533" w:rsidRPr="00B043B4" w:rsidRDefault="000A2533" w:rsidP="0054214F">
            <w:pPr>
              <w:rPr>
                <w:rFonts w:eastAsia="Times New Roman"/>
                <w:b/>
                <w:sz w:val="20"/>
                <w:szCs w:val="20"/>
                <w:lang w:eastAsia="sk-SK"/>
              </w:rPr>
            </w:pPr>
          </w:p>
        </w:tc>
      </w:tr>
    </w:tbl>
    <w:p w:rsidR="000A2533" w:rsidRDefault="000A2533" w:rsidP="000A2533"/>
    <w:p w:rsidR="000A2533" w:rsidRDefault="000A2533">
      <w:pPr>
        <w:spacing w:after="160" w:line="259" w:lineRule="auto"/>
      </w:pPr>
      <w:r>
        <w:br w:type="page"/>
      </w:r>
    </w:p>
    <w:p w:rsidR="000A2533" w:rsidRPr="00EA775E" w:rsidRDefault="000A2533" w:rsidP="000A2533">
      <w:pPr>
        <w:widowControl w:val="0"/>
        <w:adjustRightInd w:val="0"/>
        <w:jc w:val="center"/>
        <w:rPr>
          <w:b/>
        </w:rPr>
      </w:pPr>
      <w:r w:rsidRPr="00EA775E">
        <w:rPr>
          <w:b/>
        </w:rPr>
        <w:lastRenderedPageBreak/>
        <w:t>DOLOŽKA ZLUČITEĽNOSTI</w:t>
      </w:r>
    </w:p>
    <w:p w:rsidR="000A2533" w:rsidRPr="00EA775E" w:rsidRDefault="000A2533" w:rsidP="000A2533">
      <w:pPr>
        <w:widowControl w:val="0"/>
        <w:adjustRightInd w:val="0"/>
        <w:jc w:val="center"/>
        <w:rPr>
          <w:b/>
        </w:rPr>
      </w:pPr>
      <w:r w:rsidRPr="00EA775E">
        <w:rPr>
          <w:b/>
        </w:rPr>
        <w:t>návrhu zákona s právom Európskej únie</w:t>
      </w:r>
    </w:p>
    <w:p w:rsidR="000A2533" w:rsidRPr="00EA775E" w:rsidRDefault="000A2533" w:rsidP="000A2533">
      <w:pPr>
        <w:jc w:val="both"/>
      </w:pPr>
    </w:p>
    <w:p w:rsidR="000A2533" w:rsidRPr="00EA775E" w:rsidRDefault="000A2533" w:rsidP="000A2533">
      <w:pPr>
        <w:numPr>
          <w:ilvl w:val="0"/>
          <w:numId w:val="3"/>
        </w:numPr>
        <w:ind w:left="567" w:hanging="567"/>
      </w:pPr>
      <w:r w:rsidRPr="00EA775E">
        <w:rPr>
          <w:b/>
        </w:rPr>
        <w:t xml:space="preserve">Navrhovateľ zákona: </w:t>
      </w:r>
      <w:r w:rsidR="00491CE2">
        <w:t>Vláda</w:t>
      </w:r>
      <w:r>
        <w:t xml:space="preserve"> </w:t>
      </w:r>
      <w:r w:rsidRPr="00EA775E">
        <w:t>Slovenskej republiky</w:t>
      </w:r>
    </w:p>
    <w:p w:rsidR="000A2533" w:rsidRPr="00EA775E" w:rsidRDefault="000A2533" w:rsidP="000A2533">
      <w:pPr>
        <w:jc w:val="both"/>
      </w:pPr>
    </w:p>
    <w:p w:rsidR="000A2533" w:rsidRPr="00966B24" w:rsidRDefault="000A2533" w:rsidP="000A2533">
      <w:pPr>
        <w:numPr>
          <w:ilvl w:val="0"/>
          <w:numId w:val="3"/>
        </w:numPr>
        <w:ind w:left="567" w:hanging="567"/>
        <w:jc w:val="both"/>
      </w:pPr>
      <w:r w:rsidRPr="00EA775E">
        <w:rPr>
          <w:b/>
        </w:rPr>
        <w:t>Názov návrhu zákona:</w:t>
      </w:r>
      <w:r w:rsidRPr="00EA775E">
        <w:t xml:space="preserve"> </w:t>
      </w:r>
      <w:r>
        <w:t>N</w:t>
      </w:r>
      <w:r w:rsidRPr="00F4045C">
        <w:t>ávrh zákona, ktorým sa mení a dopĺňa zákon č. 321/2002 Z. z. o ozbrojených silách Slovenskej republiky v znení neskorších predpisov a ktorým sa mení a dopĺňa zákon č. 124/1992 Zb. o Vojenskej polícii v znení neskorších predpisov</w:t>
      </w:r>
      <w:r w:rsidRPr="00EA775E">
        <w:t xml:space="preserve">. </w:t>
      </w:r>
    </w:p>
    <w:p w:rsidR="000A2533" w:rsidRPr="00EA775E" w:rsidRDefault="000A2533" w:rsidP="000A2533">
      <w:pPr>
        <w:jc w:val="both"/>
      </w:pPr>
    </w:p>
    <w:p w:rsidR="000A2533" w:rsidRPr="00EA775E" w:rsidRDefault="000A2533" w:rsidP="000A2533">
      <w:pPr>
        <w:numPr>
          <w:ilvl w:val="0"/>
          <w:numId w:val="3"/>
        </w:numPr>
        <w:ind w:left="567" w:hanging="567"/>
        <w:rPr>
          <w:b/>
        </w:rPr>
      </w:pPr>
      <w:r w:rsidRPr="00EA775E">
        <w:rPr>
          <w:b/>
        </w:rPr>
        <w:t>Predmet návrhu zákona nie je upravený v práve Európskej únie:</w:t>
      </w:r>
    </w:p>
    <w:p w:rsidR="000A2533" w:rsidRPr="00EA775E" w:rsidRDefault="000A2533" w:rsidP="000A2533">
      <w:pPr>
        <w:numPr>
          <w:ilvl w:val="1"/>
          <w:numId w:val="3"/>
        </w:numPr>
        <w:ind w:left="1021" w:hanging="454"/>
      </w:pPr>
      <w:r w:rsidRPr="00EA775E">
        <w:t>v primárnom práve,</w:t>
      </w:r>
    </w:p>
    <w:p w:rsidR="000A2533" w:rsidRPr="00EA775E" w:rsidRDefault="000A2533" w:rsidP="000A2533">
      <w:pPr>
        <w:numPr>
          <w:ilvl w:val="1"/>
          <w:numId w:val="3"/>
        </w:numPr>
        <w:ind w:left="1021" w:hanging="454"/>
      </w:pPr>
      <w:r w:rsidRPr="00EA775E">
        <w:t>v sekundárnom práve,</w:t>
      </w:r>
    </w:p>
    <w:p w:rsidR="000A2533" w:rsidRPr="00EA775E" w:rsidRDefault="000A2533" w:rsidP="000A2533">
      <w:pPr>
        <w:numPr>
          <w:ilvl w:val="1"/>
          <w:numId w:val="3"/>
        </w:numPr>
        <w:ind w:left="1021" w:hanging="454"/>
      </w:pPr>
      <w:r w:rsidRPr="00EA775E">
        <w:t>v judikatúre Súdneho dvora Európskej únie.</w:t>
      </w:r>
    </w:p>
    <w:p w:rsidR="000A2533" w:rsidRPr="00EA775E" w:rsidRDefault="000A2533" w:rsidP="000A2533"/>
    <w:p w:rsidR="000A2533" w:rsidRPr="00EA775E" w:rsidRDefault="000A2533" w:rsidP="000A2533">
      <w:pPr>
        <w:jc w:val="both"/>
      </w:pPr>
    </w:p>
    <w:p w:rsidR="000A2533" w:rsidRPr="00EA775E" w:rsidRDefault="000A2533" w:rsidP="000A2533">
      <w:pPr>
        <w:jc w:val="both"/>
        <w:rPr>
          <w:b/>
        </w:rPr>
      </w:pPr>
      <w:r w:rsidRPr="00EA775E">
        <w:rPr>
          <w:b/>
        </w:rPr>
        <w:t xml:space="preserve">Vzhľadom na vnútroštátny charakter návrhu zákona </w:t>
      </w:r>
      <w:r w:rsidRPr="00555137">
        <w:rPr>
          <w:b/>
        </w:rPr>
        <w:t>sa body 4 a 5</w:t>
      </w:r>
      <w:r w:rsidRPr="00EA775E">
        <w:rPr>
          <w:b/>
        </w:rPr>
        <w:t xml:space="preserve"> nevypĺňajú.</w:t>
      </w:r>
    </w:p>
    <w:p w:rsidR="000A2533" w:rsidRPr="00EA775E" w:rsidRDefault="000A2533" w:rsidP="000A2533">
      <w:pPr>
        <w:jc w:val="center"/>
      </w:pPr>
    </w:p>
    <w:p w:rsidR="000A2533" w:rsidRDefault="000A2533">
      <w:pPr>
        <w:spacing w:after="160" w:line="259" w:lineRule="auto"/>
      </w:pPr>
      <w:r>
        <w:br w:type="page"/>
      </w:r>
      <w:bookmarkStart w:id="0" w:name="_GoBack"/>
      <w:bookmarkEnd w:id="0"/>
    </w:p>
    <w:p w:rsidR="000A2533" w:rsidRPr="003F7B6E" w:rsidRDefault="000A2533" w:rsidP="000A2533">
      <w:pPr>
        <w:jc w:val="center"/>
        <w:rPr>
          <w:b/>
          <w:caps/>
        </w:rPr>
      </w:pPr>
      <w:r w:rsidRPr="003F7B6E">
        <w:rPr>
          <w:b/>
          <w:caps/>
        </w:rPr>
        <w:lastRenderedPageBreak/>
        <w:t>Dôvodová správa</w:t>
      </w:r>
    </w:p>
    <w:p w:rsidR="000A2533" w:rsidRDefault="000A2533" w:rsidP="000A2533">
      <w:pPr>
        <w:jc w:val="center"/>
        <w:rPr>
          <w:caps/>
        </w:rPr>
      </w:pPr>
    </w:p>
    <w:p w:rsidR="000A2533" w:rsidRDefault="000A2533" w:rsidP="000A2533">
      <w:pPr>
        <w:jc w:val="both"/>
        <w:rPr>
          <w:b/>
        </w:rPr>
      </w:pPr>
      <w:r w:rsidRPr="00374A79">
        <w:rPr>
          <w:b/>
        </w:rPr>
        <w:t>B. Osobitná časť</w:t>
      </w:r>
    </w:p>
    <w:p w:rsidR="000A2533" w:rsidRDefault="000A2533" w:rsidP="000A2533">
      <w:pPr>
        <w:jc w:val="both"/>
        <w:rPr>
          <w:b/>
        </w:rPr>
      </w:pPr>
    </w:p>
    <w:p w:rsidR="000A2533" w:rsidRDefault="000A2533" w:rsidP="000A2533">
      <w:pPr>
        <w:jc w:val="both"/>
        <w:rPr>
          <w:b/>
        </w:rPr>
      </w:pPr>
      <w:r>
        <w:rPr>
          <w:b/>
        </w:rPr>
        <w:t>Čl. I</w:t>
      </w:r>
    </w:p>
    <w:p w:rsidR="000A2533" w:rsidRDefault="000A2533" w:rsidP="000A2533">
      <w:pPr>
        <w:jc w:val="both"/>
        <w:rPr>
          <w:b/>
        </w:rPr>
      </w:pPr>
    </w:p>
    <w:p w:rsidR="000A2533" w:rsidRPr="00C137D2" w:rsidRDefault="000A2533" w:rsidP="000A2533">
      <w:pPr>
        <w:spacing w:after="120"/>
        <w:jc w:val="both"/>
        <w:rPr>
          <w:u w:val="single"/>
        </w:rPr>
      </w:pPr>
      <w:r w:rsidRPr="00CD20AD">
        <w:rPr>
          <w:b/>
          <w:u w:val="single"/>
        </w:rPr>
        <w:t>K</w:t>
      </w:r>
      <w:r>
        <w:rPr>
          <w:b/>
          <w:u w:val="single"/>
        </w:rPr>
        <w:t> bodu 1</w:t>
      </w:r>
      <w:r>
        <w:rPr>
          <w:u w:val="single"/>
        </w:rPr>
        <w:t xml:space="preserve"> </w:t>
      </w:r>
    </w:p>
    <w:p w:rsidR="000A2533" w:rsidRDefault="000A2533" w:rsidP="000A2533">
      <w:pPr>
        <w:ind w:firstLine="567"/>
        <w:jc w:val="both"/>
      </w:pPr>
      <w:r w:rsidRPr="00C45B53">
        <w:t xml:space="preserve">Vzhľadom na prebiehajúci ozbrojený konflikt medzi Ruskou federáciou a Ukrajinou a s ním spojenú hrozbu vykonávania vyzvedačských aktivít na území Slovenskej republiky </w:t>
      </w:r>
      <w:r>
        <w:t>sa rozširuje</w:t>
      </w:r>
      <w:r w:rsidRPr="00C45B53">
        <w:t xml:space="preserve"> rozsah úloh, na ktorých plnenie možno použiť ozbrojené sily Slovenskej republiky. Podľa navrhovanej úpravy bude </w:t>
      </w:r>
      <w:r>
        <w:t xml:space="preserve">možné </w:t>
      </w:r>
      <w:r w:rsidRPr="00C45B53">
        <w:t>ozbrojené sily Slovensk</w:t>
      </w:r>
      <w:r>
        <w:t>ej republiky použiť aj na </w:t>
      </w:r>
      <w:r w:rsidRPr="00C45B53">
        <w:t xml:space="preserve">plnenie úlohy zabezpečovania ochrany objektov osobitnej dôležitosti a ďalších dôležitých objektov v pôsobnosti </w:t>
      </w:r>
      <w:r>
        <w:t>M</w:t>
      </w:r>
      <w:r w:rsidRPr="00C45B53">
        <w:t>inisterstva obrany</w:t>
      </w:r>
      <w:r>
        <w:t xml:space="preserve"> Slovenskej republiky</w:t>
      </w:r>
      <w:r w:rsidRPr="00C45B53">
        <w:t xml:space="preserve">, vojenských obvodov, vojenských letísk, vojenských </w:t>
      </w:r>
      <w:proofErr w:type="spellStart"/>
      <w:r w:rsidRPr="00C45B53">
        <w:t>heliportov</w:t>
      </w:r>
      <w:proofErr w:type="spellEnd"/>
      <w:r w:rsidRPr="00C45B53">
        <w:t>, vojenských obje</w:t>
      </w:r>
      <w:r>
        <w:t>ktov a priestorov potrebných na </w:t>
      </w:r>
      <w:r w:rsidRPr="00C45B53">
        <w:t>plnenie úloh ozbrojených síl alebo zahraničných ozbrojených síl plniacich úlohy na území Slovenskej republiky v rámci organizácie vzájomnej kol</w:t>
      </w:r>
      <w:r>
        <w:t>ektívnej bezpečnosti, ktorej je </w:t>
      </w:r>
      <w:r w:rsidRPr="00C45B53">
        <w:t xml:space="preserve">Slovenská republika členom, vojenských konvojov a vojenských transportov pred zakázanou </w:t>
      </w:r>
      <w:r w:rsidRPr="00584FB8">
        <w:t>činnosťou bezpilotného lietadla.</w:t>
      </w:r>
    </w:p>
    <w:p w:rsidR="000A2533" w:rsidRDefault="000A2533" w:rsidP="000A2533">
      <w:pPr>
        <w:ind w:firstLine="567"/>
        <w:jc w:val="both"/>
      </w:pPr>
    </w:p>
    <w:p w:rsidR="000A2533" w:rsidRDefault="000A2533" w:rsidP="000A2533">
      <w:pPr>
        <w:spacing w:after="120"/>
        <w:jc w:val="both"/>
      </w:pPr>
      <w:r>
        <w:rPr>
          <w:b/>
          <w:u w:val="single"/>
        </w:rPr>
        <w:t>K bodu 2</w:t>
      </w:r>
    </w:p>
    <w:p w:rsidR="000A2533" w:rsidRDefault="000A2533" w:rsidP="000A2533">
      <w:pPr>
        <w:ind w:firstLine="567"/>
        <w:jc w:val="both"/>
      </w:pPr>
      <w:r>
        <w:t xml:space="preserve">V súvislosti s navrhovaným rozšírením rozsahu úloh, na ktorých plnenie možno použiť ozbrojené sily Slovenskej republiky, sa rozsah povinnosti profesionálneho vojaka </w:t>
      </w:r>
      <w:r w:rsidRPr="004104FC">
        <w:t xml:space="preserve">použiť </w:t>
      </w:r>
      <w:r>
        <w:t xml:space="preserve">na základe vojenského rozkazu </w:t>
      </w:r>
      <w:r w:rsidRPr="004104FC">
        <w:t xml:space="preserve">vojenskú zbraň </w:t>
      </w:r>
      <w:r>
        <w:t>rozširuje aj  na situácie, keď profesionálny vojak dostane vojenský rozkaz použiť vojenskú zbraň na účel</w:t>
      </w:r>
      <w:r w:rsidR="00A30BD3">
        <w:t>y</w:t>
      </w:r>
      <w:r>
        <w:t xml:space="preserve"> zabezpečenia ochrany vymedzených kategórií vojenských objektov a priestorov, vojenských konvojov a vojenských transportov pred zakázanou činnosťou </w:t>
      </w:r>
      <w:r w:rsidRPr="00584FB8">
        <w:t>bezpilotného lietadla.</w:t>
      </w:r>
    </w:p>
    <w:p w:rsidR="000A2533" w:rsidRDefault="000A2533" w:rsidP="000A2533">
      <w:pPr>
        <w:jc w:val="both"/>
      </w:pPr>
    </w:p>
    <w:p w:rsidR="000A2533" w:rsidRPr="00C137D2" w:rsidRDefault="000A2533" w:rsidP="000A2533">
      <w:pPr>
        <w:spacing w:after="120"/>
        <w:jc w:val="both"/>
        <w:rPr>
          <w:b/>
          <w:u w:val="single"/>
        </w:rPr>
      </w:pPr>
      <w:r>
        <w:rPr>
          <w:b/>
          <w:u w:val="single"/>
        </w:rPr>
        <w:t>K bodom 3 a 4</w:t>
      </w:r>
    </w:p>
    <w:p w:rsidR="000A2533" w:rsidRDefault="000A2533" w:rsidP="000A2533">
      <w:pPr>
        <w:ind w:firstLine="567"/>
        <w:jc w:val="both"/>
      </w:pPr>
      <w:r>
        <w:t xml:space="preserve">Katalóg donucovacích prostriedkov, ktoré môže profesionálny vojak použiť pri plnení úloh ozbrojených síl Slovenskej republiky vo výkone poriadkovej, strážnej, </w:t>
      </w:r>
      <w:proofErr w:type="spellStart"/>
      <w:r>
        <w:t>eskortnej</w:t>
      </w:r>
      <w:proofErr w:type="spellEnd"/>
      <w:r>
        <w:t xml:space="preserve"> alebo dozornej služby, sa rozširuje o technický prostriedok na prerušenie činnosti </w:t>
      </w:r>
      <w:r w:rsidRPr="00584FB8">
        <w:t>bezpilotného</w:t>
      </w:r>
      <w:r>
        <w:t xml:space="preserve"> lietadla. Vzhľadom na aktuálnu potrebu zabezpečiť ochranu vymedzených kategórií vojenských objektov a priestorov, vojenských konvojov a vojenských transportov pred zakázanou činnosťou </w:t>
      </w:r>
      <w:r w:rsidRPr="00584FB8">
        <w:t>bezpilotného lietadla</w:t>
      </w:r>
      <w:r>
        <w:t xml:space="preserve"> prostredníctvom kvalifikovaného, riadne preškoleného a adekvátne vystrojeného a vyzbrojeného vojenského personálu sa súčasne ustanovuje, že civilný zamestnanec, ktorý sa podieľa na plnení úloh ozbrojených síl Slovenskej republiky a je zaradený na výkon</w:t>
      </w:r>
      <w:r w:rsidRPr="00E75B07">
        <w:t xml:space="preserve"> </w:t>
      </w:r>
      <w:r>
        <w:t xml:space="preserve">poriadkovej, strážnej, </w:t>
      </w:r>
      <w:proofErr w:type="spellStart"/>
      <w:r>
        <w:t>eskortnej</w:t>
      </w:r>
      <w:proofErr w:type="spellEnd"/>
      <w:r>
        <w:t xml:space="preserve"> alebo dozornej služby, nebude môcť pri jej výkone použiť donucovacie prostriedky na účel</w:t>
      </w:r>
      <w:r w:rsidR="00A30BD3">
        <w:t>y</w:t>
      </w:r>
      <w:r>
        <w:t xml:space="preserve"> </w:t>
      </w:r>
      <w:r w:rsidRPr="009A3F9E">
        <w:rPr>
          <w:rFonts w:eastAsia="Times New Roman"/>
          <w:szCs w:val="24"/>
        </w:rPr>
        <w:t xml:space="preserve">prerušenia činnosti </w:t>
      </w:r>
      <w:r w:rsidRPr="00584FB8">
        <w:rPr>
          <w:rFonts w:eastAsia="Times New Roman"/>
          <w:szCs w:val="24"/>
        </w:rPr>
        <w:t>bezpilotného</w:t>
      </w:r>
      <w:r>
        <w:rPr>
          <w:rFonts w:eastAsia="Times New Roman"/>
          <w:szCs w:val="24"/>
        </w:rPr>
        <w:t xml:space="preserve"> </w:t>
      </w:r>
      <w:r w:rsidRPr="009A3F9E">
        <w:rPr>
          <w:rFonts w:eastAsia="Times New Roman"/>
          <w:szCs w:val="24"/>
        </w:rPr>
        <w:t>lietadla</w:t>
      </w:r>
      <w:r>
        <w:rPr>
          <w:rFonts w:eastAsia="Times New Roman"/>
          <w:szCs w:val="24"/>
        </w:rPr>
        <w:t>.</w:t>
      </w:r>
    </w:p>
    <w:p w:rsidR="000A2533" w:rsidRDefault="000A2533" w:rsidP="000A2533">
      <w:pPr>
        <w:ind w:firstLine="567"/>
        <w:jc w:val="both"/>
      </w:pPr>
    </w:p>
    <w:p w:rsidR="000A2533" w:rsidRPr="00C137D2" w:rsidRDefault="000A2533" w:rsidP="000A2533">
      <w:pPr>
        <w:spacing w:after="120"/>
        <w:jc w:val="both"/>
        <w:rPr>
          <w:b/>
          <w:u w:val="single"/>
        </w:rPr>
      </w:pPr>
      <w:r>
        <w:rPr>
          <w:b/>
          <w:u w:val="single"/>
        </w:rPr>
        <w:t>K bodom 5 a 6</w:t>
      </w:r>
    </w:p>
    <w:p w:rsidR="000A2533" w:rsidRDefault="000A2533" w:rsidP="000A2533">
      <w:pPr>
        <w:ind w:firstLine="567"/>
        <w:jc w:val="both"/>
      </w:pPr>
      <w:r>
        <w:t>Pre situácie, keď budú splnené podmienky na to, aby profesionálny vojak použil donucovacie prostriedky na účel</w:t>
      </w:r>
      <w:r w:rsidR="00A30BD3">
        <w:t>y</w:t>
      </w:r>
      <w:r>
        <w:t xml:space="preserve"> prerušenia činnosti </w:t>
      </w:r>
      <w:r w:rsidRPr="00584FB8">
        <w:t>bezpilotného lietadla,</w:t>
      </w:r>
      <w:r>
        <w:t xml:space="preserve"> sa ustanovuje výnimka z povinnosti profesionálneho vojaka vyzvať pred použitím donucovacích prostriedkov osobu, proti ktorej zakročuje, aby upustila od protiprávneho konania s výstrahou, že bude použitý niektorý z donucovacích prostriedkov. Výnimka z uvedenej povinnosti bude limitovaná iba na situácie, ak zakročujúci profesionálny vojak nie je schopný lokalizovať osobu, ktorá ovláda </w:t>
      </w:r>
      <w:r w:rsidRPr="00584FB8">
        <w:t>bezpilotné lietadlo</w:t>
      </w:r>
      <w:r>
        <w:t xml:space="preserve"> alebo ak výzvu a výstrahu vzhľadom na okolnosti v danom mieste a čase nie je účelné vykonať. V druhom opisovanom prípade pôjde najmä </w:t>
      </w:r>
      <w:r>
        <w:lastRenderedPageBreak/>
        <w:t xml:space="preserve">o situácie, kedy zakročujúci profesionálny vojak síce bude schopný lokalizovať osobu, ktorá ovláda </w:t>
      </w:r>
      <w:r w:rsidRPr="00584FB8">
        <w:t>bezpilotné lietadlo, ale</w:t>
      </w:r>
      <w:r>
        <w:t xml:space="preserve"> bezpečnostné riziká spojené s dodržaním obligatórnych postupov pred použitím donucovacích prostriedkov budú väčšie, než prípadná služobným zákrokom spôsobená ujma na subjektívnych právach a právom chránených záujmoch osoby, ktorá ovláda bezpilotné lietadlo.</w:t>
      </w:r>
    </w:p>
    <w:p w:rsidR="000A2533" w:rsidRDefault="000A2533" w:rsidP="000A2533">
      <w:pPr>
        <w:ind w:firstLine="567"/>
        <w:jc w:val="both"/>
      </w:pPr>
      <w:r>
        <w:t>Súčasne sa tiež precizujú podmienky, za akých sa profesionálny vojak rozhoduje o použití konkrétneho druhu donucovacieho prostriedku a s ohľadom na požiadavku primeranosti služobného zákroku sa dopĺňajú podmienky, po ktorých splnení profesionálny vojak musí upustiť od použitia donucovacích prostriedkov na účel</w:t>
      </w:r>
      <w:r w:rsidR="00A30BD3">
        <w:t>y</w:t>
      </w:r>
      <w:r>
        <w:t xml:space="preserve"> prerušenia činnosti </w:t>
      </w:r>
      <w:r w:rsidRPr="00584FB8">
        <w:t>bezpilotného lietadla.</w:t>
      </w:r>
    </w:p>
    <w:p w:rsidR="000A2533" w:rsidRDefault="000A2533" w:rsidP="000A2533">
      <w:pPr>
        <w:ind w:firstLine="567"/>
        <w:jc w:val="both"/>
      </w:pPr>
    </w:p>
    <w:p w:rsidR="000A2533" w:rsidRDefault="000A2533" w:rsidP="000A2533">
      <w:pPr>
        <w:spacing w:after="120"/>
        <w:jc w:val="both"/>
      </w:pPr>
      <w:r>
        <w:rPr>
          <w:b/>
          <w:u w:val="single"/>
        </w:rPr>
        <w:t>K bodom 7 a 8</w:t>
      </w:r>
    </w:p>
    <w:p w:rsidR="000A2533" w:rsidRDefault="000A2533" w:rsidP="000A2533">
      <w:pPr>
        <w:ind w:firstLine="567"/>
        <w:jc w:val="both"/>
      </w:pPr>
      <w:r>
        <w:t xml:space="preserve">Rozširuje sa oprávnenie profesionálneho vojaka použiť zákonom definovanú vojenskú zbraň </w:t>
      </w:r>
      <w:r w:rsidRPr="004104FC">
        <w:t xml:space="preserve">pri výkone poriadkovej, strážnej, </w:t>
      </w:r>
      <w:proofErr w:type="spellStart"/>
      <w:r w:rsidRPr="004104FC">
        <w:t>eskortnej</w:t>
      </w:r>
      <w:proofErr w:type="spellEnd"/>
      <w:r w:rsidRPr="004104FC">
        <w:t xml:space="preserve"> alebo dozornej služby</w:t>
      </w:r>
      <w:r>
        <w:t xml:space="preserve"> aj na účel</w:t>
      </w:r>
      <w:r w:rsidR="00A30BD3">
        <w:t>y</w:t>
      </w:r>
      <w:r w:rsidRPr="00DC206A">
        <w:t xml:space="preserve"> prerušenia činnosti </w:t>
      </w:r>
      <w:r w:rsidRPr="00584FB8">
        <w:t>bezpilotného lietadla</w:t>
      </w:r>
      <w:r>
        <w:t xml:space="preserve">, a to po splnení podmienky, že na mieste, kde je taká činnosť zakázaná, nemožno činnosť bezpilotného lietadla prerušiť iným spôsobom. </w:t>
      </w:r>
    </w:p>
    <w:p w:rsidR="000A2533" w:rsidRDefault="000A2533" w:rsidP="000A2533">
      <w:pPr>
        <w:ind w:firstLine="567"/>
        <w:jc w:val="both"/>
      </w:pPr>
      <w:r>
        <w:t>Pre situácie, kedy budú splnené podmienky použitia vojenskej zbrane profesionálnym vojakom na účel</w:t>
      </w:r>
      <w:r w:rsidR="00A30BD3">
        <w:t>y</w:t>
      </w:r>
      <w:r>
        <w:t xml:space="preserve"> prerušenia činnosti </w:t>
      </w:r>
      <w:r w:rsidRPr="00584FB8">
        <w:t>bezpilotného lietadla,</w:t>
      </w:r>
      <w:r>
        <w:t xml:space="preserve"> sa ustanovuje výnimka z povinnosti profesionálneho vojaka vyzvať osobu, proti ktorej zakročuje, aby upustila od protiprávneho konania s výstrahou, že bude použitá vojenská zbraň, ako aj z povinnosti profesionálneho vojaka použiť varovný výstrel do vzduchu pred samotným použitím vojenskej zbrane. Výnimka z uvedených povinností bude limitovaná iba na situácie, ak zakročujúci profesionálny vojak nie je schopný lokalizovať osobu, ktorá ovláda </w:t>
      </w:r>
      <w:r w:rsidRPr="00584FB8">
        <w:t>bezpilotné lietadlo</w:t>
      </w:r>
      <w:r>
        <w:t xml:space="preserve"> alebo ak výstrahu a varovný výstrel do vzduchu vzhľadom na okolnosti v danom mieste a čase nie je účelné vykonať a vojenská zbraň má byť použitá na účel</w:t>
      </w:r>
      <w:r w:rsidR="00A30BD3">
        <w:t>y</w:t>
      </w:r>
      <w:r>
        <w:t xml:space="preserve"> prerušenia činnosti </w:t>
      </w:r>
      <w:r w:rsidRPr="00584FB8">
        <w:t>bezpilotného lietadla.</w:t>
      </w:r>
      <w:r>
        <w:t xml:space="preserve"> V druhom opisovanom prípade pôjde najmä o situácie, kedy zakročujúci profesionálny vojak síce bude schopný lokalizovať osobu, ktorá ovláda </w:t>
      </w:r>
      <w:r w:rsidRPr="00584FB8">
        <w:t>bezpilotné lietadlo,</w:t>
      </w:r>
      <w:r>
        <w:t xml:space="preserve"> ale bezpečnostné riziká spojené s dodržaním obligatórnych postupov pred použitím vojenskej zbrane budú väčšie, než prípadná služobným zákrokom spôsobená ujma na subjektívnych právach a právom chránených záujmoch osoby, ktorá </w:t>
      </w:r>
      <w:r w:rsidRPr="00584FB8">
        <w:t>ovláda bezpilotné lietadlo.</w:t>
      </w:r>
    </w:p>
    <w:p w:rsidR="000A2533" w:rsidRDefault="000A2533" w:rsidP="000A2533">
      <w:pPr>
        <w:ind w:firstLine="567"/>
        <w:jc w:val="both"/>
      </w:pPr>
    </w:p>
    <w:p w:rsidR="000A2533" w:rsidRDefault="000A2533" w:rsidP="000A2533">
      <w:pPr>
        <w:spacing w:after="120"/>
        <w:jc w:val="both"/>
      </w:pPr>
      <w:r>
        <w:rPr>
          <w:b/>
          <w:u w:val="single"/>
        </w:rPr>
        <w:t>K bodu 9</w:t>
      </w:r>
    </w:p>
    <w:p w:rsidR="000A2533" w:rsidRDefault="000A2533" w:rsidP="000A2533">
      <w:pPr>
        <w:ind w:firstLine="567"/>
        <w:jc w:val="both"/>
      </w:pPr>
      <w:r>
        <w:t xml:space="preserve">S cieľom vytvoriť podmienky na efektívnu ochranu vymedzených kategórií vojenských objektov a priestorov, vojenských konvojov a vojenských transportov pred činnosťou </w:t>
      </w:r>
      <w:r w:rsidRPr="00584FB8">
        <w:t>bezpilotného lietadla</w:t>
      </w:r>
      <w:r>
        <w:t>, ktorá predstavuje bezpečnostné riziko pre obranu a bezpečnosť štátu, sa ustanovuje zákaz činnosti bezpilotného lietadla vo vymedzenom vzdušnom priestore nad vojenskými objektmi a priestormi, ako aj nad vojenským konvojom a vojenským transportom,</w:t>
      </w:r>
      <w:r w:rsidRPr="00EC7CC5">
        <w:t xml:space="preserve"> presúvajúcim sa po trase</w:t>
      </w:r>
      <w:r>
        <w:t xml:space="preserve"> a v termíne</w:t>
      </w:r>
      <w:r w:rsidRPr="00EC7CC5">
        <w:t>, ktor</w:t>
      </w:r>
      <w:r>
        <w:t>é boli zverejnené</w:t>
      </w:r>
      <w:r w:rsidRPr="00EC7CC5">
        <w:t xml:space="preserve"> </w:t>
      </w:r>
      <w:r>
        <w:t>na webovom sídle M</w:t>
      </w:r>
      <w:r w:rsidRPr="00EC7CC5">
        <w:t>inisterstva obrany</w:t>
      </w:r>
      <w:r>
        <w:t xml:space="preserve"> Slovenskej republiky. Uvedený zákaz sa nebude vzťahovať na činnosti vykonávané s </w:t>
      </w:r>
      <w:r w:rsidRPr="00EC7CC5">
        <w:t xml:space="preserve">písomným súhlasom </w:t>
      </w:r>
      <w:r>
        <w:t>M</w:t>
      </w:r>
      <w:r w:rsidRPr="00EC7CC5">
        <w:t>inisterstva obrany</w:t>
      </w:r>
      <w:r>
        <w:t xml:space="preserve"> Slovenskej republiky</w:t>
      </w:r>
      <w:r w:rsidRPr="00EC7CC5">
        <w:t xml:space="preserve"> a na činnosti uskutočňované vo verejnom záujme </w:t>
      </w:r>
      <w:r w:rsidRPr="00584FB8">
        <w:t>bezpilotnými lietadlami,</w:t>
      </w:r>
      <w:r w:rsidRPr="00EC7CC5">
        <w:t xml:space="preserve"> ktoré vykonávajú lety v štátnom záujme</w:t>
      </w:r>
      <w:r>
        <w:t>.</w:t>
      </w:r>
    </w:p>
    <w:p w:rsidR="000A2533" w:rsidRDefault="000A2533" w:rsidP="000A2533">
      <w:pPr>
        <w:ind w:firstLine="708"/>
        <w:jc w:val="both"/>
      </w:pPr>
    </w:p>
    <w:p w:rsidR="000A2533" w:rsidRDefault="000A2533" w:rsidP="000A2533">
      <w:pPr>
        <w:spacing w:after="120"/>
        <w:jc w:val="both"/>
      </w:pPr>
      <w:r>
        <w:rPr>
          <w:b/>
          <w:u w:val="single"/>
        </w:rPr>
        <w:t>K bodom 10 až 12</w:t>
      </w:r>
    </w:p>
    <w:p w:rsidR="000A2533" w:rsidRDefault="000A2533" w:rsidP="000A2533">
      <w:pPr>
        <w:ind w:firstLine="567"/>
        <w:jc w:val="both"/>
      </w:pPr>
      <w:r>
        <w:t>V súvislosti s ustanovením zákazu činnosti bezpilotného lietadla vo vymedzenom vzdušnom priestore nad vymedzenými kategóriami vojenských objektov a priestorov, ako aj nad vojenským konvojom a vojenským transportom,</w:t>
      </w:r>
      <w:r w:rsidRPr="00EC7CC5">
        <w:t xml:space="preserve"> presúvajúcim sa po trase</w:t>
      </w:r>
      <w:r>
        <w:t xml:space="preserve"> a v termíne, ktoré boli zverejnené</w:t>
      </w:r>
      <w:r w:rsidRPr="00EC7CC5">
        <w:t xml:space="preserve"> </w:t>
      </w:r>
      <w:r>
        <w:t>na webovom sídle M</w:t>
      </w:r>
      <w:r w:rsidRPr="00EC7CC5">
        <w:t>inisterstva obrany</w:t>
      </w:r>
      <w:r>
        <w:t xml:space="preserve"> Slovenskej republiky, sa porušenie tohto zákazu kvalifikuje ako priestupok.</w:t>
      </w:r>
    </w:p>
    <w:p w:rsidR="000A2533" w:rsidRDefault="000A2533" w:rsidP="000A2533">
      <w:pPr>
        <w:ind w:firstLine="567"/>
        <w:jc w:val="both"/>
      </w:pPr>
      <w:r>
        <w:lastRenderedPageBreak/>
        <w:t xml:space="preserve">Ďalej sa tiež ustanovuje, že uvedený priestupok bude oprávnená objasňovať a v blokovom konaní </w:t>
      </w:r>
      <w:proofErr w:type="spellStart"/>
      <w:r>
        <w:t>prejednávať</w:t>
      </w:r>
      <w:proofErr w:type="spellEnd"/>
      <w:r>
        <w:t xml:space="preserve"> Vojenská polícia. Za jeho spáchanie, ako aj za spáchanie ďalších zákonom ustanovených priestupkov, bude možné uložiť pokutu do 500 eur, pričom v blokovom konaní a </w:t>
      </w:r>
      <w:proofErr w:type="spellStart"/>
      <w:r>
        <w:t>rozkaznom</w:t>
      </w:r>
      <w:proofErr w:type="spellEnd"/>
      <w:r>
        <w:t xml:space="preserve"> konaní bude možné uložiť pokutu do 300 eur.</w:t>
      </w:r>
    </w:p>
    <w:p w:rsidR="000A2533" w:rsidRDefault="000A2533" w:rsidP="000A2533">
      <w:pPr>
        <w:jc w:val="both"/>
        <w:rPr>
          <w:b/>
        </w:rPr>
      </w:pPr>
    </w:p>
    <w:p w:rsidR="000A2533" w:rsidRDefault="000A2533" w:rsidP="000A2533">
      <w:pPr>
        <w:jc w:val="both"/>
        <w:rPr>
          <w:b/>
        </w:rPr>
      </w:pPr>
      <w:r>
        <w:rPr>
          <w:b/>
        </w:rPr>
        <w:t>Čl. II</w:t>
      </w:r>
    </w:p>
    <w:p w:rsidR="000A2533" w:rsidRDefault="000A2533" w:rsidP="000A2533">
      <w:pPr>
        <w:jc w:val="both"/>
        <w:rPr>
          <w:b/>
          <w:color w:val="FF0000"/>
          <w:u w:val="single"/>
        </w:rPr>
      </w:pPr>
    </w:p>
    <w:p w:rsidR="000A2533" w:rsidRPr="00C137D2" w:rsidRDefault="000A2533" w:rsidP="000A2533">
      <w:pPr>
        <w:spacing w:after="120"/>
        <w:jc w:val="both"/>
        <w:rPr>
          <w:u w:val="single"/>
        </w:rPr>
      </w:pPr>
      <w:r w:rsidRPr="00BA7E39">
        <w:rPr>
          <w:b/>
          <w:u w:val="single"/>
        </w:rPr>
        <w:t>K bod</w:t>
      </w:r>
      <w:r>
        <w:rPr>
          <w:b/>
          <w:u w:val="single"/>
        </w:rPr>
        <w:t>u</w:t>
      </w:r>
      <w:r w:rsidRPr="00BA7E39">
        <w:rPr>
          <w:b/>
          <w:u w:val="single"/>
        </w:rPr>
        <w:t xml:space="preserve"> 1</w:t>
      </w:r>
      <w:r w:rsidRPr="00BA7E39">
        <w:rPr>
          <w:u w:val="single"/>
        </w:rPr>
        <w:t xml:space="preserve"> </w:t>
      </w:r>
    </w:p>
    <w:p w:rsidR="000A2533" w:rsidRPr="00BA7E39" w:rsidRDefault="000A2533" w:rsidP="000A2533">
      <w:pPr>
        <w:ind w:firstLine="567"/>
        <w:jc w:val="both"/>
        <w:rPr>
          <w:i/>
        </w:rPr>
      </w:pPr>
      <w:r>
        <w:t>S cieľom zosúladiť vymedzenie kategórií vojenských objektov a priestorov, ktorým má byť zo strany ozbrojených síl Slovenskej republiky a Vojenskej polície poskytnutá kvalitatívne rovnaká úroveň ochrany pred</w:t>
      </w:r>
      <w:r w:rsidRPr="00BA7E39">
        <w:t xml:space="preserve"> </w:t>
      </w:r>
      <w:r>
        <w:t xml:space="preserve">zakázanou činnosťou </w:t>
      </w:r>
      <w:r w:rsidRPr="00584FB8">
        <w:t>bezpilotného lietadla,</w:t>
      </w:r>
      <w:r>
        <w:t xml:space="preserve"> sa precizuje miestna pôsobnosť Vojenskej polície vo vzťahu k</w:t>
      </w:r>
      <w:r w:rsidRPr="00BA7E39">
        <w:t xml:space="preserve"> </w:t>
      </w:r>
      <w:r>
        <w:t>vojenským</w:t>
      </w:r>
      <w:r w:rsidRPr="00BA7E39">
        <w:t xml:space="preserve"> objekt</w:t>
      </w:r>
      <w:r>
        <w:t>om</w:t>
      </w:r>
      <w:r w:rsidRPr="00BA7E39">
        <w:t xml:space="preserve"> a</w:t>
      </w:r>
      <w:r>
        <w:t> </w:t>
      </w:r>
      <w:r w:rsidRPr="00BA7E39">
        <w:t>priestor</w:t>
      </w:r>
      <w:r>
        <w:t>om,</w:t>
      </w:r>
      <w:r w:rsidRPr="00BA7E39">
        <w:t xml:space="preserve"> </w:t>
      </w:r>
      <w:r>
        <w:t xml:space="preserve">ktoré sú </w:t>
      </w:r>
      <w:r w:rsidRPr="00BA7E39">
        <w:rPr>
          <w:rFonts w:eastAsia="Times New Roman"/>
          <w:szCs w:val="24"/>
          <w:lang w:eastAsia="sk-SK"/>
        </w:rPr>
        <w:t>potrebn</w:t>
      </w:r>
      <w:r>
        <w:rPr>
          <w:rFonts w:eastAsia="Times New Roman"/>
          <w:szCs w:val="24"/>
          <w:lang w:eastAsia="sk-SK"/>
        </w:rPr>
        <w:t>é</w:t>
      </w:r>
      <w:r w:rsidRPr="00BA7E39">
        <w:rPr>
          <w:rFonts w:eastAsia="Times New Roman"/>
          <w:szCs w:val="24"/>
          <w:lang w:eastAsia="sk-SK"/>
        </w:rPr>
        <w:t xml:space="preserve"> na plnenie úloh </w:t>
      </w:r>
      <w:r>
        <w:rPr>
          <w:rFonts w:eastAsia="Times New Roman"/>
          <w:szCs w:val="24"/>
          <w:lang w:eastAsia="sk-SK"/>
        </w:rPr>
        <w:t>M</w:t>
      </w:r>
      <w:r w:rsidRPr="00BA7E39">
        <w:rPr>
          <w:rFonts w:eastAsia="Times New Roman"/>
          <w:szCs w:val="24"/>
          <w:lang w:eastAsia="sk-SK"/>
        </w:rPr>
        <w:t>inisterstva</w:t>
      </w:r>
      <w:r>
        <w:rPr>
          <w:rFonts w:eastAsia="Times New Roman"/>
          <w:szCs w:val="24"/>
          <w:lang w:eastAsia="sk-SK"/>
        </w:rPr>
        <w:t xml:space="preserve"> obrany Slovenskej republiky, ozbrojených síl Slovenskej republiky, zložiek podieľajúcich sa na plnení úloh ozbrojených síl Slovenskej republiky</w:t>
      </w:r>
      <w:r w:rsidRPr="00BA7E39">
        <w:rPr>
          <w:rFonts w:eastAsia="Times New Roman"/>
          <w:szCs w:val="24"/>
          <w:lang w:eastAsia="sk-SK"/>
        </w:rPr>
        <w:t xml:space="preserve"> alebo ozbrojených síl vysielajúceho štátu plniacich úlohy na území Slovenskej republiky v rámci Organizácie Severoatlantickej zmluvy.</w:t>
      </w:r>
    </w:p>
    <w:p w:rsidR="000A2533" w:rsidRPr="00BA7E39" w:rsidRDefault="000A2533" w:rsidP="000A2533">
      <w:pPr>
        <w:jc w:val="both"/>
        <w:rPr>
          <w:b/>
        </w:rPr>
      </w:pPr>
    </w:p>
    <w:p w:rsidR="000A2533" w:rsidRPr="00C137D2" w:rsidRDefault="000A2533" w:rsidP="000A2533">
      <w:pPr>
        <w:spacing w:after="120"/>
        <w:jc w:val="both"/>
        <w:rPr>
          <w:u w:val="single"/>
        </w:rPr>
      </w:pPr>
      <w:r w:rsidRPr="00BA7E39">
        <w:rPr>
          <w:b/>
          <w:u w:val="single"/>
        </w:rPr>
        <w:t>K bodu 2</w:t>
      </w:r>
    </w:p>
    <w:p w:rsidR="000A2533" w:rsidRPr="00BA7E39" w:rsidRDefault="000A2533" w:rsidP="000A2533">
      <w:pPr>
        <w:ind w:firstLine="567"/>
        <w:jc w:val="both"/>
        <w:rPr>
          <w:b/>
        </w:rPr>
      </w:pPr>
      <w:r>
        <w:t xml:space="preserve">Vzhľadom na potrebu zapojenia síl a prostriedkov Vojenskej polície do plnenia úlohy zabezpečovania ochrany vymedzených kategórií vojenských objektov a priestorov, ako aj vojenských konvojov a vojenských transportov pred zakázanou činnosťou </w:t>
      </w:r>
      <w:r w:rsidRPr="00584FB8">
        <w:t>bezpilotného lietadla, sa primerane precizuje ustanovenie upravujúce úlohy Vojenskej polície</w:t>
      </w:r>
      <w:r w:rsidRPr="00BA7E39">
        <w:t>.</w:t>
      </w:r>
    </w:p>
    <w:p w:rsidR="000A2533" w:rsidRPr="00BA7E39" w:rsidRDefault="000A2533" w:rsidP="000A2533">
      <w:pPr>
        <w:jc w:val="both"/>
        <w:rPr>
          <w:b/>
        </w:rPr>
      </w:pPr>
    </w:p>
    <w:p w:rsidR="000A2533" w:rsidRPr="00C137D2" w:rsidRDefault="000A2533" w:rsidP="000A2533">
      <w:pPr>
        <w:spacing w:after="120"/>
        <w:jc w:val="both"/>
        <w:rPr>
          <w:u w:val="single"/>
        </w:rPr>
      </w:pPr>
      <w:r w:rsidRPr="00BA7E39">
        <w:rPr>
          <w:b/>
          <w:u w:val="single"/>
        </w:rPr>
        <w:t>K bodu 3</w:t>
      </w:r>
    </w:p>
    <w:p w:rsidR="000A2533" w:rsidRPr="00BA7E39" w:rsidRDefault="000A2533" w:rsidP="000A2533">
      <w:pPr>
        <w:ind w:firstLine="567"/>
        <w:jc w:val="both"/>
        <w:rPr>
          <w:b/>
        </w:rPr>
      </w:pPr>
      <w:r>
        <w:t>Rozširuje sa</w:t>
      </w:r>
      <w:r w:rsidRPr="00BA7E39">
        <w:t xml:space="preserve"> </w:t>
      </w:r>
      <w:r>
        <w:t xml:space="preserve">oprávnenie vojenského policajta prerušiť činnosť </w:t>
      </w:r>
      <w:r w:rsidRPr="00584FB8">
        <w:t>bezpilotného lietadla</w:t>
      </w:r>
      <w:r>
        <w:t xml:space="preserve"> na mieste, kde je to zakázané, o situácie, keď sa vojenský policajt podieľa na zaisťovaní ochrany vojenského konvoja a vojenského transportu.</w:t>
      </w:r>
    </w:p>
    <w:p w:rsidR="000A2533" w:rsidRPr="00BA7E39" w:rsidRDefault="000A2533" w:rsidP="000A2533">
      <w:pPr>
        <w:jc w:val="both"/>
        <w:rPr>
          <w:b/>
        </w:rPr>
      </w:pPr>
    </w:p>
    <w:p w:rsidR="000A2533" w:rsidRPr="00C137D2" w:rsidRDefault="000A2533" w:rsidP="000A2533">
      <w:pPr>
        <w:spacing w:after="120"/>
        <w:jc w:val="both"/>
        <w:rPr>
          <w:u w:val="single"/>
        </w:rPr>
      </w:pPr>
      <w:r w:rsidRPr="00BA7E39">
        <w:rPr>
          <w:b/>
          <w:u w:val="single"/>
        </w:rPr>
        <w:t>K bodu 4</w:t>
      </w:r>
    </w:p>
    <w:p w:rsidR="000A2533" w:rsidRDefault="000A2533" w:rsidP="000A2533">
      <w:pPr>
        <w:ind w:firstLine="567"/>
        <w:jc w:val="both"/>
      </w:pPr>
      <w:r w:rsidRPr="00BA7E39">
        <w:t>Vo vzťahu k</w:t>
      </w:r>
      <w:r>
        <w:t> výkonu oprávnení</w:t>
      </w:r>
      <w:r w:rsidRPr="00BA7E39">
        <w:t xml:space="preserve"> vojenského policajta sa </w:t>
      </w:r>
      <w:r>
        <w:t>u</w:t>
      </w:r>
      <w:r w:rsidRPr="00BA7E39">
        <w:t>stanovuje všeobecná povinnosť uposlúchnuť výzvu, pokyn, príkaz a požiadavku vojenského policajta alebo strpieť výkon jeho oprávnení, a to aj</w:t>
      </w:r>
      <w:r>
        <w:t xml:space="preserve"> v</w:t>
      </w:r>
      <w:r w:rsidRPr="00BA7E39">
        <w:t xml:space="preserve"> prípade služobného zákroku</w:t>
      </w:r>
      <w:r>
        <w:t xml:space="preserve"> vojenského policajta</w:t>
      </w:r>
      <w:r w:rsidRPr="00BA7E39">
        <w:t xml:space="preserve"> proti </w:t>
      </w:r>
      <w:r w:rsidRPr="00584FB8">
        <w:t>bezpilotnému lietadlu, ktoré porušuje zákonom ustanovený zákaz činnosti.</w:t>
      </w:r>
    </w:p>
    <w:p w:rsidR="000A2533" w:rsidRDefault="000A2533" w:rsidP="000A2533">
      <w:pPr>
        <w:ind w:firstLine="567"/>
        <w:jc w:val="both"/>
      </w:pPr>
    </w:p>
    <w:p w:rsidR="000A2533" w:rsidRPr="00C137D2" w:rsidRDefault="000A2533" w:rsidP="000A2533">
      <w:pPr>
        <w:spacing w:after="120"/>
        <w:jc w:val="both"/>
        <w:rPr>
          <w:b/>
          <w:u w:val="single"/>
        </w:rPr>
      </w:pPr>
      <w:r w:rsidRPr="00584FB8">
        <w:rPr>
          <w:b/>
          <w:u w:val="single"/>
        </w:rPr>
        <w:t>K bodom 5 a 10</w:t>
      </w:r>
    </w:p>
    <w:p w:rsidR="000A2533" w:rsidRDefault="000A2533" w:rsidP="000A2533">
      <w:pPr>
        <w:jc w:val="both"/>
        <w:rPr>
          <w:szCs w:val="24"/>
        </w:rPr>
      </w:pPr>
      <w:r w:rsidRPr="00584FB8">
        <w:tab/>
      </w:r>
      <w:proofErr w:type="spellStart"/>
      <w:r w:rsidRPr="00584FB8">
        <w:t>Legislatívnotechnická</w:t>
      </w:r>
      <w:proofErr w:type="spellEnd"/>
      <w:r w:rsidRPr="00584FB8">
        <w:t xml:space="preserve"> úprava, pojem „lietadlo spôsobilé lietať bez pilota“ sa nahrádza pojmom „bezpilotné lietadlo“ v súlade s čl. 3 bodom 30 nariadenia </w:t>
      </w:r>
      <w:r w:rsidRPr="00584FB8">
        <w:rPr>
          <w:szCs w:val="24"/>
        </w:rPr>
        <w:t>Európskeho parlamentu a Rady (EÚ) 2018/1139 zo 4. júla 2018 o spoločných pravidlách v oblasti civilného letectva, ktorým sa zriaďuje Agentúra Európskej únie pre bezpečnosť letectva a ktorým sa menia nariadenia Európskeho parlamentu a Rady (ES) č. 2111/2005, (ES) č. 1008/2008, (EÚ) č. 996/2010, (EÚ) č. 376/2014 a smernice Európskeho parlamentu a Rady 2014/30/EÚ a 2014/53/EÚ a zrušujú nariadenia Európskeho parlamentu a Rady (ES) č. 552/2004 a (ES) č. 216/2008 a nariadenie Rady (EHS) č. 3922/91 (Ú. v. EÚ L 212, 22. 08. 2018) v platnom znení.</w:t>
      </w:r>
    </w:p>
    <w:p w:rsidR="000A2533" w:rsidRPr="00161A87" w:rsidRDefault="000A2533" w:rsidP="000A2533">
      <w:pPr>
        <w:jc w:val="both"/>
      </w:pPr>
    </w:p>
    <w:p w:rsidR="000A2533" w:rsidRPr="00C137D2" w:rsidRDefault="000A2533" w:rsidP="000A2533">
      <w:pPr>
        <w:spacing w:after="120"/>
        <w:jc w:val="both"/>
        <w:rPr>
          <w:u w:val="single"/>
        </w:rPr>
      </w:pPr>
      <w:r>
        <w:rPr>
          <w:b/>
          <w:u w:val="single"/>
        </w:rPr>
        <w:t>K bodom 6 a 7</w:t>
      </w:r>
    </w:p>
    <w:p w:rsidR="000A2533" w:rsidRDefault="000A2533" w:rsidP="000A2533">
      <w:pPr>
        <w:ind w:firstLine="567"/>
        <w:jc w:val="both"/>
        <w:rPr>
          <w:b/>
        </w:rPr>
      </w:pPr>
      <w:r>
        <w:t>V</w:t>
      </w:r>
      <w:r w:rsidRPr="0082282D">
        <w:t xml:space="preserve"> záujme zabezpečenia rovnakej úrovne ochrany vojenských objektov a priestorov, vojenských konvojov a vojenských transportov pred </w:t>
      </w:r>
      <w:r>
        <w:t>zakázanou</w:t>
      </w:r>
      <w:r w:rsidRPr="0082282D">
        <w:t xml:space="preserve"> činnosťou </w:t>
      </w:r>
      <w:r w:rsidRPr="00584FB8">
        <w:t>bezpilotných lietadiel sa po vzore navrhovaných úprav zákona č. 321/2002 Z. z. o</w:t>
      </w:r>
      <w:r w:rsidRPr="00085703">
        <w:t xml:space="preserve"> ozbrojených silách </w:t>
      </w:r>
      <w:r w:rsidRPr="00085703">
        <w:lastRenderedPageBreak/>
        <w:t>Slovenskej republik</w:t>
      </w:r>
      <w:r>
        <w:t>y v znení neskorších predpisov s</w:t>
      </w:r>
      <w:r w:rsidRPr="00085703">
        <w:t>presňujú podmienky</w:t>
      </w:r>
      <w:r>
        <w:t>, po ktorých splnení možno uplatniť výnimku</w:t>
      </w:r>
      <w:r w:rsidRPr="00085703">
        <w:t xml:space="preserve"> z povinnosti vojenského policajta </w:t>
      </w:r>
      <w:r>
        <w:t>vyzvať pred použitím donucovacích prostriedkov osobu, proti ktorej zakročuje, aby upustila od protiprávneho konania s výstrahou, že bude použitý niektorý z donucovacích prostriedkov, z povinnosti vojenského policajta vyzvať osobu, proti ktorej zakročuje, aby upustila od protiprávneho konania s výstrahou, že bude použitá zbraň, ako aj z povinnosti vojenského policajta použiť varovný výstrel do vzduchu pred samotným použitím zbrane</w:t>
      </w:r>
      <w:r w:rsidRPr="00085703">
        <w:t>.</w:t>
      </w:r>
    </w:p>
    <w:p w:rsidR="000A2533" w:rsidRPr="00BA7E39" w:rsidRDefault="000A2533" w:rsidP="000A2533">
      <w:pPr>
        <w:ind w:firstLine="567"/>
        <w:jc w:val="both"/>
        <w:rPr>
          <w:b/>
        </w:rPr>
      </w:pPr>
    </w:p>
    <w:p w:rsidR="000A2533" w:rsidRPr="00C137D2" w:rsidRDefault="000A2533" w:rsidP="000A2533">
      <w:pPr>
        <w:spacing w:after="120"/>
        <w:jc w:val="both"/>
        <w:rPr>
          <w:u w:val="single"/>
        </w:rPr>
      </w:pPr>
      <w:r w:rsidRPr="00BA7E39">
        <w:rPr>
          <w:b/>
          <w:u w:val="single"/>
        </w:rPr>
        <w:t xml:space="preserve">K bodom </w:t>
      </w:r>
      <w:r>
        <w:rPr>
          <w:b/>
          <w:u w:val="single"/>
        </w:rPr>
        <w:t>8</w:t>
      </w:r>
      <w:r w:rsidRPr="00BA7E39">
        <w:rPr>
          <w:b/>
          <w:u w:val="single"/>
        </w:rPr>
        <w:t xml:space="preserve"> a </w:t>
      </w:r>
      <w:r>
        <w:rPr>
          <w:b/>
          <w:u w:val="single"/>
        </w:rPr>
        <w:t>9</w:t>
      </w:r>
    </w:p>
    <w:p w:rsidR="000A2533" w:rsidRPr="00BA7E39" w:rsidRDefault="000A2533" w:rsidP="000A2533">
      <w:pPr>
        <w:ind w:firstLine="567"/>
        <w:jc w:val="both"/>
      </w:pPr>
      <w:r w:rsidRPr="00BA7E39">
        <w:t>Vzhľadom na bezpečn</w:t>
      </w:r>
      <w:r>
        <w:t>ostné riziká, ktoré vyplývajú zo zakázanej</w:t>
      </w:r>
      <w:r w:rsidRPr="00BA7E39">
        <w:t xml:space="preserve"> </w:t>
      </w:r>
      <w:r w:rsidRPr="00584FB8">
        <w:t>činnosti bezpilotných lietadiel, a zaznamenaný nárast počtu prípadov porušovania tohto zákazu v</w:t>
      </w:r>
      <w:r>
        <w:t>o vzdušnom priestore nad viacerými vojenskými objektmi</w:t>
      </w:r>
      <w:r>
        <w:rPr>
          <w:bCs/>
        </w:rPr>
        <w:t>,</w:t>
      </w:r>
      <w:r>
        <w:t xml:space="preserve"> sa v </w:t>
      </w:r>
      <w:r w:rsidRPr="0082282D">
        <w:t xml:space="preserve">záujme zabezpečenia rovnakej úrovne ochrany vojenských objektov a priestorov, vojenských konvojov a vojenských transportov pred </w:t>
      </w:r>
      <w:r>
        <w:t>zakázanou</w:t>
      </w:r>
      <w:r w:rsidRPr="0082282D">
        <w:t xml:space="preserve"> činnosťou</w:t>
      </w:r>
      <w:r>
        <w:t xml:space="preserve"> </w:t>
      </w:r>
      <w:r w:rsidRPr="00584FB8">
        <w:t>bezpilotných lietadiel</w:t>
      </w:r>
      <w:r>
        <w:t xml:space="preserve"> s</w:t>
      </w:r>
      <w:r w:rsidRPr="00085703">
        <w:t>presňuj</w:t>
      </w:r>
      <w:r>
        <w:t xml:space="preserve">e miestna pôsobnosť </w:t>
      </w:r>
      <w:r w:rsidRPr="00BA7E39">
        <w:t>zákaz</w:t>
      </w:r>
      <w:r>
        <w:t>u</w:t>
      </w:r>
      <w:r w:rsidRPr="00BA7E39">
        <w:t xml:space="preserve"> činnosti </w:t>
      </w:r>
      <w:r w:rsidRPr="00584FB8">
        <w:t>bezpilotných lietadiel</w:t>
      </w:r>
      <w:r>
        <w:t xml:space="preserve"> a primeraným spôsobom sa mení aj </w:t>
      </w:r>
      <w:r w:rsidRPr="00BA7E39">
        <w:t>nadpis § 37c</w:t>
      </w:r>
      <w:r>
        <w:t>. Uvedené legislatívne úpravy zohľadňujú navrhované zmeny a doplnenia zákona č. 321/2002 Z. </w:t>
      </w:r>
      <w:r w:rsidRPr="00085703">
        <w:t>z. o ozbrojených silách Slovenskej republiky v znení neskorších predpisov</w:t>
      </w:r>
      <w:r w:rsidRPr="00BA7E39">
        <w:t>.</w:t>
      </w:r>
    </w:p>
    <w:p w:rsidR="000A2533" w:rsidRPr="00BA7E39" w:rsidRDefault="000A2533" w:rsidP="000A2533">
      <w:pPr>
        <w:jc w:val="both"/>
      </w:pPr>
    </w:p>
    <w:p w:rsidR="000A2533" w:rsidRPr="00C137D2" w:rsidRDefault="000A2533" w:rsidP="000A2533">
      <w:pPr>
        <w:spacing w:after="120"/>
        <w:jc w:val="both"/>
        <w:rPr>
          <w:u w:val="single"/>
        </w:rPr>
      </w:pPr>
      <w:r w:rsidRPr="00BA7E39">
        <w:rPr>
          <w:b/>
          <w:u w:val="single"/>
        </w:rPr>
        <w:t xml:space="preserve">K bodom </w:t>
      </w:r>
      <w:r>
        <w:rPr>
          <w:b/>
          <w:u w:val="single"/>
        </w:rPr>
        <w:t>11</w:t>
      </w:r>
      <w:r w:rsidRPr="00BA7E39">
        <w:rPr>
          <w:b/>
          <w:u w:val="single"/>
        </w:rPr>
        <w:t xml:space="preserve"> a 1</w:t>
      </w:r>
      <w:r>
        <w:rPr>
          <w:b/>
          <w:u w:val="single"/>
        </w:rPr>
        <w:t>2</w:t>
      </w:r>
    </w:p>
    <w:p w:rsidR="000A2533" w:rsidRPr="00BA7E39" w:rsidRDefault="000A2533" w:rsidP="000A2533">
      <w:pPr>
        <w:ind w:firstLine="567"/>
        <w:jc w:val="both"/>
        <w:rPr>
          <w:b/>
        </w:rPr>
      </w:pPr>
      <w:r>
        <w:t xml:space="preserve">V nadväznosti na spresnenie miestnej pôsobnosti </w:t>
      </w:r>
      <w:r w:rsidRPr="00BA7E39">
        <w:t>zákaz</w:t>
      </w:r>
      <w:r>
        <w:t>u</w:t>
      </w:r>
      <w:r w:rsidRPr="00BA7E39">
        <w:t xml:space="preserve"> činnosti </w:t>
      </w:r>
      <w:r>
        <w:t>bezpilotných lietadiel sa primerane mení a dopĺňa katalóg priestupkov</w:t>
      </w:r>
      <w:r w:rsidRPr="00BA7E39">
        <w:t>.</w:t>
      </w:r>
    </w:p>
    <w:p w:rsidR="000A2533" w:rsidRPr="00BA7E39" w:rsidRDefault="000A2533" w:rsidP="000A2533">
      <w:pPr>
        <w:jc w:val="both"/>
        <w:rPr>
          <w:b/>
        </w:rPr>
      </w:pPr>
    </w:p>
    <w:p w:rsidR="000A2533" w:rsidRPr="00C137D2" w:rsidRDefault="000A2533" w:rsidP="000A2533">
      <w:pPr>
        <w:spacing w:after="120"/>
        <w:jc w:val="both"/>
        <w:rPr>
          <w:u w:val="single"/>
        </w:rPr>
      </w:pPr>
      <w:r w:rsidRPr="00BA7E39">
        <w:rPr>
          <w:b/>
          <w:u w:val="single"/>
        </w:rPr>
        <w:t>K bodu 1</w:t>
      </w:r>
      <w:r>
        <w:rPr>
          <w:b/>
          <w:u w:val="single"/>
        </w:rPr>
        <w:t>3</w:t>
      </w:r>
    </w:p>
    <w:p w:rsidR="000A2533" w:rsidRPr="00BA7E39" w:rsidRDefault="000A2533" w:rsidP="000A2533">
      <w:pPr>
        <w:ind w:firstLine="567"/>
        <w:jc w:val="both"/>
        <w:rPr>
          <w:b/>
        </w:rPr>
      </w:pPr>
      <w:r>
        <w:rPr>
          <w:bCs/>
          <w:szCs w:val="24"/>
          <w:lang w:eastAsia="sk-SK"/>
        </w:rPr>
        <w:t>S cieľom odradiť</w:t>
      </w:r>
      <w:r w:rsidRPr="00BA7E39">
        <w:rPr>
          <w:bCs/>
          <w:szCs w:val="24"/>
          <w:lang w:eastAsia="sk-SK"/>
        </w:rPr>
        <w:t xml:space="preserve"> </w:t>
      </w:r>
      <w:r>
        <w:rPr>
          <w:bCs/>
          <w:szCs w:val="24"/>
          <w:lang w:eastAsia="sk-SK"/>
        </w:rPr>
        <w:t xml:space="preserve">potenciálnych </w:t>
      </w:r>
      <w:r w:rsidRPr="00BA7E39">
        <w:rPr>
          <w:bCs/>
          <w:szCs w:val="24"/>
          <w:lang w:eastAsia="sk-SK"/>
        </w:rPr>
        <w:t>priestupcov od páchania priestupkov</w:t>
      </w:r>
      <w:r>
        <w:rPr>
          <w:bCs/>
          <w:szCs w:val="24"/>
          <w:lang w:eastAsia="sk-SK"/>
        </w:rPr>
        <w:t xml:space="preserve">, ktoré predstavujú značnú hrozbu pre obranu </w:t>
      </w:r>
      <w:r w:rsidRPr="00BA7E39">
        <w:rPr>
          <w:bCs/>
          <w:szCs w:val="24"/>
          <w:lang w:eastAsia="sk-SK"/>
        </w:rPr>
        <w:t>a</w:t>
      </w:r>
      <w:r>
        <w:rPr>
          <w:bCs/>
          <w:szCs w:val="24"/>
          <w:lang w:eastAsia="sk-SK"/>
        </w:rPr>
        <w:t> bezpečnosť štátu, ako aj sprísniť</w:t>
      </w:r>
      <w:r w:rsidRPr="00BA7E39">
        <w:rPr>
          <w:bCs/>
          <w:szCs w:val="24"/>
          <w:lang w:eastAsia="sk-SK"/>
        </w:rPr>
        <w:t xml:space="preserve"> sankčné postih</w:t>
      </w:r>
      <w:r>
        <w:rPr>
          <w:bCs/>
          <w:szCs w:val="24"/>
          <w:lang w:eastAsia="sk-SK"/>
        </w:rPr>
        <w:t>y</w:t>
      </w:r>
      <w:r w:rsidRPr="00BA7E39">
        <w:rPr>
          <w:bCs/>
          <w:szCs w:val="24"/>
          <w:lang w:eastAsia="sk-SK"/>
        </w:rPr>
        <w:t xml:space="preserve"> </w:t>
      </w:r>
      <w:r>
        <w:rPr>
          <w:bCs/>
          <w:szCs w:val="24"/>
          <w:lang w:eastAsia="sk-SK"/>
        </w:rPr>
        <w:t>za ich spáchanie,</w:t>
      </w:r>
      <w:r w:rsidRPr="00BA7E39">
        <w:rPr>
          <w:bCs/>
          <w:szCs w:val="24"/>
          <w:lang w:eastAsia="sk-SK"/>
        </w:rPr>
        <w:t xml:space="preserve"> sa dopĺňa možnosť uloženia pokuty v</w:t>
      </w:r>
      <w:r w:rsidRPr="00BA7E39">
        <w:rPr>
          <w:rFonts w:eastAsia="Times New Roman"/>
          <w:szCs w:val="24"/>
        </w:rPr>
        <w:t xml:space="preserve"> blokovom konaní do výšky 300 eur.</w:t>
      </w:r>
    </w:p>
    <w:p w:rsidR="000A2533" w:rsidRPr="00BA7E39" w:rsidRDefault="000A2533" w:rsidP="000A2533">
      <w:pPr>
        <w:jc w:val="both"/>
        <w:rPr>
          <w:b/>
        </w:rPr>
      </w:pPr>
    </w:p>
    <w:p w:rsidR="000A2533" w:rsidRDefault="000A2533" w:rsidP="000A2533">
      <w:pPr>
        <w:jc w:val="both"/>
        <w:rPr>
          <w:b/>
        </w:rPr>
      </w:pPr>
      <w:r>
        <w:rPr>
          <w:b/>
        </w:rPr>
        <w:t>Čl. III</w:t>
      </w:r>
    </w:p>
    <w:p w:rsidR="000A2533" w:rsidRDefault="000A2533" w:rsidP="000A2533">
      <w:pPr>
        <w:ind w:firstLine="567"/>
        <w:jc w:val="both"/>
      </w:pPr>
    </w:p>
    <w:p w:rsidR="000A2533" w:rsidRDefault="000A2533" w:rsidP="000A2533">
      <w:pPr>
        <w:ind w:firstLine="708"/>
        <w:jc w:val="both"/>
      </w:pPr>
      <w:r w:rsidRPr="002C03B6">
        <w:t>Účinnosť zákona sa navrhuje vzhľadom na predpokladanú</w:t>
      </w:r>
      <w:r>
        <w:t xml:space="preserve"> dĺžku legislatívneho procesu a </w:t>
      </w:r>
      <w:r w:rsidRPr="002C03B6">
        <w:t xml:space="preserve">zabezpečenie primeranej </w:t>
      </w:r>
      <w:proofErr w:type="spellStart"/>
      <w:r w:rsidRPr="002C03B6">
        <w:t>legisvakancie</w:t>
      </w:r>
      <w:proofErr w:type="spellEnd"/>
      <w:r w:rsidRPr="002C03B6">
        <w:t xml:space="preserve"> od 1. januára 2023.</w:t>
      </w:r>
    </w:p>
    <w:p w:rsidR="000A2533" w:rsidRDefault="000A2533" w:rsidP="000A2533">
      <w:pPr>
        <w:jc w:val="both"/>
      </w:pPr>
    </w:p>
    <w:p w:rsidR="000A2533" w:rsidRDefault="000A2533" w:rsidP="000A2533">
      <w:r>
        <w:t xml:space="preserve">V Bratislave  </w:t>
      </w:r>
      <w:r w:rsidR="00813E99">
        <w:t>28</w:t>
      </w:r>
      <w:r>
        <w:t>. septembra 2022</w:t>
      </w:r>
    </w:p>
    <w:p w:rsidR="000A2533" w:rsidRDefault="000A2533" w:rsidP="000A2533">
      <w:pPr>
        <w:jc w:val="center"/>
        <w:rPr>
          <w:b/>
        </w:rPr>
      </w:pPr>
    </w:p>
    <w:p w:rsidR="005A6AAC" w:rsidRDefault="005A6AAC" w:rsidP="000A2533">
      <w:pPr>
        <w:jc w:val="center"/>
        <w:rPr>
          <w:b/>
        </w:rPr>
      </w:pPr>
    </w:p>
    <w:p w:rsidR="000A2533" w:rsidRDefault="000A2533" w:rsidP="000A2533">
      <w:pPr>
        <w:jc w:val="center"/>
        <w:rPr>
          <w:b/>
        </w:rPr>
      </w:pPr>
    </w:p>
    <w:p w:rsidR="000A2533" w:rsidRDefault="000A2533" w:rsidP="000A2533">
      <w:pPr>
        <w:jc w:val="center"/>
        <w:rPr>
          <w:b/>
        </w:rPr>
      </w:pPr>
    </w:p>
    <w:p w:rsidR="000A2533" w:rsidRDefault="000A2533" w:rsidP="000A2533">
      <w:pPr>
        <w:jc w:val="center"/>
        <w:rPr>
          <w:b/>
        </w:rPr>
      </w:pPr>
      <w:r>
        <w:rPr>
          <w:b/>
        </w:rPr>
        <w:t xml:space="preserve">Eduard </w:t>
      </w:r>
      <w:proofErr w:type="spellStart"/>
      <w:r>
        <w:rPr>
          <w:b/>
        </w:rPr>
        <w:t>Heger</w:t>
      </w:r>
      <w:proofErr w:type="spellEnd"/>
      <w:r w:rsidR="00134DAF">
        <w:rPr>
          <w:b/>
        </w:rPr>
        <w:t>, v. r.</w:t>
      </w:r>
    </w:p>
    <w:p w:rsidR="000A2533" w:rsidRDefault="000A2533" w:rsidP="000A2533">
      <w:pPr>
        <w:jc w:val="center"/>
      </w:pPr>
      <w:r>
        <w:t>predseda vlády Slovenskej republiky</w:t>
      </w:r>
    </w:p>
    <w:p w:rsidR="000A2533" w:rsidRDefault="000A2533" w:rsidP="000A2533">
      <w:pPr>
        <w:jc w:val="center"/>
      </w:pPr>
    </w:p>
    <w:p w:rsidR="000A2533" w:rsidRDefault="000A2533" w:rsidP="000A2533">
      <w:pPr>
        <w:jc w:val="center"/>
      </w:pPr>
    </w:p>
    <w:p w:rsidR="000A2533" w:rsidRDefault="000A2533" w:rsidP="000A2533">
      <w:pPr>
        <w:jc w:val="center"/>
      </w:pPr>
    </w:p>
    <w:p w:rsidR="000A2533" w:rsidRDefault="000A2533" w:rsidP="000A2533">
      <w:pPr>
        <w:jc w:val="center"/>
      </w:pPr>
    </w:p>
    <w:p w:rsidR="000A2533" w:rsidRDefault="000A2533" w:rsidP="000A2533">
      <w:pPr>
        <w:jc w:val="center"/>
        <w:rPr>
          <w:b/>
        </w:rPr>
      </w:pPr>
      <w:r>
        <w:rPr>
          <w:b/>
        </w:rPr>
        <w:t xml:space="preserve">Jaroslav </w:t>
      </w:r>
      <w:proofErr w:type="spellStart"/>
      <w:r>
        <w:rPr>
          <w:b/>
        </w:rPr>
        <w:t>Naď</w:t>
      </w:r>
      <w:proofErr w:type="spellEnd"/>
      <w:r w:rsidR="00134DAF">
        <w:rPr>
          <w:b/>
        </w:rPr>
        <w:t>, v. r.</w:t>
      </w:r>
    </w:p>
    <w:p w:rsidR="000A2533" w:rsidRDefault="000A2533" w:rsidP="000A2533">
      <w:pPr>
        <w:jc w:val="center"/>
      </w:pPr>
      <w:r>
        <w:t>minister obrany Slovenskej republiky</w:t>
      </w:r>
    </w:p>
    <w:p w:rsidR="00E71CF3" w:rsidRDefault="001F166C"/>
    <w:sectPr w:rsidR="00E71CF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66C" w:rsidRDefault="001F166C" w:rsidP="00F162FF">
      <w:r>
        <w:separator/>
      </w:r>
    </w:p>
  </w:endnote>
  <w:endnote w:type="continuationSeparator" w:id="0">
    <w:p w:rsidR="001F166C" w:rsidRDefault="001F166C" w:rsidP="00F16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EE"/>
    <w:family w:val="roman"/>
    <w:pitch w:val="variable"/>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0689271"/>
      <w:docPartObj>
        <w:docPartGallery w:val="Page Numbers (Bottom of Page)"/>
        <w:docPartUnique/>
      </w:docPartObj>
    </w:sdtPr>
    <w:sdtContent>
      <w:p w:rsidR="00F162FF" w:rsidRDefault="00F162FF">
        <w:pPr>
          <w:pStyle w:val="Pta"/>
          <w:jc w:val="center"/>
        </w:pPr>
        <w:r>
          <w:fldChar w:fldCharType="begin"/>
        </w:r>
        <w:r>
          <w:instrText>PAGE   \* MERGEFORMAT</w:instrText>
        </w:r>
        <w:r>
          <w:fldChar w:fldCharType="separate"/>
        </w:r>
        <w:r>
          <w:rPr>
            <w:noProof/>
          </w:rPr>
          <w:t>2</w:t>
        </w:r>
        <w:r>
          <w:fldChar w:fldCharType="end"/>
        </w:r>
      </w:p>
    </w:sdtContent>
  </w:sdt>
  <w:p w:rsidR="00F162FF" w:rsidRDefault="00F162F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66C" w:rsidRDefault="001F166C" w:rsidP="00F162FF">
      <w:r>
        <w:separator/>
      </w:r>
    </w:p>
  </w:footnote>
  <w:footnote w:type="continuationSeparator" w:id="0">
    <w:p w:rsidR="001F166C" w:rsidRDefault="001F166C" w:rsidP="00F16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F11D3"/>
    <w:multiLevelType w:val="hybridMultilevel"/>
    <w:tmpl w:val="0D1671E4"/>
    <w:lvl w:ilvl="0" w:tplc="AB22D562">
      <w:start w:val="1"/>
      <w:numFmt w:val="decimal"/>
      <w:lvlText w:val="%1."/>
      <w:lvlJc w:val="left"/>
      <w:pPr>
        <w:tabs>
          <w:tab w:val="num" w:pos="720"/>
        </w:tabs>
        <w:ind w:left="720" w:hanging="360"/>
      </w:pPr>
      <w:rPr>
        <w:rFonts w:cs="Times New Roman"/>
        <w:b/>
        <w:strike w:val="0"/>
      </w:rPr>
    </w:lvl>
    <w:lvl w:ilvl="1" w:tplc="31E0E406">
      <w:start w:val="1"/>
      <w:numFmt w:val="lowerLetter"/>
      <w:lvlText w:val="%2)"/>
      <w:lvlJc w:val="left"/>
      <w:pPr>
        <w:tabs>
          <w:tab w:val="num" w:pos="1364"/>
        </w:tabs>
        <w:ind w:left="1080" w:firstLine="0"/>
      </w:pPr>
      <w:rPr>
        <w:rFonts w:cs="Times New Roman"/>
        <w:b w:val="0"/>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15:restartNumberingAfterBreak="0">
    <w:nsid w:val="542F4B5F"/>
    <w:multiLevelType w:val="hybridMultilevel"/>
    <w:tmpl w:val="68143046"/>
    <w:lvl w:ilvl="0" w:tplc="999C5EC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4A9"/>
    <w:rsid w:val="000A2533"/>
    <w:rsid w:val="00134DAF"/>
    <w:rsid w:val="001F166C"/>
    <w:rsid w:val="00491CE2"/>
    <w:rsid w:val="005A6AAC"/>
    <w:rsid w:val="00620323"/>
    <w:rsid w:val="00813E99"/>
    <w:rsid w:val="009744A9"/>
    <w:rsid w:val="009A0700"/>
    <w:rsid w:val="00A30BD3"/>
    <w:rsid w:val="00F162FF"/>
    <w:rsid w:val="00FF70E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74CDF3-6EA3-485D-8BF8-9B0CE70F7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A2533"/>
    <w:pPr>
      <w:spacing w:after="0" w:line="240" w:lineRule="auto"/>
    </w:pPr>
    <w:rPr>
      <w:rFonts w:ascii="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0A2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0A2533"/>
    <w:rPr>
      <w:color w:val="0563C1" w:themeColor="hyperlink"/>
      <w:u w:val="single"/>
    </w:rPr>
  </w:style>
  <w:style w:type="paragraph" w:styleId="Normlnywebov">
    <w:name w:val="Normal (Web)"/>
    <w:basedOn w:val="Normlny"/>
    <w:uiPriority w:val="99"/>
    <w:unhideWhenUsed/>
    <w:rsid w:val="000A2533"/>
    <w:pPr>
      <w:spacing w:before="100" w:beforeAutospacing="1" w:after="100" w:afterAutospacing="1"/>
    </w:pPr>
    <w:rPr>
      <w:rFonts w:eastAsia="Times New Roman"/>
      <w:szCs w:val="24"/>
      <w:lang w:eastAsia="sk-SK"/>
    </w:rPr>
  </w:style>
  <w:style w:type="paragraph" w:styleId="Odsekzoznamu">
    <w:name w:val="List Paragraph"/>
    <w:basedOn w:val="Normlny"/>
    <w:uiPriority w:val="34"/>
    <w:qFormat/>
    <w:rsid w:val="000A2533"/>
    <w:pPr>
      <w:spacing w:after="160" w:line="259" w:lineRule="auto"/>
      <w:ind w:left="720"/>
      <w:contextualSpacing/>
    </w:pPr>
    <w:rPr>
      <w:rFonts w:asciiTheme="minorHAnsi" w:hAnsiTheme="minorHAnsi" w:cstheme="minorBidi"/>
      <w:sz w:val="22"/>
    </w:rPr>
  </w:style>
  <w:style w:type="table" w:styleId="Mriekatabuky">
    <w:name w:val="Table Grid"/>
    <w:basedOn w:val="Normlnatabuka"/>
    <w:uiPriority w:val="39"/>
    <w:rsid w:val="000A2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F162FF"/>
    <w:pPr>
      <w:tabs>
        <w:tab w:val="center" w:pos="4536"/>
        <w:tab w:val="right" w:pos="9072"/>
      </w:tabs>
    </w:pPr>
  </w:style>
  <w:style w:type="character" w:customStyle="1" w:styleId="HlavikaChar">
    <w:name w:val="Hlavička Char"/>
    <w:basedOn w:val="Predvolenpsmoodseku"/>
    <w:link w:val="Hlavika"/>
    <w:uiPriority w:val="99"/>
    <w:rsid w:val="00F162FF"/>
    <w:rPr>
      <w:rFonts w:ascii="Times New Roman" w:hAnsi="Times New Roman" w:cs="Times New Roman"/>
      <w:sz w:val="24"/>
    </w:rPr>
  </w:style>
  <w:style w:type="paragraph" w:styleId="Pta">
    <w:name w:val="footer"/>
    <w:basedOn w:val="Normlny"/>
    <w:link w:val="PtaChar"/>
    <w:uiPriority w:val="99"/>
    <w:unhideWhenUsed/>
    <w:rsid w:val="00F162FF"/>
    <w:pPr>
      <w:tabs>
        <w:tab w:val="center" w:pos="4536"/>
        <w:tab w:val="right" w:pos="9072"/>
      </w:tabs>
    </w:pPr>
  </w:style>
  <w:style w:type="character" w:customStyle="1" w:styleId="PtaChar">
    <w:name w:val="Päta Char"/>
    <w:basedOn w:val="Predvolenpsmoodseku"/>
    <w:link w:val="Pta"/>
    <w:uiPriority w:val="99"/>
    <w:rsid w:val="00F162FF"/>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3922</Words>
  <Characters>22357</Characters>
  <Application>Microsoft Office Word</Application>
  <DocSecurity>0</DocSecurity>
  <Lines>186</Lines>
  <Paragraphs>52</Paragraphs>
  <ScaleCrop>false</ScaleCrop>
  <HeadingPairs>
    <vt:vector size="2" baseType="variant">
      <vt:variant>
        <vt:lpstr>Názov</vt:lpstr>
      </vt:variant>
      <vt:variant>
        <vt:i4>1</vt:i4>
      </vt:variant>
    </vt:vector>
  </HeadingPairs>
  <TitlesOfParts>
    <vt:vector size="1" baseType="lpstr">
      <vt:lpstr/>
    </vt:vector>
  </TitlesOfParts>
  <Company>MO SR</Company>
  <LinksUpToDate>false</LinksUpToDate>
  <CharactersWithSpaces>26227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SOMBATI Jan</dc:creator>
  <cp:keywords/>
  <dc:description/>
  <cp:lastModifiedBy>GULA Peter</cp:lastModifiedBy>
  <cp:revision>9</cp:revision>
  <dcterms:created xsi:type="dcterms:W3CDTF">2022-09-28T07:29:00Z</dcterms:created>
  <dcterms:modified xsi:type="dcterms:W3CDTF">2022-09-29T14:46:00Z</dcterms:modified>
</cp:coreProperties>
</file>