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1AF8" w14:textId="77777777" w:rsidR="005A62A2" w:rsidRPr="00C5204B" w:rsidRDefault="005A62A2" w:rsidP="005A62A2">
      <w:pPr>
        <w:autoSpaceDE w:val="0"/>
        <w:autoSpaceDN w:val="0"/>
        <w:adjustRightInd w:val="0"/>
        <w:ind w:left="360"/>
        <w:jc w:val="center"/>
        <w:rPr>
          <w:color w:val="000000"/>
          <w:lang w:val="sk-SK"/>
        </w:rPr>
      </w:pPr>
      <w:bookmarkStart w:id="0" w:name="_GoBack"/>
      <w:bookmarkEnd w:id="0"/>
      <w:r w:rsidRPr="00C5204B">
        <w:rPr>
          <w:b/>
          <w:bCs/>
          <w:color w:val="000000"/>
          <w:lang w:val="sk-SK"/>
        </w:rPr>
        <w:t>DOLOŽKA ZLUČITEĽNOSTI</w:t>
      </w:r>
    </w:p>
    <w:p w14:paraId="11875A4A" w14:textId="77777777" w:rsidR="005A62A2" w:rsidRPr="00C5204B" w:rsidRDefault="005A62A2" w:rsidP="005A62A2">
      <w:pPr>
        <w:autoSpaceDE w:val="0"/>
        <w:autoSpaceDN w:val="0"/>
        <w:adjustRightInd w:val="0"/>
        <w:ind w:left="425"/>
        <w:jc w:val="center"/>
        <w:rPr>
          <w:b/>
          <w:bCs/>
          <w:color w:val="000000"/>
          <w:lang w:val="sk-SK"/>
        </w:rPr>
      </w:pPr>
      <w:r w:rsidRPr="00C5204B">
        <w:rPr>
          <w:b/>
          <w:bCs/>
          <w:color w:val="000000"/>
          <w:lang w:val="sk-SK"/>
        </w:rPr>
        <w:t>návrhu zákona s právom Európskej únie</w:t>
      </w:r>
    </w:p>
    <w:p w14:paraId="109F7338" w14:textId="77777777" w:rsidR="00AB5BE7" w:rsidRPr="00C5204B" w:rsidRDefault="00AB5BE7" w:rsidP="005A62A2">
      <w:pPr>
        <w:jc w:val="center"/>
        <w:rPr>
          <w:lang w:val="sk-SK"/>
        </w:rPr>
      </w:pPr>
    </w:p>
    <w:p w14:paraId="5013F6DF" w14:textId="77777777" w:rsidR="005A62A2" w:rsidRPr="00C5204B" w:rsidRDefault="005A62A2" w:rsidP="005A62A2">
      <w:pPr>
        <w:jc w:val="center"/>
        <w:rPr>
          <w:lang w:val="sk-SK"/>
        </w:rPr>
      </w:pPr>
    </w:p>
    <w:p w14:paraId="28F2A673" w14:textId="52325E07" w:rsidR="00AB5BE7" w:rsidRPr="00FD6C1D" w:rsidRDefault="00EB4753" w:rsidP="00FD6C1D">
      <w:pPr>
        <w:numPr>
          <w:ilvl w:val="0"/>
          <w:numId w:val="1"/>
        </w:numPr>
        <w:tabs>
          <w:tab w:val="clear" w:pos="360"/>
        </w:tabs>
        <w:rPr>
          <w:b/>
          <w:lang w:val="sk-SK"/>
        </w:rPr>
      </w:pPr>
      <w:r>
        <w:rPr>
          <w:b/>
          <w:lang w:val="sk-SK"/>
        </w:rPr>
        <w:t>Navrhovateľ</w:t>
      </w:r>
      <w:r w:rsidRPr="00C5204B">
        <w:rPr>
          <w:b/>
          <w:lang w:val="sk-SK"/>
        </w:rPr>
        <w:t xml:space="preserve"> </w:t>
      </w:r>
      <w:r w:rsidR="005A62A2" w:rsidRPr="00C5204B">
        <w:rPr>
          <w:b/>
          <w:lang w:val="sk-SK"/>
        </w:rPr>
        <w:t>zákona</w:t>
      </w:r>
      <w:r w:rsidR="00AB5BE7" w:rsidRPr="00C5204B">
        <w:rPr>
          <w:b/>
          <w:lang w:val="sk-SK"/>
        </w:rPr>
        <w:t>:</w:t>
      </w:r>
      <w:r w:rsidR="00FD6C1D">
        <w:rPr>
          <w:b/>
          <w:lang w:val="sk-SK"/>
        </w:rPr>
        <w:t xml:space="preserve"> </w:t>
      </w:r>
      <w:r w:rsidR="005A62A2" w:rsidRPr="00FD6C1D">
        <w:rPr>
          <w:lang w:val="sk-SK"/>
        </w:rPr>
        <w:t>Ministerstvo hospodárstva</w:t>
      </w:r>
      <w:r w:rsidR="00AB5BE7" w:rsidRPr="00FD6C1D">
        <w:rPr>
          <w:lang w:val="sk-SK"/>
        </w:rPr>
        <w:t xml:space="preserve"> Slovenskej republiky</w:t>
      </w:r>
    </w:p>
    <w:p w14:paraId="7FE850A8" w14:textId="77777777" w:rsidR="005A62A2" w:rsidRPr="00C5204B" w:rsidRDefault="005A62A2" w:rsidP="005A62A2">
      <w:pPr>
        <w:ind w:left="340"/>
        <w:rPr>
          <w:b/>
          <w:lang w:val="sk-SK"/>
        </w:rPr>
      </w:pPr>
    </w:p>
    <w:p w14:paraId="0E6B36CB" w14:textId="27FE0435" w:rsidR="00AB5BE7" w:rsidRPr="00FD6C1D" w:rsidRDefault="00AB5BE7" w:rsidP="00FD6C1D">
      <w:pPr>
        <w:widowControl w:val="0"/>
        <w:numPr>
          <w:ilvl w:val="0"/>
          <w:numId w:val="1"/>
        </w:numPr>
        <w:tabs>
          <w:tab w:val="clear" w:pos="360"/>
        </w:tabs>
        <w:jc w:val="both"/>
        <w:rPr>
          <w:bCs/>
          <w:lang w:val="sk-SK"/>
        </w:rPr>
      </w:pPr>
      <w:r w:rsidRPr="00C5204B">
        <w:rPr>
          <w:b/>
          <w:lang w:val="sk-SK"/>
        </w:rPr>
        <w:t xml:space="preserve">Názov návrhu </w:t>
      </w:r>
      <w:r w:rsidR="005A62A2" w:rsidRPr="00C5204B">
        <w:rPr>
          <w:b/>
          <w:lang w:val="sk-SK"/>
        </w:rPr>
        <w:t>zákona</w:t>
      </w:r>
      <w:r w:rsidRPr="00C5204B">
        <w:rPr>
          <w:b/>
          <w:lang w:val="sk-SK"/>
        </w:rPr>
        <w:t>:</w:t>
      </w:r>
      <w:r w:rsidR="00FD6C1D">
        <w:rPr>
          <w:bCs/>
          <w:lang w:val="sk-SK"/>
        </w:rPr>
        <w:t xml:space="preserve"> </w:t>
      </w:r>
      <w:r w:rsidR="00A7309D" w:rsidRPr="00FD6C1D">
        <w:rPr>
          <w:lang w:val="sk-SK"/>
        </w:rPr>
        <w:t xml:space="preserve">Zákon </w:t>
      </w:r>
      <w:r w:rsidRPr="00FD6C1D">
        <w:rPr>
          <w:bCs/>
          <w:lang w:val="sk-SK"/>
        </w:rPr>
        <w:t>o</w:t>
      </w:r>
      <w:r w:rsidR="00F46E80" w:rsidRPr="00FD6C1D">
        <w:rPr>
          <w:bCs/>
          <w:lang w:val="sk-SK"/>
        </w:rPr>
        <w:t xml:space="preserve"> preverovaní zahraničných investícií </w:t>
      </w:r>
      <w:r w:rsidRPr="00FD6C1D">
        <w:rPr>
          <w:bCs/>
          <w:lang w:val="sk-SK"/>
        </w:rPr>
        <w:t>a</w:t>
      </w:r>
      <w:r w:rsidR="00F46E80" w:rsidRPr="00FD6C1D">
        <w:rPr>
          <w:bCs/>
          <w:lang w:val="sk-SK"/>
        </w:rPr>
        <w:t> </w:t>
      </w:r>
      <w:r w:rsidR="005A62A2" w:rsidRPr="00FD6C1D">
        <w:rPr>
          <w:bCs/>
          <w:lang w:val="sk-SK"/>
        </w:rPr>
        <w:t xml:space="preserve">o zmene a doplnení </w:t>
      </w:r>
      <w:r w:rsidRPr="00FD6C1D">
        <w:rPr>
          <w:bCs/>
          <w:lang w:val="sk-SK"/>
        </w:rPr>
        <w:t>niektorých zákonov</w:t>
      </w:r>
    </w:p>
    <w:p w14:paraId="4221C3AA" w14:textId="77777777" w:rsidR="00AB5BE7" w:rsidRPr="00C5204B" w:rsidRDefault="00AB5BE7" w:rsidP="005A62A2">
      <w:pPr>
        <w:widowControl w:val="0"/>
        <w:jc w:val="both"/>
        <w:rPr>
          <w:b/>
          <w:bCs/>
          <w:lang w:val="sk-SK"/>
        </w:rPr>
      </w:pPr>
    </w:p>
    <w:p w14:paraId="245C3A42" w14:textId="77777777" w:rsidR="00AB5BE7" w:rsidRPr="00C5204B" w:rsidRDefault="005A62A2" w:rsidP="005A62A2">
      <w:pPr>
        <w:widowControl w:val="0"/>
        <w:numPr>
          <w:ilvl w:val="0"/>
          <w:numId w:val="1"/>
        </w:numPr>
        <w:tabs>
          <w:tab w:val="clear" w:pos="360"/>
        </w:tabs>
        <w:jc w:val="both"/>
        <w:rPr>
          <w:b/>
          <w:bCs/>
          <w:lang w:val="sk-SK"/>
        </w:rPr>
      </w:pPr>
      <w:r w:rsidRPr="00C5204B">
        <w:rPr>
          <w:b/>
          <w:lang w:val="sk-SK"/>
        </w:rPr>
        <w:t>Predmet</w:t>
      </w:r>
      <w:r w:rsidR="00AB5BE7" w:rsidRPr="00C5204B">
        <w:rPr>
          <w:b/>
          <w:lang w:val="sk-SK"/>
        </w:rPr>
        <w:t xml:space="preserve"> návrhu </w:t>
      </w:r>
      <w:r w:rsidRPr="00C5204B">
        <w:rPr>
          <w:b/>
          <w:lang w:val="sk-SK"/>
        </w:rPr>
        <w:t>zákona</w:t>
      </w:r>
      <w:r w:rsidR="00C5204B" w:rsidRPr="00C5204B">
        <w:rPr>
          <w:b/>
          <w:bCs/>
          <w:color w:val="000000"/>
          <w:lang w:val="sk-SK"/>
        </w:rPr>
        <w:t xml:space="preserve"> je upravený v práve Európskej únie</w:t>
      </w:r>
      <w:r w:rsidR="00AB5BE7" w:rsidRPr="00C5204B">
        <w:rPr>
          <w:b/>
          <w:lang w:val="sk-SK"/>
        </w:rPr>
        <w:t>:</w:t>
      </w:r>
    </w:p>
    <w:p w14:paraId="0133C63B" w14:textId="77777777" w:rsidR="00C5204B" w:rsidRPr="00C5204B" w:rsidRDefault="00A7309D" w:rsidP="00C5204B">
      <w:pPr>
        <w:numPr>
          <w:ilvl w:val="1"/>
          <w:numId w:val="2"/>
        </w:numPr>
        <w:tabs>
          <w:tab w:val="clear" w:pos="502"/>
        </w:tabs>
        <w:ind w:left="851" w:hanging="425"/>
        <w:jc w:val="both"/>
        <w:rPr>
          <w:bCs/>
          <w:lang w:val="sk-SK" w:eastAsia="cs-CZ"/>
        </w:rPr>
      </w:pPr>
      <w:r w:rsidRPr="00C5204B">
        <w:rPr>
          <w:lang w:val="sk-SK" w:eastAsia="cs-CZ"/>
        </w:rPr>
        <w:t>v</w:t>
      </w:r>
      <w:r w:rsidR="00C5204B" w:rsidRPr="00C5204B">
        <w:rPr>
          <w:lang w:val="sk-SK" w:eastAsia="cs-CZ"/>
        </w:rPr>
        <w:t> </w:t>
      </w:r>
      <w:r w:rsidRPr="00C5204B">
        <w:rPr>
          <w:lang w:val="sk-SK" w:eastAsia="cs-CZ"/>
        </w:rPr>
        <w:t>primárnom</w:t>
      </w:r>
      <w:r w:rsidR="00C5204B" w:rsidRPr="00C5204B">
        <w:rPr>
          <w:lang w:val="sk-SK" w:eastAsia="cs-CZ"/>
        </w:rPr>
        <w:t xml:space="preserve"> práve:</w:t>
      </w:r>
    </w:p>
    <w:p w14:paraId="3A486727" w14:textId="77777777" w:rsidR="00C5204B" w:rsidRPr="00C5204B" w:rsidRDefault="00C5204B" w:rsidP="00C5204B">
      <w:pPr>
        <w:ind w:left="851"/>
        <w:jc w:val="both"/>
        <w:rPr>
          <w:bCs/>
          <w:lang w:val="sk-SK" w:eastAsia="cs-CZ"/>
        </w:rPr>
      </w:pPr>
      <w:r w:rsidRPr="00C5204B">
        <w:rPr>
          <w:bCs/>
          <w:lang w:val="sk-SK" w:eastAsia="cs-CZ"/>
        </w:rPr>
        <w:t xml:space="preserve">Zmluva o Európskej únii – </w:t>
      </w:r>
      <w:r w:rsidR="00AB5BE7" w:rsidRPr="00C5204B">
        <w:rPr>
          <w:lang w:val="sk-SK" w:eastAsia="cs-CZ"/>
        </w:rPr>
        <w:t>č</w:t>
      </w:r>
      <w:r w:rsidRPr="00C5204B">
        <w:rPr>
          <w:lang w:val="sk-SK" w:eastAsia="cs-CZ"/>
        </w:rPr>
        <w:t>l.</w:t>
      </w:r>
      <w:r w:rsidR="00AB5BE7" w:rsidRPr="00C5204B">
        <w:rPr>
          <w:lang w:val="sk-SK" w:eastAsia="cs-CZ"/>
        </w:rPr>
        <w:t xml:space="preserve"> </w:t>
      </w:r>
      <w:r w:rsidR="00DF651E" w:rsidRPr="00C5204B">
        <w:rPr>
          <w:lang w:val="sk-SK" w:eastAsia="cs-CZ"/>
        </w:rPr>
        <w:t xml:space="preserve">3 ods. 5 </w:t>
      </w:r>
      <w:r w:rsidR="0092304E" w:rsidRPr="00C5204B">
        <w:rPr>
          <w:lang w:val="sk-SK" w:eastAsia="cs-CZ"/>
        </w:rPr>
        <w:t xml:space="preserve">a 6 </w:t>
      </w:r>
      <w:r w:rsidR="005A62A2" w:rsidRPr="00C5204B">
        <w:rPr>
          <w:lang w:val="sk-SK" w:eastAsia="cs-CZ"/>
        </w:rPr>
        <w:t>a</w:t>
      </w:r>
      <w:r w:rsidRPr="00C5204B">
        <w:rPr>
          <w:lang w:val="sk-SK" w:eastAsia="cs-CZ"/>
        </w:rPr>
        <w:t> čl.</w:t>
      </w:r>
      <w:r w:rsidR="005A62A2" w:rsidRPr="00C5204B">
        <w:rPr>
          <w:lang w:val="sk-SK" w:eastAsia="cs-CZ"/>
        </w:rPr>
        <w:t xml:space="preserve"> </w:t>
      </w:r>
      <w:r w:rsidRPr="00C5204B">
        <w:rPr>
          <w:lang w:val="sk-SK" w:eastAsia="cs-CZ"/>
        </w:rPr>
        <w:t>4</w:t>
      </w:r>
      <w:r w:rsidRPr="00C5204B">
        <w:rPr>
          <w:bCs/>
          <w:lang w:val="sk-SK" w:eastAsia="cs-CZ"/>
        </w:rPr>
        <w:t>.</w:t>
      </w:r>
    </w:p>
    <w:p w14:paraId="06AA12F9" w14:textId="63936A0A" w:rsidR="00DF651E" w:rsidRPr="00C5204B" w:rsidRDefault="00C5204B" w:rsidP="00C5204B">
      <w:pPr>
        <w:spacing w:after="120"/>
        <w:ind w:left="851"/>
        <w:jc w:val="both"/>
        <w:rPr>
          <w:bCs/>
          <w:lang w:val="sk-SK" w:eastAsia="cs-CZ"/>
        </w:rPr>
      </w:pPr>
      <w:r w:rsidRPr="00C5204B">
        <w:rPr>
          <w:lang w:val="sk-SK" w:eastAsia="cs-CZ"/>
        </w:rPr>
        <w:t>Zmluva o fungovaní Európskej únie – čl. 65 ods. 1 písm. b)</w:t>
      </w:r>
    </w:p>
    <w:p w14:paraId="45A68431" w14:textId="77777777" w:rsidR="00C5204B" w:rsidRPr="00C5204B" w:rsidRDefault="00C5204B" w:rsidP="00C5204B">
      <w:pPr>
        <w:numPr>
          <w:ilvl w:val="1"/>
          <w:numId w:val="2"/>
        </w:numPr>
        <w:tabs>
          <w:tab w:val="clear" w:pos="502"/>
        </w:tabs>
        <w:ind w:left="851" w:hanging="425"/>
        <w:jc w:val="both"/>
        <w:rPr>
          <w:lang w:val="sk-SK"/>
        </w:rPr>
      </w:pPr>
      <w:r w:rsidRPr="00C5204B">
        <w:rPr>
          <w:lang w:val="sk-SK" w:eastAsia="cs-CZ"/>
        </w:rPr>
        <w:t xml:space="preserve">v </w:t>
      </w:r>
      <w:r w:rsidR="00AB5BE7" w:rsidRPr="00C5204B">
        <w:rPr>
          <w:lang w:val="sk-SK" w:eastAsia="cs-CZ"/>
        </w:rPr>
        <w:t xml:space="preserve">sekundárnom </w:t>
      </w:r>
      <w:r w:rsidR="005A62A2" w:rsidRPr="00C5204B">
        <w:rPr>
          <w:lang w:val="sk-SK" w:eastAsia="cs-CZ"/>
        </w:rPr>
        <w:t>práve:</w:t>
      </w:r>
    </w:p>
    <w:p w14:paraId="75BF60D5" w14:textId="77777777" w:rsidR="00FD6C1D" w:rsidRDefault="00C45BC3" w:rsidP="00225BF0">
      <w:pPr>
        <w:ind w:left="851"/>
        <w:jc w:val="both"/>
        <w:rPr>
          <w:rFonts w:eastAsia="Calibri"/>
          <w:lang w:val="sk-SK" w:eastAsia="en-US"/>
        </w:rPr>
      </w:pPr>
      <w:r>
        <w:rPr>
          <w:rFonts w:eastAsia="Calibri"/>
          <w:lang w:val="sk-SK" w:eastAsia="en-US"/>
        </w:rPr>
        <w:t>Delegované nariadenie Komisie (EÚ) 2021/2126 z 29. septembra 2021, ktorým sa mení a dopĺňa príloha k nariadeniu</w:t>
      </w:r>
      <w:r w:rsidRPr="00C45BC3">
        <w:rPr>
          <w:rFonts w:eastAsia="Calibri"/>
          <w:lang w:val="sk-SK" w:eastAsia="en-US"/>
        </w:rPr>
        <w:t xml:space="preserve"> </w:t>
      </w:r>
      <w:r w:rsidRPr="008E2087">
        <w:rPr>
          <w:rFonts w:eastAsia="Calibri"/>
          <w:lang w:val="sk-SK" w:eastAsia="en-US"/>
        </w:rPr>
        <w:t>Európskeho parlamentu a Rady (EÚ) 2019/452, ktorým sa ustanovuje rámec na preverovanie priamych zahraničných investícií do Únie</w:t>
      </w:r>
      <w:r w:rsidR="00FD6C1D">
        <w:rPr>
          <w:rFonts w:eastAsia="Calibri"/>
          <w:lang w:val="sk-SK" w:eastAsia="en-US"/>
        </w:rPr>
        <w:t xml:space="preserve"> (</w:t>
      </w:r>
      <w:r w:rsidR="00FD6C1D" w:rsidRPr="00FD6C1D">
        <w:rPr>
          <w:rFonts w:eastAsia="Calibri"/>
          <w:lang w:val="sk-SK" w:eastAsia="en-US"/>
        </w:rPr>
        <w:t>Ú. v. EÚ L 432, 3.12.2021</w:t>
      </w:r>
      <w:r w:rsidR="00FD6C1D">
        <w:rPr>
          <w:rFonts w:eastAsia="Calibri"/>
          <w:lang w:val="sk-SK" w:eastAsia="en-US"/>
        </w:rPr>
        <w:t>)</w:t>
      </w:r>
    </w:p>
    <w:p w14:paraId="542C86D0" w14:textId="55FEA5C0" w:rsidR="00C45BC3" w:rsidRDefault="00FD6C1D" w:rsidP="00FD6C1D">
      <w:pPr>
        <w:spacing w:after="120"/>
        <w:ind w:left="851"/>
        <w:jc w:val="both"/>
        <w:rPr>
          <w:rFonts w:eastAsia="Calibri"/>
          <w:lang w:val="sk-SK" w:eastAsia="en-US"/>
        </w:rPr>
      </w:pPr>
      <w:r>
        <w:rPr>
          <w:rFonts w:eastAsia="Calibri"/>
          <w:lang w:val="sk-SK" w:eastAsia="en-US"/>
        </w:rPr>
        <w:t xml:space="preserve">Gestor: </w:t>
      </w:r>
      <w:r w:rsidRPr="00FD6C1D">
        <w:rPr>
          <w:rFonts w:eastAsia="Calibri"/>
          <w:lang w:val="sk-SK" w:eastAsia="en-US"/>
        </w:rPr>
        <w:t>Ministerstvo hospodárstva Slovenskej republiky</w:t>
      </w:r>
    </w:p>
    <w:p w14:paraId="44D84170" w14:textId="77777777" w:rsidR="00FD6C1D" w:rsidRDefault="008E2087" w:rsidP="00225BF0">
      <w:pPr>
        <w:ind w:left="851"/>
        <w:jc w:val="both"/>
        <w:rPr>
          <w:rFonts w:eastAsia="Calibri"/>
          <w:lang w:val="sk-SK" w:eastAsia="en-US"/>
        </w:rPr>
      </w:pPr>
      <w:r w:rsidRPr="008E2087">
        <w:rPr>
          <w:rFonts w:eastAsia="Calibri"/>
          <w:lang w:val="sk-SK" w:eastAsia="en-US"/>
        </w:rPr>
        <w:t>Delegované nariadenie Komisie (EÚ) 2020/1298 z 13. júla 2020, ktorým sa mení príloha k nariadeniu Európskeho parlamentu a Rady (EÚ) 2019/452, ktorým sa ustanovuje rámec na preverovanie priamych zahraničných investícií do Únie</w:t>
      </w:r>
      <w:r w:rsidR="00FD6C1D">
        <w:rPr>
          <w:rFonts w:eastAsia="Calibri"/>
          <w:lang w:val="sk-SK" w:eastAsia="en-US"/>
        </w:rPr>
        <w:t xml:space="preserve"> </w:t>
      </w:r>
      <w:r w:rsidR="00FD6C1D" w:rsidRPr="00FD6C1D">
        <w:rPr>
          <w:rFonts w:eastAsia="Calibri"/>
          <w:lang w:val="sk-SK" w:eastAsia="en-US"/>
        </w:rPr>
        <w:t>(Ú. v. EÚ L 304, 18.9.2020)</w:t>
      </w:r>
    </w:p>
    <w:p w14:paraId="0055BEED" w14:textId="2529A26D" w:rsidR="008E2087" w:rsidRDefault="00FD6C1D" w:rsidP="00FD6C1D">
      <w:pPr>
        <w:spacing w:after="120"/>
        <w:ind w:left="851"/>
        <w:jc w:val="both"/>
        <w:rPr>
          <w:rFonts w:eastAsia="Calibri"/>
          <w:lang w:val="sk-SK" w:eastAsia="en-US"/>
        </w:rPr>
      </w:pPr>
      <w:r>
        <w:rPr>
          <w:rFonts w:eastAsia="Calibri"/>
          <w:lang w:val="sk-SK" w:eastAsia="en-US"/>
        </w:rPr>
        <w:t>Gestor: Ministerstvo hospodárstva Slovenskej republiky</w:t>
      </w:r>
    </w:p>
    <w:p w14:paraId="202A2C50" w14:textId="4948E3BF" w:rsidR="00C5204B" w:rsidRDefault="00DF651E" w:rsidP="00225BF0">
      <w:pPr>
        <w:ind w:left="851"/>
        <w:jc w:val="both"/>
        <w:rPr>
          <w:rFonts w:eastAsia="Calibri"/>
          <w:lang w:val="sk-SK" w:eastAsia="en-US"/>
        </w:rPr>
      </w:pPr>
      <w:r w:rsidRPr="00C5204B">
        <w:rPr>
          <w:rFonts w:eastAsia="Calibri"/>
          <w:lang w:val="sk-SK" w:eastAsia="en-US"/>
        </w:rPr>
        <w:t xml:space="preserve">Nariadenie Európskeho Parlamentu a Rady (EÚ) 2019/452 z 19. marca 2019, </w:t>
      </w:r>
      <w:r w:rsidRPr="00C5204B">
        <w:rPr>
          <w:lang w:val="sk-SK" w:eastAsia="cs-CZ"/>
        </w:rPr>
        <w:t>ktorým</w:t>
      </w:r>
      <w:r w:rsidRPr="00C5204B">
        <w:rPr>
          <w:rFonts w:eastAsia="Calibri"/>
          <w:lang w:val="sk-SK" w:eastAsia="en-US"/>
        </w:rPr>
        <w:t xml:space="preserve"> sa ustanovuje rámec na preverovanie priamych zahraničných investícií do Únie</w:t>
      </w:r>
      <w:r w:rsidR="005A62A2" w:rsidRPr="00C5204B">
        <w:rPr>
          <w:rFonts w:eastAsia="Calibri"/>
          <w:lang w:val="sk-SK" w:eastAsia="en-US"/>
        </w:rPr>
        <w:t xml:space="preserve"> (</w:t>
      </w:r>
      <w:r w:rsidR="00C5204B" w:rsidRPr="00C5204B">
        <w:rPr>
          <w:rFonts w:eastAsia="Calibri"/>
          <w:lang w:val="sk-SK" w:eastAsia="en-US"/>
        </w:rPr>
        <w:t>Ú. </w:t>
      </w:r>
      <w:r w:rsidR="005A62A2" w:rsidRPr="00C5204B">
        <w:rPr>
          <w:rFonts w:eastAsia="Calibri"/>
          <w:lang w:val="sk-SK" w:eastAsia="en-US"/>
        </w:rPr>
        <w:t xml:space="preserve">v. </w:t>
      </w:r>
      <w:r w:rsidR="005A62A2" w:rsidRPr="00C5204B">
        <w:rPr>
          <w:rFonts w:eastAsia="Calibri"/>
          <w:iCs/>
          <w:lang w:val="sk-SK" w:eastAsia="en-US"/>
        </w:rPr>
        <w:t>EÚ L 79, 21.3.2019)</w:t>
      </w:r>
      <w:r w:rsidR="00C5204B" w:rsidRPr="00C5204B">
        <w:rPr>
          <w:rFonts w:eastAsia="Calibri"/>
          <w:iCs/>
          <w:lang w:val="sk-SK" w:eastAsia="en-US"/>
        </w:rPr>
        <w:t xml:space="preserve"> </w:t>
      </w:r>
      <w:r w:rsidR="00C5204B" w:rsidRPr="00C5204B">
        <w:rPr>
          <w:rFonts w:eastAsia="Calibri"/>
          <w:lang w:val="sk-SK" w:eastAsia="en-US"/>
        </w:rPr>
        <w:t>v platnom znení</w:t>
      </w:r>
    </w:p>
    <w:p w14:paraId="0CF2AABE" w14:textId="77777777" w:rsidR="00C5204B" w:rsidRPr="00C5204B" w:rsidRDefault="00C5204B" w:rsidP="00FD6C1D">
      <w:pPr>
        <w:spacing w:after="120"/>
        <w:ind w:left="851"/>
        <w:jc w:val="both"/>
        <w:rPr>
          <w:lang w:val="sk-SK"/>
        </w:rPr>
      </w:pPr>
      <w:r>
        <w:rPr>
          <w:rFonts w:eastAsia="Calibri"/>
          <w:lang w:val="sk-SK" w:eastAsia="en-US"/>
        </w:rPr>
        <w:t>Gestor: Ministerstvo hospodárstva Slovenskej republiky</w:t>
      </w:r>
    </w:p>
    <w:p w14:paraId="548CFEE8" w14:textId="77777777" w:rsidR="00AB5BE7" w:rsidRPr="00C5204B" w:rsidRDefault="005A62A2" w:rsidP="005A62A2">
      <w:pPr>
        <w:numPr>
          <w:ilvl w:val="1"/>
          <w:numId w:val="2"/>
        </w:numPr>
        <w:tabs>
          <w:tab w:val="clear" w:pos="502"/>
        </w:tabs>
        <w:ind w:left="851" w:hanging="425"/>
        <w:jc w:val="both"/>
        <w:rPr>
          <w:bCs/>
          <w:lang w:val="sk-SK" w:eastAsia="cs-CZ"/>
        </w:rPr>
      </w:pPr>
      <w:r w:rsidRPr="00C5204B">
        <w:rPr>
          <w:lang w:val="sk-SK" w:eastAsia="cs-CZ"/>
        </w:rPr>
        <w:t>nie je upravený</w:t>
      </w:r>
      <w:r w:rsidR="00AB5BE7" w:rsidRPr="00C5204B">
        <w:rPr>
          <w:lang w:val="sk-SK" w:eastAsia="cs-CZ"/>
        </w:rPr>
        <w:t xml:space="preserve"> v judikatúre Súdneho dvora Európskej únie.</w:t>
      </w:r>
    </w:p>
    <w:p w14:paraId="401BF9DA" w14:textId="77777777" w:rsidR="005A62A2" w:rsidRPr="00C5204B" w:rsidRDefault="005A62A2" w:rsidP="005A62A2">
      <w:pPr>
        <w:ind w:left="851"/>
        <w:jc w:val="both"/>
        <w:rPr>
          <w:bCs/>
          <w:lang w:val="sk-SK" w:eastAsia="cs-CZ"/>
        </w:rPr>
      </w:pPr>
    </w:p>
    <w:p w14:paraId="0C4CE56F" w14:textId="77777777" w:rsidR="00AB5BE7" w:rsidRPr="00C5204B" w:rsidRDefault="00AB5BE7" w:rsidP="005A62A2">
      <w:pPr>
        <w:tabs>
          <w:tab w:val="left" w:pos="360"/>
        </w:tabs>
        <w:ind w:left="357" w:hanging="357"/>
        <w:jc w:val="both"/>
        <w:rPr>
          <w:b/>
          <w:lang w:val="sk-SK"/>
        </w:rPr>
      </w:pPr>
      <w:r w:rsidRPr="00C5204B">
        <w:rPr>
          <w:b/>
          <w:lang w:val="sk-SK"/>
        </w:rPr>
        <w:t>4.</w:t>
      </w:r>
      <w:r w:rsidRPr="00C5204B">
        <w:rPr>
          <w:lang w:val="sk-SK"/>
        </w:rPr>
        <w:t xml:space="preserve">    </w:t>
      </w:r>
      <w:r w:rsidRPr="00C5204B">
        <w:rPr>
          <w:b/>
          <w:lang w:val="sk-SK"/>
        </w:rPr>
        <w:t xml:space="preserve">Záväzky Slovenskej republiky vo vzťahu k  Európskej únii: </w:t>
      </w:r>
    </w:p>
    <w:p w14:paraId="7D0A8081" w14:textId="5A94C6C9" w:rsidR="00C5204B" w:rsidRPr="00C5204B" w:rsidRDefault="00C5204B" w:rsidP="00C5204B">
      <w:pPr>
        <w:pStyle w:val="Odsekzoznamu"/>
        <w:numPr>
          <w:ilvl w:val="0"/>
          <w:numId w:val="10"/>
        </w:numPr>
        <w:ind w:left="851" w:hanging="425"/>
        <w:jc w:val="both"/>
        <w:rPr>
          <w:lang w:val="sk-SK"/>
        </w:rPr>
      </w:pPr>
      <w:r w:rsidRPr="00C5204B">
        <w:rPr>
          <w:lang w:val="sk-SK"/>
        </w:rPr>
        <w:t xml:space="preserve">uviesť lehotu na prebranie príslušného právneho aktu Európskej únie, príp. aj osobitnú lehotu účinnosti jeho ustanovení – </w:t>
      </w:r>
      <w:r w:rsidR="00E934C0">
        <w:rPr>
          <w:lang w:val="sk-SK"/>
        </w:rPr>
        <w:t>n</w:t>
      </w:r>
      <w:r w:rsidR="004C7CAA">
        <w:rPr>
          <w:lang w:val="sk-SK"/>
        </w:rPr>
        <w:t xml:space="preserve">ariadenie Európskeho </w:t>
      </w:r>
      <w:r w:rsidR="003A6878">
        <w:rPr>
          <w:rFonts w:eastAsia="Calibri"/>
          <w:lang w:val="sk-SK" w:eastAsia="en-US"/>
        </w:rPr>
        <w:t>Parlamentu a </w:t>
      </w:r>
      <w:r w:rsidR="004C7CAA" w:rsidRPr="00C5204B">
        <w:rPr>
          <w:rFonts w:eastAsia="Calibri"/>
          <w:lang w:val="sk-SK" w:eastAsia="en-US"/>
        </w:rPr>
        <w:t xml:space="preserve">Rady (EÚ) 2019/452 z 19. marca 2019, </w:t>
      </w:r>
      <w:r w:rsidR="004C7CAA" w:rsidRPr="00C5204B">
        <w:rPr>
          <w:lang w:val="sk-SK" w:eastAsia="cs-CZ"/>
        </w:rPr>
        <w:t>ktorým</w:t>
      </w:r>
      <w:r w:rsidR="004C7CAA" w:rsidRPr="00C5204B">
        <w:rPr>
          <w:rFonts w:eastAsia="Calibri"/>
          <w:lang w:val="sk-SK" w:eastAsia="en-US"/>
        </w:rPr>
        <w:t xml:space="preserve"> sa ustanovuje rámec na</w:t>
      </w:r>
      <w:r w:rsidR="00FD11E3">
        <w:rPr>
          <w:rFonts w:eastAsia="Calibri"/>
          <w:lang w:val="sk-SK" w:eastAsia="en-US"/>
        </w:rPr>
        <w:t> </w:t>
      </w:r>
      <w:r w:rsidR="004C7CAA" w:rsidRPr="00C5204B">
        <w:rPr>
          <w:rFonts w:eastAsia="Calibri"/>
          <w:lang w:val="sk-SK" w:eastAsia="en-US"/>
        </w:rPr>
        <w:t xml:space="preserve">preverovanie priamych zahraničných investícií do Únie (Ú. v. </w:t>
      </w:r>
      <w:r w:rsidR="00FD11E3">
        <w:rPr>
          <w:rFonts w:eastAsia="Calibri"/>
          <w:iCs/>
          <w:lang w:val="sk-SK" w:eastAsia="en-US"/>
        </w:rPr>
        <w:t>EÚ L 79I</w:t>
      </w:r>
      <w:r w:rsidR="004C7CAA" w:rsidRPr="00C5204B">
        <w:rPr>
          <w:rFonts w:eastAsia="Calibri"/>
          <w:iCs/>
          <w:lang w:val="sk-SK" w:eastAsia="en-US"/>
        </w:rPr>
        <w:t xml:space="preserve">, 21.3.2019) </w:t>
      </w:r>
      <w:r w:rsidR="004C7CAA" w:rsidRPr="00C5204B">
        <w:rPr>
          <w:rFonts w:eastAsia="Calibri"/>
          <w:lang w:val="sk-SK" w:eastAsia="en-US"/>
        </w:rPr>
        <w:t>v platnom znení</w:t>
      </w:r>
      <w:r w:rsidR="004C7CAA">
        <w:rPr>
          <w:rFonts w:eastAsia="Calibri"/>
          <w:lang w:val="sk-SK" w:eastAsia="en-US"/>
        </w:rPr>
        <w:t xml:space="preserve"> nadobudlo účinnosť 10. apríla 2019 a začalo sa uplatňovať 11. októbra 2020 (čl. 17)</w:t>
      </w:r>
      <w:r w:rsidRPr="00C5204B">
        <w:rPr>
          <w:lang w:val="sk-SK"/>
        </w:rPr>
        <w:t xml:space="preserve">, </w:t>
      </w:r>
    </w:p>
    <w:p w14:paraId="16F0C303" w14:textId="77777777" w:rsidR="00C5204B" w:rsidRPr="00C5204B" w:rsidRDefault="00C5204B" w:rsidP="00C5204B">
      <w:pPr>
        <w:pStyle w:val="Odsekzoznamu"/>
        <w:numPr>
          <w:ilvl w:val="0"/>
          <w:numId w:val="10"/>
        </w:numPr>
        <w:ind w:left="851" w:hanging="425"/>
        <w:jc w:val="both"/>
        <w:rPr>
          <w:lang w:val="sk-SK"/>
        </w:rPr>
      </w:pPr>
      <w:r w:rsidRPr="00C5204B">
        <w:rPr>
          <w:lang w:val="sk-SK"/>
        </w:rPr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</w:t>
      </w:r>
      <w:r>
        <w:rPr>
          <w:lang w:val="sk-SK"/>
        </w:rPr>
        <w:t>ch nedostatkov a požiadaviek na </w:t>
      </w:r>
      <w:r w:rsidRPr="00C5204B">
        <w:rPr>
          <w:lang w:val="sk-SK"/>
        </w:rPr>
        <w:t>zabezpečenie nápravy so zreteľom na n</w:t>
      </w:r>
      <w:r w:rsidRPr="00C5204B">
        <w:rPr>
          <w:bCs/>
          <w:lang w:val="sk-SK"/>
        </w:rPr>
        <w:t>ariadenie Európskeho parlamentu a Rady (ES) č. 1049/2001 z 30. mája 2001 o prístupe verejnosti k dokumentom Európskeho parlamentu, Rady a Komisie</w:t>
      </w:r>
      <w:r w:rsidRPr="00C5204B">
        <w:rPr>
          <w:lang w:val="sk-SK"/>
        </w:rPr>
        <w:t xml:space="preserve"> – nebolo začaté konanie,  </w:t>
      </w:r>
    </w:p>
    <w:p w14:paraId="2D75FE2B" w14:textId="0EF6C622" w:rsidR="00C5204B" w:rsidRPr="00C5204B" w:rsidRDefault="00C5204B" w:rsidP="00C5204B">
      <w:pPr>
        <w:pStyle w:val="Odsekzoznamu"/>
        <w:numPr>
          <w:ilvl w:val="0"/>
          <w:numId w:val="10"/>
        </w:numPr>
        <w:ind w:left="851" w:hanging="425"/>
        <w:jc w:val="both"/>
        <w:rPr>
          <w:lang w:val="sk-SK"/>
        </w:rPr>
      </w:pPr>
      <w:r w:rsidRPr="00C5204B">
        <w:rPr>
          <w:lang w:val="sk-SK"/>
        </w:rPr>
        <w:t>uviesť informáciu o právnych predpisoch, v ktorých sú uvádzané právne akty Európskej únie už prebrané, spolu s uvedením rozsahu ich prebrania, príp. potreby prijatia ďalších úprav – bezpredmetné</w:t>
      </w:r>
      <w:r w:rsidR="00B30833">
        <w:rPr>
          <w:lang w:val="sk-SK"/>
        </w:rPr>
        <w:t>,</w:t>
      </w:r>
      <w:r w:rsidR="00E934C0">
        <w:rPr>
          <w:lang w:val="sk-SK"/>
        </w:rPr>
        <w:t xml:space="preserve"> nakoľko uvádzané právne akty Európskej únie nevy</w:t>
      </w:r>
      <w:r w:rsidR="00FD6C1D">
        <w:rPr>
          <w:lang w:val="sk-SK"/>
        </w:rPr>
        <w:t>hnutne nevyžadovali implementáciu</w:t>
      </w:r>
      <w:r w:rsidR="00E934C0">
        <w:rPr>
          <w:lang w:val="sk-SK"/>
        </w:rPr>
        <w:t>.</w:t>
      </w:r>
    </w:p>
    <w:p w14:paraId="22A47451" w14:textId="77777777" w:rsidR="00AB5BE7" w:rsidRPr="00C5204B" w:rsidRDefault="00AB5BE7" w:rsidP="005A62A2">
      <w:pPr>
        <w:tabs>
          <w:tab w:val="left" w:pos="1620"/>
        </w:tabs>
        <w:ind w:left="360"/>
        <w:jc w:val="both"/>
        <w:rPr>
          <w:lang w:val="sk-SK"/>
        </w:rPr>
      </w:pPr>
    </w:p>
    <w:p w14:paraId="1A0EFFD9" w14:textId="77777777" w:rsidR="00AB5BE7" w:rsidRPr="00C5204B" w:rsidRDefault="00C5204B" w:rsidP="005A62A2">
      <w:pPr>
        <w:numPr>
          <w:ilvl w:val="0"/>
          <w:numId w:val="4"/>
        </w:numPr>
        <w:jc w:val="both"/>
        <w:rPr>
          <w:b/>
          <w:bCs/>
          <w:lang w:val="sk-SK"/>
        </w:rPr>
      </w:pPr>
      <w:r>
        <w:rPr>
          <w:b/>
          <w:lang w:val="sk-SK"/>
        </w:rPr>
        <w:t xml:space="preserve">Návrh zákona je zlučiteľný </w:t>
      </w:r>
      <w:r w:rsidR="00AB5BE7" w:rsidRPr="00C5204B">
        <w:rPr>
          <w:b/>
          <w:lang w:val="sk-SK"/>
        </w:rPr>
        <w:t>s právnom Európskej únie:</w:t>
      </w:r>
    </w:p>
    <w:p w14:paraId="690E96C7" w14:textId="1B4B7808" w:rsidR="00826D7B" w:rsidRPr="00C5204B" w:rsidRDefault="00C5204B" w:rsidP="00A177FE">
      <w:pPr>
        <w:ind w:left="340"/>
        <w:rPr>
          <w:lang w:val="sk-SK"/>
        </w:rPr>
      </w:pPr>
      <w:r>
        <w:rPr>
          <w:lang w:val="sk-SK"/>
        </w:rPr>
        <w:t>Úplne</w:t>
      </w:r>
    </w:p>
    <w:sectPr w:rsidR="00826D7B" w:rsidRPr="00C5204B" w:rsidSect="00AB5BE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D545C8B"/>
    <w:multiLevelType w:val="hybridMultilevel"/>
    <w:tmpl w:val="FC0CE32E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3465F1"/>
    <w:multiLevelType w:val="hybridMultilevel"/>
    <w:tmpl w:val="5D6A0FAE"/>
    <w:lvl w:ilvl="0" w:tplc="9DAE9D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5DEEEB8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hint="default"/>
        <w:b w:val="0"/>
      </w:rPr>
    </w:lvl>
    <w:lvl w:ilvl="2" w:tplc="041B001B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1B0019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5" w:tplc="5E92A270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46FF4"/>
    <w:multiLevelType w:val="hybridMultilevel"/>
    <w:tmpl w:val="7FBE1D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B0019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B25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8E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BE580C"/>
    <w:multiLevelType w:val="hybridMultilevel"/>
    <w:tmpl w:val="34CAA684"/>
    <w:lvl w:ilvl="0" w:tplc="F28454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400F6"/>
    <w:multiLevelType w:val="multilevel"/>
    <w:tmpl w:val="C76E6F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3FC9539E"/>
    <w:multiLevelType w:val="hybridMultilevel"/>
    <w:tmpl w:val="3C24BAEC"/>
    <w:lvl w:ilvl="0" w:tplc="041B001B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4A0155CA"/>
    <w:multiLevelType w:val="hybridMultilevel"/>
    <w:tmpl w:val="C8D2DAFE"/>
    <w:lvl w:ilvl="0" w:tplc="041B001B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ind w:left="2698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53885969"/>
    <w:multiLevelType w:val="hybridMultilevel"/>
    <w:tmpl w:val="221A8EE4"/>
    <w:lvl w:ilvl="0" w:tplc="E05EF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6EC2"/>
    <w:multiLevelType w:val="hybridMultilevel"/>
    <w:tmpl w:val="C1FEBEC8"/>
    <w:lvl w:ilvl="0" w:tplc="3B185F0C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0" w15:restartNumberingAfterBreak="0">
    <w:nsid w:val="777765A8"/>
    <w:multiLevelType w:val="hybridMultilevel"/>
    <w:tmpl w:val="30545A06"/>
    <w:lvl w:ilvl="0" w:tplc="08145A12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</w:rPr>
    </w:lvl>
    <w:lvl w:ilvl="1" w:tplc="041B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E7"/>
    <w:rsid w:val="00225BF0"/>
    <w:rsid w:val="003A6878"/>
    <w:rsid w:val="003F257C"/>
    <w:rsid w:val="004C7CAA"/>
    <w:rsid w:val="00581FC6"/>
    <w:rsid w:val="005A62A2"/>
    <w:rsid w:val="006A41DF"/>
    <w:rsid w:val="007B239B"/>
    <w:rsid w:val="007D3A4B"/>
    <w:rsid w:val="0082363B"/>
    <w:rsid w:val="00826D7B"/>
    <w:rsid w:val="008E2087"/>
    <w:rsid w:val="0092304E"/>
    <w:rsid w:val="00A177FE"/>
    <w:rsid w:val="00A7309D"/>
    <w:rsid w:val="00AB5BE7"/>
    <w:rsid w:val="00B30833"/>
    <w:rsid w:val="00BD5837"/>
    <w:rsid w:val="00C45BC3"/>
    <w:rsid w:val="00C5204B"/>
    <w:rsid w:val="00DF651E"/>
    <w:rsid w:val="00E934C0"/>
    <w:rsid w:val="00EB4753"/>
    <w:rsid w:val="00F46E80"/>
    <w:rsid w:val="00FD11E3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CD09"/>
  <w15:docId w15:val="{C35B79BB-8D92-42F9-A34B-72ECA161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309D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5A62A2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C520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204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204B"/>
    <w:rPr>
      <w:rFonts w:ascii="Times New Roman" w:eastAsia="Times New Roman" w:hAnsi="Times New Roman" w:cs="Times New Roman"/>
      <w:sz w:val="20"/>
      <w:szCs w:val="20"/>
      <w:lang w:val="hu-HU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20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204B"/>
    <w:rPr>
      <w:rFonts w:ascii="Times New Roman" w:eastAsia="Times New Roman" w:hAnsi="Times New Roman" w:cs="Times New Roman"/>
      <w:b/>
      <w:bCs/>
      <w:sz w:val="20"/>
      <w:szCs w:val="20"/>
      <w:lang w:val="hu-HU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2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204B"/>
    <w:rPr>
      <w:rFonts w:ascii="Segoe UI" w:eastAsia="Times New Roman" w:hAnsi="Segoe UI" w:cs="Segoe UI"/>
      <w:sz w:val="18"/>
      <w:szCs w:val="18"/>
      <w:lang w:val="hu-H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CBA0-7AF9-4A52-8B01-697DFFD3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2022-09-09T10:00:00Z</dcterms:created>
  <dcterms:modified xsi:type="dcterms:W3CDTF">2022-09-09T10:00:00Z</dcterms:modified>
</cp:coreProperties>
</file>