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64"/>
        <w:tblW w:w="14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40" w:firstRow="0" w:lastRow="1" w:firstColumn="0" w:lastColumn="1" w:noHBand="0" w:noVBand="0"/>
      </w:tblPr>
      <w:tblGrid>
        <w:gridCol w:w="851"/>
        <w:gridCol w:w="4394"/>
        <w:gridCol w:w="993"/>
        <w:gridCol w:w="1409"/>
        <w:gridCol w:w="850"/>
        <w:gridCol w:w="3127"/>
        <w:gridCol w:w="851"/>
        <w:gridCol w:w="1966"/>
      </w:tblGrid>
      <w:tr w:rsidR="00C54C70" w:rsidRPr="00641B03" w14:paraId="7C752F2B" w14:textId="77777777" w:rsidTr="00C54C70">
        <w:trPr>
          <w:cantSplit/>
        </w:trPr>
        <w:tc>
          <w:tcPr>
            <w:tcW w:w="14441" w:type="dxa"/>
            <w:gridSpan w:val="8"/>
          </w:tcPr>
          <w:p w14:paraId="74F5FD3C" w14:textId="77777777" w:rsidR="00C54C70" w:rsidRDefault="00C54C70" w:rsidP="00C54C70">
            <w:pPr>
              <w:pStyle w:val="Nadpis1"/>
              <w:tabs>
                <w:tab w:val="left" w:pos="2332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C00DB63" w14:textId="77777777" w:rsidR="00C54C70" w:rsidRPr="00641B03" w:rsidRDefault="00C54C70" w:rsidP="00C54C70">
            <w:pPr>
              <w:pStyle w:val="Nadpis1"/>
              <w:tabs>
                <w:tab w:val="left" w:pos="2332"/>
              </w:tabs>
              <w:jc w:val="center"/>
              <w:rPr>
                <w:b/>
                <w:sz w:val="28"/>
                <w:szCs w:val="28"/>
              </w:rPr>
            </w:pPr>
            <w:r w:rsidRPr="00641B03">
              <w:rPr>
                <w:b/>
                <w:sz w:val="28"/>
                <w:szCs w:val="28"/>
              </w:rPr>
              <w:t>TABUĽKA  ZHODY</w:t>
            </w:r>
          </w:p>
          <w:p w14:paraId="67ED30B7" w14:textId="4C1B266F" w:rsidR="00C54C70" w:rsidRDefault="000E2821" w:rsidP="00C54C70">
            <w:pPr>
              <w:jc w:val="center"/>
              <w:rPr>
                <w:b/>
                <w:sz w:val="28"/>
                <w:szCs w:val="28"/>
              </w:rPr>
            </w:pPr>
            <w:r w:rsidRPr="007A7F20">
              <w:rPr>
                <w:b/>
                <w:sz w:val="28"/>
                <w:szCs w:val="28"/>
              </w:rPr>
              <w:t>návrhu</w:t>
            </w:r>
            <w:r w:rsidR="00C54C70" w:rsidRPr="007A7F20">
              <w:rPr>
                <w:b/>
                <w:sz w:val="28"/>
                <w:szCs w:val="28"/>
              </w:rPr>
              <w:t xml:space="preserve"> </w:t>
            </w:r>
            <w:r w:rsidR="007A7F20" w:rsidRPr="007A7F20">
              <w:rPr>
                <w:b/>
                <w:sz w:val="28"/>
                <w:szCs w:val="28"/>
              </w:rPr>
              <w:t>právneho predpisu</w:t>
            </w:r>
            <w:r w:rsidR="00C54C70" w:rsidRPr="007A7F20">
              <w:rPr>
                <w:b/>
                <w:sz w:val="28"/>
                <w:szCs w:val="28"/>
              </w:rPr>
              <w:t xml:space="preserve"> </w:t>
            </w:r>
            <w:r w:rsidR="00C54C70" w:rsidRPr="00641B03">
              <w:rPr>
                <w:b/>
                <w:sz w:val="28"/>
                <w:szCs w:val="28"/>
              </w:rPr>
              <w:t>s právo</w:t>
            </w:r>
            <w:r w:rsidR="00C54C70">
              <w:rPr>
                <w:b/>
                <w:sz w:val="28"/>
                <w:szCs w:val="28"/>
              </w:rPr>
              <w:t>m</w:t>
            </w:r>
            <w:r w:rsidR="00C54C70" w:rsidRPr="00641B03">
              <w:rPr>
                <w:b/>
                <w:sz w:val="28"/>
                <w:szCs w:val="28"/>
              </w:rPr>
              <w:t xml:space="preserve"> Európskej únie</w:t>
            </w:r>
          </w:p>
          <w:p w14:paraId="1172CED3" w14:textId="77777777" w:rsidR="00C54C70" w:rsidRPr="00CA56C2" w:rsidRDefault="00C54C70" w:rsidP="00C54C7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C70" w:rsidRPr="00641B03" w14:paraId="7ACE6D52" w14:textId="77777777" w:rsidTr="00C54C70">
        <w:trPr>
          <w:cantSplit/>
        </w:trPr>
        <w:tc>
          <w:tcPr>
            <w:tcW w:w="6238" w:type="dxa"/>
            <w:gridSpan w:val="3"/>
          </w:tcPr>
          <w:p w14:paraId="369F7F81" w14:textId="073F599E" w:rsidR="006D7924" w:rsidRPr="00641B03" w:rsidRDefault="00C54C70" w:rsidP="00231A67">
            <w:pPr>
              <w:jc w:val="both"/>
            </w:pPr>
            <w:bookmarkStart w:id="1" w:name="_Hlk84276756"/>
            <w:r w:rsidRPr="00D928CC">
              <w:t>Smernic</w:t>
            </w:r>
            <w:r>
              <w:t>a</w:t>
            </w:r>
            <w:r w:rsidRPr="00D928CC">
              <w:t xml:space="preserve"> Európskeho parlamentu a Rady 2011/36/EÚ z 5. apríla 2011 o prevencii obchodovania s ľuďmi a boji proti nemu a o ochrane obetí obchodovania, ktorou sa nahrádza rámcové rozhodnutie Rady </w:t>
            </w:r>
            <w:r w:rsidRPr="00A43B73">
              <w:t>2002/629/SV</w:t>
            </w:r>
            <w:bookmarkEnd w:id="1"/>
            <w:r w:rsidR="0035682A" w:rsidRPr="00A43B73">
              <w:t>V</w:t>
            </w:r>
            <w:r w:rsidR="004803CD" w:rsidRPr="00A43B73">
              <w:t xml:space="preserve"> </w:t>
            </w:r>
            <w:r w:rsidR="00231A67" w:rsidRPr="00A43B73">
              <w:rPr>
                <w:shd w:val="clear" w:color="auto" w:fill="FFFFFF"/>
              </w:rPr>
              <w:t>(Ú. v. EÚ L 101, 15.4.2011)</w:t>
            </w:r>
          </w:p>
        </w:tc>
        <w:tc>
          <w:tcPr>
            <w:tcW w:w="8203" w:type="dxa"/>
            <w:gridSpan w:val="5"/>
          </w:tcPr>
          <w:p w14:paraId="09C0B498" w14:textId="1E2B047B" w:rsidR="004803CD" w:rsidRPr="00A43B73" w:rsidRDefault="004803CD" w:rsidP="003646FF">
            <w:pPr>
              <w:spacing w:after="120"/>
              <w:jc w:val="both"/>
            </w:pPr>
            <w:r w:rsidRPr="00A43B73">
              <w:t>Zákon č. 583/2008 Z. z. o prevencii kriminality a o inej protispoločenskej činnosti a o zmene a doplnení niektorých zákonov</w:t>
            </w:r>
            <w:r w:rsidR="00511456" w:rsidRPr="00A43B73">
              <w:t xml:space="preserve"> v znení neskorších predpisov</w:t>
            </w:r>
            <w:r w:rsidR="00EE66D3" w:rsidRPr="00A43B73">
              <w:t xml:space="preserve"> (ďalej len „zákon č. 583/2008 Z. z.</w:t>
            </w:r>
            <w:r w:rsidR="00E70526">
              <w:t>“</w:t>
            </w:r>
            <w:r w:rsidR="00EE66D3" w:rsidRPr="00A43B73">
              <w:t>)</w:t>
            </w:r>
          </w:p>
          <w:p w14:paraId="564F7ACC" w14:textId="3745BF17" w:rsidR="0035682A" w:rsidRDefault="009B4BC4" w:rsidP="003646FF">
            <w:pPr>
              <w:spacing w:after="120"/>
              <w:jc w:val="both"/>
            </w:pPr>
            <w:r w:rsidRPr="00F849B9">
              <w:t>Návrh zákona</w:t>
            </w:r>
            <w:r w:rsidR="00BE1845">
              <w:t>, ktorým sa mení a dopĺňa zákon</w:t>
            </w:r>
            <w:r w:rsidRPr="00F849B9">
              <w:t xml:space="preserve"> č. 583/2008 Z. z. o prevencii kriminality a inej protispoločenskej činnosti a o zmene a doplnení niektorých zákonov v znení neskorších predpisov</w:t>
            </w:r>
            <w:r w:rsidR="00CC18F3" w:rsidRPr="00F849B9">
              <w:t xml:space="preserve"> (ďalej len „</w:t>
            </w:r>
            <w:r w:rsidR="00CC18F3" w:rsidRPr="00CC62B0">
              <w:t>návrh zákona</w:t>
            </w:r>
            <w:r w:rsidR="00CC18F3" w:rsidRPr="00F849B9">
              <w:t>“)</w:t>
            </w:r>
          </w:p>
          <w:p w14:paraId="21093F4F" w14:textId="2D693FCD" w:rsidR="00517469" w:rsidRPr="00F849B9" w:rsidRDefault="00517469" w:rsidP="003646FF">
            <w:pPr>
              <w:spacing w:after="120"/>
              <w:jc w:val="both"/>
            </w:pPr>
            <w:r>
              <w:t>Zákon č. 575/2001 Z. z. o organizácii činnosti vlády a organizácii ústrednej štátnej správy v znení neskorších predpisov (ďalej len „zákon č. 575/2001 Z. z.“)</w:t>
            </w:r>
          </w:p>
        </w:tc>
      </w:tr>
      <w:tr w:rsidR="00C54C70" w:rsidRPr="00641B03" w14:paraId="1528B459" w14:textId="77777777" w:rsidTr="00115985">
        <w:trPr>
          <w:cantSplit/>
        </w:trPr>
        <w:tc>
          <w:tcPr>
            <w:tcW w:w="851" w:type="dxa"/>
          </w:tcPr>
          <w:p w14:paraId="5C44E8C2" w14:textId="77777777" w:rsidR="00C54C70" w:rsidRPr="00641B03" w:rsidRDefault="00C54C70" w:rsidP="00C54C70">
            <w:pPr>
              <w:jc w:val="center"/>
            </w:pPr>
            <w:r w:rsidRPr="00641B03">
              <w:t xml:space="preserve"> 1</w:t>
            </w:r>
          </w:p>
        </w:tc>
        <w:tc>
          <w:tcPr>
            <w:tcW w:w="4394" w:type="dxa"/>
          </w:tcPr>
          <w:p w14:paraId="5AA251FC" w14:textId="77777777" w:rsidR="00C54C70" w:rsidRPr="00641B03" w:rsidRDefault="00C54C70" w:rsidP="00C54C70">
            <w:pPr>
              <w:jc w:val="center"/>
            </w:pPr>
            <w:r w:rsidRPr="00641B03">
              <w:t>2</w:t>
            </w:r>
          </w:p>
        </w:tc>
        <w:tc>
          <w:tcPr>
            <w:tcW w:w="993" w:type="dxa"/>
          </w:tcPr>
          <w:p w14:paraId="203025E3" w14:textId="77777777" w:rsidR="00C54C70" w:rsidRPr="00641B03" w:rsidRDefault="00C54C70" w:rsidP="00C54C70">
            <w:pPr>
              <w:jc w:val="center"/>
            </w:pPr>
            <w:r w:rsidRPr="00641B03">
              <w:t>3</w:t>
            </w:r>
          </w:p>
        </w:tc>
        <w:tc>
          <w:tcPr>
            <w:tcW w:w="1409" w:type="dxa"/>
          </w:tcPr>
          <w:p w14:paraId="722A3A2C" w14:textId="77777777" w:rsidR="00C54C70" w:rsidRPr="00001F61" w:rsidRDefault="00C54C70" w:rsidP="00C54C70">
            <w:pPr>
              <w:jc w:val="center"/>
            </w:pPr>
            <w:r w:rsidRPr="00641B03">
              <w:t>4</w:t>
            </w:r>
          </w:p>
        </w:tc>
        <w:tc>
          <w:tcPr>
            <w:tcW w:w="850" w:type="dxa"/>
          </w:tcPr>
          <w:p w14:paraId="5906997A" w14:textId="77777777" w:rsidR="00C54C70" w:rsidRPr="00641B03" w:rsidRDefault="00C54C70" w:rsidP="00C54C70">
            <w:pPr>
              <w:jc w:val="center"/>
            </w:pPr>
            <w:r w:rsidRPr="00641B03">
              <w:t>5</w:t>
            </w:r>
          </w:p>
        </w:tc>
        <w:tc>
          <w:tcPr>
            <w:tcW w:w="3127" w:type="dxa"/>
          </w:tcPr>
          <w:p w14:paraId="6D3AC1F2" w14:textId="77777777" w:rsidR="00C54C70" w:rsidRPr="00F849B9" w:rsidRDefault="00C54C70" w:rsidP="00C54C70">
            <w:pPr>
              <w:jc w:val="center"/>
            </w:pPr>
            <w:r w:rsidRPr="00F849B9">
              <w:t>6</w:t>
            </w:r>
          </w:p>
        </w:tc>
        <w:tc>
          <w:tcPr>
            <w:tcW w:w="851" w:type="dxa"/>
          </w:tcPr>
          <w:p w14:paraId="022F5EF3" w14:textId="77777777" w:rsidR="00C54C70" w:rsidRPr="00F849B9" w:rsidRDefault="00C54C70" w:rsidP="00C54C70">
            <w:pPr>
              <w:jc w:val="center"/>
            </w:pPr>
            <w:r w:rsidRPr="00F849B9">
              <w:t>7</w:t>
            </w:r>
          </w:p>
        </w:tc>
        <w:tc>
          <w:tcPr>
            <w:tcW w:w="1966" w:type="dxa"/>
          </w:tcPr>
          <w:p w14:paraId="6E5A3178" w14:textId="77777777" w:rsidR="00C54C70" w:rsidRPr="00F849B9" w:rsidRDefault="00C54C70" w:rsidP="00C54C70">
            <w:pPr>
              <w:jc w:val="center"/>
            </w:pPr>
            <w:r w:rsidRPr="00F849B9">
              <w:t>8</w:t>
            </w:r>
          </w:p>
        </w:tc>
      </w:tr>
      <w:tr w:rsidR="00B96DC4" w:rsidRPr="00641B03" w14:paraId="76782151" w14:textId="77777777" w:rsidTr="00115985">
        <w:trPr>
          <w:cantSplit/>
        </w:trPr>
        <w:tc>
          <w:tcPr>
            <w:tcW w:w="851" w:type="dxa"/>
          </w:tcPr>
          <w:p w14:paraId="74D73264" w14:textId="77777777" w:rsidR="00B96DC4" w:rsidRDefault="00B96DC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Článok (Č, O, V, P)</w:t>
            </w:r>
          </w:p>
          <w:p w14:paraId="0C55B38A" w14:textId="7635464F" w:rsidR="00B96DC4" w:rsidRPr="00641B03" w:rsidRDefault="00B96DC4" w:rsidP="00C54C70">
            <w:pPr>
              <w:jc w:val="center"/>
            </w:pPr>
          </w:p>
        </w:tc>
        <w:tc>
          <w:tcPr>
            <w:tcW w:w="4394" w:type="dxa"/>
          </w:tcPr>
          <w:p w14:paraId="4ED55BB8" w14:textId="438523AD" w:rsidR="00B96DC4" w:rsidRPr="00641B03" w:rsidRDefault="00B96DC4" w:rsidP="00C54C70">
            <w:pPr>
              <w:jc w:val="center"/>
            </w:pPr>
            <w:r>
              <w:t>Text</w:t>
            </w:r>
          </w:p>
        </w:tc>
        <w:tc>
          <w:tcPr>
            <w:tcW w:w="993" w:type="dxa"/>
          </w:tcPr>
          <w:p w14:paraId="6A2C9096" w14:textId="3E1B7990" w:rsidR="00B96DC4" w:rsidRPr="00641B03" w:rsidRDefault="00B96DC4" w:rsidP="00C54C70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Spôsob transpo-zície</w:t>
            </w:r>
            <w:r>
              <w:rPr>
                <w:rStyle w:val="markedcontent"/>
                <w:rFonts w:eastAsiaTheme="majorEastAsia"/>
                <w:sz w:val="22"/>
                <w:szCs w:val="22"/>
              </w:rPr>
              <w:t xml:space="preserve"> </w:t>
            </w:r>
            <w:r w:rsidRPr="00204E94">
              <w:rPr>
                <w:sz w:val="22"/>
              </w:rPr>
              <w:t>(N, O, D, n.a.)</w:t>
            </w:r>
          </w:p>
        </w:tc>
        <w:tc>
          <w:tcPr>
            <w:tcW w:w="1409" w:type="dxa"/>
          </w:tcPr>
          <w:p w14:paraId="4AB3B62A" w14:textId="577E62D6" w:rsidR="00B96DC4" w:rsidRPr="00641B03" w:rsidRDefault="00B96DC4" w:rsidP="00C54C70">
            <w:pPr>
              <w:jc w:val="center"/>
            </w:pPr>
            <w:r>
              <w:t>Číslo</w:t>
            </w:r>
          </w:p>
        </w:tc>
        <w:tc>
          <w:tcPr>
            <w:tcW w:w="850" w:type="dxa"/>
          </w:tcPr>
          <w:p w14:paraId="6B6043C5" w14:textId="2D7DEAEB" w:rsidR="00B96DC4" w:rsidRPr="00641B03" w:rsidRDefault="00B96DC4" w:rsidP="00C54C70">
            <w:pPr>
              <w:jc w:val="center"/>
            </w:pPr>
            <w:r w:rsidRPr="004F26D4">
              <w:rPr>
                <w:rStyle w:val="markedcontent"/>
                <w:rFonts w:eastAsiaTheme="majorEastAsia"/>
                <w:sz w:val="22"/>
                <w:szCs w:val="22"/>
              </w:rPr>
              <w:t>Článok (Č, §, O, V, P)</w:t>
            </w:r>
          </w:p>
        </w:tc>
        <w:tc>
          <w:tcPr>
            <w:tcW w:w="3127" w:type="dxa"/>
          </w:tcPr>
          <w:p w14:paraId="6714C696" w14:textId="3283A923" w:rsidR="00B96DC4" w:rsidRPr="00F849B9" w:rsidRDefault="00B96DC4" w:rsidP="00C54C70">
            <w:pPr>
              <w:jc w:val="center"/>
            </w:pPr>
            <w:r w:rsidRPr="00F849B9">
              <w:t>Text</w:t>
            </w:r>
          </w:p>
        </w:tc>
        <w:tc>
          <w:tcPr>
            <w:tcW w:w="851" w:type="dxa"/>
          </w:tcPr>
          <w:p w14:paraId="23136999" w14:textId="4DABDEC8" w:rsidR="00B96DC4" w:rsidRPr="00F849B9" w:rsidRDefault="00B96DC4" w:rsidP="00C54C70">
            <w:pPr>
              <w:jc w:val="center"/>
            </w:pPr>
            <w:r w:rsidRPr="00F849B9">
              <w:t>Zhoda</w:t>
            </w:r>
          </w:p>
        </w:tc>
        <w:tc>
          <w:tcPr>
            <w:tcW w:w="1966" w:type="dxa"/>
          </w:tcPr>
          <w:p w14:paraId="3AC6C4C9" w14:textId="215A7D1A" w:rsidR="00B96DC4" w:rsidRPr="00F849B9" w:rsidRDefault="00B96DC4" w:rsidP="00C54C70">
            <w:pPr>
              <w:jc w:val="center"/>
            </w:pPr>
            <w:r w:rsidRPr="00F849B9">
              <w:t>Poznámky</w:t>
            </w:r>
          </w:p>
        </w:tc>
      </w:tr>
      <w:tr w:rsidR="00C54C70" w:rsidRPr="00641B03" w14:paraId="39961624" w14:textId="77777777" w:rsidTr="00115985">
        <w:trPr>
          <w:cantSplit/>
        </w:trPr>
        <w:tc>
          <w:tcPr>
            <w:tcW w:w="851" w:type="dxa"/>
          </w:tcPr>
          <w:p w14:paraId="3C3B279E" w14:textId="3C3387FF" w:rsidR="006D7924" w:rsidRPr="006D7924" w:rsidRDefault="006D7924" w:rsidP="005520F8">
            <w:pPr>
              <w:rPr>
                <w:rStyle w:val="markedcontent"/>
                <w:rFonts w:eastAsiaTheme="majorEastAsia"/>
                <w:b/>
                <w:sz w:val="22"/>
                <w:szCs w:val="22"/>
              </w:rPr>
            </w:pPr>
          </w:p>
          <w:p w14:paraId="37A9192A" w14:textId="60B91A2D" w:rsidR="00C54C70" w:rsidRPr="00402191" w:rsidRDefault="00C54C70" w:rsidP="006D7924">
            <w:pPr>
              <w:jc w:val="center"/>
              <w:rPr>
                <w:rStyle w:val="markedcontent"/>
                <w:rFonts w:eastAsiaTheme="majorEastAsia"/>
                <w:szCs w:val="22"/>
              </w:rPr>
            </w:pPr>
            <w:r w:rsidRPr="00402191">
              <w:rPr>
                <w:rStyle w:val="markedcontent"/>
                <w:rFonts w:eastAsiaTheme="majorEastAsia"/>
                <w:szCs w:val="22"/>
              </w:rPr>
              <w:t>Č</w:t>
            </w:r>
            <w:r w:rsidR="0035682A" w:rsidRPr="00402191">
              <w:rPr>
                <w:rStyle w:val="markedcontent"/>
                <w:rFonts w:eastAsiaTheme="majorEastAsia"/>
                <w:szCs w:val="22"/>
              </w:rPr>
              <w:t>.</w:t>
            </w:r>
            <w:r w:rsidRPr="00402191">
              <w:rPr>
                <w:rStyle w:val="markedcontent"/>
                <w:rFonts w:eastAsiaTheme="majorEastAsia"/>
                <w:szCs w:val="22"/>
              </w:rPr>
              <w:t xml:space="preserve"> 19</w:t>
            </w:r>
          </w:p>
          <w:p w14:paraId="7B7174D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A36764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65DE9B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47FC16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E0A4AB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DE22576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A20638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EF6370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CBD467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B5F2A9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BB65E4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4A940A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6FD65E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1BCCE4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39E2DE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5DA633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1FEE03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156830E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6FBA1DD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38315E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F7EBD7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4730D6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8C43F3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EA713A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8A59400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C65639E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4D7ECA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C9F13E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C4D268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CA213F0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BB91E7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65B75B0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FA2FDC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CF9C4CD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CEE32B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8BAC7F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048CDE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AF474E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FA7E88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2ACEA7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C7BE1CD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3C7BCF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0F058B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BF8FBA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29E795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58E1E70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6298AE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5F76E1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73B8D60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0D6EA9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ABD241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53E5F5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73214A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596DE5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ED017C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6FC3E6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631F97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25638F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BF3648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BDE960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9A08EA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54CFBC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ABD24F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5E8C60E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4E041E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8A02C8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BEEB69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4CA692D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D04521D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9E0836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D7DE71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199B1F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5A3D50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03A38A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834322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0BB7B6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7D4E5D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55BBF16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BEB790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8E77736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7C04977" w14:textId="3AC60C42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AD10C07" w14:textId="05025D83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6CA2303" w14:textId="075C6D48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FD90A57" w14:textId="1E1384ED" w:rsidR="000B6134" w:rsidRDefault="000B613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DDF365C" w14:textId="3193D5F3" w:rsidR="000B6134" w:rsidRDefault="000B613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59B662A" w14:textId="143C22DD" w:rsidR="006D7924" w:rsidRPr="004F26D4" w:rsidRDefault="006D7924" w:rsidP="006D7924">
            <w:pPr>
              <w:jc w:val="center"/>
            </w:pPr>
          </w:p>
        </w:tc>
        <w:tc>
          <w:tcPr>
            <w:tcW w:w="4394" w:type="dxa"/>
          </w:tcPr>
          <w:p w14:paraId="45AB3D10" w14:textId="5E8CB058" w:rsidR="00C54C70" w:rsidRPr="006762AB" w:rsidRDefault="00C54C70" w:rsidP="006D7924">
            <w:pPr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87AE9E3" w14:textId="77777777" w:rsidR="00C54C70" w:rsidRPr="00402191" w:rsidRDefault="00C54C70" w:rsidP="00115985">
            <w:pPr>
              <w:jc w:val="both"/>
              <w:rPr>
                <w:szCs w:val="22"/>
              </w:rPr>
            </w:pPr>
            <w:r w:rsidRPr="00402191">
              <w:rPr>
                <w:szCs w:val="22"/>
              </w:rPr>
              <w:t>Členské štáty prijmú opatrenia potrebné na ustanovenie národných spravodajcov alebo obdobných mechanizmov. Medzi úlohy týchto mechanizmov patria vykonávanie posúdenia trendov obchodovania s ľuďmi, meranie výsledkov dosiahnutých prostredníctvom opatrení proti obchodovaniu s ľuďmi vrátane zhromažďovania štatistických údajov v úzkej spolupráci s príslušnými organizáciami občianskej spoločnosti činnými v tejto oblasti a podávanie správ.</w:t>
            </w:r>
          </w:p>
          <w:p w14:paraId="748918D4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632677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C17B4DF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F8ED55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4D4AD3E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46D2FF1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687E53D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9E4CC56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58781B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4DD981D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B295532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53606A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55230A5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C345FE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4F5B352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2B25C9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E9E237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78C8734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956E5A7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4341E75" w14:textId="77777777" w:rsidR="006D7924" w:rsidRPr="00402191" w:rsidRDefault="006D7924" w:rsidP="00C54C70">
            <w:pPr>
              <w:rPr>
                <w:szCs w:val="22"/>
              </w:rPr>
            </w:pPr>
          </w:p>
          <w:p w14:paraId="79139C7A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13EB154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94C48C0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C7E83C8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9D3D1B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B089DFE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47F6000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A456A90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1BBCBE2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C9BF284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4968BE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F7DB83F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2E50AE0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28705AA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B9DE04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71DF87F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5174CA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75B5275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8522237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782B122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CEABA36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1FF8610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E47AD95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DCEAA5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4286347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75CAAFD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DA0343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AE34046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9441ED1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16A1966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112B863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82EBEB7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3C4F3C3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1C36BD48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7B49BE4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D98C9F4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F37C296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D78D34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E97CCD2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80C296A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0B45C93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702184E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68829B4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51D9645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9BC5153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1579C93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FDDF3E7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439BFD8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3BD1119B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69CBC5A9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2D34478C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0B82BA79" w14:textId="2AF16066" w:rsidR="006D7924" w:rsidRDefault="006D7924" w:rsidP="00C54C70">
            <w:pPr>
              <w:rPr>
                <w:sz w:val="22"/>
                <w:szCs w:val="22"/>
              </w:rPr>
            </w:pPr>
          </w:p>
          <w:p w14:paraId="090BEC92" w14:textId="3E7F005A" w:rsidR="006D7924" w:rsidRDefault="006D7924" w:rsidP="00C54C70">
            <w:pPr>
              <w:rPr>
                <w:sz w:val="22"/>
                <w:szCs w:val="22"/>
              </w:rPr>
            </w:pPr>
          </w:p>
          <w:p w14:paraId="293D54D0" w14:textId="694695C4" w:rsidR="000B6134" w:rsidRDefault="000B6134" w:rsidP="00C54C70">
            <w:pPr>
              <w:rPr>
                <w:sz w:val="22"/>
                <w:szCs w:val="22"/>
              </w:rPr>
            </w:pPr>
          </w:p>
          <w:p w14:paraId="53EC7192" w14:textId="77777777" w:rsidR="000B6134" w:rsidRDefault="000B6134" w:rsidP="00C54C70">
            <w:pPr>
              <w:rPr>
                <w:sz w:val="22"/>
                <w:szCs w:val="22"/>
              </w:rPr>
            </w:pPr>
          </w:p>
          <w:p w14:paraId="1193320E" w14:textId="77777777" w:rsidR="006D7924" w:rsidRDefault="006D7924" w:rsidP="00C54C70">
            <w:pPr>
              <w:rPr>
                <w:sz w:val="22"/>
                <w:szCs w:val="22"/>
              </w:rPr>
            </w:pPr>
          </w:p>
          <w:p w14:paraId="5552668D" w14:textId="59BBE1E6" w:rsidR="006D7924" w:rsidRPr="006762AB" w:rsidRDefault="006D7924" w:rsidP="007A7F20">
            <w:pPr>
              <w:rPr>
                <w:sz w:val="22"/>
                <w:szCs w:val="22"/>
              </w:rPr>
            </w:pPr>
            <w:r w:rsidRPr="006D79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2A39BA06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10DFF9A" w14:textId="77777777" w:rsidR="00C54C70" w:rsidRPr="00402191" w:rsidRDefault="00C54C70" w:rsidP="00C54C70">
            <w:pPr>
              <w:jc w:val="center"/>
              <w:rPr>
                <w:szCs w:val="22"/>
              </w:rPr>
            </w:pPr>
            <w:r w:rsidRPr="00402191">
              <w:rPr>
                <w:szCs w:val="22"/>
              </w:rPr>
              <w:t>N</w:t>
            </w:r>
          </w:p>
          <w:p w14:paraId="5964DAD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BF2ECDD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5C08C46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A50A2B4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43D2F33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74EC835E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5879B5D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185ADB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7E8B8275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5B9BA3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3807D16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8D1E8D6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1D103F9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2FA0EBE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328865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C38CD2E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BF80472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B3D4EF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0A94D4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276CE8E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8C9882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16D4B5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8A33D18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EFB2A88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0DF3FC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35F9EC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4B8889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FB18A64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6AD5C32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17B147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B06E8A7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22A852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4B682A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3F28002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4A40FA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53B23A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DACAF3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FB23A3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0DCD352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2F523A4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7C74C2D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B7EBEB5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FA74645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80E400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CA61985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6A3314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3AF96D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405F46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280D144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125B1D3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42E49C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8C3571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E2DA2A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421B7C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337A7B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7C48E95E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0FAC0E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00D0923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7F9FD91F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58870D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7B975A6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5B34014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4854C1F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29EB6E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C5A0907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C158CE2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7F9F8AB3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0DD4EC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7C0714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EB7B2AD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E97C540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2C7B81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5F0830A6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7B6CFA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229A47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6F8A0F29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0A4980B2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3746B45B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BF4354C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2E755CEA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8F27AE5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0F993A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45790E71" w14:textId="77777777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A96D75B" w14:textId="55B4BF93" w:rsidR="006D7924" w:rsidRDefault="006D7924" w:rsidP="00C54C70">
            <w:pPr>
              <w:jc w:val="center"/>
              <w:rPr>
                <w:sz w:val="22"/>
                <w:szCs w:val="22"/>
              </w:rPr>
            </w:pPr>
          </w:p>
          <w:p w14:paraId="12265D0C" w14:textId="484F1C88" w:rsidR="000B6134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1E067123" w14:textId="585363F6" w:rsidR="000B6134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122EAD03" w14:textId="77777777" w:rsidR="000B6134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72B16E0E" w14:textId="2CA70908" w:rsidR="006D7924" w:rsidRPr="006762AB" w:rsidRDefault="006D7924" w:rsidP="00C54C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55C60EE5" w14:textId="3D15877A" w:rsidR="006D7924" w:rsidRPr="00A43B73" w:rsidRDefault="006D7924" w:rsidP="003646FF">
            <w:pPr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B7544A5" w14:textId="18F7FD4E" w:rsidR="006D7924" w:rsidRPr="00A43B73" w:rsidRDefault="00BE1845" w:rsidP="00C54C70">
            <w:pPr>
              <w:jc w:val="center"/>
              <w:rPr>
                <w:rStyle w:val="markedcontent"/>
                <w:rFonts w:eastAsiaTheme="majorEastAsia"/>
                <w:b/>
                <w:sz w:val="22"/>
                <w:szCs w:val="22"/>
              </w:rPr>
            </w:pPr>
            <w:r w:rsidRPr="00A43B73">
              <w:rPr>
                <w:rStyle w:val="markedcontent"/>
                <w:rFonts w:eastAsiaTheme="majorEastAsia"/>
                <w:sz w:val="22"/>
                <w:szCs w:val="22"/>
              </w:rPr>
              <w:t>n</w:t>
            </w:r>
            <w:r w:rsidR="009B4BC4" w:rsidRPr="00A43B73">
              <w:rPr>
                <w:rStyle w:val="markedcontent"/>
                <w:rFonts w:eastAsiaTheme="majorEastAsia"/>
                <w:sz w:val="22"/>
                <w:szCs w:val="22"/>
              </w:rPr>
              <w:t>ávrh zákona</w:t>
            </w:r>
            <w:r w:rsidR="00CA27B8" w:rsidRPr="00A43B73">
              <w:rPr>
                <w:rStyle w:val="markedcontent"/>
                <w:rFonts w:eastAsiaTheme="majorEastAsia"/>
                <w:b/>
                <w:sz w:val="22"/>
                <w:szCs w:val="22"/>
              </w:rPr>
              <w:t xml:space="preserve">+ </w:t>
            </w:r>
            <w:r w:rsidR="00CA27B8" w:rsidRPr="00A43B73">
              <w:rPr>
                <w:rStyle w:val="markedcontent"/>
                <w:rFonts w:eastAsiaTheme="majorEastAsia"/>
                <w:sz w:val="22"/>
                <w:szCs w:val="22"/>
              </w:rPr>
              <w:t>zákon</w:t>
            </w:r>
            <w:r w:rsidR="00EE66D3" w:rsidRPr="00A43B73">
              <w:rPr>
                <w:rStyle w:val="markedcontent"/>
                <w:rFonts w:eastAsiaTheme="majorEastAsia"/>
                <w:sz w:val="22"/>
                <w:szCs w:val="22"/>
              </w:rPr>
              <w:t xml:space="preserve"> č. 583/2008 Z. z.</w:t>
            </w:r>
            <w:r w:rsidR="009B4BC4" w:rsidRPr="00A43B73">
              <w:rPr>
                <w:rStyle w:val="markedcontent"/>
                <w:rFonts w:eastAsiaTheme="majorEastAsia"/>
                <w:sz w:val="22"/>
                <w:szCs w:val="22"/>
              </w:rPr>
              <w:t xml:space="preserve"> </w:t>
            </w:r>
          </w:p>
          <w:p w14:paraId="512C41F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B4A8AA3" w14:textId="54CF8303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7E1EAAC" w14:textId="119A3807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4641F82" w14:textId="0704478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A37FEF2" w14:textId="0B832C78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24DB3FC" w14:textId="1247FCA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EB393D0" w14:textId="2446E55A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ED96717" w14:textId="32013AC7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4389FC8" w14:textId="758272C3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8799FF9" w14:textId="55B1A11E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A7ED537" w14:textId="7CBBA25E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550DED1" w14:textId="12CBF6E9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5CBF17B" w14:textId="35F8E5CD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894A724" w14:textId="7ADCB4D6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0126A8F" w14:textId="7D7C254F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EB050D2" w14:textId="431B0924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F3A8F9A" w14:textId="4F630E69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62CC144" w14:textId="415318F4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BF12840" w14:textId="0B9D98CC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7FB8587" w14:textId="73B6B67B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38391FB" w14:textId="6141489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089E3B4" w14:textId="309DA066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A1F24B3" w14:textId="40581B76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F2249C6" w14:textId="6B13DCCC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40A7D43" w14:textId="2D14121B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6076275" w14:textId="2097E077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D8B0B9F" w14:textId="58FFE5D6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C212C77" w14:textId="6CD70A2A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0ADEC0A" w14:textId="7FD2F0F9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A736E13" w14:textId="37884A80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29EF13D" w14:textId="12EFA77A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EF8A168" w14:textId="10FF5A18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F300983" w14:textId="7A00389A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5886D91" w14:textId="434F824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C4504A0" w14:textId="5661E5F4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4BF9D48" w14:textId="30CD7EF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68BD30B" w14:textId="1F547293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5BC2A20" w14:textId="00B78A6F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C466B70" w14:textId="59C79B95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9A899E4" w14:textId="0315172F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B27204B" w14:textId="3CE429AA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81F24D2" w14:textId="6AE210C8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DAAB094" w14:textId="7F3F2D26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5B41619" w14:textId="4DDC6847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B995A17" w14:textId="36C600CE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519BBAC" w14:textId="438353E8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036D229" w14:textId="29D079A4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DD75EAC" w14:textId="0CD19D2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085CE62" w14:textId="7A919156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D8187E7" w14:textId="35A75ABA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0506D6E" w14:textId="3BA840E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0CDF1A6" w14:textId="4BFA4212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AC577D7" w14:textId="72C83EB5" w:rsidR="00A12154" w:rsidRDefault="00A1215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71AAA15" w14:textId="0D541250" w:rsidR="00A12154" w:rsidRDefault="00A1215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D4F40AE" w14:textId="59E563B6" w:rsidR="00A12154" w:rsidRDefault="00A1215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7348C8D" w14:textId="4E1EF8A9" w:rsidR="00A12154" w:rsidRDefault="00A12154" w:rsidP="00A12154">
            <w:pPr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3045EA0" w14:textId="4AD4F5E8" w:rsidR="00AA79A5" w:rsidRDefault="00AA79A5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6EA9F58" w14:textId="408A9F60" w:rsidR="00AA79A5" w:rsidRDefault="00AA79A5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110EC29" w14:textId="4FDF57A0" w:rsidR="006E6001" w:rsidRDefault="006E6001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631782E" w14:textId="6877A04B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04D525C" w14:textId="0FB41FEC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C396D77" w14:textId="54AEDD3C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36A24C2" w14:textId="7ABA6DBA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D107B9F" w14:textId="5D3D410F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1F5BDC9" w14:textId="2558C5EF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9AE1E84" w14:textId="4EAFB5CF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5DEAF40" w14:textId="3872EA16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B8B23B6" w14:textId="2D416E25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22B422E" w14:textId="6A4A37E0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C4E69BC" w14:textId="7879246A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A76F2D0" w14:textId="307C4D94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BB90241" w14:textId="4FA39582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1AB7F48" w14:textId="536576C1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689B63B" w14:textId="5ACC39F4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7D81C08" w14:textId="77777777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D5DA65C" w14:textId="7C55C9FB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2328BFD" w14:textId="2A9721D9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2FA5B73" w14:textId="31B2E9F6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7C64162" w14:textId="4BF1A2D0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FFFE373" w14:textId="76DDC065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359BFA5" w14:textId="14AB8564" w:rsidR="00B76683" w:rsidRDefault="00B76683" w:rsidP="007E220D">
            <w:pPr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E613675" w14:textId="5A17A8A2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8AD3C05" w14:textId="1C92D73B" w:rsidR="00B76683" w:rsidRDefault="00B76683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D60DD6A" w14:textId="2A0FA197" w:rsidR="00517469" w:rsidRDefault="00517469" w:rsidP="007A63BE">
            <w:pPr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12A7CDB" w14:textId="46CFC19D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B43787B" w14:textId="5B5F3C60" w:rsidR="00517469" w:rsidRDefault="00517469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  <w:r>
              <w:rPr>
                <w:rStyle w:val="markedcontent"/>
                <w:rFonts w:eastAsiaTheme="majorEastAsia"/>
                <w:sz w:val="22"/>
                <w:szCs w:val="22"/>
              </w:rPr>
              <w:t xml:space="preserve">Zákon č. 575/2001      Z. z. </w:t>
            </w:r>
          </w:p>
          <w:p w14:paraId="297FD29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892B94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C1E989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B8595AE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F832A9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312196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1BF6C6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2A942AB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AF3329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05A733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81487BC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096F5F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39DB1D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B154C1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D58F56D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01C2FC6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E75F78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12622A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51F3F9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9FEE97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EE4E18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16EBFB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9A0D83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ECD4E0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B03A0AE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F0B45B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D05CD2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A9D48F6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4089845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1E75094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514141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89476E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B991158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F963C3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3A6C9A71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02C810A7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D714DAF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C2DE1E6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70D5FA9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1E82174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52E125A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2D85C62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7E126743" w14:textId="77777777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2DEDD267" w14:textId="5A469D3B" w:rsidR="006D7924" w:rsidRDefault="006D792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20AD625" w14:textId="7A27B7F2" w:rsidR="000B6134" w:rsidRDefault="000B613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60C8BE5E" w14:textId="19DD1FCC" w:rsidR="000B6134" w:rsidRDefault="000B613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531982AA" w14:textId="77777777" w:rsidR="000B6134" w:rsidRDefault="000B6134" w:rsidP="00C54C70">
            <w:pPr>
              <w:jc w:val="center"/>
              <w:rPr>
                <w:rStyle w:val="markedcontent"/>
                <w:rFonts w:eastAsiaTheme="majorEastAsia"/>
                <w:sz w:val="22"/>
                <w:szCs w:val="22"/>
              </w:rPr>
            </w:pPr>
          </w:p>
          <w:p w14:paraId="477F61B5" w14:textId="68785714" w:rsidR="006D7924" w:rsidRPr="006D7924" w:rsidRDefault="006D7924" w:rsidP="00C54C7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3D286E0" w14:textId="77777777" w:rsidR="000B6134" w:rsidRDefault="000B6134" w:rsidP="009B4BC4">
            <w:pPr>
              <w:jc w:val="center"/>
            </w:pPr>
          </w:p>
          <w:p w14:paraId="47E69219" w14:textId="77777777" w:rsidR="009B4BC4" w:rsidRDefault="009B4BC4" w:rsidP="009B4BC4">
            <w:pPr>
              <w:jc w:val="center"/>
            </w:pPr>
            <w:r>
              <w:t>§ 7</w:t>
            </w:r>
          </w:p>
          <w:p w14:paraId="6E51E7D2" w14:textId="77777777" w:rsidR="009B4BC4" w:rsidRDefault="009B4BC4" w:rsidP="009B4BC4">
            <w:pPr>
              <w:jc w:val="center"/>
            </w:pPr>
            <w:r>
              <w:t>O: 1</w:t>
            </w:r>
          </w:p>
          <w:p w14:paraId="6C27192A" w14:textId="77777777" w:rsidR="00610A22" w:rsidRDefault="00610A22" w:rsidP="009B4BC4">
            <w:pPr>
              <w:jc w:val="center"/>
            </w:pPr>
          </w:p>
          <w:p w14:paraId="400641BC" w14:textId="77777777" w:rsidR="00610A22" w:rsidRDefault="00610A22" w:rsidP="009B4BC4">
            <w:pPr>
              <w:jc w:val="center"/>
            </w:pPr>
          </w:p>
          <w:p w14:paraId="5412323F" w14:textId="77777777" w:rsidR="00610A22" w:rsidRDefault="00610A22" w:rsidP="009B4BC4">
            <w:pPr>
              <w:jc w:val="center"/>
            </w:pPr>
          </w:p>
          <w:p w14:paraId="328444DC" w14:textId="77777777" w:rsidR="00610A22" w:rsidRDefault="00610A22" w:rsidP="009B4BC4">
            <w:pPr>
              <w:jc w:val="center"/>
            </w:pPr>
          </w:p>
          <w:p w14:paraId="13E410CA" w14:textId="77777777" w:rsidR="00610A22" w:rsidRDefault="00610A22" w:rsidP="009B4BC4">
            <w:pPr>
              <w:jc w:val="center"/>
            </w:pPr>
          </w:p>
          <w:p w14:paraId="7C2E03B7" w14:textId="77777777" w:rsidR="00610A22" w:rsidRDefault="00610A22" w:rsidP="009B4BC4">
            <w:pPr>
              <w:jc w:val="center"/>
            </w:pPr>
          </w:p>
          <w:p w14:paraId="20DE6D96" w14:textId="77777777" w:rsidR="00610A22" w:rsidRDefault="00610A22" w:rsidP="009B4BC4">
            <w:pPr>
              <w:jc w:val="center"/>
            </w:pPr>
          </w:p>
          <w:p w14:paraId="2A587352" w14:textId="77777777" w:rsidR="00610A22" w:rsidRDefault="00610A22" w:rsidP="009B4BC4">
            <w:pPr>
              <w:jc w:val="center"/>
            </w:pPr>
          </w:p>
          <w:p w14:paraId="7F4B53A6" w14:textId="77777777" w:rsidR="00610A22" w:rsidRDefault="00610A22" w:rsidP="009B4BC4">
            <w:pPr>
              <w:jc w:val="center"/>
            </w:pPr>
          </w:p>
          <w:p w14:paraId="514D3DA7" w14:textId="77777777" w:rsidR="00610A22" w:rsidRDefault="00610A22" w:rsidP="009B4BC4">
            <w:pPr>
              <w:jc w:val="center"/>
            </w:pPr>
          </w:p>
          <w:p w14:paraId="6C25C499" w14:textId="77777777" w:rsidR="00610A22" w:rsidRDefault="00610A22" w:rsidP="009B4BC4">
            <w:pPr>
              <w:jc w:val="center"/>
            </w:pPr>
          </w:p>
          <w:p w14:paraId="79ABF6C7" w14:textId="77777777" w:rsidR="00610A22" w:rsidRDefault="00610A22" w:rsidP="009B4BC4">
            <w:pPr>
              <w:jc w:val="center"/>
            </w:pPr>
          </w:p>
          <w:p w14:paraId="224B87DB" w14:textId="77777777" w:rsidR="00610A22" w:rsidRDefault="00610A22" w:rsidP="009B4BC4">
            <w:pPr>
              <w:jc w:val="center"/>
            </w:pPr>
          </w:p>
          <w:p w14:paraId="12152BC8" w14:textId="77777777" w:rsidR="00610A22" w:rsidRDefault="00610A22" w:rsidP="009B4BC4">
            <w:pPr>
              <w:jc w:val="center"/>
            </w:pPr>
          </w:p>
          <w:p w14:paraId="1DD638CF" w14:textId="77777777" w:rsidR="00610A22" w:rsidRDefault="00610A22" w:rsidP="009B4BC4">
            <w:pPr>
              <w:jc w:val="center"/>
            </w:pPr>
          </w:p>
          <w:p w14:paraId="3E4092C0" w14:textId="77777777" w:rsidR="00610A22" w:rsidRDefault="00610A22" w:rsidP="009B4BC4">
            <w:pPr>
              <w:jc w:val="center"/>
            </w:pPr>
          </w:p>
          <w:p w14:paraId="7E9D73C7" w14:textId="77777777" w:rsidR="00610A22" w:rsidRDefault="00610A22" w:rsidP="009B4BC4">
            <w:pPr>
              <w:jc w:val="center"/>
            </w:pPr>
          </w:p>
          <w:p w14:paraId="7D75FE2B" w14:textId="77777777" w:rsidR="00610A22" w:rsidRDefault="00610A22" w:rsidP="009B4BC4">
            <w:pPr>
              <w:jc w:val="center"/>
            </w:pPr>
          </w:p>
          <w:p w14:paraId="0E601F45" w14:textId="77777777" w:rsidR="00610A22" w:rsidRDefault="00610A22" w:rsidP="009B4BC4">
            <w:pPr>
              <w:jc w:val="center"/>
            </w:pPr>
          </w:p>
          <w:p w14:paraId="01F30065" w14:textId="77777777" w:rsidR="00610A22" w:rsidRDefault="00610A22" w:rsidP="009B4BC4">
            <w:pPr>
              <w:jc w:val="center"/>
            </w:pPr>
          </w:p>
          <w:p w14:paraId="040636F6" w14:textId="77777777" w:rsidR="00610A22" w:rsidRDefault="00610A22" w:rsidP="009B4BC4">
            <w:pPr>
              <w:jc w:val="center"/>
            </w:pPr>
          </w:p>
          <w:p w14:paraId="1D881D10" w14:textId="77777777" w:rsidR="00610A22" w:rsidRDefault="00610A22" w:rsidP="009B4BC4">
            <w:pPr>
              <w:jc w:val="center"/>
            </w:pPr>
          </w:p>
          <w:p w14:paraId="4AF78AB7" w14:textId="77777777" w:rsidR="00610A22" w:rsidRDefault="00610A22" w:rsidP="009B4BC4">
            <w:pPr>
              <w:jc w:val="center"/>
            </w:pPr>
          </w:p>
          <w:p w14:paraId="36F8267D" w14:textId="77777777" w:rsidR="00610A22" w:rsidRDefault="00610A22" w:rsidP="009B4BC4">
            <w:pPr>
              <w:jc w:val="center"/>
            </w:pPr>
          </w:p>
          <w:p w14:paraId="55A4C414" w14:textId="77777777" w:rsidR="00610A22" w:rsidRDefault="00610A22" w:rsidP="009B4BC4">
            <w:pPr>
              <w:jc w:val="center"/>
            </w:pPr>
          </w:p>
          <w:p w14:paraId="622BB0DF" w14:textId="77777777" w:rsidR="00610A22" w:rsidRDefault="00610A22" w:rsidP="009B4BC4">
            <w:pPr>
              <w:jc w:val="center"/>
            </w:pPr>
          </w:p>
          <w:p w14:paraId="15D018CD" w14:textId="77777777" w:rsidR="00610A22" w:rsidRDefault="00610A22" w:rsidP="009B4BC4">
            <w:pPr>
              <w:jc w:val="center"/>
            </w:pPr>
          </w:p>
          <w:p w14:paraId="1D9D667E" w14:textId="77777777" w:rsidR="00610A22" w:rsidRDefault="00610A22" w:rsidP="009B4BC4">
            <w:pPr>
              <w:jc w:val="center"/>
            </w:pPr>
          </w:p>
          <w:p w14:paraId="0375F3FD" w14:textId="77777777" w:rsidR="00610A22" w:rsidRDefault="00610A22" w:rsidP="009B4BC4">
            <w:pPr>
              <w:jc w:val="center"/>
            </w:pPr>
          </w:p>
          <w:p w14:paraId="425703CA" w14:textId="77777777" w:rsidR="00610A22" w:rsidRDefault="00610A22" w:rsidP="009B4BC4">
            <w:pPr>
              <w:jc w:val="center"/>
            </w:pPr>
          </w:p>
          <w:p w14:paraId="7D2C3E09" w14:textId="77777777" w:rsidR="00610A22" w:rsidRDefault="00610A22" w:rsidP="009B4BC4">
            <w:pPr>
              <w:jc w:val="center"/>
            </w:pPr>
          </w:p>
          <w:p w14:paraId="4F0120FE" w14:textId="571056D4" w:rsidR="00610A22" w:rsidRDefault="00610A22" w:rsidP="00765378"/>
          <w:p w14:paraId="3D8332FB" w14:textId="3D5ADEC4" w:rsidR="00610A22" w:rsidRDefault="00610A22" w:rsidP="009B4BC4">
            <w:pPr>
              <w:jc w:val="center"/>
            </w:pPr>
          </w:p>
          <w:p w14:paraId="6220ECE7" w14:textId="77777777" w:rsidR="002053ED" w:rsidRDefault="002053ED" w:rsidP="009B4BC4">
            <w:pPr>
              <w:jc w:val="center"/>
            </w:pPr>
          </w:p>
          <w:p w14:paraId="195F90A5" w14:textId="77777777" w:rsidR="00610A22" w:rsidRDefault="00610A22" w:rsidP="009B4BC4">
            <w:pPr>
              <w:jc w:val="center"/>
            </w:pPr>
          </w:p>
          <w:p w14:paraId="67CD7BBC" w14:textId="4C1B7F27" w:rsidR="00610A22" w:rsidRDefault="00610A22" w:rsidP="009B4BC4">
            <w:pPr>
              <w:jc w:val="center"/>
            </w:pPr>
          </w:p>
          <w:p w14:paraId="55E9CC50" w14:textId="6458ED78" w:rsidR="00DE42F4" w:rsidRDefault="00DE42F4" w:rsidP="009B4BC4">
            <w:pPr>
              <w:jc w:val="center"/>
            </w:pPr>
          </w:p>
          <w:p w14:paraId="429B0A4E" w14:textId="659D25E3" w:rsidR="00DE42F4" w:rsidRDefault="00DE42F4" w:rsidP="009B4BC4">
            <w:pPr>
              <w:jc w:val="center"/>
            </w:pPr>
          </w:p>
          <w:p w14:paraId="58C370DF" w14:textId="3FA56ED3" w:rsidR="00DE42F4" w:rsidRDefault="00DE42F4" w:rsidP="009B4BC4">
            <w:pPr>
              <w:jc w:val="center"/>
            </w:pPr>
          </w:p>
          <w:p w14:paraId="48996B6B" w14:textId="411E7DAD" w:rsidR="00DE42F4" w:rsidRDefault="00DE42F4" w:rsidP="009B4BC4">
            <w:pPr>
              <w:jc w:val="center"/>
            </w:pPr>
          </w:p>
          <w:p w14:paraId="49C832FC" w14:textId="0C5B2A37" w:rsidR="00B76683" w:rsidRDefault="00B76683" w:rsidP="009B4BC4">
            <w:pPr>
              <w:jc w:val="center"/>
            </w:pPr>
          </w:p>
          <w:p w14:paraId="206F3D0D" w14:textId="77777777" w:rsidR="00B76683" w:rsidRDefault="00B76683" w:rsidP="009B4BC4">
            <w:pPr>
              <w:jc w:val="center"/>
            </w:pPr>
          </w:p>
          <w:p w14:paraId="7B5DF44A" w14:textId="77777777" w:rsidR="00610A22" w:rsidRDefault="00610A22" w:rsidP="009B4BC4">
            <w:pPr>
              <w:jc w:val="center"/>
            </w:pPr>
          </w:p>
          <w:p w14:paraId="38B99ADC" w14:textId="674ECE74" w:rsidR="00F849B9" w:rsidRDefault="00F849B9" w:rsidP="00F849B9">
            <w:pPr>
              <w:spacing w:after="60"/>
            </w:pPr>
          </w:p>
          <w:p w14:paraId="01ABEE19" w14:textId="77777777" w:rsidR="00B76683" w:rsidRDefault="00B76683" w:rsidP="00610A22">
            <w:pPr>
              <w:jc w:val="center"/>
            </w:pPr>
          </w:p>
          <w:p w14:paraId="54D34463" w14:textId="77777777" w:rsidR="00B76683" w:rsidRDefault="00B76683" w:rsidP="00610A22">
            <w:pPr>
              <w:jc w:val="center"/>
            </w:pPr>
          </w:p>
          <w:p w14:paraId="6753D1F1" w14:textId="77777777" w:rsidR="00B76683" w:rsidRDefault="00B76683" w:rsidP="00610A22">
            <w:pPr>
              <w:jc w:val="center"/>
            </w:pPr>
          </w:p>
          <w:p w14:paraId="5C515716" w14:textId="77777777" w:rsidR="00B76683" w:rsidRDefault="00B76683" w:rsidP="00610A22">
            <w:pPr>
              <w:jc w:val="center"/>
            </w:pPr>
          </w:p>
          <w:p w14:paraId="61BAC557" w14:textId="087DC73E" w:rsidR="00610A22" w:rsidRDefault="00610A22" w:rsidP="00610A22">
            <w:pPr>
              <w:jc w:val="center"/>
            </w:pPr>
            <w:r>
              <w:t>O:2</w:t>
            </w:r>
          </w:p>
          <w:p w14:paraId="2966EEB2" w14:textId="77777777" w:rsidR="00517469" w:rsidRDefault="00517469" w:rsidP="00610A22">
            <w:pPr>
              <w:jc w:val="center"/>
            </w:pPr>
          </w:p>
          <w:p w14:paraId="3CECE438" w14:textId="77777777" w:rsidR="00517469" w:rsidRDefault="00517469" w:rsidP="00610A22">
            <w:pPr>
              <w:jc w:val="center"/>
            </w:pPr>
          </w:p>
          <w:p w14:paraId="342C4266" w14:textId="77777777" w:rsidR="00517469" w:rsidRDefault="00517469" w:rsidP="00610A22">
            <w:pPr>
              <w:jc w:val="center"/>
            </w:pPr>
          </w:p>
          <w:p w14:paraId="5BADCFFA" w14:textId="77777777" w:rsidR="00517469" w:rsidRDefault="00517469" w:rsidP="00610A22">
            <w:pPr>
              <w:jc w:val="center"/>
            </w:pPr>
          </w:p>
          <w:p w14:paraId="070E6480" w14:textId="77777777" w:rsidR="00517469" w:rsidRDefault="00517469" w:rsidP="00610A22">
            <w:pPr>
              <w:jc w:val="center"/>
            </w:pPr>
          </w:p>
          <w:p w14:paraId="489643D4" w14:textId="77777777" w:rsidR="00517469" w:rsidRDefault="00517469" w:rsidP="00610A22">
            <w:pPr>
              <w:jc w:val="center"/>
            </w:pPr>
          </w:p>
          <w:p w14:paraId="6DB5D649" w14:textId="77777777" w:rsidR="00517469" w:rsidRDefault="00517469" w:rsidP="00610A22">
            <w:pPr>
              <w:jc w:val="center"/>
            </w:pPr>
          </w:p>
          <w:p w14:paraId="6CB1C215" w14:textId="77777777" w:rsidR="00517469" w:rsidRDefault="00517469" w:rsidP="00610A22">
            <w:pPr>
              <w:jc w:val="center"/>
            </w:pPr>
          </w:p>
          <w:p w14:paraId="25A8993A" w14:textId="3B2542DE" w:rsidR="00517469" w:rsidRDefault="00517469" w:rsidP="002053ED"/>
          <w:p w14:paraId="680F5872" w14:textId="6AA4723A" w:rsidR="00517469" w:rsidRDefault="00517469" w:rsidP="00610A22">
            <w:pPr>
              <w:jc w:val="center"/>
            </w:pPr>
          </w:p>
          <w:p w14:paraId="41BF1474" w14:textId="77777777" w:rsidR="00AA79A5" w:rsidRDefault="00AA79A5" w:rsidP="00610A22">
            <w:pPr>
              <w:jc w:val="center"/>
            </w:pPr>
          </w:p>
          <w:p w14:paraId="18A3AE3F" w14:textId="48562549" w:rsidR="00517469" w:rsidRDefault="00517469" w:rsidP="00610A22">
            <w:pPr>
              <w:jc w:val="center"/>
            </w:pPr>
          </w:p>
          <w:p w14:paraId="2BE146C0" w14:textId="1D895292" w:rsidR="006E6001" w:rsidRDefault="006E6001" w:rsidP="00610A22">
            <w:pPr>
              <w:jc w:val="center"/>
            </w:pPr>
          </w:p>
          <w:p w14:paraId="383163E9" w14:textId="715CDA88" w:rsidR="00B76683" w:rsidRDefault="00B76683" w:rsidP="00610A22">
            <w:pPr>
              <w:jc w:val="center"/>
            </w:pPr>
          </w:p>
          <w:p w14:paraId="1238786A" w14:textId="3EE1F780" w:rsidR="00B76683" w:rsidRDefault="00B76683" w:rsidP="00610A22">
            <w:pPr>
              <w:jc w:val="center"/>
            </w:pPr>
          </w:p>
          <w:p w14:paraId="7DE0B7A6" w14:textId="113C0A5C" w:rsidR="00B76683" w:rsidRDefault="00B76683" w:rsidP="00610A22">
            <w:pPr>
              <w:jc w:val="center"/>
            </w:pPr>
          </w:p>
          <w:p w14:paraId="47663095" w14:textId="3794EB2F" w:rsidR="00B76683" w:rsidRDefault="00B76683" w:rsidP="00610A22">
            <w:pPr>
              <w:jc w:val="center"/>
            </w:pPr>
          </w:p>
          <w:p w14:paraId="670F3D8B" w14:textId="6A7735DE" w:rsidR="00B76683" w:rsidRDefault="00B76683" w:rsidP="00610A22">
            <w:pPr>
              <w:jc w:val="center"/>
            </w:pPr>
          </w:p>
          <w:p w14:paraId="7A5A6388" w14:textId="03D759FF" w:rsidR="00B76683" w:rsidRDefault="00B76683" w:rsidP="00610A22">
            <w:pPr>
              <w:jc w:val="center"/>
            </w:pPr>
          </w:p>
          <w:p w14:paraId="77A44421" w14:textId="102056FE" w:rsidR="00B76683" w:rsidRDefault="00B76683" w:rsidP="00610A22">
            <w:pPr>
              <w:jc w:val="center"/>
            </w:pPr>
          </w:p>
          <w:p w14:paraId="43B60412" w14:textId="2D0F6948" w:rsidR="00B76683" w:rsidRDefault="00B76683" w:rsidP="00610A22">
            <w:pPr>
              <w:jc w:val="center"/>
            </w:pPr>
          </w:p>
          <w:p w14:paraId="4346B703" w14:textId="0091EF9C" w:rsidR="00B76683" w:rsidRDefault="00B76683" w:rsidP="00610A22">
            <w:pPr>
              <w:jc w:val="center"/>
            </w:pPr>
          </w:p>
          <w:p w14:paraId="79A1E2B9" w14:textId="2E5A6568" w:rsidR="00B76683" w:rsidRDefault="00B76683" w:rsidP="00610A22">
            <w:pPr>
              <w:jc w:val="center"/>
            </w:pPr>
          </w:p>
          <w:p w14:paraId="5CF121BE" w14:textId="0A551469" w:rsidR="00B76683" w:rsidRDefault="00B76683" w:rsidP="00610A22">
            <w:pPr>
              <w:jc w:val="center"/>
            </w:pPr>
          </w:p>
          <w:p w14:paraId="5EC431BC" w14:textId="505181B9" w:rsidR="00B76683" w:rsidRDefault="00B76683" w:rsidP="007E220D"/>
          <w:p w14:paraId="30C233B0" w14:textId="763F327F" w:rsidR="00B76683" w:rsidRDefault="00B76683" w:rsidP="00B76683"/>
          <w:p w14:paraId="70CC3360" w14:textId="16A017D8" w:rsidR="00B76683" w:rsidRDefault="00B76683" w:rsidP="00610A22">
            <w:pPr>
              <w:jc w:val="center"/>
            </w:pPr>
          </w:p>
          <w:p w14:paraId="16BF6D2C" w14:textId="77777777" w:rsidR="00B76683" w:rsidRDefault="00B76683" w:rsidP="00610A22">
            <w:pPr>
              <w:jc w:val="center"/>
            </w:pPr>
          </w:p>
          <w:p w14:paraId="532E8EF4" w14:textId="77777777" w:rsidR="00517469" w:rsidRDefault="00517469" w:rsidP="00610A22">
            <w:pPr>
              <w:jc w:val="center"/>
            </w:pPr>
          </w:p>
          <w:p w14:paraId="6A96A70E" w14:textId="77777777" w:rsidR="00517469" w:rsidRDefault="00AA79A5" w:rsidP="00610A22">
            <w:pPr>
              <w:jc w:val="center"/>
            </w:pPr>
            <w:r>
              <w:t>§ 5</w:t>
            </w:r>
          </w:p>
          <w:p w14:paraId="7CD42A3A" w14:textId="3C38BBC4" w:rsidR="00AA79A5" w:rsidRPr="004F26D4" w:rsidRDefault="00AA79A5" w:rsidP="00610A22">
            <w:pPr>
              <w:jc w:val="center"/>
            </w:pPr>
            <w:r>
              <w:t>O: 5</w:t>
            </w:r>
          </w:p>
        </w:tc>
        <w:tc>
          <w:tcPr>
            <w:tcW w:w="3127" w:type="dxa"/>
          </w:tcPr>
          <w:p w14:paraId="33811F2A" w14:textId="77777777" w:rsidR="009B4BC4" w:rsidRPr="00F849B9" w:rsidRDefault="009B4BC4" w:rsidP="00610A22">
            <w:pPr>
              <w:jc w:val="both"/>
              <w:rPr>
                <w:rFonts w:eastAsiaTheme="majorEastAsia"/>
                <w:sz w:val="22"/>
                <w:szCs w:val="22"/>
              </w:rPr>
            </w:pPr>
          </w:p>
          <w:p w14:paraId="6EEF8F22" w14:textId="77777777" w:rsidR="009B4BC4" w:rsidRPr="00F849B9" w:rsidRDefault="009B4BC4" w:rsidP="00610A22">
            <w:pPr>
              <w:spacing w:after="120"/>
              <w:ind w:firstLine="142"/>
              <w:jc w:val="both"/>
            </w:pPr>
            <w:r w:rsidRPr="00F849B9">
              <w:t xml:space="preserve">Ministerstvo vnútra okrem pôsobnosti podľa </w:t>
            </w:r>
            <w:hyperlink w:anchor="2994557" w:history="1">
              <w:r w:rsidRPr="00F849B9">
                <w:rPr>
                  <w:rStyle w:val="Hypertextovprepojenie"/>
                  <w:color w:val="auto"/>
                  <w:u w:val="none"/>
                </w:rPr>
                <w:t>§ 6</w:t>
              </w:r>
            </w:hyperlink>
          </w:p>
          <w:p w14:paraId="77530422" w14:textId="542D2B32" w:rsidR="009B4BC4" w:rsidRPr="00F849B9" w:rsidRDefault="009B4BC4" w:rsidP="00610A22">
            <w:pPr>
              <w:spacing w:after="120"/>
              <w:jc w:val="both"/>
            </w:pPr>
            <w:bookmarkStart w:id="2" w:name="2994566"/>
            <w:bookmarkEnd w:id="2"/>
            <w:r w:rsidRPr="00F849B9">
              <w:t xml:space="preserve">a) spracúva údaje o kriminalite a inej protispoločenskej činnosti vrátane osobných údajov podľa odseku 2, ktoré získava od </w:t>
            </w:r>
            <w:r w:rsidR="00DE42F4" w:rsidRPr="00CC62B0">
              <w:t>fyzických osôb</w:t>
            </w:r>
            <w:r w:rsidR="00DE42F4">
              <w:t xml:space="preserve">, </w:t>
            </w:r>
            <w:r w:rsidRPr="00F849B9">
              <w:t>orgánov verejnej moci v oblasti prevencie kriminality, iných právnických osôb, príslušných orgánov iných štátov, najmä z členských štátov Európskej únie a od medzinárodných organizácií,</w:t>
            </w:r>
          </w:p>
          <w:p w14:paraId="46D28510" w14:textId="454F6B3F" w:rsidR="009B4BC4" w:rsidRPr="00F849B9" w:rsidRDefault="009B4BC4" w:rsidP="00610A22">
            <w:pPr>
              <w:spacing w:after="120"/>
              <w:jc w:val="both"/>
            </w:pPr>
            <w:bookmarkStart w:id="3" w:name="2994567"/>
            <w:bookmarkEnd w:id="3"/>
            <w:r w:rsidRPr="00F849B9">
              <w:t>b)</w:t>
            </w:r>
            <w:r w:rsidRPr="00F849B9">
              <w:rPr>
                <w:b/>
              </w:rPr>
              <w:t xml:space="preserve"> </w:t>
            </w:r>
            <w:r w:rsidRPr="00F849B9">
              <w:t>zameriava sa na získavanie údajov týkajúcich sa obchodovania s ľuďmi,</w:t>
            </w:r>
          </w:p>
          <w:p w14:paraId="15478245" w14:textId="36E7DD32" w:rsidR="009B4BC4" w:rsidRPr="00F849B9" w:rsidRDefault="009B4BC4" w:rsidP="00610A22">
            <w:pPr>
              <w:spacing w:after="120"/>
              <w:jc w:val="both"/>
            </w:pPr>
            <w:bookmarkStart w:id="4" w:name="2994568"/>
            <w:bookmarkEnd w:id="4"/>
            <w:r w:rsidRPr="00F849B9">
              <w:t>c)</w:t>
            </w:r>
            <w:r w:rsidRPr="00F849B9">
              <w:rPr>
                <w:b/>
              </w:rPr>
              <w:t xml:space="preserve"> </w:t>
            </w:r>
            <w:r w:rsidRPr="00F849B9">
              <w:t xml:space="preserve">vykonáva typológiu páchateľov a obetí </w:t>
            </w:r>
            <w:r w:rsidR="00A43B73">
              <w:t>kriminality</w:t>
            </w:r>
            <w:r w:rsidRPr="00F849B9">
              <w:t>,</w:t>
            </w:r>
          </w:p>
          <w:p w14:paraId="735D412B" w14:textId="0E1AF7FA" w:rsidR="009B4BC4" w:rsidRDefault="009B4BC4" w:rsidP="00610A22">
            <w:pPr>
              <w:spacing w:after="120"/>
              <w:jc w:val="both"/>
            </w:pPr>
            <w:bookmarkStart w:id="5" w:name="2994569"/>
            <w:bookmarkEnd w:id="5"/>
            <w:r w:rsidRPr="00F849B9">
              <w:t>d) poskytuje údaje o kriminalite a inej protispoločenskej činnosti orgánom verejnej moci v oblasti prevencie kriminality, iným právnickým osobám, príslušným orgánom iných štátov, najmä z členských štátov Európskej únie, a medzinárodným organizáciám, a to na základe písomnej žiadosti, ktorá musí obsahovať účel, na ktor</w:t>
            </w:r>
            <w:r w:rsidR="00A668D3">
              <w:t>ý sa majú tieto údaje poskytnú,</w:t>
            </w:r>
          </w:p>
          <w:p w14:paraId="41BF8BDF" w14:textId="16C1C3BE" w:rsidR="00A668D3" w:rsidRPr="00A668D3" w:rsidRDefault="00A668D3" w:rsidP="00A668D3">
            <w:pPr>
              <w:spacing w:after="120"/>
              <w:jc w:val="both"/>
            </w:pPr>
            <w:r w:rsidRPr="00A668D3">
              <w:t>e) poskytuje orgánom verejnej moci osobné údaje podľa odseku 2, len ak je to nevyhnutné na plnenie ich úloh podľa osobitných predpisov,</w:t>
            </w:r>
          </w:p>
          <w:p w14:paraId="6C65C14D" w14:textId="5454F5EE" w:rsidR="00A668D3" w:rsidRPr="00A668D3" w:rsidRDefault="00A668D3" w:rsidP="00A668D3">
            <w:pPr>
              <w:jc w:val="both"/>
            </w:pPr>
            <w:r w:rsidRPr="00A668D3">
              <w:t>f) zriaďuje informačné kancelárie podľa § 7a na účel zlepšenia ochrany, podpory a pomoci obetiam kriminality a in</w:t>
            </w:r>
            <w:r w:rsidR="007E220D">
              <w:t>ej protispoločenskej činnosti.</w:t>
            </w:r>
          </w:p>
          <w:p w14:paraId="3BA7DB42" w14:textId="77777777" w:rsidR="00A668D3" w:rsidRDefault="00A668D3" w:rsidP="00610A22">
            <w:pPr>
              <w:spacing w:after="120"/>
              <w:jc w:val="both"/>
            </w:pPr>
          </w:p>
          <w:p w14:paraId="65A848B6" w14:textId="49D1D433" w:rsidR="00765378" w:rsidRPr="00F849B9" w:rsidRDefault="00765378" w:rsidP="00765378">
            <w:pPr>
              <w:spacing w:after="120"/>
              <w:jc w:val="both"/>
              <w:rPr>
                <w:rFonts w:eastAsiaTheme="majorEastAsia"/>
                <w:sz w:val="22"/>
                <w:szCs w:val="22"/>
              </w:rPr>
            </w:pPr>
          </w:p>
          <w:p w14:paraId="03C381B2" w14:textId="1CE7AF71" w:rsidR="00610A22" w:rsidRDefault="00610A22" w:rsidP="00610A22">
            <w:pPr>
              <w:jc w:val="both"/>
            </w:pPr>
            <w:r w:rsidRPr="00F849B9">
              <w:t>Ministerstvo vnútra na účel prevencie k</w:t>
            </w:r>
            <w:r w:rsidR="00A12154">
              <w:t>riminality spracúva a poskytuje</w:t>
            </w:r>
            <w:r w:rsidR="00A12154" w:rsidRPr="00A12154">
              <w:t> súlade s osobitnými predpismi</w:t>
            </w:r>
            <w:r w:rsidR="007E220D">
              <w:rPr>
                <w:vertAlign w:val="superscript"/>
              </w:rPr>
              <w:t>1a</w:t>
            </w:r>
            <w:r w:rsidR="00A12154" w:rsidRPr="00A12154">
              <w:t>)</w:t>
            </w:r>
            <w:r w:rsidR="00A12154">
              <w:t xml:space="preserve"> </w:t>
            </w:r>
            <w:r w:rsidRPr="00F849B9">
              <w:t>osobné údaje o páchateľoch a obetiach kriminality a inej protispoločenskej činnosti v rozsahu meno, priezvisko, rodné priezvisko, rodné číslo, dátum a miesto narodenia, pohlavie, adresa pobytu, vzdelanie, národnosť a štátna príslušnosť.</w:t>
            </w:r>
          </w:p>
          <w:p w14:paraId="6FDB6D45" w14:textId="286509FB" w:rsidR="00B76683" w:rsidRDefault="00B76683" w:rsidP="00610A22">
            <w:pPr>
              <w:jc w:val="both"/>
            </w:pPr>
          </w:p>
          <w:p w14:paraId="473CBD99" w14:textId="2EB5DA3D" w:rsidR="00B76683" w:rsidRPr="00A43B73" w:rsidRDefault="007E220D" w:rsidP="00610A22">
            <w:pPr>
              <w:jc w:val="both"/>
            </w:pPr>
            <w:r>
              <w:t>Poznámka</w:t>
            </w:r>
            <w:r w:rsidR="00412DD4">
              <w:t xml:space="preserve"> pod čiarou k odkazu</w:t>
            </w:r>
            <w:r w:rsidR="00B76683" w:rsidRPr="00A43B73">
              <w:t xml:space="preserve"> 1a </w:t>
            </w:r>
            <w:r>
              <w:t>znie:</w:t>
            </w:r>
          </w:p>
          <w:p w14:paraId="457B2555" w14:textId="7CFBE6C7" w:rsidR="00B76683" w:rsidRPr="00A43B73" w:rsidRDefault="00B76683" w:rsidP="00610A22">
            <w:pPr>
              <w:jc w:val="both"/>
            </w:pPr>
          </w:p>
          <w:p w14:paraId="711C5985" w14:textId="4E29450A" w:rsidR="007E220D" w:rsidRDefault="007E220D" w:rsidP="00610A22">
            <w:pPr>
              <w:jc w:val="both"/>
            </w:pPr>
            <w:r>
              <w:rPr>
                <w:szCs w:val="28"/>
                <w:vertAlign w:val="superscript"/>
              </w:rPr>
              <w:t>1a</w:t>
            </w:r>
            <w:r w:rsidR="00B76683" w:rsidRPr="00A43B73">
              <w:rPr>
                <w:szCs w:val="28"/>
              </w:rPr>
              <w:t xml:space="preserve">) </w:t>
            </w:r>
            <w:r w:rsidR="00B76683" w:rsidRPr="00A43B73">
              <w:t>Napríklad zákon Národnej rady Slovenskej republiky č. 171/1993 Z. z. o Policajnom zbore v znení neskorších predpisov, zákon č. 18/2018 Z. z. o ochrane osobných údajov a o zmene a doplnení niektorých zákonov v znení neskorších predpisov.</w:t>
            </w:r>
          </w:p>
          <w:p w14:paraId="2FF6574C" w14:textId="1B76E6CE" w:rsidR="007E220D" w:rsidRDefault="007E220D" w:rsidP="00610A22">
            <w:pPr>
              <w:jc w:val="both"/>
            </w:pPr>
          </w:p>
          <w:p w14:paraId="40BBFE03" w14:textId="6CCDAC24" w:rsidR="007E220D" w:rsidRDefault="007E220D" w:rsidP="00610A22">
            <w:pPr>
              <w:jc w:val="both"/>
            </w:pPr>
          </w:p>
          <w:p w14:paraId="2951DB83" w14:textId="77777777" w:rsidR="007E220D" w:rsidRDefault="007E220D" w:rsidP="00610A22">
            <w:pPr>
              <w:jc w:val="both"/>
            </w:pPr>
          </w:p>
          <w:p w14:paraId="74DB1AB1" w14:textId="77777777" w:rsidR="007E220D" w:rsidRDefault="007E220D" w:rsidP="00610A22">
            <w:pPr>
              <w:jc w:val="both"/>
            </w:pPr>
          </w:p>
          <w:p w14:paraId="49437FA7" w14:textId="05B9BE68" w:rsidR="00AA79A5" w:rsidRPr="00F849B9" w:rsidRDefault="00AA79A5" w:rsidP="00610A22">
            <w:pPr>
              <w:jc w:val="both"/>
              <w:rPr>
                <w:rFonts w:eastAsiaTheme="majorEastAsia"/>
                <w:sz w:val="22"/>
                <w:szCs w:val="22"/>
              </w:rPr>
            </w:pPr>
            <w:r>
              <w:t>Organizačnú štruktúru ministerstva určuje organizačný poriadok ministerstva, ktorý vydáva minister.</w:t>
            </w:r>
          </w:p>
        </w:tc>
        <w:tc>
          <w:tcPr>
            <w:tcW w:w="851" w:type="dxa"/>
          </w:tcPr>
          <w:p w14:paraId="3D85041B" w14:textId="5F7FBBC0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32FB62DD" w14:textId="34EF5642" w:rsidR="00C54C70" w:rsidRPr="00F849B9" w:rsidRDefault="00F55F6E" w:rsidP="00C54C70">
            <w:pPr>
              <w:jc w:val="center"/>
              <w:rPr>
                <w:sz w:val="22"/>
                <w:szCs w:val="22"/>
              </w:rPr>
            </w:pPr>
            <w:r w:rsidRPr="00F849B9">
              <w:rPr>
                <w:sz w:val="22"/>
                <w:szCs w:val="22"/>
              </w:rPr>
              <w:t>Ú</w:t>
            </w:r>
          </w:p>
          <w:p w14:paraId="710C9711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0B0C5EC4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749C34C8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27A1C39C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03DA0155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5D71BC32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6F4DAB58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11B33F5D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249297F2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26DBEB7E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5DE60CAD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5D8122C3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3E1F6B7B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566B22F3" w14:textId="77777777" w:rsidR="00C54C70" w:rsidRPr="00F849B9" w:rsidRDefault="00C54C70" w:rsidP="00C54C70">
            <w:pPr>
              <w:jc w:val="center"/>
              <w:rPr>
                <w:sz w:val="22"/>
                <w:szCs w:val="22"/>
              </w:rPr>
            </w:pPr>
          </w:p>
          <w:p w14:paraId="60EDACE1" w14:textId="5F12CB02" w:rsidR="00402191" w:rsidRPr="00F849B9" w:rsidRDefault="00402191" w:rsidP="00402191">
            <w:pPr>
              <w:rPr>
                <w:sz w:val="22"/>
                <w:szCs w:val="22"/>
              </w:rPr>
            </w:pPr>
          </w:p>
          <w:p w14:paraId="39952856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19649A2B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2454A4F0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197BA73E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3AC5D1B4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70C09453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6B274D8C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50780737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24950970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23C59E4A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54B91002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62B99B44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3F9E13FE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254B4B0E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2D2A2BDA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652FF6CC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119C6543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660D2293" w14:textId="0C883965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610E908F" w14:textId="5B5408D7" w:rsidR="00B96DC4" w:rsidRPr="00F849B9" w:rsidRDefault="00B96DC4" w:rsidP="00C54C70">
            <w:pPr>
              <w:jc w:val="center"/>
              <w:rPr>
                <w:sz w:val="22"/>
                <w:szCs w:val="22"/>
              </w:rPr>
            </w:pPr>
          </w:p>
          <w:p w14:paraId="44B2AA37" w14:textId="13EED01A" w:rsidR="003646FF" w:rsidRPr="00F849B9" w:rsidRDefault="003646FF" w:rsidP="00115985">
            <w:pPr>
              <w:rPr>
                <w:sz w:val="22"/>
                <w:szCs w:val="22"/>
              </w:rPr>
            </w:pPr>
          </w:p>
          <w:p w14:paraId="7E7C5DE7" w14:textId="68EC7C39" w:rsidR="003646FF" w:rsidRPr="00F849B9" w:rsidRDefault="003646FF" w:rsidP="00115985">
            <w:pPr>
              <w:rPr>
                <w:sz w:val="22"/>
                <w:szCs w:val="22"/>
              </w:rPr>
            </w:pPr>
          </w:p>
          <w:p w14:paraId="53668573" w14:textId="61344ADB" w:rsidR="003646FF" w:rsidRPr="00F849B9" w:rsidRDefault="003646FF" w:rsidP="00115985">
            <w:pPr>
              <w:rPr>
                <w:sz w:val="22"/>
                <w:szCs w:val="22"/>
              </w:rPr>
            </w:pPr>
          </w:p>
          <w:p w14:paraId="2E28ABE5" w14:textId="50230D68" w:rsidR="003646FF" w:rsidRPr="00F849B9" w:rsidRDefault="003646FF" w:rsidP="00115985">
            <w:pPr>
              <w:rPr>
                <w:sz w:val="22"/>
                <w:szCs w:val="22"/>
              </w:rPr>
            </w:pPr>
          </w:p>
          <w:p w14:paraId="6BC63A4D" w14:textId="336B4D3A" w:rsidR="003646FF" w:rsidRDefault="003646FF" w:rsidP="00115985">
            <w:pPr>
              <w:rPr>
                <w:sz w:val="22"/>
                <w:szCs w:val="22"/>
              </w:rPr>
            </w:pPr>
          </w:p>
          <w:p w14:paraId="367E7826" w14:textId="0892C589" w:rsidR="00A12154" w:rsidRDefault="00A12154" w:rsidP="00115985">
            <w:pPr>
              <w:rPr>
                <w:sz w:val="22"/>
                <w:szCs w:val="22"/>
              </w:rPr>
            </w:pPr>
          </w:p>
          <w:p w14:paraId="01B0DB4F" w14:textId="7C348FD8" w:rsidR="00A12154" w:rsidRDefault="00A12154" w:rsidP="00115985">
            <w:pPr>
              <w:rPr>
                <w:sz w:val="22"/>
                <w:szCs w:val="22"/>
              </w:rPr>
            </w:pPr>
          </w:p>
          <w:p w14:paraId="077F563F" w14:textId="76B8EFC9" w:rsidR="00A12154" w:rsidRDefault="00A12154" w:rsidP="00115985">
            <w:pPr>
              <w:rPr>
                <w:sz w:val="22"/>
                <w:szCs w:val="22"/>
              </w:rPr>
            </w:pPr>
          </w:p>
          <w:p w14:paraId="2FD3F5BF" w14:textId="2A7F2F24" w:rsidR="00A12154" w:rsidRDefault="00A12154" w:rsidP="00115985">
            <w:pPr>
              <w:rPr>
                <w:sz w:val="22"/>
                <w:szCs w:val="22"/>
              </w:rPr>
            </w:pPr>
          </w:p>
          <w:p w14:paraId="6C403D9C" w14:textId="64D5483B" w:rsidR="00A12154" w:rsidRDefault="00A12154" w:rsidP="00115985">
            <w:pPr>
              <w:rPr>
                <w:sz w:val="22"/>
                <w:szCs w:val="22"/>
              </w:rPr>
            </w:pPr>
          </w:p>
          <w:p w14:paraId="6540ECE7" w14:textId="77777777" w:rsidR="00A12154" w:rsidRPr="00F849B9" w:rsidRDefault="00A12154" w:rsidP="00115985">
            <w:pPr>
              <w:rPr>
                <w:sz w:val="22"/>
                <w:szCs w:val="22"/>
              </w:rPr>
            </w:pPr>
          </w:p>
          <w:p w14:paraId="434304E5" w14:textId="22F14CB1" w:rsidR="003646FF" w:rsidRPr="00F849B9" w:rsidRDefault="003646FF" w:rsidP="00115985">
            <w:pPr>
              <w:rPr>
                <w:sz w:val="22"/>
                <w:szCs w:val="22"/>
              </w:rPr>
            </w:pPr>
          </w:p>
          <w:p w14:paraId="5169B383" w14:textId="77777777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</w:p>
          <w:p w14:paraId="503987A0" w14:textId="75CA7F84" w:rsidR="000B6134" w:rsidRPr="00F849B9" w:rsidRDefault="000B6134" w:rsidP="00C54C70">
            <w:pPr>
              <w:jc w:val="center"/>
              <w:rPr>
                <w:sz w:val="22"/>
                <w:szCs w:val="22"/>
              </w:rPr>
            </w:pPr>
            <w:r w:rsidRPr="00F849B9">
              <w:rPr>
                <w:sz w:val="22"/>
                <w:szCs w:val="22"/>
              </w:rPr>
              <w:t>Ú</w:t>
            </w:r>
          </w:p>
        </w:tc>
        <w:tc>
          <w:tcPr>
            <w:tcW w:w="1966" w:type="dxa"/>
          </w:tcPr>
          <w:p w14:paraId="1989C97E" w14:textId="7D0F2329" w:rsidR="003646FF" w:rsidRPr="00F849B9" w:rsidRDefault="003646FF" w:rsidP="003646FF">
            <w:pPr>
              <w:adjustRightInd w:val="0"/>
              <w:spacing w:before="240"/>
              <w:jc w:val="center"/>
              <w:rPr>
                <w:szCs w:val="23"/>
              </w:rPr>
            </w:pPr>
            <w:r w:rsidRPr="00F849B9">
              <w:rPr>
                <w:szCs w:val="23"/>
              </w:rPr>
              <w:t xml:space="preserve">Organizačný </w:t>
            </w:r>
            <w:r w:rsidR="002F72A6">
              <w:rPr>
                <w:szCs w:val="23"/>
              </w:rPr>
              <w:t xml:space="preserve">poriadok Ministerstva vnútra Slovenskej republiky </w:t>
            </w:r>
            <w:r w:rsidR="002F72A6" w:rsidRPr="00F849B9">
              <w:t xml:space="preserve"> č. 39 z 30. marca 2015 o organizačnom poriadku Ministerstva vnútra Slovenskej republiky v znení neskorších predpisov</w:t>
            </w:r>
            <w:r w:rsidR="002F72A6">
              <w:t>:</w:t>
            </w:r>
          </w:p>
          <w:p w14:paraId="197EC989" w14:textId="77777777" w:rsidR="003646FF" w:rsidRPr="00F849B9" w:rsidRDefault="003646FF" w:rsidP="003646FF">
            <w:pPr>
              <w:adjustRightInd w:val="0"/>
              <w:spacing w:before="240"/>
              <w:jc w:val="center"/>
              <w:rPr>
                <w:szCs w:val="23"/>
              </w:rPr>
            </w:pPr>
            <w:r w:rsidRPr="00F849B9">
              <w:rPr>
                <w:szCs w:val="23"/>
              </w:rPr>
              <w:t>Čl. 3</w:t>
            </w:r>
          </w:p>
          <w:p w14:paraId="6155A356" w14:textId="39D0C769" w:rsidR="00B96DC4" w:rsidRPr="00F849B9" w:rsidRDefault="003646FF" w:rsidP="00B96DC4">
            <w:pPr>
              <w:adjustRightInd w:val="0"/>
              <w:spacing w:before="240"/>
              <w:jc w:val="both"/>
              <w:rPr>
                <w:szCs w:val="23"/>
              </w:rPr>
            </w:pPr>
            <w:r w:rsidRPr="00F849B9">
              <w:rPr>
                <w:szCs w:val="23"/>
              </w:rPr>
              <w:t xml:space="preserve"> </w:t>
            </w:r>
            <w:r w:rsidR="00210ECA" w:rsidRPr="00F849B9">
              <w:rPr>
                <w:szCs w:val="23"/>
              </w:rPr>
              <w:t>(1)</w:t>
            </w:r>
            <w:r w:rsidR="00B96DC4" w:rsidRPr="00F849B9">
              <w:rPr>
                <w:szCs w:val="23"/>
              </w:rPr>
              <w:t xml:space="preserve"> </w:t>
            </w:r>
            <w:r w:rsidR="005520F8" w:rsidRPr="00F849B9">
              <w:rPr>
                <w:szCs w:val="23"/>
              </w:rPr>
              <w:t>Zariadenia ministerstva sú zriaďované osobitným predpisom alebo ministerstvom na plnenie úloh ministerstva v je</w:t>
            </w:r>
            <w:r w:rsidR="00B96DC4" w:rsidRPr="00F849B9">
              <w:rPr>
                <w:szCs w:val="23"/>
              </w:rPr>
              <w:t>dnotlivých oblastiach činností.</w:t>
            </w:r>
          </w:p>
          <w:p w14:paraId="4B2F8315" w14:textId="021DAD79" w:rsidR="003646FF" w:rsidRPr="00F849B9" w:rsidRDefault="003646FF" w:rsidP="003646FF">
            <w:pPr>
              <w:adjustRightInd w:val="0"/>
              <w:spacing w:before="240"/>
              <w:jc w:val="center"/>
            </w:pPr>
            <w:r w:rsidRPr="00F849B9">
              <w:t>Čl. 7</w:t>
            </w:r>
          </w:p>
          <w:p w14:paraId="11E93927" w14:textId="34C6D6E9" w:rsidR="005520F8" w:rsidRPr="00F849B9" w:rsidRDefault="005520F8" w:rsidP="00B96DC4">
            <w:pPr>
              <w:adjustRightInd w:val="0"/>
              <w:spacing w:before="240"/>
              <w:jc w:val="both"/>
              <w:rPr>
                <w:szCs w:val="23"/>
              </w:rPr>
            </w:pPr>
            <w:r w:rsidRPr="00F849B9">
              <w:t>(1) Zariadenia ministerstva sú:</w:t>
            </w:r>
          </w:p>
          <w:p w14:paraId="3B424344" w14:textId="77777777" w:rsidR="005520F8" w:rsidRPr="00F849B9" w:rsidRDefault="005520F8" w:rsidP="00115985">
            <w:pPr>
              <w:adjustRightInd w:val="0"/>
              <w:jc w:val="both"/>
            </w:pPr>
            <w:r w:rsidRPr="00F849B9">
              <w:t xml:space="preserve">g) Informačné centrum na boj proti obchodovaniu s ľuďmi a prevenciu kriminality, </w:t>
            </w:r>
          </w:p>
          <w:p w14:paraId="7C4265D3" w14:textId="77777777" w:rsidR="005520F8" w:rsidRPr="00F849B9" w:rsidRDefault="005520F8" w:rsidP="00C54C70">
            <w:pPr>
              <w:rPr>
                <w:sz w:val="22"/>
                <w:szCs w:val="22"/>
              </w:rPr>
            </w:pPr>
          </w:p>
          <w:p w14:paraId="1286EE09" w14:textId="57A1AB53" w:rsidR="00402191" w:rsidRPr="00F849B9" w:rsidRDefault="003646FF" w:rsidP="003646FF">
            <w:pPr>
              <w:jc w:val="center"/>
              <w:rPr>
                <w:sz w:val="22"/>
                <w:szCs w:val="22"/>
              </w:rPr>
            </w:pPr>
            <w:r w:rsidRPr="00F849B9">
              <w:rPr>
                <w:sz w:val="22"/>
                <w:szCs w:val="22"/>
              </w:rPr>
              <w:t>Čl. 19</w:t>
            </w:r>
          </w:p>
          <w:p w14:paraId="70366E3C" w14:textId="77777777" w:rsidR="003646FF" w:rsidRPr="00F849B9" w:rsidRDefault="003646FF" w:rsidP="003646FF">
            <w:pPr>
              <w:jc w:val="center"/>
              <w:rPr>
                <w:sz w:val="22"/>
                <w:szCs w:val="22"/>
              </w:rPr>
            </w:pPr>
          </w:p>
          <w:p w14:paraId="1ECD7E72" w14:textId="77777777" w:rsidR="00402191" w:rsidRPr="00F849B9" w:rsidRDefault="00402191" w:rsidP="00115985">
            <w:pPr>
              <w:jc w:val="both"/>
            </w:pPr>
            <w:r w:rsidRPr="00F849B9">
              <w:t>(2) Minister ďalej najmä:</w:t>
            </w:r>
          </w:p>
          <w:p w14:paraId="244219E6" w14:textId="0451B224" w:rsidR="00402191" w:rsidRPr="00F849B9" w:rsidRDefault="00402191" w:rsidP="00115985">
            <w:pPr>
              <w:jc w:val="both"/>
            </w:pPr>
            <w:r w:rsidRPr="00F849B9">
              <w:t>c) rozhoduje o</w:t>
            </w:r>
          </w:p>
          <w:p w14:paraId="16E8657F" w14:textId="5213FF8E" w:rsidR="00402191" w:rsidRPr="00F849B9" w:rsidRDefault="00402191" w:rsidP="00115985">
            <w:pPr>
              <w:adjustRightInd w:val="0"/>
              <w:jc w:val="both"/>
            </w:pPr>
            <w:r w:rsidRPr="00F849B9">
              <w:t>2. zriadení, zmene či zrušení zariadení ministers</w:t>
            </w:r>
            <w:r w:rsidR="002F72A6">
              <w:t>tva a organizácií ministerstva,</w:t>
            </w:r>
          </w:p>
          <w:p w14:paraId="321B9933" w14:textId="77777777" w:rsidR="00402191" w:rsidRPr="00F849B9" w:rsidRDefault="00402191" w:rsidP="00C54C70">
            <w:pPr>
              <w:rPr>
                <w:sz w:val="22"/>
                <w:szCs w:val="22"/>
              </w:rPr>
            </w:pPr>
          </w:p>
          <w:p w14:paraId="61218DE2" w14:textId="7761A4A1" w:rsidR="003646FF" w:rsidRPr="00F849B9" w:rsidRDefault="002F72A6" w:rsidP="003646FF">
            <w:pPr>
              <w:jc w:val="center"/>
              <w:rPr>
                <w:rStyle w:val="markedcontent"/>
                <w:rFonts w:eastAsiaTheme="majorEastAsia"/>
                <w:szCs w:val="22"/>
              </w:rPr>
            </w:pPr>
            <w:r w:rsidRPr="00F849B9">
              <w:t>Opatrenie štátneho tajomníka Ministerstva vnútra Slovenskej republiky č. 58 zo 6. mája 2015 o úlohách Informačného centra na boj proti obchodovaniu s ľuďmi a prevenciu kriminality</w:t>
            </w:r>
            <w:r w:rsidR="00765378" w:rsidRPr="00F849B9">
              <w:rPr>
                <w:rStyle w:val="markedcontent"/>
                <w:rFonts w:eastAsiaTheme="majorEastAsia"/>
                <w:szCs w:val="22"/>
              </w:rPr>
              <w:t>:</w:t>
            </w:r>
          </w:p>
          <w:p w14:paraId="16A6EBD8" w14:textId="0E72F806" w:rsidR="00115985" w:rsidRPr="00F849B9" w:rsidRDefault="00115985" w:rsidP="00C54C70">
            <w:pPr>
              <w:rPr>
                <w:sz w:val="22"/>
                <w:szCs w:val="22"/>
              </w:rPr>
            </w:pPr>
          </w:p>
          <w:p w14:paraId="6BA1B2C7" w14:textId="77777777" w:rsidR="00B96DC4" w:rsidRPr="00F849B9" w:rsidRDefault="00B96DC4" w:rsidP="00C54C70">
            <w:pPr>
              <w:rPr>
                <w:sz w:val="22"/>
                <w:szCs w:val="22"/>
              </w:rPr>
            </w:pPr>
          </w:p>
          <w:p w14:paraId="6B55DEDC" w14:textId="77777777" w:rsidR="00115985" w:rsidRPr="00F849B9" w:rsidRDefault="00115985" w:rsidP="000E2821">
            <w:pPr>
              <w:adjustRightInd w:val="0"/>
              <w:spacing w:after="60"/>
              <w:jc w:val="both"/>
              <w:rPr>
                <w:szCs w:val="22"/>
              </w:rPr>
            </w:pPr>
            <w:r w:rsidRPr="00F849B9">
              <w:rPr>
                <w:szCs w:val="22"/>
              </w:rPr>
              <w:t xml:space="preserve">Na zabezpečenie jednotného postupu plnenia úloh Informačného centra na boj proti obchodovaniu s ľuďmi a prevenciu kriminality </w:t>
            </w:r>
            <w:r w:rsidRPr="00F849B9">
              <w:rPr>
                <w:bCs/>
                <w:szCs w:val="22"/>
              </w:rPr>
              <w:t xml:space="preserve">ustanovujem: </w:t>
            </w:r>
          </w:p>
          <w:p w14:paraId="58538DA4" w14:textId="77777777" w:rsidR="00115985" w:rsidRPr="00F849B9" w:rsidRDefault="00115985" w:rsidP="000E2821">
            <w:pPr>
              <w:adjustRightInd w:val="0"/>
              <w:spacing w:after="60"/>
              <w:jc w:val="both"/>
              <w:rPr>
                <w:szCs w:val="22"/>
              </w:rPr>
            </w:pPr>
            <w:r w:rsidRPr="00F849B9">
              <w:rPr>
                <w:bCs/>
                <w:szCs w:val="22"/>
              </w:rPr>
              <w:t xml:space="preserve">I. ukladám </w:t>
            </w:r>
          </w:p>
          <w:p w14:paraId="186D9FD4" w14:textId="77777777" w:rsidR="00115985" w:rsidRPr="00F849B9" w:rsidRDefault="00115985" w:rsidP="000E2821">
            <w:pPr>
              <w:adjustRightInd w:val="0"/>
              <w:spacing w:after="60"/>
              <w:jc w:val="both"/>
              <w:rPr>
                <w:szCs w:val="22"/>
              </w:rPr>
            </w:pPr>
          </w:p>
          <w:p w14:paraId="3A3D0A9C" w14:textId="2693B2B1" w:rsidR="000E2821" w:rsidRPr="00F849B9" w:rsidRDefault="00115985" w:rsidP="000E2821">
            <w:pPr>
              <w:spacing w:after="60"/>
              <w:jc w:val="both"/>
              <w:rPr>
                <w:bCs/>
                <w:szCs w:val="22"/>
              </w:rPr>
            </w:pPr>
            <w:r w:rsidRPr="00F849B9">
              <w:rPr>
                <w:bCs/>
                <w:szCs w:val="22"/>
              </w:rPr>
              <w:t>Informačnému centru na boj proti obchodovaniu s ľuďmi a prevenciu kriminality</w:t>
            </w:r>
          </w:p>
          <w:p w14:paraId="0B3B02CD" w14:textId="77777777" w:rsidR="000E2821" w:rsidRPr="00F849B9" w:rsidRDefault="000E2821" w:rsidP="000E2821">
            <w:pPr>
              <w:spacing w:after="60"/>
              <w:jc w:val="both"/>
              <w:rPr>
                <w:bCs/>
                <w:szCs w:val="22"/>
              </w:rPr>
            </w:pPr>
          </w:p>
          <w:p w14:paraId="52CCE354" w14:textId="6CF64141" w:rsidR="000E2821" w:rsidRPr="00F849B9" w:rsidRDefault="000E2821" w:rsidP="000E2821">
            <w:pPr>
              <w:adjustRightInd w:val="0"/>
              <w:spacing w:after="60"/>
            </w:pPr>
            <w:r w:rsidRPr="00F849B9">
              <w:t>c) plniť úlohy národného spravodajcu v oblasti obchodovania s ľuďmi podľa platných právnych predpisov Európskej únie,</w:t>
            </w:r>
            <w:r w:rsidRPr="00F849B9">
              <w:rPr>
                <w:vertAlign w:val="superscript"/>
              </w:rPr>
              <w:t>2)</w:t>
            </w:r>
            <w:r w:rsidRPr="00F849B9">
              <w:t xml:space="preserve"> </w:t>
            </w:r>
          </w:p>
          <w:p w14:paraId="7C183DE6" w14:textId="76FDAA6E" w:rsidR="000E2821" w:rsidRPr="00F849B9" w:rsidRDefault="000E2821" w:rsidP="000E2821">
            <w:pPr>
              <w:adjustRightInd w:val="0"/>
              <w:spacing w:after="60"/>
            </w:pPr>
          </w:p>
          <w:p w14:paraId="490B9452" w14:textId="77777777" w:rsidR="000E2821" w:rsidRPr="00F849B9" w:rsidRDefault="000E2821" w:rsidP="000E2821">
            <w:pPr>
              <w:adjustRightInd w:val="0"/>
              <w:spacing w:after="60"/>
            </w:pPr>
            <w:r w:rsidRPr="00F849B9">
              <w:t xml:space="preserve">l) vytvárať typológie páchateľov a obetí obchodovania s ľuďmi a vykonávať zisťovanie príčin a rizikových faktorov vyvolávajúcich predmetný negatívny jav, </w:t>
            </w:r>
          </w:p>
          <w:p w14:paraId="66679786" w14:textId="433C7002" w:rsidR="000E2821" w:rsidRPr="00F849B9" w:rsidRDefault="000E2821" w:rsidP="000E2821">
            <w:pPr>
              <w:adjustRightInd w:val="0"/>
              <w:spacing w:after="60"/>
            </w:pPr>
          </w:p>
          <w:p w14:paraId="2F2CE8FD" w14:textId="6A90BC90" w:rsidR="000E2821" w:rsidRPr="00F849B9" w:rsidRDefault="000E2821" w:rsidP="000E2821">
            <w:pPr>
              <w:adjustRightInd w:val="0"/>
              <w:spacing w:after="60"/>
            </w:pPr>
            <w:r w:rsidRPr="00F849B9">
              <w:t>p) spracovávať sekundárnu analýzu skôr ukončených výskumov a iných zdrojov v oblasti boja proti obchodovaniu s ľuďmi.</w:t>
            </w:r>
          </w:p>
          <w:p w14:paraId="20AA1FE3" w14:textId="4330DD9A" w:rsidR="00115985" w:rsidRPr="00F849B9" w:rsidRDefault="00115985" w:rsidP="00115985">
            <w:pPr>
              <w:rPr>
                <w:szCs w:val="22"/>
              </w:rPr>
            </w:pPr>
          </w:p>
        </w:tc>
      </w:tr>
    </w:tbl>
    <w:p w14:paraId="1D0CB410" w14:textId="10E64A4A" w:rsidR="003B412F" w:rsidRDefault="003B412F" w:rsidP="00BC518D">
      <w:pPr>
        <w:autoSpaceDE/>
        <w:autoSpaceDN/>
        <w:jc w:val="both"/>
        <w:rPr>
          <w:sz w:val="22"/>
          <w:szCs w:val="22"/>
          <w:lang w:eastAsia="en-US"/>
        </w:rPr>
      </w:pPr>
    </w:p>
    <w:p w14:paraId="6DBCA131" w14:textId="31469154" w:rsidR="007561A5" w:rsidRPr="007561A5" w:rsidRDefault="007561A5" w:rsidP="00BC518D">
      <w:pPr>
        <w:autoSpaceDE/>
        <w:autoSpaceDN/>
        <w:jc w:val="both"/>
        <w:rPr>
          <w:b/>
          <w:sz w:val="22"/>
          <w:szCs w:val="22"/>
          <w:lang w:eastAsia="en-US"/>
        </w:rPr>
      </w:pPr>
      <w:r w:rsidRPr="007561A5">
        <w:rPr>
          <w:b/>
          <w:sz w:val="22"/>
          <w:szCs w:val="22"/>
          <w:lang w:eastAsia="en-US"/>
        </w:rPr>
        <w:t>Legenda:</w:t>
      </w:r>
    </w:p>
    <w:p w14:paraId="7B41FFE8" w14:textId="77777777" w:rsidR="007561A5" w:rsidRPr="003B412F" w:rsidRDefault="007561A5" w:rsidP="00BC518D">
      <w:pPr>
        <w:autoSpaceDE/>
        <w:autoSpaceDN/>
        <w:jc w:val="both"/>
        <w:rPr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51"/>
        <w:tblW w:w="14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4177"/>
        <w:gridCol w:w="2258"/>
        <w:gridCol w:w="6348"/>
      </w:tblGrid>
      <w:tr w:rsidR="00BC518D" w:rsidRPr="007561A5" w14:paraId="5A58082C" w14:textId="77777777" w:rsidTr="007561A5">
        <w:trPr>
          <w:trHeight w:val="1924"/>
        </w:trPr>
        <w:tc>
          <w:tcPr>
            <w:tcW w:w="1962" w:type="dxa"/>
          </w:tcPr>
          <w:p w14:paraId="3A70109A" w14:textId="77777777" w:rsidR="00BC518D" w:rsidRPr="007561A5" w:rsidRDefault="00BC518D" w:rsidP="00BC518D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7561A5">
              <w:rPr>
                <w:sz w:val="22"/>
                <w:szCs w:val="22"/>
                <w:lang w:eastAsia="sk-SK"/>
              </w:rPr>
              <w:t>V stĺpci (1):</w:t>
            </w:r>
          </w:p>
          <w:p w14:paraId="7839C859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Č – článok</w:t>
            </w:r>
          </w:p>
          <w:p w14:paraId="5BC7E774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O – odsek</w:t>
            </w:r>
          </w:p>
          <w:p w14:paraId="1F07475A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V – veta</w:t>
            </w:r>
          </w:p>
          <w:p w14:paraId="754904FC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P – číslo (písmeno)</w:t>
            </w:r>
          </w:p>
          <w:p w14:paraId="0D5127B8" w14:textId="77777777" w:rsidR="00BC518D" w:rsidRPr="007561A5" w:rsidRDefault="00BC518D" w:rsidP="00BC518D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hideMark/>
          </w:tcPr>
          <w:p w14:paraId="7D6D6E2B" w14:textId="77777777" w:rsidR="00BC518D" w:rsidRPr="007561A5" w:rsidRDefault="00BC518D" w:rsidP="00BC518D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7561A5">
              <w:rPr>
                <w:sz w:val="22"/>
                <w:szCs w:val="22"/>
                <w:lang w:eastAsia="sk-SK"/>
              </w:rPr>
              <w:t>V stĺpci (3):</w:t>
            </w:r>
          </w:p>
          <w:p w14:paraId="6A286DE4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N – bežná transpozícia</w:t>
            </w:r>
          </w:p>
          <w:p w14:paraId="2C0CB0DA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O – transpozícia s možnosťou voľby</w:t>
            </w:r>
          </w:p>
          <w:p w14:paraId="7DE959AF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D – transpozícia podľa úvahy (dobrovoľná)</w:t>
            </w:r>
          </w:p>
          <w:p w14:paraId="7C227B24" w14:textId="0F15CE41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n.</w:t>
            </w:r>
            <w:r w:rsidR="00B96DC4">
              <w:rPr>
                <w:sz w:val="22"/>
                <w:szCs w:val="22"/>
              </w:rPr>
              <w:t xml:space="preserve"> </w:t>
            </w:r>
            <w:r w:rsidRPr="007561A5">
              <w:rPr>
                <w:sz w:val="22"/>
                <w:szCs w:val="22"/>
              </w:rPr>
              <w:t>a. – transpozícia sa neuskutočňuje</w:t>
            </w:r>
          </w:p>
        </w:tc>
        <w:tc>
          <w:tcPr>
            <w:tcW w:w="2258" w:type="dxa"/>
            <w:hideMark/>
          </w:tcPr>
          <w:p w14:paraId="51DB1BEC" w14:textId="77777777" w:rsidR="00BC518D" w:rsidRPr="007561A5" w:rsidRDefault="00BC518D" w:rsidP="00BC518D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7561A5">
              <w:rPr>
                <w:sz w:val="22"/>
                <w:szCs w:val="22"/>
                <w:lang w:eastAsia="sk-SK"/>
              </w:rPr>
              <w:t>V stĺpci (5):</w:t>
            </w:r>
          </w:p>
          <w:p w14:paraId="5DCB12B6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Č – článok</w:t>
            </w:r>
          </w:p>
          <w:p w14:paraId="5299B21F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§ – paragraf</w:t>
            </w:r>
          </w:p>
          <w:p w14:paraId="6D533F94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O – odsek</w:t>
            </w:r>
          </w:p>
          <w:p w14:paraId="2DBAF552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V – veta</w:t>
            </w:r>
          </w:p>
          <w:p w14:paraId="78621BA2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P – číslo (písmeno)</w:t>
            </w:r>
          </w:p>
        </w:tc>
        <w:tc>
          <w:tcPr>
            <w:tcW w:w="6348" w:type="dxa"/>
            <w:hideMark/>
          </w:tcPr>
          <w:p w14:paraId="66CB15AD" w14:textId="77777777" w:rsidR="00BC518D" w:rsidRPr="007561A5" w:rsidRDefault="00BC518D" w:rsidP="00BC518D">
            <w:pPr>
              <w:pStyle w:val="Normlny0"/>
              <w:autoSpaceDE/>
              <w:rPr>
                <w:sz w:val="22"/>
                <w:szCs w:val="22"/>
                <w:lang w:eastAsia="sk-SK"/>
              </w:rPr>
            </w:pPr>
            <w:r w:rsidRPr="007561A5">
              <w:rPr>
                <w:sz w:val="22"/>
                <w:szCs w:val="22"/>
                <w:lang w:eastAsia="sk-SK"/>
              </w:rPr>
              <w:t>V stĺpci (7):</w:t>
            </w:r>
          </w:p>
          <w:p w14:paraId="180B898F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Ú – úplná zhoda</w:t>
            </w:r>
          </w:p>
          <w:p w14:paraId="0DA8E228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Č – čiastočná zhoda</w:t>
            </w:r>
          </w:p>
          <w:p w14:paraId="22F8DCA5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 xml:space="preserve">Ž – žiadna zhoda </w:t>
            </w:r>
          </w:p>
          <w:p w14:paraId="40355DB0" w14:textId="77777777" w:rsidR="00BC518D" w:rsidRPr="007561A5" w:rsidRDefault="00BC518D" w:rsidP="00BC518D">
            <w:pPr>
              <w:rPr>
                <w:sz w:val="22"/>
                <w:szCs w:val="22"/>
              </w:rPr>
            </w:pPr>
            <w:r w:rsidRPr="007561A5">
              <w:rPr>
                <w:sz w:val="22"/>
                <w:szCs w:val="22"/>
              </w:rPr>
              <w:t>n. a. – neaplikovateľnosť</w:t>
            </w:r>
          </w:p>
        </w:tc>
      </w:tr>
    </w:tbl>
    <w:p w14:paraId="331503EB" w14:textId="77777777" w:rsidR="00AE2025" w:rsidRPr="00641B03" w:rsidRDefault="00AE2025" w:rsidP="00BC518D">
      <w:pPr>
        <w:autoSpaceDE/>
        <w:autoSpaceDN/>
        <w:jc w:val="both"/>
        <w:rPr>
          <w:lang w:eastAsia="en-US"/>
        </w:rPr>
      </w:pPr>
    </w:p>
    <w:sectPr w:rsidR="00AE2025" w:rsidRPr="00641B03">
      <w:footerReference w:type="default" r:id="rId8"/>
      <w:pgSz w:w="16840" w:h="11907" w:orient="landscape" w:code="9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0EE1" w14:textId="77777777" w:rsidR="00F67E97" w:rsidRDefault="00F67E97">
      <w:r>
        <w:separator/>
      </w:r>
    </w:p>
  </w:endnote>
  <w:endnote w:type="continuationSeparator" w:id="0">
    <w:p w14:paraId="36D01B53" w14:textId="77777777" w:rsidR="00F67E97" w:rsidRDefault="00F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E4F2" w14:textId="180A869F" w:rsidR="00184B3B" w:rsidRDefault="00184B3B">
    <w:pPr>
      <w:pStyle w:val="Pta"/>
      <w:framePr w:wrap="auto" w:vAnchor="text" w:hAnchor="margin" w:xAlign="center" w:y="1"/>
      <w:rPr>
        <w:rStyle w:val="Cslostrany"/>
        <w:rFonts w:cs="Arial"/>
      </w:rPr>
    </w:pPr>
    <w:r>
      <w:rPr>
        <w:rStyle w:val="Cslostrany"/>
        <w:rFonts w:cs="Arial"/>
      </w:rPr>
      <w:fldChar w:fldCharType="begin"/>
    </w:r>
    <w:r>
      <w:rPr>
        <w:rStyle w:val="Cslostrany"/>
        <w:rFonts w:cs="Arial"/>
      </w:rPr>
      <w:instrText xml:space="preserve">PAGE  </w:instrText>
    </w:r>
    <w:r>
      <w:rPr>
        <w:rStyle w:val="Cslostrany"/>
        <w:rFonts w:cs="Arial"/>
      </w:rPr>
      <w:fldChar w:fldCharType="separate"/>
    </w:r>
    <w:r w:rsidR="00AD0ADD">
      <w:rPr>
        <w:rStyle w:val="Cslostrany"/>
        <w:rFonts w:cs="Arial"/>
        <w:noProof/>
      </w:rPr>
      <w:t>3</w:t>
    </w:r>
    <w:r>
      <w:rPr>
        <w:rStyle w:val="Cslostrany"/>
        <w:rFonts w:cs="Arial"/>
      </w:rPr>
      <w:fldChar w:fldCharType="end"/>
    </w:r>
  </w:p>
  <w:p w14:paraId="2C131379" w14:textId="77777777" w:rsidR="00184B3B" w:rsidRDefault="00184B3B" w:rsidP="00BC51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7BC6" w14:textId="77777777" w:rsidR="00F67E97" w:rsidRDefault="00F67E97">
      <w:r>
        <w:separator/>
      </w:r>
    </w:p>
  </w:footnote>
  <w:footnote w:type="continuationSeparator" w:id="0">
    <w:p w14:paraId="3FC5247A" w14:textId="77777777" w:rsidR="00F67E97" w:rsidRDefault="00F6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1B"/>
    <w:multiLevelType w:val="hybridMultilevel"/>
    <w:tmpl w:val="8CD2E4E4"/>
    <w:lvl w:ilvl="0" w:tplc="C07A7B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426F35"/>
    <w:multiLevelType w:val="hybridMultilevel"/>
    <w:tmpl w:val="32D68CFE"/>
    <w:lvl w:ilvl="0" w:tplc="501488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401F"/>
    <w:multiLevelType w:val="hybridMultilevel"/>
    <w:tmpl w:val="E8DE2214"/>
    <w:lvl w:ilvl="0" w:tplc="DBD4ED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5D2B"/>
    <w:multiLevelType w:val="hybridMultilevel"/>
    <w:tmpl w:val="02FAA9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3101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2203DB7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45905C8"/>
    <w:multiLevelType w:val="hybridMultilevel"/>
    <w:tmpl w:val="36C8185A"/>
    <w:lvl w:ilvl="0" w:tplc="0832AA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746B63"/>
    <w:multiLevelType w:val="hybridMultilevel"/>
    <w:tmpl w:val="E6141E84"/>
    <w:lvl w:ilvl="0" w:tplc="0D7E0ED2">
      <w:start w:val="1"/>
      <w:numFmt w:val="decimal"/>
      <w:lvlText w:val="(%1)"/>
      <w:lvlJc w:val="left"/>
      <w:pPr>
        <w:ind w:left="989" w:hanging="64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9" w15:restartNumberingAfterBreak="0">
    <w:nsid w:val="46270814"/>
    <w:multiLevelType w:val="hybridMultilevel"/>
    <w:tmpl w:val="19E24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4A5"/>
    <w:multiLevelType w:val="hybridMultilevel"/>
    <w:tmpl w:val="1308879C"/>
    <w:lvl w:ilvl="0" w:tplc="AA7864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7E1510"/>
    <w:multiLevelType w:val="hybridMultilevel"/>
    <w:tmpl w:val="DC5A0214"/>
    <w:lvl w:ilvl="0" w:tplc="2E42FF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961A2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94C3284"/>
    <w:multiLevelType w:val="hybridMultilevel"/>
    <w:tmpl w:val="4754C886"/>
    <w:lvl w:ilvl="0" w:tplc="61EAA36A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25"/>
    <w:rsid w:val="00001F61"/>
    <w:rsid w:val="00015573"/>
    <w:rsid w:val="0002091C"/>
    <w:rsid w:val="0003182B"/>
    <w:rsid w:val="00036E6D"/>
    <w:rsid w:val="00043C98"/>
    <w:rsid w:val="00045AD8"/>
    <w:rsid w:val="00046B54"/>
    <w:rsid w:val="0005505C"/>
    <w:rsid w:val="000555E5"/>
    <w:rsid w:val="000576AB"/>
    <w:rsid w:val="00060540"/>
    <w:rsid w:val="00060C92"/>
    <w:rsid w:val="0006540B"/>
    <w:rsid w:val="00073847"/>
    <w:rsid w:val="0008127A"/>
    <w:rsid w:val="000874B6"/>
    <w:rsid w:val="000A1F19"/>
    <w:rsid w:val="000A2144"/>
    <w:rsid w:val="000A226C"/>
    <w:rsid w:val="000B6134"/>
    <w:rsid w:val="000B79DF"/>
    <w:rsid w:val="000C31FB"/>
    <w:rsid w:val="000E2821"/>
    <w:rsid w:val="000E450E"/>
    <w:rsid w:val="000E6B37"/>
    <w:rsid w:val="000F0571"/>
    <w:rsid w:val="000F37DE"/>
    <w:rsid w:val="000F6A39"/>
    <w:rsid w:val="001103DB"/>
    <w:rsid w:val="001117EA"/>
    <w:rsid w:val="00115985"/>
    <w:rsid w:val="001431A8"/>
    <w:rsid w:val="00143947"/>
    <w:rsid w:val="00150CA1"/>
    <w:rsid w:val="00151FEC"/>
    <w:rsid w:val="00172E8D"/>
    <w:rsid w:val="001752AA"/>
    <w:rsid w:val="00180A7B"/>
    <w:rsid w:val="00184B3B"/>
    <w:rsid w:val="00190F86"/>
    <w:rsid w:val="001B0194"/>
    <w:rsid w:val="001B163F"/>
    <w:rsid w:val="001B53E4"/>
    <w:rsid w:val="001C721E"/>
    <w:rsid w:val="001F20CD"/>
    <w:rsid w:val="001F4823"/>
    <w:rsid w:val="00200F27"/>
    <w:rsid w:val="00204E94"/>
    <w:rsid w:val="002053ED"/>
    <w:rsid w:val="00210ECA"/>
    <w:rsid w:val="00217774"/>
    <w:rsid w:val="002254A4"/>
    <w:rsid w:val="00231A67"/>
    <w:rsid w:val="00237082"/>
    <w:rsid w:val="00243303"/>
    <w:rsid w:val="002541E8"/>
    <w:rsid w:val="00281649"/>
    <w:rsid w:val="0028238E"/>
    <w:rsid w:val="002933EF"/>
    <w:rsid w:val="002A0863"/>
    <w:rsid w:val="002A4557"/>
    <w:rsid w:val="002B5509"/>
    <w:rsid w:val="002D2CAF"/>
    <w:rsid w:val="002E48F0"/>
    <w:rsid w:val="002E5C19"/>
    <w:rsid w:val="002E6642"/>
    <w:rsid w:val="002F54AD"/>
    <w:rsid w:val="002F72A6"/>
    <w:rsid w:val="00300284"/>
    <w:rsid w:val="003260D6"/>
    <w:rsid w:val="00345B3B"/>
    <w:rsid w:val="0035682A"/>
    <w:rsid w:val="003646FF"/>
    <w:rsid w:val="003727B7"/>
    <w:rsid w:val="00374E17"/>
    <w:rsid w:val="003770BE"/>
    <w:rsid w:val="00381C90"/>
    <w:rsid w:val="0039097A"/>
    <w:rsid w:val="0039513B"/>
    <w:rsid w:val="003B412F"/>
    <w:rsid w:val="003C34CC"/>
    <w:rsid w:val="003D3291"/>
    <w:rsid w:val="003D53AC"/>
    <w:rsid w:val="003F01FB"/>
    <w:rsid w:val="003F0AB7"/>
    <w:rsid w:val="003F7C34"/>
    <w:rsid w:val="00402191"/>
    <w:rsid w:val="00412DD4"/>
    <w:rsid w:val="0042674C"/>
    <w:rsid w:val="004364D7"/>
    <w:rsid w:val="00453D91"/>
    <w:rsid w:val="004803CD"/>
    <w:rsid w:val="0049160B"/>
    <w:rsid w:val="004A0D97"/>
    <w:rsid w:val="004A6042"/>
    <w:rsid w:val="004B43A7"/>
    <w:rsid w:val="004C084E"/>
    <w:rsid w:val="004C3798"/>
    <w:rsid w:val="004C4192"/>
    <w:rsid w:val="004D3E38"/>
    <w:rsid w:val="004F1E38"/>
    <w:rsid w:val="004F26D4"/>
    <w:rsid w:val="00500128"/>
    <w:rsid w:val="0050062C"/>
    <w:rsid w:val="00500680"/>
    <w:rsid w:val="00511456"/>
    <w:rsid w:val="00514707"/>
    <w:rsid w:val="00517469"/>
    <w:rsid w:val="00534C5D"/>
    <w:rsid w:val="00536905"/>
    <w:rsid w:val="00540E72"/>
    <w:rsid w:val="00551906"/>
    <w:rsid w:val="005520F8"/>
    <w:rsid w:val="0057641E"/>
    <w:rsid w:val="00580F89"/>
    <w:rsid w:val="005913C8"/>
    <w:rsid w:val="005939C8"/>
    <w:rsid w:val="00595739"/>
    <w:rsid w:val="005B113D"/>
    <w:rsid w:val="005B3764"/>
    <w:rsid w:val="005B70F2"/>
    <w:rsid w:val="005C1A84"/>
    <w:rsid w:val="005D316E"/>
    <w:rsid w:val="005D49FA"/>
    <w:rsid w:val="005E4622"/>
    <w:rsid w:val="005E5910"/>
    <w:rsid w:val="005F3A0F"/>
    <w:rsid w:val="005F4008"/>
    <w:rsid w:val="005F5046"/>
    <w:rsid w:val="00610A22"/>
    <w:rsid w:val="00622D38"/>
    <w:rsid w:val="00641B03"/>
    <w:rsid w:val="006511C6"/>
    <w:rsid w:val="00651730"/>
    <w:rsid w:val="0066498A"/>
    <w:rsid w:val="0066555F"/>
    <w:rsid w:val="00670F6C"/>
    <w:rsid w:val="00673946"/>
    <w:rsid w:val="006762AB"/>
    <w:rsid w:val="006839C5"/>
    <w:rsid w:val="00686584"/>
    <w:rsid w:val="00694E34"/>
    <w:rsid w:val="00697073"/>
    <w:rsid w:val="006A2516"/>
    <w:rsid w:val="006A6EA1"/>
    <w:rsid w:val="006B3F6A"/>
    <w:rsid w:val="006B612E"/>
    <w:rsid w:val="006C0A0C"/>
    <w:rsid w:val="006C4D1C"/>
    <w:rsid w:val="006D0C25"/>
    <w:rsid w:val="006D7924"/>
    <w:rsid w:val="006E6001"/>
    <w:rsid w:val="006F4694"/>
    <w:rsid w:val="007044F8"/>
    <w:rsid w:val="007100E4"/>
    <w:rsid w:val="007156D0"/>
    <w:rsid w:val="0074604C"/>
    <w:rsid w:val="007463F2"/>
    <w:rsid w:val="007561A5"/>
    <w:rsid w:val="00762D4D"/>
    <w:rsid w:val="00765378"/>
    <w:rsid w:val="00765D9B"/>
    <w:rsid w:val="007670D5"/>
    <w:rsid w:val="00767658"/>
    <w:rsid w:val="00772AF0"/>
    <w:rsid w:val="007A0F66"/>
    <w:rsid w:val="007A63BE"/>
    <w:rsid w:val="007A712B"/>
    <w:rsid w:val="007A7663"/>
    <w:rsid w:val="007A78C5"/>
    <w:rsid w:val="007A7F20"/>
    <w:rsid w:val="007B6D08"/>
    <w:rsid w:val="007C5346"/>
    <w:rsid w:val="007D055A"/>
    <w:rsid w:val="007E220D"/>
    <w:rsid w:val="007E7A74"/>
    <w:rsid w:val="007F6F41"/>
    <w:rsid w:val="00804126"/>
    <w:rsid w:val="00804BD5"/>
    <w:rsid w:val="00805DBC"/>
    <w:rsid w:val="008060B9"/>
    <w:rsid w:val="00806BC1"/>
    <w:rsid w:val="008165C6"/>
    <w:rsid w:val="008269EF"/>
    <w:rsid w:val="008270E1"/>
    <w:rsid w:val="008303CD"/>
    <w:rsid w:val="00840CD2"/>
    <w:rsid w:val="00844F0B"/>
    <w:rsid w:val="00856927"/>
    <w:rsid w:val="00872B74"/>
    <w:rsid w:val="00890640"/>
    <w:rsid w:val="008934DF"/>
    <w:rsid w:val="008A382D"/>
    <w:rsid w:val="008B3E87"/>
    <w:rsid w:val="008B491E"/>
    <w:rsid w:val="008F04FA"/>
    <w:rsid w:val="009033A3"/>
    <w:rsid w:val="009267C5"/>
    <w:rsid w:val="00941BA9"/>
    <w:rsid w:val="009455CB"/>
    <w:rsid w:val="0095248E"/>
    <w:rsid w:val="00956002"/>
    <w:rsid w:val="00965678"/>
    <w:rsid w:val="009660E1"/>
    <w:rsid w:val="00966C27"/>
    <w:rsid w:val="009728E8"/>
    <w:rsid w:val="0099127B"/>
    <w:rsid w:val="00994594"/>
    <w:rsid w:val="009A536A"/>
    <w:rsid w:val="009B4BC4"/>
    <w:rsid w:val="009B603D"/>
    <w:rsid w:val="009C5701"/>
    <w:rsid w:val="009E08D7"/>
    <w:rsid w:val="009E17F0"/>
    <w:rsid w:val="009F51BC"/>
    <w:rsid w:val="009F5467"/>
    <w:rsid w:val="00A00B0B"/>
    <w:rsid w:val="00A12154"/>
    <w:rsid w:val="00A21925"/>
    <w:rsid w:val="00A26B85"/>
    <w:rsid w:val="00A30611"/>
    <w:rsid w:val="00A37FD7"/>
    <w:rsid w:val="00A43B73"/>
    <w:rsid w:val="00A45054"/>
    <w:rsid w:val="00A55A08"/>
    <w:rsid w:val="00A668D3"/>
    <w:rsid w:val="00A716C6"/>
    <w:rsid w:val="00A73B29"/>
    <w:rsid w:val="00A75CEE"/>
    <w:rsid w:val="00A85083"/>
    <w:rsid w:val="00A916D2"/>
    <w:rsid w:val="00A9280D"/>
    <w:rsid w:val="00AA1F59"/>
    <w:rsid w:val="00AA7264"/>
    <w:rsid w:val="00AA79A5"/>
    <w:rsid w:val="00AB22CF"/>
    <w:rsid w:val="00AC11A6"/>
    <w:rsid w:val="00AD0ADD"/>
    <w:rsid w:val="00AD7997"/>
    <w:rsid w:val="00AE0936"/>
    <w:rsid w:val="00AE2025"/>
    <w:rsid w:val="00AE3D9A"/>
    <w:rsid w:val="00AF5C35"/>
    <w:rsid w:val="00AF7FD2"/>
    <w:rsid w:val="00B00F5F"/>
    <w:rsid w:val="00B07237"/>
    <w:rsid w:val="00B22D20"/>
    <w:rsid w:val="00B31CFE"/>
    <w:rsid w:val="00B54FAB"/>
    <w:rsid w:val="00B62B87"/>
    <w:rsid w:val="00B702D1"/>
    <w:rsid w:val="00B76683"/>
    <w:rsid w:val="00B77A37"/>
    <w:rsid w:val="00B96DC4"/>
    <w:rsid w:val="00BA028B"/>
    <w:rsid w:val="00BA19FD"/>
    <w:rsid w:val="00BC518D"/>
    <w:rsid w:val="00BC7011"/>
    <w:rsid w:val="00BE1845"/>
    <w:rsid w:val="00BF0DDB"/>
    <w:rsid w:val="00BF4559"/>
    <w:rsid w:val="00BF4BA1"/>
    <w:rsid w:val="00C20BDB"/>
    <w:rsid w:val="00C5265B"/>
    <w:rsid w:val="00C54C70"/>
    <w:rsid w:val="00C5798E"/>
    <w:rsid w:val="00C9798C"/>
    <w:rsid w:val="00CA27B8"/>
    <w:rsid w:val="00CA56C2"/>
    <w:rsid w:val="00CC18F3"/>
    <w:rsid w:val="00CC62B0"/>
    <w:rsid w:val="00CD37D3"/>
    <w:rsid w:val="00CE45C4"/>
    <w:rsid w:val="00CF33FE"/>
    <w:rsid w:val="00CF3729"/>
    <w:rsid w:val="00CF4DC5"/>
    <w:rsid w:val="00D1410C"/>
    <w:rsid w:val="00D14F48"/>
    <w:rsid w:val="00D25304"/>
    <w:rsid w:val="00D275B7"/>
    <w:rsid w:val="00D339C3"/>
    <w:rsid w:val="00D47BC8"/>
    <w:rsid w:val="00D54BBA"/>
    <w:rsid w:val="00D575AD"/>
    <w:rsid w:val="00D671B5"/>
    <w:rsid w:val="00D70789"/>
    <w:rsid w:val="00D80B8F"/>
    <w:rsid w:val="00D81AAE"/>
    <w:rsid w:val="00D853AF"/>
    <w:rsid w:val="00D85C7E"/>
    <w:rsid w:val="00D928CC"/>
    <w:rsid w:val="00D92A20"/>
    <w:rsid w:val="00D97812"/>
    <w:rsid w:val="00D97D16"/>
    <w:rsid w:val="00DB007A"/>
    <w:rsid w:val="00DB4D93"/>
    <w:rsid w:val="00DB59FE"/>
    <w:rsid w:val="00DB7DEC"/>
    <w:rsid w:val="00DC38B1"/>
    <w:rsid w:val="00DD51C5"/>
    <w:rsid w:val="00DD783E"/>
    <w:rsid w:val="00DE2C39"/>
    <w:rsid w:val="00DE42F4"/>
    <w:rsid w:val="00DE6E14"/>
    <w:rsid w:val="00E01336"/>
    <w:rsid w:val="00E17339"/>
    <w:rsid w:val="00E26C44"/>
    <w:rsid w:val="00E34053"/>
    <w:rsid w:val="00E35A9E"/>
    <w:rsid w:val="00E35E2B"/>
    <w:rsid w:val="00E54789"/>
    <w:rsid w:val="00E561A4"/>
    <w:rsid w:val="00E56FE1"/>
    <w:rsid w:val="00E70526"/>
    <w:rsid w:val="00E72533"/>
    <w:rsid w:val="00E907D2"/>
    <w:rsid w:val="00E92F93"/>
    <w:rsid w:val="00E9317B"/>
    <w:rsid w:val="00E94E71"/>
    <w:rsid w:val="00EA3A07"/>
    <w:rsid w:val="00EA6B8E"/>
    <w:rsid w:val="00EB6184"/>
    <w:rsid w:val="00EE3AF3"/>
    <w:rsid w:val="00EE66D3"/>
    <w:rsid w:val="00EF0B65"/>
    <w:rsid w:val="00F10744"/>
    <w:rsid w:val="00F2180A"/>
    <w:rsid w:val="00F2207B"/>
    <w:rsid w:val="00F26EE7"/>
    <w:rsid w:val="00F31AB0"/>
    <w:rsid w:val="00F41FCF"/>
    <w:rsid w:val="00F55F6E"/>
    <w:rsid w:val="00F562EF"/>
    <w:rsid w:val="00F636A8"/>
    <w:rsid w:val="00F646CA"/>
    <w:rsid w:val="00F64780"/>
    <w:rsid w:val="00F6501B"/>
    <w:rsid w:val="00F67E97"/>
    <w:rsid w:val="00F72C18"/>
    <w:rsid w:val="00F75A95"/>
    <w:rsid w:val="00F82D86"/>
    <w:rsid w:val="00F849B9"/>
    <w:rsid w:val="00F84D04"/>
    <w:rsid w:val="00FA024F"/>
    <w:rsid w:val="00FB7BAF"/>
    <w:rsid w:val="00FC37BE"/>
    <w:rsid w:val="00FC3E55"/>
    <w:rsid w:val="00FD67F9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73885"/>
  <w14:defaultImageDpi w14:val="0"/>
  <w15:docId w15:val="{69A344B8-A484-40EB-A2CD-251AFB6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/>
    <w:lsdException w:name="annotation text" w:semiHidden="1" w:uiPriority="0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color w:val="000080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spacing w:line="360" w:lineRule="auto"/>
      <w:ind w:left="-70" w:right="213"/>
      <w:jc w:val="center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ind w:right="-516"/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character" w:customStyle="1" w:styleId="Odkaznapoznmkupodciarou">
    <w:name w:val="Odkaz na poznámku pod ciarou"/>
    <w:basedOn w:val="Predvolenpsmoodseku"/>
    <w:uiPriority w:val="99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Textpoznmkypodciarou">
    <w:name w:val="Text poznámky pod ciarou"/>
    <w:basedOn w:val="Normlny"/>
    <w:uiPriority w:val="99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bCs/>
      <w:color w:val="00008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customStyle="1" w:styleId="Hlavicka">
    <w:name w:val="Hlavicka"/>
    <w:basedOn w:val="Normlny"/>
    <w:uiPriority w:val="99"/>
    <w:pPr>
      <w:tabs>
        <w:tab w:val="center" w:pos="4536"/>
        <w:tab w:val="right" w:pos="9072"/>
      </w:tabs>
    </w:pPr>
  </w:style>
  <w:style w:type="character" w:customStyle="1" w:styleId="Cslostrany">
    <w:name w:val="Císlo strany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ind w:left="348" w:firstLine="709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pPr>
      <w:ind w:left="-70" w:firstLine="7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  <w:szCs w:val="16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ormlny0">
    <w:name w:val="_Normálny"/>
    <w:basedOn w:val="Normlny"/>
    <w:uiPriority w:val="99"/>
    <w:rsid w:val="00AE2025"/>
    <w:rPr>
      <w:sz w:val="20"/>
      <w:szCs w:val="20"/>
      <w:lang w:eastAsia="en-US"/>
    </w:rPr>
  </w:style>
  <w:style w:type="paragraph" w:customStyle="1" w:styleId="abc">
    <w:name w:val="abc"/>
    <w:basedOn w:val="Normlny"/>
    <w:uiPriority w:val="99"/>
    <w:rsid w:val="00AE202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46B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046B5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046B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7B6D08"/>
    <w:pPr>
      <w:adjustRightInd w:val="0"/>
    </w:pPr>
    <w:rPr>
      <w:rFonts w:ascii="EUAlbertina" w:hAnsi="EUAlbertina"/>
    </w:rPr>
  </w:style>
  <w:style w:type="paragraph" w:customStyle="1" w:styleId="Default">
    <w:name w:val="Default"/>
    <w:rsid w:val="00844F0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270E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8270E1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34DF"/>
    <w:pPr>
      <w:autoSpaceDE/>
      <w:autoSpaceDN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934DF"/>
    <w:rPr>
      <w:rFonts w:cs="Times New Roman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85083"/>
    <w:pPr>
      <w:autoSpaceDE/>
      <w:autoSpaceDN/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unhideWhenUsed/>
    <w:rsid w:val="00A85083"/>
    <w:rPr>
      <w:rFonts w:cs="Times New Roman"/>
      <w:color w:val="0000FF"/>
      <w:u w:val="single"/>
    </w:rPr>
  </w:style>
  <w:style w:type="character" w:customStyle="1" w:styleId="markedcontent">
    <w:name w:val="markedcontent"/>
    <w:rsid w:val="002541E8"/>
  </w:style>
  <w:style w:type="character" w:customStyle="1" w:styleId="highlight">
    <w:name w:val="highlight"/>
    <w:rsid w:val="002541E8"/>
  </w:style>
  <w:style w:type="paragraph" w:styleId="Odsekzoznamu">
    <w:name w:val="List Paragraph"/>
    <w:basedOn w:val="Normlny"/>
    <w:uiPriority w:val="34"/>
    <w:qFormat/>
    <w:rsid w:val="002B5509"/>
    <w:pPr>
      <w:autoSpaceDE/>
      <w:autoSpaceDN/>
      <w:ind w:left="720"/>
      <w:contextualSpacing/>
    </w:pPr>
  </w:style>
  <w:style w:type="paragraph" w:customStyle="1" w:styleId="norm">
    <w:name w:val="norm"/>
    <w:basedOn w:val="Normlny"/>
    <w:rsid w:val="002B5509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1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4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1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1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9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9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1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0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2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3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3904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1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4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4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D4A0-9B82-46ED-95CA-E84475ED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MV SR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Anonymous</dc:creator>
  <cp:keywords/>
  <dc:description/>
  <cp:lastModifiedBy>Nikoleta Fekete</cp:lastModifiedBy>
  <cp:revision>2</cp:revision>
  <cp:lastPrinted>2022-09-05T07:58:00Z</cp:lastPrinted>
  <dcterms:created xsi:type="dcterms:W3CDTF">2022-09-21T12:19:00Z</dcterms:created>
  <dcterms:modified xsi:type="dcterms:W3CDTF">2022-09-21T12:19:00Z</dcterms:modified>
</cp:coreProperties>
</file>