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54" w:rsidRDefault="009F5467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AF5C35">
        <w:rPr>
          <w:rFonts w:ascii="Tahoma" w:hAnsi="Tahoma" w:cs="Tahoma"/>
          <w:sz w:val="20"/>
          <w:szCs w:val="20"/>
        </w:rPr>
        <w:t xml:space="preserve"> </w:t>
      </w:r>
    </w:p>
    <w:p w:rsidR="002541E8" w:rsidRDefault="002541E8">
      <w:pPr>
        <w:rPr>
          <w:rFonts w:ascii="Tahoma" w:hAnsi="Tahoma" w:cs="Tahoma"/>
          <w:sz w:val="20"/>
          <w:szCs w:val="20"/>
        </w:rPr>
      </w:pPr>
    </w:p>
    <w:p w:rsidR="00641B03" w:rsidRPr="00641B03" w:rsidRDefault="00641B03" w:rsidP="00641B03">
      <w:pPr>
        <w:pStyle w:val="Nadpis1"/>
        <w:tabs>
          <w:tab w:val="left" w:pos="2332"/>
        </w:tabs>
        <w:jc w:val="center"/>
        <w:rPr>
          <w:b/>
          <w:sz w:val="28"/>
          <w:szCs w:val="28"/>
        </w:rPr>
      </w:pPr>
      <w:r w:rsidRPr="00641B03">
        <w:rPr>
          <w:b/>
          <w:sz w:val="28"/>
          <w:szCs w:val="28"/>
        </w:rPr>
        <w:t>TABUĽKA  ZHODY</w:t>
      </w:r>
    </w:p>
    <w:p w:rsidR="002541E8" w:rsidRDefault="00641B03" w:rsidP="00641B03">
      <w:pPr>
        <w:jc w:val="center"/>
        <w:rPr>
          <w:b/>
          <w:sz w:val="28"/>
          <w:szCs w:val="28"/>
        </w:rPr>
      </w:pPr>
      <w:r w:rsidRPr="00641B03">
        <w:rPr>
          <w:b/>
          <w:sz w:val="28"/>
          <w:szCs w:val="28"/>
        </w:rPr>
        <w:t>návrhu právneho predpisu s právo</w:t>
      </w:r>
      <w:r w:rsidR="001103DB">
        <w:rPr>
          <w:b/>
          <w:sz w:val="28"/>
          <w:szCs w:val="28"/>
        </w:rPr>
        <w:t>m</w:t>
      </w:r>
      <w:r w:rsidRPr="00641B03">
        <w:rPr>
          <w:b/>
          <w:sz w:val="28"/>
          <w:szCs w:val="28"/>
        </w:rPr>
        <w:t xml:space="preserve"> Európskej únie</w:t>
      </w:r>
    </w:p>
    <w:p w:rsidR="00143947" w:rsidRPr="00641B03" w:rsidRDefault="00143947" w:rsidP="00641B03">
      <w:pPr>
        <w:jc w:val="center"/>
        <w:rPr>
          <w:b/>
          <w:sz w:val="28"/>
          <w:szCs w:val="28"/>
        </w:rPr>
      </w:pPr>
    </w:p>
    <w:p w:rsidR="00046B54" w:rsidRPr="00AF5C35" w:rsidRDefault="00046B54">
      <w:pPr>
        <w:rPr>
          <w:rFonts w:ascii="Tahoma" w:hAnsi="Tahoma" w:cs="Tahoma"/>
          <w:sz w:val="20"/>
          <w:szCs w:val="20"/>
        </w:rPr>
      </w:pPr>
    </w:p>
    <w:tbl>
      <w:tblPr>
        <w:tblW w:w="1444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40" w:firstRow="0" w:lastRow="1" w:firstColumn="0" w:lastColumn="1" w:noHBand="0" w:noVBand="0"/>
      </w:tblPr>
      <w:tblGrid>
        <w:gridCol w:w="851"/>
        <w:gridCol w:w="4394"/>
        <w:gridCol w:w="993"/>
        <w:gridCol w:w="1134"/>
        <w:gridCol w:w="850"/>
        <w:gridCol w:w="3402"/>
        <w:gridCol w:w="851"/>
        <w:gridCol w:w="1966"/>
      </w:tblGrid>
      <w:tr w:rsidR="00143947" w:rsidRPr="00641B03" w:rsidTr="006C0A0C">
        <w:trPr>
          <w:cantSplit/>
        </w:trPr>
        <w:tc>
          <w:tcPr>
            <w:tcW w:w="6238" w:type="dxa"/>
            <w:gridSpan w:val="3"/>
          </w:tcPr>
          <w:p w:rsidR="00143947" w:rsidRPr="00E55FE6" w:rsidRDefault="00437C5F" w:rsidP="00143947">
            <w:pPr>
              <w:jc w:val="both"/>
              <w:rPr>
                <w:color w:val="FF0000"/>
              </w:rPr>
            </w:pPr>
            <w:r w:rsidRPr="006D7924">
              <w:t>Smernica Európskeho parlamentu a Rady 2012/29/EÚ z 25. októbra 2012, ktorou sa stanovujú minimálne normy v oblasti práv, podpory a ochrany obetí trestných činov a ktorou sa nahrádza rámcové rozhodnutie Rady 2001/220/SVV</w:t>
            </w:r>
            <w:r w:rsidR="00E55FE6">
              <w:t xml:space="preserve"> </w:t>
            </w:r>
            <w:r w:rsidR="00E55FE6" w:rsidRPr="00071D0D">
              <w:t>(Ú. v. EÚ  L 315, 14. 11. 2012)</w:t>
            </w:r>
          </w:p>
        </w:tc>
        <w:tc>
          <w:tcPr>
            <w:tcW w:w="8203" w:type="dxa"/>
            <w:gridSpan w:val="5"/>
          </w:tcPr>
          <w:p w:rsidR="0024280C" w:rsidRPr="00071D0D" w:rsidRDefault="0024280C" w:rsidP="00EE6083">
            <w:pPr>
              <w:jc w:val="both"/>
            </w:pPr>
            <w:r w:rsidRPr="00071D0D">
              <w:t>Zákon č. 583/2008 Z. z. o prevencii kriminality a inej protispoločenskej činnosti a o zmene a doplnení niektorých zákonov v znení neskorších predpisov (</w:t>
            </w:r>
            <w:r w:rsidR="00E41C2A" w:rsidRPr="00071D0D">
              <w:t>ďalej</w:t>
            </w:r>
            <w:r w:rsidRPr="00071D0D">
              <w:t xml:space="preserve"> len </w:t>
            </w:r>
            <w:r w:rsidR="00E41C2A">
              <w:t>„</w:t>
            </w:r>
            <w:r w:rsidRPr="00071D0D">
              <w:t>zákon č. 583/2008 Z. z.</w:t>
            </w:r>
            <w:r w:rsidR="00E41C2A">
              <w:t>“</w:t>
            </w:r>
            <w:r w:rsidRPr="00071D0D">
              <w:t>)</w:t>
            </w:r>
          </w:p>
          <w:p w:rsidR="00143947" w:rsidRPr="00865692" w:rsidRDefault="00437C5F" w:rsidP="00EE6083">
            <w:pPr>
              <w:jc w:val="both"/>
              <w:rPr>
                <w:b/>
              </w:rPr>
            </w:pPr>
            <w:r w:rsidRPr="00652631">
              <w:t>Návrh zákona</w:t>
            </w:r>
            <w:r w:rsidR="00EE6083">
              <w:t>, ktorým sa mení a dopĺňa zákon</w:t>
            </w:r>
            <w:r w:rsidRPr="00652631">
              <w:t xml:space="preserve"> č. 583/2008 Z. z. o prevencii kriminality a inej protispoločenskej činnosti a o zmene a doplnení niektorých zákonov</w:t>
            </w:r>
            <w:r w:rsidR="00143947" w:rsidRPr="00652631">
              <w:t xml:space="preserve"> </w:t>
            </w:r>
            <w:r w:rsidR="00DF0FEA" w:rsidRPr="00652631">
              <w:t>v znení neskorších predpisov</w:t>
            </w:r>
            <w:r w:rsidR="00652631">
              <w:rPr>
                <w:b/>
              </w:rPr>
              <w:t xml:space="preserve"> </w:t>
            </w:r>
            <w:r w:rsidR="00652631" w:rsidRPr="00F849B9">
              <w:t>(ďalej len „návrh zákona“)</w:t>
            </w:r>
          </w:p>
        </w:tc>
      </w:tr>
      <w:tr w:rsidR="00143947" w:rsidRPr="00641B03" w:rsidTr="00143947">
        <w:trPr>
          <w:cantSplit/>
        </w:trPr>
        <w:tc>
          <w:tcPr>
            <w:tcW w:w="851" w:type="dxa"/>
          </w:tcPr>
          <w:p w:rsidR="00143947" w:rsidRPr="00641B03" w:rsidRDefault="00143947">
            <w:pPr>
              <w:jc w:val="center"/>
            </w:pPr>
            <w:r w:rsidRPr="00641B03">
              <w:t xml:space="preserve"> 1</w:t>
            </w:r>
          </w:p>
        </w:tc>
        <w:tc>
          <w:tcPr>
            <w:tcW w:w="4394" w:type="dxa"/>
          </w:tcPr>
          <w:p w:rsidR="00143947" w:rsidRPr="00641B03" w:rsidRDefault="00143947">
            <w:pPr>
              <w:jc w:val="center"/>
            </w:pPr>
            <w:r w:rsidRPr="00641B03">
              <w:t>2</w:t>
            </w:r>
          </w:p>
        </w:tc>
        <w:tc>
          <w:tcPr>
            <w:tcW w:w="993" w:type="dxa"/>
          </w:tcPr>
          <w:p w:rsidR="00143947" w:rsidRPr="00641B03" w:rsidRDefault="00143947">
            <w:pPr>
              <w:jc w:val="center"/>
            </w:pPr>
            <w:r w:rsidRPr="00641B03">
              <w:t>3</w:t>
            </w:r>
          </w:p>
        </w:tc>
        <w:tc>
          <w:tcPr>
            <w:tcW w:w="1134" w:type="dxa"/>
          </w:tcPr>
          <w:p w:rsidR="00143947" w:rsidRPr="00641B03" w:rsidRDefault="00143947">
            <w:pPr>
              <w:jc w:val="center"/>
            </w:pPr>
            <w:r w:rsidRPr="00641B03">
              <w:t>4</w:t>
            </w:r>
          </w:p>
        </w:tc>
        <w:tc>
          <w:tcPr>
            <w:tcW w:w="850" w:type="dxa"/>
          </w:tcPr>
          <w:p w:rsidR="00143947" w:rsidRPr="00641B03" w:rsidRDefault="00143947">
            <w:pPr>
              <w:jc w:val="center"/>
            </w:pPr>
            <w:r w:rsidRPr="00641B03">
              <w:t>5</w:t>
            </w:r>
          </w:p>
        </w:tc>
        <w:tc>
          <w:tcPr>
            <w:tcW w:w="3402" w:type="dxa"/>
          </w:tcPr>
          <w:p w:rsidR="00143947" w:rsidRPr="00641B03" w:rsidRDefault="00143947">
            <w:pPr>
              <w:jc w:val="center"/>
            </w:pPr>
            <w:r w:rsidRPr="00641B03">
              <w:t>6</w:t>
            </w:r>
          </w:p>
        </w:tc>
        <w:tc>
          <w:tcPr>
            <w:tcW w:w="851" w:type="dxa"/>
          </w:tcPr>
          <w:p w:rsidR="00143947" w:rsidRPr="00641B03" w:rsidRDefault="00143947">
            <w:pPr>
              <w:jc w:val="center"/>
            </w:pPr>
            <w:r w:rsidRPr="00641B03">
              <w:t>7</w:t>
            </w:r>
          </w:p>
        </w:tc>
        <w:tc>
          <w:tcPr>
            <w:tcW w:w="1966" w:type="dxa"/>
          </w:tcPr>
          <w:p w:rsidR="00143947" w:rsidRPr="00641B03" w:rsidRDefault="00143947">
            <w:pPr>
              <w:jc w:val="center"/>
            </w:pPr>
            <w:r w:rsidRPr="00641B03">
              <w:t>8</w:t>
            </w:r>
          </w:p>
        </w:tc>
      </w:tr>
      <w:tr w:rsidR="00143947" w:rsidRPr="00641B03" w:rsidTr="00143947">
        <w:trPr>
          <w:cantSplit/>
        </w:trPr>
        <w:tc>
          <w:tcPr>
            <w:tcW w:w="851" w:type="dxa"/>
          </w:tcPr>
          <w:p w:rsidR="00143947" w:rsidRPr="004F26D4" w:rsidRDefault="00143947" w:rsidP="00143947">
            <w:pPr>
              <w:jc w:val="center"/>
            </w:pPr>
            <w:r w:rsidRPr="004F26D4">
              <w:rPr>
                <w:rStyle w:val="markedcontent"/>
                <w:rFonts w:eastAsiaTheme="majorEastAsia"/>
                <w:sz w:val="22"/>
                <w:szCs w:val="22"/>
              </w:rPr>
              <w:t>Článok (Č, O, V, P)</w:t>
            </w:r>
          </w:p>
        </w:tc>
        <w:tc>
          <w:tcPr>
            <w:tcW w:w="4394" w:type="dxa"/>
          </w:tcPr>
          <w:p w:rsidR="00143947" w:rsidRPr="004F26D4" w:rsidRDefault="00143947" w:rsidP="00143947">
            <w:pPr>
              <w:jc w:val="center"/>
            </w:pPr>
            <w:r w:rsidRPr="004F26D4">
              <w:rPr>
                <w:rStyle w:val="markedcontent"/>
                <w:rFonts w:eastAsiaTheme="majorEastAsia"/>
                <w:sz w:val="22"/>
                <w:szCs w:val="22"/>
              </w:rPr>
              <w:t>Text</w:t>
            </w:r>
          </w:p>
        </w:tc>
        <w:tc>
          <w:tcPr>
            <w:tcW w:w="993" w:type="dxa"/>
          </w:tcPr>
          <w:p w:rsidR="00143947" w:rsidRPr="004F26D4" w:rsidRDefault="00143947" w:rsidP="00143947">
            <w:pPr>
              <w:jc w:val="center"/>
            </w:pPr>
            <w:r w:rsidRPr="004F26D4">
              <w:rPr>
                <w:rStyle w:val="markedcontent"/>
                <w:rFonts w:eastAsiaTheme="majorEastAsia"/>
                <w:sz w:val="22"/>
                <w:szCs w:val="22"/>
              </w:rPr>
              <w:t>Spôsob transpo-zície</w:t>
            </w:r>
            <w:r w:rsidR="003B412F">
              <w:rPr>
                <w:rStyle w:val="markedcontent"/>
                <w:rFonts w:eastAsiaTheme="majorEastAsia"/>
                <w:sz w:val="22"/>
                <w:szCs w:val="22"/>
              </w:rPr>
              <w:t xml:space="preserve"> </w:t>
            </w:r>
            <w:r w:rsidR="003B412F" w:rsidRPr="00204E94">
              <w:rPr>
                <w:sz w:val="22"/>
              </w:rPr>
              <w:t>(N, O, D, n.a.)</w:t>
            </w:r>
          </w:p>
        </w:tc>
        <w:tc>
          <w:tcPr>
            <w:tcW w:w="1134" w:type="dxa"/>
          </w:tcPr>
          <w:p w:rsidR="00143947" w:rsidRPr="004F26D4" w:rsidRDefault="00143947" w:rsidP="00143947">
            <w:pPr>
              <w:jc w:val="center"/>
            </w:pPr>
            <w:r w:rsidRPr="004F26D4">
              <w:rPr>
                <w:rStyle w:val="markedcontent"/>
                <w:rFonts w:eastAsiaTheme="majorEastAsia"/>
                <w:sz w:val="22"/>
                <w:szCs w:val="22"/>
              </w:rPr>
              <w:t>Číslo</w:t>
            </w:r>
          </w:p>
        </w:tc>
        <w:tc>
          <w:tcPr>
            <w:tcW w:w="850" w:type="dxa"/>
          </w:tcPr>
          <w:p w:rsidR="00143947" w:rsidRPr="004F26D4" w:rsidRDefault="00143947" w:rsidP="00143947">
            <w:pPr>
              <w:jc w:val="center"/>
            </w:pPr>
            <w:r w:rsidRPr="004F26D4">
              <w:rPr>
                <w:rStyle w:val="markedcontent"/>
                <w:rFonts w:eastAsiaTheme="majorEastAsia"/>
                <w:sz w:val="22"/>
                <w:szCs w:val="22"/>
              </w:rPr>
              <w:t xml:space="preserve">Článok (Č, §, O, V, P) </w:t>
            </w:r>
          </w:p>
        </w:tc>
        <w:tc>
          <w:tcPr>
            <w:tcW w:w="3402" w:type="dxa"/>
          </w:tcPr>
          <w:p w:rsidR="00143947" w:rsidRPr="004F26D4" w:rsidRDefault="00143947" w:rsidP="00143947">
            <w:pPr>
              <w:jc w:val="center"/>
            </w:pPr>
            <w:r w:rsidRPr="004F26D4">
              <w:rPr>
                <w:rStyle w:val="markedcontent"/>
                <w:rFonts w:eastAsiaTheme="majorEastAsia"/>
                <w:sz w:val="22"/>
                <w:szCs w:val="22"/>
              </w:rPr>
              <w:t>Text</w:t>
            </w:r>
          </w:p>
        </w:tc>
        <w:tc>
          <w:tcPr>
            <w:tcW w:w="851" w:type="dxa"/>
          </w:tcPr>
          <w:p w:rsidR="00143947" w:rsidRPr="004F26D4" w:rsidRDefault="00143947" w:rsidP="00143947">
            <w:pPr>
              <w:jc w:val="center"/>
            </w:pPr>
            <w:r w:rsidRPr="004F26D4">
              <w:t>Zhoda</w:t>
            </w:r>
          </w:p>
        </w:tc>
        <w:tc>
          <w:tcPr>
            <w:tcW w:w="1966" w:type="dxa"/>
          </w:tcPr>
          <w:p w:rsidR="00143947" w:rsidRPr="004F26D4" w:rsidRDefault="00143947" w:rsidP="00143947">
            <w:pPr>
              <w:jc w:val="center"/>
            </w:pPr>
            <w:r w:rsidRPr="004F26D4">
              <w:rPr>
                <w:rStyle w:val="markedcontent"/>
                <w:rFonts w:eastAsiaTheme="majorEastAsia"/>
                <w:sz w:val="22"/>
                <w:szCs w:val="22"/>
              </w:rPr>
              <w:t>Poznámky</w:t>
            </w:r>
          </w:p>
        </w:tc>
      </w:tr>
      <w:tr w:rsidR="00E34053" w:rsidRPr="00641B03" w:rsidTr="00143947">
        <w:tc>
          <w:tcPr>
            <w:tcW w:w="851" w:type="dxa"/>
          </w:tcPr>
          <w:p w:rsidR="00437C5F" w:rsidRDefault="00437C5F" w:rsidP="00437C5F">
            <w:pPr>
              <w:jc w:val="center"/>
            </w:pPr>
          </w:p>
          <w:p w:rsidR="00E34053" w:rsidRPr="00071D0D" w:rsidRDefault="00437C5F" w:rsidP="00437C5F">
            <w:pPr>
              <w:jc w:val="center"/>
            </w:pPr>
            <w:r w:rsidRPr="00071D0D">
              <w:t>Čl. 8</w:t>
            </w:r>
          </w:p>
          <w:p w:rsidR="00E55FE6" w:rsidRPr="00641B03" w:rsidRDefault="00E55FE6" w:rsidP="00437C5F">
            <w:pPr>
              <w:jc w:val="center"/>
            </w:pPr>
            <w:r w:rsidRPr="00071D0D">
              <w:t>O: 4</w:t>
            </w:r>
          </w:p>
        </w:tc>
        <w:tc>
          <w:tcPr>
            <w:tcW w:w="4394" w:type="dxa"/>
          </w:tcPr>
          <w:p w:rsidR="00437C5F" w:rsidRPr="00437C5F" w:rsidRDefault="00D70789" w:rsidP="00437C5F">
            <w:r w:rsidRPr="00437C5F">
              <w:t xml:space="preserve"> </w:t>
            </w:r>
          </w:p>
          <w:p w:rsidR="00437C5F" w:rsidRPr="00437C5F" w:rsidRDefault="00437C5F" w:rsidP="00437C5F">
            <w:pPr>
              <w:spacing w:after="120"/>
              <w:rPr>
                <w:szCs w:val="22"/>
              </w:rPr>
            </w:pPr>
            <w:r w:rsidRPr="00437C5F">
              <w:rPr>
                <w:szCs w:val="22"/>
              </w:rPr>
              <w:t xml:space="preserve">Právo na prístup k službám na podporu obetí </w:t>
            </w:r>
          </w:p>
          <w:p w:rsidR="00437C5F" w:rsidRPr="00437C5F" w:rsidRDefault="00437C5F" w:rsidP="0073390F">
            <w:pPr>
              <w:spacing w:after="120"/>
              <w:jc w:val="both"/>
              <w:rPr>
                <w:szCs w:val="22"/>
              </w:rPr>
            </w:pPr>
            <w:r w:rsidRPr="00437C5F">
              <w:rPr>
                <w:szCs w:val="22"/>
              </w:rPr>
              <w:t xml:space="preserve">4. Služby na podporu obetí a akékoľvek služby špecializovanej podpory sa môžu zriadiť ako verejné alebo mimovládne organizácie a môžu sa organizovať na profesionálnom alebo dobrovoľnom základe. </w:t>
            </w:r>
          </w:p>
          <w:p w:rsidR="00E34053" w:rsidRPr="00437C5F" w:rsidRDefault="00E34053" w:rsidP="0073390F">
            <w:pPr>
              <w:adjustRightInd w:val="0"/>
              <w:spacing w:before="60" w:after="120"/>
              <w:jc w:val="both"/>
            </w:pPr>
          </w:p>
        </w:tc>
        <w:tc>
          <w:tcPr>
            <w:tcW w:w="993" w:type="dxa"/>
          </w:tcPr>
          <w:p w:rsidR="00437C5F" w:rsidRDefault="00437C5F" w:rsidP="00D70789">
            <w:pPr>
              <w:jc w:val="center"/>
            </w:pPr>
          </w:p>
          <w:p w:rsidR="00E34053" w:rsidRPr="00641B03" w:rsidRDefault="00D70789" w:rsidP="00D70789">
            <w:pPr>
              <w:jc w:val="center"/>
            </w:pPr>
            <w:r>
              <w:t>N</w:t>
            </w:r>
          </w:p>
        </w:tc>
        <w:tc>
          <w:tcPr>
            <w:tcW w:w="1134" w:type="dxa"/>
          </w:tcPr>
          <w:p w:rsidR="00673946" w:rsidRDefault="00673946" w:rsidP="00673946">
            <w:pPr>
              <w:jc w:val="center"/>
              <w:rPr>
                <w:bCs/>
              </w:rPr>
            </w:pPr>
          </w:p>
          <w:p w:rsidR="0024280C" w:rsidRPr="00071D0D" w:rsidRDefault="00E41C2A" w:rsidP="00437C5F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24280C" w:rsidRPr="00071D0D">
              <w:rPr>
                <w:bCs/>
              </w:rPr>
              <w:t xml:space="preserve">ákon č. 583/2008 Z. z. </w:t>
            </w:r>
          </w:p>
          <w:p w:rsidR="0024280C" w:rsidRPr="00071D0D" w:rsidRDefault="0024280C" w:rsidP="00437C5F">
            <w:pPr>
              <w:jc w:val="center"/>
              <w:rPr>
                <w:bCs/>
              </w:rPr>
            </w:pPr>
            <w:r w:rsidRPr="00071D0D">
              <w:rPr>
                <w:bCs/>
              </w:rPr>
              <w:t xml:space="preserve">+ </w:t>
            </w:r>
          </w:p>
          <w:p w:rsidR="00673946" w:rsidRPr="00EF5FB6" w:rsidRDefault="00E41C2A" w:rsidP="00437C5F">
            <w:pPr>
              <w:jc w:val="center"/>
              <w:rPr>
                <w:bCs/>
              </w:rPr>
            </w:pPr>
            <w:r>
              <w:rPr>
                <w:bCs/>
              </w:rPr>
              <w:t>n</w:t>
            </w:r>
            <w:r w:rsidR="00437C5F" w:rsidRPr="00EF5FB6">
              <w:rPr>
                <w:bCs/>
              </w:rPr>
              <w:t>ávrh zákona</w:t>
            </w:r>
            <w:r w:rsidR="00652631" w:rsidRPr="00EF5FB6">
              <w:rPr>
                <w:bCs/>
              </w:rPr>
              <w:t xml:space="preserve"> </w:t>
            </w:r>
          </w:p>
          <w:p w:rsidR="00437C5F" w:rsidRDefault="00437C5F" w:rsidP="0024280C"/>
          <w:p w:rsidR="00EE6083" w:rsidRDefault="00EE6083" w:rsidP="00673946">
            <w:pPr>
              <w:jc w:val="center"/>
            </w:pPr>
          </w:p>
          <w:p w:rsidR="00EE6083" w:rsidRDefault="00EE6083" w:rsidP="00673946">
            <w:pPr>
              <w:jc w:val="center"/>
            </w:pPr>
          </w:p>
          <w:p w:rsidR="00437C5F" w:rsidRDefault="00437C5F" w:rsidP="00673946">
            <w:pPr>
              <w:jc w:val="center"/>
            </w:pPr>
          </w:p>
          <w:p w:rsidR="00437C5F" w:rsidRPr="00EF5FB6" w:rsidRDefault="00E41C2A" w:rsidP="00EE6083">
            <w:pPr>
              <w:jc w:val="center"/>
            </w:pPr>
            <w:r>
              <w:t>n</w:t>
            </w:r>
            <w:r w:rsidR="00437C5F" w:rsidRPr="00EF5FB6">
              <w:t>ávrh zákona</w:t>
            </w:r>
            <w:r w:rsidR="00652631" w:rsidRPr="00EF5FB6">
              <w:t xml:space="preserve"> </w:t>
            </w:r>
          </w:p>
        </w:tc>
        <w:tc>
          <w:tcPr>
            <w:tcW w:w="850" w:type="dxa"/>
          </w:tcPr>
          <w:p w:rsidR="00437C5F" w:rsidRDefault="00437C5F" w:rsidP="00437C5F">
            <w:pPr>
              <w:jc w:val="center"/>
            </w:pPr>
          </w:p>
          <w:p w:rsidR="00673946" w:rsidRDefault="00437C5F" w:rsidP="00437C5F">
            <w:pPr>
              <w:jc w:val="center"/>
            </w:pPr>
            <w:r>
              <w:t>§ 7</w:t>
            </w:r>
          </w:p>
          <w:p w:rsidR="00437C5F" w:rsidRDefault="00437C5F" w:rsidP="00437C5F">
            <w:pPr>
              <w:jc w:val="center"/>
            </w:pPr>
            <w:r>
              <w:t>O: 1</w:t>
            </w:r>
          </w:p>
          <w:p w:rsidR="00437C5F" w:rsidRDefault="00A85272" w:rsidP="00437C5F">
            <w:pPr>
              <w:jc w:val="center"/>
            </w:pPr>
            <w:r>
              <w:t>P: f</w:t>
            </w:r>
            <w:r w:rsidR="00437C5F">
              <w:t>)</w:t>
            </w:r>
          </w:p>
          <w:p w:rsidR="00437C5F" w:rsidRDefault="00437C5F" w:rsidP="00437C5F"/>
          <w:p w:rsidR="00437C5F" w:rsidRDefault="00437C5F" w:rsidP="00437C5F"/>
          <w:p w:rsidR="00437C5F" w:rsidRDefault="00437C5F" w:rsidP="00437C5F"/>
          <w:p w:rsidR="00437C5F" w:rsidRDefault="00437C5F" w:rsidP="00437C5F"/>
          <w:p w:rsidR="00437C5F" w:rsidRDefault="00437C5F" w:rsidP="00437C5F"/>
          <w:p w:rsidR="00437C5F" w:rsidRDefault="00437C5F" w:rsidP="00437C5F"/>
          <w:p w:rsidR="00437C5F" w:rsidRDefault="00437C5F" w:rsidP="00437C5F"/>
          <w:p w:rsidR="00437C5F" w:rsidRPr="00641B03" w:rsidRDefault="00437C5F" w:rsidP="00437C5F">
            <w:pPr>
              <w:jc w:val="center"/>
            </w:pPr>
            <w:r>
              <w:t>§ 7a</w:t>
            </w:r>
          </w:p>
        </w:tc>
        <w:tc>
          <w:tcPr>
            <w:tcW w:w="3402" w:type="dxa"/>
          </w:tcPr>
          <w:p w:rsidR="00E34053" w:rsidRDefault="00E34053" w:rsidP="00437C5F">
            <w:pPr>
              <w:jc w:val="both"/>
            </w:pPr>
          </w:p>
          <w:p w:rsidR="00437C5F" w:rsidRDefault="00A56D39" w:rsidP="00437C5F">
            <w:pPr>
              <w:jc w:val="both"/>
            </w:pPr>
            <w:r>
              <w:t xml:space="preserve">(1) </w:t>
            </w:r>
            <w:r w:rsidR="00437C5F">
              <w:t>Ministerstvo vnútra okrem pôsobnosti podľa § 6:</w:t>
            </w:r>
          </w:p>
          <w:p w:rsidR="00437C5F" w:rsidRPr="00A85272" w:rsidRDefault="00A85272" w:rsidP="00437C5F">
            <w:pPr>
              <w:jc w:val="both"/>
            </w:pPr>
            <w:r w:rsidRPr="00A85272">
              <w:t>f) zriaďuje informačné kancelárie podľa § 7a na účel zlepšenia ochrany, podpory a pomoci obetiam kriminality a inej protispoločenskej činnosti.</w:t>
            </w:r>
          </w:p>
          <w:p w:rsidR="00437C5F" w:rsidRDefault="00437C5F" w:rsidP="00437C5F">
            <w:pPr>
              <w:jc w:val="both"/>
              <w:rPr>
                <w:color w:val="000000"/>
              </w:rPr>
            </w:pPr>
          </w:p>
          <w:p w:rsidR="00437C5F" w:rsidRDefault="00437C5F" w:rsidP="00437C5F">
            <w:pPr>
              <w:pStyle w:val="Odsekzoznamu"/>
              <w:shd w:val="clear" w:color="auto" w:fill="FFFFFF"/>
              <w:spacing w:after="240"/>
              <w:ind w:left="142"/>
              <w:jc w:val="center"/>
            </w:pPr>
            <w:r>
              <w:t>Informačné kancelárie</w:t>
            </w:r>
          </w:p>
          <w:p w:rsidR="00437C5F" w:rsidRDefault="00437C5F" w:rsidP="001931D0">
            <w:pPr>
              <w:pStyle w:val="ydp8642221yiv4195030999msonormal"/>
              <w:spacing w:before="0" w:beforeAutospacing="0" w:after="240" w:afterAutospacing="0"/>
              <w:jc w:val="both"/>
              <w:rPr>
                <w:sz w:val="22"/>
              </w:rPr>
            </w:pPr>
            <w:r>
              <w:rPr>
                <w:szCs w:val="28"/>
              </w:rPr>
              <w:t xml:space="preserve">(1) Ministerstvo vnútra zriaďuje informačné kancelárie spravidla so sídlom v okresnom úrade v sídle kraja.  </w:t>
            </w:r>
          </w:p>
          <w:p w:rsidR="00437C5F" w:rsidRDefault="00437C5F" w:rsidP="00437C5F">
            <w:pPr>
              <w:shd w:val="clear" w:color="auto" w:fill="FFFFFF"/>
              <w:spacing w:after="240"/>
              <w:jc w:val="both"/>
            </w:pPr>
            <w:r>
              <w:t>(2) Informačná kancelária podľa</w:t>
            </w:r>
            <w:r w:rsidR="00A85272">
              <w:t xml:space="preserve"> základných</w:t>
            </w:r>
            <w:r>
              <w:t xml:space="preserve"> zásad ochrany a podpory obetí ustanovených osobitným predpisom</w:t>
            </w:r>
            <w:r w:rsidR="00D07A8B">
              <w:rPr>
                <w:vertAlign w:val="superscript"/>
              </w:rPr>
              <w:t>1b</w:t>
            </w:r>
            <w:r>
              <w:t>)</w:t>
            </w:r>
            <w:r>
              <w:rPr>
                <w:vertAlign w:val="superscript"/>
              </w:rPr>
              <w:t xml:space="preserve"> </w:t>
            </w:r>
            <w:r>
              <w:t>najmä</w:t>
            </w:r>
          </w:p>
          <w:p w:rsidR="00437C5F" w:rsidRDefault="00437C5F" w:rsidP="00437C5F">
            <w:pPr>
              <w:shd w:val="clear" w:color="auto" w:fill="FFFFFF"/>
              <w:spacing w:after="240"/>
              <w:jc w:val="both"/>
            </w:pPr>
            <w:r>
              <w:t>a) poskytuje obetiam kriminality a inej protispoločenskej činnosti informácie v rozsahu práva na informácie ustanoveného osobitným predpisom</w:t>
            </w:r>
            <w:r w:rsidR="00D07A8B">
              <w:rPr>
                <w:vertAlign w:val="superscript"/>
              </w:rPr>
              <w:t>1c</w:t>
            </w:r>
            <w:r>
              <w:t>),</w:t>
            </w:r>
          </w:p>
          <w:p w:rsidR="00437C5F" w:rsidRDefault="00437C5F" w:rsidP="00437C5F">
            <w:pPr>
              <w:pStyle w:val="ydp8642221yiv4195030999msonormal"/>
              <w:spacing w:before="0" w:beforeAutospacing="0" w:after="24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sprostredkúva </w:t>
            </w:r>
            <w:r>
              <w:t>obetiam kriminality a inej protispoločenskej činnosti</w:t>
            </w:r>
            <w:r>
              <w:rPr>
                <w:szCs w:val="28"/>
              </w:rPr>
              <w:t xml:space="preserve"> odbornú pomoc</w:t>
            </w:r>
            <w:r w:rsidR="00D07A8B">
              <w:rPr>
                <w:szCs w:val="28"/>
                <w:vertAlign w:val="superscript"/>
              </w:rPr>
              <w:t>1d</w:t>
            </w:r>
            <w:r>
              <w:rPr>
                <w:szCs w:val="28"/>
              </w:rPr>
              <w:t>).</w:t>
            </w:r>
          </w:p>
          <w:p w:rsidR="00437C5F" w:rsidRDefault="00437C5F" w:rsidP="00437C5F">
            <w:pPr>
              <w:pStyle w:val="ydp8642221yiv4195030999msonormal"/>
              <w:spacing w:before="0" w:beforeAutospacing="0" w:after="24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(3) Informačná kancelária na účely prevencie kriminality a inej protispoločenskej činnosti ďalej </w:t>
            </w:r>
          </w:p>
          <w:p w:rsidR="00437C5F" w:rsidRPr="00071D0D" w:rsidRDefault="00071D0D" w:rsidP="00071D0D">
            <w:pPr>
              <w:pStyle w:val="ydp8642221yiv4195030999msonormal"/>
              <w:spacing w:beforeLines="60" w:before="144" w:beforeAutospacing="0" w:after="60" w:afterAutospacing="0"/>
              <w:ind w:firstLine="142"/>
              <w:jc w:val="both"/>
              <w:rPr>
                <w:szCs w:val="22"/>
              </w:rPr>
            </w:pPr>
            <w:r w:rsidRPr="00071D0D">
              <w:rPr>
                <w:szCs w:val="22"/>
              </w:rPr>
              <w:t>a) spolupracuje a vymieňa si informácie s intervenčnými centrami, so subjektmi poskytujúcimi pomoc obetiam kriminality a inej protispoločenskej cinnosti,</w:t>
            </w:r>
            <w:r w:rsidR="00D07A8B">
              <w:rPr>
                <w:szCs w:val="22"/>
                <w:vertAlign w:val="superscript"/>
              </w:rPr>
              <w:t>1e</w:t>
            </w:r>
            <w:r w:rsidRPr="00071D0D">
              <w:rPr>
                <w:szCs w:val="22"/>
              </w:rPr>
              <w:t>) s poskytovateľmi sociálnych služieb a s orgánmi verejnej moci,</w:t>
            </w:r>
          </w:p>
          <w:p w:rsidR="00437C5F" w:rsidRDefault="00437C5F" w:rsidP="00437C5F">
            <w:pPr>
              <w:pStyle w:val="ydp8642221yiv4195030999msonormal"/>
              <w:spacing w:before="0" w:beforeAutospacing="0" w:after="24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realizuje aktivity napomáhajúce osvetovej činnosti na ochranu obetí </w:t>
            </w:r>
            <w:r w:rsidR="00DF3F20">
              <w:rPr>
                <w:szCs w:val="28"/>
              </w:rPr>
              <w:t>kriminality a inej protispoločenskej činnosti.</w:t>
            </w:r>
          </w:p>
          <w:p w:rsidR="00B42C2D" w:rsidRPr="00071D0D" w:rsidRDefault="00D07A8B" w:rsidP="00B42C2D">
            <w:pPr>
              <w:pStyle w:val="ydp8642221yiv4195030999msonormal"/>
              <w:spacing w:before="0" w:beforeAutospacing="0" w:after="24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Poznámky pod čiarou k odkazom 1b až 1e</w:t>
            </w:r>
            <w:r w:rsidR="00B42C2D" w:rsidRPr="00071D0D">
              <w:rPr>
                <w:szCs w:val="28"/>
              </w:rPr>
              <w:t xml:space="preserve"> znejú:</w:t>
            </w:r>
          </w:p>
          <w:p w:rsidR="00B42C2D" w:rsidRPr="00071D0D" w:rsidRDefault="00D07A8B" w:rsidP="00B42C2D">
            <w:pPr>
              <w:pStyle w:val="ydp8642221yiv4195030999msonormal"/>
              <w:spacing w:before="0" w:beforeAutospacing="0" w:after="240" w:afterAutospacing="0"/>
              <w:jc w:val="both"/>
              <w:rPr>
                <w:szCs w:val="28"/>
              </w:rPr>
            </w:pPr>
            <w:r>
              <w:rPr>
                <w:szCs w:val="28"/>
                <w:vertAlign w:val="superscript"/>
              </w:rPr>
              <w:t>1b</w:t>
            </w:r>
            <w:r w:rsidR="00B42C2D" w:rsidRPr="00071D0D">
              <w:rPr>
                <w:szCs w:val="28"/>
              </w:rPr>
              <w:t>)</w:t>
            </w:r>
            <w:r w:rsidR="00B42C2D" w:rsidRPr="00071D0D">
              <w:rPr>
                <w:szCs w:val="28"/>
                <w:vertAlign w:val="superscript"/>
              </w:rPr>
              <w:t xml:space="preserve"> </w:t>
            </w:r>
            <w:r w:rsidR="00B42C2D" w:rsidRPr="00071D0D">
              <w:rPr>
                <w:szCs w:val="28"/>
              </w:rPr>
              <w:t xml:space="preserve">§ 3 zákona č. 274/2017 Z. z. o obetiach trestných činov a o zmene a doplnení niektorých zákonov v znení zákona č. </w:t>
            </w:r>
            <w:r w:rsidR="00B42C2D" w:rsidRPr="00071D0D">
              <w:rPr>
                <w:szCs w:val="20"/>
              </w:rPr>
              <w:t>217/2021 Z. z.</w:t>
            </w:r>
          </w:p>
          <w:p w:rsidR="00B42C2D" w:rsidRPr="00071D0D" w:rsidRDefault="00D07A8B" w:rsidP="00B42C2D">
            <w:pPr>
              <w:pStyle w:val="ydp8642221yiv4195030999msonormal"/>
              <w:spacing w:before="0" w:beforeAutospacing="0" w:after="240" w:afterAutospacing="0"/>
              <w:jc w:val="both"/>
              <w:rPr>
                <w:szCs w:val="28"/>
              </w:rPr>
            </w:pPr>
            <w:r>
              <w:rPr>
                <w:szCs w:val="28"/>
                <w:vertAlign w:val="superscript"/>
              </w:rPr>
              <w:t>1c</w:t>
            </w:r>
            <w:r w:rsidR="00B42C2D" w:rsidRPr="00071D0D">
              <w:rPr>
                <w:szCs w:val="28"/>
              </w:rPr>
              <w:t>) § 4 ods. 5 zákona č. 274/2017 Z. z.</w:t>
            </w:r>
          </w:p>
          <w:p w:rsidR="00B42C2D" w:rsidRPr="00071D0D" w:rsidRDefault="00D07A8B" w:rsidP="00B42C2D">
            <w:pPr>
              <w:pStyle w:val="ydp8642221yiv4195030999msonormal"/>
              <w:spacing w:before="0" w:beforeAutospacing="0" w:after="240" w:afterAutospacing="0"/>
              <w:jc w:val="both"/>
              <w:rPr>
                <w:szCs w:val="28"/>
              </w:rPr>
            </w:pPr>
            <w:r>
              <w:rPr>
                <w:szCs w:val="28"/>
                <w:vertAlign w:val="superscript"/>
              </w:rPr>
              <w:t>1d</w:t>
            </w:r>
            <w:r w:rsidR="00B42C2D" w:rsidRPr="00071D0D">
              <w:rPr>
                <w:szCs w:val="28"/>
              </w:rPr>
              <w:t>)</w:t>
            </w:r>
            <w:r w:rsidR="00B42C2D" w:rsidRPr="00071D0D">
              <w:rPr>
                <w:szCs w:val="28"/>
                <w:vertAlign w:val="superscript"/>
              </w:rPr>
              <w:t xml:space="preserve"> </w:t>
            </w:r>
            <w:r w:rsidR="00B42C2D" w:rsidRPr="00071D0D">
              <w:rPr>
                <w:szCs w:val="28"/>
              </w:rPr>
              <w:t xml:space="preserve"> § 5 až 7 a § 28a zákona č. 274/2017 Z. z. v znení neskorších predpisov.</w:t>
            </w:r>
          </w:p>
          <w:p w:rsidR="00B42C2D" w:rsidRPr="00071D0D" w:rsidRDefault="00D07A8B" w:rsidP="00B42C2D">
            <w:pPr>
              <w:pStyle w:val="Textvysvetlivky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  <w:t>1e</w:t>
            </w:r>
            <w:r w:rsidR="00B42C2D" w:rsidRPr="00071D0D">
              <w:rPr>
                <w:rFonts w:ascii="Times New Roman" w:hAnsi="Times New Roman" w:cs="Times New Roman"/>
                <w:sz w:val="22"/>
                <w:szCs w:val="28"/>
              </w:rPr>
              <w:t xml:space="preserve">) </w:t>
            </w:r>
            <w:r w:rsidR="00B42C2D" w:rsidRPr="00071D0D">
              <w:rPr>
                <w:rFonts w:ascii="Times New Roman" w:hAnsi="Times New Roman" w:cs="Times New Roman"/>
                <w:sz w:val="24"/>
                <w:szCs w:val="24"/>
              </w:rPr>
              <w:t>Napríklad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predpisov, § 32 zákona č. 274/2017 Z. z. v znení zákona č. 217/2021 Z. z..</w:t>
            </w:r>
          </w:p>
          <w:p w:rsidR="00437C5F" w:rsidRPr="00641B03" w:rsidRDefault="00437C5F" w:rsidP="00B42C2D">
            <w:pPr>
              <w:pStyle w:val="ydp8642221yiv4195030999msonormal"/>
              <w:spacing w:before="0" w:beforeAutospacing="0" w:after="240" w:afterAutospacing="0"/>
              <w:jc w:val="both"/>
            </w:pPr>
          </w:p>
        </w:tc>
        <w:tc>
          <w:tcPr>
            <w:tcW w:w="851" w:type="dxa"/>
          </w:tcPr>
          <w:p w:rsidR="00437C5F" w:rsidRDefault="00437C5F">
            <w:pPr>
              <w:jc w:val="center"/>
            </w:pPr>
          </w:p>
          <w:p w:rsidR="00E34053" w:rsidRPr="00641B03" w:rsidRDefault="00673946">
            <w:pPr>
              <w:jc w:val="center"/>
            </w:pPr>
            <w:r>
              <w:t>Ú</w:t>
            </w:r>
          </w:p>
        </w:tc>
        <w:tc>
          <w:tcPr>
            <w:tcW w:w="1966" w:type="dxa"/>
          </w:tcPr>
          <w:p w:rsidR="00E34053" w:rsidRPr="00641B03" w:rsidRDefault="00E34053">
            <w:pPr>
              <w:jc w:val="center"/>
            </w:pPr>
          </w:p>
        </w:tc>
      </w:tr>
    </w:tbl>
    <w:p w:rsidR="00AE2025" w:rsidRPr="00641B03" w:rsidRDefault="00AE2025" w:rsidP="00A916D2">
      <w:pPr>
        <w:autoSpaceDE/>
        <w:autoSpaceDN/>
        <w:ind w:left="360"/>
        <w:jc w:val="both"/>
        <w:rPr>
          <w:lang w:eastAsia="en-US"/>
        </w:rPr>
      </w:pPr>
    </w:p>
    <w:p w:rsidR="00AE2025" w:rsidRPr="00641B03" w:rsidRDefault="00AE2025" w:rsidP="00A916D2">
      <w:pPr>
        <w:autoSpaceDE/>
        <w:autoSpaceDN/>
        <w:ind w:left="360" w:hanging="360"/>
        <w:jc w:val="both"/>
        <w:rPr>
          <w:lang w:eastAsia="en-US"/>
        </w:rPr>
      </w:pPr>
    </w:p>
    <w:p w:rsidR="003B412F" w:rsidRPr="003B412F" w:rsidRDefault="003B412F" w:rsidP="003B412F">
      <w:pPr>
        <w:autoSpaceDE/>
        <w:autoSpaceDN/>
        <w:ind w:left="-142"/>
        <w:jc w:val="both"/>
        <w:rPr>
          <w:b/>
          <w:szCs w:val="22"/>
          <w:lang w:eastAsia="en-US"/>
        </w:rPr>
      </w:pPr>
      <w:r w:rsidRPr="003B412F">
        <w:rPr>
          <w:b/>
          <w:szCs w:val="22"/>
          <w:lang w:eastAsia="en-US"/>
        </w:rPr>
        <w:t>Legenda:</w:t>
      </w:r>
    </w:p>
    <w:p w:rsidR="003B412F" w:rsidRPr="003B412F" w:rsidRDefault="003B412F" w:rsidP="003B412F">
      <w:pPr>
        <w:autoSpaceDE/>
        <w:autoSpaceDN/>
        <w:ind w:left="360"/>
        <w:jc w:val="both"/>
        <w:rPr>
          <w:sz w:val="22"/>
          <w:szCs w:val="22"/>
          <w:lang w:eastAsia="en-US"/>
        </w:rPr>
      </w:pPr>
    </w:p>
    <w:tbl>
      <w:tblPr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140"/>
        <w:gridCol w:w="2410"/>
        <w:gridCol w:w="6770"/>
      </w:tblGrid>
      <w:tr w:rsidR="003B412F" w:rsidRPr="003B412F" w:rsidTr="001B53E4">
        <w:tc>
          <w:tcPr>
            <w:tcW w:w="2410" w:type="dxa"/>
          </w:tcPr>
          <w:p w:rsidR="003B412F" w:rsidRPr="003B412F" w:rsidRDefault="003B412F" w:rsidP="001B53E4">
            <w:pPr>
              <w:pStyle w:val="Normlny0"/>
              <w:autoSpaceDE/>
              <w:rPr>
                <w:sz w:val="22"/>
                <w:szCs w:val="22"/>
                <w:lang w:eastAsia="sk-SK"/>
              </w:rPr>
            </w:pPr>
            <w:r w:rsidRPr="003B412F">
              <w:rPr>
                <w:sz w:val="22"/>
                <w:szCs w:val="22"/>
                <w:lang w:eastAsia="sk-SK"/>
              </w:rPr>
              <w:t>V stĺpci (1):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Č – článok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O – odsek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V – veta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P – číslo (písmeno)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hideMark/>
          </w:tcPr>
          <w:p w:rsidR="003B412F" w:rsidRPr="003B412F" w:rsidRDefault="003B412F" w:rsidP="001B53E4">
            <w:pPr>
              <w:pStyle w:val="Normlny0"/>
              <w:autoSpaceDE/>
              <w:rPr>
                <w:sz w:val="22"/>
                <w:szCs w:val="22"/>
                <w:lang w:eastAsia="sk-SK"/>
              </w:rPr>
            </w:pPr>
            <w:r w:rsidRPr="003B412F">
              <w:rPr>
                <w:sz w:val="22"/>
                <w:szCs w:val="22"/>
                <w:lang w:eastAsia="sk-SK"/>
              </w:rPr>
              <w:t>V stĺpci (3):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N – bežná transpozícia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O – transpozícia s možnosťou voľby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D – transpozícia podľa úvahy (dobrovoľná)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n.a. – transpozícia sa neuskutočňuje</w:t>
            </w:r>
          </w:p>
        </w:tc>
        <w:tc>
          <w:tcPr>
            <w:tcW w:w="2410" w:type="dxa"/>
            <w:hideMark/>
          </w:tcPr>
          <w:p w:rsidR="003B412F" w:rsidRPr="003B412F" w:rsidRDefault="003B412F" w:rsidP="001B53E4">
            <w:pPr>
              <w:pStyle w:val="Normlny0"/>
              <w:autoSpaceDE/>
              <w:rPr>
                <w:sz w:val="22"/>
                <w:szCs w:val="22"/>
                <w:lang w:eastAsia="sk-SK"/>
              </w:rPr>
            </w:pPr>
            <w:r w:rsidRPr="003B412F">
              <w:rPr>
                <w:sz w:val="22"/>
                <w:szCs w:val="22"/>
                <w:lang w:eastAsia="sk-SK"/>
              </w:rPr>
              <w:t>V stĺpci (5):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Č – článok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§ – paragraf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O – odsek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V – veta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P – číslo (písmeno)</w:t>
            </w:r>
          </w:p>
        </w:tc>
        <w:tc>
          <w:tcPr>
            <w:tcW w:w="6770" w:type="dxa"/>
            <w:hideMark/>
          </w:tcPr>
          <w:p w:rsidR="003B412F" w:rsidRPr="003B412F" w:rsidRDefault="003B412F" w:rsidP="001B53E4">
            <w:pPr>
              <w:pStyle w:val="Normlny0"/>
              <w:autoSpaceDE/>
              <w:rPr>
                <w:sz w:val="22"/>
                <w:szCs w:val="22"/>
                <w:lang w:eastAsia="sk-SK"/>
              </w:rPr>
            </w:pPr>
            <w:r w:rsidRPr="003B412F">
              <w:rPr>
                <w:sz w:val="22"/>
                <w:szCs w:val="22"/>
                <w:lang w:eastAsia="sk-SK"/>
              </w:rPr>
              <w:t>V stĺpci (7):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Ú – úplná zhoda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Č – čiastočná zhoda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 xml:space="preserve">Ž – žiadna zhoda </w:t>
            </w:r>
          </w:p>
          <w:p w:rsidR="003B412F" w:rsidRPr="003B412F" w:rsidRDefault="003B412F" w:rsidP="001B53E4">
            <w:pPr>
              <w:rPr>
                <w:sz w:val="22"/>
                <w:szCs w:val="22"/>
              </w:rPr>
            </w:pPr>
            <w:r w:rsidRPr="003B412F">
              <w:rPr>
                <w:sz w:val="22"/>
                <w:szCs w:val="22"/>
              </w:rPr>
              <w:t>n. a. – neaplikovateľnosť</w:t>
            </w:r>
          </w:p>
        </w:tc>
      </w:tr>
    </w:tbl>
    <w:p w:rsidR="00AE2025" w:rsidRPr="00641B03" w:rsidRDefault="00AE2025" w:rsidP="00A916D2">
      <w:pPr>
        <w:autoSpaceDE/>
        <w:autoSpaceDN/>
        <w:jc w:val="both"/>
        <w:rPr>
          <w:lang w:eastAsia="en-US"/>
        </w:rPr>
      </w:pPr>
    </w:p>
    <w:sectPr w:rsidR="00AE2025" w:rsidRPr="00641B03">
      <w:footerReference w:type="default" r:id="rId8"/>
      <w:pgSz w:w="16840" w:h="11907" w:orient="landscape" w:code="9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EF4" w:rsidRDefault="001D3EF4">
      <w:r>
        <w:separator/>
      </w:r>
    </w:p>
  </w:endnote>
  <w:endnote w:type="continuationSeparator" w:id="0">
    <w:p w:rsidR="001D3EF4" w:rsidRDefault="001D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B3B" w:rsidRDefault="00184B3B">
    <w:pPr>
      <w:pStyle w:val="Pta"/>
      <w:framePr w:wrap="auto" w:vAnchor="text" w:hAnchor="margin" w:xAlign="center" w:y="1"/>
      <w:rPr>
        <w:rStyle w:val="Cslostrany"/>
        <w:rFonts w:cs="Arial"/>
      </w:rPr>
    </w:pPr>
    <w:r>
      <w:rPr>
        <w:rStyle w:val="Cslostrany"/>
        <w:rFonts w:cs="Arial"/>
      </w:rPr>
      <w:fldChar w:fldCharType="begin"/>
    </w:r>
    <w:r>
      <w:rPr>
        <w:rStyle w:val="Cslostrany"/>
        <w:rFonts w:cs="Arial"/>
      </w:rPr>
      <w:instrText xml:space="preserve">PAGE  </w:instrText>
    </w:r>
    <w:r>
      <w:rPr>
        <w:rStyle w:val="Cslostrany"/>
        <w:rFonts w:cs="Arial"/>
      </w:rPr>
      <w:fldChar w:fldCharType="separate"/>
    </w:r>
    <w:r w:rsidR="008D7239">
      <w:rPr>
        <w:rStyle w:val="Cslostrany"/>
        <w:rFonts w:cs="Arial"/>
        <w:noProof/>
      </w:rPr>
      <w:t>3</w:t>
    </w:r>
    <w:r>
      <w:rPr>
        <w:rStyle w:val="Cslostrany"/>
        <w:rFonts w:cs="Arial"/>
      </w:rPr>
      <w:fldChar w:fldCharType="end"/>
    </w:r>
  </w:p>
  <w:p w:rsidR="00184B3B" w:rsidRDefault="00184B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EF4" w:rsidRDefault="001D3EF4">
      <w:r>
        <w:separator/>
      </w:r>
    </w:p>
  </w:footnote>
  <w:footnote w:type="continuationSeparator" w:id="0">
    <w:p w:rsidR="001D3EF4" w:rsidRDefault="001D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5C5D2B"/>
    <w:multiLevelType w:val="hybridMultilevel"/>
    <w:tmpl w:val="02FAA9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310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2203DB7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45905C8"/>
    <w:multiLevelType w:val="hybridMultilevel"/>
    <w:tmpl w:val="36C8185A"/>
    <w:lvl w:ilvl="0" w:tplc="0832AA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746B63"/>
    <w:multiLevelType w:val="hybridMultilevel"/>
    <w:tmpl w:val="E6141E84"/>
    <w:lvl w:ilvl="0" w:tplc="0D7E0ED2">
      <w:start w:val="1"/>
      <w:numFmt w:val="decimal"/>
      <w:lvlText w:val="(%1)"/>
      <w:lvlJc w:val="left"/>
      <w:pPr>
        <w:ind w:left="989" w:hanging="64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6" w15:restartNumberingAfterBreak="0">
    <w:nsid w:val="48CD34A5"/>
    <w:multiLevelType w:val="hybridMultilevel"/>
    <w:tmpl w:val="1308879C"/>
    <w:lvl w:ilvl="0" w:tplc="AA7864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7E1510"/>
    <w:multiLevelType w:val="hybridMultilevel"/>
    <w:tmpl w:val="DC5A0214"/>
    <w:lvl w:ilvl="0" w:tplc="2E42FF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961A2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794C3284"/>
    <w:multiLevelType w:val="hybridMultilevel"/>
    <w:tmpl w:val="4754C886"/>
    <w:lvl w:ilvl="0" w:tplc="61EAA36A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25"/>
    <w:rsid w:val="0002091C"/>
    <w:rsid w:val="0003182B"/>
    <w:rsid w:val="00036E6D"/>
    <w:rsid w:val="00041456"/>
    <w:rsid w:val="00043C98"/>
    <w:rsid w:val="00045AD8"/>
    <w:rsid w:val="00046B54"/>
    <w:rsid w:val="000555E5"/>
    <w:rsid w:val="00060540"/>
    <w:rsid w:val="00060C92"/>
    <w:rsid w:val="0006540B"/>
    <w:rsid w:val="00071D0D"/>
    <w:rsid w:val="00073847"/>
    <w:rsid w:val="0008127A"/>
    <w:rsid w:val="00086241"/>
    <w:rsid w:val="000874B6"/>
    <w:rsid w:val="000A1F19"/>
    <w:rsid w:val="000A2144"/>
    <w:rsid w:val="000A226C"/>
    <w:rsid w:val="000B79DF"/>
    <w:rsid w:val="000C31FB"/>
    <w:rsid w:val="000E450E"/>
    <w:rsid w:val="000E74AC"/>
    <w:rsid w:val="000F0571"/>
    <w:rsid w:val="000F37DE"/>
    <w:rsid w:val="000F6A39"/>
    <w:rsid w:val="001103DB"/>
    <w:rsid w:val="001117EA"/>
    <w:rsid w:val="001431A8"/>
    <w:rsid w:val="00143947"/>
    <w:rsid w:val="00150CA1"/>
    <w:rsid w:val="001512B5"/>
    <w:rsid w:val="00151FEC"/>
    <w:rsid w:val="00172E8D"/>
    <w:rsid w:val="001752AA"/>
    <w:rsid w:val="00180A7B"/>
    <w:rsid w:val="00184B3B"/>
    <w:rsid w:val="001931D0"/>
    <w:rsid w:val="001949D5"/>
    <w:rsid w:val="001B0194"/>
    <w:rsid w:val="001B163F"/>
    <w:rsid w:val="001B53E4"/>
    <w:rsid w:val="001B5CFE"/>
    <w:rsid w:val="001D3EF4"/>
    <w:rsid w:val="001F20CD"/>
    <w:rsid w:val="00200F27"/>
    <w:rsid w:val="00204E94"/>
    <w:rsid w:val="00217774"/>
    <w:rsid w:val="002254A4"/>
    <w:rsid w:val="00237082"/>
    <w:rsid w:val="0024280C"/>
    <w:rsid w:val="00243303"/>
    <w:rsid w:val="002541E8"/>
    <w:rsid w:val="00281649"/>
    <w:rsid w:val="002830F9"/>
    <w:rsid w:val="002A0863"/>
    <w:rsid w:val="002A4557"/>
    <w:rsid w:val="002A7B9C"/>
    <w:rsid w:val="002B5509"/>
    <w:rsid w:val="002C5005"/>
    <w:rsid w:val="002D2CAF"/>
    <w:rsid w:val="002E48F0"/>
    <w:rsid w:val="002E6642"/>
    <w:rsid w:val="002F54AD"/>
    <w:rsid w:val="00300284"/>
    <w:rsid w:val="00324DD2"/>
    <w:rsid w:val="003260D6"/>
    <w:rsid w:val="00345B3B"/>
    <w:rsid w:val="003727B7"/>
    <w:rsid w:val="00374E17"/>
    <w:rsid w:val="003770BE"/>
    <w:rsid w:val="00386DA6"/>
    <w:rsid w:val="0039097A"/>
    <w:rsid w:val="0039513B"/>
    <w:rsid w:val="003B412F"/>
    <w:rsid w:val="003C34CC"/>
    <w:rsid w:val="003D3291"/>
    <w:rsid w:val="003F01FB"/>
    <w:rsid w:val="003F7C34"/>
    <w:rsid w:val="00410819"/>
    <w:rsid w:val="00424919"/>
    <w:rsid w:val="0042674C"/>
    <w:rsid w:val="004364D7"/>
    <w:rsid w:val="00437C5F"/>
    <w:rsid w:val="00453D91"/>
    <w:rsid w:val="0049160B"/>
    <w:rsid w:val="004A6042"/>
    <w:rsid w:val="004B43A7"/>
    <w:rsid w:val="004C3798"/>
    <w:rsid w:val="004C4192"/>
    <w:rsid w:val="004D3E38"/>
    <w:rsid w:val="004F1E38"/>
    <w:rsid w:val="004F26D4"/>
    <w:rsid w:val="00500128"/>
    <w:rsid w:val="0050062C"/>
    <w:rsid w:val="00500680"/>
    <w:rsid w:val="00501D97"/>
    <w:rsid w:val="00514707"/>
    <w:rsid w:val="00534C5D"/>
    <w:rsid w:val="00536905"/>
    <w:rsid w:val="00540E72"/>
    <w:rsid w:val="00543B68"/>
    <w:rsid w:val="00551906"/>
    <w:rsid w:val="00566765"/>
    <w:rsid w:val="00575ECF"/>
    <w:rsid w:val="0057641E"/>
    <w:rsid w:val="00580F89"/>
    <w:rsid w:val="005939C8"/>
    <w:rsid w:val="00595739"/>
    <w:rsid w:val="005A02E3"/>
    <w:rsid w:val="005B113D"/>
    <w:rsid w:val="005B3764"/>
    <w:rsid w:val="005C1A84"/>
    <w:rsid w:val="005D316E"/>
    <w:rsid w:val="005D49FA"/>
    <w:rsid w:val="005E4622"/>
    <w:rsid w:val="005F3A0F"/>
    <w:rsid w:val="005F4008"/>
    <w:rsid w:val="005F5046"/>
    <w:rsid w:val="00604DDC"/>
    <w:rsid w:val="00622D38"/>
    <w:rsid w:val="0062338A"/>
    <w:rsid w:val="00641B03"/>
    <w:rsid w:val="00642D65"/>
    <w:rsid w:val="00652631"/>
    <w:rsid w:val="00657474"/>
    <w:rsid w:val="0066498A"/>
    <w:rsid w:val="0066555F"/>
    <w:rsid w:val="00670F6C"/>
    <w:rsid w:val="00673946"/>
    <w:rsid w:val="006839C5"/>
    <w:rsid w:val="00694E34"/>
    <w:rsid w:val="006A2516"/>
    <w:rsid w:val="006A6EA1"/>
    <w:rsid w:val="006B3F6A"/>
    <w:rsid w:val="006B612E"/>
    <w:rsid w:val="006C0A0C"/>
    <w:rsid w:val="006C4D1C"/>
    <w:rsid w:val="006D0C25"/>
    <w:rsid w:val="006D7924"/>
    <w:rsid w:val="006F4694"/>
    <w:rsid w:val="007044F8"/>
    <w:rsid w:val="007100E4"/>
    <w:rsid w:val="007156D0"/>
    <w:rsid w:val="0073390F"/>
    <w:rsid w:val="007463F2"/>
    <w:rsid w:val="00765D9B"/>
    <w:rsid w:val="007670D5"/>
    <w:rsid w:val="00767658"/>
    <w:rsid w:val="00780CCF"/>
    <w:rsid w:val="007A0F66"/>
    <w:rsid w:val="007A712B"/>
    <w:rsid w:val="007A7663"/>
    <w:rsid w:val="007A78C5"/>
    <w:rsid w:val="007B6A0E"/>
    <w:rsid w:val="007B6D08"/>
    <w:rsid w:val="007C5346"/>
    <w:rsid w:val="007D055A"/>
    <w:rsid w:val="007E7A74"/>
    <w:rsid w:val="007F6F41"/>
    <w:rsid w:val="00804126"/>
    <w:rsid w:val="00804BD5"/>
    <w:rsid w:val="008060B9"/>
    <w:rsid w:val="00806BC1"/>
    <w:rsid w:val="00825DFD"/>
    <w:rsid w:val="008269EF"/>
    <w:rsid w:val="008270E1"/>
    <w:rsid w:val="008303CD"/>
    <w:rsid w:val="00840CD2"/>
    <w:rsid w:val="00842A9C"/>
    <w:rsid w:val="00844F0B"/>
    <w:rsid w:val="00865692"/>
    <w:rsid w:val="008934DF"/>
    <w:rsid w:val="008A382D"/>
    <w:rsid w:val="008B3E87"/>
    <w:rsid w:val="008B491E"/>
    <w:rsid w:val="008D2CD4"/>
    <w:rsid w:val="008D7239"/>
    <w:rsid w:val="008F04FA"/>
    <w:rsid w:val="009033A3"/>
    <w:rsid w:val="009267C5"/>
    <w:rsid w:val="00941BA9"/>
    <w:rsid w:val="0095248E"/>
    <w:rsid w:val="00956002"/>
    <w:rsid w:val="00965678"/>
    <w:rsid w:val="00966C27"/>
    <w:rsid w:val="009728E8"/>
    <w:rsid w:val="0099127B"/>
    <w:rsid w:val="00994594"/>
    <w:rsid w:val="009B1D75"/>
    <w:rsid w:val="009B603D"/>
    <w:rsid w:val="009C2A69"/>
    <w:rsid w:val="009C5701"/>
    <w:rsid w:val="009E08D7"/>
    <w:rsid w:val="009E17F0"/>
    <w:rsid w:val="009F51BC"/>
    <w:rsid w:val="009F5467"/>
    <w:rsid w:val="00A21925"/>
    <w:rsid w:val="00A30611"/>
    <w:rsid w:val="00A37FD7"/>
    <w:rsid w:val="00A45054"/>
    <w:rsid w:val="00A55A08"/>
    <w:rsid w:val="00A56D39"/>
    <w:rsid w:val="00A716C6"/>
    <w:rsid w:val="00A73B29"/>
    <w:rsid w:val="00A75CEE"/>
    <w:rsid w:val="00A85083"/>
    <w:rsid w:val="00A85272"/>
    <w:rsid w:val="00A916D2"/>
    <w:rsid w:val="00A9280D"/>
    <w:rsid w:val="00AA1F59"/>
    <w:rsid w:val="00AA5E5A"/>
    <w:rsid w:val="00AA7264"/>
    <w:rsid w:val="00AB22CF"/>
    <w:rsid w:val="00AC11A6"/>
    <w:rsid w:val="00AE0936"/>
    <w:rsid w:val="00AE2025"/>
    <w:rsid w:val="00AE3D9A"/>
    <w:rsid w:val="00AF5C35"/>
    <w:rsid w:val="00B22D20"/>
    <w:rsid w:val="00B31CFE"/>
    <w:rsid w:val="00B42C2D"/>
    <w:rsid w:val="00B62B87"/>
    <w:rsid w:val="00B702D1"/>
    <w:rsid w:val="00B77A37"/>
    <w:rsid w:val="00BA028B"/>
    <w:rsid w:val="00BA19FD"/>
    <w:rsid w:val="00BC2F55"/>
    <w:rsid w:val="00BF4559"/>
    <w:rsid w:val="00BF4BA1"/>
    <w:rsid w:val="00C20BDB"/>
    <w:rsid w:val="00C5798E"/>
    <w:rsid w:val="00C9798C"/>
    <w:rsid w:val="00CA09C9"/>
    <w:rsid w:val="00CD37D3"/>
    <w:rsid w:val="00CD5427"/>
    <w:rsid w:val="00CE45C4"/>
    <w:rsid w:val="00CF33FE"/>
    <w:rsid w:val="00CF3729"/>
    <w:rsid w:val="00CF4DC5"/>
    <w:rsid w:val="00D05453"/>
    <w:rsid w:val="00D07A8B"/>
    <w:rsid w:val="00D1410C"/>
    <w:rsid w:val="00D14F48"/>
    <w:rsid w:val="00D25304"/>
    <w:rsid w:val="00D275B7"/>
    <w:rsid w:val="00D339C3"/>
    <w:rsid w:val="00D34FEA"/>
    <w:rsid w:val="00D412BA"/>
    <w:rsid w:val="00D47BC8"/>
    <w:rsid w:val="00D54BBA"/>
    <w:rsid w:val="00D671B5"/>
    <w:rsid w:val="00D70789"/>
    <w:rsid w:val="00D80B8F"/>
    <w:rsid w:val="00D81AAE"/>
    <w:rsid w:val="00D853AF"/>
    <w:rsid w:val="00D85C7E"/>
    <w:rsid w:val="00D92A20"/>
    <w:rsid w:val="00D97812"/>
    <w:rsid w:val="00D97D16"/>
    <w:rsid w:val="00DB007A"/>
    <w:rsid w:val="00DB4D93"/>
    <w:rsid w:val="00DB59FE"/>
    <w:rsid w:val="00DB7DEC"/>
    <w:rsid w:val="00DC38B1"/>
    <w:rsid w:val="00DD783E"/>
    <w:rsid w:val="00DE2C39"/>
    <w:rsid w:val="00DE6E14"/>
    <w:rsid w:val="00DF0FEA"/>
    <w:rsid w:val="00DF3F20"/>
    <w:rsid w:val="00E01336"/>
    <w:rsid w:val="00E17339"/>
    <w:rsid w:val="00E229A6"/>
    <w:rsid w:val="00E2668B"/>
    <w:rsid w:val="00E34053"/>
    <w:rsid w:val="00E34440"/>
    <w:rsid w:val="00E35A9E"/>
    <w:rsid w:val="00E35E2B"/>
    <w:rsid w:val="00E41C2A"/>
    <w:rsid w:val="00E54789"/>
    <w:rsid w:val="00E55FE6"/>
    <w:rsid w:val="00E56FE1"/>
    <w:rsid w:val="00E907D2"/>
    <w:rsid w:val="00E9317B"/>
    <w:rsid w:val="00E94E71"/>
    <w:rsid w:val="00EA3A07"/>
    <w:rsid w:val="00EA6B8E"/>
    <w:rsid w:val="00EB6184"/>
    <w:rsid w:val="00EE6083"/>
    <w:rsid w:val="00EF0B65"/>
    <w:rsid w:val="00EF5FB6"/>
    <w:rsid w:val="00F10744"/>
    <w:rsid w:val="00F2207B"/>
    <w:rsid w:val="00F26EE7"/>
    <w:rsid w:val="00F636A8"/>
    <w:rsid w:val="00F646CA"/>
    <w:rsid w:val="00F6501B"/>
    <w:rsid w:val="00F72C18"/>
    <w:rsid w:val="00F75A95"/>
    <w:rsid w:val="00F82D86"/>
    <w:rsid w:val="00F849B9"/>
    <w:rsid w:val="00F84D04"/>
    <w:rsid w:val="00FA024F"/>
    <w:rsid w:val="00FB7BAF"/>
    <w:rsid w:val="00FC37BE"/>
    <w:rsid w:val="00FD67F9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3EC0E0-9406-44FD-9AB3-B145743A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/>
    <w:lsdException w:name="annotation text" w:semiHidden="1" w:uiPriority="0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/>
    <w:lsdException w:name="endnote text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color w:val="000080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ind w:right="-516"/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character" w:customStyle="1" w:styleId="Odkaznapoznmkupodciarou">
    <w:name w:val="Odkaz na poznámku pod ciarou"/>
    <w:basedOn w:val="Predvolenpsmoodseku"/>
    <w:uiPriority w:val="99"/>
    <w:rPr>
      <w:rFonts w:cs="Times New Roman"/>
      <w:vertAlign w:val="superscript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Textpoznmkypodciarou">
    <w:name w:val="Text poznámky pod ciarou"/>
    <w:basedOn w:val="Normlny"/>
    <w:uiPriority w:val="99"/>
    <w:rPr>
      <w:sz w:val="20"/>
      <w:szCs w:val="20"/>
    </w:r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/>
      <w:bCs/>
      <w:color w:val="00008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Hlavicka">
    <w:name w:val="Hlavicka"/>
    <w:basedOn w:val="Normlny"/>
    <w:uiPriority w:val="99"/>
    <w:pPr>
      <w:tabs>
        <w:tab w:val="center" w:pos="4536"/>
        <w:tab w:val="right" w:pos="9072"/>
      </w:tabs>
    </w:pPr>
  </w:style>
  <w:style w:type="character" w:customStyle="1" w:styleId="Cslostrany">
    <w:name w:val="Císlo strany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ind w:left="348" w:firstLine="709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ind w:left="-70" w:firstLine="7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Normlny0">
    <w:name w:val="_Normálny"/>
    <w:basedOn w:val="Normlny"/>
    <w:uiPriority w:val="99"/>
    <w:rsid w:val="00AE2025"/>
    <w:rPr>
      <w:sz w:val="20"/>
      <w:szCs w:val="20"/>
      <w:lang w:eastAsia="en-US"/>
    </w:rPr>
  </w:style>
  <w:style w:type="paragraph" w:customStyle="1" w:styleId="abc">
    <w:name w:val="abc"/>
    <w:basedOn w:val="Normlny"/>
    <w:uiPriority w:val="99"/>
    <w:rsid w:val="00AE2025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46B5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046B54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046B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7B6D08"/>
    <w:pPr>
      <w:adjustRightInd w:val="0"/>
    </w:pPr>
    <w:rPr>
      <w:rFonts w:ascii="EUAlbertina" w:hAnsi="EUAlbertina"/>
    </w:rPr>
  </w:style>
  <w:style w:type="paragraph" w:customStyle="1" w:styleId="Default">
    <w:name w:val="Default"/>
    <w:rsid w:val="00844F0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270E1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8270E1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34DF"/>
    <w:pPr>
      <w:autoSpaceDE/>
      <w:autoSpaceDN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934DF"/>
    <w:rPr>
      <w:rFonts w:cs="Times New Roman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A85083"/>
    <w:pPr>
      <w:autoSpaceDE/>
      <w:autoSpaceDN/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A85083"/>
    <w:rPr>
      <w:rFonts w:cs="Times New Roman"/>
      <w:color w:val="0000FF"/>
      <w:u w:val="single"/>
    </w:rPr>
  </w:style>
  <w:style w:type="character" w:customStyle="1" w:styleId="markedcontent">
    <w:name w:val="markedcontent"/>
    <w:rsid w:val="002541E8"/>
  </w:style>
  <w:style w:type="character" w:customStyle="1" w:styleId="highlight">
    <w:name w:val="highlight"/>
    <w:rsid w:val="002541E8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5509"/>
    <w:pPr>
      <w:autoSpaceDE/>
      <w:autoSpaceDN/>
      <w:ind w:left="720"/>
      <w:contextualSpacing/>
    </w:pPr>
  </w:style>
  <w:style w:type="paragraph" w:customStyle="1" w:styleId="norm">
    <w:name w:val="norm"/>
    <w:basedOn w:val="Normlny"/>
    <w:rsid w:val="002B5509"/>
    <w:pPr>
      <w:autoSpaceDE/>
      <w:autoSpaceDN/>
      <w:spacing w:before="100" w:beforeAutospacing="1" w:after="100" w:afterAutospacing="1"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437C5F"/>
    <w:rPr>
      <w:sz w:val="24"/>
    </w:rPr>
  </w:style>
  <w:style w:type="paragraph" w:customStyle="1" w:styleId="ydp8642221yiv4195030999msonormal">
    <w:name w:val="ydp8642221yiv4195030999msonormal"/>
    <w:basedOn w:val="Normlny"/>
    <w:rsid w:val="00437C5F"/>
    <w:pPr>
      <w:autoSpaceDE/>
      <w:autoSpaceDN/>
      <w:spacing w:before="100" w:beforeAutospacing="1" w:after="100" w:afterAutospacing="1"/>
    </w:pPr>
  </w:style>
  <w:style w:type="paragraph" w:styleId="Textvysvetlivky">
    <w:name w:val="endnote text"/>
    <w:basedOn w:val="Normlny"/>
    <w:link w:val="TextvysvetlivkyChar"/>
    <w:uiPriority w:val="99"/>
    <w:unhideWhenUsed/>
    <w:qFormat/>
    <w:rsid w:val="00B42C2D"/>
    <w:pPr>
      <w:autoSpaceDE/>
      <w:autoSpaceDN/>
      <w:spacing w:before="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B42C2D"/>
    <w:rPr>
      <w:rFonts w:ascii="Arial" w:eastAsiaTheme="minorHAnsi" w:hAnsi="Arial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1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1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0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89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89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88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0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88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0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88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87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88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88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87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2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89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88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1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88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0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1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940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0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03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0C14-A139-48DF-80C9-71282FED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MV SR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subject/>
  <dc:creator>Anonymous</dc:creator>
  <cp:keywords/>
  <dc:description/>
  <cp:lastModifiedBy>Nikoleta Fekete</cp:lastModifiedBy>
  <cp:revision>2</cp:revision>
  <cp:lastPrinted>2006-04-26T13:24:00Z</cp:lastPrinted>
  <dcterms:created xsi:type="dcterms:W3CDTF">2022-09-21T12:19:00Z</dcterms:created>
  <dcterms:modified xsi:type="dcterms:W3CDTF">2022-09-21T12:19:00Z</dcterms:modified>
</cp:coreProperties>
</file>