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F57302">
        <w:rPr>
          <w:szCs w:val="22"/>
        </w:rPr>
        <w:t>vláda</w:t>
      </w:r>
      <w:r w:rsidR="00713CCB" w:rsidRPr="00F96C71">
        <w:rPr>
          <w:szCs w:val="22"/>
        </w:rPr>
        <w:t xml:space="preserve"> Slovenskej republiky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C47DDC" w:rsidRDefault="00EF7E02" w:rsidP="003E6C5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F57302" w:rsidRPr="000237B2">
        <w:rPr>
          <w:bCs/>
          <w:szCs w:val="22"/>
        </w:rPr>
        <w:t>vládny n</w:t>
      </w:r>
      <w:r w:rsidR="00225AD9" w:rsidRPr="000237B2">
        <w:rPr>
          <w:bCs/>
          <w:szCs w:val="22"/>
        </w:rPr>
        <w:t>ávrh</w:t>
      </w:r>
      <w:r w:rsidR="00225AD9" w:rsidRPr="00FB5364">
        <w:rPr>
          <w:bCs/>
          <w:szCs w:val="22"/>
        </w:rPr>
        <w:t xml:space="preserve"> </w:t>
      </w:r>
      <w:r w:rsidR="00C11679">
        <w:rPr>
          <w:bCs/>
          <w:szCs w:val="22"/>
        </w:rPr>
        <w:t>zákona</w:t>
      </w:r>
      <w:r w:rsidR="003E6C52">
        <w:rPr>
          <w:bCs/>
          <w:szCs w:val="22"/>
        </w:rPr>
        <w:t xml:space="preserve">, ktorým sa dopĺňa zákon č. </w:t>
      </w:r>
      <w:r w:rsidR="00AD54E2">
        <w:rPr>
          <w:bCs/>
          <w:szCs w:val="22"/>
        </w:rPr>
        <w:t>296/2020</w:t>
      </w:r>
      <w:r w:rsidR="003E6C52">
        <w:rPr>
          <w:bCs/>
          <w:szCs w:val="22"/>
        </w:rPr>
        <w:t xml:space="preserve"> Z. z.</w:t>
      </w:r>
      <w:r w:rsidR="00C47DDC" w:rsidRPr="00C47DDC">
        <w:t xml:space="preserve"> </w:t>
      </w:r>
      <w:r w:rsidR="00C47DDC" w:rsidRPr="00C47DDC">
        <w:rPr>
          <w:bCs/>
          <w:szCs w:val="22"/>
        </w:rPr>
        <w:t>o</w:t>
      </w:r>
      <w:r w:rsidR="00AD54E2">
        <w:rPr>
          <w:bCs/>
          <w:szCs w:val="22"/>
        </w:rPr>
        <w:t> 13.</w:t>
      </w:r>
      <w:r w:rsidR="00261F98">
        <w:rPr>
          <w:bCs/>
          <w:szCs w:val="22"/>
        </w:rPr>
        <w:t> </w:t>
      </w:r>
      <w:r w:rsidR="00AD54E2">
        <w:rPr>
          <w:bCs/>
          <w:szCs w:val="22"/>
        </w:rPr>
        <w:t>dôchodku</w:t>
      </w:r>
      <w:r w:rsidR="003E6C52" w:rsidRPr="003E6C52">
        <w:rPr>
          <w:bCs/>
          <w:szCs w:val="22"/>
        </w:rPr>
        <w:t xml:space="preserve"> a o zmene a doplnení niektorých zákonov v znení </w:t>
      </w:r>
      <w:r w:rsidR="00AD54E2">
        <w:rPr>
          <w:bCs/>
          <w:szCs w:val="22"/>
        </w:rPr>
        <w:t>zákona č. 171/2022 Z. z.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Default="00F96C71" w:rsidP="00261F98">
      <w:pPr>
        <w:pStyle w:val="Zkladntext"/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3E6C52">
        <w:rPr>
          <w:i/>
          <w:szCs w:val="22"/>
        </w:rPr>
        <w:t>151</w:t>
      </w:r>
      <w:r w:rsidR="00DE6C28">
        <w:rPr>
          <w:i/>
          <w:szCs w:val="22"/>
        </w:rPr>
        <w:t xml:space="preserve"> a</w:t>
      </w:r>
      <w:r w:rsidR="003E6C52">
        <w:rPr>
          <w:i/>
          <w:szCs w:val="22"/>
        </w:rPr>
        <w:t xml:space="preserve"> 153 </w:t>
      </w:r>
      <w:r w:rsidRPr="00F96C71">
        <w:rPr>
          <w:i/>
          <w:szCs w:val="22"/>
        </w:rPr>
        <w:t>Zmluvy o fungovaní Európskej únie</w:t>
      </w:r>
      <w:r w:rsidR="00174D1B">
        <w:rPr>
          <w:i/>
          <w:szCs w:val="22"/>
        </w:rPr>
        <w:t xml:space="preserve"> (konsolidované znenie</w:t>
      </w:r>
      <w:r w:rsidR="003E6C52">
        <w:rPr>
          <w:i/>
          <w:szCs w:val="22"/>
        </w:rPr>
        <w:t>)</w:t>
      </w:r>
      <w:r w:rsidRPr="00F96C71">
        <w:rPr>
          <w:i/>
          <w:szCs w:val="22"/>
        </w:rPr>
        <w:t xml:space="preserve">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</w:t>
      </w:r>
      <w:r w:rsidR="00174D1B">
        <w:rPr>
          <w:i/>
          <w:szCs w:val="22"/>
        </w:rPr>
        <w:t xml:space="preserve"> v platnom znení</w:t>
      </w:r>
      <w:r w:rsidRPr="00F96C71">
        <w:rPr>
          <w:i/>
          <w:szCs w:val="22"/>
        </w:rPr>
        <w:t>,</w:t>
      </w:r>
      <w:r w:rsidR="00C47DDC">
        <w:rPr>
          <w:i/>
          <w:szCs w:val="22"/>
        </w:rPr>
        <w:t xml:space="preserve"> </w:t>
      </w:r>
    </w:p>
    <w:p w:rsidR="003E6C52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sekundárnom práve, a</w:t>
      </w:r>
      <w:r w:rsidR="003E6C52">
        <w:rPr>
          <w:szCs w:val="22"/>
        </w:rPr>
        <w:t> </w:t>
      </w:r>
      <w:r w:rsidRPr="00F96C71">
        <w:rPr>
          <w:szCs w:val="22"/>
        </w:rPr>
        <w:t>to</w:t>
      </w:r>
    </w:p>
    <w:p w:rsidR="00AD54E2" w:rsidRPr="00144B73" w:rsidRDefault="00AD54E2" w:rsidP="00AD54E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>
        <w:rPr>
          <w:i/>
          <w:szCs w:val="22"/>
        </w:rPr>
        <w:t xml:space="preserve"> </w:t>
      </w:r>
      <w:r w:rsidRPr="00144B73">
        <w:rPr>
          <w:i/>
        </w:rPr>
        <w:t xml:space="preserve">Nariadenie (ES) Európskeho parlamentu a Rady 883/2004 z 29. apríla 2004 o koordinácii systémov sociálneho zabezpečenia (Ú. v. EÚ L 166, 30.4.2004; Mimoriadne vydanie Ú. v. EÚ, kap. 5/zv. 5) v platnom znení, gestor: MPSVR SR, </w:t>
      </w:r>
    </w:p>
    <w:p w:rsidR="00AD54E2" w:rsidRPr="00144B73" w:rsidRDefault="00AD54E2" w:rsidP="00AD54E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 w:rsidRPr="00144B73">
        <w:rPr>
          <w:i/>
        </w:rPr>
        <w:t xml:space="preserve">Nariadenie Európskeho parlamentu a Rady (ES) č. 987/2009 zo 16. septembra 2009, ktorým sa stanovuje postup vykonávania nariadenia (ES) č. 883/2004 o koordinácii systémov sociálneho zabezpečenia (Ú. v. EÚ L 284, 30.10.2009) v platnom znení, gestor: MPSVR SR, </w:t>
      </w:r>
    </w:p>
    <w:p w:rsidR="00F96C71" w:rsidRPr="00F96C71" w:rsidRDefault="00F96C71" w:rsidP="003E6C52">
      <w:pPr>
        <w:pStyle w:val="Zkladntext"/>
        <w:spacing w:after="0"/>
        <w:ind w:left="850"/>
        <w:rPr>
          <w:szCs w:val="22"/>
        </w:rPr>
      </w:pP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4A6A92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4A6A92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9A" w:rsidRDefault="0055269A" w:rsidP="00BD43E1">
      <w:r>
        <w:separator/>
      </w:r>
    </w:p>
  </w:endnote>
  <w:endnote w:type="continuationSeparator" w:id="0">
    <w:p w:rsidR="0055269A" w:rsidRDefault="0055269A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AA" w:rsidRDefault="00FA7EAA">
    <w:pPr>
      <w:pStyle w:val="Pta"/>
      <w:jc w:val="center"/>
    </w:pPr>
  </w:p>
  <w:p w:rsidR="00FA7EAA" w:rsidRDefault="00FA7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9A" w:rsidRDefault="0055269A" w:rsidP="00BD43E1">
      <w:r>
        <w:separator/>
      </w:r>
    </w:p>
  </w:footnote>
  <w:footnote w:type="continuationSeparator" w:id="0">
    <w:p w:rsidR="0055269A" w:rsidRDefault="0055269A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237B2"/>
    <w:rsid w:val="000251B7"/>
    <w:rsid w:val="0003495D"/>
    <w:rsid w:val="00037977"/>
    <w:rsid w:val="00054456"/>
    <w:rsid w:val="00056EDC"/>
    <w:rsid w:val="0007247F"/>
    <w:rsid w:val="000725AE"/>
    <w:rsid w:val="000B1A59"/>
    <w:rsid w:val="000B5067"/>
    <w:rsid w:val="000C03E4"/>
    <w:rsid w:val="000C5887"/>
    <w:rsid w:val="000C5A4D"/>
    <w:rsid w:val="000D7A01"/>
    <w:rsid w:val="000E0681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74D1B"/>
    <w:rsid w:val="00181543"/>
    <w:rsid w:val="00182BF7"/>
    <w:rsid w:val="001A1C30"/>
    <w:rsid w:val="001A3354"/>
    <w:rsid w:val="001A3F75"/>
    <w:rsid w:val="001B7807"/>
    <w:rsid w:val="001D60ED"/>
    <w:rsid w:val="001D77C9"/>
    <w:rsid w:val="001E22B5"/>
    <w:rsid w:val="001E556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61F98"/>
    <w:rsid w:val="00265038"/>
    <w:rsid w:val="00271585"/>
    <w:rsid w:val="00276BB9"/>
    <w:rsid w:val="00285E47"/>
    <w:rsid w:val="002A052E"/>
    <w:rsid w:val="002A15F2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91C"/>
    <w:rsid w:val="00300793"/>
    <w:rsid w:val="00307300"/>
    <w:rsid w:val="00314B91"/>
    <w:rsid w:val="003215E6"/>
    <w:rsid w:val="00325CAA"/>
    <w:rsid w:val="0032757D"/>
    <w:rsid w:val="0033702E"/>
    <w:rsid w:val="00341EC3"/>
    <w:rsid w:val="00344702"/>
    <w:rsid w:val="0035400A"/>
    <w:rsid w:val="0035517B"/>
    <w:rsid w:val="003718B0"/>
    <w:rsid w:val="003841E0"/>
    <w:rsid w:val="003C31FC"/>
    <w:rsid w:val="003D0DA4"/>
    <w:rsid w:val="003D1B1F"/>
    <w:rsid w:val="003D209C"/>
    <w:rsid w:val="003D28B1"/>
    <w:rsid w:val="003D2BE7"/>
    <w:rsid w:val="003D5590"/>
    <w:rsid w:val="003E6C52"/>
    <w:rsid w:val="003F1ADA"/>
    <w:rsid w:val="003F45C5"/>
    <w:rsid w:val="00404DEA"/>
    <w:rsid w:val="00415AE6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240E"/>
    <w:rsid w:val="00480529"/>
    <w:rsid w:val="00482868"/>
    <w:rsid w:val="004A3CCB"/>
    <w:rsid w:val="004A6A92"/>
    <w:rsid w:val="004B021D"/>
    <w:rsid w:val="004B1E6E"/>
    <w:rsid w:val="004B53DD"/>
    <w:rsid w:val="004C6E95"/>
    <w:rsid w:val="004D2B1E"/>
    <w:rsid w:val="004D63FA"/>
    <w:rsid w:val="004E669A"/>
    <w:rsid w:val="004E7F23"/>
    <w:rsid w:val="004F0AF8"/>
    <w:rsid w:val="004F15AA"/>
    <w:rsid w:val="00507EDE"/>
    <w:rsid w:val="005104A3"/>
    <w:rsid w:val="00516D1E"/>
    <w:rsid w:val="00522677"/>
    <w:rsid w:val="00547347"/>
    <w:rsid w:val="005519ED"/>
    <w:rsid w:val="0055269A"/>
    <w:rsid w:val="0055275F"/>
    <w:rsid w:val="005552A8"/>
    <w:rsid w:val="005622BE"/>
    <w:rsid w:val="005658B5"/>
    <w:rsid w:val="00567CA2"/>
    <w:rsid w:val="00572968"/>
    <w:rsid w:val="00586E55"/>
    <w:rsid w:val="00587BE5"/>
    <w:rsid w:val="005927BC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5DA6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386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5536"/>
    <w:rsid w:val="00847169"/>
    <w:rsid w:val="00850567"/>
    <w:rsid w:val="00855F3C"/>
    <w:rsid w:val="008563F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1291"/>
    <w:rsid w:val="008D6EBE"/>
    <w:rsid w:val="008E2891"/>
    <w:rsid w:val="009225C1"/>
    <w:rsid w:val="009303DE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7D84"/>
    <w:rsid w:val="00A60A2B"/>
    <w:rsid w:val="00A7059D"/>
    <w:rsid w:val="00A73284"/>
    <w:rsid w:val="00A7348C"/>
    <w:rsid w:val="00A90EF1"/>
    <w:rsid w:val="00A93283"/>
    <w:rsid w:val="00A951E3"/>
    <w:rsid w:val="00AB1DB9"/>
    <w:rsid w:val="00AB4DAB"/>
    <w:rsid w:val="00AB6F16"/>
    <w:rsid w:val="00AD1244"/>
    <w:rsid w:val="00AD54E2"/>
    <w:rsid w:val="00AF2690"/>
    <w:rsid w:val="00AF544A"/>
    <w:rsid w:val="00AF652B"/>
    <w:rsid w:val="00B0195B"/>
    <w:rsid w:val="00B0680D"/>
    <w:rsid w:val="00B10CAB"/>
    <w:rsid w:val="00B128CD"/>
    <w:rsid w:val="00B2011F"/>
    <w:rsid w:val="00B226D3"/>
    <w:rsid w:val="00B323CC"/>
    <w:rsid w:val="00B326AA"/>
    <w:rsid w:val="00B42045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C31D2"/>
    <w:rsid w:val="00BC3DDE"/>
    <w:rsid w:val="00BC782A"/>
    <w:rsid w:val="00BD43E1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B5E7C"/>
    <w:rsid w:val="00CC2F0F"/>
    <w:rsid w:val="00CC4CA2"/>
    <w:rsid w:val="00CF581F"/>
    <w:rsid w:val="00D0004A"/>
    <w:rsid w:val="00D03462"/>
    <w:rsid w:val="00D036FF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81B7C"/>
    <w:rsid w:val="00D97C69"/>
    <w:rsid w:val="00DA4F85"/>
    <w:rsid w:val="00DB0B97"/>
    <w:rsid w:val="00DB3DB1"/>
    <w:rsid w:val="00DC0648"/>
    <w:rsid w:val="00DC0BD6"/>
    <w:rsid w:val="00DC377E"/>
    <w:rsid w:val="00DC3BFE"/>
    <w:rsid w:val="00DD419F"/>
    <w:rsid w:val="00DE554C"/>
    <w:rsid w:val="00DE6C28"/>
    <w:rsid w:val="00E01A11"/>
    <w:rsid w:val="00E034C0"/>
    <w:rsid w:val="00E1013A"/>
    <w:rsid w:val="00E107D0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4728A"/>
    <w:rsid w:val="00F54A03"/>
    <w:rsid w:val="00F55A2E"/>
    <w:rsid w:val="00F57302"/>
    <w:rsid w:val="00F603FF"/>
    <w:rsid w:val="00F7726E"/>
    <w:rsid w:val="00F96C71"/>
    <w:rsid w:val="00F96CC3"/>
    <w:rsid w:val="00FA278C"/>
    <w:rsid w:val="00FA32F7"/>
    <w:rsid w:val="00FA49DE"/>
    <w:rsid w:val="00FA7EAA"/>
    <w:rsid w:val="00FB5364"/>
    <w:rsid w:val="00FB5574"/>
    <w:rsid w:val="00FD227D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4F074-DD2D-43A6-BCCE-1685416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633341-43A1-4A80-BD0E-EDCA7A24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cp:lastPrinted>2019-03-27T08:25:00Z</cp:lastPrinted>
  <dcterms:created xsi:type="dcterms:W3CDTF">2022-09-26T10:09:00Z</dcterms:created>
  <dcterms:modified xsi:type="dcterms:W3CDTF">2022-09-26T10:09:00Z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osobnom dôchodkovom produkte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osobnom dôchodkovom produkte a o zmene a doplnení niektorých zákonov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3. 9. 2021</vt:lpwstr>
  </property>
</Properties>
</file>