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A7234F">
        <w:rPr>
          <w:sz w:val="20"/>
        </w:rPr>
        <w:t>88</w:t>
      </w:r>
      <w:r w:rsidR="00E91518">
        <w:rPr>
          <w:sz w:val="20"/>
        </w:rPr>
        <w:t>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97445">
        <w:t>1584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97445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E91518" w:rsidP="000D1609">
      <w:pPr>
        <w:jc w:val="both"/>
      </w:pPr>
      <w:r w:rsidRPr="00E91518" w:rsidR="00766D9A">
        <w:t>k</w:t>
      </w:r>
      <w:r w:rsidRPr="00E91518" w:rsidR="00E91518">
        <w:t xml:space="preserve"> vládnemu návrhu zákona, ktorým sa mení a dopĺňa zákon č. 222/2004 Z. z. o dani z pridanej hodnoty v znení neskorších predpisov (tlač 1122)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</w:t>
      </w:r>
      <w:r w:rsidRPr="00CC6AFD" w:rsidR="00CC6AFD">
        <w:rPr>
          <w:rFonts w:cs="Arial"/>
        </w:rPr>
        <w:t>árodnej rady Slovenskej republiky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 xml:space="preserve">pre </w:t>
      </w:r>
      <w:r w:rsidR="000D1609">
        <w:rPr>
          <w:rFonts w:cs="Arial"/>
        </w:rPr>
        <w:t>financie a rozpočet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0D1609">
        <w:rPr>
          <w:rFonts w:cs="Arial"/>
        </w:rPr>
        <w:t>financie a rozpočet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E91518">
        <w:t>e</w:t>
      </w:r>
      <w:r w:rsidR="00830DAF">
        <w:t xml:space="preserve"> </w:t>
      </w:r>
      <w:r w:rsidR="00236C9D">
        <w:t>do</w:t>
      </w:r>
      <w:r w:rsidR="00236C9D">
        <w:t xml:space="preserve"> </w:t>
      </w:r>
      <w:r w:rsidR="003636E0">
        <w:t>30</w:t>
      </w:r>
      <w:r w:rsidR="00044D5C">
        <w:t xml:space="preserve"> dní</w:t>
      </w:r>
      <w:r w:rsidR="000D1609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36E0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E1D"/>
    <w:rsid w:val="00547504"/>
    <w:rsid w:val="00547EEA"/>
    <w:rsid w:val="0055028D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97445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5D6F"/>
    <w:rsid w:val="00876720"/>
    <w:rsid w:val="00876988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DBC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4A56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BA2A-4F46-4378-9013-AA4FE29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2022-09-07T06:54:00Z</cp:lastPrinted>
  <dcterms:created xsi:type="dcterms:W3CDTF">2022-09-07T06:54:00Z</dcterms:created>
  <dcterms:modified xsi:type="dcterms:W3CDTF">2022-09-21T08:58:00Z</dcterms:modified>
</cp:coreProperties>
</file>