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76F" w:rsidRDefault="00D8676F" w:rsidP="00D8676F">
      <w:pPr>
        <w:pStyle w:val="Nadpis1"/>
        <w:jc w:val="left"/>
        <w:rPr>
          <w:rFonts w:ascii="Arial" w:hAnsi="Arial" w:cs="Arial"/>
          <w:bCs/>
          <w:i/>
          <w:spacing w:val="0"/>
        </w:rPr>
      </w:pPr>
      <w:r>
        <w:rPr>
          <w:rFonts w:ascii="Arial" w:hAnsi="Arial" w:cs="Arial"/>
          <w:bCs/>
          <w:i/>
          <w:spacing w:val="0"/>
        </w:rPr>
        <w:t>Výbor Národnej rady Slovenskej republiky</w:t>
      </w:r>
    </w:p>
    <w:p w:rsidR="00D8676F" w:rsidRDefault="00D8676F" w:rsidP="00D867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/>
        </w:rPr>
        <w:t xml:space="preserve">     pre vzdelávanie, vedu, mládež a šport</w:t>
      </w:r>
    </w:p>
    <w:p w:rsidR="00D8676F" w:rsidRDefault="00D8676F" w:rsidP="00D8676F">
      <w:pPr>
        <w:rPr>
          <w:rFonts w:ascii="Arial" w:hAnsi="Arial" w:cs="Arial"/>
          <w:b/>
          <w:bCs/>
        </w:rPr>
      </w:pPr>
    </w:p>
    <w:p w:rsidR="00D8676F" w:rsidRDefault="00D8676F" w:rsidP="00D8676F">
      <w:pPr>
        <w:pStyle w:val="Nadpis1"/>
        <w:ind w:left="5664" w:firstLine="708"/>
        <w:jc w:val="left"/>
        <w:rPr>
          <w:rFonts w:ascii="Arial" w:hAnsi="Arial" w:cs="Arial"/>
          <w:b w:val="0"/>
          <w:bCs/>
          <w:spacing w:val="0"/>
        </w:rPr>
      </w:pPr>
      <w:r>
        <w:rPr>
          <w:rFonts w:ascii="Arial" w:hAnsi="Arial" w:cs="Arial"/>
          <w:b w:val="0"/>
          <w:bCs/>
          <w:spacing w:val="0"/>
        </w:rPr>
        <w:t xml:space="preserve"> 60. schôdza výboru</w:t>
      </w:r>
    </w:p>
    <w:p w:rsidR="00D8676F" w:rsidRDefault="00D8676F" w:rsidP="00D8676F">
      <w:pPr>
        <w:pStyle w:val="Nadpis6"/>
        <w:rPr>
          <w:rFonts w:ascii="Arial" w:hAnsi="Arial" w:cs="Arial"/>
          <w:b w:val="0"/>
          <w:bCs/>
          <w:spacing w:val="0"/>
          <w:sz w:val="24"/>
          <w:szCs w:val="24"/>
        </w:rPr>
      </w:pP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zCs w:val="24"/>
        </w:rPr>
        <w:tab/>
      </w:r>
      <w:r>
        <w:rPr>
          <w:rFonts w:ascii="Arial" w:hAnsi="Arial" w:cs="Arial"/>
          <w:b w:val="0"/>
          <w:bCs/>
          <w:spacing w:val="0"/>
          <w:sz w:val="24"/>
          <w:szCs w:val="24"/>
        </w:rPr>
        <w:t xml:space="preserve">                      Číslo: CRD – 1814/2022</w:t>
      </w:r>
    </w:p>
    <w:p w:rsidR="00D8676F" w:rsidRDefault="00D8676F" w:rsidP="00D867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D8676F" w:rsidRDefault="00D8676F" w:rsidP="00D8676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6A595E" w:rsidRDefault="006A595E" w:rsidP="00D8676F">
      <w:pPr>
        <w:pStyle w:val="Nadpis6"/>
        <w:rPr>
          <w:rFonts w:ascii="Arial" w:hAnsi="Arial" w:cs="Arial"/>
          <w:spacing w:val="0"/>
        </w:rPr>
      </w:pPr>
    </w:p>
    <w:p w:rsidR="00D8676F" w:rsidRPr="00D8676F" w:rsidRDefault="00D8676F" w:rsidP="00D8676F">
      <w:pPr>
        <w:pStyle w:val="Nadpis6"/>
        <w:rPr>
          <w:rFonts w:ascii="Arial" w:hAnsi="Arial" w:cs="Arial"/>
          <w:spacing w:val="0"/>
        </w:rPr>
      </w:pPr>
      <w:r w:rsidRPr="00D8676F">
        <w:rPr>
          <w:rFonts w:ascii="Arial" w:hAnsi="Arial" w:cs="Arial"/>
          <w:spacing w:val="0"/>
        </w:rPr>
        <w:t>182</w:t>
      </w:r>
    </w:p>
    <w:p w:rsidR="00D8676F" w:rsidRDefault="00D8676F" w:rsidP="00D8676F">
      <w:pPr>
        <w:pStyle w:val="Nadpis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Uznesenie</w:t>
      </w:r>
    </w:p>
    <w:p w:rsidR="00D8676F" w:rsidRDefault="00D8676F" w:rsidP="00D8676F">
      <w:pPr>
        <w:rPr>
          <w:rFonts w:ascii="Arial" w:hAnsi="Arial" w:cs="Arial"/>
        </w:rPr>
      </w:pPr>
    </w:p>
    <w:p w:rsidR="00D8676F" w:rsidRDefault="00D8676F" w:rsidP="00D867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Výboru Národnej rady Slovenskej republiky</w:t>
      </w:r>
    </w:p>
    <w:p w:rsidR="00D8676F" w:rsidRDefault="00D8676F" w:rsidP="00D867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pre vzdelávanie, vedu, mládež a šport</w:t>
      </w:r>
    </w:p>
    <w:p w:rsidR="00D8676F" w:rsidRDefault="00D8676F" w:rsidP="00D8676F">
      <w:pPr>
        <w:jc w:val="center"/>
        <w:rPr>
          <w:rFonts w:ascii="Arial" w:hAnsi="Arial" w:cs="Arial"/>
          <w:b/>
          <w:bCs/>
        </w:rPr>
      </w:pPr>
    </w:p>
    <w:p w:rsidR="00D8676F" w:rsidRDefault="00D8676F" w:rsidP="00D8676F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 1</w:t>
      </w:r>
      <w:r w:rsidR="009147C2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. septembra 2022</w:t>
      </w:r>
    </w:p>
    <w:p w:rsidR="00D8676F" w:rsidRDefault="00D8676F" w:rsidP="00D8676F">
      <w:pPr>
        <w:jc w:val="center"/>
        <w:rPr>
          <w:rFonts w:ascii="Arial" w:hAnsi="Arial" w:cs="Arial"/>
          <w:b/>
          <w:bCs/>
        </w:rPr>
      </w:pPr>
    </w:p>
    <w:p w:rsidR="00D8676F" w:rsidRDefault="00D8676F" w:rsidP="00D867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 xml:space="preserve">Výbor Národnej rady Slovenskej republiky pre vzdelávanie, vedu, mládež a šport </w:t>
      </w:r>
      <w:r>
        <w:rPr>
          <w:rFonts w:ascii="Arial" w:hAnsi="Arial" w:cs="Arial"/>
          <w:b/>
          <w:spacing w:val="40"/>
        </w:rPr>
        <w:t>prerokoval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návrh predsedu NR SR na určenie gestorského výboru </w:t>
      </w:r>
      <w:r>
        <w:rPr>
          <w:rFonts w:ascii="Arial" w:hAnsi="Arial" w:cs="Arial"/>
          <w:bCs/>
        </w:rPr>
        <w:t>k </w:t>
      </w:r>
      <w:r>
        <w:rPr>
          <w:rFonts w:ascii="Arial" w:hAnsi="Arial" w:cs="Arial"/>
        </w:rPr>
        <w:t xml:space="preserve">návrhu poslancov Národnej rady Slovenskej republiky Dušana JARJABKA  Jozefa HABÁNIKA na vydanie zákona, ktorým sa mení a dopĺňa zákon č. 131/2002 Z. z. o vysokých školách a o zmene a doplnení niektorých zákonov v znení neskorších predpisov a ktorým sa menia a dopĺňajú niektoré zákony </w:t>
      </w:r>
      <w:r>
        <w:rPr>
          <w:rFonts w:ascii="Arial" w:hAnsi="Arial" w:cs="Arial"/>
          <w:b/>
          <w:color w:val="333333"/>
        </w:rPr>
        <w:t>(tlač 1113) - prvé čítanie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</w:t>
      </w:r>
    </w:p>
    <w:p w:rsidR="00D8676F" w:rsidRDefault="00D8676F" w:rsidP="00D8676F">
      <w:pPr>
        <w:ind w:firstLine="708"/>
        <w:jc w:val="both"/>
        <w:rPr>
          <w:rFonts w:ascii="Arial" w:hAnsi="Arial" w:cs="Arial"/>
        </w:rPr>
      </w:pPr>
    </w:p>
    <w:p w:rsidR="00D8676F" w:rsidRDefault="00D8676F" w:rsidP="00D8676F">
      <w:pPr>
        <w:pStyle w:val="Nadpis6"/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konštatuje,</w:t>
      </w:r>
    </w:p>
    <w:p w:rsidR="00D8676F" w:rsidRDefault="00D8676F" w:rsidP="00D8676F">
      <w:pPr>
        <w:rPr>
          <w:rFonts w:ascii="Arial" w:hAnsi="Arial" w:cs="Arial"/>
        </w:rPr>
      </w:pPr>
    </w:p>
    <w:p w:rsidR="00D8676F" w:rsidRDefault="00D8676F" w:rsidP="00D8676F">
      <w:pPr>
        <w:ind w:left="1105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že predseda Národnej rady Slovenskej republiky v súlade s § 71 zákona NR SR č. 350/1996 Z. z. o rokovacom poriadku v znení neskorších predpisov rozhodnutím  č. 1167 z 30. augusta 2022 určil Výbor NR SR pre </w:t>
      </w:r>
      <w:r>
        <w:rPr>
          <w:rFonts w:ascii="Arial" w:hAnsi="Arial" w:cs="Arial"/>
          <w:bCs/>
        </w:rPr>
        <w:t>vzdelávanie, vedu, mládež a šport ako gestorský výbor k prerokovaniu predmetného návrhu zákona;</w:t>
      </w:r>
    </w:p>
    <w:p w:rsidR="00D8676F" w:rsidRDefault="00D8676F" w:rsidP="00D8676F">
      <w:pPr>
        <w:ind w:left="397"/>
        <w:jc w:val="both"/>
        <w:rPr>
          <w:rFonts w:ascii="Arial" w:hAnsi="Arial" w:cs="Arial"/>
        </w:rPr>
      </w:pPr>
    </w:p>
    <w:p w:rsidR="00D8676F" w:rsidRDefault="00D8676F" w:rsidP="00D8676F">
      <w:pPr>
        <w:pStyle w:val="Nadpis6"/>
        <w:numPr>
          <w:ilvl w:val="0"/>
          <w:numId w:val="1"/>
        </w:num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určuje</w:t>
      </w:r>
    </w:p>
    <w:p w:rsidR="00D8676F" w:rsidRDefault="00D8676F" w:rsidP="00D8676F">
      <w:pPr>
        <w:jc w:val="both"/>
        <w:rPr>
          <w:rFonts w:ascii="Arial" w:hAnsi="Arial" w:cs="Arial"/>
          <w:b/>
          <w:spacing w:val="50"/>
        </w:rPr>
      </w:pPr>
    </w:p>
    <w:p w:rsidR="00D8676F" w:rsidRDefault="00D8676F" w:rsidP="00D8676F">
      <w:pPr>
        <w:pStyle w:val="Zarkazkladnhotextu2"/>
        <w:ind w:left="1134" w:hanging="426"/>
        <w:rPr>
          <w:rFonts w:ascii="Arial" w:hAnsi="Arial" w:cs="Arial"/>
        </w:rPr>
      </w:pPr>
      <w:r>
        <w:rPr>
          <w:rFonts w:ascii="Arial" w:hAnsi="Arial" w:cs="Arial"/>
        </w:rPr>
        <w:tab/>
        <w:t>v súlade s § 73 ods. 1 zákona č. 350/1996 Z. z. o rokovacom poriadku Národnej rady Slovenskej republiky v znení neskorších predpisov poslan</w:t>
      </w:r>
      <w:r w:rsidR="0021207D">
        <w:rPr>
          <w:rFonts w:ascii="Arial" w:hAnsi="Arial" w:cs="Arial"/>
        </w:rPr>
        <w:t xml:space="preserve">ca </w:t>
      </w:r>
      <w:r>
        <w:rPr>
          <w:rFonts w:ascii="Arial" w:hAnsi="Arial" w:cs="Arial"/>
        </w:rPr>
        <w:t xml:space="preserve"> </w:t>
      </w:r>
      <w:r w:rsidR="0021207D">
        <w:rPr>
          <w:rFonts w:ascii="Arial" w:hAnsi="Arial" w:cs="Arial"/>
          <w:b/>
        </w:rPr>
        <w:t xml:space="preserve">Dušana </w:t>
      </w:r>
      <w:proofErr w:type="spellStart"/>
      <w:r w:rsidR="0021207D">
        <w:rPr>
          <w:rFonts w:ascii="Arial" w:hAnsi="Arial" w:cs="Arial"/>
          <w:b/>
        </w:rPr>
        <w:t>Galisa</w:t>
      </w:r>
      <w:proofErr w:type="spellEnd"/>
      <w:r w:rsidR="0021207D">
        <w:rPr>
          <w:rFonts w:ascii="Arial" w:hAnsi="Arial" w:cs="Arial"/>
          <w:b/>
        </w:rPr>
        <w:t xml:space="preserve"> </w:t>
      </w:r>
      <w:r w:rsidR="0021207D" w:rsidRPr="0021207D">
        <w:rPr>
          <w:rFonts w:ascii="Arial" w:hAnsi="Arial" w:cs="Arial"/>
        </w:rPr>
        <w:t>z</w:t>
      </w:r>
      <w:r>
        <w:rPr>
          <w:rFonts w:ascii="Arial" w:hAnsi="Arial" w:cs="Arial"/>
        </w:rPr>
        <w:t>a spravodajcu výboru k  predmetnému návrhu zákona v prvom čítaní;</w:t>
      </w:r>
    </w:p>
    <w:p w:rsidR="00D8676F" w:rsidRDefault="00D8676F" w:rsidP="00D8676F">
      <w:pPr>
        <w:pStyle w:val="Zarkazkladnhotextu"/>
        <w:ind w:left="1105" w:firstLine="0"/>
        <w:rPr>
          <w:rFonts w:ascii="Arial" w:hAnsi="Arial" w:cs="Arial"/>
        </w:rPr>
      </w:pPr>
    </w:p>
    <w:p w:rsidR="00D8676F" w:rsidRDefault="00D8676F" w:rsidP="00D8676F">
      <w:pPr>
        <w:pStyle w:val="Zarkazkladnhotextu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  <w:spacing w:val="40"/>
        </w:rPr>
        <w:t>ukladá</w:t>
      </w:r>
      <w:r>
        <w:rPr>
          <w:rFonts w:ascii="Arial" w:hAnsi="Arial" w:cs="Arial"/>
          <w:b/>
        </w:rPr>
        <w:t xml:space="preserve"> predsedovi výboru </w:t>
      </w:r>
      <w:r>
        <w:rPr>
          <w:rFonts w:ascii="Arial" w:hAnsi="Arial" w:cs="Arial"/>
        </w:rPr>
        <w:t>informovať predsedu Národnej rady Slovenskej republiky o prijatom uznesení.</w:t>
      </w:r>
    </w:p>
    <w:p w:rsidR="00D8676F" w:rsidRDefault="00D8676F" w:rsidP="00D8676F">
      <w:pPr>
        <w:ind w:left="397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D8676F" w:rsidRDefault="00D8676F" w:rsidP="00D8676F">
      <w:pPr>
        <w:ind w:left="397" w:firstLine="708"/>
        <w:rPr>
          <w:rFonts w:ascii="Arial" w:hAnsi="Arial" w:cs="Arial"/>
        </w:rPr>
      </w:pPr>
    </w:p>
    <w:p w:rsidR="00D8676F" w:rsidRDefault="00D8676F" w:rsidP="00D8676F">
      <w:pPr>
        <w:ind w:left="397" w:firstLine="708"/>
        <w:rPr>
          <w:rFonts w:ascii="Arial" w:hAnsi="Arial" w:cs="Arial"/>
        </w:rPr>
      </w:pPr>
    </w:p>
    <w:p w:rsidR="00D8676F" w:rsidRDefault="00D8676F" w:rsidP="00D8676F">
      <w:pPr>
        <w:ind w:left="397" w:firstLine="708"/>
        <w:rPr>
          <w:rFonts w:ascii="Arial" w:hAnsi="Arial" w:cs="Arial"/>
        </w:rPr>
      </w:pPr>
    </w:p>
    <w:p w:rsidR="00123B20" w:rsidRDefault="00123B20" w:rsidP="00123B20">
      <w:pPr>
        <w:ind w:left="397" w:firstLine="708"/>
        <w:rPr>
          <w:rFonts w:ascii="Arial" w:hAnsi="Arial" w:cs="Arial"/>
        </w:rPr>
      </w:pPr>
    </w:p>
    <w:p w:rsidR="00123B20" w:rsidRDefault="00123B20" w:rsidP="00123B2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Karol </w:t>
      </w:r>
      <w:r>
        <w:rPr>
          <w:rFonts w:ascii="Arial" w:hAnsi="Arial" w:cs="Arial"/>
          <w:b/>
          <w:spacing w:val="40"/>
        </w:rPr>
        <w:t xml:space="preserve">Kučera </w:t>
      </w:r>
      <w:r>
        <w:rPr>
          <w:rFonts w:ascii="Arial" w:hAnsi="Arial" w:cs="Arial"/>
        </w:rPr>
        <w:t>v. r</w:t>
      </w:r>
      <w:r>
        <w:rPr>
          <w:rFonts w:ascii="Arial" w:hAnsi="Arial" w:cs="Arial"/>
          <w:b/>
          <w:spacing w:val="40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>
        <w:rPr>
          <w:rFonts w:ascii="Arial" w:hAnsi="Arial" w:cs="Arial"/>
        </w:rPr>
        <w:tab/>
        <w:t xml:space="preserve">              </w:t>
      </w:r>
      <w:r>
        <w:rPr>
          <w:rFonts w:ascii="Arial" w:hAnsi="Arial" w:cs="Arial"/>
        </w:rPr>
        <w:tab/>
        <w:t xml:space="preserve"> Richard </w:t>
      </w:r>
      <w:r>
        <w:rPr>
          <w:rFonts w:ascii="Arial" w:hAnsi="Arial" w:cs="Arial"/>
          <w:b/>
          <w:spacing w:val="40"/>
        </w:rPr>
        <w:t>Vašečka</w:t>
      </w:r>
      <w:r>
        <w:rPr>
          <w:rFonts w:ascii="Arial" w:hAnsi="Arial" w:cs="Arial"/>
        </w:rPr>
        <w:t xml:space="preserve"> v. r.       </w:t>
      </w:r>
      <w:r>
        <w:rPr>
          <w:rFonts w:ascii="Arial" w:hAnsi="Arial" w:cs="Arial"/>
        </w:rPr>
        <w:tab/>
        <w:t xml:space="preserve">  overovateľ výboru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predseda výboru</w:t>
      </w:r>
    </w:p>
    <w:p w:rsidR="004F798E" w:rsidRDefault="004F798E">
      <w:bookmarkStart w:id="0" w:name="_GoBack"/>
      <w:bookmarkEnd w:id="0"/>
    </w:p>
    <w:sectPr w:rsidR="004F79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36819"/>
    <w:multiLevelType w:val="hybridMultilevel"/>
    <w:tmpl w:val="A8CE753A"/>
    <w:lvl w:ilvl="0" w:tplc="35DA7DFC">
      <w:start w:val="1"/>
      <w:numFmt w:val="upperLetter"/>
      <w:lvlText w:val="%1."/>
      <w:lvlJc w:val="left"/>
      <w:pPr>
        <w:tabs>
          <w:tab w:val="num" w:pos="1105"/>
        </w:tabs>
        <w:ind w:left="1105" w:hanging="397"/>
      </w:pPr>
      <w:rPr>
        <w:rFonts w:cs="Times New Roman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76F"/>
    <w:rsid w:val="00123B20"/>
    <w:rsid w:val="0021207D"/>
    <w:rsid w:val="004F798E"/>
    <w:rsid w:val="006A595E"/>
    <w:rsid w:val="009147C2"/>
    <w:rsid w:val="00D86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14873F-FFE1-4C5B-A26A-B6442153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86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D8676F"/>
    <w:pPr>
      <w:keepNext/>
      <w:jc w:val="center"/>
      <w:outlineLvl w:val="0"/>
    </w:pPr>
    <w:rPr>
      <w:b/>
      <w:spacing w:val="60"/>
      <w:szCs w:val="20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8676F"/>
    <w:pPr>
      <w:keepNext/>
      <w:jc w:val="center"/>
      <w:outlineLvl w:val="5"/>
    </w:pPr>
    <w:rPr>
      <w:b/>
      <w:spacing w:val="60"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8676F"/>
    <w:rPr>
      <w:rFonts w:ascii="Times New Roman" w:eastAsia="Times New Roman" w:hAnsi="Times New Roman" w:cs="Times New Roman"/>
      <w:b/>
      <w:spacing w:val="60"/>
      <w:sz w:val="24"/>
      <w:szCs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8676F"/>
    <w:rPr>
      <w:rFonts w:ascii="Times New Roman" w:eastAsia="Times New Roman" w:hAnsi="Times New Roman" w:cs="Times New Roman"/>
      <w:b/>
      <w:spacing w:val="60"/>
      <w:sz w:val="28"/>
      <w:szCs w:val="20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D8676F"/>
    <w:pPr>
      <w:ind w:firstLine="708"/>
      <w:jc w:val="both"/>
    </w:pPr>
    <w:rPr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8676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D8676F"/>
    <w:pPr>
      <w:ind w:left="1048"/>
      <w:jc w:val="both"/>
    </w:pPr>
    <w:rPr>
      <w:szCs w:val="20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D8676F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147C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147C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Jandošová, Eva</dc:creator>
  <cp:keywords/>
  <dc:description/>
  <cp:lastModifiedBy>Jandošová, Eva</cp:lastModifiedBy>
  <cp:revision>5</cp:revision>
  <cp:lastPrinted>2022-09-13T08:41:00Z</cp:lastPrinted>
  <dcterms:created xsi:type="dcterms:W3CDTF">2022-09-06T08:38:00Z</dcterms:created>
  <dcterms:modified xsi:type="dcterms:W3CDTF">2022-09-13T08:52:00Z</dcterms:modified>
</cp:coreProperties>
</file>