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E748C">
        <w:rPr>
          <w:sz w:val="22"/>
          <w:szCs w:val="22"/>
        </w:rPr>
        <w:t>2</w:t>
      </w:r>
      <w:r w:rsidR="00874287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C0D36">
      <w:pPr>
        <w:pStyle w:val="rozhodnutia"/>
      </w:pPr>
      <w:r>
        <w:t>1173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346F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1C0D3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346F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1D5E9B">
        <w:rPr>
          <w:rFonts w:cs="Arial"/>
          <w:szCs w:val="22"/>
        </w:rPr>
        <w:t xml:space="preserve">Tomáša </w:t>
      </w:r>
      <w:r w:rsidR="00D346FC">
        <w:rPr>
          <w:rFonts w:cs="Arial"/>
          <w:szCs w:val="22"/>
        </w:rPr>
        <w:t>VALÁŠKA</w:t>
      </w:r>
      <w:r w:rsidR="005605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874287">
        <w:rPr>
          <w:rFonts w:cs="Arial"/>
          <w:szCs w:val="22"/>
        </w:rPr>
        <w:t>, ktorým sa mení a dopĺňa zákon č. 301/2005 Z. z. Trestný poriadok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</w:t>
      </w:r>
      <w:r w:rsidR="00874287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C0D3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0D36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 w:rsidR="001C0D36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44E0A"/>
    <w:rsid w:val="00170CC8"/>
    <w:rsid w:val="00173C80"/>
    <w:rsid w:val="00177F9B"/>
    <w:rsid w:val="00192D80"/>
    <w:rsid w:val="001C0D36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874287"/>
    <w:rsid w:val="008A0C9B"/>
    <w:rsid w:val="008B1A45"/>
    <w:rsid w:val="00992885"/>
    <w:rsid w:val="00A547A5"/>
    <w:rsid w:val="00A55C88"/>
    <w:rsid w:val="00AA3DED"/>
    <w:rsid w:val="00AB4082"/>
    <w:rsid w:val="00B1506F"/>
    <w:rsid w:val="00B20ACA"/>
    <w:rsid w:val="00BE1896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346FC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F3F0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2022-08-30T09:32:00Z</cp:lastPrinted>
  <dcterms:created xsi:type="dcterms:W3CDTF">2022-08-26T04:16:00Z</dcterms:created>
  <dcterms:modified xsi:type="dcterms:W3CDTF">2022-08-30T09:33:00Z</dcterms:modified>
</cp:coreProperties>
</file>