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88FE9" w14:textId="77777777" w:rsidR="00D92506" w:rsidRPr="007D5748" w:rsidRDefault="00D92506" w:rsidP="00D9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2665C69F" w14:textId="77777777" w:rsidR="00D92506" w:rsidRPr="007D5748" w:rsidRDefault="00D92506" w:rsidP="00D9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29818799" w14:textId="77777777" w:rsidR="00D92506" w:rsidRPr="00212894" w:rsidRDefault="00D92506" w:rsidP="00D925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93BB725" w14:textId="77777777" w:rsidR="00D92506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2EDF9FB" w14:textId="77777777" w:rsidR="00D92506" w:rsidRPr="00212894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6E9BEF78" w14:textId="77777777" w:rsidR="00D92506" w:rsidRDefault="00D92506" w:rsidP="00D92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F3EADE6" w14:textId="77777777" w:rsidR="00D92506" w:rsidRPr="007D5748" w:rsidRDefault="00D92506" w:rsidP="00D92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155"/>
        <w:gridCol w:w="1276"/>
        <w:gridCol w:w="1370"/>
      </w:tblGrid>
      <w:tr w:rsidR="00D92506" w:rsidRPr="007D5748" w14:paraId="6E3FFC70" w14:textId="77777777" w:rsidTr="005766C6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52A2528E" w14:textId="77777777" w:rsidR="00D92506" w:rsidRPr="007D5748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3845F11F" w14:textId="77777777" w:rsidR="00D92506" w:rsidRPr="007D5748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D92506" w:rsidRPr="007D5748" w14:paraId="061B4E07" w14:textId="77777777" w:rsidTr="00AD449A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27C44E26" w14:textId="77777777" w:rsidR="00D92506" w:rsidRPr="007D5748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0F6CC37" w14:textId="77777777" w:rsidR="00D92506" w:rsidRPr="007D5748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052D9B" w14:textId="77777777" w:rsidR="00D92506" w:rsidRPr="007D5748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33BB1" w14:textId="77777777" w:rsidR="00D92506" w:rsidRPr="007D5748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05F1D5" w14:textId="77777777" w:rsidR="00D92506" w:rsidRPr="007D5748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</w:tr>
      <w:tr w:rsidR="00CA0B3B" w:rsidRPr="007D5748" w14:paraId="61DC66EF" w14:textId="77777777" w:rsidTr="00AD449A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08D0742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1D5C48F8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680B56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A87D9C1" w14:textId="26426B39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-4 375 271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B99029" w14:textId="2491564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13 592 034</w:t>
            </w:r>
          </w:p>
        </w:tc>
      </w:tr>
      <w:tr w:rsidR="00CA0B3B" w:rsidRPr="007D5748" w14:paraId="3D29EA7F" w14:textId="77777777" w:rsidTr="00AD449A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5F65CA32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5F0AC52A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D6C4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F65E" w14:textId="2E464C07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53D5" w14:textId="6ED8F86D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7F135629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C15D4FE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3C98D95C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76408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56EE" w14:textId="14BF5F6B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C201" w14:textId="0CBC3C0E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A0B3B" w:rsidRPr="007D5748" w14:paraId="19AEE459" w14:textId="77777777" w:rsidTr="00AD449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3DD4CC5" w14:textId="11D69AD6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(všeobecná pokladničná správa)</w:t>
            </w:r>
          </w:p>
        </w:tc>
        <w:tc>
          <w:tcPr>
            <w:tcW w:w="1267" w:type="dxa"/>
            <w:noWrap/>
            <w:vAlign w:val="center"/>
          </w:tcPr>
          <w:p w14:paraId="7BD6EE5D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6CF4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C08D" w14:textId="5CB3CB90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-2 530 663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E16E" w14:textId="0F7BD120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-7 701 832</w:t>
            </w:r>
          </w:p>
        </w:tc>
      </w:tr>
      <w:tr w:rsidR="00CA0B3B" w:rsidRPr="007D5748" w14:paraId="77720EA6" w14:textId="77777777" w:rsidTr="00AD449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57AE453" w14:textId="77777777" w:rsidR="00CA0B3B" w:rsidRPr="007D5748" w:rsidRDefault="00CA0B3B" w:rsidP="00CA0B3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3696349F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D83E4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8A48" w14:textId="0B5C6104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DECC" w14:textId="6627847E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64C8311E" w14:textId="77777777" w:rsidTr="00AD449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DA8EEA3" w14:textId="77777777" w:rsidR="00CA0B3B" w:rsidRPr="007D5748" w:rsidRDefault="00CA0B3B" w:rsidP="00CA0B3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04D7D8A2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643D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6A80" w14:textId="0D65B7FB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A9162" w14:textId="1A61A2C7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682E3E76" w14:textId="77777777" w:rsidTr="00AD449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F1147E7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5005A5D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558F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3C7F" w14:textId="721E5FED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9D31" w14:textId="14A8399B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14524A24" w14:textId="77777777" w:rsidTr="00AD449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11F10A7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2FCEC411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7B25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1269" w14:textId="3CB83464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0310" w14:textId="0D3AF252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5C7ED4C2" w14:textId="77777777" w:rsidTr="00AD449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3F30BF0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Sociálnu poisťovňu </w:t>
            </w:r>
          </w:p>
        </w:tc>
        <w:tc>
          <w:tcPr>
            <w:tcW w:w="1267" w:type="dxa"/>
            <w:noWrap/>
            <w:vAlign w:val="center"/>
          </w:tcPr>
          <w:p w14:paraId="0E1DCD42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1300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BF6A" w14:textId="21A4C219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-1 844 608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2C3C" w14:textId="31B870D8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-5 890 202</w:t>
            </w:r>
          </w:p>
        </w:tc>
      </w:tr>
      <w:tr w:rsidR="00CA0B3B" w:rsidRPr="007D5748" w14:paraId="4E162539" w14:textId="77777777" w:rsidTr="00AD449A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8B503F3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3654337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D068D2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C524A4F" w14:textId="736A667C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80 000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BF982A8" w14:textId="67D3EA9E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32 411</w:t>
            </w:r>
          </w:p>
        </w:tc>
      </w:tr>
      <w:tr w:rsidR="00CA0B3B" w:rsidRPr="007D5748" w14:paraId="5FA69507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29ECC68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14:paraId="61147D4F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1D22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8E99" w14:textId="76862CEB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56FA" w14:textId="14CDC9C7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7EB113F3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4B01014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41657D46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AE22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4808" w14:textId="35C28C7E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5A83" w14:textId="03949645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A0B3B" w:rsidRPr="007D5748" w14:paraId="57E53214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A57529A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3308CB91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498C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71D4" w14:textId="479E0E1C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9021" w14:textId="5877FC1A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1805EDD3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EBF1F48" w14:textId="77777777" w:rsidR="00CA0B3B" w:rsidRPr="007D5748" w:rsidRDefault="00CA0B3B" w:rsidP="00CA0B3B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551FC3DA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72F6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2F5F" w14:textId="7CED33FF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077C" w14:textId="58DDB0C8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2E531229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6817FF6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2116BEB6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0464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339C" w14:textId="187155F0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EC38" w14:textId="7DCC9EEB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2DF51B2B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3EC8570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63C7EBA8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814C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FE59" w14:textId="58D4A81E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8FF3" w14:textId="19862FD8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092E3A75" w14:textId="77777777" w:rsidTr="00AD449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F201BCF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DD7B035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FE38E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93A1" w14:textId="5A4EC51D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1678D" w14:textId="0C0F5D83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396B25EB" w14:textId="77777777" w:rsidTr="00AD449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D8550C0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E77C313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63E8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7102" w14:textId="73AF94A8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1645" w14:textId="037C5FA7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3CDD0663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E9A7279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Sociálnu poisťovňu</w:t>
            </w:r>
          </w:p>
        </w:tc>
        <w:tc>
          <w:tcPr>
            <w:tcW w:w="1267" w:type="dxa"/>
            <w:noWrap/>
            <w:vAlign w:val="center"/>
          </w:tcPr>
          <w:p w14:paraId="66267E72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CA3B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2C14" w14:textId="7FB9B6CB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80 000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AB73" w14:textId="1923EB2B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32 411</w:t>
            </w:r>
          </w:p>
        </w:tc>
      </w:tr>
      <w:tr w:rsidR="00CA0B3B" w:rsidRPr="007D5748" w14:paraId="5F86D644" w14:textId="77777777" w:rsidTr="00AD449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64AD2DE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F884C63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AE76595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A30C319" w14:textId="61F00553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B951E1" w14:textId="0D73795D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38225FFD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2D6CB04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153729E7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4768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1501" w14:textId="00D51E6B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B85B" w14:textId="1934DEC6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17A82971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9C93A17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57C63B47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F219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AB15" w14:textId="3B7A008F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242B" w14:textId="4E343D26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3D20BE9D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94A80C9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2A3B6EDB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A2DC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A534" w14:textId="2AF8C1FB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A4CB" w14:textId="587E2E07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5294D03C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C3D4FB9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Sociálnu poisťovňu </w:t>
            </w:r>
          </w:p>
        </w:tc>
        <w:tc>
          <w:tcPr>
            <w:tcW w:w="1267" w:type="dxa"/>
            <w:noWrap/>
            <w:vAlign w:val="center"/>
          </w:tcPr>
          <w:p w14:paraId="47283902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E288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6F51" w14:textId="782B410A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576A1" w14:textId="5FADFEEF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130357C5" w14:textId="77777777" w:rsidTr="00AD449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32056E28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55FBEA3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213F58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87DB6D" w14:textId="4D9C7FA0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F9B0DF" w14:textId="28E91A84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61F638CC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24AE4AE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0E339EF6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FC3D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9BD4" w14:textId="6A8ACB45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14F7" w14:textId="7B7F9BD1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5489A208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DEDC7B2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6612CC7B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B7C32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917C" w14:textId="5D14820C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1DAF" w14:textId="52E278EA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067FBA2F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F19F67B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6211A3E6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998E0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ABFEA" w14:textId="6823C035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351F" w14:textId="732CCB62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2B153EFD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D166155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lyv na Sociálnu poisťovňu </w:t>
            </w:r>
          </w:p>
        </w:tc>
        <w:tc>
          <w:tcPr>
            <w:tcW w:w="1267" w:type="dxa"/>
            <w:noWrap/>
            <w:vAlign w:val="center"/>
          </w:tcPr>
          <w:p w14:paraId="0EA0E5EE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8C3D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E384" w14:textId="05A06231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133F" w14:textId="59826668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4046DED3" w14:textId="77777777" w:rsidTr="00AD449A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91E4759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9A4208F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881F820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D18A5DC" w14:textId="56A56BC6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80 000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59FD8A3" w14:textId="47659DCA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80 000</w:t>
            </w:r>
          </w:p>
        </w:tc>
      </w:tr>
      <w:tr w:rsidR="00CA0B3B" w:rsidRPr="007D5748" w14:paraId="2430EC12" w14:textId="77777777" w:rsidTr="00AD449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9DF16EC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vplyv na rozpočet Sociálnej poisťovne </w:t>
            </w:r>
          </w:p>
        </w:tc>
        <w:tc>
          <w:tcPr>
            <w:tcW w:w="1267" w:type="dxa"/>
            <w:noWrap/>
            <w:vAlign w:val="center"/>
          </w:tcPr>
          <w:p w14:paraId="7E7F4681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BCEB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7F87" w14:textId="15FCB08A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80 000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3723" w14:textId="0C7F19A8" w:rsidR="00CA0B3B" w:rsidRPr="00CA0B3B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80 000</w:t>
            </w:r>
          </w:p>
        </w:tc>
      </w:tr>
      <w:tr w:rsidR="00CA0B3B" w:rsidRPr="007D5748" w14:paraId="058FBFB8" w14:textId="77777777" w:rsidTr="00AD449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3DD246B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5CAC0FC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5A7284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EE80C2B" w14:textId="64E37C91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279BC6" w14:textId="493AA950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A0B3B" w:rsidRPr="007D5748" w14:paraId="6E975DF8" w14:textId="77777777" w:rsidTr="00AD449A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76BA9F93" w14:textId="77777777" w:rsidR="00CA0B3B" w:rsidRPr="007D5748" w:rsidRDefault="00CA0B3B" w:rsidP="00CA0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088D145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BD14278" w14:textId="77777777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35EFDFEB" w14:textId="0859B842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4 375 271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4E6E0A8B" w14:textId="5E71390C" w:rsidR="00CA0B3B" w:rsidRPr="007D5748" w:rsidRDefault="00CA0B3B" w:rsidP="00CA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A0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13 544 445</w:t>
            </w:r>
          </w:p>
        </w:tc>
      </w:tr>
    </w:tbl>
    <w:bookmarkEnd w:id="0"/>
    <w:p w14:paraId="3FFCED61" w14:textId="77777777" w:rsidR="00D92506" w:rsidRPr="00F17EFD" w:rsidRDefault="00D92506" w:rsidP="00D9250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sk-SK"/>
        </w:rPr>
        <w:t>*</w:t>
      </w:r>
      <w:r w:rsidRPr="00F17EFD">
        <w:rPr>
          <w:rFonts w:ascii="Times New Roman" w:eastAsia="Times New Roman" w:hAnsi="Times New Roman" w:cs="Times New Roman"/>
          <w:bCs/>
          <w:sz w:val="20"/>
          <w:szCs w:val="24"/>
          <w:lang w:eastAsia="sk-SK"/>
        </w:rPr>
        <w:t xml:space="preserve"> (-) záporné znamienko predstavuje úsporu</w:t>
      </w:r>
    </w:p>
    <w:p w14:paraId="652B667F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D08022F" w14:textId="77777777" w:rsidR="00D92506" w:rsidRDefault="00D92506" w:rsidP="00D9250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47489C11" w14:textId="77777777" w:rsidR="00D92506" w:rsidRPr="007D5748" w:rsidRDefault="00D92506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47980D98" w14:textId="77777777" w:rsidR="00D92506" w:rsidRPr="007D5748" w:rsidRDefault="00D92506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2F4E5CC2" w14:textId="4704C921" w:rsidR="00D92506" w:rsidRPr="00D92506" w:rsidRDefault="006346CC" w:rsidP="00D261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</w:t>
      </w:r>
      <w:r w:rsidRPr="00D92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D92506" w:rsidRPr="00D92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zákona, ktorým sa mení a dopĺňa zákon č. 43/2004 Z. z. o starobnom dôchodkovom sporení a o zmene a doplnení niektorých zákonov v znení neskorších predpisov a ktorým sa </w:t>
      </w:r>
      <w:r w:rsidR="00D35709">
        <w:rPr>
          <w:rFonts w:ascii="Times New Roman" w:eastAsia="Times New Roman" w:hAnsi="Times New Roman" w:cs="Times New Roman"/>
          <w:sz w:val="24"/>
          <w:szCs w:val="24"/>
          <w:lang w:eastAsia="sk-SK"/>
        </w:rPr>
        <w:t>menia a dopĺňajú niektoré zákony</w:t>
      </w:r>
      <w:r w:rsidR="00D92506" w:rsidRPr="00D92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„návrh zákona“) zakladá v rokoch 2023 až 2025 negatívny vplyv na rozpočet verejnej správy, ktorý nie je zohľadnený v rozpočte verejnej správy na rok 2022 a rozpočtovom výhľade na roky 2023 a 2024.</w:t>
      </w:r>
      <w:r w:rsidR="00D92506" w:rsidRPr="00D92506">
        <w:rPr>
          <w:sz w:val="24"/>
          <w:szCs w:val="24"/>
        </w:rPr>
        <w:t xml:space="preserve"> </w:t>
      </w:r>
      <w:r w:rsidR="002C26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tohto dôvodu </w:t>
      </w:r>
      <w:r w:rsidR="00D92506" w:rsidRPr="00D92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odporúčame vplyvy na rozpočet verejnej správy zapracovať pri príprave rozpočtu verejnej správy na rok 2023 a rozpočtovom výhľade na roky 2024 a 2025. </w:t>
      </w:r>
    </w:p>
    <w:p w14:paraId="6C493E77" w14:textId="34E93996" w:rsidR="00D92506" w:rsidRPr="00D92506" w:rsidRDefault="00D92506" w:rsidP="00D261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92506">
        <w:rPr>
          <w:rFonts w:ascii="Times New Roman" w:eastAsia="Times New Roman" w:hAnsi="Times New Roman" w:cs="Times New Roman"/>
          <w:sz w:val="24"/>
          <w:szCs w:val="24"/>
          <w:lang w:eastAsia="sk-SK"/>
        </w:rPr>
        <w:t>Zníženie príjmov Sociálnej poisťovne v rokoch 2024 a 2025 navrhujeme riešiť navýšením transferu zo štátneho rozpočtu, ktorý slúži na krytie deficitu v základnom fonde starobného poistenia</w:t>
      </w:r>
      <w:r w:rsidR="00D872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zníženie príjmov kapitoly všeobecná pokladničná správa navrhujeme kompenzovať prostredníctvom </w:t>
      </w:r>
      <w:r w:rsidR="00FB7C3F">
        <w:rPr>
          <w:rFonts w:ascii="Times New Roman" w:eastAsia="Times New Roman" w:hAnsi="Times New Roman" w:cs="Times New Roman"/>
          <w:sz w:val="24"/>
          <w:szCs w:val="24"/>
          <w:lang w:eastAsia="sk-SK"/>
        </w:rPr>
        <w:t>vyšších daňových príjmov, ktoré predpokladá Výbor pre makroekonomické prognózy</w:t>
      </w:r>
      <w:r w:rsidR="00F41A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júna 2022</w:t>
      </w:r>
      <w:r w:rsidRPr="00D92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Zvýšenie výdavkov Sociálnej poisťovne v rokoch 2023 až 2025 </w:t>
      </w:r>
      <w:r w:rsidR="002C26CD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D92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titulu úpravy informačných systémov </w:t>
      </w:r>
      <w:r w:rsidR="00D2619C">
        <w:rPr>
          <w:rFonts w:ascii="Times New Roman" w:eastAsia="Times New Roman" w:hAnsi="Times New Roman" w:cs="Times New Roman"/>
          <w:sz w:val="24"/>
          <w:szCs w:val="24"/>
          <w:lang w:eastAsia="sk-SK"/>
        </w:rPr>
        <w:t>bud</w:t>
      </w:r>
      <w:r w:rsidR="00D35709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D92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2619C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finančne kryté</w:t>
      </w:r>
      <w:r w:rsidRPr="00D925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správneho fondu Sociálnej poisťovne. </w:t>
      </w:r>
    </w:p>
    <w:p w14:paraId="7CF79C42" w14:textId="77777777" w:rsidR="004F1BF8" w:rsidRDefault="004F1BF8" w:rsidP="00D925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0EE39B7" w14:textId="26614743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5E28FD44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890719" w14:textId="77777777" w:rsidR="00D92506" w:rsidRPr="007D5748" w:rsidRDefault="00D92506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54E22B6A" w14:textId="3E405140" w:rsidR="00D92506" w:rsidRPr="00D92506" w:rsidRDefault="00D92506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925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Cieľom návrhu zákona je zvýšenie efektívnosti starobného dôchodkového sporenia, </w:t>
      </w:r>
      <w:r w:rsidR="005B1321" w:rsidRPr="00D925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</w:t>
      </w:r>
      <w:r w:rsidR="00FB01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ého potreba</w:t>
      </w:r>
      <w:r w:rsidR="005B1321" w:rsidRPr="00D925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B01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vyplýva aj z</w:t>
      </w:r>
      <w:r w:rsidRPr="00D925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záväzkov Slovenskej republiky v súvislosti s Plánom obnovy a odolnosti. Okrem opatrení explicitne vyplývajúcich z Plánu obnovy a odolnosti sú v návrhu zákona navrhnuté zmeny vyplývajúce zo strategického materiálu vlády Slovenskej republiky „Národný program aktívneho starnutia na roky 2021-20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30</w:t>
      </w:r>
      <w:r w:rsidRPr="00D925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 ako aj iné opatrenia znižujúce nákladovosť II.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D925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piliera z pohľadu sporiteľov. </w:t>
      </w:r>
    </w:p>
    <w:p w14:paraId="03A8597A" w14:textId="77777777" w:rsidR="00D92506" w:rsidRDefault="00D92506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C7D5A3C" w14:textId="77777777" w:rsidR="007E4CA4" w:rsidRDefault="007E4CA4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Opatrenia návrhu zákona zakladajúce vplyvy na verejné financie sú nasledovné: </w:t>
      </w:r>
    </w:p>
    <w:p w14:paraId="1FFBA37D" w14:textId="77777777" w:rsidR="007E4CA4" w:rsidRDefault="007E4CA4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308951" w14:textId="501DFF58" w:rsidR="00B747F1" w:rsidRDefault="00080D72" w:rsidP="007E4CA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zákona počíta s celkovým</w:t>
      </w:r>
      <w:r w:rsidR="00B747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znížením odplát dôchodkových správcovských spoločností</w:t>
      </w:r>
      <w:r w:rsidR="00AC64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„DSS)“</w:t>
      </w:r>
      <w:r w:rsidR="00B747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ktoré majú podľa súčasných pravidiel nárok na odplatu za správu dôchodkového fondu, odplatu za vedenie osobného dôchodkového účtu a odplatu za zhodnotenie majetku v dôchodkovom fonde. Podľa návrhu zákona budú mať </w:t>
      </w:r>
      <w:r w:rsidR="00AC64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DSS</w:t>
      </w:r>
      <w:r w:rsidR="00A31C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nárok</w:t>
      </w:r>
      <w:r w:rsidR="00B747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už len na odplatu za správu dôchodkového fondu, ktorej výška stúpne zo súčasnej úrovne 0,3 % na úroveň 0,4 % priemernej predbežnej čistej hodnoty majetku v dôchodkovom fonde. Zníženie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celkovej úrovne</w:t>
      </w:r>
      <w:r w:rsidR="00B747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odplát</w:t>
      </w:r>
      <w:r w:rsidRPr="00080D7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poníži výsledok hospodárenia </w:t>
      </w:r>
      <w:r w:rsidR="00AC64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DSS</w:t>
      </w:r>
      <w:r w:rsidR="00A31C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 negatívnym </w:t>
      </w:r>
      <w:r w:rsidR="005A38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vplyvom</w:t>
      </w:r>
      <w:r w:rsidR="00A31C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výnos dane z príjmov právnických osôb. </w:t>
      </w:r>
      <w:r w:rsidR="00B747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13BBB746" w14:textId="2097B037" w:rsidR="007E4CA4" w:rsidRDefault="007E4CA4" w:rsidP="007E4CA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Navrhovanou právnou úpravou sa sporiteľovi pri odchode do dôchodku z II. piliera (na základe žiadosti po dovŕšení dôchodkového veku, odchode do predčasného starobného dôchodku alebo starobného dôchodku) začne vyplácať programový výber z polovice jeho nasporenej sumy. Obdobie poberania programového výberu </w:t>
      </w:r>
      <w:r w:rsidR="00F75AC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 bude odvíjať od strednej dĺžky života v čase požiadania o dôchodok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pričom počas tohto obdobia 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 budú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 poistného na starobné poistenie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postupovať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E3C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povinné 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príspevky na starobné dôchodkové sporenie, a t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aj napriek tomu, že už tento sporiteľ začal poberať starobný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alebo predčasn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starobn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dôchod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 z II.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piliera.</w:t>
      </w:r>
    </w:p>
    <w:p w14:paraId="2372A923" w14:textId="08205085" w:rsidR="007E4CA4" w:rsidRPr="007E4CA4" w:rsidRDefault="00164A16" w:rsidP="007E4CA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Prevádzkové výdavky Sociálnej poisťovne v súvislosti</w:t>
      </w:r>
      <w:r w:rsidR="007E4CA4"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so zmenou výplatnej fázy, 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zmenou pri postupovaní povinných príspevkov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do II. piliera</w:t>
      </w:r>
      <w:r w:rsidR="007E4CA4"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aj počas poberania starobného alebo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redčasného starobného dôchodku 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 II. piliera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zrušením</w:t>
      </w:r>
      <w:r w:rsidR="007E4CA4"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akceptačných listov.</w:t>
      </w:r>
    </w:p>
    <w:p w14:paraId="2D44C939" w14:textId="4669E23F" w:rsidR="00AC64B4" w:rsidRDefault="00AC64B4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7196C37" w14:textId="77777777" w:rsidR="00BF6FD0" w:rsidRPr="00D92506" w:rsidRDefault="00BF6FD0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DB28014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2.2.2. Charakteristika návrhu:</w:t>
      </w:r>
    </w:p>
    <w:p w14:paraId="33E83FA2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DDE9F3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2F650B66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52730A84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22674837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x 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8449D87" w14:textId="49FF9A69" w:rsidR="004F1BF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="00A31C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6697686B" w14:textId="77777777" w:rsidR="004F1BF8" w:rsidRPr="007D5748" w:rsidRDefault="004F1BF8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713C86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762BA529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6C16DA" w14:textId="4BAD13FE" w:rsidR="00D92506" w:rsidRPr="002E666B" w:rsidRDefault="00D92506" w:rsidP="00D9250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Navrhovaná právna úprava zakladá vplyvy na výdavky spojené s nastavením informačných systémov Sociálnej poisťovne. </w:t>
      </w:r>
    </w:p>
    <w:p w14:paraId="64B54D89" w14:textId="76CEAEB5" w:rsidR="00D92506" w:rsidRPr="002E666B" w:rsidRDefault="00D92506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>Nárast výdavkov na informačné systémy súvisí so zmenou výplatnej fázy</w:t>
      </w:r>
      <w:r w:rsidR="002A41A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zmenou pri postupovaní povinných príspevkov do II. piliera</w:t>
      </w:r>
      <w:r w:rsidR="00D35709"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aj počas poberania starobného alebo p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redčasného starobného dôchodku z II. piliera a zrušením vydávania </w:t>
      </w:r>
      <w:r w:rsidR="00D35709"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akceptačných listov</w:t>
      </w:r>
      <w:r w:rsidR="00D357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Sociálnou poisťovňou</w:t>
      </w: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>. Podrobnejší prehľad prevádzkových výdavkov na informačn</w:t>
      </w:r>
      <w:r w:rsidR="00F52B1C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 </w:t>
      </w:r>
      <w:r w:rsidR="00F52B1C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Sociálnej poisťovne</w:t>
      </w:r>
      <w:r w:rsidR="00C94D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>je uvedený v tabuľke nižšie v eur (znamienko mínus znamená úsporu vo výdavkoch).</w:t>
      </w:r>
      <w:r w:rsidR="00A259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925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Prevádzkové </w:t>
      </w:r>
      <w:r w:rsidR="00A259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výdavky na úpravu dotknutých informačných </w:t>
      </w:r>
      <w:r w:rsidR="00A25935" w:rsidRPr="00A25935">
        <w:rPr>
          <w:rFonts w:ascii="Times New Roman" w:eastAsia="Times New Roman" w:hAnsi="Times New Roman" w:cs="Times New Roman"/>
          <w:sz w:val="24"/>
          <w:szCs w:val="24"/>
          <w:lang w:eastAsia="sk-SK"/>
        </w:rPr>
        <w:t>systémov boli určené odhadom  a znamenajú hornú hranicu predpokladaných výdavkov.</w:t>
      </w:r>
    </w:p>
    <w:p w14:paraId="4A69BE02" w14:textId="77777777" w:rsidR="00D92506" w:rsidRPr="007D5748" w:rsidRDefault="00D92506" w:rsidP="00D92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D92506" w:rsidRPr="00D61E4E" w14:paraId="51884523" w14:textId="77777777" w:rsidTr="005766C6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55AB2200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21443A96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Odhadované objemy</w:t>
            </w:r>
            <w:r w:rsidR="002A41A9"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(v eur)</w:t>
            </w:r>
          </w:p>
        </w:tc>
      </w:tr>
      <w:tr w:rsidR="00D92506" w:rsidRPr="00D61E4E" w14:paraId="65233287" w14:textId="77777777" w:rsidTr="005766C6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73D135D7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C0B690D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CC9D996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6AD1C5F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2629ED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</w:tr>
      <w:tr w:rsidR="00D92506" w:rsidRPr="00D61E4E" w14:paraId="6E972FDB" w14:textId="77777777" w:rsidTr="005766C6">
        <w:trPr>
          <w:trHeight w:val="70"/>
        </w:trPr>
        <w:tc>
          <w:tcPr>
            <w:tcW w:w="4530" w:type="dxa"/>
          </w:tcPr>
          <w:p w14:paraId="12563F2F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Sociálna poisťovňa</w:t>
            </w:r>
          </w:p>
        </w:tc>
        <w:tc>
          <w:tcPr>
            <w:tcW w:w="1134" w:type="dxa"/>
            <w:vAlign w:val="center"/>
          </w:tcPr>
          <w:p w14:paraId="11C2B542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75B06DE1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400 000</w:t>
            </w:r>
          </w:p>
        </w:tc>
        <w:tc>
          <w:tcPr>
            <w:tcW w:w="1134" w:type="dxa"/>
            <w:vAlign w:val="center"/>
          </w:tcPr>
          <w:p w14:paraId="0C7446D4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80 000</w:t>
            </w:r>
          </w:p>
        </w:tc>
        <w:tc>
          <w:tcPr>
            <w:tcW w:w="1134" w:type="dxa"/>
            <w:vAlign w:val="center"/>
          </w:tcPr>
          <w:p w14:paraId="63CDF0AE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80 000</w:t>
            </w:r>
          </w:p>
        </w:tc>
      </w:tr>
      <w:tr w:rsidR="00D92506" w:rsidRPr="00D61E4E" w14:paraId="67E9ACA7" w14:textId="77777777" w:rsidTr="005766C6">
        <w:trPr>
          <w:trHeight w:val="70"/>
        </w:trPr>
        <w:tc>
          <w:tcPr>
            <w:tcW w:w="4530" w:type="dxa"/>
          </w:tcPr>
          <w:p w14:paraId="3913CCEF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134" w:type="dxa"/>
            <w:vAlign w:val="center"/>
          </w:tcPr>
          <w:p w14:paraId="47A9C7B6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75F779E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47CD4D3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3FD4FC2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92506" w:rsidRPr="00D61E4E" w14:paraId="089802A7" w14:textId="77777777" w:rsidTr="005766C6">
        <w:trPr>
          <w:trHeight w:val="70"/>
        </w:trPr>
        <w:tc>
          <w:tcPr>
            <w:tcW w:w="4530" w:type="dxa"/>
          </w:tcPr>
          <w:p w14:paraId="0A916115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kapitálové výdavky</w:t>
            </w:r>
          </w:p>
        </w:tc>
        <w:tc>
          <w:tcPr>
            <w:tcW w:w="1134" w:type="dxa"/>
            <w:vAlign w:val="center"/>
          </w:tcPr>
          <w:p w14:paraId="06461103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49076446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3B9EB682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52CC7457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D92506" w:rsidRPr="00D61E4E" w14:paraId="79C5386F" w14:textId="77777777" w:rsidTr="005766C6">
        <w:trPr>
          <w:trHeight w:val="70"/>
        </w:trPr>
        <w:tc>
          <w:tcPr>
            <w:tcW w:w="4530" w:type="dxa"/>
          </w:tcPr>
          <w:p w14:paraId="4AAA7A5D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prevádzkové výdavky</w:t>
            </w:r>
          </w:p>
        </w:tc>
        <w:tc>
          <w:tcPr>
            <w:tcW w:w="1134" w:type="dxa"/>
            <w:vAlign w:val="center"/>
          </w:tcPr>
          <w:p w14:paraId="09251662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6ED863D9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400 000</w:t>
            </w:r>
          </w:p>
        </w:tc>
        <w:tc>
          <w:tcPr>
            <w:tcW w:w="1134" w:type="dxa"/>
            <w:vAlign w:val="center"/>
          </w:tcPr>
          <w:p w14:paraId="7E7B6926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80 000</w:t>
            </w:r>
          </w:p>
        </w:tc>
        <w:tc>
          <w:tcPr>
            <w:tcW w:w="1134" w:type="dxa"/>
            <w:vAlign w:val="center"/>
          </w:tcPr>
          <w:p w14:paraId="5F7DD79B" w14:textId="77777777" w:rsidR="00D92506" w:rsidRPr="00D61E4E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80 000</w:t>
            </w:r>
          </w:p>
        </w:tc>
      </w:tr>
    </w:tbl>
    <w:p w14:paraId="1E130671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EAEA4D" w14:textId="77777777" w:rsidR="00D92506" w:rsidRDefault="00D92506" w:rsidP="00C36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Celkový nárast výdavkov Sociálnej poisťovne sa predpokladá na úrovni cca 0,4 mil. eur v roku 2023 a 0,08 mil. eur v rokoch 2024 a 2025.  </w:t>
      </w:r>
    </w:p>
    <w:p w14:paraId="012B703B" w14:textId="77777777" w:rsidR="00D92506" w:rsidRPr="002E666B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7D3C41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317D8BFE" w14:textId="77777777" w:rsidR="00D92506" w:rsidRPr="007D5748" w:rsidRDefault="00D92506" w:rsidP="00D9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705063" w14:textId="0E40B810" w:rsidR="00D92506" w:rsidRPr="002E666B" w:rsidRDefault="00D92506" w:rsidP="00D9250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Navrhovaná právna úprava zakladá pozitívne aj negatívne vplyvy na rozpočet verejnej správy, ktoré sú podrobnejšie popísané v časti 2.2.4.1 Kvantifikácia príjmov a 2.2.4.2 Kvantifikácia výdavkov. Predpokladá sa, že celkový vplyv na rozpočet verejnej správy bude v rokoch 2023 až 2025 negatívny. Kvantifikácie vplyvov zohľadňujú makroekonomickú prognózu IFP z </w:t>
      </w:r>
      <w:r w:rsidR="00F75ACC">
        <w:rPr>
          <w:rFonts w:ascii="Times New Roman" w:eastAsia="Times New Roman" w:hAnsi="Times New Roman" w:cs="Times New Roman"/>
          <w:sz w:val="24"/>
          <w:szCs w:val="24"/>
          <w:lang w:eastAsia="sk-SK"/>
        </w:rPr>
        <w:t>júna</w:t>
      </w: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2022.</w:t>
      </w:r>
    </w:p>
    <w:p w14:paraId="47C8B9E2" w14:textId="77777777" w:rsidR="00D92506" w:rsidRPr="002E666B" w:rsidRDefault="00D92506" w:rsidP="00D9250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A8FFDB9" w14:textId="60F60EDF" w:rsidR="00D92506" w:rsidRPr="0035790C" w:rsidRDefault="00D92506" w:rsidP="00D92506">
      <w:pPr>
        <w:tabs>
          <w:tab w:val="num" w:pos="108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5790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Tabuľka celkových vplyvov: </w:t>
      </w:r>
      <w:r w:rsidRPr="003579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Bilancia verejnej správy podľa jednotlivých subjektov verejnej správy</w:t>
      </w:r>
      <w:r w:rsidR="00AA5C19" w:rsidRPr="003579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(v </w:t>
      </w:r>
      <w:r w:rsidR="0035790C" w:rsidRPr="003579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AA5C19" w:rsidRPr="003579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eur)</w:t>
      </w:r>
    </w:p>
    <w:tbl>
      <w:tblPr>
        <w:tblW w:w="902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240"/>
        <w:gridCol w:w="1420"/>
        <w:gridCol w:w="1540"/>
        <w:gridCol w:w="1420"/>
      </w:tblGrid>
      <w:tr w:rsidR="00D92506" w:rsidRPr="00D61E4E" w14:paraId="61191676" w14:textId="77777777" w:rsidTr="004F1BF8">
        <w:trPr>
          <w:trHeight w:val="375"/>
        </w:trPr>
        <w:tc>
          <w:tcPr>
            <w:tcW w:w="3402" w:type="dxa"/>
            <w:shd w:val="clear" w:color="auto" w:fill="A6A6A6" w:themeFill="background1" w:themeFillShade="A6"/>
            <w:vAlign w:val="center"/>
            <w:hideMark/>
          </w:tcPr>
          <w:p w14:paraId="01058E42" w14:textId="77777777" w:rsidR="00D92506" w:rsidRPr="00D61E4E" w:rsidRDefault="00D92506" w:rsidP="0057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shd w:val="clear" w:color="auto" w:fill="A6A6A6" w:themeFill="background1" w:themeFillShade="A6"/>
            <w:vAlign w:val="center"/>
            <w:hideMark/>
          </w:tcPr>
          <w:p w14:paraId="4D2F2AC1" w14:textId="77777777" w:rsidR="00D92506" w:rsidRPr="00D61E4E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420" w:type="dxa"/>
            <w:shd w:val="clear" w:color="auto" w:fill="A6A6A6" w:themeFill="background1" w:themeFillShade="A6"/>
            <w:vAlign w:val="center"/>
            <w:hideMark/>
          </w:tcPr>
          <w:p w14:paraId="25881179" w14:textId="77777777" w:rsidR="00D92506" w:rsidRPr="00D61E4E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540" w:type="dxa"/>
            <w:shd w:val="clear" w:color="auto" w:fill="A6A6A6" w:themeFill="background1" w:themeFillShade="A6"/>
            <w:vAlign w:val="center"/>
            <w:hideMark/>
          </w:tcPr>
          <w:p w14:paraId="70130859" w14:textId="77777777" w:rsidR="00D92506" w:rsidRPr="00D61E4E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420" w:type="dxa"/>
            <w:shd w:val="clear" w:color="auto" w:fill="A6A6A6" w:themeFill="background1" w:themeFillShade="A6"/>
            <w:vAlign w:val="center"/>
            <w:hideMark/>
          </w:tcPr>
          <w:p w14:paraId="253443C8" w14:textId="77777777" w:rsidR="00D92506" w:rsidRPr="00D61E4E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</w:tr>
      <w:tr w:rsidR="00D61E4E" w:rsidRPr="00D61E4E" w14:paraId="3D639E6B" w14:textId="77777777" w:rsidTr="00072FE8">
        <w:trPr>
          <w:trHeight w:val="360"/>
        </w:trPr>
        <w:tc>
          <w:tcPr>
            <w:tcW w:w="3402" w:type="dxa"/>
            <w:shd w:val="clear" w:color="auto" w:fill="auto"/>
            <w:vAlign w:val="center"/>
            <w:hideMark/>
          </w:tcPr>
          <w:p w14:paraId="1A7F9FA9" w14:textId="77777777" w:rsidR="00D61E4E" w:rsidRPr="00D61E4E" w:rsidRDefault="00D61E4E" w:rsidP="00D61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Celkový vplyv na rozpočet verejnej správy 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2D1CD45D" w14:textId="77777777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14:paraId="460BAF94" w14:textId="77777777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- 400 000</w:t>
            </w:r>
          </w:p>
        </w:tc>
        <w:tc>
          <w:tcPr>
            <w:tcW w:w="1540" w:type="dxa"/>
            <w:vMerge w:val="restart"/>
            <w:shd w:val="clear" w:color="000000" w:fill="FFFFFF"/>
            <w:vAlign w:val="center"/>
          </w:tcPr>
          <w:p w14:paraId="495B98A8" w14:textId="2BE750C6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-4 455 271</w:t>
            </w:r>
          </w:p>
        </w:tc>
        <w:tc>
          <w:tcPr>
            <w:tcW w:w="1420" w:type="dxa"/>
            <w:vMerge w:val="restart"/>
            <w:shd w:val="clear" w:color="000000" w:fill="FFFFFF"/>
            <w:vAlign w:val="center"/>
          </w:tcPr>
          <w:p w14:paraId="59FC4157" w14:textId="357915BA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-13 624 445</w:t>
            </w:r>
          </w:p>
        </w:tc>
      </w:tr>
      <w:tr w:rsidR="00D61E4E" w:rsidRPr="00D61E4E" w14:paraId="668D7129" w14:textId="77777777" w:rsidTr="00072FE8">
        <w:trPr>
          <w:trHeight w:val="360"/>
        </w:trPr>
        <w:tc>
          <w:tcPr>
            <w:tcW w:w="3402" w:type="dxa"/>
            <w:shd w:val="clear" w:color="auto" w:fill="auto"/>
            <w:vAlign w:val="center"/>
            <w:hideMark/>
          </w:tcPr>
          <w:p w14:paraId="31C1335B" w14:textId="77777777" w:rsidR="00D61E4E" w:rsidRPr="00D61E4E" w:rsidRDefault="00D61E4E" w:rsidP="00D61E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(-) negatívny / (+) pozitívny</w:t>
            </w:r>
          </w:p>
        </w:tc>
        <w:tc>
          <w:tcPr>
            <w:tcW w:w="1240" w:type="dxa"/>
            <w:vMerge/>
            <w:vAlign w:val="center"/>
          </w:tcPr>
          <w:p w14:paraId="5BDC04A5" w14:textId="77777777" w:rsidR="00D61E4E" w:rsidRPr="00D61E4E" w:rsidRDefault="00D61E4E" w:rsidP="00D6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vMerge/>
            <w:vAlign w:val="center"/>
          </w:tcPr>
          <w:p w14:paraId="22AB1EEF" w14:textId="77777777" w:rsidR="00D61E4E" w:rsidRPr="00D61E4E" w:rsidRDefault="00D61E4E" w:rsidP="00D6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vMerge/>
            <w:vAlign w:val="center"/>
          </w:tcPr>
          <w:p w14:paraId="19CE8D5E" w14:textId="77777777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14:paraId="2412211F" w14:textId="77777777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1E4E" w:rsidRPr="00D61E4E" w14:paraId="31F5CAF7" w14:textId="77777777" w:rsidTr="00072FE8">
        <w:trPr>
          <w:trHeight w:val="360"/>
        </w:trPr>
        <w:tc>
          <w:tcPr>
            <w:tcW w:w="3402" w:type="dxa"/>
            <w:shd w:val="clear" w:color="auto" w:fill="auto"/>
            <w:vAlign w:val="center"/>
          </w:tcPr>
          <w:p w14:paraId="51AF22DA" w14:textId="01D7B7C4" w:rsidR="00D61E4E" w:rsidRPr="00D61E4E" w:rsidRDefault="00D61E4E" w:rsidP="00D6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 v tom: VPS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6D8DB5D" w14:textId="159C2456" w:rsidR="00D61E4E" w:rsidRPr="00D61E4E" w:rsidRDefault="00D61E4E" w:rsidP="00D6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645448" w14:textId="4F094575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shd w:val="clear" w:color="000000" w:fill="FFFFFF"/>
            <w:vAlign w:val="center"/>
          </w:tcPr>
          <w:p w14:paraId="0C020B4D" w14:textId="0143467C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-2 530 663</w:t>
            </w:r>
          </w:p>
        </w:tc>
        <w:tc>
          <w:tcPr>
            <w:tcW w:w="1420" w:type="dxa"/>
            <w:shd w:val="clear" w:color="000000" w:fill="FFFFFF"/>
            <w:vAlign w:val="center"/>
          </w:tcPr>
          <w:p w14:paraId="457844D7" w14:textId="0CF3A238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-7 701 832</w:t>
            </w:r>
          </w:p>
        </w:tc>
      </w:tr>
      <w:tr w:rsidR="00D61E4E" w:rsidRPr="00D61E4E" w14:paraId="2428902E" w14:textId="77777777" w:rsidTr="00072FE8">
        <w:trPr>
          <w:trHeight w:val="360"/>
        </w:trPr>
        <w:tc>
          <w:tcPr>
            <w:tcW w:w="3402" w:type="dxa"/>
            <w:shd w:val="clear" w:color="auto" w:fill="auto"/>
            <w:vAlign w:val="center"/>
            <w:hideMark/>
          </w:tcPr>
          <w:p w14:paraId="5B3B15FF" w14:textId="77777777" w:rsidR="00D61E4E" w:rsidRPr="00D61E4E" w:rsidRDefault="00D61E4E" w:rsidP="00D61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- v tom: Sociálna poisťovňa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4C7CB41" w14:textId="77777777" w:rsidR="00D61E4E" w:rsidRPr="00D61E4E" w:rsidRDefault="00D61E4E" w:rsidP="00D61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61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CD3A80" w14:textId="77777777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- 400 000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F4A420C" w14:textId="7E5FBD37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-1 924 608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ED4C8CF" w14:textId="00722D54" w:rsidR="00D61E4E" w:rsidRPr="00D61E4E" w:rsidRDefault="00D61E4E" w:rsidP="00D61E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-5 922 613</w:t>
            </w:r>
          </w:p>
        </w:tc>
      </w:tr>
    </w:tbl>
    <w:p w14:paraId="0A740506" w14:textId="77777777" w:rsidR="00D61E4E" w:rsidRDefault="00D61E4E" w:rsidP="00D92506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55D6C63" w14:textId="344D098C" w:rsidR="00D92506" w:rsidRPr="002E666B" w:rsidRDefault="00D92506" w:rsidP="00D9250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Tabuľka celkových vplyvov:</w:t>
      </w: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Bilancia verejnej správy podľa jednotlivých opatrení a vplyvu na subjekty verejnej správy, ktoré zakladá navrhovaná právna úprava – záporné znamienko (-) predstavuje zhoršenie bilancie </w:t>
      </w:r>
      <w:r w:rsidR="00AA5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 eur)</w:t>
      </w:r>
    </w:p>
    <w:tbl>
      <w:tblPr>
        <w:tblW w:w="897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1"/>
        <w:gridCol w:w="1350"/>
        <w:gridCol w:w="1350"/>
        <w:gridCol w:w="1350"/>
        <w:gridCol w:w="1350"/>
      </w:tblGrid>
      <w:tr w:rsidR="00D92506" w:rsidRPr="0035790C" w14:paraId="223A84EC" w14:textId="77777777" w:rsidTr="004F1BF8">
        <w:trPr>
          <w:trHeight w:val="235"/>
        </w:trPr>
        <w:tc>
          <w:tcPr>
            <w:tcW w:w="3571" w:type="dxa"/>
            <w:shd w:val="solid" w:color="A6A6A6" w:themeColor="background1" w:themeShade="A6" w:fill="auto"/>
          </w:tcPr>
          <w:p w14:paraId="0C13E789" w14:textId="77777777" w:rsidR="00D92506" w:rsidRPr="0035790C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Návrh zmeny </w:t>
            </w:r>
          </w:p>
        </w:tc>
        <w:tc>
          <w:tcPr>
            <w:tcW w:w="1350" w:type="dxa"/>
            <w:shd w:val="solid" w:color="A6A6A6" w:themeColor="background1" w:themeShade="A6" w:fill="auto"/>
            <w:vAlign w:val="center"/>
          </w:tcPr>
          <w:p w14:paraId="72A636E0" w14:textId="77777777" w:rsidR="00D92506" w:rsidRPr="0035790C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350" w:type="dxa"/>
            <w:shd w:val="solid" w:color="A6A6A6" w:themeColor="background1" w:themeShade="A6" w:fill="auto"/>
            <w:vAlign w:val="center"/>
          </w:tcPr>
          <w:p w14:paraId="6D9433D9" w14:textId="77777777" w:rsidR="00D92506" w:rsidRPr="0035790C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350" w:type="dxa"/>
            <w:shd w:val="solid" w:color="A6A6A6" w:themeColor="background1" w:themeShade="A6" w:fill="auto"/>
            <w:vAlign w:val="center"/>
          </w:tcPr>
          <w:p w14:paraId="6995EB10" w14:textId="77777777" w:rsidR="00D92506" w:rsidRPr="0035790C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350" w:type="dxa"/>
            <w:shd w:val="solid" w:color="A6A6A6" w:themeColor="background1" w:themeShade="A6" w:fill="auto"/>
            <w:vAlign w:val="center"/>
          </w:tcPr>
          <w:p w14:paraId="3767BFEC" w14:textId="77777777" w:rsidR="00D92506" w:rsidRPr="0035790C" w:rsidRDefault="00D92506" w:rsidP="00576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35790C" w:rsidRPr="0035790C" w14:paraId="0D6E792E" w14:textId="77777777" w:rsidTr="0077485F">
        <w:trPr>
          <w:trHeight w:val="293"/>
        </w:trPr>
        <w:tc>
          <w:tcPr>
            <w:tcW w:w="3571" w:type="dxa"/>
            <w:vAlign w:val="center"/>
          </w:tcPr>
          <w:p w14:paraId="5C92CF98" w14:textId="5F8D0F01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Zmena odplát v II. pilieri</w:t>
            </w:r>
          </w:p>
        </w:tc>
        <w:tc>
          <w:tcPr>
            <w:tcW w:w="1350" w:type="dxa"/>
            <w:vAlign w:val="center"/>
          </w:tcPr>
          <w:p w14:paraId="0732EBAA" w14:textId="53949927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8C62" w14:textId="3582A57A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6B36" w14:textId="2B2580AF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-2 530 663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C7C4" w14:textId="58C67810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E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-7 701 832</w:t>
            </w:r>
          </w:p>
        </w:tc>
      </w:tr>
      <w:tr w:rsidR="0035790C" w:rsidRPr="0035790C" w14:paraId="2115A3F7" w14:textId="77777777" w:rsidTr="005766C6">
        <w:trPr>
          <w:trHeight w:val="293"/>
        </w:trPr>
        <w:tc>
          <w:tcPr>
            <w:tcW w:w="3571" w:type="dxa"/>
            <w:vAlign w:val="center"/>
          </w:tcPr>
          <w:p w14:paraId="3A0A1073" w14:textId="3CFE60CF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Postupovanie povinných príspevkov na starobné dôchodkové sporenie po dovŕšení dôchodkového veku </w:t>
            </w:r>
          </w:p>
        </w:tc>
        <w:tc>
          <w:tcPr>
            <w:tcW w:w="1350" w:type="dxa"/>
            <w:vAlign w:val="center"/>
          </w:tcPr>
          <w:p w14:paraId="2F25E6E4" w14:textId="77777777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14:paraId="5C178DDF" w14:textId="77777777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AA8413" w14:textId="61EB7E4B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-1 844 608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997B22" w14:textId="4BA24698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3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5 842 613   </w:t>
            </w:r>
          </w:p>
        </w:tc>
      </w:tr>
      <w:tr w:rsidR="0035790C" w:rsidRPr="0035790C" w14:paraId="7CA2DCA3" w14:textId="77777777" w:rsidTr="005766C6">
        <w:trPr>
          <w:trHeight w:val="293"/>
        </w:trPr>
        <w:tc>
          <w:tcPr>
            <w:tcW w:w="3571" w:type="dxa"/>
            <w:vAlign w:val="center"/>
          </w:tcPr>
          <w:p w14:paraId="564001B0" w14:textId="77777777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Úprava informačných systémov SP</w:t>
            </w:r>
          </w:p>
        </w:tc>
        <w:tc>
          <w:tcPr>
            <w:tcW w:w="1350" w:type="dxa"/>
            <w:vAlign w:val="center"/>
          </w:tcPr>
          <w:p w14:paraId="708D974C" w14:textId="77777777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vAlign w:val="center"/>
          </w:tcPr>
          <w:p w14:paraId="02F24110" w14:textId="77777777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- 400 000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B6BF6E" w14:textId="77777777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- 80 000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7DAB6C7" w14:textId="77777777" w:rsidR="0035790C" w:rsidRPr="0035790C" w:rsidRDefault="0035790C" w:rsidP="00357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7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-80 000</w:t>
            </w:r>
          </w:p>
        </w:tc>
      </w:tr>
    </w:tbl>
    <w:p w14:paraId="0EF74C15" w14:textId="598DD08C" w:rsidR="00D92506" w:rsidRDefault="00D92506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572DF2" w14:textId="77777777" w:rsidR="00DA6253" w:rsidRDefault="00DA6253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3945387D" w14:textId="18DA7866" w:rsidR="00D92506" w:rsidRDefault="00A31CCA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2.2.4.1 Kvantifikácia príjmov</w:t>
      </w:r>
    </w:p>
    <w:p w14:paraId="10499BA7" w14:textId="77777777" w:rsidR="00A31CCA" w:rsidRPr="00A31CCA" w:rsidRDefault="00A31CCA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59FED028" w14:textId="52440323" w:rsidR="009201C7" w:rsidRDefault="006518AB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Podľa navrhovanej právnej úpravy </w:t>
      </w:r>
      <w:r w:rsidR="00AC64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DSS</w:t>
      </w:r>
      <w:r w:rsidR="007748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nebudú mať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nárok na odplatu za vedenie osobného dôchodkového účtu vo výške 1 % zo sumy pripísaných povinných príspevkov a</w:t>
      </w:r>
      <w:r w:rsidR="007748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odplatu za zhodnotenie majetku v dôchodkovom </w:t>
      </w:r>
      <w:r w:rsidR="00AB53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fonde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počítanú podľa prílohy č. 2 </w:t>
      </w:r>
      <w:r w:rsidRPr="006518A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 zákonu č. 43/2004 Z. z. v znení zákona č. 334/2011 Z. z.</w:t>
      </w:r>
      <w:r w:rsidR="00AC64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B53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určenú koeficientom v maximálnej výške 0,1. S</w:t>
      </w:r>
      <w:r w:rsidR="00AC64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právcom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II. pilieri naopak </w:t>
      </w:r>
      <w:r w:rsidR="00AC64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vzrastie odplata za správu dôchodkového fondu zo súčasnej úrovne 0,3 % na 0,4 % priemernej ročnej predbežnej čistej hodnoty majetku v dôchodkovom fonde. Dlhodobý podiel </w:t>
      </w:r>
      <w:r w:rsidR="00E555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rušených</w:t>
      </w:r>
      <w:r w:rsidR="00AC64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odplát na výnosoch DSS je cca 57 % (z toho odplata za zhodnotenie cca 47 % a odplata za vedenie osobného dôchodkového účtu cca 10 %). Navrhované zmeny tak </w:t>
      </w:r>
      <w:r w:rsidR="007748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priemerne ročne </w:t>
      </w:r>
      <w:r w:rsidR="009201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znížia výnosy DSS o cca </w:t>
      </w:r>
      <w:r w:rsidR="00D545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35</w:t>
      </w:r>
      <w:r w:rsidR="007748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%. Z historických údajov vyplý</w:t>
      </w:r>
      <w:r w:rsidR="009201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va, že najvyšším zdrojom výnosov DSS je odplata za zhodnotenie, na ktorú má však DSS nárok iba v</w:t>
      </w:r>
      <w:r w:rsidR="007748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9201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prípade</w:t>
      </w:r>
      <w:r w:rsidR="0077485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9201C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 aktuálna hodnota dôchodkovej jednotky v dôchodkovom fonde presiahne doterajšiu maximálnu hodnotu dôchodkovej jednotky za tri predchádzajúce roky.</w:t>
      </w:r>
    </w:p>
    <w:p w14:paraId="08D4AE39" w14:textId="77777777" w:rsidR="009201C7" w:rsidRDefault="009201C7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EE14679" w14:textId="6C53A4C5" w:rsidR="009201C7" w:rsidRDefault="009201C7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Tabuľka: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Porovnanie aktuálnej a maximálnej hodnoty dôchodkovej jednotky v jednotlivých dôchodkových fondoch v II. pilieri</w:t>
      </w:r>
      <w:r w:rsidR="008E5A3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 22.7.2022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14:paraId="7D6856EE" w14:textId="77777777" w:rsidR="009201C7" w:rsidRDefault="009201C7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3280"/>
        <w:gridCol w:w="983"/>
        <w:gridCol w:w="985"/>
        <w:gridCol w:w="732"/>
        <w:gridCol w:w="1079"/>
        <w:gridCol w:w="1017"/>
      </w:tblGrid>
      <w:tr w:rsidR="009201C7" w:rsidRPr="009201C7" w14:paraId="5C0388A4" w14:textId="77777777" w:rsidTr="00E43624">
        <w:trPr>
          <w:trHeight w:val="454"/>
          <w:jc w:val="center"/>
        </w:trPr>
        <w:tc>
          <w:tcPr>
            <w:tcW w:w="0" w:type="auto"/>
            <w:vAlign w:val="center"/>
          </w:tcPr>
          <w:p w14:paraId="26DBDE2D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Spoločnosť</w:t>
            </w:r>
          </w:p>
          <w:p w14:paraId="5BE7259C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</w:p>
        </w:tc>
        <w:tc>
          <w:tcPr>
            <w:tcW w:w="3262" w:type="dxa"/>
            <w:vAlign w:val="center"/>
          </w:tcPr>
          <w:p w14:paraId="4D9AB387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Dôchodkový fond</w:t>
            </w:r>
          </w:p>
        </w:tc>
        <w:tc>
          <w:tcPr>
            <w:tcW w:w="992" w:type="dxa"/>
            <w:vAlign w:val="center"/>
          </w:tcPr>
          <w:p w14:paraId="42E6246D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AHDJ</w:t>
            </w:r>
          </w:p>
        </w:tc>
        <w:tc>
          <w:tcPr>
            <w:tcW w:w="994" w:type="dxa"/>
            <w:vAlign w:val="center"/>
          </w:tcPr>
          <w:p w14:paraId="12103009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MHDJ</w:t>
            </w:r>
          </w:p>
        </w:tc>
        <w:tc>
          <w:tcPr>
            <w:tcW w:w="732" w:type="dxa"/>
            <w:vAlign w:val="center"/>
          </w:tcPr>
          <w:p w14:paraId="120F72DC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Rozdiel</w:t>
            </w:r>
          </w:p>
        </w:tc>
        <w:tc>
          <w:tcPr>
            <w:tcW w:w="0" w:type="auto"/>
            <w:vAlign w:val="center"/>
          </w:tcPr>
          <w:p w14:paraId="75B60E20" w14:textId="0E702A90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 xml:space="preserve">Zhodnotenie od vzniku </w:t>
            </w:r>
            <w:r w:rsidR="00E555E4">
              <w:rPr>
                <w:rFonts w:ascii="Times" w:hAnsi="Times" w:cs="Times"/>
                <w:b/>
                <w:sz w:val="16"/>
                <w:szCs w:val="16"/>
              </w:rPr>
              <w:t xml:space="preserve"> </w:t>
            </w:r>
            <w:r w:rsidRPr="009201C7">
              <w:rPr>
                <w:rFonts w:ascii="Times" w:hAnsi="Times" w:cs="Times"/>
                <w:b/>
                <w:sz w:val="16"/>
                <w:szCs w:val="16"/>
              </w:rPr>
              <w:t>p.</w:t>
            </w:r>
            <w:r w:rsidR="00E555E4">
              <w:rPr>
                <w:rFonts w:ascii="Times" w:hAnsi="Times" w:cs="Times"/>
                <w:b/>
                <w:sz w:val="16"/>
                <w:szCs w:val="16"/>
              </w:rPr>
              <w:t xml:space="preserve"> </w:t>
            </w:r>
            <w:r w:rsidRPr="009201C7">
              <w:rPr>
                <w:rFonts w:ascii="Times" w:hAnsi="Times" w:cs="Times"/>
                <w:b/>
                <w:sz w:val="16"/>
                <w:szCs w:val="16"/>
              </w:rPr>
              <w:t>a.</w:t>
            </w:r>
          </w:p>
        </w:tc>
        <w:tc>
          <w:tcPr>
            <w:tcW w:w="0" w:type="auto"/>
            <w:vAlign w:val="center"/>
          </w:tcPr>
          <w:p w14:paraId="6448E845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Dátum dosiahnutia MHDJ</w:t>
            </w:r>
          </w:p>
        </w:tc>
      </w:tr>
      <w:tr w:rsidR="009201C7" w:rsidRPr="009201C7" w14:paraId="19CF37D5" w14:textId="77777777" w:rsidTr="00E43624">
        <w:trPr>
          <w:trHeight w:val="454"/>
          <w:jc w:val="center"/>
        </w:trPr>
        <w:tc>
          <w:tcPr>
            <w:tcW w:w="0" w:type="auto"/>
          </w:tcPr>
          <w:p w14:paraId="0E9DD2CC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365.life, d.s.s., a.s.</w:t>
            </w:r>
          </w:p>
        </w:tc>
        <w:tc>
          <w:tcPr>
            <w:tcW w:w="0" w:type="auto"/>
            <w:vAlign w:val="center"/>
          </w:tcPr>
          <w:p w14:paraId="57ACA011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365.life dlhopisový garantovaný d.f.</w:t>
            </w:r>
          </w:p>
        </w:tc>
        <w:tc>
          <w:tcPr>
            <w:tcW w:w="992" w:type="dxa"/>
            <w:vAlign w:val="center"/>
          </w:tcPr>
          <w:p w14:paraId="65C00797" w14:textId="1DC27DC3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0,045411 €</w:t>
            </w:r>
          </w:p>
        </w:tc>
        <w:tc>
          <w:tcPr>
            <w:tcW w:w="994" w:type="dxa"/>
            <w:vAlign w:val="center"/>
          </w:tcPr>
          <w:p w14:paraId="21F3F757" w14:textId="1F677FB6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0,051278 €</w:t>
            </w:r>
          </w:p>
        </w:tc>
        <w:tc>
          <w:tcPr>
            <w:tcW w:w="732" w:type="dxa"/>
            <w:vAlign w:val="center"/>
          </w:tcPr>
          <w:p w14:paraId="571A0FE0" w14:textId="4FE6EE8F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-11,4%</w:t>
            </w:r>
          </w:p>
        </w:tc>
        <w:tc>
          <w:tcPr>
            <w:tcW w:w="0" w:type="auto"/>
            <w:vAlign w:val="center"/>
          </w:tcPr>
          <w:p w14:paraId="2FB31D49" w14:textId="411A6BFA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1,8%</w:t>
            </w:r>
          </w:p>
        </w:tc>
        <w:tc>
          <w:tcPr>
            <w:tcW w:w="0" w:type="auto"/>
            <w:vAlign w:val="center"/>
          </w:tcPr>
          <w:p w14:paraId="49E60EB6" w14:textId="63C1835B" w:rsidR="009201C7" w:rsidRPr="009201C7" w:rsidRDefault="009201C7" w:rsidP="00E555E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9.3.2020</w:t>
            </w:r>
          </w:p>
        </w:tc>
      </w:tr>
      <w:tr w:rsidR="009201C7" w:rsidRPr="009201C7" w14:paraId="00702625" w14:textId="77777777" w:rsidTr="00E43624">
        <w:trPr>
          <w:trHeight w:val="454"/>
          <w:jc w:val="center"/>
        </w:trPr>
        <w:tc>
          <w:tcPr>
            <w:tcW w:w="0" w:type="auto"/>
          </w:tcPr>
          <w:p w14:paraId="3D9DA671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365.life, d.s.s., a.s.</w:t>
            </w:r>
          </w:p>
        </w:tc>
        <w:tc>
          <w:tcPr>
            <w:tcW w:w="0" w:type="auto"/>
            <w:vAlign w:val="center"/>
          </w:tcPr>
          <w:p w14:paraId="64072280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365.life akciový negarantovaný d.f.</w:t>
            </w:r>
          </w:p>
        </w:tc>
        <w:tc>
          <w:tcPr>
            <w:tcW w:w="992" w:type="dxa"/>
            <w:vAlign w:val="center"/>
          </w:tcPr>
          <w:p w14:paraId="6809F6F1" w14:textId="3F1289A1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0,034836 €</w:t>
            </w:r>
          </w:p>
        </w:tc>
        <w:tc>
          <w:tcPr>
            <w:tcW w:w="994" w:type="dxa"/>
            <w:vAlign w:val="center"/>
          </w:tcPr>
          <w:p w14:paraId="56362C7F" w14:textId="4F11C4E6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0,059757 €</w:t>
            </w:r>
          </w:p>
        </w:tc>
        <w:tc>
          <w:tcPr>
            <w:tcW w:w="732" w:type="dxa"/>
            <w:vAlign w:val="center"/>
          </w:tcPr>
          <w:p w14:paraId="353725B9" w14:textId="5F48B0FA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-41,7%</w:t>
            </w:r>
          </w:p>
        </w:tc>
        <w:tc>
          <w:tcPr>
            <w:tcW w:w="0" w:type="auto"/>
            <w:vAlign w:val="center"/>
          </w:tcPr>
          <w:p w14:paraId="197743CF" w14:textId="56BA799D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0,3%</w:t>
            </w:r>
          </w:p>
        </w:tc>
        <w:tc>
          <w:tcPr>
            <w:tcW w:w="0" w:type="auto"/>
            <w:vAlign w:val="center"/>
          </w:tcPr>
          <w:p w14:paraId="0F711646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17.2.2021</w:t>
            </w:r>
          </w:p>
        </w:tc>
      </w:tr>
      <w:tr w:rsidR="009201C7" w:rsidRPr="009201C7" w14:paraId="0BD03FD5" w14:textId="77777777" w:rsidTr="00E43624">
        <w:trPr>
          <w:trHeight w:val="454"/>
          <w:jc w:val="center"/>
        </w:trPr>
        <w:tc>
          <w:tcPr>
            <w:tcW w:w="0" w:type="auto"/>
          </w:tcPr>
          <w:p w14:paraId="6973FB15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365.life, d.s.s., a.s.</w:t>
            </w:r>
          </w:p>
        </w:tc>
        <w:tc>
          <w:tcPr>
            <w:tcW w:w="0" w:type="auto"/>
            <w:vAlign w:val="center"/>
          </w:tcPr>
          <w:p w14:paraId="217443D3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365.life indexový negarantovaný d.f.</w:t>
            </w:r>
          </w:p>
        </w:tc>
        <w:tc>
          <w:tcPr>
            <w:tcW w:w="992" w:type="dxa"/>
            <w:vAlign w:val="center"/>
          </w:tcPr>
          <w:p w14:paraId="29FF5025" w14:textId="33C29E2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0,072758 €</w:t>
            </w:r>
          </w:p>
        </w:tc>
        <w:tc>
          <w:tcPr>
            <w:tcW w:w="994" w:type="dxa"/>
            <w:vAlign w:val="center"/>
          </w:tcPr>
          <w:p w14:paraId="538C39DA" w14:textId="7E7DE81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0,079730 €</w:t>
            </w:r>
          </w:p>
        </w:tc>
        <w:tc>
          <w:tcPr>
            <w:tcW w:w="732" w:type="dxa"/>
            <w:vAlign w:val="center"/>
          </w:tcPr>
          <w:p w14:paraId="657CFAAB" w14:textId="0CD72522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-8,7%</w:t>
            </w:r>
          </w:p>
        </w:tc>
        <w:tc>
          <w:tcPr>
            <w:tcW w:w="0" w:type="auto"/>
            <w:vAlign w:val="center"/>
          </w:tcPr>
          <w:p w14:paraId="06A95FF8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7,9%</w:t>
            </w:r>
          </w:p>
        </w:tc>
        <w:tc>
          <w:tcPr>
            <w:tcW w:w="0" w:type="auto"/>
            <w:vAlign w:val="center"/>
          </w:tcPr>
          <w:p w14:paraId="2AD36B83" w14:textId="3462AA70" w:rsidR="009201C7" w:rsidRPr="009201C7" w:rsidRDefault="009201C7" w:rsidP="007A7A6B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4.1.202</w:t>
            </w:r>
            <w:r w:rsidR="007A7A6B">
              <w:rPr>
                <w:rFonts w:ascii="Times" w:hAnsi="Times" w:cs="Times"/>
                <w:sz w:val="16"/>
                <w:szCs w:val="16"/>
              </w:rPr>
              <w:t>2</w:t>
            </w:r>
          </w:p>
        </w:tc>
      </w:tr>
      <w:tr w:rsidR="009201C7" w:rsidRPr="009201C7" w14:paraId="1CDEB693" w14:textId="77777777" w:rsidTr="00E43624">
        <w:trPr>
          <w:trHeight w:val="454"/>
          <w:jc w:val="center"/>
        </w:trPr>
        <w:tc>
          <w:tcPr>
            <w:tcW w:w="0" w:type="auto"/>
          </w:tcPr>
          <w:p w14:paraId="4F2D8D8B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Allianz - Slovenská d.s.s., a.s.</w:t>
            </w:r>
          </w:p>
        </w:tc>
        <w:tc>
          <w:tcPr>
            <w:tcW w:w="0" w:type="auto"/>
            <w:vAlign w:val="center"/>
          </w:tcPr>
          <w:p w14:paraId="219BEC0F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GARANT dlhopisový garantovaný d.f.</w:t>
            </w:r>
          </w:p>
        </w:tc>
        <w:tc>
          <w:tcPr>
            <w:tcW w:w="992" w:type="dxa"/>
            <w:vAlign w:val="center"/>
          </w:tcPr>
          <w:p w14:paraId="3D85BC82" w14:textId="2BD3BCC1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0,041574 €</w:t>
            </w:r>
          </w:p>
        </w:tc>
        <w:tc>
          <w:tcPr>
            <w:tcW w:w="994" w:type="dxa"/>
            <w:vAlign w:val="center"/>
          </w:tcPr>
          <w:p w14:paraId="1204C629" w14:textId="708D4856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0,044396 €</w:t>
            </w:r>
          </w:p>
        </w:tc>
        <w:tc>
          <w:tcPr>
            <w:tcW w:w="732" w:type="dxa"/>
            <w:vAlign w:val="center"/>
          </w:tcPr>
          <w:p w14:paraId="21CBC961" w14:textId="58207753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-6,4%</w:t>
            </w:r>
          </w:p>
        </w:tc>
        <w:tc>
          <w:tcPr>
            <w:tcW w:w="0" w:type="auto"/>
            <w:vAlign w:val="center"/>
          </w:tcPr>
          <w:p w14:paraId="720A5EC5" w14:textId="36A1C210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1,3%</w:t>
            </w:r>
          </w:p>
        </w:tc>
        <w:tc>
          <w:tcPr>
            <w:tcW w:w="0" w:type="auto"/>
            <w:vAlign w:val="center"/>
          </w:tcPr>
          <w:p w14:paraId="12E2AB9F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4.8.2021</w:t>
            </w:r>
          </w:p>
        </w:tc>
      </w:tr>
      <w:tr w:rsidR="009201C7" w:rsidRPr="009201C7" w14:paraId="286942AD" w14:textId="77777777" w:rsidTr="00E43624">
        <w:trPr>
          <w:trHeight w:val="454"/>
          <w:jc w:val="center"/>
        </w:trPr>
        <w:tc>
          <w:tcPr>
            <w:tcW w:w="0" w:type="auto"/>
          </w:tcPr>
          <w:p w14:paraId="270EE7A4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Allianz - Slovenská d.s.s., a.s.</w:t>
            </w:r>
          </w:p>
        </w:tc>
        <w:tc>
          <w:tcPr>
            <w:tcW w:w="0" w:type="auto"/>
            <w:vAlign w:val="center"/>
          </w:tcPr>
          <w:p w14:paraId="01D947F0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PROGRES akciový negarantovaný  d.f.</w:t>
            </w:r>
          </w:p>
        </w:tc>
        <w:tc>
          <w:tcPr>
            <w:tcW w:w="992" w:type="dxa"/>
            <w:vAlign w:val="center"/>
          </w:tcPr>
          <w:p w14:paraId="0A13F7F2" w14:textId="5E57AD0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0,072276 €</w:t>
            </w:r>
          </w:p>
        </w:tc>
        <w:tc>
          <w:tcPr>
            <w:tcW w:w="994" w:type="dxa"/>
            <w:vAlign w:val="center"/>
          </w:tcPr>
          <w:p w14:paraId="31719230" w14:textId="1B52EC5F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0,078845 €</w:t>
            </w:r>
          </w:p>
        </w:tc>
        <w:tc>
          <w:tcPr>
            <w:tcW w:w="732" w:type="dxa"/>
            <w:vAlign w:val="center"/>
          </w:tcPr>
          <w:p w14:paraId="09EBD0C7" w14:textId="7EB13FE4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-8,3%</w:t>
            </w:r>
          </w:p>
        </w:tc>
        <w:tc>
          <w:tcPr>
            <w:tcW w:w="0" w:type="auto"/>
            <w:vAlign w:val="center"/>
          </w:tcPr>
          <w:p w14:paraId="5A4DAC8B" w14:textId="307DE5CC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4,6%</w:t>
            </w:r>
          </w:p>
        </w:tc>
        <w:tc>
          <w:tcPr>
            <w:tcW w:w="0" w:type="auto"/>
            <w:vAlign w:val="center"/>
          </w:tcPr>
          <w:p w14:paraId="084A609E" w14:textId="06B5B154" w:rsidR="009201C7" w:rsidRPr="009201C7" w:rsidRDefault="009201C7" w:rsidP="007A7A6B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4.1.202</w:t>
            </w:r>
            <w:r w:rsidR="007A7A6B">
              <w:rPr>
                <w:rFonts w:ascii="Times" w:hAnsi="Times" w:cs="Times"/>
                <w:sz w:val="16"/>
                <w:szCs w:val="16"/>
              </w:rPr>
              <w:t>2</w:t>
            </w:r>
          </w:p>
        </w:tc>
      </w:tr>
      <w:tr w:rsidR="009201C7" w:rsidRPr="009201C7" w14:paraId="5A16FD58" w14:textId="77777777" w:rsidTr="00E43624">
        <w:trPr>
          <w:trHeight w:val="454"/>
          <w:jc w:val="center"/>
        </w:trPr>
        <w:tc>
          <w:tcPr>
            <w:tcW w:w="0" w:type="auto"/>
          </w:tcPr>
          <w:p w14:paraId="692F9FF1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NN, d.s.s., a.s.</w:t>
            </w:r>
          </w:p>
        </w:tc>
        <w:tc>
          <w:tcPr>
            <w:tcW w:w="0" w:type="auto"/>
            <w:vAlign w:val="center"/>
          </w:tcPr>
          <w:p w14:paraId="6317CA1F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SOLID - dlhopisový garantovaný d.f</w:t>
            </w:r>
          </w:p>
        </w:tc>
        <w:tc>
          <w:tcPr>
            <w:tcW w:w="992" w:type="dxa"/>
            <w:vAlign w:val="center"/>
          </w:tcPr>
          <w:p w14:paraId="2270966E" w14:textId="4B3D53BC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0,040909 €</w:t>
            </w:r>
          </w:p>
        </w:tc>
        <w:tc>
          <w:tcPr>
            <w:tcW w:w="994" w:type="dxa"/>
            <w:vAlign w:val="center"/>
          </w:tcPr>
          <w:p w14:paraId="612261D3" w14:textId="1F3A8F1F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0,045684 €</w:t>
            </w:r>
          </w:p>
        </w:tc>
        <w:tc>
          <w:tcPr>
            <w:tcW w:w="732" w:type="dxa"/>
            <w:vAlign w:val="center"/>
          </w:tcPr>
          <w:p w14:paraId="1D8F1C73" w14:textId="23E5235F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-10,5%</w:t>
            </w:r>
          </w:p>
        </w:tc>
        <w:tc>
          <w:tcPr>
            <w:tcW w:w="0" w:type="auto"/>
            <w:vAlign w:val="center"/>
          </w:tcPr>
          <w:p w14:paraId="2A36BEBB" w14:textId="6F7CD8D3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1,2%</w:t>
            </w:r>
          </w:p>
        </w:tc>
        <w:tc>
          <w:tcPr>
            <w:tcW w:w="0" w:type="auto"/>
            <w:vAlign w:val="center"/>
          </w:tcPr>
          <w:p w14:paraId="113FDD3C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5.8.2021</w:t>
            </w:r>
          </w:p>
        </w:tc>
      </w:tr>
      <w:tr w:rsidR="009201C7" w:rsidRPr="009201C7" w14:paraId="717A367E" w14:textId="77777777" w:rsidTr="00E43624">
        <w:trPr>
          <w:trHeight w:val="454"/>
          <w:jc w:val="center"/>
        </w:trPr>
        <w:tc>
          <w:tcPr>
            <w:tcW w:w="0" w:type="auto"/>
          </w:tcPr>
          <w:p w14:paraId="3F01FBCD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NN, d.s.s., a.s.</w:t>
            </w:r>
          </w:p>
        </w:tc>
        <w:tc>
          <w:tcPr>
            <w:tcW w:w="0" w:type="auto"/>
            <w:vAlign w:val="center"/>
          </w:tcPr>
          <w:p w14:paraId="4A25B15A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Harmónia zmiešaný negarantovaný  d.f..</w:t>
            </w:r>
          </w:p>
        </w:tc>
        <w:tc>
          <w:tcPr>
            <w:tcW w:w="992" w:type="dxa"/>
            <w:vAlign w:val="center"/>
          </w:tcPr>
          <w:p w14:paraId="774B49F9" w14:textId="49350F1D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0,048458 €</w:t>
            </w:r>
          </w:p>
        </w:tc>
        <w:tc>
          <w:tcPr>
            <w:tcW w:w="994" w:type="dxa"/>
            <w:vAlign w:val="center"/>
          </w:tcPr>
          <w:p w14:paraId="281B1F7E" w14:textId="76397B95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0,056117 €</w:t>
            </w:r>
          </w:p>
        </w:tc>
        <w:tc>
          <w:tcPr>
            <w:tcW w:w="732" w:type="dxa"/>
            <w:vAlign w:val="center"/>
          </w:tcPr>
          <w:p w14:paraId="4B26720D" w14:textId="5EAE2A6B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-13,6%</w:t>
            </w:r>
          </w:p>
        </w:tc>
        <w:tc>
          <w:tcPr>
            <w:tcW w:w="0" w:type="auto"/>
            <w:vAlign w:val="center"/>
          </w:tcPr>
          <w:p w14:paraId="110A7C2C" w14:textId="504C815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2,2%</w:t>
            </w:r>
          </w:p>
        </w:tc>
        <w:tc>
          <w:tcPr>
            <w:tcW w:w="0" w:type="auto"/>
            <w:vAlign w:val="center"/>
          </w:tcPr>
          <w:p w14:paraId="5A4A5A62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15.11.2021</w:t>
            </w:r>
          </w:p>
        </w:tc>
      </w:tr>
      <w:tr w:rsidR="009201C7" w:rsidRPr="009201C7" w14:paraId="7798AF47" w14:textId="77777777" w:rsidTr="00E43624">
        <w:trPr>
          <w:trHeight w:val="454"/>
          <w:jc w:val="center"/>
        </w:trPr>
        <w:tc>
          <w:tcPr>
            <w:tcW w:w="0" w:type="auto"/>
          </w:tcPr>
          <w:p w14:paraId="78897841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NN, d.s.s., a.s.</w:t>
            </w:r>
          </w:p>
        </w:tc>
        <w:tc>
          <w:tcPr>
            <w:tcW w:w="0" w:type="auto"/>
            <w:vAlign w:val="center"/>
          </w:tcPr>
          <w:p w14:paraId="4CD758D0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Dynamika akciový negarantovaný d.f.</w:t>
            </w:r>
          </w:p>
        </w:tc>
        <w:tc>
          <w:tcPr>
            <w:tcW w:w="992" w:type="dxa"/>
            <w:vAlign w:val="center"/>
          </w:tcPr>
          <w:p w14:paraId="7C34A677" w14:textId="4331CDE2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0,053815 €</w:t>
            </w:r>
          </w:p>
        </w:tc>
        <w:tc>
          <w:tcPr>
            <w:tcW w:w="994" w:type="dxa"/>
            <w:vAlign w:val="center"/>
          </w:tcPr>
          <w:p w14:paraId="46BC2C1B" w14:textId="7F6799AC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0,078541 €</w:t>
            </w:r>
          </w:p>
        </w:tc>
        <w:tc>
          <w:tcPr>
            <w:tcW w:w="732" w:type="dxa"/>
            <w:vAlign w:val="center"/>
          </w:tcPr>
          <w:p w14:paraId="3CAC8D0A" w14:textId="54703174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-31,5%</w:t>
            </w:r>
          </w:p>
        </w:tc>
        <w:tc>
          <w:tcPr>
            <w:tcW w:w="0" w:type="auto"/>
            <w:vAlign w:val="center"/>
          </w:tcPr>
          <w:p w14:paraId="478A06E2" w14:textId="7276E7AC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2,8%</w:t>
            </w:r>
          </w:p>
        </w:tc>
        <w:tc>
          <w:tcPr>
            <w:tcW w:w="0" w:type="auto"/>
            <w:vAlign w:val="center"/>
          </w:tcPr>
          <w:p w14:paraId="1536EFC2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18.11.2021</w:t>
            </w:r>
          </w:p>
        </w:tc>
      </w:tr>
      <w:tr w:rsidR="009201C7" w:rsidRPr="009201C7" w14:paraId="42D5F2B4" w14:textId="77777777" w:rsidTr="00E43624">
        <w:trPr>
          <w:trHeight w:val="454"/>
          <w:jc w:val="center"/>
        </w:trPr>
        <w:tc>
          <w:tcPr>
            <w:tcW w:w="0" w:type="auto"/>
          </w:tcPr>
          <w:p w14:paraId="378933C6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NN, d.s.s., a.s.</w:t>
            </w:r>
          </w:p>
        </w:tc>
        <w:tc>
          <w:tcPr>
            <w:tcW w:w="0" w:type="auto"/>
            <w:vAlign w:val="center"/>
          </w:tcPr>
          <w:p w14:paraId="25940BDF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Rešpekt – Akciový negarantovaný ESG d.f.</w:t>
            </w:r>
          </w:p>
        </w:tc>
        <w:tc>
          <w:tcPr>
            <w:tcW w:w="992" w:type="dxa"/>
            <w:vAlign w:val="center"/>
          </w:tcPr>
          <w:p w14:paraId="592E0DDC" w14:textId="04828E89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0,064148 €</w:t>
            </w:r>
          </w:p>
        </w:tc>
        <w:tc>
          <w:tcPr>
            <w:tcW w:w="994" w:type="dxa"/>
            <w:vAlign w:val="center"/>
          </w:tcPr>
          <w:p w14:paraId="02EBE61B" w14:textId="15B51F49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0,072324 €</w:t>
            </w:r>
          </w:p>
        </w:tc>
        <w:tc>
          <w:tcPr>
            <w:tcW w:w="732" w:type="dxa"/>
            <w:vAlign w:val="center"/>
          </w:tcPr>
          <w:p w14:paraId="7B0855A1" w14:textId="6F8163A4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-11,3%</w:t>
            </w:r>
          </w:p>
        </w:tc>
        <w:tc>
          <w:tcPr>
            <w:tcW w:w="0" w:type="auto"/>
            <w:vAlign w:val="center"/>
          </w:tcPr>
          <w:p w14:paraId="2581B71E" w14:textId="115F6EBB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6,6%</w:t>
            </w:r>
          </w:p>
        </w:tc>
        <w:tc>
          <w:tcPr>
            <w:tcW w:w="0" w:type="auto"/>
            <w:vAlign w:val="center"/>
          </w:tcPr>
          <w:p w14:paraId="7C5ACF77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3.1.2021</w:t>
            </w:r>
          </w:p>
        </w:tc>
      </w:tr>
      <w:tr w:rsidR="009201C7" w:rsidRPr="009201C7" w14:paraId="51978A6F" w14:textId="77777777" w:rsidTr="00E43624">
        <w:trPr>
          <w:trHeight w:val="454"/>
          <w:jc w:val="center"/>
        </w:trPr>
        <w:tc>
          <w:tcPr>
            <w:tcW w:w="0" w:type="auto"/>
          </w:tcPr>
          <w:p w14:paraId="24CCC194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NN, d.s.s., a.s.</w:t>
            </w:r>
          </w:p>
        </w:tc>
        <w:tc>
          <w:tcPr>
            <w:tcW w:w="0" w:type="auto"/>
            <w:vAlign w:val="center"/>
          </w:tcPr>
          <w:p w14:paraId="5E2B0A9A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Index Global - indexový negarantovaný d.f.</w:t>
            </w:r>
          </w:p>
        </w:tc>
        <w:tc>
          <w:tcPr>
            <w:tcW w:w="992" w:type="dxa"/>
            <w:vAlign w:val="center"/>
          </w:tcPr>
          <w:p w14:paraId="7CEE3182" w14:textId="65EF64A8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0,086265 €</w:t>
            </w:r>
          </w:p>
        </w:tc>
        <w:tc>
          <w:tcPr>
            <w:tcW w:w="994" w:type="dxa"/>
            <w:vAlign w:val="center"/>
          </w:tcPr>
          <w:p w14:paraId="4A23A146" w14:textId="5944244D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0,094645 €</w:t>
            </w:r>
          </w:p>
        </w:tc>
        <w:tc>
          <w:tcPr>
            <w:tcW w:w="732" w:type="dxa"/>
            <w:vAlign w:val="center"/>
          </w:tcPr>
          <w:p w14:paraId="0D747FAE" w14:textId="272BC4CB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-8,9%</w:t>
            </w:r>
          </w:p>
        </w:tc>
        <w:tc>
          <w:tcPr>
            <w:tcW w:w="0" w:type="auto"/>
            <w:vAlign w:val="center"/>
          </w:tcPr>
          <w:p w14:paraId="0DA7ED6E" w14:textId="3737A220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9,8%</w:t>
            </w:r>
          </w:p>
        </w:tc>
        <w:tc>
          <w:tcPr>
            <w:tcW w:w="0" w:type="auto"/>
            <w:vAlign w:val="center"/>
          </w:tcPr>
          <w:p w14:paraId="7E4C564C" w14:textId="23649C9B" w:rsidR="009201C7" w:rsidRPr="009201C7" w:rsidRDefault="009201C7" w:rsidP="007A7A6B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4.1.202</w:t>
            </w:r>
            <w:r w:rsidR="007A7A6B">
              <w:rPr>
                <w:rFonts w:ascii="Times" w:hAnsi="Times" w:cs="Times"/>
                <w:sz w:val="16"/>
                <w:szCs w:val="16"/>
              </w:rPr>
              <w:t>2</w:t>
            </w:r>
          </w:p>
        </w:tc>
      </w:tr>
      <w:tr w:rsidR="009201C7" w:rsidRPr="009201C7" w14:paraId="5C2D13D3" w14:textId="77777777" w:rsidTr="00E43624">
        <w:trPr>
          <w:trHeight w:val="454"/>
          <w:jc w:val="center"/>
        </w:trPr>
        <w:tc>
          <w:tcPr>
            <w:tcW w:w="0" w:type="auto"/>
          </w:tcPr>
          <w:p w14:paraId="3DA6A2A9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UNIQA d.s.s., a.s.</w:t>
            </w:r>
          </w:p>
        </w:tc>
        <w:tc>
          <w:tcPr>
            <w:tcW w:w="0" w:type="auto"/>
            <w:vAlign w:val="center"/>
          </w:tcPr>
          <w:p w14:paraId="3CBAFB2C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Dlhopisový garantovaný d.d.f.</w:t>
            </w:r>
          </w:p>
        </w:tc>
        <w:tc>
          <w:tcPr>
            <w:tcW w:w="992" w:type="dxa"/>
            <w:vAlign w:val="center"/>
          </w:tcPr>
          <w:p w14:paraId="507FEE96" w14:textId="564FB585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0,041752 €</w:t>
            </w:r>
          </w:p>
        </w:tc>
        <w:tc>
          <w:tcPr>
            <w:tcW w:w="994" w:type="dxa"/>
            <w:vAlign w:val="center"/>
          </w:tcPr>
          <w:p w14:paraId="6F46E845" w14:textId="457DF3E0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0,043226 €</w:t>
            </w:r>
          </w:p>
        </w:tc>
        <w:tc>
          <w:tcPr>
            <w:tcW w:w="732" w:type="dxa"/>
            <w:vAlign w:val="center"/>
          </w:tcPr>
          <w:p w14:paraId="3A16A450" w14:textId="7A476EF0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-3,4%</w:t>
            </w:r>
          </w:p>
        </w:tc>
        <w:tc>
          <w:tcPr>
            <w:tcW w:w="0" w:type="auto"/>
            <w:vAlign w:val="center"/>
          </w:tcPr>
          <w:p w14:paraId="517AD599" w14:textId="4C1A31C4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1,3%</w:t>
            </w:r>
          </w:p>
        </w:tc>
        <w:tc>
          <w:tcPr>
            <w:tcW w:w="0" w:type="auto"/>
            <w:vAlign w:val="center"/>
          </w:tcPr>
          <w:p w14:paraId="706134A2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4.8.2021</w:t>
            </w:r>
          </w:p>
        </w:tc>
      </w:tr>
      <w:tr w:rsidR="009201C7" w:rsidRPr="009201C7" w14:paraId="7629963D" w14:textId="77777777" w:rsidTr="00E43624">
        <w:trPr>
          <w:trHeight w:val="454"/>
          <w:jc w:val="center"/>
        </w:trPr>
        <w:tc>
          <w:tcPr>
            <w:tcW w:w="0" w:type="auto"/>
          </w:tcPr>
          <w:p w14:paraId="485E71EC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lastRenderedPageBreak/>
              <w:t>UNIQA d.s.s., a.s.</w:t>
            </w:r>
          </w:p>
        </w:tc>
        <w:tc>
          <w:tcPr>
            <w:tcW w:w="0" w:type="auto"/>
            <w:vAlign w:val="center"/>
          </w:tcPr>
          <w:p w14:paraId="6A4556A1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Akciový negarantovaný a.d.f.</w:t>
            </w:r>
          </w:p>
        </w:tc>
        <w:tc>
          <w:tcPr>
            <w:tcW w:w="992" w:type="dxa"/>
            <w:vAlign w:val="center"/>
          </w:tcPr>
          <w:p w14:paraId="42CE9AF1" w14:textId="5C1185F6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0,053360 €</w:t>
            </w:r>
          </w:p>
        </w:tc>
        <w:tc>
          <w:tcPr>
            <w:tcW w:w="994" w:type="dxa"/>
            <w:vAlign w:val="center"/>
          </w:tcPr>
          <w:p w14:paraId="22C33B1B" w14:textId="019C98FB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0,057558 €</w:t>
            </w:r>
          </w:p>
        </w:tc>
        <w:tc>
          <w:tcPr>
            <w:tcW w:w="732" w:type="dxa"/>
            <w:vAlign w:val="center"/>
          </w:tcPr>
          <w:p w14:paraId="5F4B5918" w14:textId="0F86A37B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-7,3%</w:t>
            </w:r>
          </w:p>
        </w:tc>
        <w:tc>
          <w:tcPr>
            <w:tcW w:w="0" w:type="auto"/>
            <w:vAlign w:val="center"/>
          </w:tcPr>
          <w:p w14:paraId="3F26F99B" w14:textId="1327C12F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2,8%</w:t>
            </w:r>
          </w:p>
        </w:tc>
        <w:tc>
          <w:tcPr>
            <w:tcW w:w="0" w:type="auto"/>
            <w:vAlign w:val="center"/>
          </w:tcPr>
          <w:p w14:paraId="554293B6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4.1.2022</w:t>
            </w:r>
          </w:p>
        </w:tc>
      </w:tr>
      <w:tr w:rsidR="009201C7" w:rsidRPr="009201C7" w14:paraId="338B24ED" w14:textId="77777777" w:rsidTr="00E43624">
        <w:trPr>
          <w:trHeight w:val="454"/>
          <w:jc w:val="center"/>
        </w:trPr>
        <w:tc>
          <w:tcPr>
            <w:tcW w:w="0" w:type="auto"/>
          </w:tcPr>
          <w:p w14:paraId="1EF9C616" w14:textId="1B420462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UNIQA d.s.s., a.s.</w:t>
            </w:r>
          </w:p>
        </w:tc>
        <w:tc>
          <w:tcPr>
            <w:tcW w:w="0" w:type="auto"/>
            <w:vAlign w:val="center"/>
          </w:tcPr>
          <w:p w14:paraId="6F30EF7D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Indexový negarantovaný a.d.f.</w:t>
            </w:r>
          </w:p>
        </w:tc>
        <w:tc>
          <w:tcPr>
            <w:tcW w:w="992" w:type="dxa"/>
            <w:vAlign w:val="center"/>
          </w:tcPr>
          <w:p w14:paraId="436082C6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0,089772 €</w:t>
            </w:r>
          </w:p>
        </w:tc>
        <w:tc>
          <w:tcPr>
            <w:tcW w:w="994" w:type="dxa"/>
            <w:vAlign w:val="center"/>
          </w:tcPr>
          <w:p w14:paraId="6E9EF449" w14:textId="143DBA11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0,098673 €</w:t>
            </w:r>
          </w:p>
        </w:tc>
        <w:tc>
          <w:tcPr>
            <w:tcW w:w="732" w:type="dxa"/>
            <w:vAlign w:val="center"/>
          </w:tcPr>
          <w:p w14:paraId="49B7B460" w14:textId="5DA80014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-9,0%</w:t>
            </w:r>
          </w:p>
        </w:tc>
        <w:tc>
          <w:tcPr>
            <w:tcW w:w="0" w:type="auto"/>
            <w:vAlign w:val="center"/>
          </w:tcPr>
          <w:p w14:paraId="4B12A9CB" w14:textId="3161EC69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10,2%</w:t>
            </w:r>
          </w:p>
        </w:tc>
        <w:tc>
          <w:tcPr>
            <w:tcW w:w="0" w:type="auto"/>
            <w:vAlign w:val="center"/>
          </w:tcPr>
          <w:p w14:paraId="26089D66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4.1.2022</w:t>
            </w:r>
          </w:p>
        </w:tc>
      </w:tr>
      <w:tr w:rsidR="009201C7" w:rsidRPr="009201C7" w14:paraId="09B35F94" w14:textId="77777777" w:rsidTr="00E43624">
        <w:trPr>
          <w:trHeight w:val="454"/>
          <w:jc w:val="center"/>
        </w:trPr>
        <w:tc>
          <w:tcPr>
            <w:tcW w:w="0" w:type="auto"/>
          </w:tcPr>
          <w:p w14:paraId="7C146DE3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VÚB Generali, d.s.s., a.s.</w:t>
            </w:r>
          </w:p>
        </w:tc>
        <w:tc>
          <w:tcPr>
            <w:tcW w:w="0" w:type="auto"/>
            <w:vAlign w:val="center"/>
          </w:tcPr>
          <w:p w14:paraId="36C89CD8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KLASIK dlhopisový garantovaný d.f.</w:t>
            </w:r>
          </w:p>
        </w:tc>
        <w:tc>
          <w:tcPr>
            <w:tcW w:w="992" w:type="dxa"/>
            <w:vAlign w:val="center"/>
          </w:tcPr>
          <w:p w14:paraId="324E0A57" w14:textId="4D60E25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0,043203 €</w:t>
            </w:r>
          </w:p>
        </w:tc>
        <w:tc>
          <w:tcPr>
            <w:tcW w:w="994" w:type="dxa"/>
            <w:vAlign w:val="center"/>
          </w:tcPr>
          <w:p w14:paraId="5B83933E" w14:textId="6005D211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0,047821 €</w:t>
            </w:r>
          </w:p>
        </w:tc>
        <w:tc>
          <w:tcPr>
            <w:tcW w:w="732" w:type="dxa"/>
            <w:vAlign w:val="center"/>
          </w:tcPr>
          <w:p w14:paraId="3FE07348" w14:textId="5F8C1994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-9,7%</w:t>
            </w:r>
          </w:p>
        </w:tc>
        <w:tc>
          <w:tcPr>
            <w:tcW w:w="0" w:type="auto"/>
            <w:vAlign w:val="center"/>
          </w:tcPr>
          <w:p w14:paraId="1AD80FF2" w14:textId="583B273D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1,5%</w:t>
            </w:r>
          </w:p>
        </w:tc>
        <w:tc>
          <w:tcPr>
            <w:tcW w:w="0" w:type="auto"/>
            <w:vAlign w:val="center"/>
          </w:tcPr>
          <w:p w14:paraId="6DE873E7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4.8.2021</w:t>
            </w:r>
          </w:p>
        </w:tc>
      </w:tr>
      <w:tr w:rsidR="009201C7" w:rsidRPr="009201C7" w14:paraId="61337EB6" w14:textId="77777777" w:rsidTr="00E43624">
        <w:trPr>
          <w:trHeight w:val="454"/>
          <w:jc w:val="center"/>
        </w:trPr>
        <w:tc>
          <w:tcPr>
            <w:tcW w:w="0" w:type="auto"/>
          </w:tcPr>
          <w:p w14:paraId="41667194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VÚB Generali, d.s.s., a.s.</w:t>
            </w:r>
          </w:p>
        </w:tc>
        <w:tc>
          <w:tcPr>
            <w:tcW w:w="0" w:type="auto"/>
            <w:vAlign w:val="center"/>
          </w:tcPr>
          <w:p w14:paraId="1220192E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SMART, zelený inovatívny negarantovaný d.f.</w:t>
            </w:r>
          </w:p>
        </w:tc>
        <w:tc>
          <w:tcPr>
            <w:tcW w:w="992" w:type="dxa"/>
            <w:vAlign w:val="center"/>
          </w:tcPr>
          <w:p w14:paraId="49D6D725" w14:textId="334E2962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0,052789 €</w:t>
            </w:r>
          </w:p>
        </w:tc>
        <w:tc>
          <w:tcPr>
            <w:tcW w:w="994" w:type="dxa"/>
            <w:vAlign w:val="center"/>
          </w:tcPr>
          <w:p w14:paraId="2D788172" w14:textId="1DBC7CCA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0,059944 €</w:t>
            </w:r>
          </w:p>
        </w:tc>
        <w:tc>
          <w:tcPr>
            <w:tcW w:w="732" w:type="dxa"/>
            <w:vAlign w:val="center"/>
          </w:tcPr>
          <w:p w14:paraId="50B7E65F" w14:textId="77DD3D4E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-11,9%</w:t>
            </w:r>
          </w:p>
        </w:tc>
        <w:tc>
          <w:tcPr>
            <w:tcW w:w="0" w:type="auto"/>
            <w:vAlign w:val="center"/>
          </w:tcPr>
          <w:p w14:paraId="3445A716" w14:textId="30C22105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2,7%</w:t>
            </w:r>
          </w:p>
        </w:tc>
        <w:tc>
          <w:tcPr>
            <w:tcW w:w="0" w:type="auto"/>
            <w:vAlign w:val="center"/>
          </w:tcPr>
          <w:p w14:paraId="6F27B40E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4.1.2022</w:t>
            </w:r>
          </w:p>
        </w:tc>
      </w:tr>
      <w:tr w:rsidR="009201C7" w:rsidRPr="009201C7" w14:paraId="6436E62E" w14:textId="77777777" w:rsidTr="00E43624">
        <w:trPr>
          <w:trHeight w:val="454"/>
          <w:jc w:val="center"/>
        </w:trPr>
        <w:tc>
          <w:tcPr>
            <w:tcW w:w="0" w:type="auto"/>
          </w:tcPr>
          <w:p w14:paraId="0F90EF40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VÚB Generali, d.s.s., a.s.</w:t>
            </w:r>
          </w:p>
        </w:tc>
        <w:tc>
          <w:tcPr>
            <w:tcW w:w="0" w:type="auto"/>
            <w:vAlign w:val="center"/>
          </w:tcPr>
          <w:p w14:paraId="4D4545AE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PROFIT akciový negarantovaný d.f.</w:t>
            </w:r>
          </w:p>
        </w:tc>
        <w:tc>
          <w:tcPr>
            <w:tcW w:w="992" w:type="dxa"/>
            <w:vAlign w:val="center"/>
          </w:tcPr>
          <w:p w14:paraId="092DF07A" w14:textId="31B202D3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0,062063 €</w:t>
            </w:r>
          </w:p>
        </w:tc>
        <w:tc>
          <w:tcPr>
            <w:tcW w:w="994" w:type="dxa"/>
            <w:vAlign w:val="center"/>
          </w:tcPr>
          <w:p w14:paraId="5927D1DC" w14:textId="38BFF01A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0,069138 €</w:t>
            </w:r>
          </w:p>
        </w:tc>
        <w:tc>
          <w:tcPr>
            <w:tcW w:w="732" w:type="dxa"/>
            <w:vAlign w:val="center"/>
          </w:tcPr>
          <w:p w14:paraId="1BC6F7A1" w14:textId="02A3EDBC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-10,2%</w:t>
            </w:r>
          </w:p>
        </w:tc>
        <w:tc>
          <w:tcPr>
            <w:tcW w:w="0" w:type="auto"/>
            <w:vAlign w:val="center"/>
          </w:tcPr>
          <w:p w14:paraId="0ACC3B9B" w14:textId="58E425B0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3,7%</w:t>
            </w:r>
          </w:p>
        </w:tc>
        <w:tc>
          <w:tcPr>
            <w:tcW w:w="0" w:type="auto"/>
            <w:vAlign w:val="center"/>
          </w:tcPr>
          <w:p w14:paraId="07F1D9A3" w14:textId="7683E6E6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4.1.2022</w:t>
            </w:r>
          </w:p>
        </w:tc>
      </w:tr>
      <w:tr w:rsidR="009201C7" w:rsidRPr="009201C7" w14:paraId="17C252F4" w14:textId="77777777" w:rsidTr="00E43624">
        <w:trPr>
          <w:trHeight w:val="454"/>
          <w:jc w:val="center"/>
        </w:trPr>
        <w:tc>
          <w:tcPr>
            <w:tcW w:w="0" w:type="auto"/>
          </w:tcPr>
          <w:p w14:paraId="292953BF" w14:textId="77777777" w:rsidR="009201C7" w:rsidRPr="009201C7" w:rsidRDefault="009201C7" w:rsidP="009201C7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VÚB Generali, d.s.s., a.s.</w:t>
            </w:r>
          </w:p>
        </w:tc>
        <w:tc>
          <w:tcPr>
            <w:tcW w:w="0" w:type="auto"/>
            <w:vAlign w:val="center"/>
          </w:tcPr>
          <w:p w14:paraId="317E827B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  <w:r w:rsidRPr="009201C7">
              <w:rPr>
                <w:rFonts w:ascii="Times" w:hAnsi="Times" w:cs="Times"/>
                <w:b/>
                <w:sz w:val="16"/>
                <w:szCs w:val="16"/>
              </w:rPr>
              <w:t>INDEX indexový negarantovaný d.f.</w:t>
            </w:r>
          </w:p>
        </w:tc>
        <w:tc>
          <w:tcPr>
            <w:tcW w:w="992" w:type="dxa"/>
            <w:vAlign w:val="center"/>
          </w:tcPr>
          <w:p w14:paraId="5D607615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0,086514 €</w:t>
            </w:r>
          </w:p>
        </w:tc>
        <w:tc>
          <w:tcPr>
            <w:tcW w:w="994" w:type="dxa"/>
            <w:vAlign w:val="center"/>
          </w:tcPr>
          <w:p w14:paraId="65494C3C" w14:textId="191B645A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0,094645 €</w:t>
            </w:r>
          </w:p>
        </w:tc>
        <w:tc>
          <w:tcPr>
            <w:tcW w:w="732" w:type="dxa"/>
            <w:vAlign w:val="center"/>
          </w:tcPr>
          <w:p w14:paraId="7A53D096" w14:textId="0898A82F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-8,6%</w:t>
            </w:r>
          </w:p>
        </w:tc>
        <w:tc>
          <w:tcPr>
            <w:tcW w:w="0" w:type="auto"/>
            <w:vAlign w:val="center"/>
          </w:tcPr>
          <w:p w14:paraId="57F81B3D" w14:textId="3219E6B0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9,7%</w:t>
            </w:r>
          </w:p>
        </w:tc>
        <w:tc>
          <w:tcPr>
            <w:tcW w:w="0" w:type="auto"/>
            <w:vAlign w:val="center"/>
          </w:tcPr>
          <w:p w14:paraId="6439C834" w14:textId="77777777" w:rsidR="009201C7" w:rsidRPr="009201C7" w:rsidRDefault="009201C7" w:rsidP="00E43624">
            <w:pPr>
              <w:spacing w:after="0" w:line="240" w:lineRule="auto"/>
              <w:jc w:val="center"/>
              <w:rPr>
                <w:rFonts w:ascii="Times" w:hAnsi="Times" w:cs="Times"/>
                <w:sz w:val="16"/>
                <w:szCs w:val="16"/>
              </w:rPr>
            </w:pPr>
            <w:r w:rsidRPr="009201C7">
              <w:rPr>
                <w:rFonts w:ascii="Times" w:hAnsi="Times" w:cs="Times"/>
                <w:sz w:val="16"/>
                <w:szCs w:val="16"/>
              </w:rPr>
              <w:t>4.1.2022</w:t>
            </w:r>
          </w:p>
        </w:tc>
      </w:tr>
    </w:tbl>
    <w:p w14:paraId="2FA7668D" w14:textId="253052D3" w:rsidR="006518AB" w:rsidRPr="00B70924" w:rsidRDefault="00AC64B4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70924" w:rsidRPr="00B7092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Zdroj: ADSS</w:t>
      </w:r>
    </w:p>
    <w:p w14:paraId="49E63288" w14:textId="77777777" w:rsidR="00B70924" w:rsidRDefault="00B70924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64C531" w14:textId="38AE536D" w:rsidR="00E555E4" w:rsidRDefault="008E5A30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Pomer celkových </w:t>
      </w:r>
      <w:r w:rsidR="000847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nákladov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II. pilieri (ďalej len „TER“) bol v minulosti, najmä v dôsledku spôsobu výpočtu odplaty za zhodnotenie</w:t>
      </w:r>
      <w:r w:rsidR="000847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pomerne volatilný. Medzi rokmi 2013 až 2021 sa hodnota ukazovateľa TER pohybovala v intervale od 0,49 % v roku 2018 až po 1,17 % v roku 2021. Priemerná </w:t>
      </w:r>
      <w:r w:rsidR="009747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ročná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hodnota TER dosiahla v sledovanom období hodnotu 0,67 %. Na základe aktuálnej hodnoty dôchodkovej jednotky jednotlivých fondov v II. pilieri predpokladáme</w:t>
      </w:r>
      <w:r w:rsidR="00AB53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prípade scenára nezmenených politík </w:t>
      </w:r>
      <w:r w:rsidR="00AB53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hodnotu TER v roku 2023 na úrovni 0,49 % a v roku 2024 na úrovni 0,67 % (prognóza výnosov a nákladov DSS je uvedená v Analýze vplyvov na podnikateľské prostredie). V prípade novej odplatovej štruktúry predpokladáme hodnotu TER na úrovni 0,4 % v každom nasledujúcom roku. Na základe uvedených predpokladov odhadujeme nižší výnos dane z príjmov právnických osôb pri daňových priznaniach podaných v roku 2024 na úrovni 2 530 663 eur, resp. 7 701 832 eur v roku 2025. </w:t>
      </w:r>
    </w:p>
    <w:p w14:paraId="7B50DF31" w14:textId="77777777" w:rsidR="0059122E" w:rsidRDefault="0059122E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F94EC93" w14:textId="3316AE35" w:rsidR="00D92506" w:rsidRPr="002E666B" w:rsidRDefault="00084704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Zmena pri postupovaní povinných príspevkov do II. piliera</w:t>
      </w:r>
      <w:r w:rsidRPr="007E4C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aj počas poberania starobného alebo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redčasného starobného dôchodku z II. piliera </w:t>
      </w: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má negatívny vplyv na príjmy Sociálnej poisťovne. </w:t>
      </w:r>
      <w:r w:rsidR="00D92506"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Negatívny vplyv vzniká v dôsledku postupovania časti poistného na starobné </w:t>
      </w:r>
      <w:r w:rsidR="009747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poistenie</w:t>
      </w:r>
      <w:r w:rsidR="00844E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aj do II. piliera</w:t>
      </w:r>
      <w:r w:rsidR="00D92506"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Zníženie príjmov Sociálnej poisťovne odhadujeme na úrov</w:t>
      </w:r>
      <w:r w:rsidR="00AA5C1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ni</w:t>
      </w:r>
      <w:r w:rsidR="00D92506"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75AC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F75AC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844 608 </w:t>
      </w:r>
      <w:r w:rsidR="00D92506"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eur v roku 2024, resp. </w:t>
      </w:r>
      <w:r w:rsidR="00F75ACC" w:rsidRPr="00F75AC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5 890 202 </w:t>
      </w:r>
      <w:r w:rsidR="00D92506"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eur v roku 2025. </w:t>
      </w:r>
    </w:p>
    <w:p w14:paraId="7F44A315" w14:textId="342C6667" w:rsidR="00D92506" w:rsidRPr="002E666B" w:rsidRDefault="00D92506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dotknutých osôb odhadujeme v rokoch 2024 na úrovni 3,3 tis. a v roku 2025 na úrovni cca 4,1 tis. ekonomicky aktívnych sporiteľov po dovŕšení dôchodkového veku, ktorí budú poberať programový výber. Priemerný vymeriavací základ u týchto osôb v roku 2021 predstavoval približne 95 % priemernej mzdy v národnom hospodárstve SR</w:t>
      </w:r>
      <w:r w:rsidR="00DF06E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t. j. na úrovni približne 1 15</w:t>
      </w: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0 eur v roku 2021. Na základe uvedeného a z analýzy </w:t>
      </w:r>
      <w:r w:rsidR="00A2593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mikroúdajov Sociálnej poisťovne</w:t>
      </w:r>
      <w:r w:rsidR="00A25935"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 pracujúcich sporiteľoch v roku 2021 boli pri kvantifikácii vplyvov na rozpočet verejnej správy použité nasledovné predpoklady:</w:t>
      </w:r>
    </w:p>
    <w:p w14:paraId="07315B1D" w14:textId="77777777" w:rsidR="00D92506" w:rsidRPr="002E666B" w:rsidRDefault="00D92506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B810C07" w14:textId="77777777" w:rsidR="00D92506" w:rsidRPr="002E666B" w:rsidRDefault="00D92506" w:rsidP="00D92506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vplyv legislatívnej úpravy sa týka len sporiteľov, ktorí odídu do dôchodku od roku 2024 formou programového výberu</w:t>
      </w:r>
    </w:p>
    <w:p w14:paraId="70B72DA0" w14:textId="77777777" w:rsidR="00D92506" w:rsidRPr="002E666B" w:rsidRDefault="00D92506" w:rsidP="00D92506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participáciu pracujúcich sporiteľov na trhu práce rok po dovŕšení dôchodkového veku odhadujeme na úrovni 40 % s postupným poklesom participácie na úroveň približne 7 % v desiatom roku po dovŕšení dôchodkového veku</w:t>
      </w:r>
    </w:p>
    <w:p w14:paraId="3E5E3F19" w14:textId="77777777" w:rsidR="00D92506" w:rsidRPr="002E666B" w:rsidRDefault="00D92506" w:rsidP="00D92506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záujem o dôchodok z II. piliera (tzv. programový výber) odhadujeme v roku 2024 na úrovni 75 %. Následne predpokladáme medziročné zvýšenie záujmu o programový výber o 4 p. b.</w:t>
      </w:r>
    </w:p>
    <w:p w14:paraId="40A7722E" w14:textId="77777777" w:rsidR="00D92506" w:rsidRPr="002E666B" w:rsidRDefault="00D92506" w:rsidP="00D92506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priemerný vymeriavací základ na platenie poistného na starobné dôchodkové sporenie predpokladáme na úrovni 95 % priemernej mzdy v hospodárstve SR</w:t>
      </w:r>
    </w:p>
    <w:p w14:paraId="72D42F37" w14:textId="58912B67" w:rsidR="00D92506" w:rsidRPr="002E666B" w:rsidRDefault="00D92506" w:rsidP="00D92506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odchod sporiteľov </w:t>
      </w:r>
      <w:r w:rsidR="000847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dôchodkov</w:t>
      </w:r>
      <w:r w:rsidR="0008470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om</w:t>
      </w:r>
      <w:r w:rsidRPr="002E666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veku odhadujeme na základe vekovej štruktúry a aktuálne platnej tabuľky dôchodkových vekov. </w:t>
      </w:r>
    </w:p>
    <w:p w14:paraId="51244F62" w14:textId="77777777" w:rsidR="00D92506" w:rsidRPr="007D5748" w:rsidRDefault="00D92506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C74B5CB" w14:textId="77777777" w:rsidR="005D4629" w:rsidRDefault="005D4629" w:rsidP="00D9250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9064CEC" w14:textId="3EE82F8B" w:rsidR="00D92506" w:rsidRDefault="00D92506" w:rsidP="00D9250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Tabuľka č. 3</w:t>
      </w:r>
    </w:p>
    <w:p w14:paraId="01C1F046" w14:textId="77777777" w:rsidR="00D92506" w:rsidRPr="005D4244" w:rsidRDefault="00D92506" w:rsidP="00D9250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92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580"/>
        <w:gridCol w:w="850"/>
        <w:gridCol w:w="1273"/>
        <w:gridCol w:w="1289"/>
        <w:gridCol w:w="1118"/>
      </w:tblGrid>
      <w:tr w:rsidR="00D92506" w:rsidRPr="0035790C" w14:paraId="043F21C2" w14:textId="77777777" w:rsidTr="005766C6">
        <w:trPr>
          <w:trHeight w:val="270"/>
        </w:trPr>
        <w:tc>
          <w:tcPr>
            <w:tcW w:w="4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2B6EB2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3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425E2A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231DE7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D92506" w:rsidRPr="0035790C" w14:paraId="55D3AA38" w14:textId="77777777" w:rsidTr="005766C6">
        <w:trPr>
          <w:trHeight w:val="270"/>
        </w:trPr>
        <w:tc>
          <w:tcPr>
            <w:tcW w:w="4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EBF36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FA22C8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1513EC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AA003A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1D79374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08FA5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D92506" w:rsidRPr="0035790C" w14:paraId="46D87471" w14:textId="77777777" w:rsidTr="005766C6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61B28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Daňové príjmy (100)</w:t>
            </w: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CAE31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34D6A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6DBD85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C3AE8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BAD6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611BE461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DE93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Daň z príjmov fyzickej osoby (111)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2B133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DED9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0532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22B41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21928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26A1E86E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536B5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Daň z príjmov právnickej osoby (112)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06C95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27E20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D5DFA" w14:textId="115BA3B2" w:rsidR="00D92506" w:rsidRPr="0035790C" w:rsidRDefault="001C37EF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 w:rsidRPr="001C37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2 530 663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B1D2E" w14:textId="1C968EB9" w:rsidR="00D92506" w:rsidRPr="0035790C" w:rsidRDefault="001C37EF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 w:rsidRPr="001C37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7 701 832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B53FD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35790C" w14:paraId="05C3BE8B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E7D6F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na nemocenské poistenie (151)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ECB03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F1B11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E2102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52EA8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BB036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1A8C00D7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19371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na starobné poistenie (152)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231B0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90C65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D6843" w14:textId="3BC2F614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- </w:t>
            </w:r>
            <w:r w:rsidR="00F75ACC"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1 844 608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5CFEC" w14:textId="41C343D0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- </w:t>
            </w:r>
            <w:r w:rsidR="00F75ACC"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5 890 202 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654B2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554795C7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8F939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na úrazové poistenie (153)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DAD43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CCDF6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64269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EB380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90AFE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7371C203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9D586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na zdravotné poistenie (154)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1548A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50A52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9E3FA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BAEC8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D1B02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386A872B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CE652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na poistenie v nezamestnanosti (155)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CD418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183BE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806DC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C0310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E27D2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67A59E0E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05B67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na garančné poistenie (156)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F7600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EDA4E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9C95D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EC556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531D6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5A512DD9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D6B95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do rezervného fondu solidarity (157)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50D92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56BB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A22B9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2BE11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2681E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3EE96574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8CDB2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na invalidné poistenie (158)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82D23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85AC7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F4D93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FCC9B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925BC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70FC9FB1" w14:textId="77777777" w:rsidTr="005766C6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E9E9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Nedaňové príjmy (200)</w:t>
            </w: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B5029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EF76E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71C32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151F4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1C26D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20FDD398" w14:textId="77777777" w:rsidTr="005766C6">
        <w:trPr>
          <w:trHeight w:val="31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7502C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Granty a transfery (300)</w:t>
            </w: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B8007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B506E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9552B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517DB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1001B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2B2CC3D6" w14:textId="77777777" w:rsidTr="005766C6">
        <w:trPr>
          <w:trHeight w:val="525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2225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449BA8F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B86E6FA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157D55F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1A15B1A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0DA1F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3BEEFCA3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1A3C8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FD534F5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015D53E1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4678D0B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39AC294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77638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D92506" w:rsidRPr="0035790C" w14:paraId="3BF89DA3" w14:textId="77777777" w:rsidTr="005766C6">
        <w:trPr>
          <w:trHeight w:val="270"/>
        </w:trPr>
        <w:tc>
          <w:tcPr>
            <w:tcW w:w="4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5EDF31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4A53CD0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21A9B27" w14:textId="77777777" w:rsidR="00D92506" w:rsidRPr="0035790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1BF0BB8" w14:textId="755EDBAE" w:rsidR="00D92506" w:rsidRPr="0035790C" w:rsidRDefault="001C37EF" w:rsidP="001C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C3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-4 375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Pr="001C3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271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93188E7" w14:textId="711B6459" w:rsidR="00D92506" w:rsidRPr="0035790C" w:rsidRDefault="001C37EF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C37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-13 592 034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5DF7CE" w14:textId="77777777" w:rsidR="00D92506" w:rsidRPr="0035790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579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4BC43D2C" w14:textId="77777777" w:rsidR="00D92506" w:rsidRPr="007D5748" w:rsidRDefault="00D92506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26B9B59" w14:textId="1DF58A49" w:rsidR="00D92506" w:rsidRDefault="00D92506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6FC6E3AA" w14:textId="77777777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3533816B" w14:textId="77777777" w:rsidR="00D92506" w:rsidRDefault="00D92506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2.2.4.2 Kvantifikácia výdavkov</w:t>
      </w:r>
    </w:p>
    <w:p w14:paraId="13F8C8C8" w14:textId="77777777" w:rsidR="00D92506" w:rsidRDefault="00D92506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A3B4B24" w14:textId="40E14464" w:rsidR="00D92506" w:rsidRDefault="00D92506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Nakoľko </w:t>
      </w:r>
      <w:r w:rsidR="0008470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sporiteľom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budú </w:t>
      </w:r>
      <w:r w:rsidR="0008470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postupované povinné príspevky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do II. piliera aj v období poberania dôchodku formou programového výberu, bude ich suma zvyšovania starobného dôchodku krátená rovnakým spôsobom ako je tomu</w:t>
      </w:r>
      <w:r w:rsidRPr="00E00EC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pri </w:t>
      </w:r>
      <w:r w:rsidR="00844ED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priznaní</w:t>
      </w:r>
      <w:r w:rsidRPr="00E00EC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základnej sumy starobného a predčasného starobného dôchodku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sporiteľov</w:t>
      </w:r>
      <w:r w:rsidRPr="00E00EC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v II. pilieri</w:t>
      </w:r>
      <w:r w:rsidRPr="00E00EC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  <w:r w:rsidRPr="00E00EC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Úsporu výdavkov pri zvyšovaní starobného alebo predčasného starobnéh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o dôchodku </w:t>
      </w:r>
      <w:r w:rsidR="0008470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z I. piliera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v prípade </w:t>
      </w:r>
      <w:r w:rsidRPr="00E00EC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sporiteľov po zo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hľadnení krátenia odhadujeme v roku 2025</w:t>
      </w:r>
      <w:r w:rsidRPr="00E00EC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na úrovni </w:t>
      </w:r>
      <w:r w:rsidR="00CC120F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47 589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eur (</w:t>
      </w:r>
      <w:r w:rsidRPr="00E00EC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úspora na výdavkoch sa začne prejavovať s ročným odstupom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).</w:t>
      </w:r>
    </w:p>
    <w:p w14:paraId="5FBE7D8A" w14:textId="570EBF36" w:rsidR="00D92506" w:rsidRPr="002E666B" w:rsidRDefault="00D92506" w:rsidP="00D9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Celkový nárast výdavkov Sociálnej poisťovne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C3438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titulu úpravy informačných systémov</w:t>
      </w: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predpokladá na úrovni cca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400 000</w:t>
      </w: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v roku 2023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80 000</w:t>
      </w:r>
      <w:r w:rsidRPr="002E66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v rokoch 2024 a 2025.  </w:t>
      </w:r>
    </w:p>
    <w:p w14:paraId="29E312B1" w14:textId="3354032A" w:rsidR="00D92506" w:rsidRDefault="00D92506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</w:p>
    <w:p w14:paraId="390A24A5" w14:textId="17E61952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1661B67" w14:textId="3E4C4E15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05C4F67" w14:textId="42FD0E45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119505A" w14:textId="3E283A34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84DA725" w14:textId="2C431DDF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5DDC696" w14:textId="671EC36A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23BB96A" w14:textId="33A9FC95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B4BBA7F" w14:textId="3AE55F40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C83EA80" w14:textId="77777777" w:rsidR="005D4629" w:rsidRDefault="005D4629" w:rsidP="00D9250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bookmarkStart w:id="1" w:name="_GoBack"/>
      <w:bookmarkEnd w:id="1"/>
    </w:p>
    <w:p w14:paraId="0750D7F0" w14:textId="77777777" w:rsidR="00D92506" w:rsidRDefault="00D92506" w:rsidP="00D92506">
      <w:pPr>
        <w:spacing w:after="0" w:line="240" w:lineRule="auto"/>
        <w:jc w:val="right"/>
        <w:rPr>
          <w:rFonts w:ascii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tbl>
      <w:tblPr>
        <w:tblW w:w="92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4"/>
        <w:gridCol w:w="758"/>
        <w:gridCol w:w="933"/>
        <w:gridCol w:w="984"/>
        <w:gridCol w:w="1360"/>
        <w:gridCol w:w="1045"/>
      </w:tblGrid>
      <w:tr w:rsidR="00D92506" w:rsidRPr="006065BC" w14:paraId="136B836D" w14:textId="77777777" w:rsidTr="00213030">
        <w:trPr>
          <w:trHeight w:val="1005"/>
        </w:trPr>
        <w:tc>
          <w:tcPr>
            <w:tcW w:w="4204" w:type="dxa"/>
            <w:vMerge w:val="restart"/>
            <w:shd w:val="clear" w:color="000000" w:fill="BFBFBF"/>
            <w:vAlign w:val="center"/>
            <w:hideMark/>
          </w:tcPr>
          <w:p w14:paraId="4378B82D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Sociálnej poisťovne (v eurách)</w:t>
            </w:r>
          </w:p>
        </w:tc>
        <w:tc>
          <w:tcPr>
            <w:tcW w:w="4035" w:type="dxa"/>
            <w:gridSpan w:val="4"/>
            <w:shd w:val="clear" w:color="000000" w:fill="BFBFBF"/>
            <w:vAlign w:val="center"/>
            <w:hideMark/>
          </w:tcPr>
          <w:p w14:paraId="093E73B6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Sociálnej poisťovne</w:t>
            </w:r>
          </w:p>
        </w:tc>
        <w:tc>
          <w:tcPr>
            <w:tcW w:w="1045" w:type="dxa"/>
            <w:vMerge w:val="restart"/>
            <w:shd w:val="clear" w:color="000000" w:fill="BFBFBF"/>
            <w:noWrap/>
            <w:vAlign w:val="center"/>
            <w:hideMark/>
          </w:tcPr>
          <w:p w14:paraId="3BE9CD08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poznámka</w:t>
            </w:r>
          </w:p>
        </w:tc>
      </w:tr>
      <w:tr w:rsidR="00D92506" w:rsidRPr="006065BC" w14:paraId="03149ED5" w14:textId="77777777" w:rsidTr="00213030">
        <w:trPr>
          <w:trHeight w:val="270"/>
        </w:trPr>
        <w:tc>
          <w:tcPr>
            <w:tcW w:w="4204" w:type="dxa"/>
            <w:vMerge/>
            <w:vAlign w:val="center"/>
            <w:hideMark/>
          </w:tcPr>
          <w:p w14:paraId="1E9DA612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58" w:type="dxa"/>
            <w:shd w:val="clear" w:color="000000" w:fill="BFBFBF"/>
            <w:vAlign w:val="center"/>
            <w:hideMark/>
          </w:tcPr>
          <w:p w14:paraId="20F8C03B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933" w:type="dxa"/>
            <w:shd w:val="clear" w:color="000000" w:fill="BFBFBF"/>
            <w:vAlign w:val="center"/>
            <w:hideMark/>
          </w:tcPr>
          <w:p w14:paraId="01F35A0D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984" w:type="dxa"/>
            <w:shd w:val="clear" w:color="000000" w:fill="BFBFBF"/>
            <w:vAlign w:val="center"/>
            <w:hideMark/>
          </w:tcPr>
          <w:p w14:paraId="6FD24431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360" w:type="dxa"/>
            <w:shd w:val="clear" w:color="000000" w:fill="BFBFBF"/>
            <w:vAlign w:val="center"/>
            <w:hideMark/>
          </w:tcPr>
          <w:p w14:paraId="708EF0BB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045" w:type="dxa"/>
            <w:vMerge/>
            <w:vAlign w:val="center"/>
            <w:hideMark/>
          </w:tcPr>
          <w:p w14:paraId="36B61A1D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49B59341" w14:textId="77777777" w:rsidTr="00213030">
        <w:trPr>
          <w:trHeight w:val="330"/>
        </w:trPr>
        <w:tc>
          <w:tcPr>
            <w:tcW w:w="4204" w:type="dxa"/>
            <w:shd w:val="clear" w:color="auto" w:fill="auto"/>
            <w:vAlign w:val="center"/>
            <w:hideMark/>
          </w:tcPr>
          <w:p w14:paraId="491E121E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1A9E058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D10597A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7455810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80 000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A50473C" w14:textId="5EB1D2ED" w:rsidR="00D92506" w:rsidRPr="006065BC" w:rsidRDefault="00CC120F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32 411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4C9B872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0B57CC1C" w14:textId="77777777" w:rsidTr="00213030">
        <w:trPr>
          <w:trHeight w:val="525"/>
        </w:trPr>
        <w:tc>
          <w:tcPr>
            <w:tcW w:w="4204" w:type="dxa"/>
            <w:shd w:val="clear" w:color="auto" w:fill="auto"/>
            <w:vAlign w:val="center"/>
            <w:hideMark/>
          </w:tcPr>
          <w:p w14:paraId="55DEF409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544EBC9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0167B27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97F47AF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2EDC71C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36FC6267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005E5675" w14:textId="77777777" w:rsidTr="00213030">
        <w:trPr>
          <w:trHeight w:val="330"/>
        </w:trPr>
        <w:tc>
          <w:tcPr>
            <w:tcW w:w="4204" w:type="dxa"/>
            <w:shd w:val="clear" w:color="auto" w:fill="auto"/>
            <w:vAlign w:val="center"/>
            <w:hideMark/>
          </w:tcPr>
          <w:p w14:paraId="423DF49C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DDDE57A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4B96D3D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8A0708F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E0B0F04" w14:textId="77777777" w:rsidR="00D92506" w:rsidRPr="006065BC" w:rsidRDefault="007E4CA4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494BEA0A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70EF4A54" w14:textId="77777777" w:rsidTr="00213030">
        <w:trPr>
          <w:trHeight w:val="330"/>
        </w:trPr>
        <w:tc>
          <w:tcPr>
            <w:tcW w:w="4204" w:type="dxa"/>
            <w:shd w:val="clear" w:color="auto" w:fill="auto"/>
            <w:vAlign w:val="center"/>
            <w:hideMark/>
          </w:tcPr>
          <w:p w14:paraId="3E276B4B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94BFD35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33D9DC4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DDA34EE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80 000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72D684D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80 000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140723A6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0D90440A" w14:textId="77777777" w:rsidTr="00213030">
        <w:trPr>
          <w:trHeight w:val="330"/>
        </w:trPr>
        <w:tc>
          <w:tcPr>
            <w:tcW w:w="4204" w:type="dxa"/>
            <w:shd w:val="clear" w:color="auto" w:fill="auto"/>
            <w:vAlign w:val="center"/>
          </w:tcPr>
          <w:p w14:paraId="27036D1B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Rutinná a štandardná údržba (635)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97D7090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C54104A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001C7C3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80 000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F597ECD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80 000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776234CB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55C45181" w14:textId="77777777" w:rsidTr="00213030">
        <w:trPr>
          <w:trHeight w:val="330"/>
        </w:trPr>
        <w:tc>
          <w:tcPr>
            <w:tcW w:w="4204" w:type="dxa"/>
            <w:shd w:val="clear" w:color="auto" w:fill="auto"/>
            <w:vAlign w:val="center"/>
            <w:hideMark/>
          </w:tcPr>
          <w:p w14:paraId="728EE382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EBAF50D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557D342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50553B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5E2927F" w14:textId="77D474E8" w:rsidR="00D92506" w:rsidRPr="006065BC" w:rsidRDefault="00CC120F" w:rsidP="002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-47 589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701AF8B6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26FB067D" w14:textId="77777777" w:rsidTr="00213030">
        <w:trPr>
          <w:trHeight w:val="525"/>
        </w:trPr>
        <w:tc>
          <w:tcPr>
            <w:tcW w:w="4204" w:type="dxa"/>
            <w:shd w:val="clear" w:color="auto" w:fill="auto"/>
            <w:vAlign w:val="center"/>
            <w:hideMark/>
          </w:tcPr>
          <w:p w14:paraId="6777B793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6CA69F3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E4F9087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D68719E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ADBADCB" w14:textId="1A186223" w:rsidR="00D92506" w:rsidRPr="006065BC" w:rsidRDefault="00CC120F" w:rsidP="0024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-47 589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28A6EDBC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40804C94" w14:textId="77777777" w:rsidTr="00213030">
        <w:trPr>
          <w:trHeight w:val="855"/>
        </w:trPr>
        <w:tc>
          <w:tcPr>
            <w:tcW w:w="4204" w:type="dxa"/>
            <w:shd w:val="clear" w:color="auto" w:fill="auto"/>
            <w:vAlign w:val="center"/>
            <w:hideMark/>
          </w:tcPr>
          <w:p w14:paraId="07349DF0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 úverom, pôžičkou, návratnou finančnou výpomocou a finančným prenájmom (650)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89BC054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A2E1C93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60B06E0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0138030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67298FD8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2F8105BF" w14:textId="77777777" w:rsidTr="00213030">
        <w:trPr>
          <w:trHeight w:val="330"/>
        </w:trPr>
        <w:tc>
          <w:tcPr>
            <w:tcW w:w="4204" w:type="dxa"/>
            <w:shd w:val="clear" w:color="auto" w:fill="auto"/>
            <w:vAlign w:val="center"/>
            <w:hideMark/>
          </w:tcPr>
          <w:p w14:paraId="15068DF4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3780885B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8FBE62C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2B9FB07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3E01B9A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078FB78B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463720DB" w14:textId="77777777" w:rsidTr="00213030">
        <w:trPr>
          <w:trHeight w:val="330"/>
        </w:trPr>
        <w:tc>
          <w:tcPr>
            <w:tcW w:w="4204" w:type="dxa"/>
            <w:shd w:val="clear" w:color="auto" w:fill="auto"/>
            <w:vAlign w:val="center"/>
            <w:hideMark/>
          </w:tcPr>
          <w:p w14:paraId="03C63759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6460555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74769F8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9B90BA2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B003D10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6333685A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6E943676" w14:textId="77777777" w:rsidTr="00213030">
        <w:trPr>
          <w:trHeight w:val="330"/>
        </w:trPr>
        <w:tc>
          <w:tcPr>
            <w:tcW w:w="4204" w:type="dxa"/>
            <w:shd w:val="clear" w:color="auto" w:fill="auto"/>
            <w:vAlign w:val="center"/>
            <w:hideMark/>
          </w:tcPr>
          <w:p w14:paraId="4BF45B6F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8647E0C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2449290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BB7700F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752CFCF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2EFB024E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18D54E14" w14:textId="77777777" w:rsidTr="00213030">
        <w:trPr>
          <w:trHeight w:val="525"/>
        </w:trPr>
        <w:tc>
          <w:tcPr>
            <w:tcW w:w="4204" w:type="dxa"/>
            <w:shd w:val="clear" w:color="auto" w:fill="auto"/>
            <w:vAlign w:val="center"/>
            <w:hideMark/>
          </w:tcPr>
          <w:p w14:paraId="46FA3BB0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758" w:type="dxa"/>
            <w:shd w:val="clear" w:color="000000" w:fill="FFFF99"/>
            <w:vAlign w:val="center"/>
          </w:tcPr>
          <w:p w14:paraId="08D09B4B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000000" w:fill="FFFF99"/>
            <w:vAlign w:val="center"/>
          </w:tcPr>
          <w:p w14:paraId="45E2433E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4" w:type="dxa"/>
            <w:shd w:val="clear" w:color="000000" w:fill="FFFF99"/>
            <w:vAlign w:val="center"/>
          </w:tcPr>
          <w:p w14:paraId="143A87CE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60" w:type="dxa"/>
            <w:shd w:val="clear" w:color="000000" w:fill="FFFF99"/>
            <w:vAlign w:val="center"/>
          </w:tcPr>
          <w:p w14:paraId="24789AFE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center"/>
            <w:hideMark/>
          </w:tcPr>
          <w:p w14:paraId="41DEBBBE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92506" w:rsidRPr="006065BC" w14:paraId="54893247" w14:textId="77777777" w:rsidTr="00213030">
        <w:trPr>
          <w:trHeight w:val="330"/>
        </w:trPr>
        <w:tc>
          <w:tcPr>
            <w:tcW w:w="4204" w:type="dxa"/>
            <w:shd w:val="clear" w:color="000000" w:fill="BFBFBF"/>
            <w:vAlign w:val="center"/>
            <w:hideMark/>
          </w:tcPr>
          <w:p w14:paraId="4A2117E0" w14:textId="77777777" w:rsidR="00D92506" w:rsidRPr="006065BC" w:rsidRDefault="00D92506" w:rsidP="00576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Sociálnej poisťovne celkom</w:t>
            </w:r>
          </w:p>
        </w:tc>
        <w:tc>
          <w:tcPr>
            <w:tcW w:w="758" w:type="dxa"/>
            <w:shd w:val="clear" w:color="000000" w:fill="BFBFBF"/>
            <w:vAlign w:val="center"/>
          </w:tcPr>
          <w:p w14:paraId="729DD892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3" w:type="dxa"/>
            <w:shd w:val="clear" w:color="000000" w:fill="BFBFBF"/>
            <w:vAlign w:val="center"/>
          </w:tcPr>
          <w:p w14:paraId="2C8A3DF8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984" w:type="dxa"/>
            <w:shd w:val="clear" w:color="000000" w:fill="BFBFBF"/>
            <w:vAlign w:val="center"/>
          </w:tcPr>
          <w:p w14:paraId="4E782058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80 000</w:t>
            </w:r>
          </w:p>
        </w:tc>
        <w:tc>
          <w:tcPr>
            <w:tcW w:w="1360" w:type="dxa"/>
            <w:shd w:val="clear" w:color="000000" w:fill="BFBFBF"/>
            <w:vAlign w:val="center"/>
          </w:tcPr>
          <w:p w14:paraId="717DB438" w14:textId="6079BD42" w:rsidR="00D92506" w:rsidRPr="006065BC" w:rsidRDefault="00CC120F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0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32 411</w:t>
            </w:r>
          </w:p>
        </w:tc>
        <w:tc>
          <w:tcPr>
            <w:tcW w:w="1045" w:type="dxa"/>
            <w:shd w:val="clear" w:color="000000" w:fill="BFBFBF"/>
            <w:noWrap/>
            <w:vAlign w:val="center"/>
            <w:hideMark/>
          </w:tcPr>
          <w:p w14:paraId="7E77C9E4" w14:textId="77777777" w:rsidR="00D92506" w:rsidRPr="006065BC" w:rsidRDefault="00D92506" w:rsidP="0057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E5AB0C6" w14:textId="77777777" w:rsidR="00A97E85" w:rsidRDefault="00A97E85" w:rsidP="002A3B85"/>
    <w:sectPr w:rsidR="00A97E85" w:rsidSect="002A3B85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42DF0" w14:textId="77777777" w:rsidR="007D2D64" w:rsidRDefault="007D2D64" w:rsidP="00682DD1">
      <w:pPr>
        <w:spacing w:after="0" w:line="240" w:lineRule="auto"/>
      </w:pPr>
      <w:r>
        <w:separator/>
      </w:r>
    </w:p>
  </w:endnote>
  <w:endnote w:type="continuationSeparator" w:id="0">
    <w:p w14:paraId="13ABF6B8" w14:textId="77777777" w:rsidR="007D2D64" w:rsidRDefault="007D2D64" w:rsidP="0068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513311"/>
      <w:docPartObj>
        <w:docPartGallery w:val="Page Numbers (Bottom of Page)"/>
        <w:docPartUnique/>
      </w:docPartObj>
    </w:sdtPr>
    <w:sdtEndPr/>
    <w:sdtContent>
      <w:p w14:paraId="3C69EEC2" w14:textId="504319C9" w:rsidR="006D3844" w:rsidRDefault="006D384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629">
          <w:rPr>
            <w:noProof/>
          </w:rPr>
          <w:t>7</w:t>
        </w:r>
        <w:r>
          <w:fldChar w:fldCharType="end"/>
        </w:r>
      </w:p>
    </w:sdtContent>
  </w:sdt>
  <w:p w14:paraId="4E3070C6" w14:textId="77777777" w:rsidR="006D3844" w:rsidRDefault="006D38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17EFF" w14:textId="77777777" w:rsidR="007D2D64" w:rsidRDefault="007D2D64" w:rsidP="00682DD1">
      <w:pPr>
        <w:spacing w:after="0" w:line="240" w:lineRule="auto"/>
      </w:pPr>
      <w:r>
        <w:separator/>
      </w:r>
    </w:p>
  </w:footnote>
  <w:footnote w:type="continuationSeparator" w:id="0">
    <w:p w14:paraId="338A60CA" w14:textId="77777777" w:rsidR="007D2D64" w:rsidRDefault="007D2D64" w:rsidP="0068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7E3F"/>
    <w:multiLevelType w:val="hybridMultilevel"/>
    <w:tmpl w:val="0BAE6F3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40167D"/>
    <w:multiLevelType w:val="hybridMultilevel"/>
    <w:tmpl w:val="E5D6F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06"/>
    <w:rsid w:val="00072FE8"/>
    <w:rsid w:val="00080D72"/>
    <w:rsid w:val="00084704"/>
    <w:rsid w:val="00096CAB"/>
    <w:rsid w:val="000A27FE"/>
    <w:rsid w:val="001167BE"/>
    <w:rsid w:val="00164A16"/>
    <w:rsid w:val="001C37EF"/>
    <w:rsid w:val="00213030"/>
    <w:rsid w:val="00243D22"/>
    <w:rsid w:val="002A3B85"/>
    <w:rsid w:val="002A41A9"/>
    <w:rsid w:val="002C26CD"/>
    <w:rsid w:val="002E025A"/>
    <w:rsid w:val="00301843"/>
    <w:rsid w:val="0035790C"/>
    <w:rsid w:val="0038534D"/>
    <w:rsid w:val="004B7F68"/>
    <w:rsid w:val="004F1BF8"/>
    <w:rsid w:val="004F1D40"/>
    <w:rsid w:val="00512D6B"/>
    <w:rsid w:val="005735DC"/>
    <w:rsid w:val="005766C6"/>
    <w:rsid w:val="0059122E"/>
    <w:rsid w:val="0059460D"/>
    <w:rsid w:val="005A38A8"/>
    <w:rsid w:val="005A409A"/>
    <w:rsid w:val="005B1321"/>
    <w:rsid w:val="005D4629"/>
    <w:rsid w:val="006065BC"/>
    <w:rsid w:val="006346CC"/>
    <w:rsid w:val="006518AB"/>
    <w:rsid w:val="006705A2"/>
    <w:rsid w:val="00682DD1"/>
    <w:rsid w:val="006D3844"/>
    <w:rsid w:val="006E3C9C"/>
    <w:rsid w:val="00700C91"/>
    <w:rsid w:val="00747DCB"/>
    <w:rsid w:val="00751560"/>
    <w:rsid w:val="00764CBE"/>
    <w:rsid w:val="0077485F"/>
    <w:rsid w:val="00792557"/>
    <w:rsid w:val="007A7A6B"/>
    <w:rsid w:val="007B00DE"/>
    <w:rsid w:val="007C3438"/>
    <w:rsid w:val="007D2D64"/>
    <w:rsid w:val="007E4CA4"/>
    <w:rsid w:val="00844ED4"/>
    <w:rsid w:val="00885EA8"/>
    <w:rsid w:val="008E5A30"/>
    <w:rsid w:val="008F7450"/>
    <w:rsid w:val="009201C7"/>
    <w:rsid w:val="00974775"/>
    <w:rsid w:val="00A25935"/>
    <w:rsid w:val="00A31CCA"/>
    <w:rsid w:val="00A407FF"/>
    <w:rsid w:val="00A97E85"/>
    <w:rsid w:val="00AA5C19"/>
    <w:rsid w:val="00AB5329"/>
    <w:rsid w:val="00AC64B4"/>
    <w:rsid w:val="00AD449A"/>
    <w:rsid w:val="00B161E9"/>
    <w:rsid w:val="00B70924"/>
    <w:rsid w:val="00B747F1"/>
    <w:rsid w:val="00BF6FD0"/>
    <w:rsid w:val="00C3671B"/>
    <w:rsid w:val="00C45704"/>
    <w:rsid w:val="00C94D0D"/>
    <w:rsid w:val="00CA0B3B"/>
    <w:rsid w:val="00CC120F"/>
    <w:rsid w:val="00D2619C"/>
    <w:rsid w:val="00D35709"/>
    <w:rsid w:val="00D545C0"/>
    <w:rsid w:val="00D61E4E"/>
    <w:rsid w:val="00D718AA"/>
    <w:rsid w:val="00D87206"/>
    <w:rsid w:val="00D92506"/>
    <w:rsid w:val="00DA6253"/>
    <w:rsid w:val="00DF06E0"/>
    <w:rsid w:val="00E03431"/>
    <w:rsid w:val="00E43624"/>
    <w:rsid w:val="00E555E4"/>
    <w:rsid w:val="00F11809"/>
    <w:rsid w:val="00F153F5"/>
    <w:rsid w:val="00F41A6C"/>
    <w:rsid w:val="00F52B1C"/>
    <w:rsid w:val="00F75ACC"/>
    <w:rsid w:val="00FB01F9"/>
    <w:rsid w:val="00FB7C3F"/>
    <w:rsid w:val="00FD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F4CC"/>
  <w15:chartTrackingRefBased/>
  <w15:docId w15:val="{9C59DEEA-08FA-4B3C-89F6-EEEBC790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250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261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1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61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1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61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619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E4CA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2DD1"/>
  </w:style>
  <w:style w:type="paragraph" w:styleId="Pta">
    <w:name w:val="footer"/>
    <w:basedOn w:val="Normlny"/>
    <w:link w:val="PtaChar"/>
    <w:uiPriority w:val="99"/>
    <w:unhideWhenUsed/>
    <w:rsid w:val="00682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2DD1"/>
  </w:style>
  <w:style w:type="table" w:styleId="Mriekatabuky">
    <w:name w:val="Table Grid"/>
    <w:basedOn w:val="Normlnatabuka"/>
    <w:uiPriority w:val="39"/>
    <w:rsid w:val="0092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Hudcovský Jaroslav</dc:creator>
  <cp:keywords/>
  <dc:description/>
  <cp:lastModifiedBy>Cebulakova Monika</cp:lastModifiedBy>
  <cp:revision>3</cp:revision>
  <cp:lastPrinted>2022-05-02T07:28:00Z</cp:lastPrinted>
  <dcterms:created xsi:type="dcterms:W3CDTF">2022-08-24T11:30:00Z</dcterms:created>
  <dcterms:modified xsi:type="dcterms:W3CDTF">2022-08-24T11:42:00Z</dcterms:modified>
</cp:coreProperties>
</file>