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55FCA" w14:textId="77777777" w:rsidR="00080A34" w:rsidRPr="00151B88" w:rsidRDefault="00080A34" w:rsidP="00080A34">
      <w:pPr>
        <w:pStyle w:val="Zkladntext"/>
        <w:jc w:val="center"/>
        <w:rPr>
          <w:b/>
          <w:color w:val="auto"/>
          <w:szCs w:val="24"/>
        </w:rPr>
      </w:pPr>
      <w:r w:rsidRPr="00151B88">
        <w:rPr>
          <w:b/>
          <w:color w:val="auto"/>
          <w:szCs w:val="24"/>
        </w:rPr>
        <w:t>NÁRODNÁ RADA SLOVENSKEJ REPUBLIKY</w:t>
      </w:r>
    </w:p>
    <w:p w14:paraId="55762D44" w14:textId="77777777" w:rsidR="000C539A" w:rsidRDefault="000C539A" w:rsidP="00080A34">
      <w:pPr>
        <w:pStyle w:val="Zkladntext"/>
        <w:jc w:val="center"/>
        <w:rPr>
          <w:color w:val="auto"/>
          <w:szCs w:val="24"/>
        </w:rPr>
      </w:pPr>
    </w:p>
    <w:p w14:paraId="62DB5673" w14:textId="1AE81B90" w:rsidR="00080A34" w:rsidRPr="00C21ABD" w:rsidRDefault="00080A34" w:rsidP="00080A34">
      <w:pPr>
        <w:pStyle w:val="Zkladntext"/>
        <w:jc w:val="center"/>
        <w:rPr>
          <w:color w:val="auto"/>
          <w:szCs w:val="24"/>
        </w:rPr>
      </w:pPr>
      <w:r w:rsidRPr="00C21ABD">
        <w:rPr>
          <w:color w:val="auto"/>
          <w:szCs w:val="24"/>
        </w:rPr>
        <w:t>VIII. volebné obdobie</w:t>
      </w:r>
    </w:p>
    <w:p w14:paraId="13906BBF" w14:textId="77777777" w:rsidR="00080A34" w:rsidRPr="00151B88" w:rsidRDefault="00080A34" w:rsidP="00080A34">
      <w:pPr>
        <w:pStyle w:val="Zkladntext"/>
        <w:jc w:val="center"/>
        <w:rPr>
          <w:b/>
          <w:color w:val="auto"/>
          <w:szCs w:val="24"/>
        </w:rPr>
      </w:pPr>
      <w:r w:rsidRPr="00151B88">
        <w:rPr>
          <w:b/>
          <w:color w:val="auto"/>
          <w:szCs w:val="24"/>
        </w:rPr>
        <w:t>___________________________________________________________________________</w:t>
      </w:r>
    </w:p>
    <w:p w14:paraId="26823C6E" w14:textId="77777777" w:rsidR="00080A34" w:rsidRPr="00151B88" w:rsidRDefault="00080A34" w:rsidP="00080A34">
      <w:pPr>
        <w:pStyle w:val="Zkladntext"/>
        <w:jc w:val="center"/>
        <w:rPr>
          <w:b/>
          <w:color w:val="auto"/>
          <w:szCs w:val="24"/>
        </w:rPr>
      </w:pPr>
    </w:p>
    <w:p w14:paraId="6D550AB8" w14:textId="64363364" w:rsidR="00080A34" w:rsidRPr="00151B88" w:rsidRDefault="00BF1E05" w:rsidP="00080A34">
      <w:pPr>
        <w:pStyle w:val="Zkladntext"/>
        <w:jc w:val="center"/>
        <w:rPr>
          <w:b/>
          <w:color w:val="auto"/>
          <w:szCs w:val="24"/>
        </w:rPr>
      </w:pPr>
      <w:r w:rsidRPr="00BF1E05">
        <w:rPr>
          <w:b/>
          <w:color w:val="auto"/>
          <w:szCs w:val="24"/>
        </w:rPr>
        <w:t>1122</w:t>
      </w:r>
      <w:bookmarkStart w:id="0" w:name="_GoBack"/>
      <w:bookmarkEnd w:id="0"/>
    </w:p>
    <w:p w14:paraId="60CD3486" w14:textId="77777777" w:rsidR="00080A34" w:rsidRDefault="00080A34" w:rsidP="00934031">
      <w:pPr>
        <w:pStyle w:val="Zkladntext"/>
        <w:jc w:val="center"/>
        <w:rPr>
          <w:b/>
          <w:color w:val="auto"/>
          <w:szCs w:val="24"/>
        </w:rPr>
      </w:pPr>
    </w:p>
    <w:p w14:paraId="01E1C9A3" w14:textId="6769CC3D" w:rsidR="00975DF9" w:rsidRPr="00476CC2" w:rsidRDefault="00080A34" w:rsidP="00934031">
      <w:pPr>
        <w:pStyle w:val="Zkladntext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V L Á D N Y  </w:t>
      </w:r>
      <w:r w:rsidR="00975DF9" w:rsidRPr="00476CC2">
        <w:rPr>
          <w:b/>
          <w:color w:val="auto"/>
          <w:szCs w:val="24"/>
        </w:rPr>
        <w:t xml:space="preserve">N </w:t>
      </w:r>
      <w:r>
        <w:rPr>
          <w:b/>
          <w:color w:val="auto"/>
          <w:szCs w:val="24"/>
        </w:rPr>
        <w:t>Á V R H</w:t>
      </w:r>
    </w:p>
    <w:p w14:paraId="1DDBDFCC" w14:textId="77777777" w:rsidR="00975DF9" w:rsidRPr="00476CC2" w:rsidRDefault="00975DF9" w:rsidP="00975DF9">
      <w:pPr>
        <w:pStyle w:val="Zkladntext"/>
        <w:jc w:val="center"/>
        <w:rPr>
          <w:b/>
          <w:color w:val="auto"/>
          <w:szCs w:val="24"/>
        </w:rPr>
      </w:pPr>
    </w:p>
    <w:p w14:paraId="17254717" w14:textId="77777777" w:rsidR="00975DF9" w:rsidRPr="00476CC2" w:rsidRDefault="00975DF9" w:rsidP="00975DF9">
      <w:pPr>
        <w:pStyle w:val="Zkladntext"/>
        <w:jc w:val="center"/>
        <w:rPr>
          <w:color w:val="auto"/>
          <w:szCs w:val="24"/>
        </w:rPr>
      </w:pPr>
      <w:r w:rsidRPr="00476CC2">
        <w:rPr>
          <w:b/>
          <w:color w:val="auto"/>
          <w:szCs w:val="24"/>
        </w:rPr>
        <w:t>ZÁKON</w:t>
      </w:r>
    </w:p>
    <w:p w14:paraId="011B02D7" w14:textId="77777777" w:rsidR="00975DF9" w:rsidRPr="00476CC2" w:rsidRDefault="00975DF9" w:rsidP="00975DF9">
      <w:pPr>
        <w:pStyle w:val="Zkladntext"/>
        <w:tabs>
          <w:tab w:val="left" w:pos="3758"/>
        </w:tabs>
        <w:rPr>
          <w:color w:val="auto"/>
          <w:szCs w:val="24"/>
        </w:rPr>
      </w:pPr>
      <w:r w:rsidRPr="00476CC2">
        <w:rPr>
          <w:color w:val="auto"/>
          <w:szCs w:val="24"/>
        </w:rPr>
        <w:tab/>
      </w:r>
    </w:p>
    <w:p w14:paraId="0448927A" w14:textId="4FB5986F" w:rsidR="00975DF9" w:rsidRPr="00476CC2" w:rsidRDefault="00083601" w:rsidP="00975DF9">
      <w:pPr>
        <w:pStyle w:val="Zkladntext"/>
        <w:jc w:val="center"/>
        <w:rPr>
          <w:color w:val="auto"/>
          <w:szCs w:val="24"/>
        </w:rPr>
      </w:pPr>
      <w:r w:rsidRPr="00476CC2">
        <w:rPr>
          <w:color w:val="auto"/>
          <w:szCs w:val="24"/>
        </w:rPr>
        <w:t>z ...... 2022</w:t>
      </w:r>
      <w:r w:rsidR="00975DF9" w:rsidRPr="00476CC2">
        <w:rPr>
          <w:color w:val="auto"/>
          <w:szCs w:val="24"/>
        </w:rPr>
        <w:t>,</w:t>
      </w:r>
    </w:p>
    <w:p w14:paraId="6F2817C7" w14:textId="77777777" w:rsidR="00975DF9" w:rsidRPr="00476CC2" w:rsidRDefault="00975DF9" w:rsidP="00975DF9">
      <w:pPr>
        <w:pStyle w:val="Zkladntext"/>
        <w:jc w:val="center"/>
        <w:rPr>
          <w:color w:val="auto"/>
          <w:szCs w:val="24"/>
        </w:rPr>
      </w:pPr>
    </w:p>
    <w:p w14:paraId="7025213D" w14:textId="77777777" w:rsidR="00975DF9" w:rsidRPr="00476CC2" w:rsidRDefault="00975DF9" w:rsidP="00975DF9">
      <w:pPr>
        <w:pStyle w:val="Zkladntext"/>
        <w:jc w:val="center"/>
        <w:rPr>
          <w:color w:val="auto"/>
          <w:szCs w:val="24"/>
        </w:rPr>
      </w:pPr>
      <w:r w:rsidRPr="00476CC2">
        <w:rPr>
          <w:color w:val="auto"/>
          <w:szCs w:val="24"/>
        </w:rPr>
        <w:t xml:space="preserve">ktorým sa mení a dopĺňa zákon č. 222/2004 Z. z. o dani z pridanej hodnoty </w:t>
      </w:r>
    </w:p>
    <w:p w14:paraId="5B7909FC" w14:textId="77777777" w:rsidR="00975DF9" w:rsidRPr="00476CC2" w:rsidRDefault="00975DF9" w:rsidP="00975DF9">
      <w:pPr>
        <w:pStyle w:val="Zkladntext"/>
        <w:jc w:val="center"/>
        <w:rPr>
          <w:color w:val="auto"/>
          <w:szCs w:val="24"/>
        </w:rPr>
      </w:pPr>
      <w:r w:rsidRPr="00476CC2">
        <w:rPr>
          <w:color w:val="auto"/>
          <w:szCs w:val="24"/>
        </w:rPr>
        <w:t>v znení neskorších predpisov</w:t>
      </w:r>
    </w:p>
    <w:p w14:paraId="652639E0" w14:textId="77777777" w:rsidR="00975DF9" w:rsidRPr="00476CC2" w:rsidRDefault="00975DF9" w:rsidP="00975DF9">
      <w:pPr>
        <w:pStyle w:val="Zkladntext"/>
        <w:jc w:val="center"/>
        <w:rPr>
          <w:color w:val="auto"/>
          <w:szCs w:val="24"/>
        </w:rPr>
      </w:pPr>
    </w:p>
    <w:p w14:paraId="0687350C" w14:textId="77777777" w:rsidR="00975DF9" w:rsidRPr="00476CC2" w:rsidRDefault="00975DF9" w:rsidP="00975DF9">
      <w:pPr>
        <w:pStyle w:val="Zkladntext"/>
        <w:jc w:val="center"/>
        <w:rPr>
          <w:color w:val="auto"/>
          <w:szCs w:val="24"/>
        </w:rPr>
      </w:pPr>
      <w:r w:rsidRPr="00476CC2">
        <w:rPr>
          <w:color w:val="auto"/>
          <w:szCs w:val="24"/>
        </w:rPr>
        <w:t>Národná rada Slovenskej republiky sa uzniesla na tomto zákone:</w:t>
      </w:r>
    </w:p>
    <w:p w14:paraId="14472176" w14:textId="77777777" w:rsidR="00975DF9" w:rsidRPr="00476CC2" w:rsidRDefault="00975DF9" w:rsidP="0053731F">
      <w:pPr>
        <w:pStyle w:val="Bezriadkovania"/>
        <w:jc w:val="center"/>
        <w:rPr>
          <w:b/>
        </w:rPr>
      </w:pPr>
    </w:p>
    <w:p w14:paraId="57586602" w14:textId="07DB7214" w:rsidR="0053731F" w:rsidRPr="00476CC2" w:rsidRDefault="0053731F" w:rsidP="0053731F">
      <w:pPr>
        <w:pStyle w:val="Bezriadkovania"/>
        <w:jc w:val="center"/>
      </w:pPr>
      <w:r w:rsidRPr="00476CC2">
        <w:t xml:space="preserve">Čl. </w:t>
      </w:r>
      <w:r w:rsidR="00183552" w:rsidRPr="00476CC2">
        <w:t>I</w:t>
      </w:r>
    </w:p>
    <w:p w14:paraId="754E4A71" w14:textId="77777777" w:rsidR="0053731F" w:rsidRPr="00476CC2" w:rsidRDefault="0053731F" w:rsidP="0053731F">
      <w:pPr>
        <w:pStyle w:val="Bezriadkovania"/>
        <w:jc w:val="both"/>
      </w:pPr>
    </w:p>
    <w:p w14:paraId="578ACA95" w14:textId="767A323C" w:rsidR="0053731F" w:rsidRPr="00476CC2" w:rsidRDefault="00F969B5" w:rsidP="0053731F">
      <w:pPr>
        <w:pStyle w:val="Bezriadkovania"/>
        <w:jc w:val="both"/>
      </w:pPr>
      <w:r w:rsidRPr="00476CC2">
        <w:t>Zákon č. 222/2004 Z. z. o dani z pridanej hodnoty v znení zákona č. 350/2004 Z. z., zákona č. 651/2004 Z. z., zákona č. 340/2005 Z. z., zákona č. 523/2005 Z. z., zákona č. 656/2006 Z. z., zákona č. 215/2007 Z. z., zákona č. 593/2007 Z. z., zákona č. 378/2008 Z. z., zákona č. 465/2008 Z. z., zákona č. 83/2009 Z. z., zákona č. 258/2009 Z. z., zákona č. 471/2009 Z. z., zákona č. 563/2009 Z. z., zákona č. 83/2010 Z. z., zákona č. 490/2010 Z. z., zákona č. 331/2011 Z. z., zákona č. 406/2011 Z. z., zákona č. 246/2012 Z. z., zákona č. 440/2012 Z. z., zákona č. 360/2013 Z. z., zákona č. 218/2014 Z. z., zákona č. 268/2015 Z. z., zákona č. 360/2015 Z. z., zákona č. 297/2016 Z. z., zákona č. 298/2016 Z. z., zákona č. 334/2017 Z. z., zákona č. 112/2018 Z. z., zákona č. 323/2018 Z. z., zákona č. 368/2018 Z. z., zákona č. 369/2018 Z. z., zákona č. 317/2019 Z. z., zákona č. 318/2019 Z. z., zákona č. 368/2019 Z. z., zákona č. 344/2020 Z. z., zákona č. 186/2021 Z.</w:t>
      </w:r>
      <w:r w:rsidR="00D97E86" w:rsidRPr="00476CC2">
        <w:t xml:space="preserve"> z., zákona č. 346/2021 Z. z., </w:t>
      </w:r>
      <w:r w:rsidRPr="00476CC2">
        <w:t>zákona č. 408/2021 Z. z.</w:t>
      </w:r>
      <w:r w:rsidR="00D97E86" w:rsidRPr="00476CC2">
        <w:t xml:space="preserve"> a zákona č. 222/2022 Z. z.</w:t>
      </w:r>
      <w:r w:rsidRPr="00476CC2">
        <w:t xml:space="preserve"> sa mení a dopĺňa takto</w:t>
      </w:r>
      <w:r w:rsidR="0053731F" w:rsidRPr="00476CC2">
        <w:t>:</w:t>
      </w:r>
    </w:p>
    <w:p w14:paraId="7AE04E8A" w14:textId="77777777" w:rsidR="006C0E65" w:rsidRPr="00476CC2" w:rsidRDefault="006C0E65" w:rsidP="006C0E6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2719118" w14:textId="66D792FE" w:rsidR="00BE61FE" w:rsidRPr="00476CC2" w:rsidRDefault="00EE1ADA" w:rsidP="00D9606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BE61FE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V § 4 ods. 1 prvej vete sa na konci bodka nahrádza bodkočiarkou a pripájajú </w:t>
      </w:r>
      <w:r w:rsidR="004F663F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 tieto slová: </w:t>
      </w:r>
      <w:r w:rsidR="00BE61FE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="004F663F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to neplatí, ak zdaniteľná osoba dosiahla obrat výlučne z </w:t>
      </w:r>
      <w:r w:rsidR="00C92E97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dodaní</w:t>
      </w:r>
      <w:r w:rsidR="004F663F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tovarov a služieb, ktoré sú oslobodené od dane podľa </w:t>
      </w:r>
      <w:r w:rsidR="00620FDB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§ 37 až 39</w:t>
      </w:r>
      <w:r w:rsidR="004F663F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.“.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72EFBFA" w14:textId="7A59C788" w:rsidR="00E370ED" w:rsidRPr="00476CC2" w:rsidRDefault="00E370ED" w:rsidP="00D9606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148AE7B" w14:textId="1BAC2D69" w:rsidR="00E370ED" w:rsidRPr="00476CC2" w:rsidRDefault="00DD3DE9" w:rsidP="00D9606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711736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. V § 21 odsek</w:t>
      </w:r>
      <w:r w:rsidR="00E370ED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 znie:</w:t>
      </w:r>
    </w:p>
    <w:p w14:paraId="1BA6CD66" w14:textId="02705A63" w:rsidR="00E370ED" w:rsidRPr="00476CC2" w:rsidRDefault="00E370ED" w:rsidP="00D9606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„(5) </w:t>
      </w:r>
      <w:r w:rsidR="00A20267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Ú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rok z omeškania sa</w:t>
      </w:r>
      <w:r w:rsidR="00FA3E66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20267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vymeria</w:t>
      </w:r>
      <w:r w:rsidR="00FA3E66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, ak</w:t>
      </w:r>
    </w:p>
    <w:p w14:paraId="3C4A2AD2" w14:textId="48EA136A" w:rsidR="00FA3E66" w:rsidRPr="00476CC2" w:rsidRDefault="00FA3E66" w:rsidP="00D9606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a) vznikla daňová povinnosť podľa odseku 1 písm. c),</w:t>
      </w:r>
    </w:p>
    <w:p w14:paraId="56F7B0FC" w14:textId="66F8AE58" w:rsidR="00FA3E66" w:rsidRPr="00476CC2" w:rsidRDefault="00FA3E66" w:rsidP="00D9606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b) daň pri dovoze tovaru bola zaplatená oneskorene alebo</w:t>
      </w:r>
    </w:p>
    <w:p w14:paraId="7B21B8B3" w14:textId="7E3F228A" w:rsidR="00FA3E66" w:rsidRPr="00476CC2" w:rsidRDefault="00FA3E66" w:rsidP="00D9606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c) </w:t>
      </w:r>
      <w:r w:rsidR="00B06151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bola 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v dôsledku kontroly po prepustení tovaru do voľného obehu vrátane konečného použitia alebo do colného režimu dočasné použitie s čiastočným oslobodením od dovozného cla</w:t>
      </w:r>
      <w:r w:rsidR="00B06151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73FD0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dodatočne </w:t>
      </w:r>
      <w:r w:rsidR="00B06151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vymeraná vyššia daň pri dovoze tovaru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2428F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5F9D0D2" w14:textId="2F3D8C1D" w:rsidR="00A20267" w:rsidRPr="00476CC2" w:rsidRDefault="00A20267" w:rsidP="00D9606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814E424" w14:textId="079EC42C" w:rsidR="00A20267" w:rsidRPr="00476CC2" w:rsidRDefault="00DD3DE9" w:rsidP="00D9606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A20267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. § 21 sa dopĺňa odsekom</w:t>
      </w:r>
      <w:r w:rsidR="00F863E6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20267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6, ktorý znie:</w:t>
      </w:r>
    </w:p>
    <w:p w14:paraId="6734EEE7" w14:textId="0F8C299A" w:rsidR="00A20267" w:rsidRPr="00476CC2" w:rsidRDefault="00A20267" w:rsidP="00D9606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„(6) Na úrok z omeškania podľa odseku 5 sa použijú colné predpisy.“. </w:t>
      </w:r>
    </w:p>
    <w:p w14:paraId="0F24B8F0" w14:textId="4F512434" w:rsidR="00017BD5" w:rsidRPr="00476CC2" w:rsidRDefault="00017BD5" w:rsidP="00D9606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E37E8F" w14:textId="76FA8396" w:rsidR="00017BD5" w:rsidRPr="00476CC2" w:rsidRDefault="00D43DA2" w:rsidP="00017BD5">
      <w:pPr>
        <w:spacing w:after="20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76CC2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4</w:t>
      </w:r>
      <w:r w:rsidR="00017BD5" w:rsidRPr="00476CC2">
        <w:rPr>
          <w:rFonts w:ascii="Times New Roman" w:eastAsia="Times New Roman" w:hAnsi="Times New Roman"/>
          <w:sz w:val="24"/>
          <w:szCs w:val="24"/>
          <w:lang w:eastAsia="sk-SK"/>
        </w:rPr>
        <w:t>. V § 25a ods. 2 písmeno</w:t>
      </w:r>
      <w:r w:rsidR="007A0586" w:rsidRPr="00476CC2">
        <w:rPr>
          <w:rFonts w:ascii="Times New Roman" w:eastAsia="Times New Roman" w:hAnsi="Times New Roman"/>
          <w:sz w:val="24"/>
          <w:szCs w:val="24"/>
          <w:lang w:eastAsia="sk-SK"/>
        </w:rPr>
        <w:t xml:space="preserve"> a</w:t>
      </w:r>
      <w:r w:rsidR="00017BD5" w:rsidRPr="00476CC2">
        <w:rPr>
          <w:rFonts w:ascii="Times New Roman" w:eastAsia="Times New Roman" w:hAnsi="Times New Roman"/>
          <w:sz w:val="24"/>
          <w:szCs w:val="24"/>
          <w:lang w:eastAsia="sk-SK"/>
        </w:rPr>
        <w:t>) znie:</w:t>
      </w:r>
    </w:p>
    <w:p w14:paraId="327AD751" w14:textId="1F77EBA6" w:rsidR="00017BD5" w:rsidRPr="00476CC2" w:rsidRDefault="007A0586" w:rsidP="00017BD5">
      <w:pPr>
        <w:spacing w:after="20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76CC2">
        <w:rPr>
          <w:rFonts w:ascii="Times New Roman" w:eastAsia="Times New Roman" w:hAnsi="Times New Roman"/>
          <w:sz w:val="24"/>
          <w:szCs w:val="24"/>
          <w:lang w:eastAsia="sk-SK"/>
        </w:rPr>
        <w:t>„a</w:t>
      </w:r>
      <w:r w:rsidR="00017BD5" w:rsidRPr="00476CC2">
        <w:rPr>
          <w:rFonts w:ascii="Times New Roman" w:eastAsia="Times New Roman" w:hAnsi="Times New Roman"/>
          <w:sz w:val="24"/>
          <w:szCs w:val="24"/>
          <w:lang w:eastAsia="sk-SK"/>
        </w:rPr>
        <w:t xml:space="preserve">) uplynulo </w:t>
      </w:r>
      <w:r w:rsidR="000E0F25" w:rsidRPr="00476CC2">
        <w:rPr>
          <w:rFonts w:ascii="Times New Roman" w:eastAsia="Times New Roman" w:hAnsi="Times New Roman"/>
          <w:sz w:val="24"/>
          <w:szCs w:val="24"/>
          <w:lang w:eastAsia="sk-SK"/>
        </w:rPr>
        <w:t>150</w:t>
      </w:r>
      <w:r w:rsidR="00017BD5" w:rsidRPr="00476CC2">
        <w:rPr>
          <w:rFonts w:ascii="Times New Roman" w:eastAsia="Times New Roman" w:hAnsi="Times New Roman"/>
          <w:sz w:val="24"/>
          <w:szCs w:val="24"/>
          <w:lang w:eastAsia="sk-SK"/>
        </w:rPr>
        <w:t xml:space="preserve"> dní od splatnosti</w:t>
      </w:r>
      <w:r w:rsidR="00A156D6" w:rsidRPr="00476CC2">
        <w:rPr>
          <w:rFonts w:ascii="Times New Roman" w:eastAsia="Times New Roman" w:hAnsi="Times New Roman"/>
          <w:sz w:val="24"/>
          <w:szCs w:val="24"/>
          <w:lang w:eastAsia="sk-SK"/>
        </w:rPr>
        <w:t xml:space="preserve"> pohľadávky za dodanie tovaru alebo</w:t>
      </w:r>
      <w:r w:rsidR="001373E1" w:rsidRPr="00476CC2">
        <w:rPr>
          <w:rFonts w:ascii="Times New Roman" w:eastAsia="Times New Roman" w:hAnsi="Times New Roman"/>
          <w:sz w:val="24"/>
          <w:szCs w:val="24"/>
          <w:lang w:eastAsia="sk-SK"/>
        </w:rPr>
        <w:t xml:space="preserve"> služby</w:t>
      </w:r>
      <w:r w:rsidR="00A156D6" w:rsidRPr="00476CC2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B7D60" w:rsidRPr="00476CC2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1373E1" w:rsidRPr="00476CC2">
        <w:rPr>
          <w:rFonts w:ascii="Times New Roman" w:eastAsia="Times New Roman" w:hAnsi="Times New Roman"/>
          <w:sz w:val="24"/>
          <w:szCs w:val="24"/>
          <w:lang w:eastAsia="sk-SK"/>
        </w:rPr>
        <w:t>v rozsahu, v akom nebola zaplatená</w:t>
      </w:r>
      <w:r w:rsidR="005060F9" w:rsidRPr="00476CC2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C941B4" w:rsidRPr="00476CC2">
        <w:rPr>
          <w:rFonts w:ascii="Times New Roman" w:eastAsia="Times New Roman" w:hAnsi="Times New Roman"/>
          <w:sz w:val="24"/>
          <w:szCs w:val="24"/>
          <w:lang w:eastAsia="sk-SK"/>
        </w:rPr>
        <w:t xml:space="preserve"> a</w:t>
      </w:r>
      <w:r w:rsidR="00017BD5" w:rsidRPr="00476CC2">
        <w:rPr>
          <w:rFonts w:ascii="Times New Roman" w:eastAsia="Times New Roman" w:hAnsi="Times New Roman"/>
          <w:sz w:val="24"/>
          <w:szCs w:val="24"/>
          <w:lang w:eastAsia="sk-SK"/>
        </w:rPr>
        <w:t xml:space="preserve"> táto pohľadávka</w:t>
      </w:r>
      <w:r w:rsidR="00A156D6" w:rsidRPr="00476CC2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3B7D60" w:rsidRPr="00476CC2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14:paraId="2DA30E14" w14:textId="43F15D50" w:rsidR="00017BD5" w:rsidRPr="00476CC2" w:rsidRDefault="00017BD5" w:rsidP="00017BD5">
      <w:pPr>
        <w:spacing w:after="20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76CC2">
        <w:rPr>
          <w:rFonts w:ascii="Times New Roman" w:eastAsia="Times New Roman" w:hAnsi="Times New Roman"/>
          <w:sz w:val="24"/>
          <w:szCs w:val="24"/>
          <w:lang w:eastAsia="sk-SK"/>
        </w:rPr>
        <w:t xml:space="preserve">1. nie je viac ako </w:t>
      </w:r>
      <w:r w:rsidR="00256D93" w:rsidRPr="00476CC2">
        <w:rPr>
          <w:rFonts w:ascii="Times New Roman" w:eastAsia="Times New Roman" w:hAnsi="Times New Roman"/>
          <w:sz w:val="24"/>
          <w:szCs w:val="24"/>
          <w:lang w:eastAsia="sk-SK"/>
        </w:rPr>
        <w:t>1 000</w:t>
      </w:r>
      <w:r w:rsidRPr="00476CC2">
        <w:rPr>
          <w:rFonts w:ascii="Times New Roman" w:eastAsia="Times New Roman" w:hAnsi="Times New Roman"/>
          <w:sz w:val="24"/>
          <w:szCs w:val="24"/>
          <w:lang w:eastAsia="sk-SK"/>
        </w:rPr>
        <w:t xml:space="preserve"> eur vrátane dane</w:t>
      </w:r>
      <w:r w:rsidR="003B7D60" w:rsidRPr="00476CC2">
        <w:rPr>
          <w:rFonts w:ascii="Times New Roman" w:eastAsia="Times New Roman" w:hAnsi="Times New Roman"/>
          <w:sz w:val="24"/>
          <w:szCs w:val="24"/>
          <w:lang w:eastAsia="sk-SK"/>
        </w:rPr>
        <w:t xml:space="preserve"> a</w:t>
      </w:r>
      <w:r w:rsidRPr="00476CC2">
        <w:rPr>
          <w:rFonts w:ascii="Times New Roman" w:eastAsia="Times New Roman" w:hAnsi="Times New Roman"/>
          <w:sz w:val="24"/>
          <w:szCs w:val="24"/>
          <w:lang w:eastAsia="sk-SK"/>
        </w:rPr>
        <w:t xml:space="preserve"> platiteľ preukáže, že vykonal akýkoľvek úkon, ktorý smeruje k získaniu úhrady pohľadávky, </w:t>
      </w:r>
    </w:p>
    <w:p w14:paraId="7ADCE89F" w14:textId="5900D932" w:rsidR="00350467" w:rsidRPr="00476CC2" w:rsidRDefault="00017BD5" w:rsidP="00017BD5">
      <w:pPr>
        <w:spacing w:after="20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76CC2">
        <w:rPr>
          <w:rFonts w:ascii="Times New Roman" w:eastAsia="Times New Roman" w:hAnsi="Times New Roman"/>
          <w:sz w:val="24"/>
          <w:szCs w:val="24"/>
          <w:lang w:eastAsia="sk-SK"/>
        </w:rPr>
        <w:t xml:space="preserve">2. je viac ako </w:t>
      </w:r>
      <w:r w:rsidR="00256D93" w:rsidRPr="00476CC2">
        <w:rPr>
          <w:rFonts w:ascii="Times New Roman" w:eastAsia="Times New Roman" w:hAnsi="Times New Roman"/>
          <w:sz w:val="24"/>
          <w:szCs w:val="24"/>
          <w:lang w:eastAsia="sk-SK"/>
        </w:rPr>
        <w:t>1 000</w:t>
      </w:r>
      <w:r w:rsidRPr="00476CC2">
        <w:rPr>
          <w:rFonts w:ascii="Times New Roman" w:eastAsia="Times New Roman" w:hAnsi="Times New Roman"/>
          <w:sz w:val="24"/>
          <w:szCs w:val="24"/>
          <w:lang w:eastAsia="sk-SK"/>
        </w:rPr>
        <w:t xml:space="preserve"> eur vrátane dane</w:t>
      </w:r>
      <w:r w:rsidR="003B7D60" w:rsidRPr="00476CC2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476CC2">
        <w:rPr>
          <w:rFonts w:ascii="Times New Roman" w:eastAsia="Times New Roman" w:hAnsi="Times New Roman"/>
          <w:sz w:val="24"/>
          <w:szCs w:val="24"/>
          <w:lang w:eastAsia="sk-SK"/>
        </w:rPr>
        <w:t>a platiteľ preukáže, že sa domáha zaplatenia pohľadávky žalobou na súde</w:t>
      </w:r>
      <w:r w:rsidR="00F17C3F" w:rsidRPr="00476CC2">
        <w:rPr>
          <w:rFonts w:ascii="Times New Roman" w:eastAsia="Times New Roman" w:hAnsi="Times New Roman"/>
          <w:sz w:val="24"/>
          <w:szCs w:val="24"/>
          <w:lang w:eastAsia="sk-SK"/>
        </w:rPr>
        <w:t xml:space="preserve"> okrem rozhodcovského súdu,</w:t>
      </w:r>
      <w:r w:rsidR="00086E1F" w:rsidRPr="00476CC2">
        <w:rPr>
          <w:rFonts w:ascii="Times New Roman" w:eastAsia="Times New Roman" w:hAnsi="Times New Roman"/>
          <w:sz w:val="24"/>
          <w:szCs w:val="24"/>
          <w:lang w:eastAsia="sk-SK"/>
        </w:rPr>
        <w:t xml:space="preserve"> alebo </w:t>
      </w:r>
    </w:p>
    <w:p w14:paraId="76E5E261" w14:textId="4F1D4FBD" w:rsidR="000D3560" w:rsidRPr="00476CC2" w:rsidRDefault="00350467" w:rsidP="00017BD5">
      <w:pPr>
        <w:spacing w:after="20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76CC2">
        <w:rPr>
          <w:rFonts w:ascii="Times New Roman" w:eastAsia="Times New Roman" w:hAnsi="Times New Roman"/>
          <w:sz w:val="24"/>
          <w:szCs w:val="24"/>
          <w:lang w:eastAsia="sk-SK"/>
        </w:rPr>
        <w:t xml:space="preserve">3. je viac ako </w:t>
      </w:r>
      <w:r w:rsidR="00256D93" w:rsidRPr="00476CC2">
        <w:rPr>
          <w:rFonts w:ascii="Times New Roman" w:eastAsia="Times New Roman" w:hAnsi="Times New Roman"/>
          <w:sz w:val="24"/>
          <w:szCs w:val="24"/>
          <w:lang w:eastAsia="sk-SK"/>
        </w:rPr>
        <w:t>1 000</w:t>
      </w:r>
      <w:r w:rsidRPr="00476CC2">
        <w:rPr>
          <w:rFonts w:ascii="Times New Roman" w:eastAsia="Times New Roman" w:hAnsi="Times New Roman"/>
          <w:sz w:val="24"/>
          <w:szCs w:val="24"/>
          <w:lang w:eastAsia="sk-SK"/>
        </w:rPr>
        <w:t xml:space="preserve"> eur </w:t>
      </w:r>
      <w:r w:rsidR="00C5555E" w:rsidRPr="00476CC2">
        <w:rPr>
          <w:rFonts w:ascii="Times New Roman" w:eastAsia="Times New Roman" w:hAnsi="Times New Roman"/>
          <w:sz w:val="24"/>
          <w:szCs w:val="24"/>
          <w:lang w:eastAsia="sk-SK"/>
        </w:rPr>
        <w:t>v</w:t>
      </w:r>
      <w:r w:rsidR="00F17C3F" w:rsidRPr="00476CC2">
        <w:rPr>
          <w:rFonts w:ascii="Times New Roman" w:eastAsia="Times New Roman" w:hAnsi="Times New Roman"/>
          <w:sz w:val="24"/>
          <w:szCs w:val="24"/>
          <w:lang w:eastAsia="sk-SK"/>
        </w:rPr>
        <w:t>r</w:t>
      </w:r>
      <w:r w:rsidR="00C5555E" w:rsidRPr="00476CC2">
        <w:rPr>
          <w:rFonts w:ascii="Times New Roman" w:eastAsia="Times New Roman" w:hAnsi="Times New Roman"/>
          <w:sz w:val="24"/>
          <w:szCs w:val="24"/>
          <w:lang w:eastAsia="sk-SK"/>
        </w:rPr>
        <w:t>átane dane</w:t>
      </w:r>
      <w:r w:rsidR="003B7D60" w:rsidRPr="00476CC2">
        <w:rPr>
          <w:rFonts w:ascii="Times New Roman" w:eastAsia="Times New Roman" w:hAnsi="Times New Roman"/>
          <w:sz w:val="24"/>
          <w:szCs w:val="24"/>
          <w:lang w:eastAsia="sk-SK"/>
        </w:rPr>
        <w:t xml:space="preserve"> a</w:t>
      </w:r>
      <w:r w:rsidR="00C6574B" w:rsidRPr="00476CC2">
        <w:rPr>
          <w:rFonts w:ascii="Times New Roman" w:eastAsia="Times New Roman" w:hAnsi="Times New Roman"/>
          <w:sz w:val="24"/>
          <w:szCs w:val="24"/>
          <w:lang w:eastAsia="sk-SK"/>
        </w:rPr>
        <w:t xml:space="preserve"> platiteľ preukáže, že je </w:t>
      </w:r>
      <w:r w:rsidRPr="00476CC2">
        <w:rPr>
          <w:rFonts w:ascii="Times New Roman" w:eastAsia="Times New Roman" w:hAnsi="Times New Roman"/>
          <w:sz w:val="24"/>
          <w:szCs w:val="24"/>
          <w:lang w:eastAsia="sk-SK"/>
        </w:rPr>
        <w:t>vymáhaná v exekučnom</w:t>
      </w:r>
      <w:r w:rsidR="00086E1F" w:rsidRPr="00476CC2">
        <w:rPr>
          <w:rFonts w:ascii="Times New Roman" w:eastAsia="Times New Roman" w:hAnsi="Times New Roman"/>
          <w:sz w:val="24"/>
          <w:szCs w:val="24"/>
          <w:lang w:eastAsia="sk-SK"/>
        </w:rPr>
        <w:t xml:space="preserve"> konan</w:t>
      </w:r>
      <w:r w:rsidRPr="00476CC2">
        <w:rPr>
          <w:rFonts w:ascii="Times New Roman" w:eastAsia="Times New Roman" w:hAnsi="Times New Roman"/>
          <w:sz w:val="24"/>
          <w:szCs w:val="24"/>
          <w:lang w:eastAsia="sk-SK"/>
        </w:rPr>
        <w:t>í</w:t>
      </w:r>
      <w:r w:rsidR="00086E1F" w:rsidRPr="00476CC2">
        <w:rPr>
          <w:rFonts w:ascii="Times New Roman" w:eastAsia="Times New Roman" w:hAnsi="Times New Roman"/>
          <w:sz w:val="24"/>
          <w:szCs w:val="24"/>
          <w:lang w:eastAsia="sk-SK"/>
        </w:rPr>
        <w:t xml:space="preserve"> podľa osobitného predpisu</w:t>
      </w:r>
      <w:r w:rsidR="00017BD5" w:rsidRPr="00476CC2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Pr="00476CC2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6aca</w:t>
      </w:r>
      <w:r w:rsidRPr="00476CC2">
        <w:rPr>
          <w:rFonts w:ascii="Times New Roman" w:eastAsia="Times New Roman" w:hAnsi="Times New Roman"/>
          <w:sz w:val="24"/>
          <w:szCs w:val="24"/>
          <w:lang w:eastAsia="sk-SK"/>
        </w:rPr>
        <w:t>)</w:t>
      </w:r>
      <w:r w:rsidR="00017BD5" w:rsidRPr="00476CC2">
        <w:rPr>
          <w:rFonts w:ascii="Times New Roman" w:eastAsia="Times New Roman" w:hAnsi="Times New Roman"/>
          <w:sz w:val="24"/>
          <w:szCs w:val="24"/>
          <w:lang w:eastAsia="sk-SK"/>
        </w:rPr>
        <w:t>“.</w:t>
      </w:r>
    </w:p>
    <w:p w14:paraId="753CF6F7" w14:textId="252FD9DC" w:rsidR="00065925" w:rsidRPr="00476CC2" w:rsidRDefault="00065925" w:rsidP="00017BD5">
      <w:pPr>
        <w:spacing w:after="20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6DC0708" w14:textId="6B9A7648" w:rsidR="007A0586" w:rsidRPr="00476CC2" w:rsidRDefault="00D43DA2" w:rsidP="007A058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7A0586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A0586" w:rsidRPr="00476CC2">
        <w:rPr>
          <w:rFonts w:ascii="Times New Roman" w:hAnsi="Times New Roman" w:cs="Times New Roman"/>
          <w:sz w:val="24"/>
          <w:szCs w:val="24"/>
          <w:lang w:eastAsia="sk-SK"/>
        </w:rPr>
        <w:t>V § 25a ods. 2 sa vypúšťa písmeno f).</w:t>
      </w:r>
    </w:p>
    <w:p w14:paraId="5206AA67" w14:textId="77777777" w:rsidR="007A0586" w:rsidRPr="00476CC2" w:rsidRDefault="007A0586" w:rsidP="007A05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64C40BDB" w14:textId="792F68A0" w:rsidR="007A0586" w:rsidRPr="00476CC2" w:rsidRDefault="007A0586" w:rsidP="007A05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76CC2">
        <w:rPr>
          <w:rFonts w:ascii="Times New Roman" w:hAnsi="Times New Roman" w:cs="Times New Roman"/>
          <w:sz w:val="24"/>
          <w:szCs w:val="24"/>
          <w:lang w:eastAsia="sk-SK"/>
        </w:rPr>
        <w:t>Doterajšie písmeno</w:t>
      </w:r>
      <w:r w:rsidR="007D66AE" w:rsidRPr="00476CC2">
        <w:rPr>
          <w:rFonts w:ascii="Times New Roman" w:hAnsi="Times New Roman" w:cs="Times New Roman"/>
          <w:sz w:val="24"/>
          <w:szCs w:val="24"/>
          <w:lang w:eastAsia="sk-SK"/>
        </w:rPr>
        <w:t xml:space="preserve"> g</w:t>
      </w:r>
      <w:r w:rsidRPr="00476CC2">
        <w:rPr>
          <w:rFonts w:ascii="Times New Roman" w:hAnsi="Times New Roman" w:cs="Times New Roman"/>
          <w:sz w:val="24"/>
          <w:szCs w:val="24"/>
          <w:lang w:eastAsia="sk-SK"/>
        </w:rPr>
        <w:t>) sa označuj</w:t>
      </w:r>
      <w:r w:rsidR="007D66AE" w:rsidRPr="00476CC2">
        <w:rPr>
          <w:rFonts w:ascii="Times New Roman" w:hAnsi="Times New Roman" w:cs="Times New Roman"/>
          <w:sz w:val="24"/>
          <w:szCs w:val="24"/>
          <w:lang w:eastAsia="sk-SK"/>
        </w:rPr>
        <w:t>e</w:t>
      </w:r>
      <w:r w:rsidRPr="00476CC2">
        <w:rPr>
          <w:rFonts w:ascii="Times New Roman" w:hAnsi="Times New Roman" w:cs="Times New Roman"/>
          <w:sz w:val="24"/>
          <w:szCs w:val="24"/>
          <w:lang w:eastAsia="sk-SK"/>
        </w:rPr>
        <w:t xml:space="preserve"> ako písmeno f).</w:t>
      </w:r>
    </w:p>
    <w:p w14:paraId="37C58FC2" w14:textId="77777777" w:rsidR="00350467" w:rsidRPr="00476CC2" w:rsidRDefault="00350467" w:rsidP="00017BD5">
      <w:pPr>
        <w:spacing w:after="20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0EC36E6" w14:textId="27A8514C" w:rsidR="00065925" w:rsidRPr="00476CC2" w:rsidRDefault="00D43DA2" w:rsidP="00017BD5">
      <w:pPr>
        <w:spacing w:after="20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76CC2">
        <w:rPr>
          <w:rFonts w:ascii="Times New Roman" w:eastAsia="Times New Roman" w:hAnsi="Times New Roman"/>
          <w:sz w:val="24"/>
          <w:szCs w:val="24"/>
          <w:lang w:eastAsia="sk-SK"/>
        </w:rPr>
        <w:t>6</w:t>
      </w:r>
      <w:r w:rsidR="00065925" w:rsidRPr="00476CC2">
        <w:rPr>
          <w:rFonts w:ascii="Times New Roman" w:eastAsia="Times New Roman" w:hAnsi="Times New Roman"/>
          <w:sz w:val="24"/>
          <w:szCs w:val="24"/>
          <w:lang w:eastAsia="sk-SK"/>
        </w:rPr>
        <w:t>. V § 25</w:t>
      </w:r>
      <w:r w:rsidR="00A92656" w:rsidRPr="00476CC2">
        <w:rPr>
          <w:rFonts w:ascii="Times New Roman" w:eastAsia="Times New Roman" w:hAnsi="Times New Roman"/>
          <w:sz w:val="24"/>
          <w:szCs w:val="24"/>
          <w:lang w:eastAsia="sk-SK"/>
        </w:rPr>
        <w:t>a</w:t>
      </w:r>
      <w:r w:rsidR="00065925" w:rsidRPr="00476CC2">
        <w:rPr>
          <w:rFonts w:ascii="Times New Roman" w:eastAsia="Times New Roman" w:hAnsi="Times New Roman"/>
          <w:sz w:val="24"/>
          <w:szCs w:val="24"/>
          <w:lang w:eastAsia="sk-SK"/>
        </w:rPr>
        <w:t xml:space="preserve"> ods. 5 písmeno a) znie:</w:t>
      </w:r>
    </w:p>
    <w:p w14:paraId="3B4E22DD" w14:textId="702B5442" w:rsidR="00065925" w:rsidRPr="00476CC2" w:rsidRDefault="00065925" w:rsidP="00017BD5">
      <w:pPr>
        <w:spacing w:after="20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76CC2">
        <w:rPr>
          <w:rFonts w:ascii="Times New Roman" w:eastAsia="Times New Roman" w:hAnsi="Times New Roman"/>
          <w:sz w:val="24"/>
          <w:szCs w:val="24"/>
          <w:lang w:eastAsia="sk-SK"/>
        </w:rPr>
        <w:t>„ a) počas súdneho konania alebo rozhodcovského konania, ak platiteľ na základe výsledkov týchto konaní uplatnil alebo mohol uplatniť pohľadávku voči odberateľovi (dlžníkovi) v začatom konkurznom konaní,“.</w:t>
      </w:r>
    </w:p>
    <w:p w14:paraId="494C4F4D" w14:textId="3D689505" w:rsidR="00065925" w:rsidRPr="00476CC2" w:rsidRDefault="00065925" w:rsidP="00017BD5">
      <w:pPr>
        <w:spacing w:after="20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029B688" w14:textId="60C00F37" w:rsidR="00065925" w:rsidRPr="00476CC2" w:rsidRDefault="00D43DA2" w:rsidP="00017BD5">
      <w:pPr>
        <w:spacing w:after="20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76CC2">
        <w:rPr>
          <w:rFonts w:ascii="Times New Roman" w:eastAsia="Times New Roman" w:hAnsi="Times New Roman"/>
          <w:sz w:val="24"/>
          <w:szCs w:val="24"/>
          <w:lang w:eastAsia="sk-SK"/>
        </w:rPr>
        <w:t>7</w:t>
      </w:r>
      <w:r w:rsidR="00065925" w:rsidRPr="00476CC2">
        <w:rPr>
          <w:rFonts w:ascii="Times New Roman" w:eastAsia="Times New Roman" w:hAnsi="Times New Roman"/>
          <w:sz w:val="24"/>
          <w:szCs w:val="24"/>
          <w:lang w:eastAsia="sk-SK"/>
        </w:rPr>
        <w:t>. V § 25a ods. 5 sa vypúšťa písmeno b).</w:t>
      </w:r>
    </w:p>
    <w:p w14:paraId="647C6A0F" w14:textId="7F31D565" w:rsidR="00065925" w:rsidRPr="00476CC2" w:rsidRDefault="00065925" w:rsidP="00017BD5">
      <w:pPr>
        <w:spacing w:after="20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5D48BE9" w14:textId="409BE72D" w:rsidR="00065925" w:rsidRPr="00476CC2" w:rsidRDefault="00065925" w:rsidP="00017BD5">
      <w:p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76CC2">
        <w:rPr>
          <w:rFonts w:ascii="Times New Roman" w:eastAsia="Times New Roman" w:hAnsi="Times New Roman"/>
          <w:sz w:val="24"/>
          <w:szCs w:val="24"/>
          <w:lang w:eastAsia="sk-SK"/>
        </w:rPr>
        <w:t xml:space="preserve">Doterajšie písmená c) až i) </w:t>
      </w:r>
      <w:r w:rsidRPr="00476CC2">
        <w:rPr>
          <w:rFonts w:ascii="Times New Roman" w:hAnsi="Times New Roman" w:cs="Times New Roman"/>
          <w:sz w:val="24"/>
          <w:szCs w:val="24"/>
          <w:lang w:eastAsia="sk-SK"/>
        </w:rPr>
        <w:t>sa označujú ako písmená b) až h).</w:t>
      </w:r>
    </w:p>
    <w:p w14:paraId="38008489" w14:textId="709AEF2F" w:rsidR="00BC75C1" w:rsidRPr="00476CC2" w:rsidRDefault="00BC75C1" w:rsidP="00017BD5">
      <w:p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02D6DD88" w14:textId="407B3B8D" w:rsidR="00BC75C1" w:rsidRPr="00476CC2" w:rsidRDefault="00D43DA2" w:rsidP="00017BD5">
      <w:p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76CC2">
        <w:rPr>
          <w:rFonts w:ascii="Times New Roman" w:hAnsi="Times New Roman" w:cs="Times New Roman"/>
          <w:sz w:val="24"/>
          <w:szCs w:val="24"/>
          <w:lang w:eastAsia="sk-SK"/>
        </w:rPr>
        <w:t>8</w:t>
      </w:r>
      <w:r w:rsidR="00BC75C1" w:rsidRPr="00476CC2">
        <w:rPr>
          <w:rFonts w:ascii="Times New Roman" w:hAnsi="Times New Roman" w:cs="Times New Roman"/>
          <w:sz w:val="24"/>
          <w:szCs w:val="24"/>
          <w:lang w:eastAsia="sk-SK"/>
        </w:rPr>
        <w:t xml:space="preserve">. § 25a sa dopĺňa </w:t>
      </w:r>
      <w:r w:rsidR="007D66AE" w:rsidRPr="00476CC2">
        <w:rPr>
          <w:rFonts w:ascii="Times New Roman" w:hAnsi="Times New Roman" w:cs="Times New Roman"/>
          <w:sz w:val="24"/>
          <w:szCs w:val="24"/>
          <w:lang w:eastAsia="sk-SK"/>
        </w:rPr>
        <w:t xml:space="preserve">odsekmi </w:t>
      </w:r>
      <w:r w:rsidR="00BC75C1" w:rsidRPr="00476CC2">
        <w:rPr>
          <w:rFonts w:ascii="Times New Roman" w:hAnsi="Times New Roman" w:cs="Times New Roman"/>
          <w:sz w:val="24"/>
          <w:szCs w:val="24"/>
          <w:lang w:eastAsia="sk-SK"/>
        </w:rPr>
        <w:t>15</w:t>
      </w:r>
      <w:r w:rsidR="007D66AE" w:rsidRPr="00476CC2">
        <w:rPr>
          <w:rFonts w:ascii="Times New Roman" w:hAnsi="Times New Roman" w:cs="Times New Roman"/>
          <w:sz w:val="24"/>
          <w:szCs w:val="24"/>
          <w:lang w:eastAsia="sk-SK"/>
        </w:rPr>
        <w:t xml:space="preserve"> a 16</w:t>
      </w:r>
      <w:r w:rsidR="00BC75C1" w:rsidRPr="00476CC2">
        <w:rPr>
          <w:rFonts w:ascii="Times New Roman" w:hAnsi="Times New Roman" w:cs="Times New Roman"/>
          <w:sz w:val="24"/>
          <w:szCs w:val="24"/>
          <w:lang w:eastAsia="sk-SK"/>
        </w:rPr>
        <w:t>, ktor</w:t>
      </w:r>
      <w:r w:rsidR="007D66AE" w:rsidRPr="00476CC2">
        <w:rPr>
          <w:rFonts w:ascii="Times New Roman" w:hAnsi="Times New Roman" w:cs="Times New Roman"/>
          <w:sz w:val="24"/>
          <w:szCs w:val="24"/>
          <w:lang w:eastAsia="sk-SK"/>
        </w:rPr>
        <w:t>é</w:t>
      </w:r>
      <w:r w:rsidR="00765AAA" w:rsidRPr="00476CC2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BC75C1" w:rsidRPr="00476CC2">
        <w:rPr>
          <w:rFonts w:ascii="Times New Roman" w:hAnsi="Times New Roman" w:cs="Times New Roman"/>
          <w:sz w:val="24"/>
          <w:szCs w:val="24"/>
          <w:lang w:eastAsia="sk-SK"/>
        </w:rPr>
        <w:t>zne</w:t>
      </w:r>
      <w:r w:rsidR="007D66AE" w:rsidRPr="00476CC2">
        <w:rPr>
          <w:rFonts w:ascii="Times New Roman" w:hAnsi="Times New Roman" w:cs="Times New Roman"/>
          <w:sz w:val="24"/>
          <w:szCs w:val="24"/>
          <w:lang w:eastAsia="sk-SK"/>
        </w:rPr>
        <w:t>jú</w:t>
      </w:r>
      <w:r w:rsidR="00BC75C1" w:rsidRPr="00476CC2">
        <w:rPr>
          <w:rFonts w:ascii="Times New Roman" w:hAnsi="Times New Roman" w:cs="Times New Roman"/>
          <w:sz w:val="24"/>
          <w:szCs w:val="24"/>
          <w:lang w:eastAsia="sk-SK"/>
        </w:rPr>
        <w:t>:</w:t>
      </w:r>
    </w:p>
    <w:p w14:paraId="32FB52D0" w14:textId="238BA329" w:rsidR="00CF6DDF" w:rsidRPr="00476CC2" w:rsidRDefault="00BC75C1" w:rsidP="00017BD5">
      <w:p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76CC2">
        <w:rPr>
          <w:rFonts w:ascii="Times New Roman" w:hAnsi="Times New Roman" w:cs="Times New Roman"/>
          <w:sz w:val="24"/>
          <w:szCs w:val="24"/>
          <w:lang w:eastAsia="sk-SK"/>
        </w:rPr>
        <w:t xml:space="preserve">„(15) </w:t>
      </w:r>
      <w:r w:rsidR="00661B26" w:rsidRPr="00476CC2">
        <w:rPr>
          <w:rFonts w:ascii="Times New Roman" w:hAnsi="Times New Roman" w:cs="Times New Roman"/>
          <w:sz w:val="24"/>
          <w:szCs w:val="24"/>
          <w:lang w:eastAsia="sk-SK"/>
        </w:rPr>
        <w:t>Platiteľ je povinný vykonať opravu zníženého základu dane v daňovom priznaní za zdaňovacie obdobie, v ktorom došlo</w:t>
      </w:r>
      <w:r w:rsidR="00CF6DDF" w:rsidRPr="00476CC2">
        <w:rPr>
          <w:rFonts w:ascii="Times New Roman" w:hAnsi="Times New Roman" w:cs="Times New Roman"/>
          <w:sz w:val="24"/>
          <w:szCs w:val="24"/>
          <w:lang w:eastAsia="sk-SK"/>
        </w:rPr>
        <w:t xml:space="preserve"> k niektorej zo skutočností uvedených v písmenách a) až c), a</w:t>
      </w:r>
      <w:r w:rsidRPr="00476CC2">
        <w:rPr>
          <w:rFonts w:ascii="Times New Roman" w:hAnsi="Times New Roman" w:cs="Times New Roman"/>
          <w:sz w:val="24"/>
          <w:szCs w:val="24"/>
          <w:lang w:eastAsia="sk-SK"/>
        </w:rPr>
        <w:t>k po znížení základu dane podľa odseku 3</w:t>
      </w:r>
      <w:r w:rsidR="003B394B" w:rsidRPr="00476CC2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476CC2">
        <w:rPr>
          <w:rFonts w:ascii="Times New Roman" w:hAnsi="Times New Roman" w:cs="Times New Roman"/>
          <w:sz w:val="24"/>
          <w:szCs w:val="24"/>
          <w:lang w:eastAsia="sk-SK"/>
        </w:rPr>
        <w:t xml:space="preserve"> z dôvodu, že sa pohľadávka stala nevymožiteľnou podľa odseku 2 písm. a) druhého bodu</w:t>
      </w:r>
      <w:r w:rsidR="00CF6DDF" w:rsidRPr="00476CC2"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14:paraId="7084823A" w14:textId="77777777" w:rsidR="00CF6DDF" w:rsidRPr="00476CC2" w:rsidRDefault="00CF6DDF" w:rsidP="00017BD5">
      <w:p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76CC2">
        <w:rPr>
          <w:rFonts w:ascii="Times New Roman" w:hAnsi="Times New Roman" w:cs="Times New Roman"/>
          <w:sz w:val="24"/>
          <w:szCs w:val="24"/>
          <w:lang w:eastAsia="sk-SK"/>
        </w:rPr>
        <w:t>a)</w:t>
      </w:r>
      <w:r w:rsidR="00BC75C1" w:rsidRPr="00476CC2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111A4A" w:rsidRPr="00476CC2">
        <w:rPr>
          <w:rFonts w:ascii="Times New Roman" w:hAnsi="Times New Roman" w:cs="Times New Roman"/>
          <w:sz w:val="24"/>
          <w:szCs w:val="24"/>
          <w:lang w:eastAsia="sk-SK"/>
        </w:rPr>
        <w:t xml:space="preserve">platiteľ </w:t>
      </w:r>
      <w:r w:rsidR="00BC75C1" w:rsidRPr="00476CC2">
        <w:rPr>
          <w:rFonts w:ascii="Times New Roman" w:hAnsi="Times New Roman" w:cs="Times New Roman"/>
          <w:sz w:val="24"/>
          <w:szCs w:val="24"/>
          <w:lang w:eastAsia="sk-SK"/>
        </w:rPr>
        <w:t>vezme žalobu</w:t>
      </w:r>
      <w:r w:rsidR="00111A4A" w:rsidRPr="00476CC2">
        <w:rPr>
          <w:rFonts w:ascii="Times New Roman" w:hAnsi="Times New Roman" w:cs="Times New Roman"/>
          <w:sz w:val="24"/>
          <w:szCs w:val="24"/>
          <w:lang w:eastAsia="sk-SK"/>
        </w:rPr>
        <w:t xml:space="preserve"> celkom alebo sčasti</w:t>
      </w:r>
      <w:r w:rsidR="00BC75C1" w:rsidRPr="00476CC2">
        <w:rPr>
          <w:rFonts w:ascii="Times New Roman" w:hAnsi="Times New Roman" w:cs="Times New Roman"/>
          <w:sz w:val="24"/>
          <w:szCs w:val="24"/>
          <w:lang w:eastAsia="sk-SK"/>
        </w:rPr>
        <w:t xml:space="preserve"> späť</w:t>
      </w:r>
      <w:r w:rsidRPr="00476CC2"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14:paraId="0016AE60" w14:textId="25906469" w:rsidR="00111A4A" w:rsidRPr="00476CC2" w:rsidRDefault="00CF6DDF" w:rsidP="00017BD5">
      <w:p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76CC2">
        <w:rPr>
          <w:rFonts w:ascii="Times New Roman" w:hAnsi="Times New Roman" w:cs="Times New Roman"/>
          <w:sz w:val="24"/>
          <w:szCs w:val="24"/>
          <w:lang w:eastAsia="sk-SK"/>
        </w:rPr>
        <w:t xml:space="preserve">b) </w:t>
      </w:r>
      <w:r w:rsidR="00111A4A" w:rsidRPr="00476CC2">
        <w:rPr>
          <w:rFonts w:ascii="Times New Roman" w:hAnsi="Times New Roman" w:cs="Times New Roman"/>
          <w:sz w:val="24"/>
          <w:szCs w:val="24"/>
          <w:lang w:eastAsia="sk-SK"/>
        </w:rPr>
        <w:t>dôjde k zastaveniu konania podľa osobitného predpisu</w:t>
      </w:r>
      <w:r w:rsidR="00111A4A" w:rsidRPr="00476CC2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6acg</w:t>
      </w:r>
      <w:r w:rsidR="00111A4A" w:rsidRPr="00476CC2">
        <w:rPr>
          <w:rFonts w:ascii="Times New Roman" w:hAnsi="Times New Roman" w:cs="Times New Roman"/>
          <w:sz w:val="24"/>
          <w:szCs w:val="24"/>
          <w:lang w:eastAsia="sk-SK"/>
        </w:rPr>
        <w:t>) z dôvodov na strane platiteľa (dodávateľa)</w:t>
      </w:r>
      <w:r w:rsidRPr="00476CC2">
        <w:rPr>
          <w:rFonts w:ascii="Times New Roman" w:hAnsi="Times New Roman" w:cs="Times New Roman"/>
          <w:sz w:val="24"/>
          <w:szCs w:val="24"/>
          <w:lang w:eastAsia="sk-SK"/>
        </w:rPr>
        <w:t xml:space="preserve"> alebo</w:t>
      </w:r>
    </w:p>
    <w:p w14:paraId="28CAEC84" w14:textId="77777777" w:rsidR="007D66AE" w:rsidRPr="00476CC2" w:rsidRDefault="00CF6DDF" w:rsidP="00017BD5">
      <w:p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76CC2">
        <w:rPr>
          <w:rFonts w:ascii="Times New Roman" w:hAnsi="Times New Roman" w:cs="Times New Roman"/>
          <w:sz w:val="24"/>
          <w:szCs w:val="24"/>
          <w:lang w:eastAsia="sk-SK"/>
        </w:rPr>
        <w:t>c) súd celkom alebo sčasti nepriznal platiteľovi uplatňovaný nárok.</w:t>
      </w:r>
    </w:p>
    <w:p w14:paraId="2F68E4E4" w14:textId="49CCCD05" w:rsidR="00CF6DDF" w:rsidRPr="00476CC2" w:rsidRDefault="007D66AE" w:rsidP="00017BD5">
      <w:p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76CC2">
        <w:rPr>
          <w:rFonts w:ascii="Times New Roman" w:hAnsi="Times New Roman" w:cs="Times New Roman"/>
          <w:sz w:val="24"/>
          <w:szCs w:val="24"/>
          <w:lang w:eastAsia="sk-SK"/>
        </w:rPr>
        <w:t>(16) Opravu zníženého základu dane podľa odseku 15 platiteľ vykoná vo výške</w:t>
      </w:r>
      <w:r w:rsidR="00A85990" w:rsidRPr="00476CC2">
        <w:rPr>
          <w:rFonts w:ascii="Times New Roman" w:hAnsi="Times New Roman" w:cs="Times New Roman"/>
          <w:sz w:val="24"/>
          <w:szCs w:val="24"/>
          <w:lang w:eastAsia="sk-SK"/>
        </w:rPr>
        <w:t xml:space="preserve"> zodpovedajúcej </w:t>
      </w:r>
      <w:r w:rsidRPr="00476CC2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A85990" w:rsidRPr="00476CC2">
        <w:rPr>
          <w:rFonts w:ascii="Times New Roman" w:hAnsi="Times New Roman" w:cs="Times New Roman"/>
          <w:sz w:val="24"/>
          <w:szCs w:val="24"/>
          <w:lang w:eastAsia="sk-SK"/>
        </w:rPr>
        <w:t xml:space="preserve">sume, v akej </w:t>
      </w:r>
      <w:r w:rsidR="009A1EF3" w:rsidRPr="00476CC2">
        <w:rPr>
          <w:rFonts w:ascii="Times New Roman" w:hAnsi="Times New Roman" w:cs="Times New Roman"/>
          <w:sz w:val="24"/>
          <w:szCs w:val="24"/>
          <w:lang w:eastAsia="sk-SK"/>
        </w:rPr>
        <w:t>sa na základe skutočností uvedených v odseku 15 písm. a) až c) nemôže domáhať zaplatenia pohľadávky</w:t>
      </w:r>
      <w:r w:rsidR="0095452B" w:rsidRPr="00476CC2">
        <w:rPr>
          <w:rFonts w:ascii="Times New Roman" w:hAnsi="Times New Roman" w:cs="Times New Roman"/>
          <w:sz w:val="24"/>
          <w:szCs w:val="24"/>
          <w:lang w:eastAsia="sk-SK"/>
        </w:rPr>
        <w:t xml:space="preserve"> v príslušnom konaní</w:t>
      </w:r>
      <w:r w:rsidR="009A1EF3" w:rsidRPr="00476CC2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="00CF6DDF" w:rsidRPr="00476CC2">
        <w:rPr>
          <w:rFonts w:ascii="Times New Roman" w:hAnsi="Times New Roman" w:cs="Times New Roman"/>
          <w:sz w:val="24"/>
          <w:szCs w:val="24"/>
          <w:lang w:eastAsia="sk-SK"/>
        </w:rPr>
        <w:t>“.</w:t>
      </w:r>
    </w:p>
    <w:p w14:paraId="7721873E" w14:textId="1C8DF064" w:rsidR="003B394B" w:rsidRPr="00476CC2" w:rsidRDefault="003B394B" w:rsidP="00017BD5">
      <w:p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0C4BEA72" w14:textId="07243CC4" w:rsidR="003B394B" w:rsidRPr="00476CC2" w:rsidRDefault="003B394B" w:rsidP="00017BD5">
      <w:p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76CC2">
        <w:rPr>
          <w:rFonts w:ascii="Times New Roman" w:hAnsi="Times New Roman" w:cs="Times New Roman"/>
          <w:sz w:val="24"/>
          <w:szCs w:val="24"/>
          <w:lang w:eastAsia="sk-SK"/>
        </w:rPr>
        <w:t>Poznámka pod čiarou k odkazu 6acg znie:</w:t>
      </w:r>
    </w:p>
    <w:p w14:paraId="143BCFFF" w14:textId="67755219" w:rsidR="003B394B" w:rsidRPr="00476CC2" w:rsidRDefault="00661B26" w:rsidP="00017BD5">
      <w:p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76CC2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Pr="00476CC2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6acg</w:t>
      </w:r>
      <w:r w:rsidRPr="00476CC2">
        <w:rPr>
          <w:rFonts w:ascii="Times New Roman" w:hAnsi="Times New Roman" w:cs="Times New Roman"/>
          <w:sz w:val="24"/>
          <w:szCs w:val="24"/>
          <w:lang w:eastAsia="sk-SK"/>
        </w:rPr>
        <w:t>) Napríklad § 14 ods. 2 zákona č. 307/2016 Z. z. o </w:t>
      </w:r>
      <w:proofErr w:type="spellStart"/>
      <w:r w:rsidRPr="00476CC2">
        <w:rPr>
          <w:rFonts w:ascii="Times New Roman" w:hAnsi="Times New Roman" w:cs="Times New Roman"/>
          <w:sz w:val="24"/>
          <w:szCs w:val="24"/>
          <w:lang w:eastAsia="sk-SK"/>
        </w:rPr>
        <w:t>upomínacom</w:t>
      </w:r>
      <w:proofErr w:type="spellEnd"/>
      <w:r w:rsidRPr="00476CC2">
        <w:rPr>
          <w:rFonts w:ascii="Times New Roman" w:hAnsi="Times New Roman" w:cs="Times New Roman"/>
          <w:sz w:val="24"/>
          <w:szCs w:val="24"/>
          <w:lang w:eastAsia="sk-SK"/>
        </w:rPr>
        <w:t xml:space="preserve"> konaní a o doplnení niektorých zákonov.“. </w:t>
      </w:r>
    </w:p>
    <w:p w14:paraId="71D15C3C" w14:textId="1D4B3E44" w:rsidR="00F36B86" w:rsidRPr="00476CC2" w:rsidRDefault="00F36B86" w:rsidP="00017BD5">
      <w:pPr>
        <w:spacing w:after="20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B805A9D" w14:textId="6A7EA7BF" w:rsidR="00C92E97" w:rsidRPr="00476CC2" w:rsidRDefault="00D43DA2" w:rsidP="00444CF3">
      <w:pPr>
        <w:spacing w:after="20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76CC2">
        <w:rPr>
          <w:rFonts w:ascii="Times New Roman" w:eastAsia="Times New Roman" w:hAnsi="Times New Roman"/>
          <w:sz w:val="24"/>
          <w:szCs w:val="24"/>
          <w:lang w:eastAsia="sk-SK"/>
        </w:rPr>
        <w:t>9</w:t>
      </w:r>
      <w:r w:rsidR="00C92E97" w:rsidRPr="00476CC2">
        <w:rPr>
          <w:rFonts w:ascii="Times New Roman" w:eastAsia="Times New Roman" w:hAnsi="Times New Roman"/>
          <w:sz w:val="24"/>
          <w:szCs w:val="24"/>
          <w:lang w:eastAsia="sk-SK"/>
        </w:rPr>
        <w:t>. V § 43 sa odsek 6 dopĺňa písmenom f), ktoré znie:</w:t>
      </w:r>
    </w:p>
    <w:p w14:paraId="7E0AC7FC" w14:textId="7FEF2B9D" w:rsidR="00C92E97" w:rsidRPr="00476CC2" w:rsidRDefault="008A127F" w:rsidP="00444CF3">
      <w:pPr>
        <w:spacing w:after="20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76CC2">
        <w:rPr>
          <w:rFonts w:ascii="Times New Roman" w:eastAsia="Times New Roman" w:hAnsi="Times New Roman"/>
          <w:sz w:val="24"/>
          <w:szCs w:val="24"/>
          <w:lang w:eastAsia="sk-SK"/>
        </w:rPr>
        <w:t xml:space="preserve">„f) Európskej komisii, </w:t>
      </w:r>
      <w:r w:rsidR="00C41C94" w:rsidRPr="00476CC2">
        <w:rPr>
          <w:rFonts w:ascii="Times New Roman" w:eastAsia="Times New Roman" w:hAnsi="Times New Roman"/>
          <w:sz w:val="24"/>
          <w:szCs w:val="24"/>
          <w:lang w:eastAsia="sk-SK"/>
        </w:rPr>
        <w:t>agentúre alebo orgánu zriadenému</w:t>
      </w:r>
      <w:r w:rsidR="00734ACD" w:rsidRPr="00476CC2">
        <w:rPr>
          <w:rFonts w:ascii="Times New Roman" w:eastAsia="Times New Roman" w:hAnsi="Times New Roman"/>
          <w:sz w:val="24"/>
          <w:szCs w:val="24"/>
          <w:lang w:eastAsia="sk-SK"/>
        </w:rPr>
        <w:t xml:space="preserve"> podľa práva</w:t>
      </w:r>
      <w:r w:rsidRPr="00476CC2">
        <w:rPr>
          <w:rFonts w:ascii="Times New Roman" w:eastAsia="Times New Roman" w:hAnsi="Times New Roman"/>
          <w:sz w:val="24"/>
          <w:szCs w:val="24"/>
          <w:lang w:eastAsia="sk-SK"/>
        </w:rPr>
        <w:t xml:space="preserve"> Európskej únie určené na plnenie úloh, ktoré im boli zverené právom Európskej únie, súvisiacich s pandémiou ochorenia COVID-19, okrem tovarov a služieb, ktoré Európska </w:t>
      </w:r>
      <w:r w:rsidR="00734ACD" w:rsidRPr="00476CC2">
        <w:rPr>
          <w:rFonts w:ascii="Times New Roman" w:eastAsia="Times New Roman" w:hAnsi="Times New Roman"/>
          <w:sz w:val="24"/>
          <w:szCs w:val="24"/>
          <w:lang w:eastAsia="sk-SK"/>
        </w:rPr>
        <w:t>komisia</w:t>
      </w:r>
      <w:r w:rsidRPr="00476CC2">
        <w:rPr>
          <w:rFonts w:ascii="Times New Roman" w:eastAsia="Times New Roman" w:hAnsi="Times New Roman"/>
          <w:sz w:val="24"/>
          <w:szCs w:val="24"/>
          <w:lang w:eastAsia="sk-SK"/>
        </w:rPr>
        <w:t>, agentúra alebo orgán zriadený podľa práva Európskej únie použije na účely ďalšieho dodania za protihodnotu.“.</w:t>
      </w:r>
      <w:r w:rsidR="0044322E" w:rsidRPr="00476CC2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14:paraId="77B16F6C" w14:textId="6D0C6D4E" w:rsidR="00C537A6" w:rsidRPr="00476CC2" w:rsidRDefault="00C537A6" w:rsidP="00444CF3">
      <w:pPr>
        <w:spacing w:after="20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74F2492" w14:textId="7419A0A7" w:rsidR="0044322E" w:rsidRPr="00476CC2" w:rsidRDefault="00D43DA2" w:rsidP="0044322E">
      <w:pPr>
        <w:spacing w:after="20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76CC2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10</w:t>
      </w:r>
      <w:r w:rsidR="00C537A6" w:rsidRPr="00476CC2">
        <w:rPr>
          <w:rFonts w:ascii="Times New Roman" w:eastAsia="Times New Roman" w:hAnsi="Times New Roman"/>
          <w:sz w:val="24"/>
          <w:szCs w:val="24"/>
          <w:lang w:eastAsia="sk-SK"/>
        </w:rPr>
        <w:t>. V § 44 písm. b) sa slová „</w:t>
      </w:r>
      <w:r w:rsidR="00AD2C71" w:rsidRPr="00476CC2">
        <w:rPr>
          <w:rFonts w:ascii="Times New Roman" w:eastAsia="Times New Roman" w:hAnsi="Times New Roman"/>
          <w:sz w:val="24"/>
          <w:szCs w:val="24"/>
          <w:lang w:eastAsia="sk-SK"/>
        </w:rPr>
        <w:t>§ 48 ods. 1 a 2 a ods. 4 až 9 a 13</w:t>
      </w:r>
      <w:r w:rsidR="00C537A6" w:rsidRPr="00476CC2">
        <w:rPr>
          <w:rFonts w:ascii="Times New Roman" w:eastAsia="Times New Roman" w:hAnsi="Times New Roman"/>
          <w:sz w:val="24"/>
          <w:szCs w:val="24"/>
          <w:lang w:eastAsia="sk-SK"/>
        </w:rPr>
        <w:t>“</w:t>
      </w:r>
      <w:r w:rsidR="00AD2C71" w:rsidRPr="00476CC2">
        <w:rPr>
          <w:rFonts w:ascii="Times New Roman" w:eastAsia="Times New Roman" w:hAnsi="Times New Roman"/>
          <w:sz w:val="24"/>
          <w:szCs w:val="24"/>
          <w:lang w:eastAsia="sk-SK"/>
        </w:rPr>
        <w:t xml:space="preserve"> nahrádzajú slovami „§ 48 ods. 1, 2, 4 až 9, 11 a 13“</w:t>
      </w:r>
      <w:r w:rsidR="0044322E" w:rsidRPr="00476CC2"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</w:p>
    <w:p w14:paraId="0822A6BD" w14:textId="34635D81" w:rsidR="005417FB" w:rsidRPr="00476CC2" w:rsidRDefault="005417FB" w:rsidP="00444CF3">
      <w:pPr>
        <w:spacing w:after="20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06E438" w14:textId="1DD68766" w:rsidR="005417FB" w:rsidRPr="00476CC2" w:rsidRDefault="00D43DA2" w:rsidP="00444CF3">
      <w:pPr>
        <w:spacing w:after="20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76CC2">
        <w:rPr>
          <w:rFonts w:ascii="Times New Roman" w:eastAsia="Times New Roman" w:hAnsi="Times New Roman"/>
          <w:sz w:val="24"/>
          <w:szCs w:val="24"/>
          <w:lang w:eastAsia="sk-SK"/>
        </w:rPr>
        <w:t>11</w:t>
      </w:r>
      <w:r w:rsidR="005417FB" w:rsidRPr="00476CC2">
        <w:rPr>
          <w:rFonts w:ascii="Times New Roman" w:eastAsia="Times New Roman" w:hAnsi="Times New Roman"/>
          <w:sz w:val="24"/>
          <w:szCs w:val="24"/>
          <w:lang w:eastAsia="sk-SK"/>
        </w:rPr>
        <w:t>. § 48 sa dopĺňa odsekom 14, ktorý znie:</w:t>
      </w:r>
    </w:p>
    <w:p w14:paraId="3C2295D4" w14:textId="57B293C2" w:rsidR="005417FB" w:rsidRPr="00476CC2" w:rsidRDefault="005417FB" w:rsidP="00845EC5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76CC2">
        <w:rPr>
          <w:rFonts w:ascii="Times New Roman" w:eastAsia="Times New Roman" w:hAnsi="Times New Roman"/>
          <w:sz w:val="24"/>
          <w:szCs w:val="24"/>
          <w:lang w:eastAsia="sk-SK"/>
        </w:rPr>
        <w:t xml:space="preserve">„(14) Malou zásielkou tovaru neobchodného charakteru sa na účely odseku 2 písm. a) rozumie zásielka tovaru </w:t>
      </w:r>
      <w:r w:rsidR="00845EC5" w:rsidRPr="00476CC2">
        <w:rPr>
          <w:rFonts w:ascii="Times New Roman" w:eastAsia="Times New Roman" w:hAnsi="Times New Roman"/>
          <w:sz w:val="24"/>
          <w:szCs w:val="24"/>
          <w:lang w:eastAsia="sk-SK"/>
        </w:rPr>
        <w:t xml:space="preserve">zasielaná bezodplatne z tretieho štátu fyzickou osobou inej fyzickej osobe do tuzemska, </w:t>
      </w:r>
      <w:r w:rsidR="00357E8C" w:rsidRPr="00476CC2">
        <w:rPr>
          <w:rFonts w:ascii="Times New Roman" w:eastAsia="Times New Roman" w:hAnsi="Times New Roman"/>
          <w:sz w:val="24"/>
          <w:szCs w:val="24"/>
          <w:lang w:eastAsia="sk-SK"/>
        </w:rPr>
        <w:t>ak</w:t>
      </w:r>
    </w:p>
    <w:p w14:paraId="471FCF52" w14:textId="5D936B20" w:rsidR="00845EC5" w:rsidRPr="00476CC2" w:rsidRDefault="00845EC5" w:rsidP="00845EC5">
      <w:pPr>
        <w:pStyle w:val="Odsekzoznamu"/>
        <w:numPr>
          <w:ilvl w:val="0"/>
          <w:numId w:val="6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76CC2">
        <w:rPr>
          <w:rFonts w:ascii="Times New Roman" w:eastAsia="Times New Roman" w:hAnsi="Times New Roman"/>
          <w:sz w:val="24"/>
          <w:szCs w:val="24"/>
          <w:lang w:eastAsia="sk-SK"/>
        </w:rPr>
        <w:t>je zasielaná príležitostne,</w:t>
      </w:r>
    </w:p>
    <w:p w14:paraId="7B819997" w14:textId="285666A5" w:rsidR="00845EC5" w:rsidRPr="00476CC2" w:rsidRDefault="00845EC5" w:rsidP="0067724A">
      <w:pPr>
        <w:pStyle w:val="Odsekzoznamu"/>
        <w:numPr>
          <w:ilvl w:val="0"/>
          <w:numId w:val="6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76CC2">
        <w:rPr>
          <w:rFonts w:ascii="Times New Roman" w:eastAsia="Times New Roman" w:hAnsi="Times New Roman"/>
          <w:sz w:val="24"/>
          <w:szCs w:val="24"/>
          <w:lang w:eastAsia="sk-SK"/>
        </w:rPr>
        <w:t>obsahuje tovar určený výlučne na osobnú spotrebu príjemcu alebo členov jeho rodiny a povaha a množstvo tovaru nevzbudzuje podozrenie, že príjemca tovaru alebo členovia jeho rodiny použij</w:t>
      </w:r>
      <w:r w:rsidR="00EE1ADA" w:rsidRPr="00476CC2">
        <w:rPr>
          <w:rFonts w:ascii="Times New Roman" w:eastAsia="Times New Roman" w:hAnsi="Times New Roman"/>
          <w:sz w:val="24"/>
          <w:szCs w:val="24"/>
          <w:lang w:eastAsia="sk-SK"/>
        </w:rPr>
        <w:t>ú tento tovar na obchodné účely a</w:t>
      </w:r>
    </w:p>
    <w:p w14:paraId="2A19E5CD" w14:textId="038DF473" w:rsidR="00845EC5" w:rsidRPr="00476CC2" w:rsidRDefault="00845EC5" w:rsidP="0067724A">
      <w:pPr>
        <w:pStyle w:val="Odsekzoznamu"/>
        <w:numPr>
          <w:ilvl w:val="0"/>
          <w:numId w:val="6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76CC2">
        <w:rPr>
          <w:rFonts w:ascii="Times New Roman" w:eastAsia="Times New Roman" w:hAnsi="Times New Roman"/>
          <w:sz w:val="24"/>
          <w:szCs w:val="24"/>
          <w:lang w:eastAsia="sk-SK"/>
        </w:rPr>
        <w:t>hodnota zásielky nepresahuje 45 eur.“</w:t>
      </w:r>
      <w:r w:rsidR="00EA2014" w:rsidRPr="00476C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153A2E61" w14:textId="5AC24054" w:rsidR="00D05B40" w:rsidRPr="00476CC2" w:rsidRDefault="00D05B40" w:rsidP="0005533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23719FC" w14:textId="1331A487" w:rsidR="00A23048" w:rsidRPr="00476CC2" w:rsidRDefault="00D43DA2" w:rsidP="00D9606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B93E44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A23048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V § 53 ods. 5 </w:t>
      </w:r>
      <w:r w:rsidR="00DC7995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prvej vete sa na konci bodka nahrádza čiarkou a</w:t>
      </w:r>
      <w:r w:rsidR="00E15B81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7212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pripájajú </w:t>
      </w:r>
      <w:r w:rsidR="00460F3C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 </w:t>
      </w:r>
      <w:r w:rsidR="00E17212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tieto </w:t>
      </w:r>
      <w:r w:rsidR="00E15B81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slová</w:t>
      </w:r>
      <w:r w:rsidR="00460F3C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E15B81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</w:t>
      </w:r>
      <w:r w:rsidR="00A23048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 ak ide o tovar nadobudnutý na iný účel ako na ďalší predaj s obstarávacou cenou nižšou ako 1 700 eur a s dobou použiteľnosti dlhšou ako jeden rok, platiteľ zníži odvod dane o pomernú časť dane zodpovedajúcu výške odpisov, ktoré by sa </w:t>
      </w:r>
      <w:r w:rsidR="00B123CB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vypoč</w:t>
      </w:r>
      <w:r w:rsidR="00A23048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ítali ako pri majetku, ktorý by bol odpisovaný rovnomerne po dobu štyroch rokov.</w:t>
      </w:r>
      <w:r w:rsidR="00CF1BDB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  <w:r w:rsidR="0044322E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1F83B0A" w14:textId="12C73733" w:rsidR="00EE1ADA" w:rsidRPr="00476CC2" w:rsidRDefault="00EE1ADA" w:rsidP="00D9606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79302AB" w14:textId="71B367A0" w:rsidR="00C04560" w:rsidRPr="00476CC2" w:rsidRDefault="00D43DA2" w:rsidP="00D9606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B93E44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070D98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A325D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§ 53b</w:t>
      </w:r>
      <w:r w:rsidR="0014369B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vrátane nadpisu znie:</w:t>
      </w:r>
    </w:p>
    <w:p w14:paraId="29FCCC65" w14:textId="6A047733" w:rsidR="0014369B" w:rsidRPr="00476CC2" w:rsidRDefault="0014369B" w:rsidP="00D9606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004DD2A" w14:textId="77777777" w:rsidR="002A325D" w:rsidRPr="00476CC2" w:rsidRDefault="002A325D" w:rsidP="002A325D">
      <w:pPr>
        <w:jc w:val="center"/>
        <w:rPr>
          <w:rFonts w:ascii="Times New Roman" w:hAnsi="Times New Roman" w:cs="Times New Roman"/>
          <w:sz w:val="24"/>
          <w:szCs w:val="24"/>
        </w:rPr>
      </w:pPr>
      <w:r w:rsidRPr="00476CC2">
        <w:rPr>
          <w:rFonts w:ascii="Times New Roman" w:hAnsi="Times New Roman" w:cs="Times New Roman"/>
          <w:sz w:val="24"/>
          <w:szCs w:val="24"/>
        </w:rPr>
        <w:t>„§ 53b</w:t>
      </w:r>
    </w:p>
    <w:p w14:paraId="75A56147" w14:textId="77777777" w:rsidR="002A325D" w:rsidRPr="00476CC2" w:rsidRDefault="002A325D" w:rsidP="002A325D">
      <w:pPr>
        <w:jc w:val="center"/>
        <w:rPr>
          <w:rFonts w:ascii="Times New Roman" w:hAnsi="Times New Roman" w:cs="Times New Roman"/>
          <w:sz w:val="24"/>
          <w:szCs w:val="24"/>
        </w:rPr>
      </w:pPr>
      <w:r w:rsidRPr="00476CC2">
        <w:rPr>
          <w:rFonts w:ascii="Times New Roman" w:hAnsi="Times New Roman" w:cs="Times New Roman"/>
          <w:sz w:val="24"/>
          <w:szCs w:val="24"/>
        </w:rPr>
        <w:t xml:space="preserve">Oprava odpočítanej dane pri úplnom alebo čiastočnom nezaplatení protihodnoty za dodanie tovaru alebo služby </w:t>
      </w:r>
    </w:p>
    <w:p w14:paraId="6491CEDC" w14:textId="77777777" w:rsidR="002A325D" w:rsidRPr="00476CC2" w:rsidRDefault="002A325D" w:rsidP="002A32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6CC2">
        <w:rPr>
          <w:rFonts w:ascii="Times New Roman" w:hAnsi="Times New Roman" w:cs="Times New Roman"/>
          <w:sz w:val="24"/>
          <w:szCs w:val="24"/>
        </w:rPr>
        <w:t>(1) Platiteľ je povinný opraviť odpočítanú daň, ak</w:t>
      </w:r>
    </w:p>
    <w:p w14:paraId="48B9C7AE" w14:textId="741E28A6" w:rsidR="002A325D" w:rsidRPr="00476CC2" w:rsidRDefault="002A325D" w:rsidP="002A325D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</w:rPr>
        <w:t xml:space="preserve">a) 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úplne alebo čiastočne nezaplatil za dodanie tovaru alebo služby, z ktorého je osobou povinnou platiť daň dodávateľ podľa § 69 ods. 1,</w:t>
      </w:r>
      <w:r w:rsidRPr="00476CC2">
        <w:rPr>
          <w:sz w:val="24"/>
          <w:szCs w:val="24"/>
        </w:rPr>
        <w:t xml:space="preserve"> 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v rozsahu, v akom za dodanie tohto tovaru alebo služby nezaplatil, a to v tom zdaňovacom období, v ktorom uplynul</w:t>
      </w:r>
      <w:r w:rsidR="0042518C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518C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100 dní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odo dňa splatnosti záväzku,</w:t>
      </w:r>
      <w:r w:rsidR="00A34B42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alebo</w:t>
      </w:r>
    </w:p>
    <w:p w14:paraId="1A2E3E6C" w14:textId="2274E452" w:rsidR="002A325D" w:rsidRPr="00476CC2" w:rsidRDefault="002A325D" w:rsidP="002A325D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b) nebol povinný opraviť odpočítanú daň podľa písmena a) a po skončení zdaňovacieho obdobia, v ktorom uplatnil odpočítanie dane, nastane skutočnosť podľa § 25a ods. 2 písm. b), c) a</w:t>
      </w:r>
      <w:r w:rsidR="00A34B42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lebo písm.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f) a platiteľ dostal doklad o oprave základu dane podľa § 25a ods. 7 písm. a), a to v tom zdaňovacom období, v ktorom dostal tento doklad.</w:t>
      </w:r>
    </w:p>
    <w:p w14:paraId="7B1D7166" w14:textId="29C75184" w:rsidR="002A325D" w:rsidRPr="00476CC2" w:rsidRDefault="002A325D" w:rsidP="002A325D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(2) Ak platiteľ uplatňuje právo na odpočítanie dane  z tovaru alebo služby, za ktoré úplne alebo čiastočne nezaplatil, až po skončení zdaňova</w:t>
      </w:r>
      <w:r w:rsidR="0042518C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cieho obdobia, v ktorom uplynulo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518C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100 dní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odo dňa splatnosti záväzku, je povinný súčasne vykonať opravu odpočítanej dane v rozsahu, v akom za dodanie tohto tovaru alebo služby nezaplatil.</w:t>
      </w:r>
    </w:p>
    <w:p w14:paraId="339450CA" w14:textId="77777777" w:rsidR="002A325D" w:rsidRPr="00476CC2" w:rsidRDefault="002A325D" w:rsidP="002A325D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(3)</w:t>
      </w:r>
      <w:r w:rsidRPr="00476CC2">
        <w:t xml:space="preserve"> 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Pri oprave odpočítanej dane podľa odseku 1 alebo odseku 2 platiteľ zohľadní pomerné odpočítanie dane a vykonané úpravy odpočítanej dane.</w:t>
      </w:r>
    </w:p>
    <w:p w14:paraId="5BEC1D3D" w14:textId="77777777" w:rsidR="002A325D" w:rsidRPr="00476CC2" w:rsidRDefault="002A325D" w:rsidP="002A325D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(4) Platiteľ má právo vykonať opravu opravenej odpočítanej dane podľa odseku 1 alebo odseku 2 v tom zdaňovacom období, v ktorom</w:t>
      </w:r>
    </w:p>
    <w:p w14:paraId="0C2A8E6C" w14:textId="03993279" w:rsidR="002A325D" w:rsidRPr="00476CC2" w:rsidRDefault="002A325D" w:rsidP="002A325D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a) došlo k úplnému alebo čiastočnému zaplateniu za tovar alebo službu, a to vo výške zodpovedajúcej sume protihodnoty, ktorá bola zaplatená za dodanie tovaru alebo služby, ak platiteľ do uplynutia lehoty na podanie daňového priznania za toto zdaňovacie obdobie nedostal doklad o oprave základu dane podľa § 25a ods. 7 písm. a),</w:t>
      </w:r>
      <w:r w:rsidR="00A34B42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alebo</w:t>
      </w:r>
    </w:p>
    <w:p w14:paraId="57A66FDE" w14:textId="77777777" w:rsidR="002A325D" w:rsidRPr="00476CC2" w:rsidRDefault="002A325D" w:rsidP="002A325D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b) platiteľ dostal doklad o oprave základu dane podľa § 25a ods. 7 písm. b) po tom, čo nastala  akákoľvek skutočnosť, na základe ktorej bol dodávateľ povinný vykonať opravu zníženého základu dane podľa § 25a ods. 6.</w:t>
      </w:r>
    </w:p>
    <w:p w14:paraId="271E7F0D" w14:textId="77777777" w:rsidR="002A325D" w:rsidRPr="00476CC2" w:rsidRDefault="002A325D" w:rsidP="002A325D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(5) Pri oprave opravenej odpočítanej dane podľa odseku 4 platiteľ zohľadní pomerné odpočítanie dane a vykonané úpravy odpočítanej dane; ak platiteľ opravil odpočítanú daň podľa odseku 1 alebo odseku 2 z dôvodu, že za dodanie tovaru alebo služby úplne nezaplatil, zohľadní aj úpravy odpočítanej dane, ktoré by bol povinný vykonať, ak by neopravil odpočítanú daň podľa odseku 1 alebo odseku 2.</w:t>
      </w:r>
    </w:p>
    <w:p w14:paraId="57FCE2AC" w14:textId="79C270BA" w:rsidR="002A325D" w:rsidRPr="00476CC2" w:rsidRDefault="002A325D" w:rsidP="002A325D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(6) Ak platiteľ opravil odpočítanú daň podľa odseku 1 alebo odseku 2 alebo opravil opravenú odpočítanú daň podľa odseku 4, zohľadní tieto opravy pri úprave odpočítanej dane podľa § 54, § 54a alebo § 54d.</w:t>
      </w:r>
    </w:p>
    <w:p w14:paraId="1B90CF3B" w14:textId="77777777" w:rsidR="002A325D" w:rsidRPr="00476CC2" w:rsidRDefault="002A325D" w:rsidP="002A325D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(7) Platiteľ je povinný uviesť opravu odpočítanej dane podľa odseku 1 alebo odseku 2 a opravu opravenej odpočítanej dane podľa odseku 4 v záznamoch podľa § 70 ods. 2 písm. j).“.</w:t>
      </w:r>
    </w:p>
    <w:p w14:paraId="6B2ADE9E" w14:textId="70A0913A" w:rsidR="00D635CA" w:rsidRPr="00476CC2" w:rsidRDefault="00D635CA" w:rsidP="00D9606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D3D2990" w14:textId="57EDCB4C" w:rsidR="00164B0A" w:rsidRPr="00476CC2" w:rsidRDefault="00D55919" w:rsidP="00D9606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B93E44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164B0A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. V § 54b ods. 1 a  2 sa vypúšťajú slová „písm. b) a c)“ a slová „§ 54 a 54a“ sa nahrádzajú slovami „§</w:t>
      </w:r>
      <w:r w:rsidR="00D97E86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4B0A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54, </w:t>
      </w:r>
      <w:r w:rsidR="00A34B42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§ </w:t>
      </w:r>
      <w:r w:rsidR="00164B0A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54a a 54d“.</w:t>
      </w:r>
      <w:r w:rsidR="0044322E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2F4A4EE" w14:textId="6655FABF" w:rsidR="00B05F50" w:rsidRPr="00476CC2" w:rsidRDefault="00B05F50" w:rsidP="00D9606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B815558" w14:textId="4A45D0F0" w:rsidR="00B05F50" w:rsidRPr="00476CC2" w:rsidRDefault="002A325D" w:rsidP="00D9606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B93E44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B05F50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. V § 55 ods. 2 sa na konci pripája táto veta: „Pri odpočítaní dane je platiteľ povinný zohľadniť aj o</w:t>
      </w:r>
      <w:r w:rsidR="00AD086C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pravu</w:t>
      </w:r>
      <w:r w:rsidR="009B5C15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odpočítanej dane podľa § 53b</w:t>
      </w:r>
      <w:r w:rsidR="00B05F50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ods. 1</w:t>
      </w:r>
      <w:r w:rsidR="009B5C15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písm. a)</w:t>
      </w:r>
      <w:r w:rsidR="00AD086C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, ktorú</w:t>
      </w:r>
      <w:r w:rsidR="00B05F50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by bol povinný vykonať</w:t>
      </w:r>
      <w:r w:rsidR="00AD086C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pred dňom, keď sa stal platiteľom,</w:t>
      </w:r>
      <w:r w:rsidR="00B05F50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ak by mal postavenie platiteľa.</w:t>
      </w:r>
      <w:r w:rsidR="00AD086C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14:paraId="3C6699E2" w14:textId="77777777" w:rsidR="00CF430D" w:rsidRPr="00476CC2" w:rsidRDefault="00CF430D" w:rsidP="00D9606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160A5A2" w14:textId="68046848" w:rsidR="002E61E7" w:rsidRPr="00476CC2" w:rsidRDefault="002A325D" w:rsidP="00D9606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B93E44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2E61E7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V § 55 </w:t>
      </w:r>
      <w:r w:rsidR="008E7400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ods. 3 </w:t>
      </w:r>
      <w:r w:rsidR="002E61E7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 </w:t>
      </w:r>
      <w:r w:rsidR="00B36A7E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číslo</w:t>
      </w:r>
      <w:r w:rsidR="004571B8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93A33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„30“ nahrádza čísl</w:t>
      </w:r>
      <w:r w:rsidR="009E3428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D97E86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2E61E7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„21“ a </w:t>
      </w:r>
      <w:r w:rsidR="00B93A33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číslo „31“ sa nahrádza čísl</w:t>
      </w:r>
      <w:r w:rsidR="009E3428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D97E86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2E61E7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„22“.</w:t>
      </w:r>
    </w:p>
    <w:p w14:paraId="35F76FF5" w14:textId="77777777" w:rsidR="009D62B8" w:rsidRPr="00476CC2" w:rsidRDefault="009D62B8" w:rsidP="00E04BD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634A6B6" w14:textId="03493D92" w:rsidR="00E04BD5" w:rsidRPr="00476CC2" w:rsidRDefault="002A325D" w:rsidP="00E04BD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B93E44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E04BD5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V § 55 ods. 3 a 4 </w:t>
      </w:r>
      <w:r w:rsidR="00D97E86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prvej vete </w:t>
      </w:r>
      <w:r w:rsidR="00E04BD5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sa na konci bodka nahrádza bodkočiarkou a pripájajú sa tieto slová: „pri odpočítaní dane je táto osoba povinná zohľadniť aj opr</w:t>
      </w:r>
      <w:r w:rsidR="009B5C15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avu odpočítanej dane podľa § 53b</w:t>
      </w:r>
      <w:r w:rsidR="00E04BD5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ods. 1</w:t>
      </w:r>
      <w:r w:rsidR="009B5C15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písm. a)</w:t>
      </w:r>
      <w:r w:rsidR="00E04BD5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ktorú by bola povinná vykonať </w:t>
      </w:r>
      <w:r w:rsidR="00D603D3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v tomto období</w:t>
      </w:r>
      <w:r w:rsidR="00E04BD5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, ak by mal</w:t>
      </w:r>
      <w:r w:rsidR="00D603D3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E04BD5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postavenie platiteľa.</w:t>
      </w:r>
      <w:r w:rsidR="00D97E86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14:paraId="58E1DBF8" w14:textId="6BC0B09A" w:rsidR="002E61E7" w:rsidRPr="00476CC2" w:rsidRDefault="002E61E7" w:rsidP="00D9606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43F948" w14:textId="6283F906" w:rsidR="002E61E7" w:rsidRPr="00476CC2" w:rsidRDefault="002A325D" w:rsidP="00D9606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B93E44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2E61E7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V § 69 ods. 13 sa </w:t>
      </w:r>
      <w:r w:rsidR="00B93A33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čísl</w:t>
      </w:r>
      <w:r w:rsidR="002E61E7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„30“ nahrádza </w:t>
      </w:r>
      <w:r w:rsidR="00B93A33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čísl</w:t>
      </w:r>
      <w:r w:rsidR="009E3428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D97E86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2E61E7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„21“.</w:t>
      </w:r>
    </w:p>
    <w:p w14:paraId="3ED9209F" w14:textId="1BF66FF2" w:rsidR="00932157" w:rsidRPr="00476CC2" w:rsidRDefault="00932157" w:rsidP="00D9606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56267F0" w14:textId="274EB297" w:rsidR="002A325D" w:rsidRPr="00476CC2" w:rsidRDefault="00B93E44" w:rsidP="002A325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="00932157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A325D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V § 70 ods. 2 písmeno j) znie:</w:t>
      </w:r>
    </w:p>
    <w:p w14:paraId="3B3A4F6F" w14:textId="3EC74721" w:rsidR="002A325D" w:rsidRPr="00476CC2" w:rsidRDefault="002A325D" w:rsidP="002A325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„j) oprave odpočítanej dane podľa § 53, § 53a, § 53b ods.</w:t>
      </w:r>
      <w:r w:rsidR="009B5C15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1 a 2 a oprave opravenej odpočítanej dane podľa § 53b ods. 4.“.</w:t>
      </w:r>
    </w:p>
    <w:p w14:paraId="41170781" w14:textId="77777777" w:rsidR="002E61E7" w:rsidRPr="00476CC2" w:rsidRDefault="002E61E7" w:rsidP="00D9606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0EBA788" w14:textId="4C0E2CC5" w:rsidR="00544FAC" w:rsidRPr="00476CC2" w:rsidRDefault="00D43DA2" w:rsidP="00D9606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B93E44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5E147F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44FAC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Za § 70 sa vkladá § 70a, ktorý vrátane nadpisu znie:</w:t>
      </w:r>
    </w:p>
    <w:p w14:paraId="24D0C4C9" w14:textId="77777777" w:rsidR="00D96066" w:rsidRPr="00476CC2" w:rsidRDefault="00D96066" w:rsidP="00864276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B09F838" w14:textId="5F8FA599" w:rsidR="005E147F" w:rsidRPr="00476CC2" w:rsidRDefault="00EB61B1" w:rsidP="00864276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="00544FAC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§ 70a</w:t>
      </w:r>
    </w:p>
    <w:p w14:paraId="6C8BCEBE" w14:textId="4D90FE69" w:rsidR="00544FAC" w:rsidRPr="00476CC2" w:rsidRDefault="0021324F" w:rsidP="00864276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Poskytovatelia</w:t>
      </w:r>
      <w:r w:rsidR="00544FAC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platobných služieb</w:t>
      </w:r>
    </w:p>
    <w:p w14:paraId="1F9D996B" w14:textId="77777777" w:rsidR="00864276" w:rsidRPr="00476CC2" w:rsidRDefault="00864276" w:rsidP="00864276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6B9CA35" w14:textId="214E86B3" w:rsidR="005E147F" w:rsidRPr="00476CC2" w:rsidRDefault="00864276" w:rsidP="00864276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(1) </w:t>
      </w:r>
      <w:r w:rsidR="005E147F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Na účel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="005E147F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tohto ustanovenia </w:t>
      </w:r>
    </w:p>
    <w:p w14:paraId="26598E74" w14:textId="3675E719" w:rsidR="005E147F" w:rsidRPr="00476CC2" w:rsidRDefault="00864276" w:rsidP="00864276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a) </w:t>
      </w:r>
      <w:r w:rsidR="005E147F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poskytovateľom platobných služieb je poskytovateľ platobných sl</w:t>
      </w:r>
      <w:r w:rsidR="005E20C2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užieb podľa osobitného predpisu</w:t>
      </w:r>
      <w:r w:rsidR="00C70E45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E147F" w:rsidRPr="00476CC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28h</w:t>
      </w:r>
      <w:r w:rsidR="005E147F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642F7F33" w14:textId="5F91E104" w:rsidR="009158E7" w:rsidRPr="00476CC2" w:rsidRDefault="009158E7" w:rsidP="00864276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b) tuzemským poskytovateľom platobných služieb je poskytovateľ platobných služieb podľa písmena a), ktorého domovským členským štátom alebo hostiteľským členským štátom je tuzemsko,</w:t>
      </w:r>
    </w:p>
    <w:p w14:paraId="63698CFB" w14:textId="40D2E2AD" w:rsidR="005E20C2" w:rsidRPr="00476CC2" w:rsidRDefault="009158E7" w:rsidP="00864276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5E20C2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) platobnou službou je platobná služba podľa osobitného predpisu</w:t>
      </w:r>
      <w:r w:rsidR="00C70E45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E20C2" w:rsidRPr="00476CC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28i</w:t>
      </w:r>
      <w:r w:rsidR="005E20C2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296C21BB" w14:textId="45F2B24E" w:rsidR="00C70E45" w:rsidRPr="00476CC2" w:rsidRDefault="009158E7" w:rsidP="00C70E45">
      <w:pPr>
        <w:pStyle w:val="Odsekzoznamu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d</w:t>
      </w:r>
      <w:r w:rsidR="00C70E45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platbou je platobná operácia </w:t>
      </w:r>
      <w:r w:rsidR="00C70E45" w:rsidRPr="00476CC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28j</w:t>
      </w:r>
      <w:r w:rsidR="00C70E45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6860C3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alebo poukázanie peňazí</w:t>
      </w:r>
      <w:r w:rsidR="009A7542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860C3" w:rsidRPr="00476CC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28k</w:t>
      </w:r>
      <w:r w:rsidR="006860C3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38C1E16D" w14:textId="1491507B" w:rsidR="00864276" w:rsidRPr="00476CC2" w:rsidRDefault="009158E7" w:rsidP="00C70E4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C70E45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) poskytovateľom platby je platiteľ podľa osobitného predpisu,</w:t>
      </w:r>
      <w:r w:rsidR="00C70E45" w:rsidRPr="00476CC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28</w:t>
      </w:r>
      <w:r w:rsidR="006860C3" w:rsidRPr="00476CC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l</w:t>
      </w:r>
      <w:r w:rsidR="00C70E45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62FC007C" w14:textId="0AAF39A6" w:rsidR="00C70E45" w:rsidRPr="00476CC2" w:rsidRDefault="009158E7" w:rsidP="00C70E4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f</w:t>
      </w:r>
      <w:r w:rsidR="00C70E45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) príjemcom platby je príjemca,</w:t>
      </w:r>
      <w:r w:rsidR="00C70E45" w:rsidRPr="00476CC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28</w:t>
      </w:r>
      <w:r w:rsidR="006860C3" w:rsidRPr="00476CC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m</w:t>
      </w:r>
      <w:r w:rsidR="00C70E45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7AE624E4" w14:textId="366D3456" w:rsidR="00C70E45" w:rsidRPr="00476CC2" w:rsidRDefault="009158E7" w:rsidP="00C70E4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 w:rsidR="00C70E45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) domovským členským štátom je domovský členský štát podľa osobitného predpisu,</w:t>
      </w:r>
      <w:r w:rsidR="00C70E45" w:rsidRPr="00476CC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28</w:t>
      </w:r>
      <w:r w:rsidR="006860C3" w:rsidRPr="00476CC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n</w:t>
      </w:r>
      <w:r w:rsidR="00C70E45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13BDE093" w14:textId="167DAAAD" w:rsidR="00C70E45" w:rsidRPr="00476CC2" w:rsidRDefault="009158E7" w:rsidP="00C70E4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 w:rsidR="00C70E45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) hostiteľským členským štátom je hostiteľský členský štát podľa osobitného predpisu,</w:t>
      </w:r>
      <w:r w:rsidR="00C70E45" w:rsidRPr="00476CC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28</w:t>
      </w:r>
      <w:r w:rsidR="006860C3" w:rsidRPr="00476CC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o</w:t>
      </w:r>
      <w:r w:rsidR="00C70E45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163E283A" w14:textId="061D69F3" w:rsidR="006566DE" w:rsidRPr="00476CC2" w:rsidRDefault="00CB6363" w:rsidP="00CF085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6566DE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cezhraničnou platbou je platba, ak sa poskytovateľ platby nachádza v členskom štáte </w:t>
      </w:r>
      <w:r w:rsidR="000C0C40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určenom podľa odseku 6</w:t>
      </w:r>
      <w:r w:rsidR="008C27A6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66DE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a príjemca platby sa nachádza v inom členskom štáte alebo v treťom štáte</w:t>
      </w:r>
      <w:r w:rsidR="008C27A6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85148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určenom </w:t>
      </w:r>
      <w:r w:rsidR="000C0C40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podľa odseku 7</w:t>
      </w:r>
      <w:r w:rsidR="006566DE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4A955AB" w14:textId="0909F965" w:rsidR="0015021B" w:rsidRPr="00476CC2" w:rsidRDefault="009158E7" w:rsidP="00C70E4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(2) Tuzemský p</w:t>
      </w:r>
      <w:r w:rsidR="00EB61B1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oskytovateľ platobných služieb je</w:t>
      </w:r>
      <w:r w:rsidR="000C0C40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povinný,</w:t>
      </w:r>
      <w:r w:rsidR="00EB61B1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5021B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za účelom vykonávania kontroly dodania tovaru alebo dodania služby s miestom dodania na území Európskej únie</w:t>
      </w:r>
      <w:r w:rsidR="000C0C40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5021B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B61B1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viesť záznamy</w:t>
      </w:r>
      <w:r w:rsidR="006F0D67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podľa odseku </w:t>
      </w:r>
      <w:r w:rsidR="000C0C40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EB61B1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 príjemcovi </w:t>
      </w:r>
      <w:r w:rsidR="008C27A6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platby</w:t>
      </w:r>
      <w:r w:rsidR="007A73FD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66DE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cezhraničnej </w:t>
      </w:r>
      <w:r w:rsidR="00EB61B1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platby a</w:t>
      </w:r>
      <w:r w:rsidR="00010230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o </w:t>
      </w:r>
      <w:r w:rsidR="006566DE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cezhraničnej</w:t>
      </w:r>
      <w:r w:rsidR="00EB61B1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platbe </w:t>
      </w:r>
      <w:r w:rsidR="006566DE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v súvislosti s platobnou</w:t>
      </w:r>
      <w:r w:rsidR="00585148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službou, ktorú poskytol</w:t>
      </w:r>
      <w:r w:rsidR="006566DE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5021B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 to </w:t>
      </w:r>
      <w:r w:rsidR="007E7574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 obdobie kalendárneho štvrťroka, počas ktorého poskytol platobné služby zodpovedajúce viac ako 25 cezhraničným platbám </w:t>
      </w:r>
      <w:r w:rsidR="00FF2E68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rovnakému príjemcovi platby. Počet cezhraničných platieb podľa prvej vety sa určí podľa platobných služieb, ktoré 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tuzemský </w:t>
      </w:r>
      <w:r w:rsidR="00FF2E68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poskytovateľ platobných služieb poskytol</w:t>
      </w:r>
      <w:r w:rsidR="00791637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F2E68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podľa identifikátorov uvedených v</w:t>
      </w:r>
      <w:r w:rsidR="008C27A6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F2E68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odseku</w:t>
      </w:r>
      <w:r w:rsidR="008C27A6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C0C40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B337FB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Ak má </w:t>
      </w:r>
      <w:r w:rsidR="00D97E86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tuzemský </w:t>
      </w:r>
      <w:r w:rsidR="00B337FB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poskytovate</w:t>
      </w:r>
      <w:r w:rsidR="007378BE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ľ platobných služieb informáciu</w:t>
      </w:r>
      <w:r w:rsidR="00B337FB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že príjemca platby má niekoľko identifikátorov, počet cezhraničných platieb sa určí podľa príjemcu platby. </w:t>
      </w:r>
      <w:r w:rsidR="000C0C40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F025968" w14:textId="79CC854C" w:rsidR="00B95670" w:rsidRPr="00476CC2" w:rsidRDefault="000C0C40" w:rsidP="00C70E4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(3</w:t>
      </w:r>
      <w:r w:rsidR="00FF2E68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Povinnosť</w:t>
      </w:r>
      <w:r w:rsidR="00B95670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podľa odsek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B95670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B95670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 vzťahuj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B95670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</w:t>
      </w:r>
      <w:r w:rsidR="00BB3E24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tuzemského poskytovateľa platobných služieb</w:t>
      </w:r>
    </w:p>
    <w:p w14:paraId="47D007A3" w14:textId="16F88C20" w:rsidR="00B95670" w:rsidRPr="00476CC2" w:rsidRDefault="00B95670" w:rsidP="00B9567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a)</w:t>
      </w:r>
      <w:r w:rsidR="00AF706D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príjemcu</w:t>
      </w:r>
      <w:r w:rsidR="002A6488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platby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14:paraId="1796E3F4" w14:textId="59B2EF28" w:rsidR="00B95670" w:rsidRPr="00476CC2" w:rsidRDefault="00BB3E24" w:rsidP="00C70E4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b) </w:t>
      </w:r>
      <w:r w:rsidR="00B95670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poskytovateľa platby, ak sa ani jeden z poskytovateľov platobných služieb príjemcu platby nenachád</w:t>
      </w:r>
      <w:r w:rsidR="00214C62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za na území Európskej únie.</w:t>
      </w:r>
      <w:r w:rsidR="007A73FD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D9C827C" w14:textId="48EF1905" w:rsidR="00214C62" w:rsidRPr="00476CC2" w:rsidRDefault="000C0C40" w:rsidP="00C70E4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(4</w:t>
      </w:r>
      <w:r w:rsidR="00214C62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B0040A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Pre určenie počtu cezh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raničných platieb podľa odseku 2</w:t>
      </w:r>
      <w:r w:rsidR="009E65EF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040A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je</w:t>
      </w:r>
      <w:r w:rsidR="007A1630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tuzemský</w:t>
      </w:r>
      <w:r w:rsidR="00B0040A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</w:t>
      </w:r>
      <w:r w:rsidR="00214C62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oskytovate</w:t>
      </w:r>
      <w:r w:rsidR="00B0040A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ľ</w:t>
      </w:r>
      <w:r w:rsidR="00214C62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platobných služieb poskytovateľa platby 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podľa odseku 3</w:t>
      </w:r>
      <w:r w:rsidR="00496947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písm. b) </w:t>
      </w:r>
      <w:r w:rsidR="00B0040A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povinný</w:t>
      </w:r>
      <w:r w:rsidR="00214C62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zahrnúť </w:t>
      </w:r>
      <w:r w:rsidR="00496947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všetky </w:t>
      </w:r>
      <w:r w:rsidR="00214C62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platobné služby poskytnuté poskytovateľovi platby</w:t>
      </w:r>
      <w:r w:rsidR="00B0040A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, ktoré zodpovedajú cezhraničným platbám rovnakému príjemcovi platby</w:t>
      </w:r>
      <w:r w:rsidR="00585148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0040A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55EC01D" w14:textId="2381FDD8" w:rsidR="00B0040A" w:rsidRPr="00476CC2" w:rsidRDefault="000C0C40" w:rsidP="00C70E4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(5</w:t>
      </w:r>
      <w:r w:rsidR="00B0040A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3A2B05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Tuzemský p</w:t>
      </w:r>
      <w:r w:rsidR="00B0040A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oskytovateľ p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latobných služieb podľa odseku 3</w:t>
      </w:r>
      <w:r w:rsidR="00B0040A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povinný </w:t>
      </w:r>
    </w:p>
    <w:p w14:paraId="18B97A86" w14:textId="17300EC1" w:rsidR="00B95670" w:rsidRPr="00476CC2" w:rsidRDefault="000C0C40" w:rsidP="00C70E4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a) viesť záznamy podľa odseku 8</w:t>
      </w:r>
      <w:r w:rsidR="00B0040A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elektronickom formáte</w:t>
      </w:r>
      <w:r w:rsidR="00206409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040A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počas obdobia troch kalendárnych rokov </w:t>
      </w:r>
      <w:r w:rsidR="00206409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od konca kalendárneho roka, v ktorom bola platba vykonaná</w:t>
      </w:r>
      <w:r w:rsidR="00E77ACC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14:paraId="4D9E1CFF" w14:textId="31715CC8" w:rsidR="00206409" w:rsidRPr="00476CC2" w:rsidRDefault="00206409" w:rsidP="00C70E4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b) sprístupniť</w:t>
      </w:r>
      <w:r w:rsidR="00837F56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finančnému riaditeľstvu elektronickými prostriedkami</w:t>
      </w:r>
      <w:r w:rsidR="000C0C40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záznamy podľa odseku 8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3694B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prostredníctvom elektronického formulára podľa osobitného predpisu</w:t>
      </w:r>
      <w:r w:rsidR="0093694B" w:rsidRPr="00476CC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28</w:t>
      </w:r>
      <w:r w:rsidR="00CB6363" w:rsidRPr="00476CC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p</w:t>
      </w:r>
      <w:r w:rsidR="0093694B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najneskôr do konca </w:t>
      </w:r>
      <w:r w:rsidR="000560C5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kalendárneho 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mesiaca nasledujúceho po kalendárnom </w:t>
      </w:r>
      <w:r w:rsidR="003F1500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štvrťroku, ktorého sa</w:t>
      </w:r>
      <w:r w:rsidR="002A6488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tieto</w:t>
      </w:r>
      <w:r w:rsidR="003F1500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záznamy týkajú. </w:t>
      </w:r>
    </w:p>
    <w:p w14:paraId="1E9E3129" w14:textId="289C6E0C" w:rsidR="00B95670" w:rsidRPr="00476CC2" w:rsidRDefault="000C0C40" w:rsidP="00C70E4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(6</w:t>
      </w:r>
      <w:r w:rsidR="00C12A03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2B688B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="002F59D7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C12A03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miesto</w:t>
      </w:r>
      <w:r w:rsidR="007C7534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poskytovateľa platby, ktorý vykoná</w:t>
      </w:r>
      <w:r w:rsidR="00C12A03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</w:t>
      </w:r>
      <w:r w:rsidR="007C7534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ezhraničnú platbu, </w:t>
      </w:r>
      <w:r w:rsidR="002B688B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účely tohto ustanovenia</w:t>
      </w:r>
      <w:r w:rsidR="008E65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59D7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považuje </w:t>
      </w:r>
      <w:r w:rsidR="007C7534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člensk</w:t>
      </w:r>
      <w:r w:rsidR="002F59D7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ý štát</w:t>
      </w:r>
      <w:r w:rsidR="007C7534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identifikovan</w:t>
      </w:r>
      <w:r w:rsidR="002F59D7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ý</w:t>
      </w:r>
      <w:r w:rsidR="00C12A03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B3E24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podľa</w:t>
      </w:r>
    </w:p>
    <w:p w14:paraId="729B55FF" w14:textId="03FA1DCB" w:rsidR="00C12A03" w:rsidRPr="00476CC2" w:rsidRDefault="00060B99" w:rsidP="00C70E4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a) IBAN</w:t>
      </w:r>
      <w:r w:rsidR="00C12A03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platobného účtu poskytovateľa platby alebo akéhokoľvek iného identifikátora, ktorý </w:t>
      </w:r>
      <w:r w:rsidR="007C7534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určuje</w:t>
      </w:r>
      <w:r w:rsidR="00C12A03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poskytovateľa platby a jeho miesto, alebo </w:t>
      </w:r>
    </w:p>
    <w:p w14:paraId="71F9017D" w14:textId="2F46B4CC" w:rsidR="00C12A03" w:rsidRPr="00476CC2" w:rsidRDefault="00C12A03" w:rsidP="00C70E4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b) BIC alebo </w:t>
      </w:r>
      <w:r w:rsidR="007A73FD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akéhokoľvek iného obchodného identifikačného kódu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ktorý </w:t>
      </w:r>
      <w:r w:rsidR="007C7534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určuje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poskytovateľa platobných služieb konajúceho v mene poskytovateľa platby a jeho miesto</w:t>
      </w:r>
      <w:r w:rsidR="00FD031F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, ak identifikátory podľa písmena a) nie sú k dispozícii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3064B02" w14:textId="665F2851" w:rsidR="007C7534" w:rsidRPr="00476CC2" w:rsidRDefault="000C0C40" w:rsidP="00C70E4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(7</w:t>
      </w:r>
      <w:r w:rsidR="007C7534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2F59D7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Za m</w:t>
      </w:r>
      <w:r w:rsidR="007C7534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iesto príjemcu platby cezhraničnej platby </w:t>
      </w:r>
      <w:r w:rsidR="002F59D7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sa považuje</w:t>
      </w:r>
      <w:r w:rsidR="00585148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 člensk</w:t>
      </w:r>
      <w:r w:rsidR="002F59D7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ý</w:t>
      </w:r>
      <w:r w:rsidR="00585148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štát</w:t>
      </w:r>
      <w:r w:rsidR="002F59D7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alebo tretí štát</w:t>
      </w:r>
      <w:r w:rsidR="007A73FD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identifikovan</w:t>
      </w:r>
      <w:r w:rsidR="002F59D7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ý </w:t>
      </w:r>
      <w:r w:rsidR="00BB3E24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podľa</w:t>
      </w:r>
    </w:p>
    <w:p w14:paraId="08579C79" w14:textId="6F29CC27" w:rsidR="007A73FD" w:rsidRPr="00476CC2" w:rsidRDefault="00060B99" w:rsidP="007A73FD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a) IBAN</w:t>
      </w:r>
      <w:r w:rsidR="007A73FD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platobného účtu príjemcu platby alebo akéhokoľvek iného identifikátora, ktorý určuje príjemcu platby a jeho miesto, alebo </w:t>
      </w:r>
    </w:p>
    <w:p w14:paraId="241A82EF" w14:textId="2E18F05B" w:rsidR="007A73FD" w:rsidRPr="00476CC2" w:rsidRDefault="007A73FD" w:rsidP="007A73FD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b)</w:t>
      </w:r>
      <w:r w:rsidR="00EE4746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BIC alebo akéhokoľvek iného obchodného identifikačného kódu, ktorý určuje poskytovateľa platobných služieb konajúceho v mene príjemcu platby a jeho miesto</w:t>
      </w:r>
      <w:r w:rsidR="00FD031F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, ak identifikátory podľa písmena a) nie sú k dispozícii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7A0AB891" w14:textId="5726EA85" w:rsidR="007A73FD" w:rsidRPr="00476CC2" w:rsidRDefault="000C0C40" w:rsidP="00C70E4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(8</w:t>
      </w:r>
      <w:r w:rsidR="007A73FD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) Záznamy podľa odsek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7A73FD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2, ktoré je povinný viesť</w:t>
      </w:r>
      <w:r w:rsidR="003A2B05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tuzemský</w:t>
      </w:r>
      <w:r w:rsidR="007A73FD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poskytovateľ platobných služieb</w:t>
      </w:r>
      <w:r w:rsidR="002A6488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odľa odseku 3</w:t>
      </w:r>
      <w:r w:rsidR="007A73FD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, musia obsahovať</w:t>
      </w:r>
    </w:p>
    <w:p w14:paraId="1BC4BBCF" w14:textId="0DA39FB2" w:rsidR="007A73FD" w:rsidRPr="00476CC2" w:rsidRDefault="007A73FD" w:rsidP="00727D86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BIC alebo akýkoľvek iný obchodný identifikačný kód, ktorý určuje poskytovateľa platobných služieb, </w:t>
      </w:r>
    </w:p>
    <w:p w14:paraId="16D58633" w14:textId="7E6FD90B" w:rsidR="007A73FD" w:rsidRPr="00476CC2" w:rsidRDefault="008779EA" w:rsidP="00727D86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meno a priezvisko príjemcu platby alebo </w:t>
      </w:r>
      <w:r w:rsidR="007A73FD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obchodné me</w:t>
      </w:r>
      <w:r w:rsidR="00041847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no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alebo názov </w:t>
      </w:r>
      <w:r w:rsidR="00041847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príjemcu platby</w:t>
      </w:r>
      <w:r w:rsidR="00357359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77ACC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uvedené</w:t>
      </w:r>
      <w:r w:rsidR="00F863E6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záznamoch poskytovateľa platobných služieb,</w:t>
      </w:r>
    </w:p>
    <w:p w14:paraId="45787C59" w14:textId="77777777" w:rsidR="00727D86" w:rsidRPr="00476CC2" w:rsidRDefault="00041847" w:rsidP="00727D86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identifikačné číslo pre daň alebo národné daňové číslo príjemcu platby</w:t>
      </w:r>
      <w:r w:rsidR="00727D86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, ak je k dispozícii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14:paraId="7CE97A2E" w14:textId="2B10502D" w:rsidR="00727D86" w:rsidRPr="00476CC2" w:rsidRDefault="00041847" w:rsidP="00727D86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IBAN alebo akýkoľvek iný identifikátor, ktorý určuje príjemcu platby a jeho miesto, </w:t>
      </w:r>
      <w:r w:rsidR="00EE4746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ak IBAN nie je k dispozícii,</w:t>
      </w:r>
    </w:p>
    <w:p w14:paraId="52C419A0" w14:textId="70377CDB" w:rsidR="00727D86" w:rsidRPr="00476CC2" w:rsidRDefault="00041847" w:rsidP="00727D86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BIC alebo ak</w:t>
      </w:r>
      <w:r w:rsidR="00734ACD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ý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koľvek iný obchodný identifikačný kód, ktorý určuje poskytovateľa platobných služieb konajúceho v mene príjemcu platby a jeho miesto, ak príjemca platby prijíma finančné prostriedky a nemá platobný účet</w:t>
      </w:r>
      <w:r w:rsidR="00727D86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4F9DCD5E" w14:textId="330099F8" w:rsidR="00727D86" w:rsidRPr="00476CC2" w:rsidRDefault="00734ACD" w:rsidP="00727D86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adresu</w:t>
      </w:r>
      <w:r w:rsidR="00727D86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príjemcu platby, ak je k dispozícii,</w:t>
      </w:r>
      <w:r w:rsidR="00E201F0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77ACC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uvedená </w:t>
      </w:r>
      <w:r w:rsidR="00E201F0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v záznamoch poskytovateľa platobných služieb,</w:t>
      </w:r>
    </w:p>
    <w:p w14:paraId="61DEFB7D" w14:textId="73AF0F5D" w:rsidR="00727D86" w:rsidRPr="00476CC2" w:rsidRDefault="00727D86" w:rsidP="00727D86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údaje o všetkých cez</w:t>
      </w:r>
      <w:r w:rsidR="008779EA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hraničných platbách podľa odsek</w:t>
      </w:r>
      <w:r w:rsidR="000C0C40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u 2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33758EB3" w14:textId="21EE2EA2" w:rsidR="00727D86" w:rsidRPr="00476CC2" w:rsidRDefault="00727D86" w:rsidP="00727D86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údaje o vrátených platbách vzťahujúcich sa k cezhraničným platbám podľa písmena g).</w:t>
      </w:r>
    </w:p>
    <w:p w14:paraId="35D0BA80" w14:textId="36EDE92C" w:rsidR="00B95670" w:rsidRPr="00476CC2" w:rsidRDefault="000C0C40" w:rsidP="00C70E4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(9</w:t>
      </w:r>
      <w:r w:rsidR="00727D86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Pri údajoch podľa odseku 8</w:t>
      </w:r>
      <w:r w:rsidR="00C01ECB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písm. g) sa uvedie</w:t>
      </w:r>
    </w:p>
    <w:p w14:paraId="0DB82521" w14:textId="7906490A" w:rsidR="00C01ECB" w:rsidRPr="00476CC2" w:rsidRDefault="00C01ECB" w:rsidP="00C70E4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a) dátum a čas platby, </w:t>
      </w:r>
    </w:p>
    <w:p w14:paraId="2F387B5A" w14:textId="37DFEEE6" w:rsidR="00C01ECB" w:rsidRPr="00476CC2" w:rsidRDefault="00C01ECB" w:rsidP="00C70E4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b) suma a mena platby</w:t>
      </w:r>
      <w:r w:rsidR="009E65EF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60B00FC5" w14:textId="768627D6" w:rsidR="00C01ECB" w:rsidRPr="00476CC2" w:rsidRDefault="00C01ECB" w:rsidP="00C70E4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c) členský štát</w:t>
      </w:r>
      <w:r w:rsidR="004D67DD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pôvodu platby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D67DD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ktorú prijal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D67DD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príjemca 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platby alebo </w:t>
      </w:r>
      <w:r w:rsidR="004D67DD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ktorá 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bola</w:t>
      </w:r>
      <w:r w:rsidR="00C8502C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prijatá v mene príjemcu platby</w:t>
      </w:r>
      <w:r w:rsidR="006D357C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 </w:t>
      </w:r>
      <w:r w:rsidR="00D429D9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druh </w:t>
      </w:r>
      <w:r w:rsidR="00A23E0C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D429D9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dentifikátorov</w:t>
      </w:r>
      <w:r w:rsidR="000C0C40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podľa odseku 6</w:t>
      </w:r>
      <w:r w:rsidR="004D67DD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429D9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použitých</w:t>
      </w:r>
      <w:r w:rsidR="00A23E0C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účely určenia </w:t>
      </w:r>
      <w:r w:rsidR="00B81F8E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tohto členského štátu</w:t>
      </w:r>
      <w:r w:rsidR="006D357C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62747DC4" w14:textId="3A284B50" w:rsidR="00C01ECB" w:rsidRPr="00476CC2" w:rsidRDefault="00C01ECB" w:rsidP="00C70E4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d) akýkoľvek odkaz, ktorý identifikuje platbu, </w:t>
      </w:r>
    </w:p>
    <w:p w14:paraId="6CB47FA8" w14:textId="77777777" w:rsidR="00E552A5" w:rsidRPr="00476CC2" w:rsidRDefault="00C01ECB" w:rsidP="00C70E4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e) informácia o platbe vykonanej v priestoroch </w:t>
      </w:r>
      <w:r w:rsidR="009E65EF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dodávateľa tovaru alebo služby, </w:t>
      </w:r>
      <w:r w:rsidR="00235EFD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ak má o nej poskytovateľ platobných služieb vedomosť.</w:t>
      </w:r>
    </w:p>
    <w:p w14:paraId="491A961A" w14:textId="670E6940" w:rsidR="00E552A5" w:rsidRPr="00476CC2" w:rsidRDefault="000C0C40" w:rsidP="00C70E4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(10) Pri údajoch podľa odseku 8</w:t>
      </w:r>
      <w:r w:rsidR="00E552A5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písm. h) sa uvedie</w:t>
      </w:r>
    </w:p>
    <w:p w14:paraId="7DF66866" w14:textId="1D8768E6" w:rsidR="00E552A5" w:rsidRPr="00476CC2" w:rsidRDefault="00E552A5" w:rsidP="00E552A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a) dátum a čas </w:t>
      </w:r>
      <w:r w:rsidR="00202B5B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vráten</w:t>
      </w:r>
      <w:r w:rsidR="007A715B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ia 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platby, </w:t>
      </w:r>
    </w:p>
    <w:p w14:paraId="71100052" w14:textId="21F3D584" w:rsidR="00E552A5" w:rsidRPr="00476CC2" w:rsidRDefault="00E552A5" w:rsidP="00E552A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b) suma a mena </w:t>
      </w:r>
      <w:r w:rsidR="00202B5B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vrátenej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platby,</w:t>
      </w:r>
    </w:p>
    <w:p w14:paraId="36DE0AF6" w14:textId="5C7EA7A5" w:rsidR="00C01ECB" w:rsidRPr="00476CC2" w:rsidRDefault="00202B5B" w:rsidP="00C70E4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c) členský štát určenia vrátenej</w:t>
      </w:r>
      <w:r w:rsidR="00E552A5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platby a </w:t>
      </w:r>
      <w:r w:rsidR="00D429D9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druh </w:t>
      </w:r>
      <w:r w:rsidR="00E552A5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D429D9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dentifikátorov</w:t>
      </w:r>
      <w:r w:rsidR="00E552A5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C0C40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podľa odseku 6</w:t>
      </w:r>
      <w:r w:rsidR="004D67DD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429D9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použitých</w:t>
      </w:r>
      <w:r w:rsidR="00E552A5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účely určenia </w:t>
      </w:r>
      <w:r w:rsidR="004D67DD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tohto členského štátu</w:t>
      </w:r>
      <w:r w:rsidR="00E04116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A2014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14:paraId="63AC3F98" w14:textId="77777777" w:rsidR="00235EFD" w:rsidRPr="00476CC2" w:rsidRDefault="00235EFD" w:rsidP="00C70E4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F1F6DB" w14:textId="636E2F0E" w:rsidR="00864276" w:rsidRPr="00476CC2" w:rsidRDefault="00EE1ADA" w:rsidP="00C70E4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Poznámky pod čiarou k odkazom 28h</w:t>
      </w:r>
      <w:r w:rsidR="00864276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až 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r w:rsidR="000A3AA3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864276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znejú:</w:t>
      </w:r>
    </w:p>
    <w:p w14:paraId="5DF672EE" w14:textId="77777777" w:rsidR="001A40DD" w:rsidRPr="00476CC2" w:rsidRDefault="005E20C2" w:rsidP="001A40DD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="005E147F" w:rsidRPr="00476CC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28h</w:t>
      </w:r>
      <w:r w:rsidR="005E147F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§ 2 ods. 3 </w:t>
      </w:r>
      <w:r w:rsidR="00864276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písm. a) až d) a g)</w:t>
      </w:r>
      <w:r w:rsidR="005E147F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zákona </w:t>
      </w:r>
      <w:r w:rsidR="005E147F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492/2009 Z. z. v znení </w:t>
      </w:r>
      <w:r w:rsidR="001A40DD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zákona č. 281/2017 Z. z. </w:t>
      </w:r>
    </w:p>
    <w:p w14:paraId="7817B902" w14:textId="7EB77028" w:rsidR="005E20C2" w:rsidRPr="00476CC2" w:rsidRDefault="00C70E45" w:rsidP="005E20C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28</w:t>
      </w:r>
      <w:r w:rsidR="005E20C2" w:rsidRPr="00476CC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i</w:t>
      </w:r>
      <w:r w:rsidR="005E20C2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§ 2 ods. 1 písm. c) až f) zákona č. 492/2009 Z. z. </w:t>
      </w:r>
      <w:r w:rsidR="00473760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znení</w:t>
      </w:r>
      <w:r w:rsidR="00F425B6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zákona č. 281/2017 Z. z.</w:t>
      </w:r>
    </w:p>
    <w:p w14:paraId="4AD0FA50" w14:textId="37F1098C" w:rsidR="00C70E45" w:rsidRPr="00476CC2" w:rsidRDefault="00C70E45" w:rsidP="00C70E4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28j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) § 2 ods. 2 zákona č. 492/2009 Z. z.</w:t>
      </w:r>
      <w:r w:rsidR="00473760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znení zákona č. 281/2017 Z. z. </w:t>
      </w:r>
    </w:p>
    <w:p w14:paraId="00FF4C2A" w14:textId="1B48E98F" w:rsidR="006860C3" w:rsidRPr="00476CC2" w:rsidRDefault="006860C3" w:rsidP="00C70E4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28k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§ 2 ods. 8 zákona č. 492/2009 Z. z. v znení </w:t>
      </w:r>
      <w:r w:rsidR="00F425B6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zákona č. 454/2021 Z. z.</w:t>
      </w:r>
    </w:p>
    <w:p w14:paraId="59C12D84" w14:textId="742D26D0" w:rsidR="00C70E45" w:rsidRPr="00476CC2" w:rsidRDefault="00C70E45" w:rsidP="00C70E4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28</w:t>
      </w:r>
      <w:r w:rsidR="006860C3" w:rsidRPr="00476CC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l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§ 2 ods. 4 zákona č. 492/2009 Z. z. </w:t>
      </w:r>
      <w:r w:rsidR="00473760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A705B2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znení </w:t>
      </w:r>
      <w:r w:rsidR="001A40DD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neskorších predpisov.</w:t>
      </w:r>
    </w:p>
    <w:p w14:paraId="43B9BD46" w14:textId="4AA17A99" w:rsidR="00C70E45" w:rsidRPr="00476CC2" w:rsidRDefault="00C70E45" w:rsidP="00C70E4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28</w:t>
      </w:r>
      <w:r w:rsidR="006860C3" w:rsidRPr="00476CC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m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) § 2 ods. 5 zákona č. 492/2009 Z. z.</w:t>
      </w:r>
      <w:r w:rsidR="00BB3E24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znení zákona č. 281/2017 Z. z.</w:t>
      </w:r>
    </w:p>
    <w:p w14:paraId="3ED21CEF" w14:textId="21128840" w:rsidR="00C70E45" w:rsidRPr="00476CC2" w:rsidRDefault="00C70E45" w:rsidP="00C70E4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28</w:t>
      </w:r>
      <w:r w:rsidR="006860C3" w:rsidRPr="00476CC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n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§ 2 ods. 25 zákona č. 492/2009 Z. z. </w:t>
      </w:r>
    </w:p>
    <w:p w14:paraId="732613D9" w14:textId="0449FC5A" w:rsidR="00C70E45" w:rsidRPr="00476CC2" w:rsidRDefault="00C70E45" w:rsidP="00C70E4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28</w:t>
      </w:r>
      <w:r w:rsidR="006860C3" w:rsidRPr="00476CC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o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§ 2 ods. 26 zákona č. 492/2009 Z. z. </w:t>
      </w:r>
      <w:r w:rsidR="00D97E86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v znení zákona č. 394/2011 Z. z.</w:t>
      </w:r>
    </w:p>
    <w:p w14:paraId="4906C197" w14:textId="00A9D9C3" w:rsidR="00D96066" w:rsidRPr="00476CC2" w:rsidRDefault="0093694B" w:rsidP="005A3E3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28</w:t>
      </w:r>
      <w:r w:rsidR="00CB6363" w:rsidRPr="00476CC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p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113BD0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Vykonávacie nariadenie Komisie (EÚ) .../2022 z ..... 2022, ktorým sa</w:t>
      </w:r>
      <w:r w:rsidR="00A705B2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...</w:t>
      </w:r>
      <w:r w:rsidR="00DF7EB0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13BD0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2230A7F8" w14:textId="77777777" w:rsidR="002E61E7" w:rsidRPr="00476CC2" w:rsidRDefault="002E61E7" w:rsidP="005A3E3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FD7E902" w14:textId="1D93FF0D" w:rsidR="00C537A6" w:rsidRPr="00476CC2" w:rsidRDefault="002A325D" w:rsidP="005A3E3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B93E44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C537A6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. V § 78 ods</w:t>
      </w:r>
      <w:r w:rsidR="00D317AA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537A6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sa </w:t>
      </w:r>
      <w:r w:rsidR="00734ACD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 </w:t>
      </w:r>
      <w:r w:rsidR="00E7033E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slovami „§ 47“ vypúšťa čiarka a</w:t>
      </w:r>
      <w:r w:rsidR="00C537A6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slová „dodal tovar podľa § 45“.</w:t>
      </w:r>
    </w:p>
    <w:p w14:paraId="105F8501" w14:textId="79441E83" w:rsidR="005A3E32" w:rsidRPr="00476CC2" w:rsidRDefault="005A3E32" w:rsidP="005A3E3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7F59F48" w14:textId="54E40032" w:rsidR="00F37F45" w:rsidRPr="00476CC2" w:rsidRDefault="002A325D" w:rsidP="005A3E3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B93E44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D317AA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V § 78 ods. 4 sa </w:t>
      </w:r>
      <w:r w:rsidR="00134C9B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na konci pripája</w:t>
      </w:r>
      <w:r w:rsidR="000C4E62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34C9B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táto </w:t>
      </w:r>
      <w:r w:rsidR="000C4E62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veta</w:t>
      </w:r>
      <w:r w:rsidR="0031398F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0C4E62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5537D27" w14:textId="7E863EA8" w:rsidR="00D317AA" w:rsidRPr="00476CC2" w:rsidRDefault="000C4E62" w:rsidP="005A3E3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„Ak osobe</w:t>
      </w:r>
      <w:r w:rsidR="007E5B0A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podľa prvej vety 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nebolo oznámené číslo účtu správcu dane</w:t>
      </w:r>
      <w:r w:rsidR="00A661AB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vedeného pre túto osobu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je povinná </w:t>
      </w:r>
      <w:r w:rsidR="004861A7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zaplatiť daň do siedmich dní odo dňa doručenia 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tohto </w:t>
      </w:r>
      <w:r w:rsidR="004861A7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oznámenia.</w:t>
      </w:r>
      <w:r w:rsidR="00D317AA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14:paraId="14C9502D" w14:textId="77777777" w:rsidR="00D317AA" w:rsidRPr="00476CC2" w:rsidRDefault="00D317AA" w:rsidP="005A3E3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235D457" w14:textId="1C77C01E" w:rsidR="005A3E32" w:rsidRPr="00476CC2" w:rsidRDefault="002A325D" w:rsidP="005A3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B93E44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E7033E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6676D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§ 78 </w:t>
      </w:r>
      <w:r w:rsidR="005A3E32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odsek 9 znie</w:t>
      </w:r>
      <w:r w:rsidR="0036676D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3857CC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D8B4F43" w14:textId="0891D1EB" w:rsidR="00E7033E" w:rsidRPr="00476CC2" w:rsidRDefault="005A3E32" w:rsidP="005A3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„(9) Osoba, ktorá nesplnila povinnosť podať žiadosť o registráciu pre daň alebo podala žiadosť o registráciu pre daň oneskorene,</w:t>
      </w:r>
      <w:r w:rsidR="002E61E7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toto oneskorenie je viac ako 21 dní,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povinná podať jedno daňové priznanie za obdobie, v ktorom mala byť platiteľom, do 60 dní odo dňa zistenia daňovým úradom, že osoba nesplnila povinnosť podať žiadosť o registráciu pre daň, alebo do 60 dní od podania oneskorenej žiadosti o registráciu pre daň. V daňovom priznaní osoba prizná daň, ktorú je povinná platiť podľa § 69 ods. 13, a v lehote na podanie daňového priznania je povinná túto daň zaplatiť po odpočítaní dane podľa § 55 ods. 3 a 4. Ak odpočítanie dane podľa § 55 ods. 3 a 4 prevyšuje daň, ktorú je osoba povinná platiť podľa § 69 ods. 13, daňový úrad preverí údaje v podanom daňovom priznaní a vráti daň do 30 dní od </w:t>
      </w:r>
      <w:r w:rsidR="007F6447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uplynutia lehoty na 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podani</w:t>
      </w:r>
      <w:r w:rsidR="00DD3509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daňového priznania</w:t>
      </w:r>
      <w:r w:rsidR="007F6447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podľa prvej vety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ak daňový úrad začne daňovú kontrolu </w:t>
      </w:r>
      <w:r w:rsidR="007F6447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v lehote na vrátenie dane</w:t>
      </w:r>
      <w:r w:rsidR="00176451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vráti </w:t>
      </w:r>
      <w:r w:rsidR="00D96066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daň v</w:t>
      </w:r>
      <w:r w:rsidR="00176451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96066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zistenej </w:t>
      </w:r>
      <w:r w:rsidR="00176451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výške do desiatich dní od skončenia daňovej kontroly</w:t>
      </w:r>
      <w:r w:rsidR="00D96066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, inak do desiatich dní odo dňa nadobudnutia právoplatnosti rozhodnutia</w:t>
      </w:r>
      <w:r w:rsidR="00176451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. Daňový úrad vráti daň podľa tretej vety na bankový účet oznámený podľa § 6 ods. 1 až 3 alebo podľa § 85kk spôsobom podľa § 6 ods. 5 a ak platiteľ nesplnil takúto povinnosť, daň vráti do desiatich dní odo dňa, keď platiteľ takúto povinnosť dodatočne splnil. Na postup pri vrátení dane sa použije osobitný predpis.</w:t>
      </w:r>
      <w:r w:rsidR="00176451" w:rsidRPr="00476CC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27bd</w:t>
      </w:r>
      <w:r w:rsidR="00176451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EA2014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14:paraId="72ECAD4D" w14:textId="77777777" w:rsidR="00EE1ADA" w:rsidRPr="00476CC2" w:rsidRDefault="00EE1ADA" w:rsidP="005A3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BC95BC8" w14:textId="74ABE7FC" w:rsidR="002A325D" w:rsidRPr="00476CC2" w:rsidRDefault="002A325D" w:rsidP="009B5C1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B93E44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V § 78a ods. 10 </w:t>
      </w:r>
      <w:r w:rsidR="00D97E86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úvodná veta znie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: „Pri oprave odpočítanej dane podľa § 53b ods. 1 písm. b) a oprave opravenej odpočítanej dane podľa § 53b ods. 4 písm. b) sa v kontrolnom výkaze uvádzajú tieto údaje</w:t>
      </w:r>
      <w:r w:rsidR="00D97E86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14:paraId="06D2D43D" w14:textId="77777777" w:rsidR="002A325D" w:rsidRPr="00476CC2" w:rsidRDefault="002A325D" w:rsidP="002A325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124CDB3" w14:textId="0127AAA2" w:rsidR="002A325D" w:rsidRPr="00476CC2" w:rsidRDefault="002A325D" w:rsidP="002A325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B93E44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.  V § 78a sa za odsek 10 vkladá nový odsek 11, ktorý znie:</w:t>
      </w:r>
    </w:p>
    <w:p w14:paraId="5BF425F1" w14:textId="77777777" w:rsidR="002A325D" w:rsidRPr="00476CC2" w:rsidRDefault="002A325D" w:rsidP="002A325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0606731" w14:textId="30DA5C0F" w:rsidR="002A325D" w:rsidRPr="00476CC2" w:rsidRDefault="002A325D" w:rsidP="00AA02E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„(11) Pri oprave odpočítanej dane</w:t>
      </w:r>
      <w:r w:rsidR="00557E57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podľa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§ </w:t>
      </w:r>
      <w:r w:rsidR="00557E57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53b ods. 1 písm. a) alebo ods.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a oprave opravenej odpočítanej dane podľa § 53b ods. 4 písm. a) sa v kontrolnom výkaze uvádzajú údaje podľa odseku 10</w:t>
      </w:r>
      <w:r w:rsidR="000446D2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písm. a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0446D2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, d) a e) a poradové číslo faktúry o do</w:t>
      </w:r>
      <w:r w:rsidR="0018600C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daní tovaru alebo služby, ktorého</w:t>
      </w:r>
      <w:r w:rsidR="000446D2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 oprava týka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.“.</w:t>
      </w:r>
    </w:p>
    <w:p w14:paraId="4D639812" w14:textId="77777777" w:rsidR="002A325D" w:rsidRPr="00476CC2" w:rsidRDefault="002A325D" w:rsidP="00AA02E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Doterajšie odseky 11 až 14 sa označujú ako odseky 12 až 15.</w:t>
      </w:r>
    </w:p>
    <w:p w14:paraId="700FF247" w14:textId="77777777" w:rsidR="00AA02EA" w:rsidRPr="00476CC2" w:rsidRDefault="00AA02EA" w:rsidP="002A325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CDB925" w14:textId="255759E9" w:rsidR="002A325D" w:rsidRPr="00476CC2" w:rsidRDefault="002A325D" w:rsidP="002A325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B93E44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. V § 78a ods. 15 sa číslo</w:t>
      </w:r>
      <w:r w:rsidR="00D97E86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„10“ nahrádza číslom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„11“.</w:t>
      </w:r>
    </w:p>
    <w:p w14:paraId="69DDDCE7" w14:textId="77777777" w:rsidR="002A325D" w:rsidRPr="00476CC2" w:rsidRDefault="002A325D" w:rsidP="00EB270D">
      <w:p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688DE27" w14:textId="69F8C5CD" w:rsidR="00812142" w:rsidRPr="00476CC2" w:rsidRDefault="002A325D" w:rsidP="00EB270D">
      <w:p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B93E44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EB270D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12142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</w:t>
      </w:r>
      <w:r w:rsidR="00EB270D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12142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§ 81 odsek 1 znie:</w:t>
      </w:r>
    </w:p>
    <w:p w14:paraId="11283562" w14:textId="29B38B35" w:rsidR="00812142" w:rsidRPr="00476CC2" w:rsidRDefault="00812142" w:rsidP="00EB270D">
      <w:p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="00C70F1A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(1)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Žiadosť o zrušenie registrácie </w:t>
      </w:r>
      <w:r w:rsidR="00702CF4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pre daň môže podať platiteľ, ak</w:t>
      </w:r>
      <w:r w:rsidR="00D97E86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</w:t>
      </w:r>
    </w:p>
    <w:p w14:paraId="644EAA80" w14:textId="7162EB06" w:rsidR="00812142" w:rsidRPr="00476CC2" w:rsidRDefault="00D97E86" w:rsidP="00EB270D">
      <w:pPr>
        <w:spacing w:after="20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a) </w:t>
      </w:r>
      <w:r w:rsidR="00812142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registrovaný podľa § 4, </w:t>
      </w:r>
      <w:r w:rsidR="00564E5E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 to </w:t>
      </w:r>
      <w:r w:rsidR="00812142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najskôr po uplynutí jedného roka odo dňa, keď sa stal platiteľom, ak jeho obrat nedosiahol za 12 </w:t>
      </w:r>
      <w:r w:rsidR="00702CF4" w:rsidRPr="00476CC2">
        <w:rPr>
          <w:rFonts w:ascii="Times New Roman" w:eastAsia="Times New Roman" w:hAnsi="Times New Roman"/>
          <w:sz w:val="24"/>
          <w:szCs w:val="24"/>
          <w:lang w:eastAsia="sk-SK"/>
        </w:rPr>
        <w:t xml:space="preserve">predchádzajúcich </w:t>
      </w:r>
      <w:r w:rsidR="00812142" w:rsidRPr="00476CC2">
        <w:rPr>
          <w:rFonts w:ascii="Times New Roman" w:eastAsia="Times New Roman" w:hAnsi="Times New Roman"/>
          <w:sz w:val="24"/>
          <w:szCs w:val="24"/>
          <w:lang w:eastAsia="sk-SK"/>
        </w:rPr>
        <w:t>po sebe nasledujúcich kalendárnych mesiacov sumu 49 790 eur</w:t>
      </w:r>
      <w:r w:rsidR="00564E5E" w:rsidRPr="00476CC2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6FF0C809" w14:textId="2BA0E5A1" w:rsidR="00812142" w:rsidRPr="00476CC2" w:rsidRDefault="00D97E86" w:rsidP="00EB270D">
      <w:p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b) </w:t>
      </w:r>
      <w:r w:rsidR="00812142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registrovaný podľa § 4 a </w:t>
      </w:r>
      <w:r w:rsidR="00702CF4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dosiahol za 12 predchádzajúcich</w:t>
      </w:r>
      <w:r w:rsidR="00812142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 sebe nasledujúcich kalendárnych mesiacov</w:t>
      </w:r>
      <w:r w:rsidR="00812142" w:rsidRPr="00476CC2">
        <w:rPr>
          <w:rFonts w:ascii="Times New Roman" w:eastAsia="Times New Roman" w:hAnsi="Times New Roman"/>
          <w:sz w:val="24"/>
          <w:szCs w:val="24"/>
          <w:lang w:eastAsia="sk-SK"/>
        </w:rPr>
        <w:t xml:space="preserve"> obrat 49 790 eur výlučne z </w:t>
      </w:r>
      <w:r w:rsidR="00812142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dodaní tovarov a služieb, ktoré sú oslobodené od dane podľa § 37 až 39, a odôvodnene predpokladá, že bude v tuzemsku uskutočňovať výlučne dodania tovarov a služieb, ktoré sú oslobodené od dane podľa § 28 až 42</w:t>
      </w:r>
      <w:r w:rsidR="00564E5E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, alebo</w:t>
      </w:r>
    </w:p>
    <w:p w14:paraId="69FEC442" w14:textId="7FD19AAD" w:rsidR="00812142" w:rsidRPr="00476CC2" w:rsidRDefault="00812142" w:rsidP="00EB270D">
      <w:p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c) registrovaný podľa § 5</w:t>
      </w:r>
      <w:r w:rsidR="00564E5E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odôvodnene predpokladá, že bude v tuzemsku uskutočňovať výlučne dodania tovarov a</w:t>
      </w:r>
      <w:r w:rsidR="00A92FD4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služieb</w:t>
      </w:r>
      <w:r w:rsidR="00A92FD4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podľa § 5 ods. 1 písm. a) až h)</w:t>
      </w:r>
      <w:r w:rsidR="00564E5E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.“.</w:t>
      </w:r>
      <w:r w:rsidR="00EE1ADA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0E42A4D" w14:textId="270137DD" w:rsidR="00154E16" w:rsidRPr="00476CC2" w:rsidRDefault="00154E16" w:rsidP="00444CF3">
      <w:pPr>
        <w:spacing w:after="20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A6EC50C" w14:textId="7EF38E69" w:rsidR="00B301C3" w:rsidRPr="00476CC2" w:rsidRDefault="002A325D" w:rsidP="00444CF3">
      <w:pPr>
        <w:spacing w:after="20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76CC2">
        <w:rPr>
          <w:rFonts w:ascii="Times New Roman" w:eastAsia="Times New Roman" w:hAnsi="Times New Roman"/>
          <w:sz w:val="24"/>
          <w:szCs w:val="24"/>
          <w:lang w:eastAsia="sk-SK"/>
        </w:rPr>
        <w:t>2</w:t>
      </w:r>
      <w:r w:rsidR="00B93E44" w:rsidRPr="00476CC2">
        <w:rPr>
          <w:rFonts w:ascii="Times New Roman" w:eastAsia="Times New Roman" w:hAnsi="Times New Roman"/>
          <w:sz w:val="24"/>
          <w:szCs w:val="24"/>
          <w:lang w:eastAsia="sk-SK"/>
        </w:rPr>
        <w:t>8</w:t>
      </w:r>
      <w:r w:rsidR="00B301C3" w:rsidRPr="00476CC2"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  <w:r w:rsidR="00F54055" w:rsidRPr="00476CC2">
        <w:rPr>
          <w:rFonts w:ascii="Times New Roman" w:eastAsia="Times New Roman" w:hAnsi="Times New Roman"/>
          <w:sz w:val="24"/>
          <w:szCs w:val="24"/>
          <w:lang w:eastAsia="sk-SK"/>
        </w:rPr>
        <w:t>Za § 85kl sa vkladá § 85k</w:t>
      </w:r>
      <w:r w:rsidR="00B301C3" w:rsidRPr="00476CC2">
        <w:rPr>
          <w:rFonts w:ascii="Times New Roman" w:eastAsia="Times New Roman" w:hAnsi="Times New Roman"/>
          <w:sz w:val="24"/>
          <w:szCs w:val="24"/>
          <w:lang w:eastAsia="sk-SK"/>
        </w:rPr>
        <w:t>m, ktorý vrátane nadpisu znie:</w:t>
      </w:r>
    </w:p>
    <w:p w14:paraId="2E358E92" w14:textId="77777777" w:rsidR="00B301C3" w:rsidRPr="00476CC2" w:rsidRDefault="00B301C3" w:rsidP="00B301C3">
      <w:pPr>
        <w:spacing w:after="20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E62466A" w14:textId="02780BFD" w:rsidR="00B301C3" w:rsidRPr="00476CC2" w:rsidRDefault="00B301C3" w:rsidP="00B301C3">
      <w:pPr>
        <w:spacing w:after="20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476CC2">
        <w:rPr>
          <w:rFonts w:ascii="Times New Roman" w:eastAsia="Times New Roman" w:hAnsi="Times New Roman"/>
          <w:sz w:val="24"/>
          <w:szCs w:val="24"/>
          <w:lang w:eastAsia="sk-SK"/>
        </w:rPr>
        <w:t>„§ 85km</w:t>
      </w:r>
    </w:p>
    <w:p w14:paraId="7BCA31BD" w14:textId="650782AC" w:rsidR="00B301C3" w:rsidRPr="00476CC2" w:rsidRDefault="00B301C3" w:rsidP="00B301C3">
      <w:pPr>
        <w:spacing w:after="20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476CC2">
        <w:rPr>
          <w:rFonts w:ascii="Times New Roman" w:eastAsia="Times New Roman" w:hAnsi="Times New Roman"/>
          <w:sz w:val="24"/>
          <w:szCs w:val="24"/>
          <w:lang w:eastAsia="sk-SK"/>
        </w:rPr>
        <w:t>Prechodné ustanovenia k úpravám účinným od 1. januára 2023</w:t>
      </w:r>
    </w:p>
    <w:p w14:paraId="6C2CF332" w14:textId="04AEE11C" w:rsidR="00773A77" w:rsidRPr="00476CC2" w:rsidRDefault="00773A77" w:rsidP="00B301C3">
      <w:pPr>
        <w:spacing w:after="20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28D94B9" w14:textId="02A18161" w:rsidR="007C2702" w:rsidRPr="00476CC2" w:rsidRDefault="007C2702" w:rsidP="00F775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CC2">
        <w:rPr>
          <w:rFonts w:ascii="Times New Roman" w:eastAsia="Times New Roman" w:hAnsi="Times New Roman" w:cs="Times New Roman"/>
          <w:sz w:val="24"/>
          <w:szCs w:val="24"/>
        </w:rPr>
        <w:t>(1) Daňový úrad zastaví registračné konanie podľa osobitného predpisu,</w:t>
      </w:r>
      <w:r w:rsidR="00010230" w:rsidRPr="00476C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38</w:t>
      </w:r>
      <w:r w:rsidRPr="00476CC2">
        <w:rPr>
          <w:rFonts w:ascii="Times New Roman" w:eastAsia="Times New Roman" w:hAnsi="Times New Roman" w:cs="Times New Roman"/>
          <w:sz w:val="24"/>
          <w:szCs w:val="24"/>
        </w:rPr>
        <w:t>) ak zdaniteľná osoba, ktorá dosiahla obrat </w:t>
      </w:r>
      <w:r w:rsidR="00F77536" w:rsidRPr="00476CC2">
        <w:rPr>
          <w:rFonts w:ascii="Times New Roman" w:eastAsia="Times New Roman" w:hAnsi="Times New Roman" w:cs="Times New Roman"/>
          <w:sz w:val="24"/>
          <w:szCs w:val="24"/>
        </w:rPr>
        <w:t>za najviac 12 predchádzajúcich</w:t>
      </w:r>
      <w:r w:rsidRPr="00476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7536" w:rsidRPr="00476CC2">
        <w:rPr>
          <w:rFonts w:ascii="Times New Roman" w:eastAsia="Times New Roman" w:hAnsi="Times New Roman"/>
          <w:sz w:val="24"/>
          <w:szCs w:val="24"/>
          <w:lang w:eastAsia="sk-SK"/>
        </w:rPr>
        <w:t>po sebe nasledujúcich kalendárnych mesiacov 49 790 eur</w:t>
      </w:r>
      <w:r w:rsidR="00F77536" w:rsidRPr="00476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CC2">
        <w:rPr>
          <w:rFonts w:ascii="Times New Roman" w:eastAsia="Times New Roman" w:hAnsi="Times New Roman" w:cs="Times New Roman"/>
          <w:sz w:val="24"/>
          <w:szCs w:val="24"/>
        </w:rPr>
        <w:t xml:space="preserve">výlučne z dodaní tovarov a služieb, ktoré sú oslobodené od dane podľa § 37 až 39,  podala žiadosť o registráciu pre daň podľa § 4 ods. 1 v znení účinnom do 31. decembra 2022 a táto zdaniteľná osoba vezme </w:t>
      </w:r>
      <w:r w:rsidR="002966E6" w:rsidRPr="00476CC2">
        <w:rPr>
          <w:rFonts w:ascii="Times New Roman" w:eastAsia="Times New Roman" w:hAnsi="Times New Roman" w:cs="Times New Roman"/>
          <w:sz w:val="24"/>
          <w:szCs w:val="24"/>
        </w:rPr>
        <w:t>žiadosť o registráciu pre daň späť pred dňom doručenia rozhodnutia o registrácii pre daň</w:t>
      </w:r>
      <w:r w:rsidRPr="00476CC2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477514A5" w14:textId="47F7FF99" w:rsidR="009C08DA" w:rsidRPr="00476CC2" w:rsidRDefault="006E795E" w:rsidP="007239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CC2">
        <w:rPr>
          <w:rFonts w:ascii="Times New Roman" w:eastAsia="Times New Roman" w:hAnsi="Times New Roman" w:cs="Times New Roman"/>
          <w:sz w:val="24"/>
          <w:szCs w:val="24"/>
        </w:rPr>
        <w:t>(2</w:t>
      </w:r>
      <w:r w:rsidR="009C08DA" w:rsidRPr="00476CC2">
        <w:rPr>
          <w:rFonts w:ascii="Times New Roman" w:eastAsia="Times New Roman" w:hAnsi="Times New Roman" w:cs="Times New Roman"/>
          <w:sz w:val="24"/>
          <w:szCs w:val="24"/>
        </w:rPr>
        <w:t xml:space="preserve">) Ustanovenie § 25a ods. 2 písm. </w:t>
      </w:r>
      <w:r w:rsidR="00487347" w:rsidRPr="00476CC2">
        <w:rPr>
          <w:rFonts w:ascii="Times New Roman" w:eastAsia="Times New Roman" w:hAnsi="Times New Roman" w:cs="Times New Roman"/>
          <w:sz w:val="24"/>
          <w:szCs w:val="24"/>
        </w:rPr>
        <w:t>a</w:t>
      </w:r>
      <w:r w:rsidR="009C08DA" w:rsidRPr="00476CC2">
        <w:rPr>
          <w:rFonts w:ascii="Times New Roman" w:eastAsia="Times New Roman" w:hAnsi="Times New Roman" w:cs="Times New Roman"/>
          <w:sz w:val="24"/>
          <w:szCs w:val="24"/>
        </w:rPr>
        <w:t xml:space="preserve">) v znení účinnom od 1. januára 2023 sa uplatní na pohľadávky </w:t>
      </w:r>
      <w:r w:rsidR="009C08DA" w:rsidRPr="00476CC2">
        <w:rPr>
          <w:rFonts w:ascii="Times New Roman" w:eastAsia="Times New Roman" w:hAnsi="Times New Roman"/>
          <w:sz w:val="24"/>
          <w:szCs w:val="24"/>
          <w:lang w:eastAsia="sk-SK"/>
        </w:rPr>
        <w:t>za dodanie tovaru alebo služby</w:t>
      </w:r>
      <w:r w:rsidR="009C08DA" w:rsidRPr="00476CC2">
        <w:rPr>
          <w:rFonts w:ascii="Times New Roman" w:eastAsia="Times New Roman" w:hAnsi="Times New Roman" w:cs="Times New Roman"/>
          <w:sz w:val="24"/>
          <w:szCs w:val="24"/>
        </w:rPr>
        <w:t xml:space="preserve">, pri ktorých </w:t>
      </w:r>
      <w:r w:rsidRPr="00476CC2">
        <w:rPr>
          <w:rFonts w:ascii="Times New Roman" w:eastAsia="Times New Roman" w:hAnsi="Times New Roman" w:cs="Times New Roman"/>
          <w:sz w:val="24"/>
          <w:szCs w:val="24"/>
        </w:rPr>
        <w:t>150</w:t>
      </w:r>
      <w:r w:rsidR="009C08DA" w:rsidRPr="00476CC2">
        <w:rPr>
          <w:rFonts w:ascii="Times New Roman" w:eastAsia="Times New Roman" w:hAnsi="Times New Roman" w:cs="Times New Roman"/>
          <w:sz w:val="24"/>
          <w:szCs w:val="24"/>
        </w:rPr>
        <w:t xml:space="preserve"> dní od splatnosti uplynulo po 31. decembri 2022. </w:t>
      </w:r>
    </w:p>
    <w:p w14:paraId="77A189A1" w14:textId="5CE0933C" w:rsidR="002F4D7D" w:rsidRPr="00476CC2" w:rsidRDefault="006E795E" w:rsidP="007239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CC2">
        <w:rPr>
          <w:rFonts w:ascii="Times New Roman" w:eastAsia="Times New Roman" w:hAnsi="Times New Roman" w:cs="Times New Roman"/>
          <w:sz w:val="24"/>
          <w:szCs w:val="24"/>
        </w:rPr>
        <w:t>(3</w:t>
      </w:r>
      <w:r w:rsidR="00017BD5" w:rsidRPr="00476CC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57240D" w:rsidRPr="00476CC2">
        <w:rPr>
          <w:rFonts w:ascii="Times New Roman" w:eastAsia="Times New Roman" w:hAnsi="Times New Roman" w:cs="Times New Roman"/>
          <w:sz w:val="24"/>
          <w:szCs w:val="24"/>
        </w:rPr>
        <w:t>Ustanovenia</w:t>
      </w:r>
      <w:r w:rsidR="002F4D7D" w:rsidRPr="00476CC2">
        <w:rPr>
          <w:rFonts w:ascii="Times New Roman" w:eastAsia="Times New Roman" w:hAnsi="Times New Roman" w:cs="Times New Roman"/>
          <w:sz w:val="24"/>
          <w:szCs w:val="24"/>
        </w:rPr>
        <w:t xml:space="preserve"> § 25a ods. 2 písm. a)</w:t>
      </w:r>
      <w:r w:rsidR="00D51757" w:rsidRPr="00476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240D" w:rsidRPr="00476CC2">
        <w:rPr>
          <w:rFonts w:ascii="Times New Roman" w:eastAsia="Times New Roman" w:hAnsi="Times New Roman" w:cs="Times New Roman"/>
          <w:sz w:val="24"/>
          <w:szCs w:val="24"/>
        </w:rPr>
        <w:t>a</w:t>
      </w:r>
      <w:r w:rsidR="00723977" w:rsidRPr="00476CC2">
        <w:rPr>
          <w:rFonts w:ascii="Times New Roman" w:eastAsia="Times New Roman" w:hAnsi="Times New Roman" w:cs="Times New Roman"/>
          <w:sz w:val="24"/>
          <w:szCs w:val="24"/>
        </w:rPr>
        <w:t> ods. 5 písm. a) a b)</w:t>
      </w:r>
      <w:r w:rsidR="0057240D" w:rsidRPr="00476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4D7D" w:rsidRPr="00476CC2">
        <w:rPr>
          <w:rFonts w:ascii="Times New Roman" w:eastAsia="Times New Roman" w:hAnsi="Times New Roman" w:cs="Times New Roman"/>
          <w:sz w:val="24"/>
          <w:szCs w:val="24"/>
        </w:rPr>
        <w:t>v znení účinnom do 31. decembra 2022 sa u</w:t>
      </w:r>
      <w:r w:rsidR="0057240D" w:rsidRPr="00476CC2">
        <w:rPr>
          <w:rFonts w:ascii="Times New Roman" w:eastAsia="Times New Roman" w:hAnsi="Times New Roman" w:cs="Times New Roman"/>
          <w:sz w:val="24"/>
          <w:szCs w:val="24"/>
        </w:rPr>
        <w:t>platnia</w:t>
      </w:r>
      <w:r w:rsidR="002F4D7D" w:rsidRPr="00476CC2">
        <w:rPr>
          <w:rFonts w:ascii="Times New Roman" w:eastAsia="Times New Roman" w:hAnsi="Times New Roman" w:cs="Times New Roman"/>
          <w:sz w:val="24"/>
          <w:szCs w:val="24"/>
        </w:rPr>
        <w:t xml:space="preserve"> na pohľadávky</w:t>
      </w:r>
      <w:r w:rsidR="00704FB3" w:rsidRPr="00476CC2">
        <w:rPr>
          <w:rFonts w:ascii="Times New Roman" w:eastAsia="Times New Roman" w:hAnsi="Times New Roman" w:cs="Times New Roman"/>
          <w:sz w:val="24"/>
          <w:szCs w:val="24"/>
        </w:rPr>
        <w:t xml:space="preserve"> za dodanie tovaru alebo služby</w:t>
      </w:r>
      <w:r w:rsidR="002F4D7D" w:rsidRPr="00476C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51757" w:rsidRPr="00476CC2">
        <w:rPr>
          <w:rFonts w:ascii="Times New Roman" w:eastAsia="Times New Roman" w:hAnsi="Times New Roman" w:cs="Times New Roman"/>
          <w:sz w:val="24"/>
          <w:szCs w:val="24"/>
        </w:rPr>
        <w:t>na ktoré sa nevzťahuje odsek 2</w:t>
      </w:r>
      <w:r w:rsidR="002F4D7D" w:rsidRPr="00476C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DEAB32" w14:textId="6A921BE1" w:rsidR="005A75B8" w:rsidRPr="00476CC2" w:rsidRDefault="00723977" w:rsidP="001C46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CC2">
        <w:rPr>
          <w:rFonts w:ascii="Times New Roman" w:eastAsia="Times New Roman" w:hAnsi="Times New Roman" w:cs="Times New Roman"/>
          <w:sz w:val="24"/>
          <w:szCs w:val="24"/>
        </w:rPr>
        <w:t>(</w:t>
      </w:r>
      <w:r w:rsidR="006E795E" w:rsidRPr="00476CC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76CC2">
        <w:rPr>
          <w:rFonts w:ascii="Times New Roman" w:eastAsia="Times New Roman" w:hAnsi="Times New Roman" w:cs="Times New Roman"/>
          <w:sz w:val="24"/>
          <w:szCs w:val="24"/>
        </w:rPr>
        <w:t>) Ustanovenie § 25a ods. 2 písm. f) v znení účinnom do 31. decembra 2022 sa uplatní na pohľadávky za dodanie tovaru alebo služby,</w:t>
      </w:r>
      <w:r w:rsidR="00D51757" w:rsidRPr="00476CC2">
        <w:rPr>
          <w:rFonts w:ascii="Times New Roman" w:eastAsia="Times New Roman" w:hAnsi="Times New Roman" w:cs="Times New Roman"/>
          <w:sz w:val="24"/>
          <w:szCs w:val="24"/>
        </w:rPr>
        <w:t xml:space="preserve"> na</w:t>
      </w:r>
      <w:r w:rsidRPr="00476CC2">
        <w:rPr>
          <w:rFonts w:ascii="Times New Roman" w:eastAsia="Times New Roman" w:hAnsi="Times New Roman" w:cs="Times New Roman"/>
          <w:sz w:val="24"/>
          <w:szCs w:val="24"/>
        </w:rPr>
        <w:t xml:space="preserve"> ktoré sa</w:t>
      </w:r>
      <w:r w:rsidR="00D51757" w:rsidRPr="00476CC2">
        <w:rPr>
          <w:rFonts w:ascii="Times New Roman" w:eastAsia="Times New Roman" w:hAnsi="Times New Roman" w:cs="Times New Roman"/>
          <w:sz w:val="24"/>
          <w:szCs w:val="24"/>
        </w:rPr>
        <w:t xml:space="preserve"> nevzťahuje odsek 2</w:t>
      </w:r>
      <w:r w:rsidRPr="00476C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62D4EA" w14:textId="76486A05" w:rsidR="006E795E" w:rsidRPr="00476CC2" w:rsidRDefault="006E795E" w:rsidP="001C46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CC2">
        <w:rPr>
          <w:rFonts w:ascii="Times New Roman" w:eastAsia="Times New Roman" w:hAnsi="Times New Roman" w:cs="Times New Roman"/>
          <w:sz w:val="24"/>
          <w:szCs w:val="24"/>
        </w:rPr>
        <w:t>(5) Ak platiteľ dostane opravný d</w:t>
      </w:r>
      <w:r w:rsidR="00084A60" w:rsidRPr="00476CC2">
        <w:rPr>
          <w:rFonts w:ascii="Times New Roman" w:eastAsia="Times New Roman" w:hAnsi="Times New Roman" w:cs="Times New Roman"/>
          <w:sz w:val="24"/>
          <w:szCs w:val="24"/>
        </w:rPr>
        <w:t>oklad podľa § 25a ods. 7 písm. a</w:t>
      </w:r>
      <w:r w:rsidRPr="00476CC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084A60" w:rsidRPr="00476CC2">
        <w:rPr>
          <w:rFonts w:ascii="Times New Roman" w:eastAsia="Times New Roman" w:hAnsi="Times New Roman" w:cs="Times New Roman"/>
          <w:sz w:val="24"/>
          <w:szCs w:val="24"/>
        </w:rPr>
        <w:t xml:space="preserve">po 31. decembri 2022 </w:t>
      </w:r>
      <w:r w:rsidRPr="00476CC2">
        <w:rPr>
          <w:rFonts w:ascii="Times New Roman" w:eastAsia="Times New Roman" w:hAnsi="Times New Roman" w:cs="Times New Roman"/>
          <w:sz w:val="24"/>
          <w:szCs w:val="24"/>
        </w:rPr>
        <w:t>z dôvodu, že dodávateľ opravil základ da</w:t>
      </w:r>
      <w:r w:rsidR="00084A60" w:rsidRPr="00476CC2">
        <w:rPr>
          <w:rFonts w:ascii="Times New Roman" w:eastAsia="Times New Roman" w:hAnsi="Times New Roman" w:cs="Times New Roman"/>
          <w:sz w:val="24"/>
          <w:szCs w:val="24"/>
        </w:rPr>
        <w:t xml:space="preserve">ne podľa § 25a ods. 3, pretože sa pohľadávka stala nevymožiteľnou podľa </w:t>
      </w:r>
      <w:r w:rsidR="00D97E86" w:rsidRPr="00476CC2">
        <w:rPr>
          <w:rFonts w:ascii="Times New Roman" w:eastAsia="Times New Roman" w:hAnsi="Times New Roman" w:cs="Times New Roman"/>
          <w:sz w:val="24"/>
          <w:szCs w:val="24"/>
        </w:rPr>
        <w:t>§ 25a ods. 2 písm. a) alebo písm. f) v znení účinnom do 31. decembra 2022</w:t>
      </w:r>
      <w:r w:rsidR="00901372" w:rsidRPr="00476CC2">
        <w:rPr>
          <w:rFonts w:ascii="Times New Roman" w:eastAsia="Times New Roman" w:hAnsi="Times New Roman" w:cs="Times New Roman"/>
          <w:sz w:val="24"/>
          <w:szCs w:val="24"/>
        </w:rPr>
        <w:t>, je povinný opraviť odpočítanú daň v tom zdaňovacom období, v ktorom dostane tento doklad.</w:t>
      </w:r>
      <w:r w:rsidR="00D51757" w:rsidRPr="00476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6CC6" w:rsidRPr="00476CC2">
        <w:rPr>
          <w:rFonts w:ascii="Times New Roman" w:eastAsia="Times New Roman" w:hAnsi="Times New Roman" w:cs="Times New Roman"/>
          <w:sz w:val="24"/>
          <w:szCs w:val="24"/>
        </w:rPr>
        <w:t>Na opravu odpočítanej dane sa uplatní § 53b v znení účinnom do 31. decembra 2022 a na povinnosť vykázať opravu odpočítanej dane v kontrolnom výkaze sa uplatní § 78a v znení účinnom do 31. decembra 2022.</w:t>
      </w:r>
    </w:p>
    <w:p w14:paraId="65C3D91D" w14:textId="7B0E0FDF" w:rsidR="00B878CB" w:rsidRPr="00476CC2" w:rsidRDefault="00446507" w:rsidP="00B878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CC2">
        <w:rPr>
          <w:rFonts w:ascii="Times New Roman" w:eastAsia="Times New Roman" w:hAnsi="Times New Roman" w:cs="Times New Roman"/>
          <w:sz w:val="24"/>
          <w:szCs w:val="24"/>
        </w:rPr>
        <w:t>(6)</w:t>
      </w:r>
      <w:r w:rsidR="00377D81" w:rsidRPr="00476CC2">
        <w:rPr>
          <w:rFonts w:ascii="Times New Roman" w:eastAsia="Times New Roman" w:hAnsi="Times New Roman" w:cs="Times New Roman"/>
          <w:sz w:val="24"/>
          <w:szCs w:val="24"/>
        </w:rPr>
        <w:t xml:space="preserve"> Platiteľ má právo opraviť </w:t>
      </w:r>
      <w:r w:rsidR="00A52C14" w:rsidRPr="00476CC2">
        <w:rPr>
          <w:rFonts w:ascii="Times New Roman" w:eastAsia="Times New Roman" w:hAnsi="Times New Roman" w:cs="Times New Roman"/>
          <w:sz w:val="24"/>
          <w:szCs w:val="24"/>
        </w:rPr>
        <w:t>opravenú odpočíta</w:t>
      </w:r>
      <w:r w:rsidR="006815AB" w:rsidRPr="00476CC2">
        <w:rPr>
          <w:rFonts w:ascii="Times New Roman" w:eastAsia="Times New Roman" w:hAnsi="Times New Roman" w:cs="Times New Roman"/>
          <w:sz w:val="24"/>
          <w:szCs w:val="24"/>
        </w:rPr>
        <w:t>nú daň</w:t>
      </w:r>
      <w:r w:rsidR="00377D81" w:rsidRPr="00476CC2">
        <w:rPr>
          <w:rFonts w:ascii="Times New Roman" w:eastAsia="Times New Roman" w:hAnsi="Times New Roman" w:cs="Times New Roman"/>
          <w:sz w:val="24"/>
          <w:szCs w:val="24"/>
        </w:rPr>
        <w:t>,</w:t>
      </w:r>
      <w:r w:rsidR="006815AB" w:rsidRPr="00476CC2">
        <w:rPr>
          <w:rFonts w:ascii="Times New Roman" w:eastAsia="Times New Roman" w:hAnsi="Times New Roman" w:cs="Times New Roman"/>
          <w:sz w:val="24"/>
          <w:szCs w:val="24"/>
        </w:rPr>
        <w:t xml:space="preserve"> ak po 31. decembri 2022 dostane opravný doklad podľa § 25a ods. 7 písm. b) z dôvodu, že dodávateľ opravil základ dane podľa § 25a ods. 6, pretože prijal </w:t>
      </w:r>
      <w:r w:rsidR="00377D81" w:rsidRPr="00476CC2">
        <w:rPr>
          <w:rFonts w:ascii="Times New Roman" w:eastAsia="Times New Roman" w:hAnsi="Times New Roman" w:cs="Times New Roman"/>
          <w:sz w:val="24"/>
          <w:szCs w:val="24"/>
        </w:rPr>
        <w:t xml:space="preserve">akúkoľvek platbu </w:t>
      </w:r>
      <w:r w:rsidR="006815AB" w:rsidRPr="00476CC2">
        <w:rPr>
          <w:rFonts w:ascii="Times New Roman" w:eastAsia="Times New Roman" w:hAnsi="Times New Roman" w:cs="Times New Roman"/>
          <w:sz w:val="24"/>
          <w:szCs w:val="24"/>
        </w:rPr>
        <w:t>v súvislosti s nevymožiteľnou pohľadávkou podľa § 25a ods. 2 písm. a) alebo písm. f) v znení účinnom do 31. decembra 2022.</w:t>
      </w:r>
      <w:r w:rsidR="00377D81" w:rsidRPr="00476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78CB" w:rsidRPr="00476CC2">
        <w:rPr>
          <w:rFonts w:ascii="Times New Roman" w:eastAsia="Times New Roman" w:hAnsi="Times New Roman" w:cs="Times New Roman"/>
          <w:sz w:val="24"/>
          <w:szCs w:val="24"/>
        </w:rPr>
        <w:t>Na opravu opravenej odpočítanej dane sa uplatní § 53b v znení účinnom do 31. decembra 2022 a na povinnosť vykázať opravu opravenej odpočítanej dane v kontrolnom výkaze sa uplatní § 78a v znení účinnom do 31. decembra 2022.</w:t>
      </w:r>
    </w:p>
    <w:p w14:paraId="476B3CF1" w14:textId="601B0DC0" w:rsidR="006E795E" w:rsidRPr="00476CC2" w:rsidRDefault="006E795E" w:rsidP="006E79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CC2">
        <w:rPr>
          <w:rFonts w:ascii="Times New Roman" w:eastAsia="Times New Roman" w:hAnsi="Times New Roman" w:cs="Times New Roman"/>
          <w:sz w:val="24"/>
          <w:szCs w:val="24"/>
        </w:rPr>
        <w:t>(</w:t>
      </w:r>
      <w:r w:rsidR="00B118F7" w:rsidRPr="00476CC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76CC2">
        <w:rPr>
          <w:rFonts w:ascii="Times New Roman" w:eastAsia="Times New Roman" w:hAnsi="Times New Roman" w:cs="Times New Roman"/>
          <w:sz w:val="24"/>
          <w:szCs w:val="24"/>
        </w:rPr>
        <w:t xml:space="preserve">) Povinnosť podať daňové priznanie podľa § 78 ods. 9  sa nevzťahuje na zdaniteľnú osobu, ktorá dosiahla obrat  za najviac 12 predchádzajúcich </w:t>
      </w:r>
      <w:r w:rsidRPr="00476CC2">
        <w:rPr>
          <w:rFonts w:ascii="Times New Roman" w:eastAsia="Times New Roman" w:hAnsi="Times New Roman"/>
          <w:sz w:val="24"/>
          <w:szCs w:val="24"/>
          <w:lang w:eastAsia="sk-SK"/>
        </w:rPr>
        <w:t>po sebe nasledujúcich kalendárnych mesiacov 49 790 eur</w:t>
      </w:r>
      <w:r w:rsidRPr="00476CC2">
        <w:rPr>
          <w:rFonts w:ascii="Times New Roman" w:eastAsia="Times New Roman" w:hAnsi="Times New Roman" w:cs="Times New Roman"/>
          <w:sz w:val="24"/>
          <w:szCs w:val="24"/>
        </w:rPr>
        <w:t xml:space="preserve"> výlučne z dodaní tovarov a služieb, ktoré sú oslobodené od dane podľa § 37 až 39, a od dosiahnutia obratu uskutočňuje výlučne dodania tovarov a služieb, ktoré sú oslobodené od dane podľa § 28 až 42, ak </w:t>
      </w:r>
    </w:p>
    <w:p w14:paraId="780DB500" w14:textId="77777777" w:rsidR="006E795E" w:rsidRPr="00476CC2" w:rsidRDefault="006E795E" w:rsidP="006E79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CC2">
        <w:rPr>
          <w:rFonts w:ascii="Times New Roman" w:eastAsia="Times New Roman" w:hAnsi="Times New Roman" w:cs="Times New Roman"/>
          <w:sz w:val="24"/>
          <w:szCs w:val="24"/>
        </w:rPr>
        <w:t>a) táto osoba do 31. decembra 2022 nesplnila povinnosť podať žiadosť o registráciu pre daň alebo </w:t>
      </w:r>
    </w:p>
    <w:p w14:paraId="40E5BDD5" w14:textId="77777777" w:rsidR="006E795E" w:rsidRPr="00476CC2" w:rsidRDefault="006E795E" w:rsidP="006E79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CC2">
        <w:rPr>
          <w:rFonts w:ascii="Times New Roman" w:eastAsia="Times New Roman" w:hAnsi="Times New Roman" w:cs="Times New Roman"/>
          <w:sz w:val="24"/>
          <w:szCs w:val="24"/>
        </w:rPr>
        <w:t>b) táto osoba podala do 31. decembra 2022 žiadosť o registráciu pre daň s oneskorením viac ako 30 dní a daňový úrad zastavil registračné konanie podľa osobitného predpisu</w:t>
      </w:r>
      <w:r w:rsidRPr="00476C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38</w:t>
      </w:r>
      <w:r w:rsidRPr="00476CC2">
        <w:rPr>
          <w:rFonts w:ascii="Times New Roman" w:eastAsia="Times New Roman" w:hAnsi="Times New Roman" w:cs="Times New Roman"/>
          <w:sz w:val="24"/>
          <w:szCs w:val="24"/>
        </w:rPr>
        <w:t>) z dôvodu, že žiadosť o registráciu pre daň bola pred dňom doručenia rozhodnutia o registrácii pre daň vzatá späť.</w:t>
      </w:r>
    </w:p>
    <w:p w14:paraId="06B6AA41" w14:textId="4C80B32D" w:rsidR="002F4D7D" w:rsidRPr="00476CC2" w:rsidRDefault="00B118F7" w:rsidP="001C46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CC2">
        <w:rPr>
          <w:rFonts w:ascii="Times New Roman" w:eastAsia="Times New Roman" w:hAnsi="Times New Roman" w:cs="Times New Roman"/>
          <w:sz w:val="24"/>
          <w:szCs w:val="24"/>
        </w:rPr>
        <w:t>(8</w:t>
      </w:r>
      <w:r w:rsidR="005A75B8" w:rsidRPr="00476CC2">
        <w:rPr>
          <w:rFonts w:ascii="Times New Roman" w:eastAsia="Times New Roman" w:hAnsi="Times New Roman" w:cs="Times New Roman"/>
          <w:sz w:val="24"/>
          <w:szCs w:val="24"/>
        </w:rPr>
        <w:t>) Ak daňový úrad podľa § 78 ods. 9 v znení účinnom do 31. decembra 2022 nezačal daňovú kontrolu do 31. decembra 2022, na preverenie údajov v podanom daňovom priznaní sa uplatní postup podľa  § 78 ods. 9 v znení účinnom od 1. januára 2023</w:t>
      </w:r>
      <w:r w:rsidR="005D0D3D" w:rsidRPr="00476CC2">
        <w:rPr>
          <w:rFonts w:ascii="Times New Roman" w:eastAsia="Times New Roman" w:hAnsi="Times New Roman" w:cs="Times New Roman"/>
          <w:sz w:val="24"/>
          <w:szCs w:val="24"/>
        </w:rPr>
        <w:t>.</w:t>
      </w:r>
      <w:r w:rsidR="004449B5" w:rsidRPr="00476CC2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3C639EEC" w14:textId="77777777" w:rsidR="007C2702" w:rsidRPr="00476CC2" w:rsidRDefault="007C2702" w:rsidP="007C2702">
      <w:p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4D485BF" w14:textId="1F79013D" w:rsidR="007C2702" w:rsidRPr="00476CC2" w:rsidRDefault="00010230" w:rsidP="007C2702">
      <w:p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Poznámka pod čiarou k odkazu 38</w:t>
      </w:r>
      <w:r w:rsidR="007C2702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znie:</w:t>
      </w:r>
    </w:p>
    <w:p w14:paraId="781BCB32" w14:textId="1862D453" w:rsidR="007C2702" w:rsidRPr="00476CC2" w:rsidRDefault="007C2702" w:rsidP="007C2702">
      <w:p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="00010230" w:rsidRPr="00476CC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38</w:t>
      </w:r>
      <w:r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) § 62 ods. 1 písm. h) zákona č. 563/2009 Z. z.“</w:t>
      </w:r>
      <w:r w:rsidR="00FD031F" w:rsidRPr="00476CC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7B1B568" w14:textId="77777777" w:rsidR="007C2702" w:rsidRPr="00476CC2" w:rsidRDefault="007C2702" w:rsidP="005552FF">
      <w:pPr>
        <w:spacing w:after="20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7B7A859" w14:textId="37F5F97C" w:rsidR="00E63EE4" w:rsidRPr="00476CC2" w:rsidRDefault="00B93E44" w:rsidP="00E63EE4">
      <w:pPr>
        <w:spacing w:after="20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76CC2">
        <w:rPr>
          <w:rFonts w:ascii="Times New Roman" w:eastAsia="Times New Roman" w:hAnsi="Times New Roman"/>
          <w:sz w:val="24"/>
          <w:szCs w:val="24"/>
          <w:lang w:eastAsia="sk-SK"/>
        </w:rPr>
        <w:t>29</w:t>
      </w:r>
      <w:r w:rsidR="00E63EE4" w:rsidRPr="00476CC2">
        <w:rPr>
          <w:rFonts w:ascii="Times New Roman" w:eastAsia="Times New Roman" w:hAnsi="Times New Roman"/>
          <w:sz w:val="24"/>
          <w:szCs w:val="24"/>
          <w:lang w:eastAsia="sk-SK"/>
        </w:rPr>
        <w:t>. V prílohe č. 6 sa za bod 1 vkladá nový bod 2, ktorý znie:</w:t>
      </w:r>
    </w:p>
    <w:p w14:paraId="73EF0D4B" w14:textId="18BF2EF6" w:rsidR="00E63EE4" w:rsidRPr="00476CC2" w:rsidRDefault="00E63EE4" w:rsidP="00E63EE4">
      <w:pPr>
        <w:spacing w:after="20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76CC2">
        <w:rPr>
          <w:rFonts w:ascii="Times New Roman" w:eastAsia="Times New Roman" w:hAnsi="Times New Roman"/>
          <w:sz w:val="24"/>
          <w:szCs w:val="24"/>
          <w:lang w:eastAsia="sk-SK"/>
        </w:rPr>
        <w:t>„ 2. Smernica Rady</w:t>
      </w:r>
      <w:r w:rsidR="00FD031F" w:rsidRPr="00476CC2">
        <w:rPr>
          <w:rFonts w:ascii="Times New Roman" w:eastAsia="Times New Roman" w:hAnsi="Times New Roman"/>
          <w:sz w:val="24"/>
          <w:szCs w:val="24"/>
          <w:lang w:eastAsia="sk-SK"/>
        </w:rPr>
        <w:t xml:space="preserve"> 2006/79/ES z 5. októbra</w:t>
      </w:r>
      <w:r w:rsidRPr="00476CC2">
        <w:rPr>
          <w:rFonts w:ascii="Times New Roman" w:eastAsia="Times New Roman" w:hAnsi="Times New Roman"/>
          <w:sz w:val="24"/>
          <w:szCs w:val="24"/>
          <w:lang w:eastAsia="sk-SK"/>
        </w:rPr>
        <w:t xml:space="preserve"> 2006 o oslobodení od daní pri dovoze malých zásielok tovaru neobchodného charakteru z tretích krajín (kodifikované znenie) (Ú. v. EÚ L 286, 17.</w:t>
      </w:r>
      <w:r w:rsidR="00410CB6" w:rsidRPr="00476CC2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476CC2">
        <w:rPr>
          <w:rFonts w:ascii="Times New Roman" w:eastAsia="Times New Roman" w:hAnsi="Times New Roman"/>
          <w:sz w:val="24"/>
          <w:szCs w:val="24"/>
          <w:lang w:eastAsia="sk-SK"/>
        </w:rPr>
        <w:t>10. 2006).“.</w:t>
      </w:r>
    </w:p>
    <w:p w14:paraId="05FD94A7" w14:textId="77777777" w:rsidR="00E63EE4" w:rsidRPr="00476CC2" w:rsidRDefault="00E63EE4" w:rsidP="00E63EE4">
      <w:pPr>
        <w:spacing w:after="20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4DDE943" w14:textId="2DE0DC24" w:rsidR="00E63EE4" w:rsidRPr="00476CC2" w:rsidRDefault="00E63EE4" w:rsidP="00E63EE4">
      <w:pPr>
        <w:spacing w:after="20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76CC2">
        <w:rPr>
          <w:rFonts w:ascii="Times New Roman" w:eastAsia="Times New Roman" w:hAnsi="Times New Roman"/>
          <w:sz w:val="24"/>
          <w:szCs w:val="24"/>
          <w:lang w:eastAsia="sk-SK"/>
        </w:rPr>
        <w:t>Doterajšie body 2 až 27 sa označujú ako body 3 až 28.</w:t>
      </w:r>
    </w:p>
    <w:p w14:paraId="162F1991" w14:textId="77777777" w:rsidR="00E63EE4" w:rsidRPr="00476CC2" w:rsidRDefault="00E63EE4" w:rsidP="002761AE">
      <w:pPr>
        <w:spacing w:after="20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0DC8185" w14:textId="3040A278" w:rsidR="001C4969" w:rsidRPr="00476CC2" w:rsidRDefault="002A325D" w:rsidP="002761AE">
      <w:pPr>
        <w:spacing w:after="20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76CC2">
        <w:rPr>
          <w:rFonts w:ascii="Times New Roman" w:eastAsia="Times New Roman" w:hAnsi="Times New Roman"/>
          <w:sz w:val="24"/>
          <w:szCs w:val="24"/>
          <w:lang w:eastAsia="sk-SK"/>
        </w:rPr>
        <w:t>3</w:t>
      </w:r>
      <w:r w:rsidR="00B93E44" w:rsidRPr="00476CC2">
        <w:rPr>
          <w:rFonts w:ascii="Times New Roman" w:eastAsia="Times New Roman" w:hAnsi="Times New Roman"/>
          <w:sz w:val="24"/>
          <w:szCs w:val="24"/>
          <w:lang w:eastAsia="sk-SK"/>
        </w:rPr>
        <w:t>0</w:t>
      </w:r>
      <w:r w:rsidR="00E63EE4" w:rsidRPr="00476CC2">
        <w:rPr>
          <w:rFonts w:ascii="Times New Roman" w:eastAsia="Times New Roman" w:hAnsi="Times New Roman"/>
          <w:sz w:val="24"/>
          <w:szCs w:val="24"/>
          <w:lang w:eastAsia="sk-SK"/>
        </w:rPr>
        <w:t>. V prílohe č. 6 sa za bod 24 vkladá nový bod 25</w:t>
      </w:r>
      <w:r w:rsidR="001C4969" w:rsidRPr="00476CC2">
        <w:rPr>
          <w:rFonts w:ascii="Times New Roman" w:eastAsia="Times New Roman" w:hAnsi="Times New Roman"/>
          <w:sz w:val="24"/>
          <w:szCs w:val="24"/>
          <w:lang w:eastAsia="sk-SK"/>
        </w:rPr>
        <w:t>, ktorý znie:</w:t>
      </w:r>
    </w:p>
    <w:p w14:paraId="4A30C310" w14:textId="3BE4C68C" w:rsidR="001C4969" w:rsidRPr="00476CC2" w:rsidRDefault="001C4969" w:rsidP="002761AE">
      <w:pPr>
        <w:spacing w:after="20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76CC2">
        <w:rPr>
          <w:rFonts w:ascii="Times New Roman" w:eastAsia="Times New Roman" w:hAnsi="Times New Roman"/>
          <w:sz w:val="24"/>
          <w:szCs w:val="24"/>
          <w:lang w:eastAsia="sk-SK"/>
        </w:rPr>
        <w:t>„ 2</w:t>
      </w:r>
      <w:r w:rsidR="007567CB" w:rsidRPr="00476CC2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Pr="00476CC2">
        <w:rPr>
          <w:rFonts w:ascii="Times New Roman" w:eastAsia="Times New Roman" w:hAnsi="Times New Roman"/>
          <w:sz w:val="24"/>
          <w:szCs w:val="24"/>
          <w:lang w:eastAsia="sk-SK"/>
        </w:rPr>
        <w:t>. Smernica Rady (EÚ) 2020/284 z 18. februára 2020, ktorou sa mení smernica 2006/112/ES, pokiaľ ide o zavedenie určitých požiadaviek na poskytovateľov platobných služieb (Ú. v. EÚ L 62, 2.</w:t>
      </w:r>
      <w:r w:rsidR="00410CB6" w:rsidRPr="00476CC2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476CC2">
        <w:rPr>
          <w:rFonts w:ascii="Times New Roman" w:eastAsia="Times New Roman" w:hAnsi="Times New Roman"/>
          <w:sz w:val="24"/>
          <w:szCs w:val="24"/>
          <w:lang w:eastAsia="sk-SK"/>
        </w:rPr>
        <w:t>3.</w:t>
      </w:r>
      <w:r w:rsidR="00410CB6" w:rsidRPr="00476CC2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476CC2">
        <w:rPr>
          <w:rFonts w:ascii="Times New Roman" w:eastAsia="Times New Roman" w:hAnsi="Times New Roman"/>
          <w:sz w:val="24"/>
          <w:szCs w:val="24"/>
          <w:lang w:eastAsia="sk-SK"/>
        </w:rPr>
        <w:t>2020).“.</w:t>
      </w:r>
    </w:p>
    <w:p w14:paraId="22249E78" w14:textId="71E0313D" w:rsidR="001C4969" w:rsidRPr="00476CC2" w:rsidRDefault="001C4969" w:rsidP="002761AE">
      <w:pPr>
        <w:spacing w:after="20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263CE" w14:textId="080DFCFE" w:rsidR="00CC656F" w:rsidRPr="00476CC2" w:rsidRDefault="00E63EE4" w:rsidP="00CC656F">
      <w:pPr>
        <w:spacing w:after="20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76CC2">
        <w:rPr>
          <w:rFonts w:ascii="Times New Roman" w:eastAsia="Times New Roman" w:hAnsi="Times New Roman"/>
          <w:sz w:val="24"/>
          <w:szCs w:val="24"/>
          <w:lang w:eastAsia="sk-SK"/>
        </w:rPr>
        <w:t>Doterajšie body 25 až 28</w:t>
      </w:r>
      <w:r w:rsidR="001C4969" w:rsidRPr="00476CC2">
        <w:rPr>
          <w:rFonts w:ascii="Times New Roman" w:eastAsia="Times New Roman" w:hAnsi="Times New Roman"/>
          <w:sz w:val="24"/>
          <w:szCs w:val="24"/>
          <w:lang w:eastAsia="sk-SK"/>
        </w:rPr>
        <w:t xml:space="preserve"> sa označujú </w:t>
      </w:r>
      <w:r w:rsidRPr="00476CC2">
        <w:rPr>
          <w:rFonts w:ascii="Times New Roman" w:eastAsia="Times New Roman" w:hAnsi="Times New Roman"/>
          <w:sz w:val="24"/>
          <w:szCs w:val="24"/>
          <w:lang w:eastAsia="sk-SK"/>
        </w:rPr>
        <w:t>ako body 26 až 29</w:t>
      </w:r>
      <w:r w:rsidR="00376105" w:rsidRPr="00476C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2A5EBC45" w14:textId="77777777" w:rsidR="00CC656F" w:rsidRPr="00476CC2" w:rsidRDefault="00CC656F" w:rsidP="00CC656F">
      <w:pPr>
        <w:spacing w:after="20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E4271C8" w14:textId="17B23317" w:rsidR="00864276" w:rsidRPr="00476CC2" w:rsidRDefault="001B74B2" w:rsidP="00CC656F">
      <w:pPr>
        <w:spacing w:after="20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476CC2">
        <w:rPr>
          <w:rFonts w:ascii="Times New Roman" w:hAnsi="Times New Roman" w:cs="Times New Roman"/>
          <w:sz w:val="24"/>
          <w:szCs w:val="24"/>
        </w:rPr>
        <w:t>Čl. II</w:t>
      </w:r>
    </w:p>
    <w:p w14:paraId="29373FA5" w14:textId="77777777" w:rsidR="00B36A7E" w:rsidRPr="00476CC2" w:rsidRDefault="00B36A7E" w:rsidP="007567CB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0613F647" w14:textId="026DCC70" w:rsidR="00864276" w:rsidRPr="00476CC2" w:rsidRDefault="001B74B2" w:rsidP="007567CB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76CC2">
        <w:rPr>
          <w:rFonts w:ascii="Times New Roman" w:hAnsi="Times New Roman" w:cs="Times New Roman"/>
          <w:sz w:val="24"/>
          <w:szCs w:val="24"/>
        </w:rPr>
        <w:t xml:space="preserve">Tento zákon nadobúda účinnosť 1. januára 2023 okrem </w:t>
      </w:r>
      <w:r w:rsidR="00217BAF" w:rsidRPr="00476CC2">
        <w:rPr>
          <w:rFonts w:ascii="Times New Roman" w:hAnsi="Times New Roman" w:cs="Times New Roman"/>
          <w:sz w:val="24"/>
          <w:szCs w:val="24"/>
        </w:rPr>
        <w:t xml:space="preserve">čl. I </w:t>
      </w:r>
      <w:r w:rsidR="0078724E" w:rsidRPr="00476CC2">
        <w:rPr>
          <w:rFonts w:ascii="Times New Roman" w:hAnsi="Times New Roman" w:cs="Times New Roman"/>
          <w:sz w:val="24"/>
          <w:szCs w:val="24"/>
        </w:rPr>
        <w:t>bod</w:t>
      </w:r>
      <w:r w:rsidR="008C7F99" w:rsidRPr="00476CC2">
        <w:rPr>
          <w:rFonts w:ascii="Times New Roman" w:hAnsi="Times New Roman" w:cs="Times New Roman"/>
          <w:sz w:val="24"/>
          <w:szCs w:val="24"/>
        </w:rPr>
        <w:t>ov</w:t>
      </w:r>
      <w:r w:rsidR="0078724E" w:rsidRPr="00476CC2">
        <w:rPr>
          <w:rFonts w:ascii="Times New Roman" w:hAnsi="Times New Roman" w:cs="Times New Roman"/>
          <w:sz w:val="24"/>
          <w:szCs w:val="24"/>
        </w:rPr>
        <w:t xml:space="preserve"> </w:t>
      </w:r>
      <w:r w:rsidR="002A325D" w:rsidRPr="00476CC2">
        <w:rPr>
          <w:rFonts w:ascii="Times New Roman" w:hAnsi="Times New Roman" w:cs="Times New Roman"/>
          <w:sz w:val="24"/>
          <w:szCs w:val="24"/>
        </w:rPr>
        <w:t>2</w:t>
      </w:r>
      <w:r w:rsidR="00B93E44" w:rsidRPr="00476CC2">
        <w:rPr>
          <w:rFonts w:ascii="Times New Roman" w:hAnsi="Times New Roman" w:cs="Times New Roman"/>
          <w:sz w:val="24"/>
          <w:szCs w:val="24"/>
        </w:rPr>
        <w:t>0</w:t>
      </w:r>
      <w:r w:rsidR="002A325D" w:rsidRPr="00476CC2">
        <w:rPr>
          <w:rFonts w:ascii="Times New Roman" w:hAnsi="Times New Roman" w:cs="Times New Roman"/>
          <w:sz w:val="24"/>
          <w:szCs w:val="24"/>
        </w:rPr>
        <w:t xml:space="preserve"> a 3</w:t>
      </w:r>
      <w:r w:rsidR="00B93E44" w:rsidRPr="00476CC2">
        <w:rPr>
          <w:rFonts w:ascii="Times New Roman" w:hAnsi="Times New Roman" w:cs="Times New Roman"/>
          <w:sz w:val="24"/>
          <w:szCs w:val="24"/>
        </w:rPr>
        <w:t>0</w:t>
      </w:r>
      <w:r w:rsidRPr="00476CC2">
        <w:rPr>
          <w:rFonts w:ascii="Times New Roman" w:hAnsi="Times New Roman" w:cs="Times New Roman"/>
          <w:sz w:val="24"/>
          <w:szCs w:val="24"/>
        </w:rPr>
        <w:t>, ktor</w:t>
      </w:r>
      <w:r w:rsidR="008C7F99" w:rsidRPr="00476CC2">
        <w:rPr>
          <w:rFonts w:ascii="Times New Roman" w:hAnsi="Times New Roman" w:cs="Times New Roman"/>
          <w:sz w:val="24"/>
          <w:szCs w:val="24"/>
        </w:rPr>
        <w:t>é</w:t>
      </w:r>
      <w:r w:rsidRPr="00476CC2">
        <w:rPr>
          <w:rFonts w:ascii="Times New Roman" w:hAnsi="Times New Roman" w:cs="Times New Roman"/>
          <w:sz w:val="24"/>
          <w:szCs w:val="24"/>
        </w:rPr>
        <w:t xml:space="preserve"> nadobúda</w:t>
      </w:r>
      <w:r w:rsidR="008C7F99" w:rsidRPr="00476CC2">
        <w:rPr>
          <w:rFonts w:ascii="Times New Roman" w:hAnsi="Times New Roman" w:cs="Times New Roman"/>
          <w:sz w:val="24"/>
          <w:szCs w:val="24"/>
        </w:rPr>
        <w:t>jú</w:t>
      </w:r>
      <w:r w:rsidRPr="00476CC2">
        <w:rPr>
          <w:rFonts w:ascii="Times New Roman" w:hAnsi="Times New Roman" w:cs="Times New Roman"/>
          <w:sz w:val="24"/>
          <w:szCs w:val="24"/>
        </w:rPr>
        <w:t xml:space="preserve"> účinnosť 1. januára 2024.</w:t>
      </w:r>
    </w:p>
    <w:p w14:paraId="46DBB591" w14:textId="77777777" w:rsidR="00864276" w:rsidRPr="00476CC2" w:rsidRDefault="00864276" w:rsidP="006C0E65">
      <w:pPr>
        <w:rPr>
          <w:rFonts w:ascii="Times New Roman" w:hAnsi="Times New Roman" w:cs="Times New Roman"/>
          <w:sz w:val="24"/>
          <w:szCs w:val="24"/>
        </w:rPr>
      </w:pPr>
    </w:p>
    <w:p w14:paraId="7DBE789C" w14:textId="77777777" w:rsidR="00864276" w:rsidRPr="00476CC2" w:rsidRDefault="00864276" w:rsidP="006C0E65">
      <w:pPr>
        <w:rPr>
          <w:rFonts w:ascii="Times New Roman" w:hAnsi="Times New Roman" w:cs="Times New Roman"/>
          <w:sz w:val="24"/>
          <w:szCs w:val="24"/>
        </w:rPr>
      </w:pPr>
    </w:p>
    <w:sectPr w:rsidR="00864276" w:rsidRPr="00476C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86347" w14:textId="77777777" w:rsidR="00E83A59" w:rsidRDefault="00E83A59" w:rsidP="00357E8C">
      <w:pPr>
        <w:spacing w:after="0" w:line="240" w:lineRule="auto"/>
      </w:pPr>
      <w:r>
        <w:separator/>
      </w:r>
    </w:p>
  </w:endnote>
  <w:endnote w:type="continuationSeparator" w:id="0">
    <w:p w14:paraId="37B81104" w14:textId="77777777" w:rsidR="00E83A59" w:rsidRDefault="00E83A59" w:rsidP="0035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48200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C430C46" w14:textId="0C01A5B5" w:rsidR="00357E8C" w:rsidRPr="00F2129E" w:rsidRDefault="00357E8C">
        <w:pPr>
          <w:pStyle w:val="Pta"/>
          <w:jc w:val="center"/>
          <w:rPr>
            <w:rFonts w:ascii="Times New Roman" w:hAnsi="Times New Roman" w:cs="Times New Roman"/>
          </w:rPr>
        </w:pPr>
        <w:r w:rsidRPr="00F2129E">
          <w:rPr>
            <w:rFonts w:ascii="Times New Roman" w:hAnsi="Times New Roman" w:cs="Times New Roman"/>
          </w:rPr>
          <w:fldChar w:fldCharType="begin"/>
        </w:r>
        <w:r w:rsidRPr="00F2129E">
          <w:rPr>
            <w:rFonts w:ascii="Times New Roman" w:hAnsi="Times New Roman" w:cs="Times New Roman"/>
          </w:rPr>
          <w:instrText>PAGE   \* MERGEFORMAT</w:instrText>
        </w:r>
        <w:r w:rsidRPr="00F2129E">
          <w:rPr>
            <w:rFonts w:ascii="Times New Roman" w:hAnsi="Times New Roman" w:cs="Times New Roman"/>
          </w:rPr>
          <w:fldChar w:fldCharType="separate"/>
        </w:r>
        <w:r w:rsidR="00BF1E05">
          <w:rPr>
            <w:rFonts w:ascii="Times New Roman" w:hAnsi="Times New Roman" w:cs="Times New Roman"/>
            <w:noProof/>
          </w:rPr>
          <w:t>9</w:t>
        </w:r>
        <w:r w:rsidRPr="00F2129E">
          <w:rPr>
            <w:rFonts w:ascii="Times New Roman" w:hAnsi="Times New Roman" w:cs="Times New Roman"/>
          </w:rPr>
          <w:fldChar w:fldCharType="end"/>
        </w:r>
      </w:p>
    </w:sdtContent>
  </w:sdt>
  <w:p w14:paraId="4054A635" w14:textId="77777777" w:rsidR="00357E8C" w:rsidRDefault="00357E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18AC8" w14:textId="77777777" w:rsidR="00E83A59" w:rsidRDefault="00E83A59" w:rsidP="00357E8C">
      <w:pPr>
        <w:spacing w:after="0" w:line="240" w:lineRule="auto"/>
      </w:pPr>
      <w:r>
        <w:separator/>
      </w:r>
    </w:p>
  </w:footnote>
  <w:footnote w:type="continuationSeparator" w:id="0">
    <w:p w14:paraId="5C501F60" w14:textId="77777777" w:rsidR="00E83A59" w:rsidRDefault="00E83A59" w:rsidP="00357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2F27"/>
    <w:multiLevelType w:val="hybridMultilevel"/>
    <w:tmpl w:val="CAD282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06E6"/>
    <w:multiLevelType w:val="hybridMultilevel"/>
    <w:tmpl w:val="0D68A112"/>
    <w:lvl w:ilvl="0" w:tplc="6FF21362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6" w:hanging="360"/>
      </w:pPr>
    </w:lvl>
    <w:lvl w:ilvl="2" w:tplc="041B001B" w:tentative="1">
      <w:start w:val="1"/>
      <w:numFmt w:val="lowerRoman"/>
      <w:lvlText w:val="%3."/>
      <w:lvlJc w:val="right"/>
      <w:pPr>
        <w:ind w:left="1866" w:hanging="180"/>
      </w:pPr>
    </w:lvl>
    <w:lvl w:ilvl="3" w:tplc="041B000F" w:tentative="1">
      <w:start w:val="1"/>
      <w:numFmt w:val="decimal"/>
      <w:lvlText w:val="%4."/>
      <w:lvlJc w:val="left"/>
      <w:pPr>
        <w:ind w:left="2586" w:hanging="360"/>
      </w:pPr>
    </w:lvl>
    <w:lvl w:ilvl="4" w:tplc="041B0019" w:tentative="1">
      <w:start w:val="1"/>
      <w:numFmt w:val="lowerLetter"/>
      <w:lvlText w:val="%5."/>
      <w:lvlJc w:val="left"/>
      <w:pPr>
        <w:ind w:left="3306" w:hanging="360"/>
      </w:pPr>
    </w:lvl>
    <w:lvl w:ilvl="5" w:tplc="041B001B" w:tentative="1">
      <w:start w:val="1"/>
      <w:numFmt w:val="lowerRoman"/>
      <w:lvlText w:val="%6."/>
      <w:lvlJc w:val="right"/>
      <w:pPr>
        <w:ind w:left="4026" w:hanging="180"/>
      </w:pPr>
    </w:lvl>
    <w:lvl w:ilvl="6" w:tplc="041B000F" w:tentative="1">
      <w:start w:val="1"/>
      <w:numFmt w:val="decimal"/>
      <w:lvlText w:val="%7."/>
      <w:lvlJc w:val="left"/>
      <w:pPr>
        <w:ind w:left="4746" w:hanging="360"/>
      </w:pPr>
    </w:lvl>
    <w:lvl w:ilvl="7" w:tplc="041B0019" w:tentative="1">
      <w:start w:val="1"/>
      <w:numFmt w:val="lowerLetter"/>
      <w:lvlText w:val="%8."/>
      <w:lvlJc w:val="left"/>
      <w:pPr>
        <w:ind w:left="5466" w:hanging="360"/>
      </w:pPr>
    </w:lvl>
    <w:lvl w:ilvl="8" w:tplc="041B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20BA2CF6"/>
    <w:multiLevelType w:val="hybridMultilevel"/>
    <w:tmpl w:val="418AA1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85A9F"/>
    <w:multiLevelType w:val="hybridMultilevel"/>
    <w:tmpl w:val="EE12E030"/>
    <w:lvl w:ilvl="0" w:tplc="5D9488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77610B"/>
    <w:multiLevelType w:val="hybridMultilevel"/>
    <w:tmpl w:val="7D9AF0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541CA"/>
    <w:multiLevelType w:val="hybridMultilevel"/>
    <w:tmpl w:val="5EFC4D04"/>
    <w:lvl w:ilvl="0" w:tplc="2D268A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20C44"/>
    <w:multiLevelType w:val="hybridMultilevel"/>
    <w:tmpl w:val="196A408A"/>
    <w:lvl w:ilvl="0" w:tplc="6792B556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30"/>
    <w:rsid w:val="0000628B"/>
    <w:rsid w:val="00010230"/>
    <w:rsid w:val="00017BD5"/>
    <w:rsid w:val="00041847"/>
    <w:rsid w:val="000428EB"/>
    <w:rsid w:val="000446D2"/>
    <w:rsid w:val="00045BC2"/>
    <w:rsid w:val="00052A41"/>
    <w:rsid w:val="00055336"/>
    <w:rsid w:val="000560C5"/>
    <w:rsid w:val="00060B99"/>
    <w:rsid w:val="00065925"/>
    <w:rsid w:val="00070D98"/>
    <w:rsid w:val="00080A34"/>
    <w:rsid w:val="00083601"/>
    <w:rsid w:val="00084A60"/>
    <w:rsid w:val="00086E1F"/>
    <w:rsid w:val="000A1B75"/>
    <w:rsid w:val="000A3AA3"/>
    <w:rsid w:val="000B5124"/>
    <w:rsid w:val="000C0C40"/>
    <w:rsid w:val="000C4E62"/>
    <w:rsid w:val="000C539A"/>
    <w:rsid w:val="000C53A4"/>
    <w:rsid w:val="000C78D3"/>
    <w:rsid w:val="000D3560"/>
    <w:rsid w:val="000E0F25"/>
    <w:rsid w:val="000F0DA9"/>
    <w:rsid w:val="000F11D4"/>
    <w:rsid w:val="000F4161"/>
    <w:rsid w:val="000F76B2"/>
    <w:rsid w:val="001002F2"/>
    <w:rsid w:val="00101F0F"/>
    <w:rsid w:val="00105B49"/>
    <w:rsid w:val="00111916"/>
    <w:rsid w:val="00111A4A"/>
    <w:rsid w:val="00113BD0"/>
    <w:rsid w:val="00126C2B"/>
    <w:rsid w:val="00134C9B"/>
    <w:rsid w:val="001373E1"/>
    <w:rsid w:val="00141607"/>
    <w:rsid w:val="0014369B"/>
    <w:rsid w:val="001478A5"/>
    <w:rsid w:val="0015021B"/>
    <w:rsid w:val="00154E16"/>
    <w:rsid w:val="00160B35"/>
    <w:rsid w:val="00164424"/>
    <w:rsid w:val="00164B0A"/>
    <w:rsid w:val="001730AD"/>
    <w:rsid w:val="00176451"/>
    <w:rsid w:val="00183552"/>
    <w:rsid w:val="00185E89"/>
    <w:rsid w:val="0018600C"/>
    <w:rsid w:val="00187D03"/>
    <w:rsid w:val="001A0922"/>
    <w:rsid w:val="001A40DD"/>
    <w:rsid w:val="001A77AC"/>
    <w:rsid w:val="001B74B2"/>
    <w:rsid w:val="001C3CD7"/>
    <w:rsid w:val="001C4603"/>
    <w:rsid w:val="001C48ED"/>
    <w:rsid w:val="001C4969"/>
    <w:rsid w:val="001D0B79"/>
    <w:rsid w:val="001D10E1"/>
    <w:rsid w:val="001D3985"/>
    <w:rsid w:val="001D5DA2"/>
    <w:rsid w:val="001D65F1"/>
    <w:rsid w:val="001E0BA9"/>
    <w:rsid w:val="001F09E6"/>
    <w:rsid w:val="00201622"/>
    <w:rsid w:val="00202B5B"/>
    <w:rsid w:val="00206409"/>
    <w:rsid w:val="0021324F"/>
    <w:rsid w:val="00214C62"/>
    <w:rsid w:val="0021769A"/>
    <w:rsid w:val="00217BAF"/>
    <w:rsid w:val="00235EFD"/>
    <w:rsid w:val="00241CFC"/>
    <w:rsid w:val="00255153"/>
    <w:rsid w:val="00256D93"/>
    <w:rsid w:val="00271523"/>
    <w:rsid w:val="002761AE"/>
    <w:rsid w:val="00294F13"/>
    <w:rsid w:val="002966E6"/>
    <w:rsid w:val="002A325D"/>
    <w:rsid w:val="002A3965"/>
    <w:rsid w:val="002A6488"/>
    <w:rsid w:val="002B688B"/>
    <w:rsid w:val="002C1290"/>
    <w:rsid w:val="002C4C4D"/>
    <w:rsid w:val="002C6D97"/>
    <w:rsid w:val="002D0A2B"/>
    <w:rsid w:val="002D5F49"/>
    <w:rsid w:val="002E61E7"/>
    <w:rsid w:val="002F4D7D"/>
    <w:rsid w:val="002F59D7"/>
    <w:rsid w:val="0030366D"/>
    <w:rsid w:val="00303E4C"/>
    <w:rsid w:val="00306C22"/>
    <w:rsid w:val="0031398F"/>
    <w:rsid w:val="00324AE9"/>
    <w:rsid w:val="00324C3E"/>
    <w:rsid w:val="00333718"/>
    <w:rsid w:val="0033644F"/>
    <w:rsid w:val="003471CB"/>
    <w:rsid w:val="00350467"/>
    <w:rsid w:val="00350C4A"/>
    <w:rsid w:val="00351DBC"/>
    <w:rsid w:val="00356535"/>
    <w:rsid w:val="00357359"/>
    <w:rsid w:val="00357E8C"/>
    <w:rsid w:val="0036676D"/>
    <w:rsid w:val="00376105"/>
    <w:rsid w:val="00377D81"/>
    <w:rsid w:val="00382F59"/>
    <w:rsid w:val="003857CC"/>
    <w:rsid w:val="00394A89"/>
    <w:rsid w:val="003A2B05"/>
    <w:rsid w:val="003B394B"/>
    <w:rsid w:val="003B7D60"/>
    <w:rsid w:val="003D7554"/>
    <w:rsid w:val="003E75F8"/>
    <w:rsid w:val="003F1500"/>
    <w:rsid w:val="003F6B09"/>
    <w:rsid w:val="00401FD0"/>
    <w:rsid w:val="00403D8F"/>
    <w:rsid w:val="00410CB6"/>
    <w:rsid w:val="00423D9F"/>
    <w:rsid w:val="0042518C"/>
    <w:rsid w:val="00425880"/>
    <w:rsid w:val="00433506"/>
    <w:rsid w:val="00442671"/>
    <w:rsid w:val="004428F8"/>
    <w:rsid w:val="0044322E"/>
    <w:rsid w:val="004449B5"/>
    <w:rsid w:val="00444CF3"/>
    <w:rsid w:val="004456F8"/>
    <w:rsid w:val="00446507"/>
    <w:rsid w:val="004571B8"/>
    <w:rsid w:val="00460F3C"/>
    <w:rsid w:val="00473760"/>
    <w:rsid w:val="00476CC2"/>
    <w:rsid w:val="004861A7"/>
    <w:rsid w:val="00487347"/>
    <w:rsid w:val="00496947"/>
    <w:rsid w:val="004A033F"/>
    <w:rsid w:val="004B3E05"/>
    <w:rsid w:val="004B6759"/>
    <w:rsid w:val="004C72BC"/>
    <w:rsid w:val="004D67DD"/>
    <w:rsid w:val="004D7672"/>
    <w:rsid w:val="004E0CB6"/>
    <w:rsid w:val="004E3774"/>
    <w:rsid w:val="004E4EED"/>
    <w:rsid w:val="004F663F"/>
    <w:rsid w:val="00504C68"/>
    <w:rsid w:val="005060F9"/>
    <w:rsid w:val="00532185"/>
    <w:rsid w:val="0053731F"/>
    <w:rsid w:val="005417FB"/>
    <w:rsid w:val="00544FAC"/>
    <w:rsid w:val="005522E7"/>
    <w:rsid w:val="00554470"/>
    <w:rsid w:val="005552FF"/>
    <w:rsid w:val="00557E57"/>
    <w:rsid w:val="00564E5E"/>
    <w:rsid w:val="00565B86"/>
    <w:rsid w:val="00567B0C"/>
    <w:rsid w:val="0057240D"/>
    <w:rsid w:val="005829E6"/>
    <w:rsid w:val="00585148"/>
    <w:rsid w:val="005A1013"/>
    <w:rsid w:val="005A3E32"/>
    <w:rsid w:val="005A6A78"/>
    <w:rsid w:val="005A75B8"/>
    <w:rsid w:val="005C388C"/>
    <w:rsid w:val="005C70BD"/>
    <w:rsid w:val="005D0D3D"/>
    <w:rsid w:val="005D4581"/>
    <w:rsid w:val="005E147F"/>
    <w:rsid w:val="005E20C2"/>
    <w:rsid w:val="00616DB7"/>
    <w:rsid w:val="00620FDB"/>
    <w:rsid w:val="0063579D"/>
    <w:rsid w:val="00646D46"/>
    <w:rsid w:val="00647478"/>
    <w:rsid w:val="006566DE"/>
    <w:rsid w:val="00661B26"/>
    <w:rsid w:val="00661FDB"/>
    <w:rsid w:val="00676593"/>
    <w:rsid w:val="0067724A"/>
    <w:rsid w:val="006777FF"/>
    <w:rsid w:val="006815AB"/>
    <w:rsid w:val="00682BC7"/>
    <w:rsid w:val="006860C3"/>
    <w:rsid w:val="00693922"/>
    <w:rsid w:val="006A3BE0"/>
    <w:rsid w:val="006A40A9"/>
    <w:rsid w:val="006C0E65"/>
    <w:rsid w:val="006C1E8B"/>
    <w:rsid w:val="006C79DB"/>
    <w:rsid w:val="006C7F13"/>
    <w:rsid w:val="006D1E6B"/>
    <w:rsid w:val="006D357C"/>
    <w:rsid w:val="006D630E"/>
    <w:rsid w:val="006E1652"/>
    <w:rsid w:val="006E795E"/>
    <w:rsid w:val="006F0D67"/>
    <w:rsid w:val="006F5CFF"/>
    <w:rsid w:val="006F5D4C"/>
    <w:rsid w:val="00702CF4"/>
    <w:rsid w:val="00704FB3"/>
    <w:rsid w:val="00711736"/>
    <w:rsid w:val="00723977"/>
    <w:rsid w:val="007252F8"/>
    <w:rsid w:val="00727BC5"/>
    <w:rsid w:val="00727D86"/>
    <w:rsid w:val="00734ACD"/>
    <w:rsid w:val="00736E08"/>
    <w:rsid w:val="007378BE"/>
    <w:rsid w:val="0074704E"/>
    <w:rsid w:val="0075639D"/>
    <w:rsid w:val="007567CB"/>
    <w:rsid w:val="00760E8D"/>
    <w:rsid w:val="00765AAA"/>
    <w:rsid w:val="00773A77"/>
    <w:rsid w:val="00780AB2"/>
    <w:rsid w:val="0078724E"/>
    <w:rsid w:val="00791637"/>
    <w:rsid w:val="007A0586"/>
    <w:rsid w:val="007A1630"/>
    <w:rsid w:val="007A5859"/>
    <w:rsid w:val="007A715B"/>
    <w:rsid w:val="007A73FD"/>
    <w:rsid w:val="007A7D79"/>
    <w:rsid w:val="007B4F6A"/>
    <w:rsid w:val="007B53E1"/>
    <w:rsid w:val="007C2702"/>
    <w:rsid w:val="007C7534"/>
    <w:rsid w:val="007D63C7"/>
    <w:rsid w:val="007D66AE"/>
    <w:rsid w:val="007E5B0A"/>
    <w:rsid w:val="007E6DF5"/>
    <w:rsid w:val="007E7574"/>
    <w:rsid w:val="007F6447"/>
    <w:rsid w:val="00812142"/>
    <w:rsid w:val="008126AC"/>
    <w:rsid w:val="008166A5"/>
    <w:rsid w:val="00822BE9"/>
    <w:rsid w:val="00832BDD"/>
    <w:rsid w:val="00834974"/>
    <w:rsid w:val="00837F56"/>
    <w:rsid w:val="00845EC5"/>
    <w:rsid w:val="00852EF0"/>
    <w:rsid w:val="00863EED"/>
    <w:rsid w:val="00864276"/>
    <w:rsid w:val="00865166"/>
    <w:rsid w:val="00872186"/>
    <w:rsid w:val="008779EA"/>
    <w:rsid w:val="00884090"/>
    <w:rsid w:val="008A056D"/>
    <w:rsid w:val="008A127F"/>
    <w:rsid w:val="008B1CB4"/>
    <w:rsid w:val="008B3D1B"/>
    <w:rsid w:val="008B524C"/>
    <w:rsid w:val="008C27A6"/>
    <w:rsid w:val="008C3351"/>
    <w:rsid w:val="008C7F99"/>
    <w:rsid w:val="008D3B23"/>
    <w:rsid w:val="008D4D94"/>
    <w:rsid w:val="008E4279"/>
    <w:rsid w:val="008E65A8"/>
    <w:rsid w:val="008E7400"/>
    <w:rsid w:val="008F4250"/>
    <w:rsid w:val="008F734D"/>
    <w:rsid w:val="00901372"/>
    <w:rsid w:val="009027A9"/>
    <w:rsid w:val="009158E7"/>
    <w:rsid w:val="00922D9A"/>
    <w:rsid w:val="0092428F"/>
    <w:rsid w:val="00932157"/>
    <w:rsid w:val="00934031"/>
    <w:rsid w:val="00934566"/>
    <w:rsid w:val="0093694B"/>
    <w:rsid w:val="0094265F"/>
    <w:rsid w:val="00950DDA"/>
    <w:rsid w:val="0095452B"/>
    <w:rsid w:val="009665F1"/>
    <w:rsid w:val="0097357C"/>
    <w:rsid w:val="00973FD0"/>
    <w:rsid w:val="009749DF"/>
    <w:rsid w:val="00975DF9"/>
    <w:rsid w:val="00983158"/>
    <w:rsid w:val="00987BFD"/>
    <w:rsid w:val="009947F2"/>
    <w:rsid w:val="009A1EF3"/>
    <w:rsid w:val="009A54A5"/>
    <w:rsid w:val="009A746E"/>
    <w:rsid w:val="009A7542"/>
    <w:rsid w:val="009A7EDC"/>
    <w:rsid w:val="009B3710"/>
    <w:rsid w:val="009B5C15"/>
    <w:rsid w:val="009C08DA"/>
    <w:rsid w:val="009C4C0D"/>
    <w:rsid w:val="009C5B6A"/>
    <w:rsid w:val="009D5836"/>
    <w:rsid w:val="009D62B8"/>
    <w:rsid w:val="009E1A76"/>
    <w:rsid w:val="009E3428"/>
    <w:rsid w:val="009E65EF"/>
    <w:rsid w:val="009F645B"/>
    <w:rsid w:val="00A156D6"/>
    <w:rsid w:val="00A20267"/>
    <w:rsid w:val="00A21646"/>
    <w:rsid w:val="00A23048"/>
    <w:rsid w:val="00A23E0C"/>
    <w:rsid w:val="00A30928"/>
    <w:rsid w:val="00A34B42"/>
    <w:rsid w:val="00A35D84"/>
    <w:rsid w:val="00A52C14"/>
    <w:rsid w:val="00A661AB"/>
    <w:rsid w:val="00A705B2"/>
    <w:rsid w:val="00A73748"/>
    <w:rsid w:val="00A76425"/>
    <w:rsid w:val="00A84633"/>
    <w:rsid w:val="00A85990"/>
    <w:rsid w:val="00A92656"/>
    <w:rsid w:val="00A92FD4"/>
    <w:rsid w:val="00A946C6"/>
    <w:rsid w:val="00A94D6E"/>
    <w:rsid w:val="00AA02EA"/>
    <w:rsid w:val="00AD086C"/>
    <w:rsid w:val="00AD2C71"/>
    <w:rsid w:val="00AE4835"/>
    <w:rsid w:val="00AE5322"/>
    <w:rsid w:val="00AE6261"/>
    <w:rsid w:val="00AF11D4"/>
    <w:rsid w:val="00AF706D"/>
    <w:rsid w:val="00AF783A"/>
    <w:rsid w:val="00B0040A"/>
    <w:rsid w:val="00B031E8"/>
    <w:rsid w:val="00B05708"/>
    <w:rsid w:val="00B05F50"/>
    <w:rsid w:val="00B06151"/>
    <w:rsid w:val="00B118F7"/>
    <w:rsid w:val="00B11C80"/>
    <w:rsid w:val="00B123CB"/>
    <w:rsid w:val="00B22505"/>
    <w:rsid w:val="00B301C3"/>
    <w:rsid w:val="00B337FB"/>
    <w:rsid w:val="00B35781"/>
    <w:rsid w:val="00B36A7E"/>
    <w:rsid w:val="00B37247"/>
    <w:rsid w:val="00B43395"/>
    <w:rsid w:val="00B60709"/>
    <w:rsid w:val="00B7162A"/>
    <w:rsid w:val="00B73DC4"/>
    <w:rsid w:val="00B81F8E"/>
    <w:rsid w:val="00B878CB"/>
    <w:rsid w:val="00B93A33"/>
    <w:rsid w:val="00B93E44"/>
    <w:rsid w:val="00B95670"/>
    <w:rsid w:val="00BA1AC5"/>
    <w:rsid w:val="00BB3E24"/>
    <w:rsid w:val="00BC75C1"/>
    <w:rsid w:val="00BE61FE"/>
    <w:rsid w:val="00BE7360"/>
    <w:rsid w:val="00BF1E05"/>
    <w:rsid w:val="00BF4B9B"/>
    <w:rsid w:val="00C01ECB"/>
    <w:rsid w:val="00C02D35"/>
    <w:rsid w:val="00C04560"/>
    <w:rsid w:val="00C07999"/>
    <w:rsid w:val="00C12A03"/>
    <w:rsid w:val="00C21ABD"/>
    <w:rsid w:val="00C21F33"/>
    <w:rsid w:val="00C2337C"/>
    <w:rsid w:val="00C24700"/>
    <w:rsid w:val="00C31A36"/>
    <w:rsid w:val="00C3382D"/>
    <w:rsid w:val="00C41C94"/>
    <w:rsid w:val="00C4238E"/>
    <w:rsid w:val="00C423CB"/>
    <w:rsid w:val="00C50866"/>
    <w:rsid w:val="00C50DF5"/>
    <w:rsid w:val="00C537A6"/>
    <w:rsid w:val="00C5555E"/>
    <w:rsid w:val="00C62227"/>
    <w:rsid w:val="00C6574B"/>
    <w:rsid w:val="00C70E45"/>
    <w:rsid w:val="00C70F1A"/>
    <w:rsid w:val="00C73CE5"/>
    <w:rsid w:val="00C73FAE"/>
    <w:rsid w:val="00C73FED"/>
    <w:rsid w:val="00C7777E"/>
    <w:rsid w:val="00C8502C"/>
    <w:rsid w:val="00C92E97"/>
    <w:rsid w:val="00C941B4"/>
    <w:rsid w:val="00C96CC6"/>
    <w:rsid w:val="00CB0638"/>
    <w:rsid w:val="00CB2D14"/>
    <w:rsid w:val="00CB6363"/>
    <w:rsid w:val="00CB6E18"/>
    <w:rsid w:val="00CC656F"/>
    <w:rsid w:val="00CF0855"/>
    <w:rsid w:val="00CF1BDB"/>
    <w:rsid w:val="00CF430D"/>
    <w:rsid w:val="00CF6DDF"/>
    <w:rsid w:val="00D02C71"/>
    <w:rsid w:val="00D05991"/>
    <w:rsid w:val="00D05B40"/>
    <w:rsid w:val="00D150CA"/>
    <w:rsid w:val="00D27033"/>
    <w:rsid w:val="00D317AA"/>
    <w:rsid w:val="00D34D93"/>
    <w:rsid w:val="00D429D9"/>
    <w:rsid w:val="00D43DA2"/>
    <w:rsid w:val="00D51757"/>
    <w:rsid w:val="00D55919"/>
    <w:rsid w:val="00D603D3"/>
    <w:rsid w:val="00D635CA"/>
    <w:rsid w:val="00D64901"/>
    <w:rsid w:val="00D65D0F"/>
    <w:rsid w:val="00D806B0"/>
    <w:rsid w:val="00D957B4"/>
    <w:rsid w:val="00D96066"/>
    <w:rsid w:val="00D97E86"/>
    <w:rsid w:val="00DB0851"/>
    <w:rsid w:val="00DB40B1"/>
    <w:rsid w:val="00DC1F24"/>
    <w:rsid w:val="00DC7995"/>
    <w:rsid w:val="00DD3509"/>
    <w:rsid w:val="00DD3DE9"/>
    <w:rsid w:val="00DD403F"/>
    <w:rsid w:val="00DD72B0"/>
    <w:rsid w:val="00DE7C8E"/>
    <w:rsid w:val="00DF03B5"/>
    <w:rsid w:val="00DF6DDB"/>
    <w:rsid w:val="00DF7EB0"/>
    <w:rsid w:val="00E01076"/>
    <w:rsid w:val="00E033B7"/>
    <w:rsid w:val="00E04116"/>
    <w:rsid w:val="00E04BD5"/>
    <w:rsid w:val="00E064BE"/>
    <w:rsid w:val="00E1100D"/>
    <w:rsid w:val="00E15B81"/>
    <w:rsid w:val="00E17212"/>
    <w:rsid w:val="00E201F0"/>
    <w:rsid w:val="00E370ED"/>
    <w:rsid w:val="00E37B30"/>
    <w:rsid w:val="00E42951"/>
    <w:rsid w:val="00E459ED"/>
    <w:rsid w:val="00E5462F"/>
    <w:rsid w:val="00E552A5"/>
    <w:rsid w:val="00E63EE4"/>
    <w:rsid w:val="00E65758"/>
    <w:rsid w:val="00E65792"/>
    <w:rsid w:val="00E65C74"/>
    <w:rsid w:val="00E7033E"/>
    <w:rsid w:val="00E77ACC"/>
    <w:rsid w:val="00E83A59"/>
    <w:rsid w:val="00E85AFD"/>
    <w:rsid w:val="00EA2014"/>
    <w:rsid w:val="00EA6344"/>
    <w:rsid w:val="00EB270D"/>
    <w:rsid w:val="00EB61B1"/>
    <w:rsid w:val="00EC5A61"/>
    <w:rsid w:val="00ED37DD"/>
    <w:rsid w:val="00ED6D6D"/>
    <w:rsid w:val="00EE1ADA"/>
    <w:rsid w:val="00EE4746"/>
    <w:rsid w:val="00EE5A51"/>
    <w:rsid w:val="00EF1D41"/>
    <w:rsid w:val="00EF3678"/>
    <w:rsid w:val="00EF6490"/>
    <w:rsid w:val="00EF6C20"/>
    <w:rsid w:val="00F11C7C"/>
    <w:rsid w:val="00F126A1"/>
    <w:rsid w:val="00F17C3F"/>
    <w:rsid w:val="00F2129E"/>
    <w:rsid w:val="00F25A7F"/>
    <w:rsid w:val="00F3127B"/>
    <w:rsid w:val="00F36B86"/>
    <w:rsid w:val="00F37F45"/>
    <w:rsid w:val="00F425B6"/>
    <w:rsid w:val="00F54055"/>
    <w:rsid w:val="00F558DF"/>
    <w:rsid w:val="00F77536"/>
    <w:rsid w:val="00F863E6"/>
    <w:rsid w:val="00F93741"/>
    <w:rsid w:val="00F969B5"/>
    <w:rsid w:val="00FA3E66"/>
    <w:rsid w:val="00FB2D32"/>
    <w:rsid w:val="00FC1FD7"/>
    <w:rsid w:val="00FD031F"/>
    <w:rsid w:val="00FD3938"/>
    <w:rsid w:val="00F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B3FFF"/>
  <w15:chartTrackingRefBased/>
  <w15:docId w15:val="{B4740DBF-E495-49FA-88C8-15609F24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3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53731F"/>
    <w:rPr>
      <w:color w:val="0000FF"/>
      <w:u w:val="single"/>
    </w:rPr>
  </w:style>
  <w:style w:type="paragraph" w:customStyle="1" w:styleId="CM1">
    <w:name w:val="CM1"/>
    <w:basedOn w:val="Normlny"/>
    <w:uiPriority w:val="99"/>
    <w:rsid w:val="008166A5"/>
    <w:pPr>
      <w:autoSpaceDE w:val="0"/>
      <w:autoSpaceDN w:val="0"/>
      <w:spacing w:after="0" w:line="240" w:lineRule="auto"/>
    </w:pPr>
    <w:rPr>
      <w:rFonts w:ascii="EUAlbertina" w:hAnsi="EUAlbertina" w:cs="Times New Roman"/>
      <w:sz w:val="24"/>
      <w:szCs w:val="24"/>
    </w:rPr>
  </w:style>
  <w:style w:type="paragraph" w:customStyle="1" w:styleId="CM4">
    <w:name w:val="CM4"/>
    <w:basedOn w:val="Normlny"/>
    <w:uiPriority w:val="99"/>
    <w:rsid w:val="008166A5"/>
    <w:pPr>
      <w:autoSpaceDE w:val="0"/>
      <w:autoSpaceDN w:val="0"/>
      <w:spacing w:after="0" w:line="240" w:lineRule="auto"/>
    </w:pPr>
    <w:rPr>
      <w:rFonts w:ascii="EUAlbertina" w:hAnsi="EUAlbertina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3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337C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7470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4704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4704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470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4704E"/>
    <w:rPr>
      <w:b/>
      <w:bCs/>
      <w:sz w:val="20"/>
      <w:szCs w:val="20"/>
    </w:rPr>
  </w:style>
  <w:style w:type="paragraph" w:customStyle="1" w:styleId="Default">
    <w:name w:val="Default"/>
    <w:rsid w:val="007470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444CF3"/>
    <w:rPr>
      <w:i/>
      <w:iCs/>
    </w:rPr>
  </w:style>
  <w:style w:type="paragraph" w:styleId="Odsekzoznamu">
    <w:name w:val="List Paragraph"/>
    <w:basedOn w:val="Normlny"/>
    <w:uiPriority w:val="34"/>
    <w:qFormat/>
    <w:rsid w:val="005E147F"/>
    <w:pPr>
      <w:ind w:left="720"/>
      <w:contextualSpacing/>
    </w:pPr>
  </w:style>
  <w:style w:type="paragraph" w:customStyle="1" w:styleId="Zkladntext">
    <w:name w:val="Základní text"/>
    <w:aliases w:val="Základný text Char Char"/>
    <w:rsid w:val="00975DF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7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7E8C"/>
  </w:style>
  <w:style w:type="paragraph" w:styleId="Pta">
    <w:name w:val="footer"/>
    <w:basedOn w:val="Normlny"/>
    <w:link w:val="PtaChar"/>
    <w:uiPriority w:val="99"/>
    <w:unhideWhenUsed/>
    <w:rsid w:val="00357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57E8C"/>
  </w:style>
  <w:style w:type="paragraph" w:styleId="Revzia">
    <w:name w:val="Revision"/>
    <w:hidden/>
    <w:uiPriority w:val="99"/>
    <w:semiHidden/>
    <w:rsid w:val="00F126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279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46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5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927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3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804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626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9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2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796ED-6D44-4BD6-8A6F-AD8272332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8042</TotalTime>
  <Pages>9</Pages>
  <Words>3451</Words>
  <Characters>19671</Characters>
  <Application>Microsoft Office Word</Application>
  <DocSecurity>0</DocSecurity>
  <Lines>163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 Mojmir</dc:creator>
  <cp:keywords/>
  <dc:description/>
  <cp:lastModifiedBy>Dancak Jan</cp:lastModifiedBy>
  <cp:revision>290</cp:revision>
  <cp:lastPrinted>2022-08-08T07:36:00Z</cp:lastPrinted>
  <dcterms:created xsi:type="dcterms:W3CDTF">2021-12-02T11:04:00Z</dcterms:created>
  <dcterms:modified xsi:type="dcterms:W3CDTF">2022-08-25T11:23:00Z</dcterms:modified>
</cp:coreProperties>
</file>