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8E" w:rsidRPr="00B67757" w:rsidRDefault="0028458E" w:rsidP="00C351C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Dôvodová správa</w:t>
      </w:r>
    </w:p>
    <w:p w:rsidR="0028458E" w:rsidRPr="00B67757" w:rsidRDefault="0028458E" w:rsidP="001F7B5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A6B7E" w:rsidRPr="00B67757" w:rsidRDefault="008A6B7E" w:rsidP="001F7B5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Všeobecná časť</w:t>
      </w:r>
    </w:p>
    <w:p w:rsidR="00F8420E" w:rsidRPr="00B67757" w:rsidRDefault="00F8420E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45" w:rsidRPr="00B67757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Vzhľadom na to, že štátu vznikajú značné hospodárske škody v dôsledku nepredvídateľných okolností spôsobených pandémiou </w:t>
      </w:r>
      <w:proofErr w:type="spellStart"/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>koronavírusu</w:t>
      </w:r>
      <w:proofErr w:type="spellEnd"/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 vojnovým konfliktom na Ukrajine, predkladá sa na </w:t>
      </w:r>
      <w:r w:rsidRPr="00B67757">
        <w:rPr>
          <w:rFonts w:ascii="Times New Roman" w:hAnsi="Times New Roman" w:cs="Times New Roman"/>
          <w:sz w:val="24"/>
          <w:szCs w:val="24"/>
        </w:rPr>
        <w:t>rokovanie Národnej rady Slovenskej republiky p</w:t>
      </w:r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oslanecký návrh zákona, ktorým sa mení zákon č. 530/2011 Z. z. o spotrebnej dani z alkoholických nápojov v znení neskorších predpisov (ďalej len „návrh zákona“). </w:t>
      </w:r>
    </w:p>
    <w:p w:rsidR="00F12E45" w:rsidRPr="00B67757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12E45" w:rsidRPr="00B67757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>Cieľom návrhu zákona je zabezpečiť dodatočné finančné zdroje na financovanie základných verejných funkcií štátu, ako je napríklad vzdelávanie, či hmotné zabezpečenie zamestnancov verejného sektora.</w:t>
      </w:r>
    </w:p>
    <w:p w:rsidR="00642215" w:rsidRPr="00B67757" w:rsidRDefault="00F12E45" w:rsidP="00F12E4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2215" w:rsidRPr="00B67757" w:rsidRDefault="00642215" w:rsidP="006422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Navrhuje sa zvýšenie zdanenia alkoholických nápojov ako spoločensky významných negatívnych </w:t>
      </w:r>
      <w:proofErr w:type="spellStart"/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>externalít</w:t>
      </w:r>
      <w:proofErr w:type="spellEnd"/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74BAC" w:rsidRPr="00B67757" w:rsidRDefault="00B74BAC" w:rsidP="00051D2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 xml:space="preserve">Návrh zákona sa dotkne podnikateľských subjektov, ktoré vyrábajú, spracúvajú alebo podnikajú s alkoholickým nápojom, ktorým je lieh. </w:t>
      </w:r>
    </w:p>
    <w:p w:rsidR="00666743" w:rsidRPr="00B67757" w:rsidRDefault="00666743" w:rsidP="00666743">
      <w:pPr>
        <w:rPr>
          <w:rFonts w:ascii="Times New Roman" w:hAnsi="Times New Roman" w:cs="Times New Roman"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zákona bude mať pozitívn</w:t>
      </w:r>
      <w:r w:rsidR="00EC2CC2" w:rsidRPr="00B677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y</w:t>
      </w:r>
      <w:r w:rsidRPr="00B6775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vplyv na rozpočet verejnej správy.</w:t>
      </w:r>
    </w:p>
    <w:p w:rsidR="00917E5D" w:rsidRPr="00B67757" w:rsidRDefault="00917E5D" w:rsidP="00666743">
      <w:pPr>
        <w:rPr>
          <w:rFonts w:ascii="Times New Roman" w:hAnsi="Times New Roman" w:cs="Times New Roman"/>
          <w:sz w:val="24"/>
          <w:szCs w:val="24"/>
        </w:rPr>
      </w:pPr>
    </w:p>
    <w:p w:rsidR="00051D25" w:rsidRPr="00B67757" w:rsidRDefault="00051D25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>Návrh zákona nebude mať vplyvy na služby verejnej správy pre občana.</w:t>
      </w:r>
    </w:p>
    <w:p w:rsidR="00051D25" w:rsidRPr="00B67757" w:rsidRDefault="00051D25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>Návrh zákona nebude mať vplyvy na manželstvo, rodičovstvo a rodinu.</w:t>
      </w:r>
    </w:p>
    <w:p w:rsidR="00C351C9" w:rsidRPr="00B67757" w:rsidRDefault="00C351C9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 xml:space="preserve">Návrh zákona nebude mať vplyvy na životné prostredie. </w:t>
      </w:r>
    </w:p>
    <w:p w:rsidR="00B74BAC" w:rsidRPr="00B67757" w:rsidRDefault="00B74BAC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>Návrh zákona nebude mať sociálne vplyvy.</w:t>
      </w:r>
    </w:p>
    <w:p w:rsidR="00666743" w:rsidRPr="00B67757" w:rsidRDefault="00666743" w:rsidP="00666743">
      <w:pPr>
        <w:rPr>
          <w:rFonts w:ascii="Times New Roman" w:hAnsi="Times New Roman" w:cs="Times New Roman"/>
          <w:sz w:val="24"/>
          <w:szCs w:val="24"/>
        </w:rPr>
      </w:pPr>
    </w:p>
    <w:p w:rsidR="00C351C9" w:rsidRPr="00B67757" w:rsidRDefault="00C351C9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>Návrh zákona nebol predmetom medzirezortného pripomienkového konania.</w:t>
      </w:r>
    </w:p>
    <w:p w:rsidR="009177E0" w:rsidRPr="00B67757" w:rsidRDefault="009177E0" w:rsidP="00C351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9177E0" w:rsidRPr="00B67757" w:rsidRDefault="009177E0" w:rsidP="00666743">
      <w:pPr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</w:p>
    <w:p w:rsidR="00C351C9" w:rsidRPr="00B67757" w:rsidRDefault="00C351C9" w:rsidP="00C351C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351C9" w:rsidRPr="00B67757" w:rsidRDefault="00C351C9" w:rsidP="00C351C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 xml:space="preserve">Predkladaný návrh zákona je v súlade s Ústavou Slovenskej republiky, ústavnými zákonmi, nálezmi Ústavného súdu </w:t>
      </w:r>
      <w:r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>Slovenskej republiky a inými právnymi predpismi, medzinárodnými zmluvami a dokumentmi, ktorými je Slovenská republika viazaná, ako aj v súlade s právom Európskej únie.</w:t>
      </w:r>
    </w:p>
    <w:p w:rsidR="00C351C9" w:rsidRPr="00B67757" w:rsidRDefault="00C351C9" w:rsidP="00C351C9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27EE" w:rsidRPr="00B67757" w:rsidRDefault="00C351C9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 xml:space="preserve">Účinnosť zákona sa navrhuje </w:t>
      </w:r>
      <w:r w:rsidR="00A317AC" w:rsidRPr="00B67757">
        <w:rPr>
          <w:rFonts w:ascii="Times New Roman" w:hAnsi="Times New Roman" w:cs="Times New Roman"/>
          <w:sz w:val="24"/>
          <w:szCs w:val="24"/>
        </w:rPr>
        <w:t>dňom vyhlásenia.</w:t>
      </w:r>
      <w:r w:rsidR="006C75A1" w:rsidRPr="00B6775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C2CC2" w:rsidRPr="00B67757" w:rsidRDefault="00EC2CC2" w:rsidP="00B6775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  <w:r w:rsidRPr="00B6775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B. Osobitná časť </w:t>
      </w: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  <w:r w:rsidRPr="00B67757"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  <w:r w:rsidRPr="00B67757">
        <w:rPr>
          <w:rFonts w:ascii="Times New Roman" w:hAnsi="Times New Roman" w:cs="Times New Roman"/>
          <w:b/>
          <w:sz w:val="24"/>
          <w:szCs w:val="24"/>
        </w:rPr>
        <w:t xml:space="preserve">K bodu 1 </w:t>
      </w:r>
    </w:p>
    <w:p w:rsidR="00666743" w:rsidRPr="00B67757" w:rsidRDefault="00666743" w:rsidP="00666743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67757">
        <w:rPr>
          <w:rFonts w:ascii="Times New Roman" w:hAnsi="Times New Roman" w:cs="Times New Roman"/>
          <w:bCs/>
          <w:sz w:val="24"/>
          <w:szCs w:val="24"/>
        </w:rPr>
        <w:t xml:space="preserve">Navrhuje sa zvýšiť základnú sadzbu dane na alkoholický nápoj, ktorým je lieh. </w:t>
      </w: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sz w:val="24"/>
          <w:szCs w:val="24"/>
        </w:rPr>
      </w:pPr>
      <w:r w:rsidRPr="00B67757"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666743" w:rsidRPr="00B67757" w:rsidRDefault="00666743" w:rsidP="0066674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67757">
        <w:rPr>
          <w:rFonts w:ascii="Times New Roman" w:hAnsi="Times New Roman" w:cs="Times New Roman"/>
          <w:bCs/>
          <w:sz w:val="24"/>
          <w:szCs w:val="24"/>
        </w:rPr>
        <w:t xml:space="preserve">Navrhuje sa zvýšiť zníženú sadzbu dane na alkoholický nápoj, ktorým je lieh. Navrhovaná sadzba dane bude aj po zvýšení predstavovať 50 % zo základnej sadzby na alkoholický nápoj, ktorým je lieh. </w:t>
      </w:r>
    </w:p>
    <w:p w:rsidR="00666743" w:rsidRPr="00B67757" w:rsidRDefault="00666743" w:rsidP="00666743">
      <w:pPr>
        <w:rPr>
          <w:rFonts w:ascii="Times New Roman" w:hAnsi="Times New Roman" w:cs="Times New Roman"/>
          <w:bCs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757">
        <w:rPr>
          <w:rFonts w:ascii="Times New Roman" w:hAnsi="Times New Roman" w:cs="Times New Roman"/>
          <w:b/>
          <w:bCs/>
          <w:sz w:val="24"/>
          <w:szCs w:val="24"/>
        </w:rPr>
        <w:t>K bodu 3</w:t>
      </w:r>
    </w:p>
    <w:p w:rsidR="00666743" w:rsidRPr="00B67757" w:rsidRDefault="00666743" w:rsidP="00666743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67757">
        <w:rPr>
          <w:rFonts w:ascii="Times New Roman" w:hAnsi="Times New Roman" w:cs="Times New Roman"/>
          <w:bCs/>
          <w:sz w:val="24"/>
          <w:szCs w:val="24"/>
        </w:rPr>
        <w:t>Navrhuje sa upraviť prechodné ustanovenie tak, aby sa sadzba dane</w:t>
      </w:r>
      <w:r w:rsidRPr="00B67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prvýkrát uplatnila za zdaňovacie obdobie začínajúce prvým dňom kalendárneho mesiaca nasledujúceho po kalendárnom mesiaci, v ktorom tento zákon nadobudol účinnosť.</w:t>
      </w:r>
    </w:p>
    <w:p w:rsidR="00666743" w:rsidRPr="00B67757" w:rsidRDefault="00666743" w:rsidP="00666743">
      <w:pPr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6743" w:rsidRPr="00B67757" w:rsidRDefault="00666743" w:rsidP="006667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67757">
        <w:rPr>
          <w:rFonts w:ascii="Times New Roman" w:hAnsi="Times New Roman" w:cs="Times New Roman"/>
          <w:b/>
          <w:bCs/>
          <w:sz w:val="24"/>
          <w:szCs w:val="24"/>
        </w:rPr>
        <w:t>K čl. II</w:t>
      </w:r>
    </w:p>
    <w:p w:rsidR="00666743" w:rsidRPr="00B67757" w:rsidRDefault="00666743" w:rsidP="00666743">
      <w:pPr>
        <w:rPr>
          <w:rFonts w:ascii="Times New Roman" w:hAnsi="Times New Roman" w:cs="Times New Roman"/>
          <w:bCs/>
          <w:sz w:val="24"/>
          <w:szCs w:val="24"/>
        </w:rPr>
      </w:pPr>
    </w:p>
    <w:p w:rsidR="00666743" w:rsidRPr="00B67757" w:rsidRDefault="00666743" w:rsidP="00666743">
      <w:pPr>
        <w:spacing w:line="280" w:lineRule="atLeast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67757">
        <w:rPr>
          <w:rFonts w:ascii="Times New Roman" w:hAnsi="Times New Roman" w:cs="Times New Roman"/>
          <w:bCs/>
          <w:sz w:val="24"/>
          <w:szCs w:val="24"/>
        </w:rPr>
        <w:t xml:space="preserve">Z dôvodu naliehavosti hrozby ďalších hospodárskych škôd, ako dôsledku nepredvídateľných okolností spôsobených pandémiou </w:t>
      </w:r>
      <w:proofErr w:type="spellStart"/>
      <w:r w:rsidRPr="00B67757">
        <w:rPr>
          <w:rFonts w:ascii="Times New Roman" w:hAnsi="Times New Roman" w:cs="Times New Roman"/>
          <w:bCs/>
          <w:sz w:val="24"/>
          <w:szCs w:val="24"/>
        </w:rPr>
        <w:t>koronavírusu</w:t>
      </w:r>
      <w:proofErr w:type="spellEnd"/>
      <w:r w:rsidRPr="00B67757">
        <w:rPr>
          <w:rFonts w:ascii="Times New Roman" w:hAnsi="Times New Roman" w:cs="Times New Roman"/>
          <w:bCs/>
          <w:sz w:val="24"/>
          <w:szCs w:val="24"/>
        </w:rPr>
        <w:t xml:space="preserve"> a vojnovým konfliktom na Ukrajine, sa navrhuje účinnosť zákona dňom vyhlásenia.</w:t>
      </w:r>
    </w:p>
    <w:p w:rsidR="00666743" w:rsidRPr="00B67757" w:rsidRDefault="00666743" w:rsidP="00666743">
      <w:pPr>
        <w:rPr>
          <w:rFonts w:ascii="Times New Roman" w:hAnsi="Times New Roman" w:cs="Times New Roman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Default="00B67757" w:rsidP="00B67757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7757"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lastRenderedPageBreak/>
        <w:t>DOLOŽKA ZLUČITEĽNOSTI</w:t>
      </w: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B67757">
        <w:rPr>
          <w:rFonts w:ascii="Times New Roman" w:hAnsi="Times New Roman" w:cs="Times New Roman"/>
          <w:b/>
          <w:bCs/>
          <w:kern w:val="2"/>
          <w:sz w:val="24"/>
          <w:szCs w:val="24"/>
        </w:rPr>
        <w:t>návrhu zákona</w:t>
      </w:r>
      <w:r w:rsidRPr="00B67757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67757">
        <w:rPr>
          <w:rFonts w:ascii="Times New Roman" w:hAnsi="Times New Roman" w:cs="Times New Roman"/>
          <w:b/>
          <w:bCs/>
          <w:kern w:val="2"/>
          <w:sz w:val="24"/>
          <w:szCs w:val="24"/>
        </w:rPr>
        <w:t>s právom Európskej únie</w:t>
      </w:r>
    </w:p>
    <w:p w:rsidR="00B67757" w:rsidRPr="00B67757" w:rsidRDefault="00B67757" w:rsidP="00B67757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kern w:val="2"/>
          <w:sz w:val="24"/>
          <w:szCs w:val="24"/>
        </w:rPr>
      </w:pPr>
      <w:r w:rsidRPr="00B67757">
        <w:rPr>
          <w:rFonts w:ascii="Times New Roman" w:hAnsi="Times New Roman" w:cs="Times New Roman"/>
          <w:kern w:val="2"/>
          <w:sz w:val="24"/>
          <w:szCs w:val="24"/>
        </w:rPr>
        <w:t> </w:t>
      </w:r>
    </w:p>
    <w:p w:rsidR="00B67757" w:rsidRPr="00B67757" w:rsidRDefault="00B67757" w:rsidP="00B6775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 w:right="-432"/>
        <w:jc w:val="both"/>
        <w:rPr>
          <w:kern w:val="2"/>
          <w:lang w:eastAsia="en-US"/>
        </w:rPr>
      </w:pPr>
      <w:r w:rsidRPr="00B67757">
        <w:rPr>
          <w:b/>
          <w:bCs/>
          <w:kern w:val="2"/>
          <w:lang w:eastAsia="en-US"/>
        </w:rPr>
        <w:t>Navrhovateľ zákona:</w:t>
      </w:r>
      <w:r w:rsidRPr="00B67757">
        <w:rPr>
          <w:kern w:val="2"/>
          <w:lang w:eastAsia="en-US"/>
        </w:rPr>
        <w:t xml:space="preserve"> poslanec</w:t>
      </w:r>
      <w:r w:rsidRPr="00B67757">
        <w:rPr>
          <w:kern w:val="2"/>
          <w:lang w:eastAsia="en-US"/>
        </w:rPr>
        <w:t xml:space="preserve"> Národnej rady Slovenskej republiky </w:t>
      </w:r>
      <w:r w:rsidRPr="00B67757">
        <w:rPr>
          <w:kern w:val="2"/>
          <w:lang w:eastAsia="en-US"/>
        </w:rPr>
        <w:t>Milan VETRÁK</w:t>
      </w:r>
    </w:p>
    <w:p w:rsidR="00B67757" w:rsidRPr="00B67757" w:rsidRDefault="00B67757" w:rsidP="00B67757">
      <w:pPr>
        <w:pStyle w:val="Odsekzoznamu"/>
        <w:autoSpaceDE w:val="0"/>
        <w:autoSpaceDN w:val="0"/>
        <w:adjustRightInd w:val="0"/>
        <w:ind w:right="-432"/>
        <w:jc w:val="both"/>
        <w:rPr>
          <w:kern w:val="2"/>
          <w:lang w:eastAsia="en-US"/>
        </w:rPr>
      </w:pPr>
    </w:p>
    <w:p w:rsidR="00B67757" w:rsidRPr="00B67757" w:rsidRDefault="00B67757" w:rsidP="00B5256F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 w:right="-432"/>
        <w:jc w:val="both"/>
        <w:rPr>
          <w:bCs/>
          <w:kern w:val="2"/>
          <w:lang w:eastAsia="en-US"/>
        </w:rPr>
      </w:pPr>
      <w:r w:rsidRPr="00B67757">
        <w:rPr>
          <w:b/>
          <w:bCs/>
          <w:kern w:val="2"/>
          <w:lang w:eastAsia="en-US"/>
        </w:rPr>
        <w:t>Názov návrhu zákona:</w:t>
      </w:r>
      <w:r w:rsidRPr="00B67757">
        <w:rPr>
          <w:kern w:val="2"/>
          <w:lang w:eastAsia="en-US"/>
        </w:rPr>
        <w:t xml:space="preserve"> návrh zákona,</w:t>
      </w:r>
      <w:r w:rsidRPr="00B67757">
        <w:t xml:space="preserve"> ktorým sa mení a dopĺňa zákon č. 530/2011 Z. z. </w:t>
      </w:r>
      <w:r w:rsidRPr="00B67757">
        <w:rPr>
          <w:shd w:val="clear" w:color="auto" w:fill="FFFFFF"/>
        </w:rPr>
        <w:t xml:space="preserve">o spotrebnej dani z alkoholických nápojov </w:t>
      </w:r>
      <w:r w:rsidRPr="00B67757">
        <w:t>v znení neskorších predpisov</w:t>
      </w:r>
    </w:p>
    <w:p w:rsidR="00B67757" w:rsidRPr="00B67757" w:rsidRDefault="00B67757" w:rsidP="00B67757">
      <w:pPr>
        <w:pStyle w:val="Odsekzoznamu"/>
        <w:autoSpaceDE w:val="0"/>
        <w:autoSpaceDN w:val="0"/>
        <w:adjustRightInd w:val="0"/>
        <w:ind w:left="360" w:right="-432"/>
        <w:jc w:val="both"/>
        <w:rPr>
          <w:b/>
          <w:bCs/>
          <w:kern w:val="2"/>
          <w:lang w:eastAsia="en-US"/>
        </w:rPr>
      </w:pPr>
      <w:r w:rsidRPr="00B67757">
        <w:rPr>
          <w:b/>
          <w:bCs/>
          <w:kern w:val="2"/>
          <w:lang w:eastAsia="en-US"/>
        </w:rPr>
        <w:tab/>
      </w:r>
    </w:p>
    <w:p w:rsidR="00B67757" w:rsidRPr="00B67757" w:rsidRDefault="00B67757" w:rsidP="00B67757">
      <w:pPr>
        <w:pStyle w:val="Odsekzoznamu"/>
        <w:numPr>
          <w:ilvl w:val="0"/>
          <w:numId w:val="2"/>
        </w:numPr>
        <w:autoSpaceDE w:val="0"/>
        <w:autoSpaceDN w:val="0"/>
        <w:adjustRightInd w:val="0"/>
        <w:ind w:left="360" w:right="-432"/>
        <w:jc w:val="both"/>
        <w:rPr>
          <w:b/>
          <w:bCs/>
          <w:kern w:val="2"/>
          <w:lang w:eastAsia="en-US"/>
        </w:rPr>
      </w:pPr>
      <w:r w:rsidRPr="00B67757">
        <w:rPr>
          <w:b/>
          <w:bCs/>
          <w:kern w:val="2"/>
          <w:lang w:eastAsia="en-US"/>
        </w:rPr>
        <w:t>Predmet návrhu zákona:</w:t>
      </w:r>
    </w:p>
    <w:p w:rsidR="00B67757" w:rsidRPr="00B67757" w:rsidRDefault="00B67757" w:rsidP="00B67757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before="100" w:after="100"/>
        <w:ind w:right="-432"/>
        <w:jc w:val="both"/>
        <w:rPr>
          <w:kern w:val="2"/>
          <w:lang w:eastAsia="en-US"/>
        </w:rPr>
      </w:pPr>
      <w:r w:rsidRPr="00B67757">
        <w:rPr>
          <w:kern w:val="2"/>
          <w:lang w:eastAsia="en-US"/>
        </w:rPr>
        <w:t xml:space="preserve">nie je upravený v primárnom práve Európskej únie, </w:t>
      </w:r>
    </w:p>
    <w:p w:rsidR="00B67757" w:rsidRPr="00B67757" w:rsidRDefault="00B67757" w:rsidP="00B67757">
      <w:pPr>
        <w:pStyle w:val="Odsekzoznamu"/>
        <w:numPr>
          <w:ilvl w:val="0"/>
          <w:numId w:val="3"/>
        </w:numPr>
        <w:autoSpaceDE w:val="0"/>
        <w:autoSpaceDN w:val="0"/>
        <w:adjustRightInd w:val="0"/>
        <w:ind w:right="-432"/>
        <w:jc w:val="both"/>
        <w:rPr>
          <w:kern w:val="2"/>
          <w:lang w:eastAsia="en-US"/>
        </w:rPr>
      </w:pPr>
      <w:r w:rsidRPr="00B67757">
        <w:rPr>
          <w:kern w:val="2"/>
          <w:lang w:eastAsia="en-US"/>
        </w:rPr>
        <w:t>nie je upravený v sekundárnom práve Európskej únie,</w:t>
      </w:r>
    </w:p>
    <w:p w:rsidR="00B67757" w:rsidRPr="00B67757" w:rsidRDefault="00B67757" w:rsidP="00B67757">
      <w:pPr>
        <w:pStyle w:val="Odsekzoznamu"/>
        <w:numPr>
          <w:ilvl w:val="0"/>
          <w:numId w:val="3"/>
        </w:numPr>
        <w:autoSpaceDE w:val="0"/>
        <w:autoSpaceDN w:val="0"/>
        <w:adjustRightInd w:val="0"/>
        <w:jc w:val="both"/>
        <w:rPr>
          <w:kern w:val="2"/>
          <w:lang w:eastAsia="en-US"/>
        </w:rPr>
      </w:pPr>
      <w:r w:rsidRPr="00B67757">
        <w:rPr>
          <w:kern w:val="2"/>
          <w:lang w:eastAsia="en-US"/>
        </w:rPr>
        <w:t xml:space="preserve">nie je obsiahnutý v judikatúre Súdneho dvora Európskej únie. </w:t>
      </w:r>
    </w:p>
    <w:p w:rsidR="00B67757" w:rsidRPr="00B67757" w:rsidRDefault="00B67757" w:rsidP="00B67757">
      <w:pPr>
        <w:autoSpaceDE w:val="0"/>
        <w:autoSpaceDN w:val="0"/>
        <w:adjustRightInd w:val="0"/>
        <w:ind w:right="-432"/>
        <w:rPr>
          <w:rFonts w:ascii="Times New Roman" w:hAnsi="Times New Roman" w:cs="Times New Roman"/>
          <w:kern w:val="2"/>
          <w:sz w:val="24"/>
          <w:szCs w:val="24"/>
        </w:rPr>
      </w:pPr>
    </w:p>
    <w:p w:rsidR="00B67757" w:rsidRPr="00B67757" w:rsidRDefault="00B67757" w:rsidP="00B67757">
      <w:pPr>
        <w:ind w:right="-18"/>
        <w:rPr>
          <w:rFonts w:ascii="Times New Roman" w:hAnsi="Times New Roman" w:cs="Times New Roman"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</w:rPr>
        <w:t>Vzhľadom na to, že predmet návrhu zákona nie je upravený v práve Európskej únie, je bezpredmetné vyjadrovať sa k bodom 4. a 5.</w:t>
      </w:r>
    </w:p>
    <w:p w:rsidR="00B67757" w:rsidRPr="00B67757" w:rsidRDefault="00B67757" w:rsidP="00B67757">
      <w:pPr>
        <w:rPr>
          <w:rFonts w:ascii="Times New Roman" w:hAnsi="Times New Roman" w:cs="Times New Roman"/>
          <w:sz w:val="24"/>
          <w:szCs w:val="24"/>
        </w:rPr>
        <w:sectPr w:rsidR="00B67757" w:rsidRPr="00B67757">
          <w:pgSz w:w="11906" w:h="16838"/>
          <w:pgMar w:top="1417" w:right="1417" w:bottom="1417" w:left="1417" w:header="708" w:footer="708" w:gutter="0"/>
          <w:cols w:space="708"/>
        </w:sectPr>
      </w:pPr>
    </w:p>
    <w:p w:rsidR="00B67757" w:rsidRPr="00B67757" w:rsidRDefault="00B67757" w:rsidP="00B6775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67757" w:rsidRPr="00B67757" w:rsidRDefault="00B67757" w:rsidP="00B67757">
      <w:pPr>
        <w:autoSpaceDE w:val="0"/>
        <w:autoSpaceDN w:val="0"/>
        <w:adjustRightInd w:val="0"/>
        <w:ind w:right="-432"/>
        <w:jc w:val="center"/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</w:pPr>
      <w:r w:rsidRPr="00B67757">
        <w:rPr>
          <w:rFonts w:ascii="Times New Roman" w:hAnsi="Times New Roman" w:cs="Times New Roman"/>
          <w:b/>
          <w:bCs/>
          <w:spacing w:val="30"/>
          <w:kern w:val="2"/>
          <w:sz w:val="24"/>
          <w:szCs w:val="24"/>
        </w:rPr>
        <w:t>DOLOŽKA VYBRANÝCH VPLYVOV</w:t>
      </w:r>
    </w:p>
    <w:p w:rsidR="00B67757" w:rsidRPr="00B67757" w:rsidRDefault="00B67757" w:rsidP="00B6775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B677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A.1. Názov materiálu: </w:t>
      </w:r>
      <w:r w:rsidRPr="00B67757">
        <w:rPr>
          <w:rFonts w:ascii="Times New Roman" w:hAnsi="Times New Roman" w:cs="Times New Roman"/>
          <w:sz w:val="24"/>
          <w:szCs w:val="24"/>
        </w:rPr>
        <w:t xml:space="preserve">návrh zákona, ktorým sa mení a dopĺňa zákon č. 530/2011 Z. z. </w:t>
      </w:r>
      <w:r w:rsidRPr="00B677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spotrebnej dani z alkoholických nápojov </w:t>
      </w:r>
      <w:r w:rsidRPr="00B67757">
        <w:rPr>
          <w:rFonts w:ascii="Times New Roman" w:hAnsi="Times New Roman" w:cs="Times New Roman"/>
          <w:sz w:val="24"/>
          <w:szCs w:val="24"/>
        </w:rPr>
        <w:t>v znení neskorších predpisov</w:t>
      </w: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Termín začatia a ukončenia PPK:</w:t>
      </w:r>
      <w:r w:rsidRPr="00B67757">
        <w:rPr>
          <w:rFonts w:ascii="Times New Roman" w:hAnsi="Times New Roman" w:cs="Times New Roman"/>
          <w:sz w:val="24"/>
          <w:szCs w:val="24"/>
          <w:lang w:eastAsia="ar-SA"/>
        </w:rPr>
        <w:t xml:space="preserve"> bezpredmetné</w:t>
      </w:r>
    </w:p>
    <w:p w:rsidR="00B67757" w:rsidRPr="00B67757" w:rsidRDefault="00B67757" w:rsidP="00B67757">
      <w:pP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B67757" w:rsidRPr="00B67757" w:rsidRDefault="00B67757" w:rsidP="00B677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4A0" w:firstRow="1" w:lastRow="0" w:firstColumn="1" w:lastColumn="0" w:noHBand="0" w:noVBand="1"/>
      </w:tblPr>
      <w:tblGrid>
        <w:gridCol w:w="5473"/>
        <w:gridCol w:w="1197"/>
        <w:gridCol w:w="1180"/>
        <w:gridCol w:w="1204"/>
      </w:tblGrid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Pozitívne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Negatívne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– sociálnu </w:t>
            </w:r>
            <w:proofErr w:type="spellStart"/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exklúziu</w:t>
            </w:r>
            <w:proofErr w:type="spellEnd"/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 </w:t>
            </w: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7757"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B67757" w:rsidRPr="00B67757" w:rsidTr="006E3971">
        <w:tc>
          <w:tcPr>
            <w:tcW w:w="5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7757">
              <w:rPr>
                <w:rStyle w:val="awspan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67757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67757" w:rsidRPr="00B67757" w:rsidRDefault="00B67757" w:rsidP="006E3971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B67757" w:rsidRPr="00B67757" w:rsidRDefault="00B67757" w:rsidP="00B677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 </w:t>
      </w:r>
    </w:p>
    <w:p w:rsidR="00B67757" w:rsidRPr="00B67757" w:rsidRDefault="00B67757" w:rsidP="00B67757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A.3. Poznámky</w:t>
      </w: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bCs/>
          <w:sz w:val="24"/>
          <w:szCs w:val="24"/>
          <w:lang w:eastAsia="ar-SA"/>
        </w:rPr>
        <w:t>bezpredmetné</w:t>
      </w: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A.4. Alternatívne riešenia</w:t>
      </w:r>
    </w:p>
    <w:p w:rsidR="00B67757" w:rsidRPr="00B67757" w:rsidRDefault="00B67757" w:rsidP="00B67757">
      <w:pPr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sz w:val="24"/>
          <w:szCs w:val="24"/>
          <w:lang w:eastAsia="ar-SA"/>
        </w:rPr>
        <w:t>bezpredmetné </w:t>
      </w:r>
    </w:p>
    <w:p w:rsidR="00B67757" w:rsidRPr="00B67757" w:rsidRDefault="00B67757" w:rsidP="00B67757">
      <w:pPr>
        <w:ind w:left="567" w:hanging="567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B67757" w:rsidRPr="00B67757" w:rsidRDefault="00B67757" w:rsidP="00B67757">
      <w:pPr>
        <w:ind w:left="567" w:hanging="567"/>
        <w:rPr>
          <w:rFonts w:ascii="Times New Roman" w:hAnsi="Times New Roman" w:cs="Times New Roman"/>
          <w:sz w:val="24"/>
          <w:szCs w:val="24"/>
          <w:lang w:eastAsia="ar-SA"/>
        </w:rPr>
      </w:pPr>
      <w:r w:rsidRPr="00B677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A.5. </w:t>
      </w:r>
      <w:r w:rsidRPr="00B6775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Stanovisko gestorov</w:t>
      </w:r>
    </w:p>
    <w:p w:rsidR="00B67757" w:rsidRPr="00B67757" w:rsidRDefault="00B67757" w:rsidP="00B67757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7757">
        <w:rPr>
          <w:rFonts w:ascii="Times New Roman" w:hAnsi="Times New Roman" w:cs="Times New Roman"/>
          <w:sz w:val="24"/>
          <w:szCs w:val="24"/>
          <w:lang w:eastAsia="ar-SA"/>
        </w:rPr>
        <w:t>Návrh zákona bol zaslaný na vyjadrenie Ministerstvu financií Slovenskej republiky a stanovisko tohto ministerstva tvorí súčasť predkladaného materiálu.</w:t>
      </w:r>
    </w:p>
    <w:p w:rsidR="00666743" w:rsidRPr="00B67757" w:rsidRDefault="00666743" w:rsidP="001F7B55">
      <w:pPr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66743" w:rsidRPr="00B67757" w:rsidSect="00401BE9">
      <w:footerReference w:type="default" r:id="rId8"/>
      <w:pgSz w:w="11906" w:h="16838"/>
      <w:pgMar w:top="70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0D4" w:rsidRDefault="00D670D4" w:rsidP="00C934B3">
      <w:r>
        <w:separator/>
      </w:r>
    </w:p>
  </w:endnote>
  <w:endnote w:type="continuationSeparator" w:id="0">
    <w:p w:rsidR="00D670D4" w:rsidRDefault="00D670D4" w:rsidP="00C9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608289"/>
      <w:docPartObj>
        <w:docPartGallery w:val="Page Numbers (Bottom of Page)"/>
        <w:docPartUnique/>
      </w:docPartObj>
    </w:sdtPr>
    <w:sdtEndPr/>
    <w:sdtContent>
      <w:p w:rsidR="00C934B3" w:rsidRDefault="00C934B3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57">
          <w:rPr>
            <w:noProof/>
          </w:rPr>
          <w:t>2</w:t>
        </w:r>
        <w:r>
          <w:fldChar w:fldCharType="end"/>
        </w:r>
      </w:p>
    </w:sdtContent>
  </w:sdt>
  <w:p w:rsidR="00C934B3" w:rsidRDefault="00C934B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0D4" w:rsidRDefault="00D670D4" w:rsidP="00C934B3">
      <w:r>
        <w:separator/>
      </w:r>
    </w:p>
  </w:footnote>
  <w:footnote w:type="continuationSeparator" w:id="0">
    <w:p w:rsidR="00D670D4" w:rsidRDefault="00D670D4" w:rsidP="00C93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E163F"/>
    <w:multiLevelType w:val="hybridMultilevel"/>
    <w:tmpl w:val="630AF8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057F2"/>
    <w:multiLevelType w:val="hybridMultilevel"/>
    <w:tmpl w:val="525ACE6A"/>
    <w:lvl w:ilvl="0" w:tplc="C2CCA79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2771F"/>
    <w:multiLevelType w:val="hybridMultilevel"/>
    <w:tmpl w:val="8170337E"/>
    <w:lvl w:ilvl="0" w:tplc="4B9CF4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7E"/>
    <w:rsid w:val="000044AB"/>
    <w:rsid w:val="00023346"/>
    <w:rsid w:val="00051D25"/>
    <w:rsid w:val="00066CA4"/>
    <w:rsid w:val="00072C7B"/>
    <w:rsid w:val="000A3CB5"/>
    <w:rsid w:val="000A5D82"/>
    <w:rsid w:val="000C398E"/>
    <w:rsid w:val="000E202D"/>
    <w:rsid w:val="00122115"/>
    <w:rsid w:val="00125A1E"/>
    <w:rsid w:val="001346A2"/>
    <w:rsid w:val="00143582"/>
    <w:rsid w:val="001722B9"/>
    <w:rsid w:val="001E5B57"/>
    <w:rsid w:val="001F7B55"/>
    <w:rsid w:val="0022789D"/>
    <w:rsid w:val="002357D6"/>
    <w:rsid w:val="0024371F"/>
    <w:rsid w:val="00256A6D"/>
    <w:rsid w:val="002644F9"/>
    <w:rsid w:val="0028458E"/>
    <w:rsid w:val="002B48D2"/>
    <w:rsid w:val="002C1C33"/>
    <w:rsid w:val="002F55DA"/>
    <w:rsid w:val="002F6BDD"/>
    <w:rsid w:val="00306D1B"/>
    <w:rsid w:val="00351BB4"/>
    <w:rsid w:val="00367A3E"/>
    <w:rsid w:val="003727EE"/>
    <w:rsid w:val="003A5B47"/>
    <w:rsid w:val="003B17E1"/>
    <w:rsid w:val="003C1EA0"/>
    <w:rsid w:val="003D0C85"/>
    <w:rsid w:val="003E3654"/>
    <w:rsid w:val="00401BE9"/>
    <w:rsid w:val="00410254"/>
    <w:rsid w:val="004155D3"/>
    <w:rsid w:val="00420BB5"/>
    <w:rsid w:val="00447CC3"/>
    <w:rsid w:val="00465E01"/>
    <w:rsid w:val="00477D44"/>
    <w:rsid w:val="004A298C"/>
    <w:rsid w:val="004A2ADA"/>
    <w:rsid w:val="0050778A"/>
    <w:rsid w:val="00527223"/>
    <w:rsid w:val="00537F58"/>
    <w:rsid w:val="0054374A"/>
    <w:rsid w:val="005E7479"/>
    <w:rsid w:val="005F7C09"/>
    <w:rsid w:val="0061791D"/>
    <w:rsid w:val="00642215"/>
    <w:rsid w:val="00646925"/>
    <w:rsid w:val="00666743"/>
    <w:rsid w:val="006724C9"/>
    <w:rsid w:val="00673F8C"/>
    <w:rsid w:val="00695EC9"/>
    <w:rsid w:val="006A674B"/>
    <w:rsid w:val="006C5363"/>
    <w:rsid w:val="006C75A1"/>
    <w:rsid w:val="006F0CE7"/>
    <w:rsid w:val="00720E78"/>
    <w:rsid w:val="00732AC7"/>
    <w:rsid w:val="00745B32"/>
    <w:rsid w:val="00747718"/>
    <w:rsid w:val="00751A3F"/>
    <w:rsid w:val="00776FB1"/>
    <w:rsid w:val="007C226A"/>
    <w:rsid w:val="007C5C51"/>
    <w:rsid w:val="008008C3"/>
    <w:rsid w:val="008053CE"/>
    <w:rsid w:val="00830A57"/>
    <w:rsid w:val="00831469"/>
    <w:rsid w:val="008507DF"/>
    <w:rsid w:val="00872130"/>
    <w:rsid w:val="00874D8E"/>
    <w:rsid w:val="008A6B7E"/>
    <w:rsid w:val="008E2AEF"/>
    <w:rsid w:val="009177E0"/>
    <w:rsid w:val="00917E5D"/>
    <w:rsid w:val="00921301"/>
    <w:rsid w:val="00930D14"/>
    <w:rsid w:val="00964804"/>
    <w:rsid w:val="009752EA"/>
    <w:rsid w:val="0098580A"/>
    <w:rsid w:val="009924FB"/>
    <w:rsid w:val="00993C64"/>
    <w:rsid w:val="009B4D46"/>
    <w:rsid w:val="009E5133"/>
    <w:rsid w:val="009F0FEF"/>
    <w:rsid w:val="00A0097E"/>
    <w:rsid w:val="00A01D61"/>
    <w:rsid w:val="00A30E17"/>
    <w:rsid w:val="00A317AC"/>
    <w:rsid w:val="00A40A66"/>
    <w:rsid w:val="00A7746B"/>
    <w:rsid w:val="00A77B77"/>
    <w:rsid w:val="00AA7BD5"/>
    <w:rsid w:val="00AC2E5B"/>
    <w:rsid w:val="00AE2A11"/>
    <w:rsid w:val="00AE5496"/>
    <w:rsid w:val="00B10FFD"/>
    <w:rsid w:val="00B20517"/>
    <w:rsid w:val="00B23479"/>
    <w:rsid w:val="00B664FC"/>
    <w:rsid w:val="00B67757"/>
    <w:rsid w:val="00B74BAC"/>
    <w:rsid w:val="00BA2FDB"/>
    <w:rsid w:val="00BA34A3"/>
    <w:rsid w:val="00BE23D9"/>
    <w:rsid w:val="00C0146D"/>
    <w:rsid w:val="00C15259"/>
    <w:rsid w:val="00C351C9"/>
    <w:rsid w:val="00C5424B"/>
    <w:rsid w:val="00C934B3"/>
    <w:rsid w:val="00CB4930"/>
    <w:rsid w:val="00CB4B19"/>
    <w:rsid w:val="00CD7560"/>
    <w:rsid w:val="00CE2D0A"/>
    <w:rsid w:val="00CE38B2"/>
    <w:rsid w:val="00CE7452"/>
    <w:rsid w:val="00D011E7"/>
    <w:rsid w:val="00D01233"/>
    <w:rsid w:val="00D55F62"/>
    <w:rsid w:val="00D62E81"/>
    <w:rsid w:val="00D670D4"/>
    <w:rsid w:val="00D91A5F"/>
    <w:rsid w:val="00DF1F2A"/>
    <w:rsid w:val="00E1616D"/>
    <w:rsid w:val="00E16649"/>
    <w:rsid w:val="00E21BCD"/>
    <w:rsid w:val="00E51D67"/>
    <w:rsid w:val="00E73C4E"/>
    <w:rsid w:val="00E82E6A"/>
    <w:rsid w:val="00EA3F7A"/>
    <w:rsid w:val="00EB0A65"/>
    <w:rsid w:val="00EB41E3"/>
    <w:rsid w:val="00EC2CC2"/>
    <w:rsid w:val="00ED6222"/>
    <w:rsid w:val="00F07B65"/>
    <w:rsid w:val="00F12E45"/>
    <w:rsid w:val="00F463E9"/>
    <w:rsid w:val="00F53FC5"/>
    <w:rsid w:val="00F70D36"/>
    <w:rsid w:val="00F8420E"/>
    <w:rsid w:val="00F97677"/>
    <w:rsid w:val="00FA0BA8"/>
    <w:rsid w:val="00FD4461"/>
    <w:rsid w:val="00FE378E"/>
    <w:rsid w:val="00FE3E20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2CF90"/>
  <w15:chartTrackingRefBased/>
  <w15:docId w15:val="{9B475D67-AAC3-4C52-B7F2-B34620A3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6B7E"/>
    <w:pPr>
      <w:spacing w:after="0" w:line="240" w:lineRule="auto"/>
      <w:jc w:val="both"/>
    </w:pPr>
    <w:rPr>
      <w:rFonts w:ascii="Arial Narrow" w:hAnsi="Arial Narrow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1">
    <w:name w:val="awspan1"/>
    <w:basedOn w:val="Predvolenpsmoodseku"/>
    <w:rsid w:val="008A6B7E"/>
    <w:rPr>
      <w:color w:val="000000"/>
    </w:rPr>
  </w:style>
  <w:style w:type="character" w:styleId="Zstupntext">
    <w:name w:val="Placeholder Text"/>
    <w:basedOn w:val="Predvolenpsmoodseku"/>
    <w:uiPriority w:val="99"/>
    <w:semiHidden/>
    <w:rsid w:val="009752EA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E2A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E2A11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E2D0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E2D0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E2D0A"/>
    <w:rPr>
      <w:rFonts w:ascii="Arial Narrow" w:hAnsi="Arial Narrow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E2D0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E2D0A"/>
    <w:rPr>
      <w:rFonts w:ascii="Arial Narrow" w:hAnsi="Arial Narrow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934B3"/>
    <w:rPr>
      <w:rFonts w:ascii="Arial Narrow" w:hAnsi="Arial Narrow"/>
      <w:szCs w:val="36"/>
    </w:rPr>
  </w:style>
  <w:style w:type="paragraph" w:styleId="Pta">
    <w:name w:val="footer"/>
    <w:basedOn w:val="Normlny"/>
    <w:link w:val="PtaChar"/>
    <w:uiPriority w:val="99"/>
    <w:unhideWhenUsed/>
    <w:rsid w:val="00C934B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934B3"/>
    <w:rPr>
      <w:rFonts w:ascii="Arial Narrow" w:hAnsi="Arial Narrow"/>
      <w:szCs w:val="36"/>
    </w:rPr>
  </w:style>
  <w:style w:type="paragraph" w:styleId="Odsekzoznamu">
    <w:name w:val="List Paragraph"/>
    <w:basedOn w:val="Normlny"/>
    <w:uiPriority w:val="34"/>
    <w:qFormat/>
    <w:rsid w:val="00642215"/>
    <w:pPr>
      <w:ind w:left="720"/>
      <w:contextualSpacing/>
      <w:jc w:val="left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B6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8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DA68A-861A-494B-BA9F-7411AEEDD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klub OĽANO</cp:lastModifiedBy>
  <cp:revision>2</cp:revision>
  <cp:lastPrinted>2022-06-07T16:23:00Z</cp:lastPrinted>
  <dcterms:created xsi:type="dcterms:W3CDTF">2022-08-26T10:53:00Z</dcterms:created>
  <dcterms:modified xsi:type="dcterms:W3CDTF">2022-08-26T13:13:00Z</dcterms:modified>
</cp:coreProperties>
</file>