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58A5A" w14:textId="77777777" w:rsidR="00FE071D" w:rsidRDefault="00FE071D" w:rsidP="00FE071D">
      <w:pPr>
        <w:pBdr>
          <w:bottom w:val="single" w:sz="12" w:space="1" w:color="000001"/>
        </w:pBdr>
        <w:spacing w:before="120"/>
        <w:jc w:val="center"/>
        <w:rPr>
          <w:rFonts w:ascii="Times New Roman" w:eastAsia="Times New Roman" w:hAnsi="Times New Roman"/>
          <w:color w:val="auto"/>
          <w:sz w:val="24"/>
          <w:szCs w:val="24"/>
        </w:rPr>
      </w:pPr>
      <w:bookmarkStart w:id="0" w:name="_GoBack"/>
      <w:bookmarkEnd w:id="0"/>
      <w:r>
        <w:rPr>
          <w:rFonts w:ascii="Times New Roman" w:eastAsia="Times New Roman" w:hAnsi="Times New Roman"/>
          <w:b/>
          <w:color w:val="auto"/>
          <w:sz w:val="24"/>
          <w:szCs w:val="24"/>
        </w:rPr>
        <w:t>NÁRODNÁ  RADA  SLOVENSKEJ  REPUBLIKY</w:t>
      </w:r>
    </w:p>
    <w:p w14:paraId="24A94C67" w14:textId="77777777" w:rsidR="00FE071D" w:rsidRDefault="00FE071D" w:rsidP="00FE071D">
      <w:pPr>
        <w:spacing w:before="120"/>
        <w:jc w:val="center"/>
        <w:rPr>
          <w:rFonts w:ascii="Times New Roman" w:eastAsia="Times New Roman" w:hAnsi="Times New Roman"/>
          <w:color w:val="auto"/>
          <w:sz w:val="24"/>
          <w:szCs w:val="24"/>
        </w:rPr>
      </w:pPr>
    </w:p>
    <w:p w14:paraId="0DE4DD9E" w14:textId="77777777" w:rsidR="00FE071D" w:rsidRDefault="00FE071D" w:rsidP="00FE071D">
      <w:pPr>
        <w:spacing w:before="120"/>
        <w:jc w:val="center"/>
        <w:rPr>
          <w:rFonts w:ascii="Times New Roman" w:eastAsia="Times New Roman" w:hAnsi="Times New Roman"/>
          <w:b/>
          <w:color w:val="auto"/>
          <w:sz w:val="24"/>
          <w:szCs w:val="24"/>
        </w:rPr>
      </w:pPr>
      <w:r>
        <w:rPr>
          <w:rFonts w:ascii="Times New Roman" w:eastAsia="Times New Roman" w:hAnsi="Times New Roman"/>
          <w:color w:val="auto"/>
          <w:sz w:val="24"/>
          <w:szCs w:val="24"/>
        </w:rPr>
        <w:t>VIII. volebné obdobie</w:t>
      </w:r>
    </w:p>
    <w:p w14:paraId="2016B3D8" w14:textId="77777777" w:rsidR="00FE071D" w:rsidRDefault="00FE071D" w:rsidP="00FE071D">
      <w:pPr>
        <w:spacing w:before="120"/>
        <w:jc w:val="center"/>
        <w:rPr>
          <w:rFonts w:ascii="Times New Roman" w:eastAsia="Times New Roman" w:hAnsi="Times New Roman"/>
          <w:b/>
          <w:color w:val="auto"/>
          <w:sz w:val="24"/>
          <w:szCs w:val="24"/>
        </w:rPr>
      </w:pPr>
    </w:p>
    <w:p w14:paraId="21FE16D9" w14:textId="77777777" w:rsidR="00FE071D" w:rsidRDefault="00FE071D" w:rsidP="00FE071D">
      <w:pPr>
        <w:spacing w:before="120"/>
        <w:jc w:val="center"/>
        <w:rPr>
          <w:rFonts w:ascii="Times New Roman" w:eastAsia="Times New Roman" w:hAnsi="Times New Roman"/>
          <w:b/>
          <w:color w:val="auto"/>
          <w:sz w:val="24"/>
          <w:szCs w:val="24"/>
        </w:rPr>
      </w:pPr>
    </w:p>
    <w:p w14:paraId="2BBF5135" w14:textId="77777777" w:rsidR="00FE071D" w:rsidRDefault="00FE071D" w:rsidP="00FE071D">
      <w:pPr>
        <w:spacing w:before="120"/>
        <w:jc w:val="center"/>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Návrh </w:t>
      </w:r>
    </w:p>
    <w:p w14:paraId="659B37F1" w14:textId="77777777" w:rsidR="00FE071D" w:rsidRDefault="00FE071D" w:rsidP="00FE071D">
      <w:pPr>
        <w:spacing w:before="120"/>
        <w:jc w:val="center"/>
        <w:rPr>
          <w:rFonts w:ascii="Times New Roman" w:eastAsia="Times New Roman" w:hAnsi="Times New Roman"/>
          <w:b/>
          <w:color w:val="auto"/>
          <w:sz w:val="24"/>
          <w:szCs w:val="24"/>
        </w:rPr>
      </w:pPr>
    </w:p>
    <w:p w14:paraId="0EBE02A7" w14:textId="77777777" w:rsidR="00FE071D" w:rsidRDefault="00FE071D" w:rsidP="00FE071D">
      <w:pPr>
        <w:spacing w:before="120"/>
        <w:jc w:val="center"/>
        <w:rPr>
          <w:rFonts w:ascii="Times New Roman" w:eastAsia="Times New Roman" w:hAnsi="Times New Roman"/>
          <w:color w:val="auto"/>
          <w:sz w:val="24"/>
          <w:szCs w:val="24"/>
        </w:rPr>
      </w:pPr>
      <w:r>
        <w:rPr>
          <w:rFonts w:ascii="Times New Roman" w:eastAsia="Times New Roman" w:hAnsi="Times New Roman"/>
          <w:b/>
          <w:smallCaps/>
          <w:color w:val="auto"/>
          <w:sz w:val="24"/>
          <w:szCs w:val="24"/>
        </w:rPr>
        <w:t>ZÁKON</w:t>
      </w:r>
    </w:p>
    <w:p w14:paraId="2A787BF0" w14:textId="77777777" w:rsidR="00FE071D" w:rsidRDefault="00FE071D" w:rsidP="00FE071D">
      <w:pPr>
        <w:spacing w:before="120"/>
        <w:jc w:val="center"/>
        <w:rPr>
          <w:rFonts w:ascii="Times New Roman" w:eastAsia="Times New Roman" w:hAnsi="Times New Roman"/>
          <w:color w:val="auto"/>
          <w:sz w:val="24"/>
          <w:szCs w:val="24"/>
        </w:rPr>
      </w:pPr>
    </w:p>
    <w:p w14:paraId="6B3773A9" w14:textId="77777777" w:rsidR="00FE071D" w:rsidRDefault="00FE071D" w:rsidP="00FE071D">
      <w:pPr>
        <w:spacing w:before="120" w:after="0"/>
        <w:jc w:val="center"/>
        <w:rPr>
          <w:rFonts w:ascii="Times New Roman" w:eastAsia="Times New Roman" w:hAnsi="Times New Roman"/>
          <w:color w:val="auto"/>
          <w:sz w:val="24"/>
          <w:szCs w:val="24"/>
        </w:rPr>
      </w:pPr>
      <w:r>
        <w:rPr>
          <w:rFonts w:ascii="Times New Roman" w:eastAsia="Times New Roman" w:hAnsi="Times New Roman"/>
          <w:color w:val="auto"/>
          <w:sz w:val="24"/>
          <w:szCs w:val="24"/>
        </w:rPr>
        <w:t>z ... 2022,</w:t>
      </w:r>
    </w:p>
    <w:p w14:paraId="495D138E" w14:textId="77777777" w:rsidR="00FE071D" w:rsidRDefault="00FE071D" w:rsidP="00FE071D">
      <w:pPr>
        <w:spacing w:before="120" w:after="0"/>
        <w:jc w:val="center"/>
        <w:rPr>
          <w:rFonts w:ascii="Times New Roman" w:eastAsia="Times New Roman" w:hAnsi="Times New Roman"/>
          <w:color w:val="auto"/>
          <w:sz w:val="24"/>
          <w:szCs w:val="24"/>
        </w:rPr>
      </w:pPr>
    </w:p>
    <w:p w14:paraId="12C3FD7D" w14:textId="77777777" w:rsidR="00FE071D" w:rsidRDefault="00FE071D" w:rsidP="00FE071D">
      <w:pPr>
        <w:jc w:val="center"/>
        <w:rPr>
          <w:rFonts w:ascii="Times New Roman" w:eastAsia="Times New Roman" w:hAnsi="Times New Roman"/>
          <w:b/>
          <w:color w:val="auto"/>
          <w:sz w:val="24"/>
          <w:szCs w:val="24"/>
        </w:rPr>
      </w:pPr>
      <w:bookmarkStart w:id="1" w:name="_Hlk112176447"/>
      <w:r>
        <w:rPr>
          <w:rFonts w:ascii="Times New Roman" w:eastAsia="Times New Roman" w:hAnsi="Times New Roman"/>
          <w:b/>
          <w:color w:val="auto"/>
          <w:sz w:val="24"/>
          <w:szCs w:val="24"/>
        </w:rPr>
        <w:t>ktorým sa mení a dopĺňa zákon č. 131/2010 Z. z. o pohrebníctve v znení neskorších predpisov a o zmene a doplnení niektorých zákonov</w:t>
      </w:r>
      <w:bookmarkEnd w:id="1"/>
    </w:p>
    <w:p w14:paraId="03E06228" w14:textId="77777777" w:rsidR="00FE071D" w:rsidRDefault="00FE071D" w:rsidP="00FE071D">
      <w:pPr>
        <w:jc w:val="center"/>
        <w:rPr>
          <w:rFonts w:ascii="Times New Roman" w:eastAsia="Times New Roman" w:hAnsi="Times New Roman"/>
          <w:b/>
          <w:color w:val="auto"/>
          <w:sz w:val="24"/>
          <w:szCs w:val="24"/>
        </w:rPr>
      </w:pPr>
    </w:p>
    <w:p w14:paraId="52223F6B" w14:textId="77777777" w:rsidR="00FE071D" w:rsidRDefault="00FE071D" w:rsidP="00FE071D">
      <w:pPr>
        <w:jc w:val="center"/>
        <w:rPr>
          <w:rFonts w:ascii="Times New Roman" w:eastAsia="Times New Roman" w:hAnsi="Times New Roman"/>
          <w:color w:val="auto"/>
          <w:sz w:val="24"/>
          <w:szCs w:val="24"/>
        </w:rPr>
      </w:pPr>
    </w:p>
    <w:p w14:paraId="06E7D021" w14:textId="77777777" w:rsidR="00FE071D" w:rsidRDefault="00FE071D" w:rsidP="00FE071D">
      <w:pPr>
        <w:jc w:val="center"/>
        <w:rPr>
          <w:rFonts w:ascii="Times New Roman" w:eastAsia="Times New Roman" w:hAnsi="Times New Roman"/>
          <w:color w:val="auto"/>
          <w:sz w:val="24"/>
          <w:szCs w:val="24"/>
        </w:rPr>
      </w:pPr>
      <w:r>
        <w:rPr>
          <w:rFonts w:ascii="Times New Roman" w:eastAsia="Times New Roman" w:hAnsi="Times New Roman"/>
          <w:color w:val="auto"/>
          <w:sz w:val="24"/>
          <w:szCs w:val="24"/>
        </w:rPr>
        <w:t>Národná rada Slovenskej republiky sa uzniesla na tomto zákone:</w:t>
      </w:r>
    </w:p>
    <w:p w14:paraId="062836D1" w14:textId="77777777" w:rsidR="00FE071D" w:rsidRDefault="00FE071D" w:rsidP="00FE071D">
      <w:pPr>
        <w:jc w:val="center"/>
        <w:rPr>
          <w:rFonts w:ascii="Times New Roman" w:eastAsia="Times New Roman" w:hAnsi="Times New Roman"/>
          <w:color w:val="auto"/>
          <w:sz w:val="24"/>
          <w:szCs w:val="24"/>
        </w:rPr>
      </w:pPr>
    </w:p>
    <w:p w14:paraId="4FCBA593" w14:textId="77777777" w:rsidR="00FE071D" w:rsidRDefault="00FE071D" w:rsidP="00FE071D">
      <w:pPr>
        <w:jc w:val="center"/>
        <w:rPr>
          <w:rFonts w:ascii="Times New Roman" w:eastAsia="Times New Roman" w:hAnsi="Times New Roman"/>
          <w:b/>
          <w:color w:val="auto"/>
          <w:sz w:val="24"/>
          <w:szCs w:val="24"/>
        </w:rPr>
      </w:pPr>
      <w:r>
        <w:rPr>
          <w:rFonts w:ascii="Times New Roman" w:eastAsia="Times New Roman" w:hAnsi="Times New Roman"/>
          <w:b/>
          <w:color w:val="auto"/>
          <w:sz w:val="24"/>
          <w:szCs w:val="24"/>
        </w:rPr>
        <w:t>Čl. I</w:t>
      </w:r>
    </w:p>
    <w:p w14:paraId="529BD457" w14:textId="77777777" w:rsidR="00FE071D" w:rsidRDefault="00FE071D" w:rsidP="00FE071D">
      <w:pPr>
        <w:spacing w:after="0"/>
        <w:ind w:firstLine="709"/>
        <w:jc w:val="both"/>
        <w:rPr>
          <w:rFonts w:ascii="Times New Roman" w:eastAsia="Times New Roman" w:hAnsi="Times New Roman"/>
          <w:color w:val="auto"/>
          <w:sz w:val="24"/>
          <w:szCs w:val="24"/>
        </w:rPr>
      </w:pPr>
      <w:r>
        <w:rPr>
          <w:rFonts w:ascii="Times New Roman" w:eastAsia="Times New Roman" w:hAnsi="Times New Roman"/>
          <w:color w:val="auto"/>
          <w:sz w:val="24"/>
          <w:szCs w:val="24"/>
        </w:rPr>
        <w:t>Zákon č. 131/2010 Z. z. o pohrebníctve v znení zákona č. 398/2019 Z. z. a zákona č. 310/2021 Z. z. sa mení a dopĺňa takto:</w:t>
      </w:r>
    </w:p>
    <w:p w14:paraId="3F2DE293" w14:textId="77777777" w:rsidR="00FE071D" w:rsidRDefault="00FE071D" w:rsidP="00FE071D">
      <w:pPr>
        <w:spacing w:after="0"/>
        <w:ind w:firstLine="709"/>
        <w:jc w:val="both"/>
        <w:rPr>
          <w:rFonts w:ascii="Times New Roman" w:eastAsia="Times New Roman" w:hAnsi="Times New Roman"/>
          <w:color w:val="auto"/>
          <w:sz w:val="24"/>
          <w:szCs w:val="24"/>
        </w:rPr>
      </w:pPr>
    </w:p>
    <w:p w14:paraId="5E59FA7E" w14:textId="77777777" w:rsidR="00FE071D" w:rsidRDefault="00FE071D" w:rsidP="00FE071D">
      <w:pPr>
        <w:pStyle w:val="Odsekzoznamu"/>
        <w:numPr>
          <w:ilvl w:val="0"/>
          <w:numId w:val="2"/>
        </w:numPr>
        <w:spacing w:after="6" w:line="240" w:lineRule="auto"/>
        <w:jc w:val="both"/>
        <w:rPr>
          <w:sz w:val="24"/>
          <w:szCs w:val="24"/>
        </w:rPr>
      </w:pPr>
      <w:r>
        <w:rPr>
          <w:rFonts w:ascii="Times New Roman" w:hAnsi="Times New Roman"/>
          <w:sz w:val="24"/>
          <w:szCs w:val="24"/>
        </w:rPr>
        <w:t>V § 2 sa odsek 1 dopĺňa písmenom al), ktoré znie:</w:t>
      </w:r>
    </w:p>
    <w:p w14:paraId="3CEB8C7D" w14:textId="77777777" w:rsidR="00FE071D" w:rsidRDefault="00FE071D" w:rsidP="00FE071D">
      <w:pPr>
        <w:pStyle w:val="Odsekzoznamu"/>
        <w:spacing w:after="6" w:line="240" w:lineRule="auto"/>
        <w:jc w:val="both"/>
        <w:rPr>
          <w:rFonts w:ascii="Times New Roman" w:hAnsi="Times New Roman"/>
          <w:sz w:val="24"/>
          <w:szCs w:val="24"/>
        </w:rPr>
      </w:pPr>
      <w:r>
        <w:rPr>
          <w:rFonts w:ascii="Times New Roman" w:hAnsi="Times New Roman"/>
          <w:sz w:val="24"/>
          <w:szCs w:val="24"/>
        </w:rPr>
        <w:t xml:space="preserve">„al) potratený ľudský plod alebo predčasne odňatý ľudský plod je ľudský plod po potrate </w:t>
      </w:r>
      <w:r>
        <w:rPr>
          <w:rFonts w:ascii="Times New Roman" w:hAnsi="Times New Roman"/>
          <w:sz w:val="24"/>
          <w:szCs w:val="24"/>
          <w:vertAlign w:val="superscript"/>
        </w:rPr>
        <w:t>1a</w:t>
      </w:r>
      <w:r>
        <w:rPr>
          <w:rFonts w:ascii="Times New Roman" w:hAnsi="Times New Roman"/>
          <w:sz w:val="24"/>
          <w:szCs w:val="24"/>
        </w:rPr>
        <w:t>) vrátane iných zvyškov po potrate, ak sa nedajú od ľudského plodu oddeliť.“.</w:t>
      </w:r>
    </w:p>
    <w:p w14:paraId="337973A6" w14:textId="77777777" w:rsidR="00FE071D" w:rsidRDefault="00FE071D" w:rsidP="00FE071D">
      <w:pPr>
        <w:pStyle w:val="Odsekzoznamu"/>
        <w:spacing w:after="6" w:line="240" w:lineRule="auto"/>
        <w:jc w:val="both"/>
        <w:rPr>
          <w:rFonts w:ascii="Times New Roman" w:hAnsi="Times New Roman"/>
          <w:sz w:val="24"/>
          <w:szCs w:val="24"/>
        </w:rPr>
      </w:pPr>
    </w:p>
    <w:p w14:paraId="555671C8" w14:textId="77777777" w:rsidR="00FE071D" w:rsidRDefault="00FE071D" w:rsidP="00FE071D">
      <w:pPr>
        <w:pStyle w:val="Odsekzoznamu"/>
        <w:spacing w:after="6" w:line="240" w:lineRule="auto"/>
        <w:jc w:val="both"/>
        <w:rPr>
          <w:rFonts w:ascii="Times New Roman" w:hAnsi="Times New Roman"/>
          <w:sz w:val="24"/>
          <w:szCs w:val="24"/>
        </w:rPr>
      </w:pPr>
      <w:r>
        <w:rPr>
          <w:rFonts w:ascii="Times New Roman" w:hAnsi="Times New Roman"/>
          <w:sz w:val="24"/>
          <w:szCs w:val="24"/>
        </w:rPr>
        <w:t xml:space="preserve">Poznámka pod čiarou k odkazu 1a znie: </w:t>
      </w:r>
      <w:r>
        <w:rPr>
          <w:rFonts w:ascii="Times New Roman" w:eastAsia="Times New Roman" w:hAnsi="Times New Roman"/>
          <w:color w:val="auto"/>
          <w:sz w:val="24"/>
          <w:szCs w:val="24"/>
        </w:rPr>
        <w:t>„</w:t>
      </w:r>
      <w:r>
        <w:rPr>
          <w:rFonts w:ascii="Times New Roman" w:eastAsia="Times New Roman" w:hAnsi="Times New Roman"/>
          <w:color w:val="auto"/>
          <w:sz w:val="24"/>
          <w:szCs w:val="24"/>
          <w:vertAlign w:val="superscript"/>
        </w:rPr>
        <w:t>1a</w:t>
      </w:r>
      <w:r>
        <w:rPr>
          <w:rFonts w:ascii="Times New Roman" w:eastAsia="Times New Roman" w:hAnsi="Times New Roman"/>
          <w:color w:val="auto"/>
          <w:sz w:val="24"/>
          <w:szCs w:val="24"/>
        </w:rPr>
        <w:t>) § 41a ods. 3 zákona č. 576/2004 Z. z. v znení zákona č. .../2022 Z. z.“.</w:t>
      </w:r>
    </w:p>
    <w:p w14:paraId="7057F49F" w14:textId="77777777" w:rsidR="00FE071D" w:rsidRDefault="00FE071D" w:rsidP="00FE071D">
      <w:pPr>
        <w:pStyle w:val="Odsekzoznamu"/>
        <w:spacing w:after="6" w:line="240" w:lineRule="auto"/>
        <w:ind w:left="1364"/>
        <w:jc w:val="both"/>
        <w:rPr>
          <w:rFonts w:ascii="Times New Roman" w:eastAsia="Times New Roman" w:hAnsi="Times New Roman"/>
          <w:color w:val="auto"/>
          <w:sz w:val="24"/>
          <w:szCs w:val="24"/>
        </w:rPr>
      </w:pPr>
    </w:p>
    <w:p w14:paraId="79507856" w14:textId="77777777" w:rsidR="00FE071D" w:rsidRDefault="00FE071D" w:rsidP="00FE071D">
      <w:pPr>
        <w:numPr>
          <w:ilvl w:val="0"/>
          <w:numId w:val="2"/>
        </w:numPr>
        <w:spacing w:after="0"/>
        <w:ind w:hanging="360"/>
        <w:jc w:val="both"/>
        <w:rPr>
          <w:rFonts w:ascii="Times New Roman" w:eastAsia="Times New Roman" w:hAnsi="Times New Roman"/>
          <w:color w:val="auto"/>
          <w:sz w:val="24"/>
          <w:szCs w:val="24"/>
        </w:rPr>
      </w:pPr>
      <w:r>
        <w:rPr>
          <w:rFonts w:ascii="Times New Roman" w:eastAsia="Times New Roman" w:hAnsi="Times New Roman"/>
          <w:color w:val="auto"/>
          <w:sz w:val="24"/>
          <w:szCs w:val="24"/>
        </w:rPr>
        <w:t>V § 2 odsek 2 znie:</w:t>
      </w:r>
    </w:p>
    <w:p w14:paraId="1F256FC2" w14:textId="77777777" w:rsidR="00FE071D" w:rsidRDefault="00FE071D" w:rsidP="00FE071D">
      <w:pPr>
        <w:jc w:val="both"/>
      </w:pPr>
      <w:r>
        <w:rPr>
          <w:rFonts w:ascii="Times New Roman" w:eastAsia="Times New Roman" w:hAnsi="Times New Roman"/>
          <w:color w:val="auto"/>
          <w:sz w:val="24"/>
          <w:szCs w:val="24"/>
        </w:rPr>
        <w:t xml:space="preserve">„(2) Ustanovenie § 2 ods. 1 písm. a), b), d), e), k) až ab), ad) až af), ai) až ak), § 3, § 4 ods. 1 písm. f), § 5 ods. 2 písm. a), § 8 ods. 2 písm. c) a d), § 8 ods. 4 písm. g), i) a j), § 11 ods. 2, § 11 ods. 3 písm. d) až g), i) a k), § 32 ods. 1 písm. j) a l) a § 33 ods. 17 písm. c) sa vzťahuje aj na potratený ľudský plod alebo predčasne odňatý ľudský plod podľa § 3 ods. 7 a 8.“. </w:t>
      </w:r>
    </w:p>
    <w:p w14:paraId="7A3D2A55" w14:textId="77777777" w:rsidR="00FE071D" w:rsidRDefault="00FE071D" w:rsidP="00FE071D">
      <w:pPr>
        <w:spacing w:after="0"/>
        <w:ind w:firstLine="709"/>
        <w:jc w:val="both"/>
        <w:rPr>
          <w:rFonts w:eastAsia="Times New Roman"/>
          <w:color w:val="auto"/>
        </w:rPr>
      </w:pPr>
    </w:p>
    <w:p w14:paraId="178DFC50" w14:textId="77777777" w:rsidR="00FE071D" w:rsidRDefault="00FE071D" w:rsidP="00FE071D">
      <w:pPr>
        <w:spacing w:after="0"/>
        <w:jc w:val="both"/>
        <w:rPr>
          <w:rFonts w:ascii="Times New Roman" w:eastAsia="Times New Roman" w:hAnsi="Times New Roman"/>
          <w:color w:val="auto"/>
          <w:sz w:val="24"/>
          <w:szCs w:val="24"/>
        </w:rPr>
      </w:pPr>
    </w:p>
    <w:p w14:paraId="3D153F3C" w14:textId="77777777" w:rsidR="00FE071D" w:rsidRDefault="00FE071D" w:rsidP="00FE071D">
      <w:pPr>
        <w:pStyle w:val="Odsekzoznamu"/>
        <w:numPr>
          <w:ilvl w:val="0"/>
          <w:numId w:val="2"/>
        </w:numPr>
        <w:spacing w:after="6" w:line="240" w:lineRule="auto"/>
        <w:jc w:val="both"/>
        <w:rPr>
          <w:rFonts w:ascii="Times New Roman" w:hAnsi="Times New Roman"/>
          <w:sz w:val="24"/>
          <w:szCs w:val="24"/>
        </w:rPr>
      </w:pPr>
      <w:r>
        <w:rPr>
          <w:rFonts w:ascii="Times New Roman" w:eastAsia="Times New Roman" w:hAnsi="Times New Roman"/>
          <w:color w:val="auto"/>
          <w:sz w:val="24"/>
          <w:szCs w:val="24"/>
        </w:rPr>
        <w:t>V § 3 ods. 7 sa slová „od ľudského plodu oddeliť; ľudský plod“ nahrádzajú slovami „oddeliť; potratený ľudský plod alebo predčasne odňatý ľudský plod“.</w:t>
      </w:r>
    </w:p>
    <w:p w14:paraId="7327C725" w14:textId="77777777" w:rsidR="00FE071D" w:rsidRDefault="00FE071D" w:rsidP="00FE071D">
      <w:pPr>
        <w:spacing w:after="0"/>
        <w:ind w:left="284"/>
        <w:jc w:val="both"/>
        <w:rPr>
          <w:rFonts w:ascii="Times New Roman" w:eastAsia="Times New Roman" w:hAnsi="Times New Roman"/>
          <w:color w:val="auto"/>
          <w:sz w:val="24"/>
          <w:szCs w:val="24"/>
        </w:rPr>
      </w:pPr>
    </w:p>
    <w:p w14:paraId="580FDB4A" w14:textId="77777777" w:rsidR="00FE071D" w:rsidRDefault="00FE071D" w:rsidP="00FE071D">
      <w:pPr>
        <w:numPr>
          <w:ilvl w:val="0"/>
          <w:numId w:val="2"/>
        </w:numPr>
        <w:spacing w:after="0"/>
        <w:ind w:hanging="360"/>
        <w:jc w:val="both"/>
        <w:rPr>
          <w:rFonts w:ascii="Times New Roman" w:hAnsi="Times New Roman"/>
          <w:sz w:val="24"/>
          <w:szCs w:val="24"/>
        </w:rPr>
      </w:pPr>
      <w:r>
        <w:rPr>
          <w:rFonts w:ascii="Times New Roman" w:eastAsia="Times New Roman" w:hAnsi="Times New Roman"/>
          <w:color w:val="auto"/>
          <w:sz w:val="24"/>
          <w:szCs w:val="24"/>
        </w:rPr>
        <w:t>V § 3 odsek 8 znie:</w:t>
      </w:r>
    </w:p>
    <w:p w14:paraId="735C81AB" w14:textId="77777777" w:rsidR="00FE071D" w:rsidRDefault="00FE071D" w:rsidP="00FE071D">
      <w:pPr>
        <w:spacing w:after="0"/>
        <w:ind w:left="644"/>
        <w:jc w:val="both"/>
        <w:rPr>
          <w:rFonts w:ascii="Times New Roman" w:hAnsi="Times New Roman"/>
          <w:sz w:val="24"/>
          <w:szCs w:val="24"/>
        </w:rPr>
      </w:pPr>
      <w:r>
        <w:rPr>
          <w:rFonts w:ascii="Times New Roman" w:eastAsia="Times New Roman" w:hAnsi="Times New Roman"/>
          <w:color w:val="auto"/>
          <w:sz w:val="24"/>
          <w:szCs w:val="24"/>
        </w:rPr>
        <w:t>„(8) Poskytovateľ zdravotnej starostlivosti, u ktorého došlo k potrateniu ľudského plodu alebo k predčasnému odňatiu ľudského plodu, ak rodič nepožiadal o jeho vydanie na pochovanie podľa odseku 7, nepoužil sa na vedecké účely alebo výučbové účely a neexistuje podozrenie z trestného činu, je povinný zabezpečiť jeho pochovanie poverenou pohrebnou službou alebo spopolnenie v krematóriu a uloženie urny s popolom na pohrebisku; odsek 7 druhá veta sa použijú rovnako. Postup poskytovateľa zdravotnej starostlivosti je upravený v prílohe č. 1b.“.</w:t>
      </w:r>
    </w:p>
    <w:p w14:paraId="3EE76A84" w14:textId="77777777" w:rsidR="00FE071D" w:rsidRDefault="00FE071D" w:rsidP="00FE071D">
      <w:pPr>
        <w:spacing w:after="0"/>
        <w:ind w:left="644"/>
        <w:jc w:val="both"/>
        <w:rPr>
          <w:rFonts w:ascii="Times New Roman" w:eastAsia="Times New Roman" w:hAnsi="Times New Roman"/>
          <w:color w:val="auto"/>
          <w:sz w:val="24"/>
          <w:szCs w:val="24"/>
        </w:rPr>
      </w:pPr>
    </w:p>
    <w:p w14:paraId="4EEE2B49" w14:textId="77777777" w:rsidR="00FE071D" w:rsidRDefault="00FE071D" w:rsidP="00FE071D">
      <w:pPr>
        <w:numPr>
          <w:ilvl w:val="0"/>
          <w:numId w:val="2"/>
        </w:numPr>
        <w:spacing w:after="0"/>
        <w:jc w:val="both"/>
        <w:rPr>
          <w:rFonts w:ascii="Times New Roman" w:hAnsi="Times New Roman"/>
          <w:sz w:val="24"/>
          <w:szCs w:val="24"/>
        </w:rPr>
      </w:pPr>
      <w:r>
        <w:rPr>
          <w:rFonts w:ascii="Times New Roman" w:hAnsi="Times New Roman"/>
          <w:sz w:val="24"/>
          <w:szCs w:val="24"/>
        </w:rPr>
        <w:t>§ 3 sa dopĺňa odsekom 14, ktorý znie:</w:t>
      </w:r>
    </w:p>
    <w:p w14:paraId="21FF677D" w14:textId="77777777" w:rsidR="00FE071D" w:rsidRDefault="00FE071D" w:rsidP="00FE071D">
      <w:pPr>
        <w:spacing w:after="0"/>
        <w:ind w:left="644"/>
        <w:jc w:val="both"/>
        <w:rPr>
          <w:rFonts w:ascii="Times New Roman" w:hAnsi="Times New Roman"/>
          <w:sz w:val="24"/>
          <w:szCs w:val="24"/>
        </w:rPr>
      </w:pPr>
      <w:r>
        <w:rPr>
          <w:rFonts w:ascii="Times New Roman" w:hAnsi="Times New Roman"/>
          <w:sz w:val="24"/>
          <w:szCs w:val="24"/>
        </w:rPr>
        <w:t xml:space="preserve">„(14) Povinnosti poskytovateľa zdravotnej starostlivosti podľa tohto zákona, spojené s potrateným ľudským plodom alebo predčasne odňatým ľudským plodom sa vzťahujú aj na poskytovateľa ambulantnej zdravotnej starostlivosti, </w:t>
      </w:r>
      <w:r>
        <w:rPr>
          <w:rFonts w:ascii="Times New Roman" w:eastAsia="Times New Roman" w:hAnsi="Times New Roman"/>
          <w:color w:val="auto"/>
          <w:sz w:val="24"/>
          <w:szCs w:val="24"/>
        </w:rPr>
        <w:t>u ktorého došlo k potrateniu ľudského plodu alebo k predčasnému odňatiu ľudského plodu</w:t>
      </w:r>
      <w:r>
        <w:rPr>
          <w:rFonts w:ascii="Times New Roman" w:hAnsi="Times New Roman"/>
          <w:sz w:val="24"/>
          <w:szCs w:val="24"/>
        </w:rPr>
        <w:t>.“.</w:t>
      </w:r>
    </w:p>
    <w:p w14:paraId="5E31E353" w14:textId="77777777" w:rsidR="00FE071D" w:rsidRDefault="00FE071D" w:rsidP="00FE071D">
      <w:pPr>
        <w:spacing w:after="0"/>
        <w:ind w:left="644"/>
        <w:jc w:val="both"/>
        <w:rPr>
          <w:rFonts w:ascii="Times New Roman" w:hAnsi="Times New Roman"/>
        </w:rPr>
      </w:pPr>
    </w:p>
    <w:p w14:paraId="3AEADAD8" w14:textId="77777777" w:rsidR="00FE071D" w:rsidRDefault="00FE071D" w:rsidP="00FE071D">
      <w:pPr>
        <w:numPr>
          <w:ilvl w:val="0"/>
          <w:numId w:val="2"/>
        </w:numPr>
        <w:spacing w:after="0"/>
        <w:jc w:val="both"/>
        <w:rPr>
          <w:rFonts w:ascii="Times New Roman" w:hAnsi="Times New Roman"/>
          <w:sz w:val="24"/>
          <w:szCs w:val="24"/>
        </w:rPr>
      </w:pPr>
      <w:r>
        <w:rPr>
          <w:rFonts w:ascii="Times New Roman" w:eastAsia="Times New Roman" w:hAnsi="Times New Roman"/>
          <w:color w:val="auto"/>
          <w:sz w:val="24"/>
          <w:szCs w:val="24"/>
        </w:rPr>
        <w:t>V § 5 ods. 2 písmeno e) znie:</w:t>
      </w:r>
    </w:p>
    <w:p w14:paraId="5EDA5554" w14:textId="77777777" w:rsidR="00FE071D" w:rsidRDefault="00FE071D" w:rsidP="00FE071D">
      <w:pPr>
        <w:spacing w:after="0"/>
        <w:ind w:left="644"/>
        <w:jc w:val="both"/>
      </w:pPr>
      <w:r>
        <w:rPr>
          <w:rFonts w:ascii="Times New Roman" w:eastAsia="Times New Roman" w:hAnsi="Times New Roman"/>
          <w:color w:val="auto"/>
          <w:sz w:val="24"/>
          <w:szCs w:val="24"/>
        </w:rPr>
        <w:t>„e) vydať bezodkladne potratený ľudský plod alebo predčasne odňatý ľudský plod okrem biologického materiálu určeného na bioptické vyšetrenie</w:t>
      </w:r>
    </w:p>
    <w:p w14:paraId="79084E94" w14:textId="77777777" w:rsidR="00FE071D" w:rsidRDefault="00FE071D" w:rsidP="00FE071D">
      <w:pPr>
        <w:spacing w:after="0"/>
        <w:ind w:left="737"/>
        <w:jc w:val="both"/>
      </w:pPr>
      <w:r>
        <w:rPr>
          <w:rFonts w:ascii="Times New Roman" w:eastAsia="Times New Roman" w:hAnsi="Times New Roman"/>
          <w:color w:val="auto"/>
          <w:sz w:val="24"/>
          <w:szCs w:val="24"/>
        </w:rPr>
        <w:t xml:space="preserve">1. poverenej pohrebnej službe na pochovanie, </w:t>
      </w:r>
    </w:p>
    <w:p w14:paraId="4EBB8684" w14:textId="77777777" w:rsidR="00FE071D" w:rsidRDefault="00FE071D" w:rsidP="00FE071D">
      <w:pPr>
        <w:spacing w:after="0"/>
        <w:ind w:left="737"/>
        <w:jc w:val="both"/>
      </w:pPr>
      <w:r>
        <w:rPr>
          <w:rFonts w:ascii="Times New Roman" w:eastAsia="Times New Roman" w:hAnsi="Times New Roman"/>
          <w:color w:val="auto"/>
          <w:sz w:val="24"/>
          <w:szCs w:val="24"/>
        </w:rPr>
        <w:t>2. na vykonanie pitvy,</w:t>
      </w:r>
      <w:r>
        <w:rPr>
          <w:rFonts w:ascii="Times New Roman" w:eastAsia="Times New Roman" w:hAnsi="Times New Roman"/>
          <w:color w:val="auto"/>
          <w:sz w:val="24"/>
          <w:szCs w:val="24"/>
          <w:vertAlign w:val="superscript"/>
        </w:rPr>
        <w:t>14a</w:t>
      </w:r>
      <w:r>
        <w:rPr>
          <w:rFonts w:ascii="Times New Roman" w:eastAsia="Times New Roman" w:hAnsi="Times New Roman"/>
          <w:color w:val="auto"/>
          <w:sz w:val="24"/>
          <w:szCs w:val="24"/>
        </w:rPr>
        <w:t>), alebo</w:t>
      </w:r>
    </w:p>
    <w:p w14:paraId="0B244E72" w14:textId="77777777" w:rsidR="00FE071D" w:rsidRDefault="00FE071D" w:rsidP="00FE071D">
      <w:pPr>
        <w:spacing w:after="0"/>
        <w:ind w:left="737"/>
        <w:jc w:val="both"/>
      </w:pPr>
      <w:r>
        <w:rPr>
          <w:rFonts w:ascii="Times New Roman" w:eastAsia="Times New Roman" w:hAnsi="Times New Roman"/>
          <w:color w:val="auto"/>
          <w:sz w:val="24"/>
          <w:szCs w:val="24"/>
        </w:rPr>
        <w:t>3. krematóriu na spopolnenie,</w:t>
      </w:r>
    </w:p>
    <w:p w14:paraId="0AE232C0" w14:textId="77777777" w:rsidR="00FE071D" w:rsidRDefault="00FE071D" w:rsidP="00FE071D">
      <w:pPr>
        <w:spacing w:after="0"/>
        <w:jc w:val="both"/>
        <w:rPr>
          <w:rFonts w:ascii="Times New Roman" w:eastAsia="Times New Roman" w:hAnsi="Times New Roman"/>
          <w:color w:val="auto"/>
          <w:sz w:val="24"/>
          <w:szCs w:val="24"/>
        </w:rPr>
      </w:pPr>
    </w:p>
    <w:p w14:paraId="22C1A03B" w14:textId="77777777" w:rsidR="00FE071D" w:rsidRDefault="00FE071D" w:rsidP="00FE071D">
      <w:pPr>
        <w:numPr>
          <w:ilvl w:val="0"/>
          <w:numId w:val="2"/>
        </w:numPr>
        <w:spacing w:after="0"/>
        <w:jc w:val="both"/>
        <w:rPr>
          <w:rFonts w:ascii="Times New Roman" w:hAnsi="Times New Roman"/>
          <w:sz w:val="24"/>
          <w:szCs w:val="24"/>
        </w:rPr>
      </w:pPr>
      <w:r>
        <w:rPr>
          <w:rFonts w:ascii="Times New Roman" w:eastAsia="Times New Roman" w:hAnsi="Times New Roman"/>
          <w:color w:val="auto"/>
          <w:sz w:val="24"/>
          <w:szCs w:val="24"/>
        </w:rPr>
        <w:t>V § 6 ods. 9 sa na konci pripájajú tieto slová  „alebo 8“.</w:t>
      </w:r>
    </w:p>
    <w:p w14:paraId="792CBEE9" w14:textId="77777777" w:rsidR="00FE071D" w:rsidRDefault="00FE071D" w:rsidP="00FE071D">
      <w:pPr>
        <w:spacing w:after="0"/>
        <w:ind w:left="1069"/>
        <w:jc w:val="both"/>
        <w:rPr>
          <w:rFonts w:ascii="Times New Roman" w:eastAsia="Times New Roman" w:hAnsi="Times New Roman"/>
          <w:color w:val="auto"/>
          <w:sz w:val="24"/>
          <w:szCs w:val="24"/>
        </w:rPr>
      </w:pPr>
    </w:p>
    <w:p w14:paraId="44A4FBC9" w14:textId="77777777" w:rsidR="00FE071D" w:rsidRDefault="00FE071D" w:rsidP="00FE071D">
      <w:pPr>
        <w:numPr>
          <w:ilvl w:val="0"/>
          <w:numId w:val="2"/>
        </w:numPr>
        <w:spacing w:after="0"/>
        <w:ind w:hanging="360"/>
        <w:jc w:val="both"/>
        <w:rPr>
          <w:rFonts w:ascii="Times New Roman" w:hAnsi="Times New Roman"/>
          <w:sz w:val="24"/>
          <w:szCs w:val="24"/>
        </w:rPr>
      </w:pPr>
      <w:r>
        <w:rPr>
          <w:rFonts w:ascii="Times New Roman" w:eastAsia="Times New Roman" w:hAnsi="Times New Roman"/>
          <w:color w:val="auto"/>
          <w:sz w:val="24"/>
          <w:szCs w:val="24"/>
        </w:rPr>
        <w:t>V § 8 ods. 4 písm. c) úvodnej vete sa na konci pripájajú tieto slová „alebo žiadosti poskytovateľa zdravotnej starostlivosti“.</w:t>
      </w:r>
    </w:p>
    <w:p w14:paraId="085C33B3" w14:textId="77777777" w:rsidR="00FE071D" w:rsidRDefault="00FE071D" w:rsidP="00FE071D">
      <w:pPr>
        <w:spacing w:after="0"/>
        <w:ind w:left="928"/>
        <w:jc w:val="both"/>
        <w:rPr>
          <w:rFonts w:ascii="Times New Roman" w:eastAsia="Times New Roman" w:hAnsi="Times New Roman"/>
          <w:color w:val="auto"/>
          <w:sz w:val="24"/>
          <w:szCs w:val="24"/>
        </w:rPr>
      </w:pPr>
    </w:p>
    <w:p w14:paraId="54382029" w14:textId="77777777" w:rsidR="00FE071D" w:rsidRDefault="00FE071D" w:rsidP="00FE071D">
      <w:pPr>
        <w:numPr>
          <w:ilvl w:val="0"/>
          <w:numId w:val="2"/>
        </w:numPr>
        <w:spacing w:after="0"/>
        <w:jc w:val="both"/>
        <w:rPr>
          <w:rFonts w:ascii="Times New Roman" w:eastAsia="Calibri" w:hAnsi="Times New Roman"/>
          <w:color w:val="auto"/>
          <w:sz w:val="24"/>
          <w:szCs w:val="24"/>
        </w:rPr>
      </w:pPr>
      <w:r>
        <w:rPr>
          <w:rFonts w:ascii="Times New Roman" w:eastAsia="Times New Roman" w:hAnsi="Times New Roman"/>
          <w:color w:val="auto"/>
          <w:sz w:val="24"/>
          <w:szCs w:val="24"/>
        </w:rPr>
        <w:t>V § 8 ods. 4 písm. e) sa na konci pripájajú  tieto slová: „alebo označenie poskytovateľa zdravotnej starostlivosti, celkový počet ľudských plodov a obdobie, počas ktorého došlo k ich potrateniu alebo predčasnému odňatiu, ak je obstarávateľom pohrebu poskytovateľ zdravotnej starostlivosti podľa § 3 ods. 8 a sprístupniť túto evidenciu rodičovi potrateného ľudského plodu alebo predčasne odňatého ľudského plodu,“.</w:t>
      </w:r>
    </w:p>
    <w:p w14:paraId="08369F56" w14:textId="77777777" w:rsidR="00FE071D" w:rsidRDefault="00FE071D" w:rsidP="00FE071D">
      <w:pPr>
        <w:spacing w:after="0"/>
        <w:ind w:left="720"/>
        <w:rPr>
          <w:rFonts w:ascii="Times New Roman" w:eastAsia="Times New Roman" w:hAnsi="Times New Roman"/>
          <w:color w:val="auto"/>
          <w:sz w:val="24"/>
          <w:szCs w:val="24"/>
        </w:rPr>
      </w:pPr>
    </w:p>
    <w:p w14:paraId="328B62EF" w14:textId="77777777" w:rsidR="00FE071D" w:rsidRDefault="00FE071D" w:rsidP="00FE071D">
      <w:pPr>
        <w:numPr>
          <w:ilvl w:val="0"/>
          <w:numId w:val="2"/>
        </w:numPr>
        <w:spacing w:after="0"/>
        <w:ind w:hanging="360"/>
        <w:jc w:val="both"/>
        <w:rPr>
          <w:rFonts w:ascii="Times New Roman" w:hAnsi="Times New Roman"/>
          <w:sz w:val="24"/>
          <w:szCs w:val="24"/>
        </w:rPr>
      </w:pPr>
      <w:r>
        <w:rPr>
          <w:rFonts w:ascii="Times New Roman" w:eastAsia="Times New Roman" w:hAnsi="Times New Roman"/>
          <w:color w:val="auto"/>
          <w:sz w:val="24"/>
          <w:szCs w:val="24"/>
        </w:rPr>
        <w:t>V §11 ods. 3 písm. c) sa na konci pripájajú tieto slová: „alebo označenie poskytovateľa zdravotnej starostlivosti, celkový počet ľudských plodov a obdobie, počas ktorého došlo k ich potrateniu alebo predčasnému odňatiu, ak obstarávateľom pohrebu je poskytovateľ zdravotnej starostlivosti podľa § 3 ods. 8 a sprístupniť túto evidenciu rodičovi potrateného ľudského plodu alebo predčasne odňatého ľudského plodu,“.</w:t>
      </w:r>
    </w:p>
    <w:p w14:paraId="285F499C" w14:textId="77777777" w:rsidR="00FE071D" w:rsidRDefault="00FE071D" w:rsidP="00FE071D">
      <w:pPr>
        <w:spacing w:after="0"/>
        <w:ind w:left="928"/>
        <w:jc w:val="both"/>
        <w:rPr>
          <w:rFonts w:eastAsia="Times New Roman"/>
          <w:color w:val="auto"/>
        </w:rPr>
      </w:pPr>
    </w:p>
    <w:p w14:paraId="6A97B6E4" w14:textId="77777777" w:rsidR="00FE071D" w:rsidRDefault="00FE071D" w:rsidP="00FE071D">
      <w:pPr>
        <w:numPr>
          <w:ilvl w:val="0"/>
          <w:numId w:val="2"/>
        </w:numPr>
        <w:spacing w:after="0"/>
        <w:jc w:val="both"/>
        <w:rPr>
          <w:rFonts w:ascii="Times New Roman" w:hAnsi="Times New Roman"/>
          <w:sz w:val="24"/>
          <w:szCs w:val="24"/>
        </w:rPr>
      </w:pPr>
      <w:r>
        <w:rPr>
          <w:rFonts w:ascii="Times New Roman" w:eastAsia="Times New Roman" w:hAnsi="Times New Roman"/>
          <w:color w:val="auto"/>
          <w:sz w:val="24"/>
          <w:szCs w:val="24"/>
        </w:rPr>
        <w:lastRenderedPageBreak/>
        <w:t>V § 33 ods. 5 úvodná veta sa za slová „zdravotnej starostlivosti“ vkladajú slová „alebo poskytovateľ ambulantnej zdravotnej starostlivosti“.</w:t>
      </w:r>
    </w:p>
    <w:p w14:paraId="59504522" w14:textId="77777777" w:rsidR="00FE071D" w:rsidRDefault="00FE071D" w:rsidP="00FE071D">
      <w:pPr>
        <w:spacing w:after="0"/>
        <w:ind w:left="720"/>
        <w:rPr>
          <w:rFonts w:ascii="Times New Roman" w:eastAsia="Times New Roman" w:hAnsi="Times New Roman"/>
          <w:color w:val="auto"/>
          <w:sz w:val="24"/>
          <w:szCs w:val="24"/>
        </w:rPr>
      </w:pPr>
    </w:p>
    <w:p w14:paraId="7779104D" w14:textId="77777777" w:rsidR="00FE071D" w:rsidRDefault="00FE071D" w:rsidP="00FE071D">
      <w:pPr>
        <w:numPr>
          <w:ilvl w:val="0"/>
          <w:numId w:val="2"/>
        </w:numPr>
        <w:spacing w:after="0"/>
        <w:ind w:hanging="360"/>
        <w:jc w:val="both"/>
        <w:rPr>
          <w:rFonts w:ascii="Times New Roman" w:eastAsia="Times New Roman" w:hAnsi="Times New Roman"/>
          <w:color w:val="auto"/>
          <w:sz w:val="24"/>
          <w:szCs w:val="24"/>
        </w:rPr>
      </w:pPr>
      <w:r>
        <w:rPr>
          <w:rFonts w:ascii="Times New Roman" w:eastAsia="Times New Roman" w:hAnsi="Times New Roman"/>
          <w:color w:val="auto"/>
          <w:sz w:val="24"/>
          <w:szCs w:val="24"/>
        </w:rPr>
        <w:t>V § 33 sa odsek 5 dopĺňa písmenom f), ktoré znie:</w:t>
      </w:r>
    </w:p>
    <w:p w14:paraId="7A7349D6" w14:textId="77777777" w:rsidR="00FE071D" w:rsidRDefault="00FE071D" w:rsidP="00FE071D">
      <w:pPr>
        <w:spacing w:after="0"/>
        <w:ind w:left="720"/>
        <w:rPr>
          <w:rFonts w:ascii="Times New Roman" w:eastAsia="Times New Roman" w:hAnsi="Times New Roman"/>
          <w:color w:val="auto"/>
          <w:sz w:val="24"/>
          <w:szCs w:val="24"/>
        </w:rPr>
      </w:pPr>
    </w:p>
    <w:p w14:paraId="33E49E4A" w14:textId="77777777" w:rsidR="00FE071D" w:rsidRDefault="00FE071D" w:rsidP="00FE071D">
      <w:pPr>
        <w:spacing w:after="0"/>
        <w:ind w:left="644"/>
        <w:jc w:val="both"/>
        <w:rPr>
          <w:rFonts w:ascii="Times New Roman" w:eastAsia="Calibri" w:hAnsi="Times New Roman"/>
          <w:color w:val="auto"/>
          <w:sz w:val="24"/>
          <w:szCs w:val="24"/>
        </w:rPr>
      </w:pPr>
      <w:bookmarkStart w:id="2" w:name="_heading=h.gjdgxs"/>
      <w:bookmarkEnd w:id="2"/>
      <w:r>
        <w:rPr>
          <w:rFonts w:ascii="Times New Roman" w:eastAsia="Times New Roman" w:hAnsi="Times New Roman"/>
          <w:color w:val="auto"/>
          <w:sz w:val="24"/>
          <w:szCs w:val="24"/>
        </w:rPr>
        <w:t>„f) nezabezpečí pochovanie potrateného ľudského plodu alebo predčasne odňatého ľudského plodu podľa § 3 ods. 8.“.</w:t>
      </w:r>
    </w:p>
    <w:p w14:paraId="649946FC" w14:textId="77777777" w:rsidR="00FE071D" w:rsidRDefault="00FE071D" w:rsidP="00FE071D">
      <w:pPr>
        <w:spacing w:after="0"/>
        <w:ind w:left="1069"/>
        <w:jc w:val="both"/>
        <w:rPr>
          <w:rFonts w:ascii="Times New Roman" w:eastAsia="Times New Roman" w:hAnsi="Times New Roman"/>
          <w:color w:val="auto"/>
          <w:sz w:val="24"/>
          <w:szCs w:val="24"/>
        </w:rPr>
      </w:pPr>
    </w:p>
    <w:p w14:paraId="67452409" w14:textId="77777777" w:rsidR="00FE071D" w:rsidRDefault="00FE071D" w:rsidP="00FE071D">
      <w:pPr>
        <w:numPr>
          <w:ilvl w:val="0"/>
          <w:numId w:val="2"/>
        </w:numPr>
        <w:spacing w:after="0"/>
        <w:ind w:hanging="360"/>
        <w:jc w:val="both"/>
        <w:rPr>
          <w:rFonts w:ascii="Times New Roman" w:eastAsia="Times New Roman" w:hAnsi="Times New Roman"/>
          <w:color w:val="auto"/>
          <w:sz w:val="24"/>
          <w:szCs w:val="24"/>
        </w:rPr>
      </w:pPr>
      <w:r>
        <w:rPr>
          <w:rFonts w:ascii="Times New Roman" w:eastAsia="Times New Roman" w:hAnsi="Times New Roman"/>
          <w:color w:val="auto"/>
          <w:sz w:val="24"/>
          <w:szCs w:val="24"/>
        </w:rPr>
        <w:t>Za prílohu č. 1a sa vkladá príloha č. 1b, ktorá vrátane nadpisu znie:</w:t>
      </w:r>
    </w:p>
    <w:p w14:paraId="62845C16" w14:textId="77777777" w:rsidR="00FE071D" w:rsidRDefault="00FE071D" w:rsidP="00FE071D">
      <w:pPr>
        <w:spacing w:after="0"/>
        <w:ind w:left="1069"/>
        <w:jc w:val="both"/>
        <w:rPr>
          <w:rFonts w:ascii="Times New Roman" w:eastAsia="Times New Roman" w:hAnsi="Times New Roman"/>
          <w:color w:val="auto"/>
          <w:sz w:val="24"/>
          <w:szCs w:val="24"/>
        </w:rPr>
      </w:pPr>
    </w:p>
    <w:p w14:paraId="0ACDAAA3" w14:textId="77777777" w:rsidR="00FE071D" w:rsidRDefault="00FE071D" w:rsidP="00FE071D">
      <w:pPr>
        <w:widowControl w:val="0"/>
        <w:spacing w:before="7"/>
        <w:jc w:val="right"/>
        <w:rPr>
          <w:rFonts w:ascii="Times New Roman" w:eastAsia="Times New Roman" w:hAnsi="Times New Roman"/>
          <w:b/>
          <w:color w:val="auto"/>
          <w:sz w:val="24"/>
          <w:szCs w:val="24"/>
        </w:rPr>
      </w:pPr>
      <w:r>
        <w:rPr>
          <w:rFonts w:ascii="Times New Roman" w:eastAsia="Times New Roman" w:hAnsi="Times New Roman"/>
          <w:b/>
          <w:color w:val="auto"/>
          <w:sz w:val="24"/>
          <w:szCs w:val="24"/>
        </w:rPr>
        <w:t>„ Príloha č. 1b k zákonu č. 131/2010 Z. z.</w:t>
      </w:r>
    </w:p>
    <w:p w14:paraId="0F17DF3F" w14:textId="77777777" w:rsidR="00FE071D" w:rsidRDefault="00FE071D" w:rsidP="00FE071D">
      <w:pPr>
        <w:widowControl w:val="0"/>
        <w:spacing w:before="7"/>
        <w:jc w:val="right"/>
        <w:rPr>
          <w:rFonts w:ascii="Times New Roman" w:eastAsia="Times New Roman" w:hAnsi="Times New Roman"/>
          <w:b/>
          <w:color w:val="auto"/>
          <w:sz w:val="24"/>
          <w:szCs w:val="24"/>
        </w:rPr>
      </w:pPr>
    </w:p>
    <w:p w14:paraId="21DC37EC" w14:textId="77777777" w:rsidR="00FE071D" w:rsidRDefault="00FE071D" w:rsidP="00FE071D">
      <w:pPr>
        <w:spacing w:before="1"/>
        <w:ind w:left="250" w:right="278" w:hanging="20"/>
        <w:jc w:val="center"/>
        <w:rPr>
          <w:rFonts w:ascii="Times New Roman" w:hAnsi="Times New Roman"/>
          <w:color w:val="auto"/>
          <w:sz w:val="24"/>
          <w:szCs w:val="24"/>
        </w:rPr>
      </w:pPr>
      <w:r>
        <w:rPr>
          <w:rFonts w:ascii="Times New Roman" w:eastAsia="Times New Roman" w:hAnsi="Times New Roman"/>
          <w:b/>
          <w:color w:val="auto"/>
          <w:sz w:val="24"/>
          <w:szCs w:val="24"/>
        </w:rPr>
        <w:t>Postup poskytovateľa zdravotnej starostlivosti pri zabezpečení pochovania potratených ľudských plodov alebo predčasne odňatých ľudských plodov, ktoré si rodičia nevyžiadali na pochovanie</w:t>
      </w:r>
    </w:p>
    <w:p w14:paraId="185A2FE1" w14:textId="77777777" w:rsidR="00FE071D" w:rsidRDefault="00FE071D" w:rsidP="00FE071D">
      <w:pPr>
        <w:widowControl w:val="0"/>
        <w:spacing w:before="3"/>
        <w:rPr>
          <w:rFonts w:ascii="Times New Roman" w:eastAsia="Times New Roman" w:hAnsi="Times New Roman"/>
          <w:b/>
          <w:color w:val="auto"/>
          <w:sz w:val="24"/>
          <w:szCs w:val="24"/>
        </w:rPr>
      </w:pPr>
    </w:p>
    <w:p w14:paraId="56EB87BB" w14:textId="77777777" w:rsidR="00FE071D" w:rsidRDefault="00FE071D" w:rsidP="00FE071D">
      <w:pPr>
        <w:widowControl w:val="0"/>
        <w:numPr>
          <w:ilvl w:val="0"/>
          <w:numId w:val="4"/>
        </w:numPr>
        <w:tabs>
          <w:tab w:val="left" w:pos="545"/>
        </w:tabs>
        <w:spacing w:after="0"/>
        <w:ind w:left="113" w:firstLine="57"/>
        <w:jc w:val="both"/>
      </w:pPr>
      <w:r>
        <w:rPr>
          <w:rFonts w:ascii="Times New Roman" w:eastAsia="Calibri" w:hAnsi="Times New Roman"/>
          <w:color w:val="auto"/>
          <w:sz w:val="24"/>
          <w:szCs w:val="24"/>
        </w:rPr>
        <w:t>Žiadosť o pochovanie alebo spopolnenie potratených ľudských plodov alebo predčasne odňatých ľudských plodov, ktoré si rodičia nevyžiadali na pochovanie, vyhotoví poskytovateľ zdravotnej starostlivosti v prvopise a jednej kópii; prvopis žiadosti je súčasťou zdravotnej dokumentácie, kópia je určená pre poverenú pohrebnú službu alebo krematórium. Ak sa na potratenom ľudskom plode alebo predčasne odňatom ľudskom plode má vykonať pitva, žiadosť podľa prvej vety sa vyhotoví v prvopise a dvoch kópiách; druhá kópia spolu s dokumentáciou je určená pracovisku úradu pre dohľad. Vzor žiadosti je uvedený v prílohe č. 1b.</w:t>
      </w:r>
    </w:p>
    <w:p w14:paraId="24C2E53B" w14:textId="77777777" w:rsidR="00FE071D" w:rsidRDefault="00FE071D" w:rsidP="00FE071D">
      <w:pPr>
        <w:widowControl w:val="0"/>
        <w:numPr>
          <w:ilvl w:val="0"/>
          <w:numId w:val="4"/>
        </w:numPr>
        <w:tabs>
          <w:tab w:val="left" w:pos="492"/>
        </w:tabs>
        <w:spacing w:after="0"/>
        <w:ind w:left="137" w:right="141" w:hanging="3"/>
        <w:jc w:val="both"/>
      </w:pPr>
      <w:r>
        <w:rPr>
          <w:rFonts w:ascii="Times New Roman" w:eastAsia="Times New Roman" w:hAnsi="Times New Roman"/>
          <w:color w:val="auto"/>
          <w:sz w:val="24"/>
          <w:szCs w:val="24"/>
        </w:rPr>
        <w:t>Ak sa na potratenom ľudskom plode alebo predčasne odňatom ľudskom plode má vykonať pitva, poskytovateľ zdravotnej starostlivosti je povinný zabezpečiť jeho pochovanie po vykonaní pitvy.</w:t>
      </w:r>
    </w:p>
    <w:p w14:paraId="63E0C92B" w14:textId="77777777" w:rsidR="00FE071D" w:rsidRDefault="00FE071D" w:rsidP="00FE071D">
      <w:pPr>
        <w:widowControl w:val="0"/>
        <w:numPr>
          <w:ilvl w:val="0"/>
          <w:numId w:val="4"/>
        </w:numPr>
        <w:tabs>
          <w:tab w:val="left" w:pos="488"/>
        </w:tabs>
        <w:spacing w:after="0"/>
        <w:ind w:left="137" w:right="157" w:hanging="3"/>
        <w:jc w:val="both"/>
      </w:pPr>
      <w:r>
        <w:rPr>
          <w:rFonts w:ascii="Times New Roman" w:eastAsia="Times New Roman" w:hAnsi="Times New Roman"/>
          <w:color w:val="auto"/>
          <w:sz w:val="24"/>
          <w:szCs w:val="24"/>
        </w:rPr>
        <w:t>Poskytovateľ zdravotnej starostlivosti je oprávnený zabezpečiť pochovanie aj viac potratených ľudských plodov alebo predčasne odňatých ľudských plodov súčasne, najviac však za obdobie, ktoré nepresahuje 6 mesiacov; na ten účel je oprávnený uchovávať potratený ľudský plod alebo predčasne odňatý ľudský plod</w:t>
      </w:r>
    </w:p>
    <w:p w14:paraId="4192746D" w14:textId="77777777" w:rsidR="00FE071D" w:rsidRDefault="00FE071D" w:rsidP="00FE071D">
      <w:pPr>
        <w:widowControl w:val="0"/>
        <w:numPr>
          <w:ilvl w:val="1"/>
          <w:numId w:val="4"/>
        </w:numPr>
        <w:tabs>
          <w:tab w:val="left" w:pos="1071"/>
        </w:tabs>
        <w:spacing w:after="0"/>
        <w:rPr>
          <w:rFonts w:ascii="Times New Roman" w:eastAsia="Calibri" w:hAnsi="Times New Roman"/>
          <w:color w:val="auto"/>
          <w:sz w:val="24"/>
          <w:szCs w:val="24"/>
        </w:rPr>
      </w:pPr>
      <w:r>
        <w:rPr>
          <w:rFonts w:ascii="Times New Roman" w:eastAsia="Times New Roman" w:hAnsi="Times New Roman"/>
          <w:color w:val="auto"/>
          <w:sz w:val="24"/>
          <w:szCs w:val="24"/>
        </w:rPr>
        <w:t>v chladiacom zariadení po dobu nepresahujúcu 14 dní od uloženia,</w:t>
      </w:r>
    </w:p>
    <w:p w14:paraId="2A895277" w14:textId="77777777" w:rsidR="00FE071D" w:rsidRDefault="00FE071D" w:rsidP="00FE071D">
      <w:pPr>
        <w:widowControl w:val="0"/>
        <w:numPr>
          <w:ilvl w:val="1"/>
          <w:numId w:val="4"/>
        </w:numPr>
        <w:tabs>
          <w:tab w:val="left" w:pos="1080"/>
        </w:tabs>
        <w:spacing w:after="0"/>
        <w:ind w:left="1080" w:hanging="247"/>
      </w:pPr>
      <w:r>
        <w:rPr>
          <w:rFonts w:ascii="Times New Roman" w:eastAsia="Times New Roman" w:hAnsi="Times New Roman"/>
          <w:color w:val="auto"/>
          <w:sz w:val="24"/>
          <w:szCs w:val="24"/>
        </w:rPr>
        <w:t>v mraziacom zariadení po dobu nepresahujúcu 30 dní od uloženia, alebo</w:t>
      </w:r>
    </w:p>
    <w:p w14:paraId="712D630A" w14:textId="77777777" w:rsidR="00FE071D" w:rsidRDefault="00FE071D" w:rsidP="00FE071D">
      <w:pPr>
        <w:widowControl w:val="0"/>
        <w:numPr>
          <w:ilvl w:val="1"/>
          <w:numId w:val="4"/>
        </w:numPr>
        <w:tabs>
          <w:tab w:val="left" w:pos="1080"/>
        </w:tabs>
        <w:spacing w:after="0"/>
        <w:rPr>
          <w:rFonts w:ascii="Times New Roman" w:eastAsia="Times New Roman" w:hAnsi="Times New Roman"/>
          <w:color w:val="auto"/>
          <w:sz w:val="24"/>
          <w:szCs w:val="24"/>
        </w:rPr>
      </w:pPr>
      <w:r>
        <w:rPr>
          <w:rFonts w:ascii="Times New Roman" w:eastAsia="Times New Roman" w:hAnsi="Times New Roman"/>
          <w:color w:val="auto"/>
          <w:sz w:val="24"/>
          <w:szCs w:val="24"/>
        </w:rPr>
        <w:t>v dezinfekčnom roztoku, ktorý umožňuje ich uchovávanie a súčasne následné pochovanie.</w:t>
      </w:r>
    </w:p>
    <w:p w14:paraId="753D5F3B" w14:textId="77777777" w:rsidR="00FE071D" w:rsidRDefault="00FE071D" w:rsidP="00FE071D">
      <w:pPr>
        <w:widowControl w:val="0"/>
        <w:numPr>
          <w:ilvl w:val="0"/>
          <w:numId w:val="4"/>
        </w:numPr>
        <w:tabs>
          <w:tab w:val="left" w:pos="584"/>
        </w:tabs>
        <w:spacing w:after="0"/>
        <w:ind w:left="144" w:right="162" w:hanging="5"/>
        <w:jc w:val="both"/>
      </w:pPr>
      <w:r>
        <w:rPr>
          <w:rFonts w:ascii="Times New Roman" w:eastAsia="Times New Roman" w:hAnsi="Times New Roman"/>
          <w:color w:val="auto"/>
          <w:sz w:val="24"/>
          <w:szCs w:val="24"/>
        </w:rPr>
        <w:t>Poskytovateľ zdravotnej starostlivosti je oprávnený zabezpečiť pochovanie potratených ľudských plodov alebo predčasne odňatých ľudských plodov individuálne alebo spoločne.</w:t>
      </w:r>
    </w:p>
    <w:p w14:paraId="4E7B4A27" w14:textId="77777777" w:rsidR="00FE071D" w:rsidRDefault="00FE071D" w:rsidP="00FE071D">
      <w:pPr>
        <w:widowControl w:val="0"/>
        <w:numPr>
          <w:ilvl w:val="0"/>
          <w:numId w:val="4"/>
        </w:numPr>
        <w:tabs>
          <w:tab w:val="left" w:pos="584"/>
        </w:tabs>
        <w:spacing w:after="0"/>
        <w:ind w:left="144" w:right="162" w:hanging="5"/>
        <w:jc w:val="both"/>
      </w:pPr>
      <w:r>
        <w:rPr>
          <w:rFonts w:ascii="Times New Roman" w:eastAsia="Calibri" w:hAnsi="Times New Roman"/>
          <w:color w:val="auto"/>
          <w:sz w:val="24"/>
          <w:szCs w:val="24"/>
        </w:rPr>
        <w:t>Poskytovateľ zdravotnej starostlivosti môže zabezpečiť prepravu potrateného ľudského plodu alebo predčasne odňatého ľudského plodu na pochovanie alebo spopolnenie aj vlastným vozidlom, ktoré spĺňa podmienky podľa § 6 ods. 8.</w:t>
      </w:r>
    </w:p>
    <w:p w14:paraId="6AD88D69" w14:textId="77777777" w:rsidR="00FE071D" w:rsidRDefault="00FE071D" w:rsidP="00FE071D">
      <w:pPr>
        <w:widowControl w:val="0"/>
        <w:tabs>
          <w:tab w:val="left" w:pos="545"/>
        </w:tabs>
        <w:spacing w:after="0"/>
        <w:ind w:left="280" w:right="153"/>
        <w:jc w:val="both"/>
        <w:rPr>
          <w:rFonts w:ascii="Times New Roman" w:eastAsia="Times New Roman" w:hAnsi="Times New Roman"/>
          <w:color w:val="auto"/>
          <w:sz w:val="24"/>
          <w:szCs w:val="24"/>
        </w:rPr>
      </w:pPr>
    </w:p>
    <w:p w14:paraId="10B5EDC8" w14:textId="77777777" w:rsidR="00FE071D" w:rsidRDefault="00FE071D" w:rsidP="00FE071D">
      <w:pPr>
        <w:widowControl w:val="0"/>
        <w:numPr>
          <w:ilvl w:val="0"/>
          <w:numId w:val="4"/>
        </w:numPr>
        <w:tabs>
          <w:tab w:val="left" w:pos="545"/>
        </w:tabs>
        <w:spacing w:after="0"/>
        <w:ind w:left="149" w:right="153" w:hanging="5"/>
        <w:jc w:val="both"/>
        <w:rPr>
          <w:rFonts w:ascii="Times New Roman" w:eastAsia="Calibri" w:hAnsi="Times New Roman"/>
          <w:color w:val="auto"/>
          <w:sz w:val="24"/>
          <w:szCs w:val="24"/>
        </w:rPr>
      </w:pPr>
      <w:r>
        <w:rPr>
          <w:rFonts w:ascii="Times New Roman" w:eastAsia="Times New Roman" w:hAnsi="Times New Roman"/>
          <w:color w:val="auto"/>
          <w:sz w:val="24"/>
          <w:szCs w:val="24"/>
        </w:rPr>
        <w:t xml:space="preserve">Uloženie urny s popolom na pohrebisku po spopolnení môže poskytovateľ zdravotnej </w:t>
      </w:r>
      <w:r>
        <w:rPr>
          <w:rFonts w:ascii="Times New Roman" w:eastAsia="Times New Roman" w:hAnsi="Times New Roman"/>
          <w:color w:val="auto"/>
          <w:sz w:val="24"/>
          <w:szCs w:val="24"/>
        </w:rPr>
        <w:lastRenderedPageBreak/>
        <w:t>starostlivosti zabezpečiť aj prostredníctvom registrovanej cirkvi alebo náboženskej spoločnosti,</w:t>
      </w:r>
      <w:r>
        <w:rPr>
          <w:rFonts w:ascii="Times New Roman" w:eastAsia="Times New Roman" w:hAnsi="Times New Roman"/>
          <w:color w:val="auto"/>
          <w:sz w:val="24"/>
          <w:szCs w:val="24"/>
          <w:vertAlign w:val="superscript"/>
        </w:rPr>
        <w:t xml:space="preserve"> </w:t>
      </w:r>
      <w:r>
        <w:rPr>
          <w:rFonts w:ascii="Times New Roman" w:eastAsia="Times New Roman" w:hAnsi="Times New Roman"/>
          <w:color w:val="auto"/>
          <w:sz w:val="24"/>
          <w:szCs w:val="24"/>
        </w:rPr>
        <w:t>občianskeho združenia, neziskovej organizácie alebo nadácie, ktorá má takúto činnosť zapísanú v predmete činnosti, a ktorým poskytovateľ zdravotnej starostlivosti na základe dohody udelí plnomocenstvo.</w:t>
      </w:r>
    </w:p>
    <w:p w14:paraId="2E6FD638" w14:textId="77777777" w:rsidR="00FE071D" w:rsidRDefault="00FE071D" w:rsidP="00FE071D">
      <w:pPr>
        <w:widowControl w:val="0"/>
        <w:numPr>
          <w:ilvl w:val="0"/>
          <w:numId w:val="4"/>
        </w:numPr>
        <w:tabs>
          <w:tab w:val="left" w:pos="536"/>
        </w:tabs>
        <w:spacing w:after="0"/>
        <w:ind w:left="149" w:right="153" w:hanging="5"/>
        <w:jc w:val="both"/>
      </w:pPr>
      <w:r>
        <w:rPr>
          <w:rFonts w:ascii="Times New Roman" w:eastAsia="Times New Roman" w:hAnsi="Times New Roman"/>
          <w:color w:val="auto"/>
          <w:sz w:val="24"/>
          <w:szCs w:val="24"/>
        </w:rPr>
        <w:t>Poskytovateľ zdravotnej starostlivosti je oprávnený pochovať potratené ľudské plody alebo predčasne odňaté ľudské plody aj s pohrebom.</w:t>
      </w:r>
    </w:p>
    <w:p w14:paraId="1379DD8A" w14:textId="77777777" w:rsidR="00FE071D" w:rsidRDefault="00FE071D" w:rsidP="00FE071D">
      <w:pPr>
        <w:widowControl w:val="0"/>
        <w:numPr>
          <w:ilvl w:val="0"/>
          <w:numId w:val="4"/>
        </w:numPr>
        <w:tabs>
          <w:tab w:val="left" w:pos="579"/>
        </w:tabs>
        <w:spacing w:after="0"/>
        <w:ind w:left="159" w:right="149" w:hanging="5"/>
        <w:jc w:val="both"/>
      </w:pPr>
      <w:r>
        <w:rPr>
          <w:rFonts w:ascii="Times New Roman" w:eastAsia="Times New Roman" w:hAnsi="Times New Roman"/>
          <w:color w:val="auto"/>
          <w:sz w:val="24"/>
          <w:szCs w:val="24"/>
        </w:rPr>
        <w:t>Poskytovateľ zdravotnej starostlivostije povinný viesť evidenciu potratených ľudských plodov alebo predčasne odňatých ľudských plodov v rozsahu označenia poskytovateľa zdravotnej starostlivosti, celkového počtu ľudských plodov a obdobia, počas ktorého došlo k ich potrateniu alebo predčasnému odňatiu a na základe tejto evidencie poskytnúť informáciu rodičovi o prevoze, odovzdaní, spopolnení alebo pochovaní jeho potrateného ľudského plodu alebo predčasne odňatého ľudského plodu, ak o túto informáciu rodič požiada.</w:t>
      </w:r>
    </w:p>
    <w:p w14:paraId="4534BDA4" w14:textId="77777777" w:rsidR="00FE071D" w:rsidRDefault="00FE071D" w:rsidP="00FE071D">
      <w:pPr>
        <w:widowControl w:val="0"/>
        <w:tabs>
          <w:tab w:val="left" w:pos="579"/>
        </w:tabs>
        <w:spacing w:after="0" w:line="235" w:lineRule="auto"/>
        <w:ind w:left="359" w:hanging="360"/>
        <w:jc w:val="both"/>
        <w:rPr>
          <w:rFonts w:ascii="Times New Roman" w:eastAsia="Times New Roman" w:hAnsi="Times New Roman"/>
          <w:color w:val="auto"/>
          <w:sz w:val="24"/>
          <w:szCs w:val="24"/>
          <w:highlight w:val="yellow"/>
        </w:rPr>
      </w:pPr>
    </w:p>
    <w:p w14:paraId="135C137F" w14:textId="77777777" w:rsidR="00FE071D" w:rsidRDefault="00FE071D" w:rsidP="00FE071D">
      <w:pPr>
        <w:widowControl w:val="0"/>
        <w:tabs>
          <w:tab w:val="left" w:pos="579"/>
        </w:tabs>
        <w:spacing w:after="0" w:line="235" w:lineRule="auto"/>
        <w:ind w:left="159" w:right="149"/>
        <w:rPr>
          <w:rFonts w:ascii="Times New Roman" w:eastAsia="Times New Roman" w:hAnsi="Times New Roman"/>
          <w:color w:val="auto"/>
          <w:sz w:val="24"/>
          <w:szCs w:val="24"/>
        </w:rPr>
      </w:pPr>
    </w:p>
    <w:p w14:paraId="4E64BD96" w14:textId="77777777" w:rsidR="00FE071D" w:rsidRDefault="00FE071D" w:rsidP="00FE071D">
      <w:pPr>
        <w:widowControl w:val="0"/>
        <w:spacing w:before="91" w:line="240" w:lineRule="auto"/>
        <w:ind w:left="123"/>
        <w:rPr>
          <w:rFonts w:ascii="Times New Roman" w:eastAsia="Times New Roman" w:hAnsi="Times New Roman"/>
          <w:color w:val="auto"/>
          <w:sz w:val="24"/>
          <w:szCs w:val="24"/>
        </w:rPr>
      </w:pPr>
      <w:r>
        <w:rPr>
          <w:rFonts w:ascii="Times New Roman" w:eastAsia="Times New Roman" w:hAnsi="Times New Roman"/>
          <w:color w:val="auto"/>
          <w:sz w:val="24"/>
          <w:szCs w:val="24"/>
        </w:rPr>
        <w:t>Vzor žiadosti:</w:t>
      </w:r>
    </w:p>
    <w:p w14:paraId="09CA0427" w14:textId="77777777" w:rsidR="00FE071D" w:rsidRDefault="00FE071D" w:rsidP="00FE071D">
      <w:pPr>
        <w:widowControl w:val="0"/>
        <w:spacing w:before="91" w:line="240" w:lineRule="auto"/>
        <w:ind w:left="123"/>
        <w:rPr>
          <w:rFonts w:ascii="Times New Roman" w:eastAsia="Times New Roman" w:hAnsi="Times New Roman"/>
          <w:color w:val="auto"/>
          <w:sz w:val="24"/>
          <w:szCs w:val="24"/>
        </w:rPr>
      </w:pPr>
    </w:p>
    <w:p w14:paraId="260E0BC9" w14:textId="77777777" w:rsidR="00FE071D" w:rsidRDefault="00FE071D" w:rsidP="00FE071D">
      <w:pPr>
        <w:widowControl w:val="0"/>
        <w:spacing w:before="2" w:line="240" w:lineRule="auto"/>
        <w:ind w:left="126"/>
        <w:rPr>
          <w:rFonts w:ascii="Times New Roman" w:eastAsia="Times New Roman" w:hAnsi="Times New Roman"/>
          <w:b/>
          <w:color w:val="auto"/>
          <w:sz w:val="24"/>
          <w:szCs w:val="24"/>
        </w:rPr>
      </w:pPr>
      <w:r>
        <w:rPr>
          <w:rFonts w:ascii="Times New Roman" w:eastAsia="Times New Roman" w:hAnsi="Times New Roman"/>
          <w:b/>
          <w:color w:val="auto"/>
          <w:sz w:val="24"/>
          <w:szCs w:val="24"/>
        </w:rPr>
        <w:t>Žiadosť o pochovanie alebo spopolnenie potratených ľudských plodov alebo predčasne odňatých ľudských plodov, ktoré si rodičia nevyžiadali na pochovanie</w:t>
      </w:r>
    </w:p>
    <w:p w14:paraId="03E6D9AB" w14:textId="77777777" w:rsidR="00FE071D" w:rsidRDefault="00FE071D" w:rsidP="00FE071D">
      <w:pPr>
        <w:widowControl w:val="0"/>
        <w:spacing w:before="9" w:line="240" w:lineRule="auto"/>
        <w:rPr>
          <w:rFonts w:ascii="Times New Roman" w:eastAsia="Times New Roman" w:hAnsi="Times New Roman"/>
          <w:b/>
          <w:color w:val="auto"/>
          <w:sz w:val="24"/>
          <w:szCs w:val="24"/>
        </w:rPr>
      </w:pPr>
    </w:p>
    <w:p w14:paraId="4A3918B6" w14:textId="77777777" w:rsidR="00FE071D" w:rsidRDefault="00FE071D" w:rsidP="00FE071D">
      <w:pPr>
        <w:widowControl w:val="0"/>
        <w:spacing w:after="0" w:line="240" w:lineRule="auto"/>
        <w:ind w:left="126"/>
        <w:rPr>
          <w:rFonts w:ascii="Times New Roman" w:eastAsia="Times New Roman" w:hAnsi="Times New Roman"/>
          <w:color w:val="auto"/>
          <w:sz w:val="24"/>
          <w:szCs w:val="24"/>
        </w:rPr>
      </w:pPr>
      <w:r>
        <w:rPr>
          <w:rFonts w:ascii="Times New Roman" w:eastAsia="Times New Roman" w:hAnsi="Times New Roman"/>
          <w:color w:val="auto"/>
          <w:sz w:val="24"/>
          <w:szCs w:val="24"/>
        </w:rPr>
        <w:t>Poskytovateľ zdravotnej starostlivosti, ktorý je obstarávateľom pohrebu:</w:t>
      </w:r>
    </w:p>
    <w:p w14:paraId="0B75E2AD" w14:textId="77777777" w:rsidR="00FE071D" w:rsidRDefault="00FE071D" w:rsidP="00FE071D">
      <w:pPr>
        <w:widowControl w:val="0"/>
        <w:spacing w:before="5" w:line="240" w:lineRule="auto"/>
        <w:rPr>
          <w:rFonts w:ascii="Times New Roman" w:eastAsia="Times New Roman" w:hAnsi="Times New Roman"/>
          <w:color w:val="auto"/>
          <w:sz w:val="24"/>
          <w:szCs w:val="24"/>
        </w:rPr>
      </w:pPr>
    </w:p>
    <w:p w14:paraId="4485B12F" w14:textId="77777777" w:rsidR="00FE071D" w:rsidRDefault="00FE071D" w:rsidP="00FE071D">
      <w:pPr>
        <w:widowControl w:val="0"/>
        <w:spacing w:before="91" w:line="240" w:lineRule="auto"/>
        <w:ind w:left="128"/>
        <w:rPr>
          <w:rFonts w:ascii="Times New Roman" w:eastAsia="Times New Roman" w:hAnsi="Times New Roman"/>
          <w:color w:val="auto"/>
          <w:sz w:val="24"/>
          <w:szCs w:val="24"/>
        </w:rPr>
      </w:pPr>
      <w:r>
        <w:rPr>
          <w:rFonts w:ascii="Times New Roman" w:eastAsia="Times New Roman" w:hAnsi="Times New Roman"/>
          <w:color w:val="auto"/>
          <w:sz w:val="24"/>
          <w:szCs w:val="24"/>
        </w:rPr>
        <w:t>Názov:   ........................................ .........................................................................................</w:t>
      </w:r>
    </w:p>
    <w:p w14:paraId="57EB239A"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72C1A861" w14:textId="77777777" w:rsidR="00FE071D" w:rsidRDefault="00FE071D" w:rsidP="00FE071D">
      <w:pPr>
        <w:widowControl w:val="0"/>
        <w:spacing w:after="0" w:line="240" w:lineRule="auto"/>
        <w:ind w:left="131"/>
        <w:rPr>
          <w:rFonts w:ascii="Times New Roman" w:eastAsia="Times New Roman" w:hAnsi="Times New Roman"/>
          <w:color w:val="auto"/>
          <w:sz w:val="24"/>
          <w:szCs w:val="24"/>
        </w:rPr>
      </w:pPr>
      <w:r>
        <w:rPr>
          <w:rFonts w:ascii="Times New Roman" w:eastAsia="Times New Roman" w:hAnsi="Times New Roman"/>
          <w:color w:val="auto"/>
          <w:sz w:val="24"/>
          <w:szCs w:val="24"/>
        </w:rPr>
        <w:t>Sídlo:........................................................................ IČO: ..................................................</w:t>
      </w:r>
    </w:p>
    <w:p w14:paraId="0A657E7D" w14:textId="77777777" w:rsidR="00FE071D" w:rsidRDefault="00FE071D" w:rsidP="00FE071D">
      <w:pPr>
        <w:widowControl w:val="0"/>
        <w:spacing w:before="5" w:line="240" w:lineRule="auto"/>
        <w:rPr>
          <w:rFonts w:ascii="Times New Roman" w:eastAsia="Times New Roman" w:hAnsi="Times New Roman"/>
          <w:color w:val="auto"/>
          <w:sz w:val="24"/>
          <w:szCs w:val="24"/>
        </w:rPr>
      </w:pPr>
    </w:p>
    <w:p w14:paraId="72B22E97" w14:textId="77777777" w:rsidR="00FE071D" w:rsidRDefault="00FE071D" w:rsidP="00FE071D">
      <w:pPr>
        <w:widowControl w:val="0"/>
        <w:spacing w:after="0" w:line="240" w:lineRule="auto"/>
        <w:ind w:left="131"/>
        <w:rPr>
          <w:rFonts w:ascii="Times New Roman" w:eastAsia="Times New Roman" w:hAnsi="Times New Roman"/>
          <w:color w:val="auto"/>
          <w:sz w:val="24"/>
          <w:szCs w:val="24"/>
        </w:rPr>
      </w:pPr>
      <w:r>
        <w:rPr>
          <w:rFonts w:ascii="Times New Roman" w:eastAsia="Times New Roman" w:hAnsi="Times New Roman"/>
          <w:color w:val="auto"/>
          <w:sz w:val="24"/>
          <w:szCs w:val="24"/>
        </w:rPr>
        <w:t>Pracovisko: ..............................................................</w:t>
      </w:r>
    </w:p>
    <w:p w14:paraId="38B24500"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2A0DEB71" w14:textId="77777777" w:rsidR="00FE071D" w:rsidRDefault="00FE071D" w:rsidP="00FE071D">
      <w:pPr>
        <w:widowControl w:val="0"/>
        <w:spacing w:after="0" w:line="252" w:lineRule="auto"/>
        <w:ind w:left="133" w:hanging="5"/>
        <w:rPr>
          <w:rFonts w:ascii="Times New Roman" w:eastAsia="Times New Roman" w:hAnsi="Times New Roman"/>
          <w:color w:val="auto"/>
          <w:sz w:val="24"/>
          <w:szCs w:val="24"/>
        </w:rPr>
      </w:pPr>
      <w:r>
        <w:rPr>
          <w:rFonts w:ascii="Times New Roman" w:eastAsia="Times New Roman" w:hAnsi="Times New Roman"/>
          <w:color w:val="auto"/>
          <w:sz w:val="24"/>
          <w:szCs w:val="24"/>
        </w:rPr>
        <w:t>Žiadam o pochovanie potratených ľudských plodov alebo predčasne odňatých ľudských plodov, ktoré si rodičia nevyžiadali na pochovanie,</w:t>
      </w:r>
    </w:p>
    <w:p w14:paraId="730E0ABD" w14:textId="77777777" w:rsidR="00FE071D" w:rsidRDefault="00FE071D" w:rsidP="00FE071D">
      <w:pPr>
        <w:widowControl w:val="0"/>
        <w:spacing w:before="9" w:line="240" w:lineRule="auto"/>
        <w:rPr>
          <w:rFonts w:ascii="Times New Roman" w:eastAsia="Times New Roman" w:hAnsi="Times New Roman"/>
          <w:color w:val="auto"/>
          <w:sz w:val="24"/>
          <w:szCs w:val="24"/>
        </w:rPr>
      </w:pPr>
    </w:p>
    <w:p w14:paraId="7CBEF9CE" w14:textId="77777777" w:rsidR="00FE071D" w:rsidRDefault="00FE071D" w:rsidP="00FE071D">
      <w:pPr>
        <w:widowControl w:val="0"/>
        <w:tabs>
          <w:tab w:val="left" w:pos="6717"/>
        </w:tabs>
        <w:spacing w:after="0" w:line="240" w:lineRule="auto"/>
        <w:ind w:left="130"/>
        <w:rPr>
          <w:rFonts w:ascii="Times New Roman" w:eastAsia="Times New Roman" w:hAnsi="Times New Roman"/>
          <w:color w:val="auto"/>
          <w:sz w:val="24"/>
          <w:szCs w:val="24"/>
        </w:rPr>
      </w:pPr>
      <w:r>
        <w:rPr>
          <w:rFonts w:ascii="Times New Roman" w:eastAsia="Times New Roman" w:hAnsi="Times New Roman"/>
          <w:color w:val="auto"/>
          <w:sz w:val="24"/>
          <w:szCs w:val="24"/>
        </w:rPr>
        <w:t>za obdobie od ................... do ..................... v celkovom počte</w:t>
      </w:r>
      <w:r>
        <w:rPr>
          <w:rFonts w:ascii="Times New Roman" w:eastAsia="Times New Roman" w:hAnsi="Times New Roman"/>
          <w:color w:val="auto"/>
          <w:sz w:val="24"/>
          <w:szCs w:val="24"/>
        </w:rPr>
        <w:tab/>
        <w:t>.....ľudských plodov.</w:t>
      </w:r>
    </w:p>
    <w:p w14:paraId="45824B7F"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32972420" w14:textId="77777777" w:rsidR="00FE071D" w:rsidRDefault="00FE071D" w:rsidP="00FE071D">
      <w:pPr>
        <w:widowControl w:val="0"/>
        <w:spacing w:after="0" w:line="240" w:lineRule="auto"/>
        <w:ind w:left="136"/>
        <w:rPr>
          <w:rFonts w:ascii="Times New Roman" w:eastAsia="Times New Roman" w:hAnsi="Times New Roman"/>
          <w:color w:val="auto"/>
          <w:sz w:val="24"/>
          <w:szCs w:val="24"/>
        </w:rPr>
      </w:pPr>
      <w:r>
        <w:rPr>
          <w:rFonts w:ascii="Times New Roman" w:eastAsia="Times New Roman" w:hAnsi="Times New Roman"/>
          <w:color w:val="auto"/>
          <w:sz w:val="24"/>
          <w:szCs w:val="24"/>
        </w:rPr>
        <w:t>Dátum žiadosti: ...........................</w:t>
      </w:r>
    </w:p>
    <w:p w14:paraId="6B51A30F"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35E96292" w14:textId="77777777" w:rsidR="00FE071D" w:rsidRDefault="00FE071D" w:rsidP="00FE071D">
      <w:pPr>
        <w:widowControl w:val="0"/>
        <w:spacing w:after="0" w:line="240" w:lineRule="auto"/>
        <w:ind w:left="136"/>
        <w:rPr>
          <w:rFonts w:ascii="Times New Roman" w:eastAsia="Times New Roman" w:hAnsi="Times New Roman"/>
          <w:color w:val="auto"/>
          <w:sz w:val="24"/>
          <w:szCs w:val="24"/>
        </w:rPr>
      </w:pPr>
      <w:r>
        <w:rPr>
          <w:rFonts w:ascii="Times New Roman" w:eastAsia="Times New Roman" w:hAnsi="Times New Roman"/>
          <w:color w:val="auto"/>
          <w:sz w:val="24"/>
          <w:szCs w:val="24"/>
        </w:rPr>
        <w:t>Meno, priezvisko, funkcia: .........................................................................................</w:t>
      </w:r>
    </w:p>
    <w:p w14:paraId="55775913"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5EA1062B" w14:textId="77777777" w:rsidR="00FE071D" w:rsidRDefault="00FE071D" w:rsidP="00FE071D">
      <w:pPr>
        <w:widowControl w:val="0"/>
        <w:spacing w:after="0" w:line="240" w:lineRule="auto"/>
        <w:ind w:left="136"/>
        <w:rPr>
          <w:rFonts w:ascii="Times New Roman" w:eastAsia="Times New Roman" w:hAnsi="Times New Roman"/>
          <w:color w:val="auto"/>
          <w:sz w:val="24"/>
          <w:szCs w:val="24"/>
        </w:rPr>
      </w:pPr>
      <w:r>
        <w:rPr>
          <w:rFonts w:ascii="Times New Roman" w:eastAsia="Times New Roman" w:hAnsi="Times New Roman"/>
          <w:color w:val="auto"/>
          <w:sz w:val="24"/>
          <w:szCs w:val="24"/>
        </w:rPr>
        <w:t>Podpis (prípadne odtlačok pečiatky): ......................................................................</w:t>
      </w:r>
    </w:p>
    <w:p w14:paraId="62767869" w14:textId="77777777" w:rsidR="00FE071D" w:rsidRDefault="00FE071D" w:rsidP="00FE071D">
      <w:pPr>
        <w:widowControl w:val="0"/>
        <w:spacing w:before="2" w:line="240" w:lineRule="auto"/>
        <w:rPr>
          <w:rFonts w:ascii="Times New Roman" w:eastAsia="Times New Roman" w:hAnsi="Times New Roman"/>
          <w:color w:val="auto"/>
          <w:sz w:val="24"/>
          <w:szCs w:val="24"/>
        </w:rPr>
      </w:pPr>
    </w:p>
    <w:p w14:paraId="75F63759" w14:textId="77777777" w:rsidR="00FE071D" w:rsidRDefault="00FE071D" w:rsidP="00FE071D">
      <w:pPr>
        <w:widowControl w:val="0"/>
        <w:spacing w:after="0" w:line="240" w:lineRule="auto"/>
        <w:ind w:left="138"/>
        <w:rPr>
          <w:rFonts w:ascii="Times New Roman" w:eastAsia="Times New Roman" w:hAnsi="Times New Roman"/>
          <w:b/>
          <w:color w:val="auto"/>
          <w:sz w:val="24"/>
          <w:szCs w:val="24"/>
        </w:rPr>
      </w:pPr>
      <w:r>
        <w:rPr>
          <w:rFonts w:ascii="Times New Roman" w:eastAsia="Times New Roman" w:hAnsi="Times New Roman"/>
          <w:b/>
          <w:color w:val="auto"/>
          <w:sz w:val="24"/>
          <w:szCs w:val="24"/>
        </w:rPr>
        <w:t>V prípade, ak pochovanie zabezpečuje pohrebná služba:</w:t>
      </w:r>
    </w:p>
    <w:p w14:paraId="01B63E0F" w14:textId="77777777" w:rsidR="00FE071D" w:rsidRDefault="00FE071D" w:rsidP="00FE071D">
      <w:pPr>
        <w:widowControl w:val="0"/>
        <w:spacing w:before="2" w:line="240" w:lineRule="auto"/>
        <w:rPr>
          <w:rFonts w:ascii="Times New Roman" w:eastAsia="Times New Roman" w:hAnsi="Times New Roman"/>
          <w:b/>
          <w:color w:val="auto"/>
          <w:sz w:val="24"/>
          <w:szCs w:val="24"/>
        </w:rPr>
      </w:pPr>
    </w:p>
    <w:p w14:paraId="47776824" w14:textId="77777777" w:rsidR="00FE071D" w:rsidRDefault="00FE071D" w:rsidP="00FE071D">
      <w:pPr>
        <w:widowControl w:val="0"/>
        <w:spacing w:before="1" w:line="252" w:lineRule="auto"/>
        <w:ind w:left="140" w:hanging="5"/>
        <w:rPr>
          <w:rFonts w:ascii="Times New Roman" w:eastAsia="Times New Roman" w:hAnsi="Times New Roman"/>
          <w:color w:val="auto"/>
          <w:sz w:val="24"/>
          <w:szCs w:val="24"/>
        </w:rPr>
      </w:pPr>
      <w:r>
        <w:rPr>
          <w:rFonts w:ascii="Times New Roman" w:eastAsia="Times New Roman" w:hAnsi="Times New Roman"/>
          <w:color w:val="auto"/>
          <w:sz w:val="24"/>
          <w:szCs w:val="24"/>
        </w:rPr>
        <w:lastRenderedPageBreak/>
        <w:t>Potvrdzujem prevzatie potratených ľudských plodov alebo predčasne odňatých ľudských plodov za účelom pochovania:</w:t>
      </w:r>
    </w:p>
    <w:p w14:paraId="4AE30ABE" w14:textId="77777777" w:rsidR="00FE071D" w:rsidRDefault="00FE071D" w:rsidP="00FE071D">
      <w:pPr>
        <w:widowControl w:val="0"/>
        <w:spacing w:before="2" w:line="240" w:lineRule="auto"/>
        <w:rPr>
          <w:rFonts w:ascii="Times New Roman" w:eastAsia="Times New Roman" w:hAnsi="Times New Roman"/>
          <w:color w:val="auto"/>
          <w:sz w:val="24"/>
          <w:szCs w:val="24"/>
        </w:rPr>
      </w:pPr>
    </w:p>
    <w:p w14:paraId="031FE774" w14:textId="77777777" w:rsidR="00FE071D" w:rsidRDefault="00FE071D" w:rsidP="00FE071D">
      <w:pPr>
        <w:spacing w:before="7"/>
        <w:ind w:left="144"/>
        <w:rPr>
          <w:rFonts w:ascii="Times New Roman" w:eastAsia="Times New Roman" w:hAnsi="Times New Roman"/>
          <w:i/>
          <w:color w:val="auto"/>
          <w:sz w:val="24"/>
          <w:szCs w:val="24"/>
        </w:rPr>
      </w:pPr>
      <w:r>
        <w:rPr>
          <w:rFonts w:ascii="Times New Roman" w:eastAsia="Times New Roman" w:hAnsi="Times New Roman"/>
          <w:color w:val="auto"/>
          <w:sz w:val="24"/>
          <w:szCs w:val="24"/>
        </w:rPr>
        <w:t>Subjekt (názov pohrebnej služby): ........................................................................................................................</w:t>
      </w:r>
    </w:p>
    <w:p w14:paraId="79FF0B1A" w14:textId="77777777" w:rsidR="00FE071D" w:rsidRDefault="00FE071D" w:rsidP="00FE071D">
      <w:pPr>
        <w:widowControl w:val="0"/>
        <w:spacing w:before="4" w:line="240" w:lineRule="auto"/>
        <w:rPr>
          <w:rFonts w:ascii="Times New Roman" w:eastAsia="Times New Roman" w:hAnsi="Times New Roman"/>
          <w:i/>
          <w:color w:val="auto"/>
          <w:sz w:val="24"/>
          <w:szCs w:val="24"/>
        </w:rPr>
      </w:pPr>
    </w:p>
    <w:p w14:paraId="4859ECF8" w14:textId="77777777" w:rsidR="00FE071D" w:rsidRDefault="00FE071D" w:rsidP="00FE071D">
      <w:pPr>
        <w:widowControl w:val="0"/>
        <w:spacing w:after="0" w:line="240" w:lineRule="auto"/>
        <w:ind w:left="140"/>
        <w:rPr>
          <w:rFonts w:ascii="Times New Roman" w:eastAsia="Times New Roman" w:hAnsi="Times New Roman"/>
          <w:color w:val="auto"/>
          <w:sz w:val="24"/>
          <w:szCs w:val="24"/>
        </w:rPr>
      </w:pPr>
      <w:r>
        <w:rPr>
          <w:rFonts w:ascii="Times New Roman" w:eastAsia="Times New Roman" w:hAnsi="Times New Roman"/>
          <w:color w:val="auto"/>
          <w:sz w:val="24"/>
          <w:szCs w:val="24"/>
        </w:rPr>
        <w:t>Sídlo:........................................................................ IČO: ..................................................</w:t>
      </w:r>
    </w:p>
    <w:p w14:paraId="3CE4AEB3"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2C0EE33E" w14:textId="77777777" w:rsidR="00FE071D" w:rsidRDefault="00FE071D" w:rsidP="00FE071D">
      <w:pPr>
        <w:widowControl w:val="0"/>
        <w:spacing w:after="0" w:line="240" w:lineRule="auto"/>
        <w:ind w:left="145"/>
        <w:rPr>
          <w:rFonts w:ascii="Times New Roman" w:eastAsia="Times New Roman" w:hAnsi="Times New Roman"/>
          <w:color w:val="auto"/>
          <w:sz w:val="24"/>
          <w:szCs w:val="24"/>
        </w:rPr>
      </w:pPr>
      <w:r>
        <w:rPr>
          <w:rFonts w:ascii="Times New Roman" w:eastAsia="Times New Roman" w:hAnsi="Times New Roman"/>
          <w:color w:val="auto"/>
          <w:sz w:val="24"/>
          <w:szCs w:val="24"/>
        </w:rPr>
        <w:t>Dátum prevzatia: ...........................</w:t>
      </w:r>
    </w:p>
    <w:p w14:paraId="52308FAC" w14:textId="77777777" w:rsidR="00FE071D" w:rsidRDefault="00FE071D" w:rsidP="00FE071D">
      <w:pPr>
        <w:widowControl w:val="0"/>
        <w:spacing w:before="7" w:line="240" w:lineRule="auto"/>
        <w:rPr>
          <w:rFonts w:ascii="Times New Roman" w:eastAsia="Times New Roman" w:hAnsi="Times New Roman"/>
          <w:color w:val="auto"/>
          <w:sz w:val="24"/>
          <w:szCs w:val="24"/>
        </w:rPr>
      </w:pPr>
    </w:p>
    <w:p w14:paraId="2C04A4A2" w14:textId="77777777" w:rsidR="00FE071D" w:rsidRDefault="00FE071D" w:rsidP="00FE071D">
      <w:pPr>
        <w:widowControl w:val="0"/>
        <w:spacing w:after="0" w:line="240" w:lineRule="auto"/>
        <w:ind w:left="146"/>
        <w:rPr>
          <w:rFonts w:ascii="Times New Roman" w:eastAsia="Times New Roman" w:hAnsi="Times New Roman"/>
          <w:color w:val="auto"/>
          <w:sz w:val="24"/>
          <w:szCs w:val="24"/>
        </w:rPr>
      </w:pPr>
      <w:r>
        <w:rPr>
          <w:rFonts w:ascii="Times New Roman" w:eastAsia="Times New Roman" w:hAnsi="Times New Roman"/>
          <w:color w:val="auto"/>
          <w:sz w:val="24"/>
          <w:szCs w:val="24"/>
        </w:rPr>
        <w:t>Meno, priezvisko, funkcia: .........................................................................................</w:t>
      </w:r>
    </w:p>
    <w:p w14:paraId="492CAAF3"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51A70CC9" w14:textId="77777777" w:rsidR="00FE071D" w:rsidRDefault="00FE071D" w:rsidP="00FE071D">
      <w:pPr>
        <w:widowControl w:val="0"/>
        <w:spacing w:after="0" w:line="240" w:lineRule="auto"/>
        <w:ind w:left="146"/>
        <w:rPr>
          <w:rFonts w:ascii="Times New Roman" w:eastAsia="Times New Roman" w:hAnsi="Times New Roman"/>
          <w:color w:val="auto"/>
          <w:sz w:val="24"/>
          <w:szCs w:val="24"/>
        </w:rPr>
      </w:pPr>
      <w:r>
        <w:rPr>
          <w:rFonts w:ascii="Times New Roman" w:eastAsia="Times New Roman" w:hAnsi="Times New Roman"/>
          <w:color w:val="auto"/>
          <w:sz w:val="24"/>
          <w:szCs w:val="24"/>
        </w:rPr>
        <w:t>Podpis (prípadne odtlačok pečiatky): .....................................................................</w:t>
      </w:r>
    </w:p>
    <w:p w14:paraId="10A25310" w14:textId="77777777" w:rsidR="00FE071D" w:rsidRDefault="00FE071D" w:rsidP="00FE071D">
      <w:pPr>
        <w:widowControl w:val="0"/>
        <w:spacing w:before="2" w:line="240" w:lineRule="auto"/>
        <w:rPr>
          <w:rFonts w:ascii="Times New Roman" w:eastAsia="Times New Roman" w:hAnsi="Times New Roman"/>
          <w:color w:val="auto"/>
          <w:sz w:val="24"/>
          <w:szCs w:val="24"/>
        </w:rPr>
      </w:pPr>
    </w:p>
    <w:p w14:paraId="3E5950B3" w14:textId="77777777" w:rsidR="00FE071D" w:rsidRDefault="00FE071D" w:rsidP="00FE071D">
      <w:pPr>
        <w:widowControl w:val="0"/>
        <w:spacing w:after="0" w:line="240" w:lineRule="auto"/>
        <w:ind w:left="147"/>
        <w:rPr>
          <w:rFonts w:ascii="Times New Roman" w:eastAsia="Times New Roman" w:hAnsi="Times New Roman"/>
          <w:b/>
          <w:color w:val="auto"/>
          <w:sz w:val="24"/>
          <w:szCs w:val="24"/>
        </w:rPr>
      </w:pPr>
      <w:r>
        <w:rPr>
          <w:rFonts w:ascii="Times New Roman" w:eastAsia="Times New Roman" w:hAnsi="Times New Roman"/>
          <w:b/>
          <w:color w:val="auto"/>
          <w:sz w:val="24"/>
          <w:szCs w:val="24"/>
        </w:rPr>
        <w:t>V prípade, ak majú byť pozostatky spopolnené v krematóriu:</w:t>
      </w:r>
    </w:p>
    <w:p w14:paraId="0379AC3C" w14:textId="77777777" w:rsidR="00FE071D" w:rsidRDefault="00FE071D" w:rsidP="00FE071D">
      <w:pPr>
        <w:widowControl w:val="0"/>
        <w:spacing w:before="9" w:line="240" w:lineRule="auto"/>
        <w:rPr>
          <w:rFonts w:ascii="Times New Roman" w:eastAsia="Times New Roman" w:hAnsi="Times New Roman"/>
          <w:b/>
          <w:color w:val="auto"/>
          <w:sz w:val="24"/>
          <w:szCs w:val="24"/>
        </w:rPr>
      </w:pPr>
    </w:p>
    <w:p w14:paraId="6DD13F07" w14:textId="77777777" w:rsidR="00FE071D" w:rsidRDefault="00FE071D" w:rsidP="00FE071D">
      <w:pPr>
        <w:widowControl w:val="0"/>
        <w:spacing w:after="0" w:line="252" w:lineRule="auto"/>
        <w:ind w:left="148" w:hanging="3"/>
        <w:rPr>
          <w:rFonts w:ascii="Times New Roman" w:eastAsia="Times New Roman" w:hAnsi="Times New Roman"/>
          <w:color w:val="auto"/>
          <w:sz w:val="24"/>
          <w:szCs w:val="24"/>
        </w:rPr>
      </w:pPr>
      <w:r>
        <w:rPr>
          <w:rFonts w:ascii="Times New Roman" w:eastAsia="Times New Roman" w:hAnsi="Times New Roman"/>
          <w:color w:val="auto"/>
          <w:sz w:val="24"/>
          <w:szCs w:val="24"/>
        </w:rPr>
        <w:t>Potvrdzujem prevzatie potratených ľudských plodov alebo predčasne odňatých ľudských plodov za účelom spopolnenia v krematóriu:</w:t>
      </w:r>
    </w:p>
    <w:p w14:paraId="0F6BE974" w14:textId="77777777" w:rsidR="00FE071D" w:rsidRDefault="00FE071D" w:rsidP="00FE071D">
      <w:pPr>
        <w:widowControl w:val="0"/>
        <w:spacing w:before="5" w:line="240" w:lineRule="auto"/>
        <w:rPr>
          <w:rFonts w:ascii="Times New Roman" w:eastAsia="Times New Roman" w:hAnsi="Times New Roman"/>
          <w:color w:val="auto"/>
          <w:sz w:val="24"/>
          <w:szCs w:val="24"/>
        </w:rPr>
      </w:pPr>
    </w:p>
    <w:p w14:paraId="39E7CEFF" w14:textId="77777777" w:rsidR="00FE071D" w:rsidRDefault="00FE071D" w:rsidP="00FE071D">
      <w:pPr>
        <w:spacing w:before="17"/>
        <w:ind w:left="153"/>
        <w:rPr>
          <w:rFonts w:ascii="Times New Roman" w:eastAsia="Times New Roman" w:hAnsi="Times New Roman"/>
          <w:color w:val="auto"/>
          <w:sz w:val="24"/>
          <w:szCs w:val="24"/>
        </w:rPr>
      </w:pPr>
      <w:r>
        <w:rPr>
          <w:rFonts w:ascii="Times New Roman" w:eastAsia="Times New Roman" w:hAnsi="Times New Roman"/>
          <w:color w:val="auto"/>
          <w:sz w:val="24"/>
          <w:szCs w:val="24"/>
        </w:rPr>
        <w:t>Subjekt (názov krematória) : .........................................</w:t>
      </w:r>
    </w:p>
    <w:p w14:paraId="0CFCEDE6" w14:textId="77777777" w:rsidR="00FE071D" w:rsidRDefault="00FE071D" w:rsidP="00FE071D">
      <w:pPr>
        <w:widowControl w:val="0"/>
        <w:spacing w:before="11" w:line="240" w:lineRule="auto"/>
        <w:rPr>
          <w:rFonts w:ascii="Times New Roman" w:eastAsia="Times New Roman" w:hAnsi="Times New Roman"/>
          <w:i/>
          <w:color w:val="auto"/>
          <w:sz w:val="24"/>
          <w:szCs w:val="24"/>
        </w:rPr>
      </w:pPr>
    </w:p>
    <w:p w14:paraId="5E3F3B30" w14:textId="77777777" w:rsidR="00FE071D" w:rsidRDefault="00FE071D" w:rsidP="00FE071D">
      <w:pPr>
        <w:widowControl w:val="0"/>
        <w:spacing w:after="0" w:line="240" w:lineRule="auto"/>
        <w:ind w:left="150"/>
        <w:rPr>
          <w:rFonts w:ascii="Times New Roman" w:eastAsia="Times New Roman" w:hAnsi="Times New Roman"/>
          <w:color w:val="auto"/>
          <w:sz w:val="24"/>
          <w:szCs w:val="24"/>
        </w:rPr>
      </w:pPr>
      <w:r>
        <w:rPr>
          <w:rFonts w:ascii="Times New Roman" w:eastAsia="Times New Roman" w:hAnsi="Times New Roman"/>
          <w:color w:val="auto"/>
          <w:sz w:val="24"/>
          <w:szCs w:val="24"/>
        </w:rPr>
        <w:t>Sídlo:........................................................................IČO: .................................................</w:t>
      </w:r>
    </w:p>
    <w:p w14:paraId="3ACE87D7" w14:textId="77777777" w:rsidR="00FE071D" w:rsidRDefault="00FE071D" w:rsidP="00FE071D">
      <w:pPr>
        <w:widowControl w:val="0"/>
        <w:spacing w:after="0" w:line="240" w:lineRule="auto"/>
        <w:ind w:left="150"/>
        <w:rPr>
          <w:rFonts w:ascii="Times New Roman" w:eastAsia="Times New Roman" w:hAnsi="Times New Roman"/>
          <w:color w:val="auto"/>
          <w:sz w:val="24"/>
          <w:szCs w:val="24"/>
        </w:rPr>
      </w:pPr>
    </w:p>
    <w:p w14:paraId="203E100F" w14:textId="77777777" w:rsidR="00FE071D" w:rsidRDefault="00FE071D" w:rsidP="00FE071D">
      <w:pPr>
        <w:spacing w:before="74"/>
        <w:ind w:left="164"/>
        <w:rPr>
          <w:rFonts w:ascii="Times New Roman" w:eastAsia="Times New Roman" w:hAnsi="Times New Roman"/>
          <w:color w:val="auto"/>
          <w:sz w:val="24"/>
          <w:szCs w:val="24"/>
        </w:rPr>
      </w:pPr>
      <w:r>
        <w:rPr>
          <w:rFonts w:ascii="Times New Roman" w:eastAsia="Times New Roman" w:hAnsi="Times New Roman"/>
          <w:color w:val="auto"/>
          <w:sz w:val="24"/>
          <w:szCs w:val="24"/>
        </w:rPr>
        <w:t>Dátum prevzatia: ...........................</w:t>
      </w:r>
    </w:p>
    <w:p w14:paraId="07FAD7D5"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3D36CBB0" w14:textId="77777777" w:rsidR="00FE071D" w:rsidRDefault="00FE071D" w:rsidP="00FE071D">
      <w:pPr>
        <w:ind w:left="160"/>
        <w:rPr>
          <w:rFonts w:ascii="Times New Roman" w:eastAsia="Times New Roman" w:hAnsi="Times New Roman"/>
          <w:color w:val="auto"/>
          <w:sz w:val="24"/>
          <w:szCs w:val="24"/>
        </w:rPr>
      </w:pPr>
      <w:r>
        <w:rPr>
          <w:rFonts w:ascii="Times New Roman" w:eastAsia="Times New Roman" w:hAnsi="Times New Roman"/>
          <w:color w:val="auto"/>
          <w:sz w:val="24"/>
          <w:szCs w:val="24"/>
        </w:rPr>
        <w:t>Meno, priezvisko, funkcia: .........................................................................................</w:t>
      </w:r>
    </w:p>
    <w:p w14:paraId="7A30F973" w14:textId="77777777" w:rsidR="00FE071D" w:rsidRDefault="00FE071D" w:rsidP="00FE071D">
      <w:pPr>
        <w:widowControl w:val="0"/>
        <w:spacing w:after="0" w:line="240" w:lineRule="auto"/>
        <w:rPr>
          <w:rFonts w:ascii="Times New Roman" w:eastAsia="Times New Roman" w:hAnsi="Times New Roman"/>
          <w:color w:val="auto"/>
          <w:sz w:val="24"/>
          <w:szCs w:val="24"/>
        </w:rPr>
      </w:pPr>
    </w:p>
    <w:p w14:paraId="43DE9ACD" w14:textId="77777777" w:rsidR="00FE071D" w:rsidRDefault="00FE071D" w:rsidP="00FE071D">
      <w:pPr>
        <w:widowControl w:val="0"/>
        <w:tabs>
          <w:tab w:val="left" w:pos="579"/>
        </w:tabs>
        <w:spacing w:after="0" w:line="235" w:lineRule="auto"/>
        <w:ind w:left="159" w:right="149"/>
        <w:jc w:val="both"/>
        <w:rPr>
          <w:rFonts w:ascii="Times New Roman" w:eastAsia="Times New Roman" w:hAnsi="Times New Roman"/>
          <w:color w:val="auto"/>
          <w:sz w:val="24"/>
          <w:szCs w:val="24"/>
        </w:rPr>
        <w:sectPr w:rsidR="00FE071D">
          <w:footerReference w:type="default" r:id="rId7"/>
          <w:pgSz w:w="11906" w:h="16838"/>
          <w:pgMar w:top="1600" w:right="1080" w:bottom="1418" w:left="1220" w:header="0" w:footer="422" w:gutter="0"/>
          <w:pgNumType w:start="1"/>
          <w:cols w:space="708"/>
          <w:formProt w:val="0"/>
          <w:docGrid w:linePitch="100" w:charSpace="4096"/>
        </w:sectPr>
      </w:pPr>
      <w:r>
        <w:rPr>
          <w:rFonts w:ascii="Times New Roman" w:eastAsia="Times New Roman" w:hAnsi="Times New Roman"/>
          <w:color w:val="auto"/>
          <w:sz w:val="24"/>
          <w:szCs w:val="24"/>
        </w:rPr>
        <w:t>Podpis (prípadne odtlačok pečiatky) .................................................................... “.</w:t>
      </w:r>
    </w:p>
    <w:p w14:paraId="4DE58536" w14:textId="77777777" w:rsidR="00FE071D" w:rsidRDefault="00FE071D" w:rsidP="00FE071D">
      <w:pPr>
        <w:spacing w:after="0" w:line="240" w:lineRule="auto"/>
        <w:jc w:val="both"/>
        <w:rPr>
          <w:rFonts w:ascii="Times New Roman" w:eastAsia="Times New Roman" w:hAnsi="Times New Roman"/>
          <w:color w:val="auto"/>
          <w:sz w:val="24"/>
          <w:szCs w:val="24"/>
        </w:rPr>
      </w:pPr>
    </w:p>
    <w:p w14:paraId="7934412E" w14:textId="77777777" w:rsidR="00FE071D" w:rsidRDefault="00FE071D" w:rsidP="00FE071D">
      <w:pPr>
        <w:spacing w:after="0" w:line="240" w:lineRule="auto"/>
        <w:jc w:val="both"/>
        <w:rPr>
          <w:rFonts w:ascii="Times New Roman" w:eastAsia="Times New Roman" w:hAnsi="Times New Roman"/>
          <w:color w:val="auto"/>
          <w:sz w:val="24"/>
          <w:szCs w:val="24"/>
        </w:rPr>
      </w:pPr>
    </w:p>
    <w:p w14:paraId="64B5765F" w14:textId="77777777" w:rsidR="00FE071D" w:rsidRDefault="00FE071D" w:rsidP="00FE071D">
      <w:pPr>
        <w:jc w:val="center"/>
        <w:rPr>
          <w:rFonts w:ascii="Times New Roman" w:eastAsia="Times New Roman" w:hAnsi="Times New Roman"/>
          <w:color w:val="auto"/>
          <w:sz w:val="24"/>
          <w:szCs w:val="24"/>
        </w:rPr>
      </w:pPr>
      <w:r>
        <w:rPr>
          <w:rFonts w:ascii="Times New Roman" w:eastAsia="Times New Roman" w:hAnsi="Times New Roman"/>
          <w:b/>
          <w:color w:val="auto"/>
          <w:sz w:val="24"/>
          <w:szCs w:val="24"/>
        </w:rPr>
        <w:t>Čl. II</w:t>
      </w:r>
    </w:p>
    <w:p w14:paraId="208B13AC" w14:textId="77777777" w:rsidR="00FE071D" w:rsidRDefault="00FE071D" w:rsidP="00FE071D">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Zákon č. </w:t>
      </w:r>
      <w:r>
        <w:rPr>
          <w:rFonts w:ascii="Times New Roman" w:hAnsi="Times New Roman"/>
          <w:color w:val="000000" w:themeColor="text1"/>
          <w:sz w:val="24"/>
          <w:szCs w:val="24"/>
        </w:rPr>
        <w:t>576/2004 Z. z.</w:t>
      </w:r>
      <w:r>
        <w:rPr>
          <w:rFonts w:ascii="Times New Roman" w:hAnsi="Times New Roman"/>
          <w:color w:val="000000" w:themeColor="text1"/>
          <w:sz w:val="24"/>
          <w:szCs w:val="24"/>
          <w:shd w:val="clear" w:color="auto" w:fill="FFFFFF"/>
        </w:rPr>
        <w:t xml:space="preserve">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a zákona č. 267/2022 Z. z. </w:t>
      </w:r>
      <w:r>
        <w:rPr>
          <w:rFonts w:ascii="Times New Roman" w:eastAsia="Times New Roman" w:hAnsi="Times New Roman"/>
          <w:color w:val="000000" w:themeColor="text1"/>
          <w:sz w:val="24"/>
          <w:szCs w:val="24"/>
        </w:rPr>
        <w:t xml:space="preserve"> sa mení a dopĺňa takto:</w:t>
      </w:r>
    </w:p>
    <w:p w14:paraId="127E7C50" w14:textId="77777777" w:rsidR="00FE071D" w:rsidRDefault="00FE071D" w:rsidP="00FE071D">
      <w:pPr>
        <w:spacing w:after="0" w:line="240" w:lineRule="auto"/>
        <w:jc w:val="both"/>
        <w:rPr>
          <w:rFonts w:ascii="Times New Roman" w:eastAsia="Times New Roman" w:hAnsi="Times New Roman"/>
          <w:color w:val="auto"/>
          <w:sz w:val="24"/>
          <w:szCs w:val="24"/>
        </w:rPr>
      </w:pPr>
    </w:p>
    <w:p w14:paraId="1973BFD6" w14:textId="77777777" w:rsidR="00FE071D" w:rsidRDefault="00FE071D" w:rsidP="00FE071D">
      <w:pPr>
        <w:numPr>
          <w:ilvl w:val="0"/>
          <w:numId w:val="3"/>
        </w:numPr>
        <w:spacing w:after="0" w:line="240" w:lineRule="auto"/>
        <w:jc w:val="both"/>
      </w:pPr>
      <w:r>
        <w:rPr>
          <w:rFonts w:ascii="Times New Roman" w:eastAsia="Times New Roman" w:hAnsi="Times New Roman"/>
          <w:color w:val="auto"/>
          <w:sz w:val="24"/>
          <w:szCs w:val="24"/>
        </w:rPr>
        <w:t>V § 6 odseku 11 sa slová „</w:t>
      </w:r>
      <w:r>
        <w:rPr>
          <w:rFonts w:ascii="Times New Roman" w:eastAsia="Times New Roman" w:hAnsi="Times New Roman"/>
          <w:color w:val="auto"/>
          <w:sz w:val="24"/>
          <w:szCs w:val="24"/>
          <w:highlight w:val="white"/>
        </w:rPr>
        <w:t>spálený v spaľovni odpadov podľa osobitného predpisu“ nahrádzajú slovami „pochovaný podľa osobitného predpisu</w:t>
      </w:r>
      <w:r>
        <w:rPr>
          <w:rFonts w:ascii="Times New Roman" w:eastAsia="Times New Roman" w:hAnsi="Times New Roman"/>
          <w:color w:val="auto"/>
          <w:sz w:val="24"/>
          <w:szCs w:val="24"/>
        </w:rPr>
        <w:t>“.</w:t>
      </w:r>
    </w:p>
    <w:p w14:paraId="0893461E" w14:textId="77777777" w:rsidR="00FE071D" w:rsidRDefault="00FE071D" w:rsidP="00FE071D">
      <w:pPr>
        <w:spacing w:after="0" w:line="240" w:lineRule="auto"/>
        <w:ind w:left="720"/>
        <w:jc w:val="both"/>
        <w:rPr>
          <w:rFonts w:ascii="Times New Roman" w:eastAsia="Times New Roman" w:hAnsi="Times New Roman"/>
          <w:color w:val="auto"/>
          <w:sz w:val="24"/>
          <w:szCs w:val="24"/>
        </w:rPr>
      </w:pPr>
    </w:p>
    <w:p w14:paraId="14F5AA6B" w14:textId="77777777" w:rsidR="00FE071D" w:rsidRDefault="00FE071D" w:rsidP="00FE071D">
      <w:pPr>
        <w:spacing w:after="0" w:line="240" w:lineRule="auto"/>
        <w:ind w:left="720"/>
        <w:jc w:val="both"/>
        <w:rPr>
          <w:rFonts w:ascii="Times New Roman" w:eastAsia="Calibri" w:hAnsi="Times New Roman"/>
          <w:color w:val="auto"/>
          <w:sz w:val="24"/>
          <w:szCs w:val="24"/>
        </w:rPr>
      </w:pPr>
      <w:r>
        <w:rPr>
          <w:rFonts w:ascii="Times New Roman" w:eastAsia="Times New Roman" w:hAnsi="Times New Roman"/>
          <w:color w:val="auto"/>
          <w:sz w:val="24"/>
          <w:szCs w:val="24"/>
        </w:rPr>
        <w:t>Poznámka pod čiarou k odkazu 6aaa znie:</w:t>
      </w:r>
    </w:p>
    <w:p w14:paraId="2F978338" w14:textId="77777777" w:rsidR="00FE071D" w:rsidRDefault="00FE071D" w:rsidP="00FE071D">
      <w:pPr>
        <w:spacing w:after="0" w:line="240" w:lineRule="auto"/>
        <w:ind w:left="720"/>
        <w:jc w:val="both"/>
        <w:rPr>
          <w:rFonts w:ascii="Times New Roman" w:eastAsia="Times New Roman" w:hAnsi="Times New Roman"/>
          <w:color w:val="auto"/>
          <w:sz w:val="24"/>
          <w:szCs w:val="24"/>
        </w:rPr>
      </w:pPr>
    </w:p>
    <w:p w14:paraId="6291C599" w14:textId="77777777" w:rsidR="00FE071D" w:rsidRDefault="00FE071D" w:rsidP="00FE071D">
      <w:pPr>
        <w:spacing w:after="0" w:line="240" w:lineRule="auto"/>
        <w:jc w:val="both"/>
        <w:rPr>
          <w:rFonts w:ascii="Times New Roman" w:eastAsia="Times New Roman" w:hAnsi="Times New Roman"/>
          <w:color w:val="auto"/>
          <w:sz w:val="24"/>
          <w:szCs w:val="24"/>
        </w:rPr>
      </w:pPr>
      <w:r>
        <w:rPr>
          <w:rFonts w:ascii="Times New Roman" w:eastAsia="Times New Roman" w:hAnsi="Times New Roman"/>
          <w:color w:val="auto"/>
          <w:sz w:val="24"/>
          <w:szCs w:val="24"/>
        </w:rPr>
        <w:t>„</w:t>
      </w:r>
      <w:r>
        <w:rPr>
          <w:rFonts w:ascii="Times New Roman" w:eastAsia="Times New Roman" w:hAnsi="Times New Roman"/>
          <w:color w:val="auto"/>
          <w:sz w:val="24"/>
          <w:szCs w:val="24"/>
          <w:vertAlign w:val="superscript"/>
        </w:rPr>
        <w:t>6aaa</w:t>
      </w:r>
      <w:r>
        <w:rPr>
          <w:rFonts w:ascii="Times New Roman" w:eastAsia="Times New Roman" w:hAnsi="Times New Roman"/>
          <w:color w:val="auto"/>
          <w:sz w:val="24"/>
          <w:szCs w:val="24"/>
        </w:rPr>
        <w:t>) § 3 ods. 8 zákona č. 131/2010 Z. z. o pohrebníctve</w:t>
      </w:r>
      <w:r>
        <w:rPr>
          <w:rFonts w:ascii="Times New Roman" w:hAnsi="Times New Roman"/>
          <w:sz w:val="24"/>
          <w:szCs w:val="24"/>
        </w:rPr>
        <w:t xml:space="preserve"> v znení zákona....../2022 Z. z.</w:t>
      </w:r>
      <w:r>
        <w:rPr>
          <w:rFonts w:ascii="Times New Roman" w:eastAsia="Times New Roman" w:hAnsi="Times New Roman"/>
          <w:color w:val="auto"/>
          <w:sz w:val="24"/>
          <w:szCs w:val="24"/>
        </w:rPr>
        <w:t xml:space="preserve">“. </w:t>
      </w:r>
    </w:p>
    <w:p w14:paraId="0D5658A6" w14:textId="77777777" w:rsidR="00FE071D" w:rsidRDefault="00FE071D" w:rsidP="00FE071D">
      <w:pPr>
        <w:spacing w:after="0" w:line="240" w:lineRule="auto"/>
        <w:ind w:left="720"/>
        <w:jc w:val="both"/>
        <w:rPr>
          <w:rFonts w:ascii="Times New Roman" w:eastAsia="Times New Roman" w:hAnsi="Times New Roman"/>
          <w:color w:val="auto"/>
          <w:sz w:val="24"/>
          <w:szCs w:val="24"/>
        </w:rPr>
      </w:pPr>
    </w:p>
    <w:p w14:paraId="44939885" w14:textId="77777777" w:rsidR="00FE071D" w:rsidRDefault="00FE071D" w:rsidP="00FE071D">
      <w:pPr>
        <w:numPr>
          <w:ilvl w:val="0"/>
          <w:numId w:val="3"/>
        </w:numPr>
        <w:shd w:val="clear" w:color="auto" w:fill="FFFFFF"/>
        <w:spacing w:after="0"/>
        <w:jc w:val="both"/>
      </w:pPr>
      <w:r>
        <w:rPr>
          <w:rFonts w:ascii="Times New Roman" w:eastAsia="Times New Roman" w:hAnsi="Times New Roman"/>
          <w:color w:val="auto"/>
          <w:sz w:val="24"/>
          <w:szCs w:val="24"/>
        </w:rPr>
        <w:t>Za § 41 sa vkladá nový § 41a, ktorý vrátane nadpisu znie:</w:t>
      </w:r>
    </w:p>
    <w:p w14:paraId="6D4EF357" w14:textId="77777777" w:rsidR="00FE071D" w:rsidRDefault="00FE071D" w:rsidP="00FE071D">
      <w:pPr>
        <w:shd w:val="clear" w:color="auto" w:fill="FFFFFF"/>
        <w:ind w:left="720"/>
        <w:jc w:val="both"/>
        <w:rPr>
          <w:rFonts w:ascii="Times New Roman" w:eastAsia="Times New Roman" w:hAnsi="Times New Roman"/>
          <w:color w:val="auto"/>
          <w:sz w:val="24"/>
          <w:szCs w:val="24"/>
        </w:rPr>
      </w:pPr>
    </w:p>
    <w:p w14:paraId="08DA4652" w14:textId="77777777" w:rsidR="00FE071D" w:rsidRDefault="00FE071D" w:rsidP="00FE071D">
      <w:pPr>
        <w:spacing w:after="0" w:line="240" w:lineRule="auto"/>
        <w:jc w:val="center"/>
        <w:rPr>
          <w:rFonts w:ascii="Times New Roman" w:eastAsia="Times New Roman" w:hAnsi="Times New Roman"/>
          <w:b/>
          <w:color w:val="auto"/>
          <w:sz w:val="24"/>
          <w:szCs w:val="24"/>
        </w:rPr>
      </w:pPr>
      <w:r>
        <w:rPr>
          <w:rFonts w:ascii="Times New Roman" w:eastAsia="Times New Roman" w:hAnsi="Times New Roman"/>
          <w:b/>
          <w:color w:val="auto"/>
          <w:sz w:val="24"/>
          <w:szCs w:val="24"/>
        </w:rPr>
        <w:t>„§ 41a Určenie pôrodu a potratu</w:t>
      </w:r>
    </w:p>
    <w:p w14:paraId="38C8790D" w14:textId="77777777" w:rsidR="00FE071D" w:rsidRDefault="00FE071D" w:rsidP="00FE071D">
      <w:pPr>
        <w:spacing w:after="0" w:line="240" w:lineRule="auto"/>
        <w:jc w:val="center"/>
        <w:rPr>
          <w:rFonts w:ascii="Times New Roman" w:eastAsia="Times New Roman" w:hAnsi="Times New Roman"/>
          <w:color w:val="auto"/>
          <w:sz w:val="24"/>
          <w:szCs w:val="24"/>
        </w:rPr>
      </w:pPr>
    </w:p>
    <w:p w14:paraId="7DD8C993" w14:textId="77777777" w:rsidR="00FE071D" w:rsidRDefault="00FE071D" w:rsidP="00FE071D">
      <w:pPr>
        <w:pStyle w:val="Odsekzoznamu"/>
        <w:numPr>
          <w:ilvl w:val="0"/>
          <w:numId w:val="7"/>
        </w:numPr>
        <w:tabs>
          <w:tab w:val="left" w:pos="600"/>
        </w:tabs>
        <w:spacing w:after="0" w:line="240" w:lineRule="auto"/>
        <w:ind w:left="113" w:firstLine="0"/>
        <w:jc w:val="both"/>
        <w:rPr>
          <w:rFonts w:ascii="Times New Roman" w:hAnsi="Times New Roman"/>
          <w:sz w:val="24"/>
          <w:szCs w:val="24"/>
        </w:rPr>
      </w:pPr>
      <w:r>
        <w:rPr>
          <w:rFonts w:ascii="Times New Roman" w:eastAsia="Times New Roman" w:hAnsi="Times New Roman"/>
          <w:color w:val="auto"/>
          <w:sz w:val="24"/>
          <w:szCs w:val="24"/>
        </w:rPr>
        <w:t>Pôrodom živého dieťaťa je jeho narodenie bez ohľadu na trvanie tehotenstva, ak dýcha alebo prejavuje iné znaky života, ako tlkot srdca, pulzovanie pupočníka alebo jednoznačný pohyb vôľou ovládateľných svalov, aj keď nebol prerušený pupočník alebo nebola porodená placenta.</w:t>
      </w:r>
    </w:p>
    <w:p w14:paraId="00BA1527" w14:textId="77777777" w:rsidR="00FE071D" w:rsidRDefault="00FE071D" w:rsidP="00FE071D">
      <w:pPr>
        <w:pStyle w:val="Odsekzoznamu"/>
        <w:numPr>
          <w:ilvl w:val="0"/>
          <w:numId w:val="7"/>
        </w:numPr>
        <w:tabs>
          <w:tab w:val="left" w:pos="600"/>
        </w:tabs>
        <w:spacing w:after="0" w:line="240" w:lineRule="auto"/>
        <w:ind w:left="113" w:firstLine="0"/>
        <w:jc w:val="both"/>
        <w:rPr>
          <w:rFonts w:ascii="Times New Roman" w:hAnsi="Times New Roman"/>
          <w:sz w:val="24"/>
          <w:szCs w:val="24"/>
        </w:rPr>
      </w:pPr>
      <w:r>
        <w:rPr>
          <w:rFonts w:ascii="Times New Roman" w:eastAsia="Times New Roman" w:hAnsi="Times New Roman"/>
          <w:color w:val="auto"/>
          <w:sz w:val="24"/>
          <w:szCs w:val="24"/>
        </w:rPr>
        <w:t>Pôrodom mŕtveho dieťaťa je jeho narodenie bez znakov života podľa odseku 1, ktorého</w:t>
      </w:r>
    </w:p>
    <w:p w14:paraId="7DCA194F" w14:textId="77777777" w:rsidR="00FE071D" w:rsidRDefault="00FE071D" w:rsidP="00FE071D">
      <w:pPr>
        <w:pStyle w:val="Odsekzoznamu"/>
        <w:numPr>
          <w:ilvl w:val="1"/>
          <w:numId w:val="8"/>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 xml:space="preserve">pôrodná hmotnosť je aspoň 500 g, </w:t>
      </w:r>
    </w:p>
    <w:p w14:paraId="4D39E8FB" w14:textId="77777777" w:rsidR="00FE071D" w:rsidRDefault="00FE071D" w:rsidP="00FE071D">
      <w:pPr>
        <w:pStyle w:val="Odsekzoznamu"/>
        <w:numPr>
          <w:ilvl w:val="1"/>
          <w:numId w:val="8"/>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gestačný vek je aspoň 22 dovŕšených týždňov (154 dní), ak pôrodná hmotnosť nie je zistená, alebo</w:t>
      </w:r>
    </w:p>
    <w:p w14:paraId="41ABBF2C" w14:textId="77777777" w:rsidR="00FE071D" w:rsidRDefault="00FE071D" w:rsidP="00FE071D">
      <w:pPr>
        <w:pStyle w:val="Odsekzoznamu"/>
        <w:numPr>
          <w:ilvl w:val="1"/>
          <w:numId w:val="8"/>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dĺžka od temena po pätu je aspoň 25 cm, ak pôrodná hmotnosť ani gestačný vek nie sú zistené.</w:t>
      </w:r>
      <w:r>
        <w:rPr>
          <w:rFonts w:ascii="Times New Roman" w:eastAsia="Times New Roman" w:hAnsi="Times New Roman"/>
          <w:color w:val="auto"/>
          <w:sz w:val="24"/>
          <w:szCs w:val="24"/>
        </w:rPr>
        <w:tab/>
      </w:r>
    </w:p>
    <w:p w14:paraId="74D1DA97" w14:textId="77777777" w:rsidR="00FE071D" w:rsidRDefault="00FE071D" w:rsidP="00FE071D">
      <w:pPr>
        <w:pStyle w:val="Odsekzoznamu"/>
        <w:numPr>
          <w:ilvl w:val="0"/>
          <w:numId w:val="7"/>
        </w:numPr>
        <w:tabs>
          <w:tab w:val="left" w:pos="600"/>
        </w:tabs>
        <w:spacing w:after="0" w:line="240" w:lineRule="auto"/>
        <w:ind w:left="113" w:firstLine="0"/>
        <w:jc w:val="both"/>
        <w:rPr>
          <w:rFonts w:ascii="Times New Roman" w:hAnsi="Times New Roman"/>
          <w:sz w:val="24"/>
          <w:szCs w:val="24"/>
        </w:rPr>
      </w:pPr>
      <w:r>
        <w:rPr>
          <w:rFonts w:ascii="Times New Roman" w:eastAsia="Times New Roman" w:hAnsi="Times New Roman"/>
          <w:color w:val="auto"/>
          <w:sz w:val="24"/>
          <w:szCs w:val="24"/>
        </w:rPr>
        <w:t>Potratom je</w:t>
      </w:r>
    </w:p>
    <w:p w14:paraId="31BBCA5E" w14:textId="77777777" w:rsidR="00FE071D" w:rsidRDefault="00FE071D" w:rsidP="00FE071D">
      <w:pPr>
        <w:numPr>
          <w:ilvl w:val="0"/>
          <w:numId w:val="1"/>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ukončenie tehotenstva, pri ktorom je plod, ktorý neprejavuje znaky života podľa odseku 1, samovoľne vypudený alebo vyňatý z tela matky a jeho</w:t>
      </w:r>
    </w:p>
    <w:p w14:paraId="0C4F4734" w14:textId="77777777" w:rsidR="00FE071D" w:rsidRDefault="00FE071D" w:rsidP="00FE071D">
      <w:pPr>
        <w:pStyle w:val="Odsekzoznamu"/>
        <w:numPr>
          <w:ilvl w:val="3"/>
          <w:numId w:val="9"/>
        </w:numPr>
        <w:spacing w:after="0" w:line="240" w:lineRule="auto"/>
        <w:ind w:left="1440"/>
        <w:jc w:val="both"/>
        <w:rPr>
          <w:rFonts w:ascii="Times New Roman" w:hAnsi="Times New Roman"/>
          <w:sz w:val="24"/>
          <w:szCs w:val="24"/>
        </w:rPr>
      </w:pPr>
      <w:r>
        <w:rPr>
          <w:rFonts w:ascii="Times New Roman" w:eastAsia="Times New Roman" w:hAnsi="Times New Roman"/>
          <w:color w:val="auto"/>
          <w:sz w:val="24"/>
          <w:szCs w:val="24"/>
        </w:rPr>
        <w:lastRenderedPageBreak/>
        <w:t xml:space="preserve">pôrodná hmotnosť je nižšia ako 500 g, </w:t>
      </w:r>
    </w:p>
    <w:p w14:paraId="586B3B34" w14:textId="77777777" w:rsidR="00FE071D" w:rsidRDefault="00FE071D" w:rsidP="00FE071D">
      <w:pPr>
        <w:pStyle w:val="Odsekzoznamu"/>
        <w:numPr>
          <w:ilvl w:val="3"/>
          <w:numId w:val="9"/>
        </w:numPr>
        <w:spacing w:after="0" w:line="240" w:lineRule="auto"/>
        <w:ind w:left="1440"/>
        <w:jc w:val="both"/>
        <w:rPr>
          <w:rFonts w:ascii="Times New Roman" w:hAnsi="Times New Roman"/>
          <w:sz w:val="24"/>
          <w:szCs w:val="24"/>
        </w:rPr>
      </w:pPr>
      <w:r>
        <w:rPr>
          <w:rFonts w:ascii="Times New Roman" w:eastAsia="Times New Roman" w:hAnsi="Times New Roman"/>
          <w:color w:val="auto"/>
          <w:sz w:val="24"/>
          <w:szCs w:val="24"/>
        </w:rPr>
        <w:t xml:space="preserve">gestačný vek je kratší ako 22 dovŕšených týždňov (154 dní), ak pôrodná hmotnosť nie je zistená, alebo </w:t>
      </w:r>
    </w:p>
    <w:p w14:paraId="24CB2544" w14:textId="77777777" w:rsidR="00FE071D" w:rsidRDefault="00FE071D" w:rsidP="00FE071D">
      <w:pPr>
        <w:pStyle w:val="Odsekzoznamu"/>
        <w:numPr>
          <w:ilvl w:val="3"/>
          <w:numId w:val="9"/>
        </w:numPr>
        <w:spacing w:after="0" w:line="240" w:lineRule="auto"/>
        <w:ind w:left="1440"/>
        <w:jc w:val="both"/>
        <w:rPr>
          <w:rFonts w:ascii="Times New Roman" w:hAnsi="Times New Roman"/>
          <w:sz w:val="24"/>
          <w:szCs w:val="24"/>
        </w:rPr>
      </w:pPr>
      <w:r>
        <w:rPr>
          <w:rFonts w:ascii="Times New Roman" w:eastAsia="Times New Roman" w:hAnsi="Times New Roman"/>
          <w:color w:val="auto"/>
          <w:sz w:val="24"/>
          <w:szCs w:val="24"/>
        </w:rPr>
        <w:t>dĺžka od temena po pätu je menej ako 25 cm, ak pôrodná hmotnosť ani gestačný vek nie sú zistené,</w:t>
      </w:r>
    </w:p>
    <w:p w14:paraId="20616058" w14:textId="77777777" w:rsidR="00FE071D" w:rsidRDefault="00FE071D" w:rsidP="00FE071D">
      <w:pPr>
        <w:numPr>
          <w:ilvl w:val="0"/>
          <w:numId w:val="1"/>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umelé prerušenie tehotenstva podľa osobitných predpisov,</w:t>
      </w:r>
      <w:r>
        <w:rPr>
          <w:rFonts w:ascii="Times New Roman" w:eastAsia="Times New Roman" w:hAnsi="Times New Roman"/>
          <w:color w:val="auto"/>
          <w:sz w:val="24"/>
          <w:szCs w:val="24"/>
          <w:vertAlign w:val="superscript"/>
        </w:rPr>
        <w:t>43</w:t>
      </w:r>
      <w:r>
        <w:rPr>
          <w:rFonts w:ascii="Times New Roman" w:eastAsia="Times New Roman" w:hAnsi="Times New Roman"/>
          <w:color w:val="auto"/>
          <w:sz w:val="24"/>
          <w:szCs w:val="24"/>
        </w:rPr>
        <w:t>)</w:t>
      </w:r>
    </w:p>
    <w:p w14:paraId="52B9E41D" w14:textId="77777777" w:rsidR="00FE071D" w:rsidRDefault="00FE071D" w:rsidP="00FE071D">
      <w:pPr>
        <w:numPr>
          <w:ilvl w:val="0"/>
          <w:numId w:val="1"/>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ukončenie mimomaternicového tehotenstva,</w:t>
      </w:r>
    </w:p>
    <w:p w14:paraId="407105B3" w14:textId="77777777" w:rsidR="00FE071D" w:rsidRDefault="00FE071D" w:rsidP="00FE071D">
      <w:pPr>
        <w:numPr>
          <w:ilvl w:val="0"/>
          <w:numId w:val="1"/>
        </w:numPr>
        <w:spacing w:after="0" w:line="240" w:lineRule="auto"/>
        <w:ind w:left="1080"/>
        <w:jc w:val="both"/>
        <w:rPr>
          <w:rFonts w:ascii="Times New Roman" w:hAnsi="Times New Roman"/>
          <w:sz w:val="24"/>
          <w:szCs w:val="24"/>
        </w:rPr>
      </w:pPr>
      <w:r>
        <w:rPr>
          <w:rFonts w:ascii="Times New Roman" w:eastAsia="Times New Roman" w:hAnsi="Times New Roman"/>
          <w:color w:val="auto"/>
          <w:sz w:val="24"/>
          <w:szCs w:val="24"/>
        </w:rPr>
        <w:t>z maternice vyňaté plodové vajce bez plodu, alebo tehotenská sliznica, ak sú histologicky preukázané zvyšky po potrate.</w:t>
      </w:r>
    </w:p>
    <w:p w14:paraId="4AF483B6" w14:textId="77777777" w:rsidR="00FE071D" w:rsidRDefault="00FE071D" w:rsidP="00FE071D">
      <w:pPr>
        <w:pStyle w:val="Odsekzoznamu"/>
        <w:numPr>
          <w:ilvl w:val="0"/>
          <w:numId w:val="7"/>
        </w:numPr>
        <w:spacing w:after="0" w:line="240" w:lineRule="auto"/>
        <w:ind w:left="720"/>
        <w:jc w:val="both"/>
        <w:rPr>
          <w:rFonts w:ascii="Times New Roman" w:eastAsia="Times New Roman" w:hAnsi="Times New Roman"/>
          <w:color w:val="auto"/>
          <w:sz w:val="24"/>
          <w:szCs w:val="24"/>
        </w:rPr>
      </w:pPr>
      <w:r>
        <w:rPr>
          <w:rFonts w:ascii="Times New Roman" w:eastAsia="Times New Roman" w:hAnsi="Times New Roman"/>
          <w:color w:val="auto"/>
          <w:sz w:val="24"/>
          <w:szCs w:val="24"/>
        </w:rPr>
        <w:t>Pri viacpočetnom tehotenstve sa potrat, pôrod živého dieťaťa a pôrod mŕtveho dieťaťa posudzuje pre každé dieťa osobitne.“.</w:t>
      </w:r>
    </w:p>
    <w:p w14:paraId="216DB53C" w14:textId="77777777" w:rsidR="00FE071D" w:rsidRDefault="00FE071D" w:rsidP="00FE071D">
      <w:pPr>
        <w:spacing w:after="0" w:line="240" w:lineRule="auto"/>
        <w:jc w:val="both"/>
        <w:rPr>
          <w:rFonts w:ascii="Times New Roman" w:eastAsia="Times New Roman" w:hAnsi="Times New Roman"/>
          <w:color w:val="auto"/>
          <w:sz w:val="24"/>
          <w:szCs w:val="24"/>
        </w:rPr>
      </w:pPr>
    </w:p>
    <w:p w14:paraId="08CE89A7" w14:textId="77777777" w:rsidR="00FE071D" w:rsidRDefault="00FE071D" w:rsidP="00FE071D">
      <w:pPr>
        <w:shd w:val="clear" w:color="auto" w:fill="FFFFFF"/>
        <w:jc w:val="both"/>
      </w:pPr>
      <w:r>
        <w:rPr>
          <w:rFonts w:ascii="Times New Roman" w:eastAsia="Times New Roman" w:hAnsi="Times New Roman"/>
          <w:color w:val="auto"/>
          <w:sz w:val="24"/>
          <w:szCs w:val="24"/>
        </w:rPr>
        <w:t>Poznámka pod čiarou k odkazu 43 znie: „</w:t>
      </w:r>
      <w:r>
        <w:rPr>
          <w:rFonts w:ascii="Times New Roman" w:eastAsia="Times New Roman" w:hAnsi="Times New Roman"/>
          <w:color w:val="auto"/>
          <w:sz w:val="24"/>
          <w:szCs w:val="24"/>
          <w:vertAlign w:val="superscript"/>
        </w:rPr>
        <w:t>43</w:t>
      </w:r>
      <w:r>
        <w:rPr>
          <w:rFonts w:ascii="Times New Roman" w:eastAsia="Times New Roman" w:hAnsi="Times New Roman"/>
          <w:color w:val="auto"/>
          <w:sz w:val="24"/>
          <w:szCs w:val="24"/>
        </w:rPr>
        <w:t>) Zákon č. 73/1986 Zb., vyhláška Ministerstva zdravotníctva Slovenskej socialistickej republiky č. 74/1986 Zb. ktorou sa vykonáva zákon Slovenskej národnej rady č. 73/1986 Zb. o umelom prerušení tehotenstva.“.</w:t>
      </w:r>
    </w:p>
    <w:p w14:paraId="768390C0" w14:textId="77777777" w:rsidR="00FE071D" w:rsidRDefault="00FE071D" w:rsidP="00FE071D">
      <w:pPr>
        <w:shd w:val="clear" w:color="auto" w:fill="FFFFFF"/>
        <w:jc w:val="both"/>
        <w:rPr>
          <w:rFonts w:ascii="Times New Roman" w:eastAsia="Times New Roman" w:hAnsi="Times New Roman"/>
          <w:color w:val="auto"/>
          <w:sz w:val="24"/>
          <w:szCs w:val="24"/>
        </w:rPr>
      </w:pPr>
    </w:p>
    <w:p w14:paraId="305501B9" w14:textId="77777777" w:rsidR="00FE071D" w:rsidRDefault="00FE071D" w:rsidP="00FE071D">
      <w:pPr>
        <w:jc w:val="center"/>
        <w:rPr>
          <w:rFonts w:ascii="Times New Roman" w:eastAsia="Times New Roman" w:hAnsi="Times New Roman"/>
          <w:b/>
          <w:color w:val="auto"/>
          <w:sz w:val="24"/>
          <w:szCs w:val="24"/>
        </w:rPr>
      </w:pPr>
      <w:r>
        <w:rPr>
          <w:rFonts w:ascii="Times New Roman" w:eastAsia="Times New Roman" w:hAnsi="Times New Roman"/>
          <w:b/>
          <w:color w:val="auto"/>
          <w:sz w:val="24"/>
          <w:szCs w:val="24"/>
        </w:rPr>
        <w:t>Čl. III</w:t>
      </w:r>
    </w:p>
    <w:p w14:paraId="482FE64E" w14:textId="77777777" w:rsidR="00FE071D" w:rsidRDefault="00FE071D" w:rsidP="00FE071D">
      <w:pPr>
        <w:spacing w:after="6" w:line="240" w:lineRule="auto"/>
        <w:jc w:val="center"/>
        <w:rPr>
          <w:rFonts w:ascii="Times New Roman" w:hAnsi="Times New Roman"/>
          <w:sz w:val="24"/>
          <w:szCs w:val="24"/>
        </w:rPr>
      </w:pPr>
      <w:r>
        <w:rPr>
          <w:rFonts w:ascii="Times New Roman" w:hAnsi="Times New Roman"/>
          <w:sz w:val="24"/>
          <w:szCs w:val="24"/>
        </w:rPr>
        <w:t>Zákon č. 238/1998 Z. z. o príspevku na pohreb v znení zákona č. 453/2003 Z. z., zákona č. 601/2003 Z. z., zákona č. 483/2004 Z. z., zákona č. 393/2007 Z. z. a zákona č. 468/2011 Z. z. sa dopĺňa takto:</w:t>
      </w:r>
    </w:p>
    <w:p w14:paraId="70A31ED7" w14:textId="77777777" w:rsidR="00FE071D" w:rsidRDefault="00FE071D" w:rsidP="00FE071D">
      <w:pPr>
        <w:spacing w:after="6" w:line="240" w:lineRule="auto"/>
        <w:jc w:val="both"/>
        <w:rPr>
          <w:rFonts w:ascii="Times New Roman" w:hAnsi="Times New Roman"/>
          <w:sz w:val="24"/>
          <w:szCs w:val="24"/>
        </w:rPr>
      </w:pPr>
    </w:p>
    <w:p w14:paraId="3CE31C83" w14:textId="77777777" w:rsidR="00FE071D" w:rsidRDefault="00FE071D" w:rsidP="00FE071D">
      <w:pPr>
        <w:pStyle w:val="Odsekzoznamu"/>
        <w:numPr>
          <w:ilvl w:val="0"/>
          <w:numId w:val="5"/>
        </w:numPr>
        <w:spacing w:after="6" w:line="240" w:lineRule="auto"/>
        <w:ind w:left="360"/>
        <w:jc w:val="both"/>
        <w:rPr>
          <w:rFonts w:ascii="Times New Roman" w:hAnsi="Times New Roman"/>
          <w:sz w:val="24"/>
          <w:szCs w:val="24"/>
        </w:rPr>
      </w:pPr>
      <w:r>
        <w:rPr>
          <w:rFonts w:ascii="Times New Roman" w:hAnsi="Times New Roman"/>
          <w:sz w:val="24"/>
          <w:szCs w:val="24"/>
        </w:rPr>
        <w:t>§ 2 vrátane nadpisu znie:</w:t>
      </w:r>
    </w:p>
    <w:p w14:paraId="6FC9918C" w14:textId="77777777" w:rsidR="00FE071D" w:rsidRDefault="00FE071D" w:rsidP="00FE071D">
      <w:pPr>
        <w:pStyle w:val="Odsekzoznamu"/>
        <w:spacing w:after="6" w:line="240" w:lineRule="auto"/>
        <w:ind w:left="360"/>
        <w:jc w:val="center"/>
        <w:rPr>
          <w:b/>
          <w:bCs/>
        </w:rPr>
      </w:pPr>
      <w:r>
        <w:rPr>
          <w:rFonts w:ascii="Times New Roman" w:hAnsi="Times New Roman"/>
          <w:b/>
          <w:bCs/>
          <w:sz w:val="24"/>
          <w:szCs w:val="24"/>
        </w:rPr>
        <w:t>„§ 2</w:t>
      </w:r>
    </w:p>
    <w:p w14:paraId="22E19E66" w14:textId="77777777" w:rsidR="00FE071D" w:rsidRDefault="00FE071D" w:rsidP="00FE071D">
      <w:pPr>
        <w:pStyle w:val="Odsekzoznamu"/>
        <w:spacing w:after="6" w:line="240" w:lineRule="auto"/>
        <w:ind w:left="360"/>
        <w:jc w:val="center"/>
        <w:rPr>
          <w:b/>
          <w:bCs/>
        </w:rPr>
      </w:pPr>
      <w:r>
        <w:rPr>
          <w:rFonts w:ascii="Times New Roman" w:hAnsi="Times New Roman"/>
          <w:b/>
          <w:bCs/>
          <w:sz w:val="24"/>
          <w:szCs w:val="24"/>
        </w:rPr>
        <w:t>Oprávnená osoba</w:t>
      </w:r>
    </w:p>
    <w:p w14:paraId="44867051" w14:textId="77777777" w:rsidR="00FE071D" w:rsidRDefault="00FE071D" w:rsidP="00FE071D">
      <w:pPr>
        <w:pStyle w:val="Odsekzoznamu"/>
        <w:spacing w:after="6" w:line="240" w:lineRule="auto"/>
        <w:ind w:left="360"/>
        <w:jc w:val="both"/>
      </w:pPr>
      <w:r>
        <w:rPr>
          <w:rFonts w:ascii="Times New Roman" w:hAnsi="Times New Roman"/>
          <w:sz w:val="24"/>
          <w:szCs w:val="24"/>
        </w:rPr>
        <w:t>Oprávnenou osobou na uplatnenie nároku na príspevok, ak spĺňa podmienky podľa tohto zákona, je</w:t>
      </w:r>
    </w:p>
    <w:p w14:paraId="748FB547" w14:textId="77777777" w:rsidR="00FE071D" w:rsidRDefault="00FE071D" w:rsidP="00FE071D">
      <w:pPr>
        <w:pStyle w:val="Odsekzoznamu"/>
        <w:numPr>
          <w:ilvl w:val="0"/>
          <w:numId w:val="6"/>
        </w:numPr>
        <w:spacing w:after="6" w:line="240" w:lineRule="auto"/>
        <w:jc w:val="both"/>
      </w:pPr>
      <w:r>
        <w:rPr>
          <w:rFonts w:ascii="Times New Roman" w:hAnsi="Times New Roman"/>
          <w:sz w:val="24"/>
          <w:szCs w:val="24"/>
        </w:rPr>
        <w:t>plnoletá fyzická osoba, alebo</w:t>
      </w:r>
    </w:p>
    <w:p w14:paraId="482A6D89" w14:textId="77777777" w:rsidR="00FE071D" w:rsidRDefault="00FE071D" w:rsidP="00FE071D">
      <w:pPr>
        <w:pStyle w:val="Odsekzoznamu"/>
        <w:numPr>
          <w:ilvl w:val="0"/>
          <w:numId w:val="6"/>
        </w:numPr>
        <w:spacing w:after="6" w:line="240" w:lineRule="auto"/>
        <w:jc w:val="both"/>
      </w:pPr>
      <w:r>
        <w:rPr>
          <w:rFonts w:ascii="Times New Roman" w:hAnsi="Times New Roman"/>
          <w:sz w:val="24"/>
          <w:szCs w:val="24"/>
        </w:rPr>
        <w:t>rodič, ktorý požiadal o vydanie potrateného ľudského plodu alebo predčasne odňatého ľudského plodu na pochovanie podľa osobitného predpisu.</w:t>
      </w:r>
      <w:r>
        <w:rPr>
          <w:rFonts w:ascii="Times New Roman" w:hAnsi="Times New Roman"/>
          <w:sz w:val="24"/>
          <w:szCs w:val="24"/>
          <w:vertAlign w:val="superscript"/>
        </w:rPr>
        <w:t>2</w:t>
      </w:r>
      <w:r>
        <w:rPr>
          <w:rFonts w:ascii="Times New Roman" w:hAnsi="Times New Roman"/>
          <w:sz w:val="24"/>
          <w:szCs w:val="24"/>
        </w:rPr>
        <w:t>)</w:t>
      </w:r>
    </w:p>
    <w:p w14:paraId="1EB90DA5" w14:textId="77777777" w:rsidR="00FE071D" w:rsidRDefault="00FE071D" w:rsidP="00FE071D">
      <w:pPr>
        <w:pStyle w:val="Odsekzoznamu"/>
        <w:spacing w:after="6" w:line="240" w:lineRule="auto"/>
        <w:ind w:left="360"/>
        <w:jc w:val="both"/>
        <w:rPr>
          <w:rFonts w:ascii="Times New Roman" w:hAnsi="Times New Roman"/>
          <w:sz w:val="24"/>
          <w:szCs w:val="24"/>
        </w:rPr>
      </w:pPr>
    </w:p>
    <w:p w14:paraId="3C4D237F" w14:textId="77777777" w:rsidR="00FE071D" w:rsidRDefault="00FE071D" w:rsidP="00FE071D">
      <w:pPr>
        <w:pStyle w:val="Odsekzoznamu"/>
        <w:spacing w:after="6" w:line="240" w:lineRule="auto"/>
        <w:ind w:left="360"/>
        <w:jc w:val="both"/>
      </w:pPr>
      <w:r>
        <w:rPr>
          <w:rFonts w:ascii="Times New Roman" w:hAnsi="Times New Roman"/>
          <w:sz w:val="24"/>
          <w:szCs w:val="24"/>
        </w:rPr>
        <w:t xml:space="preserve">Poznámka pod čiarou k odkazu 2 znie: </w:t>
      </w:r>
    </w:p>
    <w:p w14:paraId="76578D95" w14:textId="77777777" w:rsidR="00FE071D" w:rsidRDefault="00FE071D" w:rsidP="00FE071D">
      <w:pPr>
        <w:pStyle w:val="Odsekzoznamu"/>
        <w:spacing w:after="6" w:line="240" w:lineRule="auto"/>
        <w:ind w:left="360"/>
        <w:jc w:val="both"/>
      </w:pPr>
      <w:r>
        <w:rPr>
          <w:rFonts w:ascii="Times New Roman" w:hAnsi="Times New Roman"/>
          <w:sz w:val="24"/>
          <w:szCs w:val="24"/>
        </w:rPr>
        <w:t>„</w:t>
      </w:r>
      <w:r>
        <w:rPr>
          <w:rFonts w:ascii="Times New Roman" w:hAnsi="Times New Roman"/>
          <w:sz w:val="24"/>
          <w:szCs w:val="24"/>
          <w:vertAlign w:val="superscript"/>
        </w:rPr>
        <w:t>2</w:t>
      </w:r>
      <w:r>
        <w:rPr>
          <w:rFonts w:ascii="Times New Roman" w:hAnsi="Times New Roman"/>
          <w:sz w:val="24"/>
          <w:szCs w:val="24"/>
        </w:rPr>
        <w:t>) § 3 ods. 7 zákona č. 131/2010 Z. z. o pohrebníctve v znení neskorších predpisov.“.</w:t>
      </w:r>
    </w:p>
    <w:p w14:paraId="17DF9427" w14:textId="77777777" w:rsidR="00FE071D" w:rsidRDefault="00FE071D" w:rsidP="00FE071D">
      <w:pPr>
        <w:pStyle w:val="Odsekzoznamu"/>
        <w:spacing w:after="6" w:line="240" w:lineRule="auto"/>
        <w:ind w:left="360"/>
        <w:jc w:val="both"/>
        <w:rPr>
          <w:rFonts w:ascii="Times New Roman" w:hAnsi="Times New Roman"/>
          <w:sz w:val="24"/>
          <w:szCs w:val="24"/>
        </w:rPr>
      </w:pPr>
    </w:p>
    <w:p w14:paraId="77435BEE" w14:textId="77777777" w:rsidR="00FE071D" w:rsidRDefault="00FE071D" w:rsidP="00FE071D">
      <w:pPr>
        <w:pStyle w:val="Odsekzoznamu"/>
        <w:numPr>
          <w:ilvl w:val="0"/>
          <w:numId w:val="5"/>
        </w:numPr>
        <w:spacing w:after="6" w:line="240" w:lineRule="auto"/>
        <w:ind w:left="360"/>
        <w:jc w:val="both"/>
        <w:rPr>
          <w:rFonts w:ascii="Times New Roman" w:hAnsi="Times New Roman"/>
          <w:sz w:val="24"/>
          <w:szCs w:val="24"/>
        </w:rPr>
      </w:pPr>
      <w:r>
        <w:rPr>
          <w:rFonts w:ascii="Times New Roman" w:hAnsi="Times New Roman"/>
          <w:sz w:val="24"/>
          <w:szCs w:val="24"/>
        </w:rPr>
        <w:t>V § 3 sa za odsek 1 vkladá nový odsek 2, ktorý znie:</w:t>
      </w:r>
    </w:p>
    <w:p w14:paraId="6E2AA967" w14:textId="77777777" w:rsidR="00FE071D" w:rsidRDefault="00FE071D" w:rsidP="00FE071D">
      <w:pPr>
        <w:pStyle w:val="Odsekzoznamu"/>
        <w:spacing w:after="6" w:line="240" w:lineRule="auto"/>
        <w:ind w:left="360"/>
        <w:jc w:val="both"/>
        <w:rPr>
          <w:rFonts w:ascii="Times New Roman" w:hAnsi="Times New Roman"/>
          <w:sz w:val="24"/>
          <w:szCs w:val="24"/>
        </w:rPr>
      </w:pPr>
      <w:r>
        <w:rPr>
          <w:rFonts w:ascii="Times New Roman" w:hAnsi="Times New Roman"/>
          <w:sz w:val="24"/>
          <w:szCs w:val="24"/>
        </w:rPr>
        <w:t>„(2) Ak ide o oprávnenú osobu podľa § 2 písm. b), podmienka podľa odseku 1 písm. c) sa neuplatňuje.“</w:t>
      </w:r>
    </w:p>
    <w:p w14:paraId="75B1BCA4" w14:textId="77777777" w:rsidR="00FE071D" w:rsidRDefault="00FE071D" w:rsidP="00FE071D">
      <w:pPr>
        <w:pStyle w:val="Odsekzoznamu"/>
        <w:spacing w:after="6" w:line="240" w:lineRule="auto"/>
        <w:ind w:left="360"/>
        <w:jc w:val="both"/>
        <w:rPr>
          <w:rFonts w:ascii="Times New Roman" w:hAnsi="Times New Roman"/>
          <w:sz w:val="24"/>
          <w:szCs w:val="24"/>
        </w:rPr>
      </w:pPr>
    </w:p>
    <w:p w14:paraId="3E9ED2E5" w14:textId="77777777" w:rsidR="00FE071D" w:rsidRDefault="00FE071D" w:rsidP="00FE071D">
      <w:pPr>
        <w:pStyle w:val="Odsekzoznamu"/>
        <w:spacing w:after="6" w:line="240" w:lineRule="auto"/>
        <w:ind w:left="360"/>
        <w:jc w:val="both"/>
        <w:rPr>
          <w:rFonts w:ascii="Times New Roman" w:hAnsi="Times New Roman"/>
          <w:sz w:val="24"/>
          <w:szCs w:val="24"/>
        </w:rPr>
      </w:pPr>
      <w:r>
        <w:rPr>
          <w:rFonts w:ascii="Times New Roman" w:hAnsi="Times New Roman"/>
          <w:sz w:val="24"/>
          <w:szCs w:val="24"/>
        </w:rPr>
        <w:t>Doterajší odsek 2 sa označuje ako odsek 3.</w:t>
      </w:r>
    </w:p>
    <w:p w14:paraId="6E0D63A5" w14:textId="77777777" w:rsidR="00FE071D" w:rsidRDefault="00FE071D" w:rsidP="00FE071D">
      <w:pPr>
        <w:pStyle w:val="Odsekzoznamu"/>
        <w:spacing w:after="6" w:line="240" w:lineRule="auto"/>
        <w:ind w:left="360"/>
        <w:jc w:val="both"/>
        <w:rPr>
          <w:rFonts w:ascii="Times New Roman" w:hAnsi="Times New Roman"/>
          <w:sz w:val="24"/>
          <w:szCs w:val="24"/>
        </w:rPr>
      </w:pPr>
    </w:p>
    <w:p w14:paraId="12B4A396" w14:textId="77777777" w:rsidR="00FE071D" w:rsidRDefault="00FE071D" w:rsidP="00FE071D">
      <w:pPr>
        <w:pStyle w:val="Odsekzoznamu"/>
        <w:numPr>
          <w:ilvl w:val="0"/>
          <w:numId w:val="5"/>
        </w:numPr>
        <w:spacing w:after="6" w:line="240" w:lineRule="auto"/>
        <w:ind w:left="360"/>
        <w:jc w:val="both"/>
        <w:rPr>
          <w:rFonts w:ascii="Times New Roman" w:hAnsi="Times New Roman"/>
          <w:sz w:val="24"/>
          <w:szCs w:val="24"/>
        </w:rPr>
      </w:pPr>
      <w:r>
        <w:rPr>
          <w:rFonts w:ascii="Times New Roman" w:hAnsi="Times New Roman"/>
          <w:sz w:val="24"/>
          <w:szCs w:val="24"/>
        </w:rPr>
        <w:t>V § 5 sa za prvú vetu vkladá nová druhá veta, ktorá znie: „Ak ide o oprávnenú osobu podľa § 2 písm. b), nárok na príspevok si môže uplatniť na úrade práce, sociálnych vecí a rodiny príslušnom podľa posledného trvalého pobytu alebo prechodného pobytu oprávnenej osoby.“.</w:t>
      </w:r>
    </w:p>
    <w:p w14:paraId="36F461AC" w14:textId="77777777" w:rsidR="00FE071D" w:rsidRDefault="00FE071D" w:rsidP="00FE071D">
      <w:pPr>
        <w:pStyle w:val="Odsekzoznamu"/>
        <w:spacing w:after="6" w:line="240" w:lineRule="auto"/>
        <w:ind w:left="360"/>
        <w:jc w:val="both"/>
        <w:rPr>
          <w:rFonts w:ascii="Times New Roman" w:eastAsia="Times New Roman" w:hAnsi="Times New Roman"/>
          <w:color w:val="auto"/>
          <w:sz w:val="24"/>
          <w:szCs w:val="24"/>
        </w:rPr>
      </w:pPr>
    </w:p>
    <w:p w14:paraId="5853D574" w14:textId="77777777" w:rsidR="00FE071D" w:rsidRDefault="00FE071D" w:rsidP="00FE071D">
      <w:pPr>
        <w:ind w:left="720"/>
        <w:rPr>
          <w:rFonts w:ascii="Times New Roman" w:eastAsia="Times New Roman" w:hAnsi="Times New Roman"/>
          <w:color w:val="auto"/>
          <w:sz w:val="24"/>
          <w:szCs w:val="24"/>
        </w:rPr>
      </w:pPr>
    </w:p>
    <w:p w14:paraId="2330B868" w14:textId="77777777" w:rsidR="00FE071D" w:rsidRDefault="00FE071D" w:rsidP="00FE071D">
      <w:pPr>
        <w:jc w:val="center"/>
        <w:rPr>
          <w:rFonts w:ascii="Times New Roman" w:eastAsia="Times New Roman" w:hAnsi="Times New Roman"/>
          <w:color w:val="auto"/>
          <w:sz w:val="24"/>
          <w:szCs w:val="24"/>
        </w:rPr>
      </w:pPr>
      <w:r>
        <w:rPr>
          <w:rFonts w:ascii="Times New Roman" w:eastAsia="Times New Roman" w:hAnsi="Times New Roman"/>
          <w:b/>
          <w:color w:val="auto"/>
          <w:sz w:val="24"/>
          <w:szCs w:val="24"/>
        </w:rPr>
        <w:t>Čl. IV</w:t>
      </w:r>
    </w:p>
    <w:p w14:paraId="1F1F2B86" w14:textId="77777777" w:rsidR="00FE071D" w:rsidRDefault="00FE071D" w:rsidP="00FE071D">
      <w:pPr>
        <w:jc w:val="both"/>
        <w:rPr>
          <w:rFonts w:ascii="Times New Roman" w:eastAsia="Times New Roman" w:hAnsi="Times New Roman"/>
          <w:color w:val="auto"/>
          <w:sz w:val="24"/>
          <w:szCs w:val="24"/>
        </w:rPr>
      </w:pPr>
      <w:r>
        <w:rPr>
          <w:rFonts w:ascii="Times New Roman" w:eastAsia="Times New Roman" w:hAnsi="Times New Roman"/>
          <w:color w:val="auto"/>
          <w:sz w:val="24"/>
          <w:szCs w:val="24"/>
        </w:rPr>
        <w:lastRenderedPageBreak/>
        <w:t>Tento zákon nadobúda účinnosť 1. januára 2023.</w:t>
      </w:r>
    </w:p>
    <w:p w14:paraId="09D580EF" w14:textId="77777777" w:rsidR="00FE071D" w:rsidRDefault="00FE071D" w:rsidP="00FE071D"/>
    <w:p w14:paraId="145554A4" w14:textId="77777777" w:rsidR="000C1CCE" w:rsidRDefault="009D642E"/>
    <w:sectPr w:rsidR="000C1CCE">
      <w:footerReference w:type="default" r:id="rId8"/>
      <w:pgSz w:w="11906" w:h="16838"/>
      <w:pgMar w:top="1417" w:right="1421" w:bottom="1417" w:left="1290" w:header="0" w:footer="421"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19F33" w14:textId="77777777" w:rsidR="009D642E" w:rsidRDefault="009D642E">
      <w:pPr>
        <w:spacing w:after="0" w:line="240" w:lineRule="auto"/>
      </w:pPr>
      <w:r>
        <w:separator/>
      </w:r>
    </w:p>
  </w:endnote>
  <w:endnote w:type="continuationSeparator" w:id="0">
    <w:p w14:paraId="49D07962" w14:textId="77777777" w:rsidR="009D642E" w:rsidRDefault="009D6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161310"/>
      <w:docPartObj>
        <w:docPartGallery w:val="Page Numbers (Bottom of Page)"/>
        <w:docPartUnique/>
      </w:docPartObj>
    </w:sdtPr>
    <w:sdtEndPr/>
    <w:sdtContent>
      <w:p w14:paraId="5EC00EB7" w14:textId="64872935" w:rsidR="00FC1D53" w:rsidRDefault="00FE071D">
        <w:pPr>
          <w:pStyle w:val="Pta"/>
          <w:jc w:val="center"/>
        </w:pPr>
        <w:r>
          <w:fldChar w:fldCharType="begin"/>
        </w:r>
        <w:r>
          <w:instrText>PAGE</w:instrText>
        </w:r>
        <w:r>
          <w:fldChar w:fldCharType="separate"/>
        </w:r>
        <w:r w:rsidR="006445D3">
          <w:rPr>
            <w:noProof/>
          </w:rPr>
          <w:t>2</w:t>
        </w:r>
        <w:r>
          <w:fldChar w:fldCharType="end"/>
        </w:r>
      </w:p>
      <w:p w14:paraId="09015DAC" w14:textId="77777777" w:rsidR="00FC1D53" w:rsidRDefault="009D642E">
        <w:pPr>
          <w:pStyle w:val="Pta"/>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448369"/>
      <w:docPartObj>
        <w:docPartGallery w:val="Page Numbers (Bottom of Page)"/>
        <w:docPartUnique/>
      </w:docPartObj>
    </w:sdtPr>
    <w:sdtEndPr/>
    <w:sdtContent>
      <w:p w14:paraId="2530054A" w14:textId="45C51041" w:rsidR="00FC1D53" w:rsidRDefault="00FE071D">
        <w:pPr>
          <w:pStyle w:val="Pta"/>
          <w:jc w:val="center"/>
        </w:pPr>
        <w:r>
          <w:fldChar w:fldCharType="begin"/>
        </w:r>
        <w:r>
          <w:instrText>PAGE</w:instrText>
        </w:r>
        <w:r>
          <w:fldChar w:fldCharType="separate"/>
        </w:r>
        <w:r w:rsidR="006445D3">
          <w:rPr>
            <w:noProof/>
          </w:rPr>
          <w:t>6</w:t>
        </w:r>
        <w:r>
          <w:fldChar w:fldCharType="end"/>
        </w:r>
      </w:p>
      <w:p w14:paraId="3E47BCDA" w14:textId="77777777" w:rsidR="00FC1D53" w:rsidRDefault="009D642E">
        <w:pPr>
          <w:pStyle w:val="Pt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213A0" w14:textId="77777777" w:rsidR="009D642E" w:rsidRDefault="009D642E">
      <w:pPr>
        <w:spacing w:after="0" w:line="240" w:lineRule="auto"/>
      </w:pPr>
      <w:r>
        <w:separator/>
      </w:r>
    </w:p>
  </w:footnote>
  <w:footnote w:type="continuationSeparator" w:id="0">
    <w:p w14:paraId="27C1F762" w14:textId="77777777" w:rsidR="009D642E" w:rsidRDefault="009D6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5877"/>
    <w:multiLevelType w:val="multilevel"/>
    <w:tmpl w:val="272E79F0"/>
    <w:lvl w:ilvl="0">
      <w:start w:val="1"/>
      <w:numFmt w:val="decimal"/>
      <w:lvlText w:val="%1."/>
      <w:lvlJc w:val="left"/>
      <w:pPr>
        <w:ind w:left="644" w:hanging="359"/>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316B0392"/>
    <w:multiLevelType w:val="multilevel"/>
    <w:tmpl w:val="47E0B53E"/>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3D1E65DC"/>
    <w:multiLevelType w:val="multilevel"/>
    <w:tmpl w:val="EFE6D1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09B2919"/>
    <w:multiLevelType w:val="multilevel"/>
    <w:tmpl w:val="DC38E032"/>
    <w:lvl w:ilvl="0">
      <w:start w:val="1"/>
      <w:numFmt w:val="decimal"/>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4" w15:restartNumberingAfterBreak="0">
    <w:nsid w:val="48F53403"/>
    <w:multiLevelType w:val="multilevel"/>
    <w:tmpl w:val="2632AB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024D59"/>
    <w:multiLevelType w:val="multilevel"/>
    <w:tmpl w:val="23A49E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A41658"/>
    <w:multiLevelType w:val="multilevel"/>
    <w:tmpl w:val="B1E87FB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3382074"/>
    <w:multiLevelType w:val="multilevel"/>
    <w:tmpl w:val="9410A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8528E8"/>
    <w:multiLevelType w:val="multilevel"/>
    <w:tmpl w:val="F1805FAC"/>
    <w:lvl w:ilvl="0">
      <w:start w:val="1"/>
      <w:numFmt w:val="decimal"/>
      <w:lvlText w:val="(%1)"/>
      <w:lvlJc w:val="left"/>
      <w:pPr>
        <w:ind w:left="136" w:hanging="371"/>
      </w:pPr>
      <w:rPr>
        <w:rFonts w:ascii="Times New Roman" w:hAnsi="Times New Roman"/>
        <w:b w:val="0"/>
        <w:i w:val="0"/>
        <w:color w:val="010101"/>
        <w:sz w:val="24"/>
        <w:szCs w:val="24"/>
      </w:rPr>
    </w:lvl>
    <w:lvl w:ilvl="1">
      <w:start w:val="1"/>
      <w:numFmt w:val="lowerLetter"/>
      <w:lvlText w:val="%2)"/>
      <w:lvlJc w:val="left"/>
      <w:pPr>
        <w:ind w:left="1070" w:hanging="242"/>
      </w:pPr>
      <w:rPr>
        <w:rFonts w:ascii="Times New Roman" w:hAnsi="Times New Roman"/>
        <w:b w:val="0"/>
        <w:i w:val="0"/>
        <w:color w:val="010101"/>
        <w:sz w:val="24"/>
        <w:szCs w:val="24"/>
      </w:rPr>
    </w:lvl>
    <w:lvl w:ilvl="2">
      <w:start w:val="1"/>
      <w:numFmt w:val="bullet"/>
      <w:lvlText w:val="l"/>
      <w:lvlJc w:val="left"/>
      <w:pPr>
        <w:ind w:left="1080" w:hanging="242"/>
      </w:pPr>
      <w:rPr>
        <w:rFonts w:ascii="Wingdings" w:hAnsi="Wingdings" w:cs="Wingdings" w:hint="default"/>
      </w:rPr>
    </w:lvl>
    <w:lvl w:ilvl="3">
      <w:start w:val="1"/>
      <w:numFmt w:val="bullet"/>
      <w:lvlText w:val="l"/>
      <w:lvlJc w:val="left"/>
      <w:pPr>
        <w:ind w:left="2145" w:hanging="242"/>
      </w:pPr>
      <w:rPr>
        <w:rFonts w:ascii="Wingdings" w:hAnsi="Wingdings" w:cs="Wingdings" w:hint="default"/>
      </w:rPr>
    </w:lvl>
    <w:lvl w:ilvl="4">
      <w:start w:val="1"/>
      <w:numFmt w:val="bullet"/>
      <w:lvlText w:val="l"/>
      <w:lvlJc w:val="left"/>
      <w:pPr>
        <w:ind w:left="3210" w:hanging="242"/>
      </w:pPr>
      <w:rPr>
        <w:rFonts w:ascii="Wingdings" w:hAnsi="Wingdings" w:cs="Wingdings" w:hint="default"/>
      </w:rPr>
    </w:lvl>
    <w:lvl w:ilvl="5">
      <w:start w:val="1"/>
      <w:numFmt w:val="bullet"/>
      <w:lvlText w:val="l"/>
      <w:lvlJc w:val="left"/>
      <w:pPr>
        <w:ind w:left="4275" w:hanging="242"/>
      </w:pPr>
      <w:rPr>
        <w:rFonts w:ascii="Wingdings" w:hAnsi="Wingdings" w:cs="Wingdings" w:hint="default"/>
      </w:rPr>
    </w:lvl>
    <w:lvl w:ilvl="6">
      <w:start w:val="1"/>
      <w:numFmt w:val="bullet"/>
      <w:lvlText w:val="l"/>
      <w:lvlJc w:val="left"/>
      <w:pPr>
        <w:ind w:left="5340" w:hanging="242"/>
      </w:pPr>
      <w:rPr>
        <w:rFonts w:ascii="Wingdings" w:hAnsi="Wingdings" w:cs="Wingdings" w:hint="default"/>
      </w:rPr>
    </w:lvl>
    <w:lvl w:ilvl="7">
      <w:start w:val="1"/>
      <w:numFmt w:val="bullet"/>
      <w:lvlText w:val="l"/>
      <w:lvlJc w:val="left"/>
      <w:pPr>
        <w:ind w:left="6405" w:hanging="242"/>
      </w:pPr>
      <w:rPr>
        <w:rFonts w:ascii="Wingdings" w:hAnsi="Wingdings" w:cs="Wingdings" w:hint="default"/>
      </w:rPr>
    </w:lvl>
    <w:lvl w:ilvl="8">
      <w:start w:val="1"/>
      <w:numFmt w:val="bullet"/>
      <w:lvlText w:val="l"/>
      <w:lvlJc w:val="left"/>
      <w:pPr>
        <w:ind w:left="7470" w:hanging="242"/>
      </w:pPr>
      <w:rPr>
        <w:rFonts w:ascii="Wingdings" w:hAnsi="Wingdings" w:cs="Wingdings" w:hint="default"/>
      </w:rPr>
    </w:lvl>
  </w:abstractNum>
  <w:num w:numId="1">
    <w:abstractNumId w:val="6"/>
  </w:num>
  <w:num w:numId="2">
    <w:abstractNumId w:val="0"/>
  </w:num>
  <w:num w:numId="3">
    <w:abstractNumId w:val="4"/>
  </w:num>
  <w:num w:numId="4">
    <w:abstractNumId w:val="8"/>
  </w:num>
  <w:num w:numId="5">
    <w:abstractNumId w:val="7"/>
  </w:num>
  <w:num w:numId="6">
    <w:abstractNumId w:val="5"/>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1D"/>
    <w:rsid w:val="003B45D8"/>
    <w:rsid w:val="006445D3"/>
    <w:rsid w:val="009D642E"/>
    <w:rsid w:val="00CC1667"/>
    <w:rsid w:val="00F574CA"/>
    <w:rsid w:val="00FE07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2624"/>
  <w15:chartTrackingRefBased/>
  <w15:docId w15:val="{4C491E98-079A-214F-B711-077D08A7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071D"/>
    <w:pPr>
      <w:spacing w:after="200" w:line="276" w:lineRule="auto"/>
    </w:pPr>
    <w:rPr>
      <w:rFonts w:cs="Times New Roman"/>
      <w:color w:val="00000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taChar">
    <w:name w:val="Päta Char"/>
    <w:basedOn w:val="Predvolenpsmoodseku"/>
    <w:link w:val="Pta"/>
    <w:uiPriority w:val="99"/>
    <w:qFormat/>
    <w:rsid w:val="00FE071D"/>
    <w:rPr>
      <w:rFonts w:cs="Times New Roman"/>
    </w:rPr>
  </w:style>
  <w:style w:type="paragraph" w:styleId="Odsekzoznamu">
    <w:name w:val="List Paragraph"/>
    <w:basedOn w:val="Normlny"/>
    <w:uiPriority w:val="99"/>
    <w:qFormat/>
    <w:rsid w:val="00FE071D"/>
    <w:pPr>
      <w:ind w:left="720"/>
      <w:contextualSpacing/>
    </w:pPr>
  </w:style>
  <w:style w:type="paragraph" w:styleId="Pta">
    <w:name w:val="footer"/>
    <w:basedOn w:val="Normlny"/>
    <w:link w:val="PtaChar"/>
    <w:uiPriority w:val="99"/>
    <w:unhideWhenUsed/>
    <w:rsid w:val="00FE071D"/>
    <w:pPr>
      <w:tabs>
        <w:tab w:val="center" w:pos="4536"/>
        <w:tab w:val="right" w:pos="9072"/>
      </w:tabs>
      <w:spacing w:after="0" w:line="240" w:lineRule="auto"/>
    </w:pPr>
    <w:rPr>
      <w:color w:val="auto"/>
      <w:sz w:val="24"/>
      <w:szCs w:val="24"/>
    </w:rPr>
  </w:style>
  <w:style w:type="character" w:customStyle="1" w:styleId="PtaChar1">
    <w:name w:val="Päta Char1"/>
    <w:basedOn w:val="Predvolenpsmoodseku"/>
    <w:uiPriority w:val="99"/>
    <w:semiHidden/>
    <w:rsid w:val="00FE071D"/>
    <w:rPr>
      <w:rFonts w:cs="Times New Roman"/>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2145</Words>
  <Characters>12227</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Andrejuvova</dc:creator>
  <cp:keywords/>
  <dc:description/>
  <cp:lastModifiedBy>Valkovszká, Beata, BC.</cp:lastModifiedBy>
  <cp:revision>2</cp:revision>
  <dcterms:created xsi:type="dcterms:W3CDTF">2022-08-26T13:50:00Z</dcterms:created>
  <dcterms:modified xsi:type="dcterms:W3CDTF">2022-08-26T13:50:00Z</dcterms:modified>
</cp:coreProperties>
</file>