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23462C42" w14:textId="52206389" w:rsidR="004C2E69" w:rsidRPr="00440653" w:rsidRDefault="00EC495F" w:rsidP="00C776B5">
      <w:pPr>
        <w:spacing w:after="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4A254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40653" w:rsidRPr="004406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="00440653" w:rsidRPr="0044065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sk-SK"/>
        </w:rPr>
        <w:t xml:space="preserve"> </w:t>
      </w:r>
      <w:r w:rsidR="00440653" w:rsidRPr="004406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</w:t>
      </w:r>
      <w:r w:rsidR="004406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ák</w:t>
      </w:r>
      <w:r w:rsidR="00440653" w:rsidRPr="004406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ona,</w:t>
      </w:r>
      <w:r w:rsidR="00440653" w:rsidRPr="0044065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sk-SK"/>
        </w:rPr>
        <w:t xml:space="preserve"> </w:t>
      </w:r>
      <w:r w:rsidR="00440653" w:rsidRPr="00440653">
        <w:rPr>
          <w:rFonts w:ascii="Times New Roman" w:hAnsi="Times New Roman" w:cs="Times New Roman"/>
          <w:sz w:val="24"/>
          <w:szCs w:val="24"/>
        </w:rPr>
        <w:t>ktorým sa dopĺňa z</w:t>
      </w:r>
      <w:r w:rsidR="00440653" w:rsidRPr="00440653">
        <w:rPr>
          <w:rFonts w:ascii="Times New Roman" w:eastAsia="Times New Roman" w:hAnsi="Times New Roman" w:cs="Times New Roman"/>
          <w:sz w:val="24"/>
          <w:szCs w:val="24"/>
          <w:lang w:eastAsia="sk-SK"/>
        </w:rPr>
        <w:t>ákon č. 222/2004 Z. z. o dani z pridanej hodnoty v znení neskorších predpisov</w:t>
      </w:r>
    </w:p>
    <w:p w14:paraId="028A3E98" w14:textId="77777777" w:rsidR="004A2541" w:rsidRPr="009C468A" w:rsidRDefault="004A2541" w:rsidP="00C776B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05505A59" w:rsidR="00EC495F" w:rsidRDefault="000976DD" w:rsidP="00440653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440653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7031912F" w14:textId="40395556" w:rsidR="00336C10" w:rsidRPr="00983F86" w:rsidRDefault="00772337" w:rsidP="00C56BCE">
      <w:pPr>
        <w:pStyle w:val="title-doc-first"/>
        <w:numPr>
          <w:ilvl w:val="0"/>
          <w:numId w:val="2"/>
        </w:numPr>
        <w:shd w:val="clear" w:color="auto" w:fill="FFFFFF"/>
        <w:spacing w:before="120" w:beforeAutospacing="0" w:after="0" w:afterAutospacing="0" w:line="312" w:lineRule="atLeast"/>
        <w:ind w:left="720"/>
      </w:pPr>
      <w:r>
        <w:rPr>
          <w:color w:val="333333"/>
        </w:rPr>
        <w:t>s</w:t>
      </w:r>
      <w:r w:rsidR="00336C10" w:rsidRPr="00772337">
        <w:rPr>
          <w:color w:val="333333"/>
        </w:rPr>
        <w:t xml:space="preserve">mernica Rady 2006/112/ES z 28. novembra 2006 o spoločnom systéme dane z pridanej </w:t>
      </w:r>
      <w:r w:rsidR="00336C10" w:rsidRPr="00983F86">
        <w:t>hodnoty</w:t>
      </w:r>
      <w:r w:rsidR="00983F86" w:rsidRPr="00983F86">
        <w:t xml:space="preserve"> </w:t>
      </w:r>
      <w:r w:rsidR="00983F86" w:rsidRPr="00983F86">
        <w:rPr>
          <w:shd w:val="clear" w:color="auto" w:fill="FFFFFF"/>
        </w:rPr>
        <w:t>(Ú. v. EÚ L 347, 11. 12. 2006) 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7B2F602B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0CF2D3F1" w14:textId="16CC8761" w:rsidR="004C2E69" w:rsidRPr="002869FC" w:rsidRDefault="000976DD" w:rsidP="00B6244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="00440653" w:rsidRPr="004406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="00440653" w:rsidRPr="0044065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sk-SK"/>
        </w:rPr>
        <w:t xml:space="preserve"> </w:t>
      </w:r>
      <w:r w:rsidR="00440653" w:rsidRPr="004406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="00440653" w:rsidRPr="0044065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sk-SK"/>
        </w:rPr>
        <w:t xml:space="preserve"> </w:t>
      </w:r>
      <w:r w:rsidR="00440653" w:rsidRPr="00440653">
        <w:rPr>
          <w:rFonts w:ascii="Times New Roman" w:hAnsi="Times New Roman" w:cs="Times New Roman"/>
          <w:sz w:val="24"/>
          <w:szCs w:val="24"/>
        </w:rPr>
        <w:t>ktorým sa dopĺňa z</w:t>
      </w:r>
      <w:r w:rsidR="00440653" w:rsidRPr="00440653">
        <w:rPr>
          <w:rFonts w:ascii="Times New Roman" w:eastAsia="Times New Roman" w:hAnsi="Times New Roman" w:cs="Times New Roman"/>
          <w:sz w:val="24"/>
          <w:szCs w:val="24"/>
          <w:lang w:eastAsia="sk-SK"/>
        </w:rPr>
        <w:t>ákon č. 222/2004 Z. z. o dani z pridanej hodnoty v znení neskorších predpisov</w:t>
      </w:r>
    </w:p>
    <w:p w14:paraId="4F387CDD" w14:textId="5AB9740E" w:rsidR="00C94975" w:rsidRPr="002869FC" w:rsidRDefault="00C94975" w:rsidP="00B6244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A1F878" w14:textId="2BD430D3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78068EB1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2E9D0833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47383CA6" w:rsidR="003F360E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537B95BA" w:rsidR="003F360E" w:rsidRDefault="00A5681B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6D08880F" w:rsidR="003F360E" w:rsidRDefault="00440653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A013" w14:textId="7B5889AD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7300273F" w14:textId="77777777" w:rsidR="003F360E" w:rsidRDefault="003F360E" w:rsidP="00EC495F">
      <w:pPr>
        <w:pStyle w:val="Zkladntext2"/>
        <w:spacing w:line="240" w:lineRule="auto"/>
        <w:outlineLvl w:val="0"/>
        <w:rPr>
          <w:b/>
          <w:bCs/>
        </w:rPr>
      </w:pP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Stanovisko gestorov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B04A9"/>
    <w:multiLevelType w:val="hybridMultilevel"/>
    <w:tmpl w:val="2542AFD2"/>
    <w:lvl w:ilvl="0" w:tplc="504C0AC2">
      <w:start w:val="3"/>
      <w:numFmt w:val="bullet"/>
      <w:lvlText w:val="-"/>
      <w:lvlJc w:val="left"/>
      <w:pPr>
        <w:ind w:left="1080" w:hanging="360"/>
      </w:pPr>
      <w:rPr>
        <w:rFonts w:ascii="Arial Unicode MS" w:eastAsia="Times New Roman" w:hAnsi="Arial Unicode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140267"/>
    <w:multiLevelType w:val="hybridMultilevel"/>
    <w:tmpl w:val="4E941D3E"/>
    <w:lvl w:ilvl="0" w:tplc="CC08E2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807403">
    <w:abstractNumId w:val="1"/>
  </w:num>
  <w:num w:numId="2" w16cid:durableId="18522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0D61EF"/>
    <w:rsid w:val="0011122B"/>
    <w:rsid w:val="00122611"/>
    <w:rsid w:val="001917A5"/>
    <w:rsid w:val="00207304"/>
    <w:rsid w:val="00277DDF"/>
    <w:rsid w:val="002869FC"/>
    <w:rsid w:val="002E0639"/>
    <w:rsid w:val="003214E8"/>
    <w:rsid w:val="003241B5"/>
    <w:rsid w:val="00336C10"/>
    <w:rsid w:val="00342BC1"/>
    <w:rsid w:val="0035211B"/>
    <w:rsid w:val="0038780A"/>
    <w:rsid w:val="003F0FD3"/>
    <w:rsid w:val="003F360E"/>
    <w:rsid w:val="00440653"/>
    <w:rsid w:val="00462C77"/>
    <w:rsid w:val="004A2541"/>
    <w:rsid w:val="004A7EDC"/>
    <w:rsid w:val="004C2E69"/>
    <w:rsid w:val="00510D8A"/>
    <w:rsid w:val="00534F7F"/>
    <w:rsid w:val="005527B4"/>
    <w:rsid w:val="00561D54"/>
    <w:rsid w:val="0057676F"/>
    <w:rsid w:val="005C1450"/>
    <w:rsid w:val="005E2159"/>
    <w:rsid w:val="00700036"/>
    <w:rsid w:val="00772337"/>
    <w:rsid w:val="008D61E2"/>
    <w:rsid w:val="008E5829"/>
    <w:rsid w:val="00903A4E"/>
    <w:rsid w:val="009744AD"/>
    <w:rsid w:val="00983F86"/>
    <w:rsid w:val="009C468A"/>
    <w:rsid w:val="00A43788"/>
    <w:rsid w:val="00A5681B"/>
    <w:rsid w:val="00A940D2"/>
    <w:rsid w:val="00AA2869"/>
    <w:rsid w:val="00AC44A0"/>
    <w:rsid w:val="00B62449"/>
    <w:rsid w:val="00C057D3"/>
    <w:rsid w:val="00C776B5"/>
    <w:rsid w:val="00C94975"/>
    <w:rsid w:val="00EC495F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440653"/>
    <w:pPr>
      <w:ind w:left="720"/>
      <w:contextualSpacing/>
    </w:pPr>
  </w:style>
  <w:style w:type="paragraph" w:customStyle="1" w:styleId="title-doc-first">
    <w:name w:val="title-doc-first"/>
    <w:basedOn w:val="Normlny"/>
    <w:rsid w:val="00336C10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title-doc-last">
    <w:name w:val="title-doc-last"/>
    <w:basedOn w:val="Normlny"/>
    <w:rsid w:val="00336C10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9</cp:revision>
  <cp:lastPrinted>2016-04-21T19:13:00Z</cp:lastPrinted>
  <dcterms:created xsi:type="dcterms:W3CDTF">2021-08-05T20:15:00Z</dcterms:created>
  <dcterms:modified xsi:type="dcterms:W3CDTF">2022-08-25T14:37:00Z</dcterms:modified>
</cp:coreProperties>
</file>