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A6E5" w14:textId="77777777" w:rsidR="00984AEB" w:rsidRDefault="00984AEB" w:rsidP="00984AEB">
      <w:pPr>
        <w:spacing w:after="0" w:line="240" w:lineRule="auto"/>
        <w:jc w:val="center"/>
        <w:rPr>
          <w:rFonts w:eastAsia="Times New Roman"/>
          <w:b/>
          <w:bCs/>
          <w:color w:val="000000"/>
          <w:sz w:val="23"/>
          <w:szCs w:val="23"/>
          <w:lang w:eastAsia="sk-SK"/>
        </w:rPr>
      </w:pPr>
      <w:r>
        <w:rPr>
          <w:rFonts w:eastAsia="Times New Roman"/>
          <w:b/>
          <w:bCs/>
          <w:color w:val="000000"/>
          <w:sz w:val="23"/>
          <w:szCs w:val="23"/>
          <w:lang w:eastAsia="sk-SK"/>
        </w:rPr>
        <w:t>D ô v o d o v á   s p r á v a</w:t>
      </w:r>
    </w:p>
    <w:p w14:paraId="609E6F70" w14:textId="77777777" w:rsidR="00984AEB" w:rsidRDefault="00984AEB" w:rsidP="00984AEB">
      <w:pPr>
        <w:spacing w:before="240" w:after="120" w:line="240" w:lineRule="auto"/>
        <w:ind w:firstLine="708"/>
        <w:jc w:val="both"/>
        <w:rPr>
          <w:rFonts w:eastAsia="Times New Roman"/>
          <w:color w:val="000000"/>
          <w:sz w:val="23"/>
          <w:szCs w:val="23"/>
          <w:lang w:eastAsia="sk-SK"/>
        </w:rPr>
      </w:pPr>
      <w:r>
        <w:rPr>
          <w:rFonts w:eastAsia="Times New Roman"/>
          <w:b/>
          <w:bCs/>
          <w:color w:val="000000"/>
          <w:sz w:val="23"/>
          <w:szCs w:val="23"/>
          <w:lang w:eastAsia="sk-SK"/>
        </w:rPr>
        <w:t>A. Všeobecná časť</w:t>
      </w:r>
    </w:p>
    <w:p w14:paraId="39260A22" w14:textId="57909A54" w:rsidR="00984AEB" w:rsidRPr="00517115" w:rsidRDefault="00984AEB" w:rsidP="00984AEB">
      <w:pPr>
        <w:shd w:val="clear" w:color="auto" w:fill="FFFFFF"/>
        <w:spacing w:before="100" w:beforeAutospacing="1" w:after="0" w:line="240" w:lineRule="auto"/>
        <w:ind w:firstLine="708"/>
        <w:jc w:val="both"/>
        <w:rPr>
          <w:rFonts w:eastAsia="Times New Roman"/>
          <w:color w:val="222222"/>
          <w:sz w:val="23"/>
          <w:szCs w:val="23"/>
          <w:lang w:eastAsia="sk-SK"/>
        </w:rPr>
      </w:pPr>
      <w:r w:rsidRPr="00517115">
        <w:rPr>
          <w:rFonts w:eastAsia="Times New Roman"/>
          <w:color w:val="000000"/>
          <w:sz w:val="23"/>
          <w:szCs w:val="23"/>
          <w:lang w:eastAsia="sk-SK"/>
        </w:rPr>
        <w:t>Návrh</w:t>
      </w:r>
      <w:r w:rsidRPr="00517115">
        <w:rPr>
          <w:rFonts w:eastAsia="Times New Roman"/>
          <w:color w:val="000000"/>
          <w:spacing w:val="92"/>
          <w:sz w:val="23"/>
          <w:szCs w:val="23"/>
          <w:lang w:eastAsia="sk-SK"/>
        </w:rPr>
        <w:t xml:space="preserve"> </w:t>
      </w:r>
      <w:r w:rsidRPr="00517115">
        <w:rPr>
          <w:rFonts w:eastAsia="Times New Roman"/>
          <w:color w:val="000000"/>
          <w:sz w:val="23"/>
          <w:szCs w:val="23"/>
          <w:lang w:eastAsia="sk-SK"/>
        </w:rPr>
        <w:t>zákona,</w:t>
      </w:r>
      <w:r w:rsidRPr="00517115">
        <w:rPr>
          <w:rFonts w:eastAsia="Times New Roman"/>
          <w:color w:val="000000"/>
          <w:spacing w:val="92"/>
          <w:sz w:val="23"/>
          <w:szCs w:val="23"/>
          <w:lang w:eastAsia="sk-SK"/>
        </w:rPr>
        <w:t xml:space="preserve"> </w:t>
      </w:r>
      <w:r w:rsidR="00F55700" w:rsidRPr="00517115">
        <w:rPr>
          <w:sz w:val="23"/>
          <w:szCs w:val="23"/>
        </w:rPr>
        <w:t>o dani z osobitnej stavby a o zmene a doplnení niektorých zákonov a ktorým sa menia a dopĺňajú niektoré zákony</w:t>
      </w:r>
      <w:r w:rsidR="00F55700" w:rsidRPr="00517115">
        <w:rPr>
          <w:b/>
          <w:bCs/>
          <w:sz w:val="23"/>
          <w:szCs w:val="23"/>
        </w:rPr>
        <w:t xml:space="preserve"> </w:t>
      </w:r>
      <w:r w:rsidRPr="00517115">
        <w:rPr>
          <w:rFonts w:eastAsia="Times New Roman"/>
          <w:color w:val="000000"/>
          <w:sz w:val="23"/>
          <w:szCs w:val="23"/>
          <w:lang w:eastAsia="sk-SK"/>
        </w:rPr>
        <w:t>predklad</w:t>
      </w:r>
      <w:r w:rsidR="00AE7960" w:rsidRPr="00517115">
        <w:rPr>
          <w:rFonts w:eastAsia="Times New Roman"/>
          <w:color w:val="000000"/>
          <w:sz w:val="23"/>
          <w:szCs w:val="23"/>
          <w:lang w:eastAsia="sk-SK"/>
        </w:rPr>
        <w:t xml:space="preserve">á </w:t>
      </w:r>
      <w:r w:rsidRPr="00517115">
        <w:rPr>
          <w:rFonts w:eastAsia="Times New Roman"/>
          <w:color w:val="000000"/>
          <w:sz w:val="23"/>
          <w:szCs w:val="23"/>
          <w:lang w:eastAsia="sk-SK"/>
        </w:rPr>
        <w:t>na rokovanie Národnej rady Slovenskej republiky poslan</w:t>
      </w:r>
      <w:r w:rsidR="00AE7960" w:rsidRPr="00517115">
        <w:rPr>
          <w:rFonts w:eastAsia="Times New Roman"/>
          <w:color w:val="000000"/>
          <w:sz w:val="23"/>
          <w:szCs w:val="23"/>
          <w:lang w:eastAsia="sk-SK"/>
        </w:rPr>
        <w:t xml:space="preserve">ec </w:t>
      </w:r>
      <w:r w:rsidRPr="00517115">
        <w:rPr>
          <w:rFonts w:eastAsia="Times New Roman"/>
          <w:color w:val="000000"/>
          <w:sz w:val="23"/>
          <w:szCs w:val="23"/>
          <w:lang w:eastAsia="sk-SK"/>
        </w:rPr>
        <w:t>Národnej rady Slovenskej republiky Marián Viskupič</w:t>
      </w:r>
      <w:r w:rsidR="00AE7960" w:rsidRPr="00517115">
        <w:rPr>
          <w:rFonts w:eastAsia="Times New Roman"/>
          <w:color w:val="000000"/>
          <w:sz w:val="23"/>
          <w:szCs w:val="23"/>
          <w:lang w:eastAsia="sk-SK"/>
        </w:rPr>
        <w:t xml:space="preserve">. </w:t>
      </w:r>
    </w:p>
    <w:p w14:paraId="035F8A27" w14:textId="77777777" w:rsidR="00984AEB" w:rsidRPr="00517115" w:rsidRDefault="00984AEB" w:rsidP="00984AEB">
      <w:pPr>
        <w:spacing w:after="0" w:line="240" w:lineRule="auto"/>
        <w:ind w:firstLine="567"/>
        <w:jc w:val="both"/>
        <w:rPr>
          <w:rFonts w:eastAsia="Times New Roman"/>
          <w:color w:val="000000"/>
          <w:sz w:val="23"/>
          <w:szCs w:val="23"/>
          <w:lang w:eastAsia="sk-SK"/>
        </w:rPr>
      </w:pPr>
    </w:p>
    <w:p w14:paraId="146B5D43" w14:textId="6E13169D" w:rsidR="00984AEB" w:rsidRPr="00517115" w:rsidRDefault="00984AEB" w:rsidP="00064C25">
      <w:pPr>
        <w:spacing w:after="0" w:line="240" w:lineRule="auto"/>
        <w:ind w:firstLine="708"/>
        <w:jc w:val="both"/>
        <w:rPr>
          <w:rFonts w:eastAsia="Times New Roman"/>
          <w:color w:val="000000"/>
          <w:sz w:val="23"/>
          <w:szCs w:val="23"/>
          <w:lang w:eastAsia="sk-SK"/>
        </w:rPr>
      </w:pPr>
      <w:r w:rsidRPr="00517115">
        <w:rPr>
          <w:rFonts w:eastAsia="Times New Roman"/>
          <w:color w:val="000000"/>
          <w:sz w:val="23"/>
          <w:szCs w:val="23"/>
          <w:lang w:eastAsia="sk-SK"/>
        </w:rPr>
        <w:t>Tento náv</w:t>
      </w:r>
      <w:r w:rsidR="00064C25">
        <w:rPr>
          <w:rFonts w:eastAsia="Times New Roman"/>
          <w:color w:val="000000"/>
          <w:sz w:val="23"/>
          <w:szCs w:val="23"/>
          <w:lang w:eastAsia="sk-SK"/>
        </w:rPr>
        <w:t xml:space="preserve">rh sa predkladá súbežne s </w:t>
      </w:r>
      <w:r w:rsidRPr="00517115">
        <w:rPr>
          <w:rFonts w:eastAsia="Times New Roman"/>
          <w:color w:val="000000"/>
          <w:sz w:val="23"/>
          <w:szCs w:val="23"/>
          <w:lang w:eastAsia="sk-SK"/>
        </w:rPr>
        <w:t>ďalším zákonmi upravujúcimi oblas</w:t>
      </w:r>
      <w:r w:rsidR="00064C25">
        <w:rPr>
          <w:rFonts w:eastAsia="Times New Roman"/>
          <w:color w:val="000000"/>
          <w:sz w:val="23"/>
          <w:szCs w:val="23"/>
          <w:lang w:eastAsia="sk-SK"/>
        </w:rPr>
        <w:t>ť daní a poplatkov. Tieto návrhy zákonov sú v úhrne rozpočtovo neutrálne a</w:t>
      </w:r>
      <w:r w:rsidR="00064C25" w:rsidRPr="00064C25">
        <w:rPr>
          <w:rFonts w:eastAsia="Times New Roman"/>
          <w:color w:val="000000"/>
          <w:sz w:val="23"/>
          <w:szCs w:val="23"/>
          <w:lang w:eastAsia="sk-SK"/>
        </w:rPr>
        <w:t xml:space="preserve"> </w:t>
      </w:r>
      <w:r w:rsidR="00064C25" w:rsidRPr="00A20793">
        <w:rPr>
          <w:rFonts w:eastAsia="Times New Roman"/>
          <w:color w:val="000000"/>
          <w:sz w:val="23"/>
          <w:szCs w:val="23"/>
          <w:lang w:eastAsia="sk-SK"/>
        </w:rPr>
        <w:t xml:space="preserve">nezvyšujú tak celkové daňovo-odvodové zaťaženie. </w:t>
      </w:r>
      <w:r w:rsidRPr="00517115">
        <w:rPr>
          <w:rFonts w:eastAsia="Times New Roman"/>
          <w:color w:val="000000"/>
          <w:sz w:val="23"/>
          <w:szCs w:val="23"/>
          <w:lang w:eastAsia="sk-SK"/>
        </w:rPr>
        <w:t xml:space="preserve"> </w:t>
      </w:r>
      <w:r w:rsidR="00064C25" w:rsidRPr="00A20793">
        <w:rPr>
          <w:rFonts w:eastAsia="Times New Roman"/>
          <w:color w:val="000000"/>
          <w:sz w:val="23"/>
          <w:szCs w:val="23"/>
          <w:lang w:eastAsia="sk-SK"/>
        </w:rPr>
        <w:t>Cieľom predložených návrhov je znížiť niektoré druhy daní a poplatkov pri zachovaní súčasnej výšky výberu daní a poplatkov; nevyhnutnou súčasťou predložených návrhov je preto aj zvýšenie, resp. valorizácia  tých daní, ktoré sa dlhodobo nezvyšovali (</w:t>
      </w:r>
      <w:r w:rsidR="000B632B">
        <w:rPr>
          <w:rFonts w:eastAsia="Times New Roman"/>
          <w:color w:val="000000"/>
          <w:sz w:val="23"/>
          <w:szCs w:val="23"/>
          <w:lang w:eastAsia="sk-SK"/>
        </w:rPr>
        <w:t xml:space="preserve">spotrebná </w:t>
      </w:r>
      <w:r w:rsidR="00064C25" w:rsidRPr="00A20793">
        <w:rPr>
          <w:rFonts w:eastAsia="Times New Roman"/>
          <w:color w:val="000000"/>
          <w:sz w:val="23"/>
          <w:szCs w:val="23"/>
          <w:lang w:eastAsia="sk-SK"/>
        </w:rPr>
        <w:t>daň z</w:t>
      </w:r>
      <w:r w:rsidR="000B632B">
        <w:rPr>
          <w:rFonts w:eastAsia="Times New Roman"/>
          <w:color w:val="000000"/>
          <w:sz w:val="23"/>
          <w:szCs w:val="23"/>
          <w:lang w:eastAsia="sk-SK"/>
        </w:rPr>
        <w:t> alkoholických nápojov</w:t>
      </w:r>
      <w:r w:rsidR="00064C25" w:rsidRPr="00A20793">
        <w:rPr>
          <w:rFonts w:eastAsia="Times New Roman"/>
          <w:color w:val="000000"/>
          <w:sz w:val="23"/>
          <w:szCs w:val="23"/>
          <w:lang w:eastAsia="sk-SK"/>
        </w:rPr>
        <w:t>), alebo kde je spoločensky žiaduce, aby bol príslušný segment trhu zdanený viac (internetové hazardné hry).</w:t>
      </w:r>
    </w:p>
    <w:p w14:paraId="69C3D0F4" w14:textId="77777777" w:rsidR="00984AEB" w:rsidRPr="00517115" w:rsidRDefault="00984AEB" w:rsidP="00984AEB">
      <w:pPr>
        <w:spacing w:after="0" w:line="240" w:lineRule="auto"/>
        <w:ind w:firstLine="708"/>
        <w:jc w:val="both"/>
        <w:rPr>
          <w:rFonts w:eastAsia="Times New Roman"/>
          <w:b/>
          <w:bCs/>
          <w:color w:val="000000"/>
          <w:sz w:val="23"/>
          <w:szCs w:val="23"/>
          <w:lang w:eastAsia="sk-SK"/>
        </w:rPr>
      </w:pPr>
    </w:p>
    <w:p w14:paraId="18340EF0" w14:textId="77777777" w:rsidR="00984AEB" w:rsidRPr="00064C25" w:rsidRDefault="00984AEB" w:rsidP="00984AEB">
      <w:pPr>
        <w:spacing w:after="0" w:line="240" w:lineRule="auto"/>
        <w:ind w:firstLine="708"/>
        <w:jc w:val="both"/>
        <w:rPr>
          <w:rFonts w:eastAsia="Times New Roman"/>
          <w:b/>
          <w:color w:val="000000"/>
          <w:sz w:val="23"/>
          <w:szCs w:val="23"/>
          <w:lang w:eastAsia="sk-SK"/>
        </w:rPr>
      </w:pPr>
      <w:r w:rsidRPr="00064C25">
        <w:rPr>
          <w:rFonts w:eastAsia="Times New Roman"/>
          <w:b/>
          <w:color w:val="000000"/>
          <w:sz w:val="23"/>
          <w:szCs w:val="23"/>
          <w:lang w:eastAsia="sk-SK"/>
        </w:rPr>
        <w:t>Predložený návrh zákona:</w:t>
      </w:r>
    </w:p>
    <w:p w14:paraId="2B921EF2" w14:textId="3CC45C86" w:rsidR="008A0292" w:rsidRPr="00064C25" w:rsidRDefault="008A0292" w:rsidP="00984AEB">
      <w:pPr>
        <w:pStyle w:val="Odsekzoznamu"/>
        <w:numPr>
          <w:ilvl w:val="0"/>
          <w:numId w:val="4"/>
        </w:numPr>
        <w:spacing w:after="0" w:line="240" w:lineRule="auto"/>
        <w:jc w:val="both"/>
        <w:rPr>
          <w:rFonts w:eastAsia="Times New Roman"/>
          <w:b/>
          <w:color w:val="000000"/>
          <w:sz w:val="23"/>
          <w:szCs w:val="23"/>
          <w:lang w:eastAsia="sk-SK"/>
        </w:rPr>
      </w:pPr>
      <w:r w:rsidRPr="00064C25">
        <w:rPr>
          <w:rFonts w:eastAsia="Times New Roman"/>
          <w:b/>
          <w:color w:val="000000"/>
          <w:sz w:val="23"/>
          <w:szCs w:val="23"/>
          <w:lang w:eastAsia="sk-SK"/>
        </w:rPr>
        <w:t>zavádza daň z osobitnej stavby (plynovodu</w:t>
      </w:r>
      <w:r w:rsidR="00064C25">
        <w:rPr>
          <w:rFonts w:eastAsia="Times New Roman"/>
          <w:b/>
          <w:color w:val="000000"/>
          <w:sz w:val="23"/>
          <w:szCs w:val="23"/>
          <w:lang w:eastAsia="sk-SK"/>
        </w:rPr>
        <w:t xml:space="preserve"> slúžiaceho na medzinárodnú prepravu plynu</w:t>
      </w:r>
      <w:r w:rsidRPr="00064C25">
        <w:rPr>
          <w:rFonts w:eastAsia="Times New Roman"/>
          <w:b/>
          <w:color w:val="000000"/>
          <w:sz w:val="23"/>
          <w:szCs w:val="23"/>
          <w:lang w:eastAsia="sk-SK"/>
        </w:rPr>
        <w:t>)</w:t>
      </w:r>
      <w:r w:rsidR="00790E58" w:rsidRPr="00064C25">
        <w:rPr>
          <w:rFonts w:eastAsia="Times New Roman"/>
          <w:b/>
          <w:color w:val="000000"/>
          <w:sz w:val="23"/>
          <w:szCs w:val="23"/>
          <w:lang w:eastAsia="sk-SK"/>
        </w:rPr>
        <w:t>,</w:t>
      </w:r>
    </w:p>
    <w:p w14:paraId="10A0E7AA" w14:textId="296ED372" w:rsidR="00790E58" w:rsidRPr="00064C25" w:rsidRDefault="00790E58" w:rsidP="00984AEB">
      <w:pPr>
        <w:pStyle w:val="Odsekzoznamu"/>
        <w:numPr>
          <w:ilvl w:val="0"/>
          <w:numId w:val="4"/>
        </w:numPr>
        <w:spacing w:after="0" w:line="240" w:lineRule="auto"/>
        <w:jc w:val="both"/>
        <w:rPr>
          <w:rFonts w:eastAsia="Times New Roman"/>
          <w:b/>
          <w:color w:val="000000"/>
          <w:sz w:val="23"/>
          <w:szCs w:val="23"/>
          <w:lang w:eastAsia="sk-SK"/>
        </w:rPr>
      </w:pPr>
      <w:r w:rsidRPr="00064C25">
        <w:rPr>
          <w:b/>
          <w:color w:val="000000"/>
          <w:sz w:val="23"/>
          <w:szCs w:val="23"/>
          <w:shd w:val="clear" w:color="auto" w:fill="FFFFFF"/>
        </w:rPr>
        <w:t xml:space="preserve">zrušuje úhrady za služby verejnosti poskytované Rozhlasom a televíziou Slovenska (tzv. koncesionárskej poplatky) a nahrádza ich </w:t>
      </w:r>
      <w:proofErr w:type="spellStart"/>
      <w:r w:rsidRPr="00064C25">
        <w:rPr>
          <w:b/>
          <w:sz w:val="23"/>
          <w:szCs w:val="23"/>
        </w:rPr>
        <w:t>nárokovateľným</w:t>
      </w:r>
      <w:proofErr w:type="spellEnd"/>
      <w:r w:rsidRPr="00064C25">
        <w:rPr>
          <w:b/>
          <w:sz w:val="23"/>
          <w:szCs w:val="23"/>
        </w:rPr>
        <w:t xml:space="preserve"> príspevkom zo štátneho rozpočtu</w:t>
      </w:r>
      <w:r w:rsidRPr="00064C25">
        <w:rPr>
          <w:b/>
          <w:color w:val="000000"/>
          <w:sz w:val="23"/>
          <w:szCs w:val="23"/>
          <w:shd w:val="clear" w:color="auto" w:fill="FFFFFF"/>
        </w:rPr>
        <w:t xml:space="preserve"> v zákonom stanovenej výške, ktorý sa bude každoročne v</w:t>
      </w:r>
      <w:r w:rsidR="00517115" w:rsidRPr="00064C25">
        <w:rPr>
          <w:b/>
          <w:color w:val="000000"/>
          <w:sz w:val="23"/>
          <w:szCs w:val="23"/>
          <w:shd w:val="clear" w:color="auto" w:fill="FFFFFF"/>
        </w:rPr>
        <w:t>a</w:t>
      </w:r>
      <w:r w:rsidRPr="00064C25">
        <w:rPr>
          <w:b/>
          <w:color w:val="000000"/>
          <w:sz w:val="23"/>
          <w:szCs w:val="23"/>
          <w:shd w:val="clear" w:color="auto" w:fill="FFFFFF"/>
        </w:rPr>
        <w:t xml:space="preserve">lorizovať o mieru inflácie. </w:t>
      </w:r>
    </w:p>
    <w:p w14:paraId="21148656" w14:textId="77777777" w:rsidR="00984AEB" w:rsidRPr="00517115" w:rsidRDefault="00984AEB" w:rsidP="00984AEB">
      <w:pPr>
        <w:spacing w:after="0" w:line="240" w:lineRule="auto"/>
        <w:jc w:val="both"/>
        <w:rPr>
          <w:rFonts w:eastAsia="Times New Roman"/>
          <w:color w:val="000000"/>
          <w:sz w:val="23"/>
          <w:szCs w:val="23"/>
          <w:lang w:eastAsia="sk-SK"/>
        </w:rPr>
      </w:pPr>
    </w:p>
    <w:p w14:paraId="6009AF25" w14:textId="0AD59EA7" w:rsidR="00064C25" w:rsidRDefault="00064C25" w:rsidP="00064C25">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Zavedenie dane z osobitnej stavby (plynovodu) sa týka prepravného systému slúžiaceho na medzinárodnú prepravu plynu na území Slovenskej republiky, ktorý </w:t>
      </w:r>
      <w:r w:rsidRPr="00064C25">
        <w:rPr>
          <w:rFonts w:eastAsia="Times New Roman"/>
          <w:color w:val="000000"/>
          <w:sz w:val="23"/>
          <w:szCs w:val="23"/>
          <w:lang w:eastAsia="sk-SK"/>
        </w:rPr>
        <w:t>pozostáva z niekoľkých paralelných potrubí s priemer</w:t>
      </w:r>
      <w:r>
        <w:rPr>
          <w:rFonts w:eastAsia="Times New Roman"/>
          <w:color w:val="000000"/>
          <w:sz w:val="23"/>
          <w:szCs w:val="23"/>
          <w:lang w:eastAsia="sk-SK"/>
        </w:rPr>
        <w:t xml:space="preserve">om 1 200/1 400 mm, s maximálnym </w:t>
      </w:r>
      <w:r w:rsidRPr="00064C25">
        <w:rPr>
          <w:rFonts w:eastAsia="Times New Roman"/>
          <w:color w:val="000000"/>
          <w:sz w:val="23"/>
          <w:szCs w:val="23"/>
          <w:lang w:eastAsia="sk-SK"/>
        </w:rPr>
        <w:t>prevádzkovým tlakom 7,35 MPa a celkovou dĺžkou na území Slovenskej republiky 2 273 km.</w:t>
      </w:r>
      <w:r>
        <w:rPr>
          <w:rFonts w:eastAsia="Times New Roman"/>
          <w:color w:val="000000"/>
          <w:sz w:val="23"/>
          <w:szCs w:val="23"/>
          <w:lang w:eastAsia="sk-SK"/>
        </w:rPr>
        <w:t xml:space="preserve"> Základom dane je celková dĺžka osobitnej stavby</w:t>
      </w:r>
      <w:r w:rsidR="007A2D2B">
        <w:rPr>
          <w:rFonts w:eastAsia="Times New Roman"/>
          <w:color w:val="000000"/>
          <w:sz w:val="23"/>
          <w:szCs w:val="23"/>
          <w:lang w:eastAsia="sk-SK"/>
        </w:rPr>
        <w:t>, ktorá je približne 749 km (</w:t>
      </w:r>
      <w:r>
        <w:rPr>
          <w:rFonts w:eastAsia="Times New Roman"/>
          <w:color w:val="000000"/>
          <w:sz w:val="23"/>
          <w:szCs w:val="23"/>
          <w:lang w:eastAsia="sk-SK"/>
        </w:rPr>
        <w:t>nie celková dĺžka jednotlivých potrubí</w:t>
      </w:r>
      <w:r w:rsidR="007A2D2B">
        <w:rPr>
          <w:rFonts w:eastAsia="Times New Roman"/>
          <w:color w:val="000000"/>
          <w:sz w:val="23"/>
          <w:szCs w:val="23"/>
          <w:lang w:eastAsia="sk-SK"/>
        </w:rPr>
        <w:t>)</w:t>
      </w:r>
      <w:r>
        <w:rPr>
          <w:rFonts w:eastAsia="Times New Roman"/>
          <w:color w:val="000000"/>
          <w:sz w:val="23"/>
          <w:szCs w:val="23"/>
          <w:lang w:eastAsia="sk-SK"/>
        </w:rPr>
        <w:t xml:space="preserve">. Predpokladá sa </w:t>
      </w:r>
      <w:r w:rsidR="00E96BD4">
        <w:rPr>
          <w:rFonts w:eastAsia="Times New Roman"/>
          <w:color w:val="000000"/>
          <w:sz w:val="23"/>
          <w:szCs w:val="23"/>
          <w:lang w:eastAsia="sk-SK"/>
        </w:rPr>
        <w:t xml:space="preserve">priamy </w:t>
      </w:r>
      <w:r>
        <w:rPr>
          <w:rFonts w:eastAsia="Times New Roman"/>
          <w:color w:val="000000"/>
          <w:sz w:val="23"/>
          <w:szCs w:val="23"/>
          <w:lang w:eastAsia="sk-SK"/>
        </w:rPr>
        <w:t xml:space="preserve">pozitívny vplyv na verejné financie vo výške 120 </w:t>
      </w:r>
      <w:proofErr w:type="spellStart"/>
      <w:r>
        <w:rPr>
          <w:rFonts w:eastAsia="Times New Roman"/>
          <w:color w:val="000000"/>
          <w:sz w:val="23"/>
          <w:szCs w:val="23"/>
          <w:lang w:eastAsia="sk-SK"/>
        </w:rPr>
        <w:t>mil</w:t>
      </w:r>
      <w:proofErr w:type="spellEnd"/>
      <w:r>
        <w:rPr>
          <w:rFonts w:eastAsia="Times New Roman"/>
          <w:color w:val="000000"/>
          <w:sz w:val="23"/>
          <w:szCs w:val="23"/>
          <w:lang w:eastAsia="sk-SK"/>
        </w:rPr>
        <w:t xml:space="preserve"> eur ročne.</w:t>
      </w:r>
      <w:r w:rsidR="00E96BD4">
        <w:rPr>
          <w:rFonts w:eastAsia="Times New Roman"/>
          <w:color w:val="000000"/>
          <w:sz w:val="23"/>
          <w:szCs w:val="23"/>
          <w:lang w:eastAsia="sk-SK"/>
        </w:rPr>
        <w:t xml:space="preserve"> Daň z osobitnej stavby však bude mať vplyv na zníženie ziskovosti a následne dividend, preto sa uvažuje s čistým pozitívnym vplyvom na rozpočet verejnej správy vo výške 59 mil. eur. </w:t>
      </w:r>
    </w:p>
    <w:p w14:paraId="40E16A9E" w14:textId="77777777" w:rsidR="007A2D2B" w:rsidRDefault="007A2D2B" w:rsidP="00064C25">
      <w:pPr>
        <w:spacing w:after="0" w:line="240" w:lineRule="auto"/>
        <w:ind w:firstLine="708"/>
        <w:jc w:val="both"/>
        <w:rPr>
          <w:rFonts w:eastAsia="Times New Roman"/>
          <w:color w:val="000000"/>
          <w:sz w:val="23"/>
          <w:szCs w:val="23"/>
          <w:lang w:eastAsia="sk-SK"/>
        </w:rPr>
      </w:pPr>
    </w:p>
    <w:p w14:paraId="688C7322" w14:textId="77777777" w:rsidR="005B2D88" w:rsidRDefault="00064C25" w:rsidP="00064C25">
      <w:pPr>
        <w:spacing w:after="0" w:line="240" w:lineRule="auto"/>
        <w:ind w:firstLine="708"/>
        <w:jc w:val="both"/>
        <w:rPr>
          <w:rFonts w:eastAsia="Times New Roman"/>
          <w:color w:val="000000"/>
          <w:sz w:val="23"/>
          <w:szCs w:val="23"/>
          <w:lang w:eastAsia="sk-SK"/>
        </w:rPr>
      </w:pPr>
      <w:r w:rsidRPr="00064C25">
        <w:rPr>
          <w:rFonts w:eastAsia="Times New Roman"/>
          <w:color w:val="000000"/>
          <w:sz w:val="23"/>
          <w:szCs w:val="23"/>
          <w:lang w:eastAsia="sk-SK"/>
        </w:rPr>
        <w:t>V zmysle zákona č. 340/2012 Z. z. o úhrade za služby verejnosti poskytované  Rozhlasom a televíziou Slovenska v oblasti televízneho a rozhlasového vysielania v znení zmien a doplnkov,  majú (okrem výnimiek) všetky fyzické osoby, ktoré sú evidované dodávateľom elektriny v evidencii odberateľov elektriny, ako aj zamestnávatelia, ktorí v pracovnom pomere alebo v obdobnom vzťahu zamestnávajú aspoň troch zamestnancov, povinnosť prispievať na chod Rozhlasu a televízie Slovenska (ďalej len „RTVS“) prostredníctvom úhrad za služby verejnosti (tzv. koncesionárskych poplatkov).  Tento výber je nespravodlivý a neetický, nakoľko zaväzuje občanov prispievať na verejnoprávne médiá bez ohľadu na to, či služby rozhlasu a televízie využívajú alebo nie. Je navyše aj diskriminačný voči zamestnávateľom, ktorí sú povinní platiť podľa počtu zamestnancov takisto bez ohľadu na to, či pri svojej podnikateľskej činnosti služby verejnoprávnych médií využívajú alebo nie. Ak chce štát poskytovať občanom služby RTVS ako verejnoprávneho média, musí vyčleniť na jeho financovanie prostriedky z daní, ktoré občania štátu už odvádzajú a nie zaťažovať verejnosť ďalšími osobitnými poplatkami.  Cieľom návrhu je zrušiť úhrady za služby verejnosti ako osobitnú finančnú záťaž občanov i podnikateľskej sféry, ktoré ide nad rámec ich daňového a odvodového zaťaženia. Súbežne s týmto návrhom navrhujeme cez z</w:t>
      </w:r>
      <w:r>
        <w:rPr>
          <w:rFonts w:eastAsia="Times New Roman"/>
          <w:color w:val="000000"/>
          <w:sz w:val="23"/>
          <w:szCs w:val="23"/>
          <w:lang w:eastAsia="sk-SK"/>
        </w:rPr>
        <w:t>menu zákona</w:t>
      </w:r>
      <w:r w:rsidRPr="00064C25">
        <w:rPr>
          <w:rFonts w:eastAsia="Times New Roman"/>
          <w:color w:val="000000"/>
          <w:sz w:val="23"/>
          <w:szCs w:val="23"/>
          <w:lang w:eastAsia="sk-SK"/>
        </w:rPr>
        <w:t xml:space="preserve"> č. 532/2010 Z. z. o Rozhlase a televízii Slovenska zaviesť financovanie tejto služby prostredníctvom </w:t>
      </w:r>
      <w:proofErr w:type="spellStart"/>
      <w:r w:rsidRPr="00064C25">
        <w:rPr>
          <w:rFonts w:eastAsia="Times New Roman"/>
          <w:color w:val="000000"/>
          <w:sz w:val="23"/>
          <w:szCs w:val="23"/>
          <w:lang w:eastAsia="sk-SK"/>
        </w:rPr>
        <w:t>nárokovateľného</w:t>
      </w:r>
      <w:proofErr w:type="spellEnd"/>
      <w:r w:rsidRPr="00064C25">
        <w:rPr>
          <w:rFonts w:eastAsia="Times New Roman"/>
          <w:color w:val="000000"/>
          <w:sz w:val="23"/>
          <w:szCs w:val="23"/>
          <w:lang w:eastAsia="sk-SK"/>
        </w:rPr>
        <w:t xml:space="preserve"> príspevku zo štátneho rozpočtu.</w:t>
      </w:r>
      <w:r>
        <w:rPr>
          <w:rFonts w:eastAsia="Times New Roman"/>
          <w:color w:val="000000"/>
          <w:sz w:val="23"/>
          <w:szCs w:val="23"/>
          <w:lang w:eastAsia="sk-SK"/>
        </w:rPr>
        <w:t xml:space="preserve"> </w:t>
      </w:r>
    </w:p>
    <w:p w14:paraId="0DB95D1A" w14:textId="77777777" w:rsidR="00072656" w:rsidRDefault="00072656" w:rsidP="00064C25">
      <w:pPr>
        <w:spacing w:after="0" w:line="240" w:lineRule="auto"/>
        <w:ind w:firstLine="708"/>
        <w:jc w:val="both"/>
        <w:rPr>
          <w:rFonts w:eastAsia="Times New Roman"/>
          <w:color w:val="000000"/>
          <w:sz w:val="23"/>
          <w:szCs w:val="23"/>
          <w:lang w:eastAsia="sk-SK"/>
        </w:rPr>
      </w:pPr>
    </w:p>
    <w:p w14:paraId="7EFE73E6" w14:textId="58D20FEA" w:rsidR="005B2D88" w:rsidRDefault="005B2D88" w:rsidP="00064C25">
      <w:pPr>
        <w:spacing w:after="0" w:line="240" w:lineRule="auto"/>
        <w:ind w:firstLine="708"/>
        <w:jc w:val="both"/>
        <w:rPr>
          <w:rFonts w:eastAsia="Times New Roman"/>
          <w:color w:val="000000"/>
          <w:sz w:val="23"/>
          <w:szCs w:val="23"/>
          <w:lang w:eastAsia="sk-SK"/>
        </w:rPr>
      </w:pPr>
      <w:r w:rsidRPr="005B2D88">
        <w:rPr>
          <w:rFonts w:eastAsia="Times New Roman"/>
          <w:color w:val="000000"/>
          <w:sz w:val="23"/>
          <w:szCs w:val="23"/>
          <w:lang w:eastAsia="sk-SK"/>
        </w:rPr>
        <w:lastRenderedPageBreak/>
        <w:t>Výšku pr</w:t>
      </w:r>
      <w:r>
        <w:rPr>
          <w:rFonts w:eastAsia="Times New Roman"/>
          <w:color w:val="000000"/>
          <w:sz w:val="23"/>
          <w:szCs w:val="23"/>
          <w:lang w:eastAsia="sk-SK"/>
        </w:rPr>
        <w:t>íspevku je stanovená pre rok 2023</w:t>
      </w:r>
      <w:r w:rsidRPr="005B2D88">
        <w:rPr>
          <w:rFonts w:eastAsia="Times New Roman"/>
          <w:color w:val="000000"/>
          <w:sz w:val="23"/>
          <w:szCs w:val="23"/>
          <w:lang w:eastAsia="sk-SK"/>
        </w:rPr>
        <w:t xml:space="preserve"> na 81 640 000 eur a v každom ďalšom roku sa rozpočtovaná suma oproti predchádzajúcemu roku upraví o priemernú mieru inflácie zistenú Štatistickým úradom Slovenskej republiky a meranú indexom spotrebiteľských cien, ktorá bola dosiahnutá v období júl až jún bezprostredne predchádzajúcom príslušný rozpočtový rok oproti predchádzajúcemu obdobiu júl až jún. </w:t>
      </w:r>
      <w:r>
        <w:rPr>
          <w:rFonts w:eastAsia="Times New Roman"/>
          <w:color w:val="000000"/>
          <w:sz w:val="23"/>
          <w:szCs w:val="23"/>
          <w:lang w:eastAsia="sk-SK"/>
        </w:rPr>
        <w:t>Suma pre rok 2023 bola stanovená ako najvyššia suma dosiahnutá výberom koncesionárskych poplatkov v jednom kalendárnom roku.</w:t>
      </w:r>
    </w:p>
    <w:p w14:paraId="6CFE15F9" w14:textId="77777777" w:rsidR="00072656" w:rsidRDefault="00072656" w:rsidP="00064C25">
      <w:pPr>
        <w:spacing w:after="0" w:line="240" w:lineRule="auto"/>
        <w:ind w:firstLine="708"/>
        <w:jc w:val="both"/>
        <w:rPr>
          <w:rFonts w:eastAsia="Times New Roman"/>
          <w:color w:val="000000"/>
          <w:sz w:val="23"/>
          <w:szCs w:val="23"/>
          <w:lang w:eastAsia="sk-SK"/>
        </w:rPr>
      </w:pPr>
    </w:p>
    <w:p w14:paraId="4DB652EE" w14:textId="7E1B00E4" w:rsidR="00064C25" w:rsidRDefault="00064C25" w:rsidP="00064C25">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V roku 2023 bude mať tento návrh zákona negatívny vplyv na rozpočet verejnej správy vo výške </w:t>
      </w:r>
      <w:r w:rsidRPr="00064C25">
        <w:rPr>
          <w:rFonts w:eastAsia="Times New Roman"/>
          <w:color w:val="000000"/>
          <w:sz w:val="23"/>
          <w:szCs w:val="23"/>
          <w:lang w:eastAsia="sk-SK"/>
        </w:rPr>
        <w:t>81 640 000 eur</w:t>
      </w:r>
      <w:r>
        <w:rPr>
          <w:rFonts w:eastAsia="Times New Roman"/>
          <w:color w:val="000000"/>
          <w:sz w:val="23"/>
          <w:szCs w:val="23"/>
          <w:lang w:eastAsia="sk-SK"/>
        </w:rPr>
        <w:t xml:space="preserve">. Avšak len samotné ročné náklady na výber sú na úrovni 2,5 mil. eur. V čase vysokej inflácie toto opatrenie bude vlastne priamou pomocou pre domácnosti a firmy a zároveň sa aj zníži byrokratická záťaž. </w:t>
      </w:r>
    </w:p>
    <w:p w14:paraId="58293365" w14:textId="77777777" w:rsidR="00064C25" w:rsidRDefault="00064C25" w:rsidP="00064C25">
      <w:pPr>
        <w:spacing w:after="0" w:line="240" w:lineRule="auto"/>
        <w:ind w:firstLine="708"/>
        <w:jc w:val="both"/>
        <w:rPr>
          <w:rFonts w:eastAsia="Times New Roman"/>
          <w:color w:val="000000"/>
          <w:sz w:val="23"/>
          <w:szCs w:val="23"/>
          <w:lang w:eastAsia="sk-SK"/>
        </w:rPr>
      </w:pPr>
    </w:p>
    <w:p w14:paraId="2B725880" w14:textId="3C58F31B" w:rsidR="00984AEB" w:rsidRPr="00517115" w:rsidRDefault="00984AEB" w:rsidP="00C3031E">
      <w:pPr>
        <w:spacing w:after="0" w:line="240" w:lineRule="auto"/>
        <w:ind w:firstLine="708"/>
        <w:jc w:val="both"/>
        <w:rPr>
          <w:rFonts w:eastAsia="Times New Roman"/>
          <w:color w:val="000000"/>
          <w:sz w:val="23"/>
          <w:szCs w:val="23"/>
          <w:lang w:eastAsia="sk-SK"/>
        </w:rPr>
      </w:pPr>
      <w:r w:rsidRPr="00C3031E">
        <w:rPr>
          <w:rFonts w:eastAsia="Times New Roman"/>
          <w:color w:val="000000"/>
          <w:sz w:val="23"/>
          <w:szCs w:val="23"/>
          <w:lang w:eastAsia="sk-SK"/>
        </w:rPr>
        <w:t>Predložený návrh zákona bude mať negatívny</w:t>
      </w:r>
      <w:r w:rsidR="00064C25" w:rsidRPr="00C3031E">
        <w:rPr>
          <w:rFonts w:eastAsia="Times New Roman"/>
          <w:color w:val="000000"/>
          <w:sz w:val="23"/>
          <w:szCs w:val="23"/>
          <w:lang w:eastAsia="sk-SK"/>
        </w:rPr>
        <w:t xml:space="preserve"> (zrušenie koncesionárskych poplatkov) i pozitívny (daň z osobitnej stavby)</w:t>
      </w:r>
      <w:r w:rsidRPr="00C3031E">
        <w:rPr>
          <w:rFonts w:eastAsia="Times New Roman"/>
          <w:color w:val="000000"/>
          <w:sz w:val="23"/>
          <w:szCs w:val="23"/>
          <w:lang w:eastAsia="sk-SK"/>
        </w:rPr>
        <w:t xml:space="preserve"> vplyv na rozpočet verejnej sprá</w:t>
      </w:r>
      <w:r w:rsidR="00064C25" w:rsidRPr="00C3031E">
        <w:rPr>
          <w:rFonts w:eastAsia="Times New Roman"/>
          <w:color w:val="000000"/>
          <w:sz w:val="23"/>
          <w:szCs w:val="23"/>
          <w:lang w:eastAsia="sk-SK"/>
        </w:rPr>
        <w:t>vy</w:t>
      </w:r>
      <w:r w:rsidR="00E96BD4">
        <w:rPr>
          <w:rFonts w:eastAsia="Times New Roman"/>
          <w:color w:val="000000"/>
          <w:sz w:val="23"/>
          <w:szCs w:val="23"/>
          <w:lang w:eastAsia="sk-SK"/>
        </w:rPr>
        <w:t>; celkový vplyv bude negatívny.</w:t>
      </w:r>
      <w:r w:rsidRPr="00C3031E">
        <w:rPr>
          <w:rFonts w:eastAsia="Times New Roman"/>
          <w:color w:val="000000"/>
          <w:sz w:val="23"/>
          <w:szCs w:val="23"/>
          <w:lang w:eastAsia="sk-SK"/>
        </w:rPr>
        <w:t xml:space="preserve"> Návrh zákona bude mať pozitívny vpl</w:t>
      </w:r>
      <w:r w:rsidR="00064C25" w:rsidRPr="00C3031E">
        <w:rPr>
          <w:rFonts w:eastAsia="Times New Roman"/>
          <w:color w:val="000000"/>
          <w:sz w:val="23"/>
          <w:szCs w:val="23"/>
          <w:lang w:eastAsia="sk-SK"/>
        </w:rPr>
        <w:t>yv na podnikateľské prostredie</w:t>
      </w:r>
      <w:r w:rsidR="00C3031E" w:rsidRPr="00C3031E">
        <w:rPr>
          <w:rFonts w:eastAsia="Times New Roman"/>
          <w:color w:val="000000"/>
          <w:sz w:val="23"/>
          <w:szCs w:val="23"/>
          <w:lang w:eastAsia="sk-SK"/>
        </w:rPr>
        <w:t>.</w:t>
      </w:r>
      <w:r w:rsidR="00144EB2" w:rsidRPr="00C3031E">
        <w:rPr>
          <w:rFonts w:eastAsia="Times New Roman"/>
          <w:color w:val="000000"/>
          <w:sz w:val="23"/>
          <w:szCs w:val="23"/>
          <w:lang w:eastAsia="sk-SK"/>
        </w:rPr>
        <w:t xml:space="preserve"> N</w:t>
      </w:r>
      <w:r w:rsidRPr="00C3031E">
        <w:rPr>
          <w:rFonts w:eastAsia="Times New Roman"/>
          <w:color w:val="000000"/>
          <w:sz w:val="23"/>
          <w:szCs w:val="23"/>
          <w:lang w:eastAsia="sk-SK"/>
        </w:rPr>
        <w:t xml:space="preserve">ávrh zákona  </w:t>
      </w:r>
      <w:r w:rsidR="00144EB2" w:rsidRPr="00C3031E">
        <w:rPr>
          <w:rFonts w:eastAsia="Times New Roman"/>
          <w:color w:val="000000"/>
          <w:sz w:val="23"/>
          <w:szCs w:val="23"/>
          <w:lang w:eastAsia="sk-SK"/>
        </w:rPr>
        <w:t xml:space="preserve">bude mať </w:t>
      </w:r>
      <w:r w:rsidR="001D33C8" w:rsidRPr="00C3031E">
        <w:rPr>
          <w:rFonts w:eastAsia="Times New Roman"/>
          <w:color w:val="000000"/>
          <w:sz w:val="23"/>
          <w:szCs w:val="23"/>
          <w:lang w:eastAsia="sk-SK"/>
        </w:rPr>
        <w:t xml:space="preserve">pozitívne </w:t>
      </w:r>
      <w:r w:rsidRPr="00C3031E">
        <w:rPr>
          <w:rFonts w:eastAsia="Times New Roman"/>
          <w:color w:val="000000"/>
          <w:sz w:val="23"/>
          <w:szCs w:val="23"/>
          <w:lang w:eastAsia="sk-SK"/>
        </w:rPr>
        <w:t>sociálne vplyvy</w:t>
      </w:r>
      <w:r w:rsidR="00E96BD4">
        <w:rPr>
          <w:rFonts w:eastAsia="Times New Roman"/>
          <w:color w:val="000000"/>
          <w:sz w:val="23"/>
          <w:szCs w:val="23"/>
          <w:lang w:eastAsia="sk-SK"/>
        </w:rPr>
        <w:t>.</w:t>
      </w:r>
      <w:r w:rsidR="00144EB2" w:rsidRPr="00C3031E">
        <w:rPr>
          <w:rFonts w:eastAsia="Times New Roman"/>
          <w:color w:val="000000"/>
          <w:sz w:val="23"/>
          <w:szCs w:val="23"/>
          <w:lang w:eastAsia="sk-SK"/>
        </w:rPr>
        <w:t xml:space="preserve"> </w:t>
      </w:r>
      <w:r w:rsidR="00C3031E" w:rsidRPr="00C3031E">
        <w:rPr>
          <w:rFonts w:eastAsia="Times New Roman"/>
          <w:color w:val="000000"/>
          <w:sz w:val="23"/>
          <w:szCs w:val="23"/>
          <w:lang w:eastAsia="sk-SK"/>
        </w:rPr>
        <w:t>Návrh zákona nebude mať vplyv na</w:t>
      </w:r>
      <w:r w:rsidR="001D33C8" w:rsidRPr="00C3031E">
        <w:rPr>
          <w:rFonts w:eastAsia="Times New Roman"/>
          <w:color w:val="000000"/>
          <w:sz w:val="23"/>
          <w:szCs w:val="23"/>
          <w:lang w:eastAsia="sk-SK"/>
        </w:rPr>
        <w:t xml:space="preserve"> životné prostredie</w:t>
      </w:r>
      <w:r w:rsidR="00C3031E" w:rsidRPr="00C3031E">
        <w:rPr>
          <w:rFonts w:eastAsia="Times New Roman"/>
          <w:color w:val="000000"/>
          <w:sz w:val="23"/>
          <w:szCs w:val="23"/>
          <w:lang w:eastAsia="sk-SK"/>
        </w:rPr>
        <w:t>, nebude ma</w:t>
      </w:r>
      <w:r w:rsidR="00E96BD4">
        <w:rPr>
          <w:rFonts w:eastAsia="Times New Roman"/>
          <w:color w:val="000000"/>
          <w:sz w:val="23"/>
          <w:szCs w:val="23"/>
          <w:lang w:eastAsia="sk-SK"/>
        </w:rPr>
        <w:t>ť</w:t>
      </w:r>
      <w:r w:rsidR="00C3031E" w:rsidRPr="00C3031E">
        <w:rPr>
          <w:rFonts w:eastAsia="Times New Roman"/>
          <w:color w:val="000000"/>
          <w:sz w:val="23"/>
          <w:szCs w:val="23"/>
          <w:lang w:eastAsia="sk-SK"/>
        </w:rPr>
        <w:t xml:space="preserve"> vplyv </w:t>
      </w:r>
      <w:r w:rsidR="00144EB2" w:rsidRPr="00C3031E">
        <w:rPr>
          <w:rFonts w:eastAsia="Times New Roman"/>
          <w:color w:val="000000"/>
          <w:sz w:val="23"/>
          <w:szCs w:val="23"/>
          <w:lang w:eastAsia="sk-SK"/>
        </w:rPr>
        <w:t xml:space="preserve">na informatizáciu spoločnosti </w:t>
      </w:r>
      <w:r w:rsidRPr="00C3031E">
        <w:rPr>
          <w:rFonts w:eastAsia="Times New Roman"/>
          <w:color w:val="000000"/>
          <w:sz w:val="23"/>
          <w:szCs w:val="23"/>
          <w:lang w:eastAsia="sk-SK"/>
        </w:rPr>
        <w:t>a ani vplyv na manželstvo, rodičovstvo a rodinu. Návrh zákona tiež nebude mať vplyv na služby verejnej správy pre občana.</w:t>
      </w:r>
      <w:r w:rsidRPr="00517115">
        <w:rPr>
          <w:rFonts w:eastAsia="Times New Roman"/>
          <w:color w:val="000000"/>
          <w:sz w:val="23"/>
          <w:szCs w:val="23"/>
          <w:lang w:eastAsia="sk-SK"/>
        </w:rPr>
        <w:t xml:space="preserve"> </w:t>
      </w:r>
    </w:p>
    <w:p w14:paraId="5CB9F65F" w14:textId="77777777" w:rsidR="00984AEB" w:rsidRPr="00517115" w:rsidRDefault="00984AEB" w:rsidP="00984AEB">
      <w:pPr>
        <w:spacing w:after="0" w:line="240" w:lineRule="auto"/>
        <w:ind w:firstLine="708"/>
        <w:jc w:val="both"/>
        <w:rPr>
          <w:rFonts w:eastAsia="Times New Roman"/>
          <w:color w:val="000000"/>
          <w:sz w:val="23"/>
          <w:szCs w:val="23"/>
          <w:lang w:eastAsia="sk-SK"/>
        </w:rPr>
      </w:pPr>
    </w:p>
    <w:p w14:paraId="652D8C7A" w14:textId="77777777" w:rsidR="00984AEB" w:rsidRPr="00517115" w:rsidRDefault="00984AEB" w:rsidP="00984AEB">
      <w:pPr>
        <w:spacing w:after="0" w:line="240" w:lineRule="auto"/>
        <w:ind w:firstLine="708"/>
        <w:jc w:val="both"/>
        <w:rPr>
          <w:rFonts w:eastAsia="Times New Roman"/>
          <w:color w:val="000000"/>
          <w:sz w:val="23"/>
          <w:szCs w:val="23"/>
          <w:lang w:eastAsia="sk-SK"/>
        </w:rPr>
      </w:pPr>
      <w:r w:rsidRPr="00517115">
        <w:rPr>
          <w:rFonts w:eastAsia="Times New Roman"/>
          <w:color w:val="000000"/>
          <w:sz w:val="23"/>
          <w:szCs w:val="23"/>
          <w:lang w:eastAsia="sk-SK"/>
        </w:rPr>
        <w:t>Návrh</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zákona</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je</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v</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súlade</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s</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Ústavou</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Slovenskej</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republiky,</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ústavnými</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zákonmi</w:t>
      </w:r>
      <w:r w:rsidRPr="00517115">
        <w:rPr>
          <w:rFonts w:eastAsia="Times New Roman"/>
          <w:color w:val="000000"/>
          <w:spacing w:val="42"/>
          <w:sz w:val="23"/>
          <w:szCs w:val="23"/>
          <w:lang w:eastAsia="sk-SK"/>
        </w:rPr>
        <w:t xml:space="preserve"> </w:t>
      </w:r>
      <w:r w:rsidRPr="00517115">
        <w:rPr>
          <w:rFonts w:eastAsia="Times New Roman"/>
          <w:color w:val="000000"/>
          <w:sz w:val="23"/>
          <w:szCs w:val="23"/>
          <w:lang w:eastAsia="sk-SK"/>
        </w:rPr>
        <w:t>a ostatnými</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všeobecne</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záväznými</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právnymi</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predpismi</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Slovenskej</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republiky,</w:t>
      </w:r>
      <w:r w:rsidRPr="00517115">
        <w:rPr>
          <w:rFonts w:eastAsia="Times New Roman"/>
          <w:color w:val="000000"/>
          <w:spacing w:val="-9"/>
          <w:sz w:val="23"/>
          <w:szCs w:val="23"/>
          <w:lang w:eastAsia="sk-SK"/>
        </w:rPr>
        <w:t xml:space="preserve"> </w:t>
      </w:r>
      <w:r w:rsidRPr="00517115">
        <w:rPr>
          <w:rFonts w:eastAsia="Times New Roman"/>
          <w:color w:val="000000"/>
          <w:sz w:val="23"/>
          <w:szCs w:val="23"/>
          <w:lang w:eastAsia="sk-SK"/>
        </w:rPr>
        <w:t>medzinárodnými zmluvami</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a</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inými</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medzinárodnými</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dokumentmi,</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ktorými</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je</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Slovenská</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republika</w:t>
      </w:r>
      <w:r w:rsidRPr="00517115">
        <w:rPr>
          <w:rFonts w:eastAsia="Times New Roman"/>
          <w:color w:val="000000"/>
          <w:spacing w:val="21"/>
          <w:sz w:val="23"/>
          <w:szCs w:val="23"/>
          <w:lang w:eastAsia="sk-SK"/>
        </w:rPr>
        <w:t xml:space="preserve"> </w:t>
      </w:r>
      <w:r w:rsidRPr="00517115">
        <w:rPr>
          <w:rFonts w:eastAsia="Times New Roman"/>
          <w:color w:val="000000"/>
          <w:sz w:val="23"/>
          <w:szCs w:val="23"/>
          <w:lang w:eastAsia="sk-SK"/>
        </w:rPr>
        <w:t>viazaná, ako aj s právom Európskej únie.</w:t>
      </w:r>
    </w:p>
    <w:p w14:paraId="1F7308BA" w14:textId="77777777" w:rsidR="00984AEB" w:rsidRPr="00517115" w:rsidRDefault="00984AEB" w:rsidP="00984AEB">
      <w:pPr>
        <w:spacing w:after="0" w:line="240" w:lineRule="auto"/>
        <w:ind w:firstLine="708"/>
        <w:jc w:val="both"/>
        <w:rPr>
          <w:rFonts w:eastAsia="Times New Roman"/>
          <w:color w:val="000000"/>
          <w:sz w:val="23"/>
          <w:szCs w:val="23"/>
          <w:lang w:eastAsia="sk-SK"/>
        </w:rPr>
      </w:pPr>
    </w:p>
    <w:p w14:paraId="1B228A56" w14:textId="77777777" w:rsidR="00984AEB" w:rsidRPr="00517115" w:rsidRDefault="00984AEB" w:rsidP="00984AEB">
      <w:pPr>
        <w:spacing w:after="0" w:line="240" w:lineRule="auto"/>
        <w:ind w:firstLine="708"/>
        <w:jc w:val="both"/>
        <w:rPr>
          <w:rFonts w:eastAsia="Times New Roman"/>
          <w:color w:val="000000"/>
          <w:sz w:val="23"/>
          <w:szCs w:val="23"/>
          <w:lang w:eastAsia="sk-SK"/>
        </w:rPr>
      </w:pPr>
    </w:p>
    <w:p w14:paraId="1721B2A7" w14:textId="77777777" w:rsidR="00984AEB" w:rsidRPr="00517115" w:rsidRDefault="00984AEB" w:rsidP="00984AEB">
      <w:pPr>
        <w:spacing w:after="0" w:line="240" w:lineRule="auto"/>
        <w:ind w:firstLine="708"/>
        <w:jc w:val="both"/>
        <w:rPr>
          <w:rFonts w:eastAsia="Times New Roman"/>
          <w:color w:val="000000"/>
          <w:sz w:val="23"/>
          <w:szCs w:val="23"/>
          <w:lang w:eastAsia="sk-SK"/>
        </w:rPr>
      </w:pPr>
    </w:p>
    <w:p w14:paraId="02CF66FF" w14:textId="4E9407F0" w:rsidR="00984AEB" w:rsidRPr="00517115" w:rsidRDefault="00984AEB" w:rsidP="00984AEB">
      <w:pPr>
        <w:spacing w:after="0" w:line="240" w:lineRule="auto"/>
        <w:ind w:firstLine="708"/>
        <w:jc w:val="both"/>
        <w:rPr>
          <w:rFonts w:eastAsia="Times New Roman"/>
          <w:color w:val="000000"/>
          <w:sz w:val="23"/>
          <w:szCs w:val="23"/>
          <w:lang w:eastAsia="sk-SK"/>
        </w:rPr>
      </w:pPr>
    </w:p>
    <w:p w14:paraId="200171E8" w14:textId="0918713D" w:rsidR="00144EB2" w:rsidRDefault="00144EB2" w:rsidP="00984AEB">
      <w:pPr>
        <w:spacing w:after="0" w:line="240" w:lineRule="auto"/>
        <w:ind w:firstLine="708"/>
        <w:jc w:val="both"/>
        <w:rPr>
          <w:rFonts w:eastAsia="Times New Roman"/>
          <w:color w:val="000000"/>
          <w:sz w:val="23"/>
          <w:szCs w:val="23"/>
          <w:lang w:eastAsia="sk-SK"/>
        </w:rPr>
      </w:pPr>
    </w:p>
    <w:p w14:paraId="09BCF6C6" w14:textId="7BE34552" w:rsidR="00072656" w:rsidRDefault="00072656" w:rsidP="00984AEB">
      <w:pPr>
        <w:spacing w:after="0" w:line="240" w:lineRule="auto"/>
        <w:ind w:firstLine="708"/>
        <w:jc w:val="both"/>
        <w:rPr>
          <w:rFonts w:eastAsia="Times New Roman"/>
          <w:color w:val="000000"/>
          <w:sz w:val="23"/>
          <w:szCs w:val="23"/>
          <w:lang w:eastAsia="sk-SK"/>
        </w:rPr>
      </w:pPr>
    </w:p>
    <w:p w14:paraId="58E75393" w14:textId="2FEF26DB" w:rsidR="00072656" w:rsidRDefault="00072656" w:rsidP="00984AEB">
      <w:pPr>
        <w:spacing w:after="0" w:line="240" w:lineRule="auto"/>
        <w:ind w:firstLine="708"/>
        <w:jc w:val="both"/>
        <w:rPr>
          <w:rFonts w:eastAsia="Times New Roman"/>
          <w:color w:val="000000"/>
          <w:sz w:val="23"/>
          <w:szCs w:val="23"/>
          <w:lang w:eastAsia="sk-SK"/>
        </w:rPr>
      </w:pPr>
    </w:p>
    <w:p w14:paraId="04B2702F" w14:textId="528AC470" w:rsidR="00072656" w:rsidRDefault="00072656" w:rsidP="00984AEB">
      <w:pPr>
        <w:spacing w:after="0" w:line="240" w:lineRule="auto"/>
        <w:ind w:firstLine="708"/>
        <w:jc w:val="both"/>
        <w:rPr>
          <w:rFonts w:eastAsia="Times New Roman"/>
          <w:color w:val="000000"/>
          <w:sz w:val="23"/>
          <w:szCs w:val="23"/>
          <w:lang w:eastAsia="sk-SK"/>
        </w:rPr>
      </w:pPr>
    </w:p>
    <w:p w14:paraId="309EED02" w14:textId="5AF4451B" w:rsidR="00072656" w:rsidRDefault="00072656" w:rsidP="00984AEB">
      <w:pPr>
        <w:spacing w:after="0" w:line="240" w:lineRule="auto"/>
        <w:ind w:firstLine="708"/>
        <w:jc w:val="both"/>
        <w:rPr>
          <w:rFonts w:eastAsia="Times New Roman"/>
          <w:color w:val="000000"/>
          <w:sz w:val="23"/>
          <w:szCs w:val="23"/>
          <w:lang w:eastAsia="sk-SK"/>
        </w:rPr>
      </w:pPr>
    </w:p>
    <w:p w14:paraId="680C0B41" w14:textId="214629D8" w:rsidR="00072656" w:rsidRDefault="00072656" w:rsidP="00984AEB">
      <w:pPr>
        <w:spacing w:after="0" w:line="240" w:lineRule="auto"/>
        <w:ind w:firstLine="708"/>
        <w:jc w:val="both"/>
        <w:rPr>
          <w:rFonts w:eastAsia="Times New Roman"/>
          <w:color w:val="000000"/>
          <w:sz w:val="23"/>
          <w:szCs w:val="23"/>
          <w:lang w:eastAsia="sk-SK"/>
        </w:rPr>
      </w:pPr>
    </w:p>
    <w:p w14:paraId="1BBFF9B8" w14:textId="32CF7C6A" w:rsidR="00072656" w:rsidRDefault="00072656" w:rsidP="00984AEB">
      <w:pPr>
        <w:spacing w:after="0" w:line="240" w:lineRule="auto"/>
        <w:ind w:firstLine="708"/>
        <w:jc w:val="both"/>
        <w:rPr>
          <w:rFonts w:eastAsia="Times New Roman"/>
          <w:color w:val="000000"/>
          <w:sz w:val="23"/>
          <w:szCs w:val="23"/>
          <w:lang w:eastAsia="sk-SK"/>
        </w:rPr>
      </w:pPr>
    </w:p>
    <w:p w14:paraId="5CE4CDF7" w14:textId="66254B5F" w:rsidR="00072656" w:rsidRDefault="00072656" w:rsidP="00984AEB">
      <w:pPr>
        <w:spacing w:after="0" w:line="240" w:lineRule="auto"/>
        <w:ind w:firstLine="708"/>
        <w:jc w:val="both"/>
        <w:rPr>
          <w:rFonts w:eastAsia="Times New Roman"/>
          <w:color w:val="000000"/>
          <w:sz w:val="23"/>
          <w:szCs w:val="23"/>
          <w:lang w:eastAsia="sk-SK"/>
        </w:rPr>
      </w:pPr>
    </w:p>
    <w:p w14:paraId="3FC979C4" w14:textId="30843328" w:rsidR="00072656" w:rsidRDefault="00072656" w:rsidP="00984AEB">
      <w:pPr>
        <w:spacing w:after="0" w:line="240" w:lineRule="auto"/>
        <w:ind w:firstLine="708"/>
        <w:jc w:val="both"/>
        <w:rPr>
          <w:rFonts w:eastAsia="Times New Roman"/>
          <w:color w:val="000000"/>
          <w:sz w:val="23"/>
          <w:szCs w:val="23"/>
          <w:lang w:eastAsia="sk-SK"/>
        </w:rPr>
      </w:pPr>
    </w:p>
    <w:p w14:paraId="5AAB6178" w14:textId="44E41D73" w:rsidR="00072656" w:rsidRDefault="00072656" w:rsidP="00984AEB">
      <w:pPr>
        <w:spacing w:after="0" w:line="240" w:lineRule="auto"/>
        <w:ind w:firstLine="708"/>
        <w:jc w:val="both"/>
        <w:rPr>
          <w:rFonts w:eastAsia="Times New Roman"/>
          <w:color w:val="000000"/>
          <w:sz w:val="23"/>
          <w:szCs w:val="23"/>
          <w:lang w:eastAsia="sk-SK"/>
        </w:rPr>
      </w:pPr>
    </w:p>
    <w:p w14:paraId="7E4A98FE" w14:textId="43A6D756" w:rsidR="00072656" w:rsidRDefault="00072656" w:rsidP="00984AEB">
      <w:pPr>
        <w:spacing w:after="0" w:line="240" w:lineRule="auto"/>
        <w:ind w:firstLine="708"/>
        <w:jc w:val="both"/>
        <w:rPr>
          <w:rFonts w:eastAsia="Times New Roman"/>
          <w:color w:val="000000"/>
          <w:sz w:val="23"/>
          <w:szCs w:val="23"/>
          <w:lang w:eastAsia="sk-SK"/>
        </w:rPr>
      </w:pPr>
    </w:p>
    <w:p w14:paraId="729FDCB9" w14:textId="20F82398" w:rsidR="00072656" w:rsidRDefault="00072656" w:rsidP="00984AEB">
      <w:pPr>
        <w:spacing w:after="0" w:line="240" w:lineRule="auto"/>
        <w:ind w:firstLine="708"/>
        <w:jc w:val="both"/>
        <w:rPr>
          <w:rFonts w:eastAsia="Times New Roman"/>
          <w:color w:val="000000"/>
          <w:sz w:val="23"/>
          <w:szCs w:val="23"/>
          <w:lang w:eastAsia="sk-SK"/>
        </w:rPr>
      </w:pPr>
    </w:p>
    <w:p w14:paraId="6A7A319E" w14:textId="71BB763C" w:rsidR="00072656" w:rsidRDefault="00072656" w:rsidP="00984AEB">
      <w:pPr>
        <w:spacing w:after="0" w:line="240" w:lineRule="auto"/>
        <w:ind w:firstLine="708"/>
        <w:jc w:val="both"/>
        <w:rPr>
          <w:rFonts w:eastAsia="Times New Roman"/>
          <w:color w:val="000000"/>
          <w:sz w:val="23"/>
          <w:szCs w:val="23"/>
          <w:lang w:eastAsia="sk-SK"/>
        </w:rPr>
      </w:pPr>
    </w:p>
    <w:p w14:paraId="3FB3DD80" w14:textId="3A2094C6" w:rsidR="00072656" w:rsidRDefault="00072656" w:rsidP="00984AEB">
      <w:pPr>
        <w:spacing w:after="0" w:line="240" w:lineRule="auto"/>
        <w:ind w:firstLine="708"/>
        <w:jc w:val="both"/>
        <w:rPr>
          <w:rFonts w:eastAsia="Times New Roman"/>
          <w:color w:val="000000"/>
          <w:sz w:val="23"/>
          <w:szCs w:val="23"/>
          <w:lang w:eastAsia="sk-SK"/>
        </w:rPr>
      </w:pPr>
    </w:p>
    <w:p w14:paraId="0EF83AC9" w14:textId="5244E867" w:rsidR="00072656" w:rsidRDefault="00072656" w:rsidP="00984AEB">
      <w:pPr>
        <w:spacing w:after="0" w:line="240" w:lineRule="auto"/>
        <w:ind w:firstLine="708"/>
        <w:jc w:val="both"/>
        <w:rPr>
          <w:rFonts w:eastAsia="Times New Roman"/>
          <w:color w:val="000000"/>
          <w:sz w:val="23"/>
          <w:szCs w:val="23"/>
          <w:lang w:eastAsia="sk-SK"/>
        </w:rPr>
      </w:pPr>
    </w:p>
    <w:p w14:paraId="38948618" w14:textId="271128A3" w:rsidR="00072656" w:rsidRDefault="00072656" w:rsidP="00984AEB">
      <w:pPr>
        <w:spacing w:after="0" w:line="240" w:lineRule="auto"/>
        <w:ind w:firstLine="708"/>
        <w:jc w:val="both"/>
        <w:rPr>
          <w:rFonts w:eastAsia="Times New Roman"/>
          <w:color w:val="000000"/>
          <w:sz w:val="23"/>
          <w:szCs w:val="23"/>
          <w:lang w:eastAsia="sk-SK"/>
        </w:rPr>
      </w:pPr>
    </w:p>
    <w:p w14:paraId="5850CB62" w14:textId="2E974419" w:rsidR="00435B45" w:rsidRDefault="00435B45" w:rsidP="00984AEB">
      <w:pPr>
        <w:spacing w:after="0" w:line="240" w:lineRule="auto"/>
        <w:ind w:firstLine="708"/>
        <w:jc w:val="both"/>
        <w:rPr>
          <w:rFonts w:eastAsia="Times New Roman"/>
          <w:color w:val="000000"/>
          <w:sz w:val="23"/>
          <w:szCs w:val="23"/>
          <w:lang w:eastAsia="sk-SK"/>
        </w:rPr>
      </w:pPr>
    </w:p>
    <w:p w14:paraId="7C1C3038" w14:textId="6072DCF0" w:rsidR="00435B45" w:rsidRDefault="00435B45" w:rsidP="00984AEB">
      <w:pPr>
        <w:spacing w:after="0" w:line="240" w:lineRule="auto"/>
        <w:ind w:firstLine="708"/>
        <w:jc w:val="both"/>
        <w:rPr>
          <w:rFonts w:eastAsia="Times New Roman"/>
          <w:color w:val="000000"/>
          <w:sz w:val="23"/>
          <w:szCs w:val="23"/>
          <w:lang w:eastAsia="sk-SK"/>
        </w:rPr>
      </w:pPr>
    </w:p>
    <w:p w14:paraId="3192C21F" w14:textId="662DFE6B" w:rsidR="00435B45" w:rsidRDefault="00435B45" w:rsidP="00984AEB">
      <w:pPr>
        <w:spacing w:after="0" w:line="240" w:lineRule="auto"/>
        <w:ind w:firstLine="708"/>
        <w:jc w:val="both"/>
        <w:rPr>
          <w:rFonts w:eastAsia="Times New Roman"/>
          <w:color w:val="000000"/>
          <w:sz w:val="23"/>
          <w:szCs w:val="23"/>
          <w:lang w:eastAsia="sk-SK"/>
        </w:rPr>
      </w:pPr>
    </w:p>
    <w:p w14:paraId="0D8642F0" w14:textId="72C2B286" w:rsidR="00435B45" w:rsidRDefault="00435B45" w:rsidP="00984AEB">
      <w:pPr>
        <w:spacing w:after="0" w:line="240" w:lineRule="auto"/>
        <w:ind w:firstLine="708"/>
        <w:jc w:val="both"/>
        <w:rPr>
          <w:rFonts w:eastAsia="Times New Roman"/>
          <w:color w:val="000000"/>
          <w:sz w:val="23"/>
          <w:szCs w:val="23"/>
          <w:lang w:eastAsia="sk-SK"/>
        </w:rPr>
      </w:pPr>
    </w:p>
    <w:p w14:paraId="3247A781" w14:textId="01F1DE34" w:rsidR="00435B45" w:rsidRDefault="00435B45" w:rsidP="00984AEB">
      <w:pPr>
        <w:spacing w:after="0" w:line="240" w:lineRule="auto"/>
        <w:ind w:firstLine="708"/>
        <w:jc w:val="both"/>
        <w:rPr>
          <w:rFonts w:eastAsia="Times New Roman"/>
          <w:color w:val="000000"/>
          <w:sz w:val="23"/>
          <w:szCs w:val="23"/>
          <w:lang w:eastAsia="sk-SK"/>
        </w:rPr>
      </w:pPr>
    </w:p>
    <w:p w14:paraId="36E6184E" w14:textId="77777777" w:rsidR="00435B45" w:rsidRDefault="00435B45" w:rsidP="00984AEB">
      <w:pPr>
        <w:spacing w:after="0" w:line="240" w:lineRule="auto"/>
        <w:ind w:firstLine="708"/>
        <w:jc w:val="both"/>
        <w:rPr>
          <w:rFonts w:eastAsia="Times New Roman"/>
          <w:color w:val="000000"/>
          <w:sz w:val="23"/>
          <w:szCs w:val="23"/>
          <w:lang w:eastAsia="sk-SK"/>
        </w:rPr>
      </w:pPr>
    </w:p>
    <w:p w14:paraId="6159B87F" w14:textId="17A053D4" w:rsidR="00072656" w:rsidRDefault="00072656" w:rsidP="00984AEB">
      <w:pPr>
        <w:spacing w:after="0" w:line="240" w:lineRule="auto"/>
        <w:ind w:firstLine="708"/>
        <w:jc w:val="both"/>
        <w:rPr>
          <w:rFonts w:eastAsia="Times New Roman"/>
          <w:color w:val="000000"/>
          <w:sz w:val="23"/>
          <w:szCs w:val="23"/>
          <w:lang w:eastAsia="sk-SK"/>
        </w:rPr>
      </w:pPr>
    </w:p>
    <w:p w14:paraId="7CBCA2B6" w14:textId="1AACB785" w:rsidR="00072656" w:rsidRDefault="00072656" w:rsidP="00984AEB">
      <w:pPr>
        <w:spacing w:after="0" w:line="240" w:lineRule="auto"/>
        <w:ind w:firstLine="708"/>
        <w:jc w:val="both"/>
        <w:rPr>
          <w:rFonts w:eastAsia="Times New Roman"/>
          <w:color w:val="000000"/>
          <w:sz w:val="23"/>
          <w:szCs w:val="23"/>
          <w:lang w:eastAsia="sk-SK"/>
        </w:rPr>
      </w:pPr>
    </w:p>
    <w:p w14:paraId="6F093331" w14:textId="28B9BB46" w:rsidR="00072656" w:rsidRDefault="00072656" w:rsidP="00984AEB">
      <w:pPr>
        <w:spacing w:after="0" w:line="240" w:lineRule="auto"/>
        <w:ind w:firstLine="708"/>
        <w:jc w:val="both"/>
        <w:rPr>
          <w:rFonts w:eastAsia="Times New Roman"/>
          <w:color w:val="000000"/>
          <w:sz w:val="23"/>
          <w:szCs w:val="23"/>
          <w:lang w:eastAsia="sk-SK"/>
        </w:rPr>
      </w:pPr>
    </w:p>
    <w:p w14:paraId="785246F1" w14:textId="24DC393A" w:rsidR="00072656" w:rsidRDefault="00072656" w:rsidP="00984AEB">
      <w:pPr>
        <w:spacing w:after="0" w:line="240" w:lineRule="auto"/>
        <w:ind w:firstLine="708"/>
        <w:jc w:val="both"/>
        <w:rPr>
          <w:rFonts w:eastAsia="Times New Roman"/>
          <w:color w:val="000000"/>
          <w:sz w:val="23"/>
          <w:szCs w:val="23"/>
          <w:lang w:eastAsia="sk-SK"/>
        </w:rPr>
      </w:pPr>
    </w:p>
    <w:p w14:paraId="2F8C2A08" w14:textId="24232F10" w:rsidR="00072656" w:rsidRDefault="00072656" w:rsidP="00984AEB">
      <w:pPr>
        <w:spacing w:after="0" w:line="240" w:lineRule="auto"/>
        <w:ind w:firstLine="708"/>
        <w:jc w:val="both"/>
        <w:rPr>
          <w:rFonts w:eastAsia="Times New Roman"/>
          <w:color w:val="000000"/>
          <w:sz w:val="23"/>
          <w:szCs w:val="23"/>
          <w:lang w:eastAsia="sk-SK"/>
        </w:rPr>
      </w:pPr>
    </w:p>
    <w:p w14:paraId="74D13EB8" w14:textId="31211A5D" w:rsidR="00072656" w:rsidRDefault="00072656" w:rsidP="00984AEB">
      <w:pPr>
        <w:spacing w:after="0" w:line="240" w:lineRule="auto"/>
        <w:ind w:firstLine="708"/>
        <w:jc w:val="both"/>
        <w:rPr>
          <w:rFonts w:eastAsia="Times New Roman"/>
          <w:color w:val="000000"/>
          <w:sz w:val="23"/>
          <w:szCs w:val="23"/>
          <w:lang w:eastAsia="sk-SK"/>
        </w:rPr>
      </w:pPr>
    </w:p>
    <w:p w14:paraId="2E4A1708" w14:textId="31171E6B" w:rsidR="00984AEB" w:rsidRDefault="00984AEB" w:rsidP="00064C25">
      <w:pPr>
        <w:spacing w:after="0" w:line="240" w:lineRule="auto"/>
        <w:jc w:val="both"/>
        <w:rPr>
          <w:rFonts w:eastAsia="Times New Roman"/>
          <w:color w:val="000000"/>
          <w:sz w:val="23"/>
          <w:szCs w:val="23"/>
          <w:lang w:eastAsia="sk-SK"/>
        </w:rPr>
      </w:pPr>
      <w:r>
        <w:rPr>
          <w:rFonts w:eastAsia="Times New Roman"/>
          <w:b/>
          <w:bCs/>
          <w:color w:val="000000"/>
          <w:sz w:val="23"/>
          <w:szCs w:val="23"/>
          <w:lang w:eastAsia="sk-SK"/>
        </w:rPr>
        <w:t xml:space="preserve">B. Osobitná časť </w:t>
      </w:r>
    </w:p>
    <w:p w14:paraId="6B62644C" w14:textId="77777777" w:rsidR="00984AEB" w:rsidRDefault="00984AEB" w:rsidP="00984AEB">
      <w:pPr>
        <w:spacing w:after="0" w:line="240" w:lineRule="auto"/>
        <w:ind w:firstLine="708"/>
        <w:jc w:val="both"/>
        <w:rPr>
          <w:rFonts w:eastAsia="Times New Roman"/>
          <w:b/>
          <w:bCs/>
          <w:color w:val="000000"/>
          <w:sz w:val="23"/>
          <w:szCs w:val="23"/>
          <w:lang w:eastAsia="sk-SK"/>
        </w:rPr>
      </w:pPr>
    </w:p>
    <w:p w14:paraId="38AEA202" w14:textId="77777777" w:rsidR="00984AEB" w:rsidRDefault="00984AEB" w:rsidP="00984AEB">
      <w:pPr>
        <w:spacing w:after="0" w:line="240" w:lineRule="auto"/>
        <w:ind w:firstLine="708"/>
        <w:jc w:val="both"/>
        <w:rPr>
          <w:rFonts w:eastAsia="Times New Roman"/>
          <w:color w:val="000000"/>
          <w:sz w:val="23"/>
          <w:szCs w:val="23"/>
          <w:lang w:eastAsia="sk-SK"/>
        </w:rPr>
      </w:pPr>
      <w:r>
        <w:rPr>
          <w:rFonts w:eastAsia="Times New Roman"/>
          <w:b/>
          <w:bCs/>
          <w:color w:val="000000"/>
          <w:sz w:val="23"/>
          <w:szCs w:val="23"/>
          <w:lang w:eastAsia="sk-SK"/>
        </w:rPr>
        <w:t>K čl. I</w:t>
      </w:r>
    </w:p>
    <w:p w14:paraId="1E89FDDF" w14:textId="77777777" w:rsidR="00984AEB" w:rsidRDefault="00984AEB" w:rsidP="00984AEB">
      <w:pPr>
        <w:spacing w:after="0" w:line="240" w:lineRule="auto"/>
        <w:ind w:firstLine="708"/>
        <w:jc w:val="both"/>
        <w:rPr>
          <w:rFonts w:eastAsia="Times New Roman"/>
          <w:b/>
          <w:bCs/>
          <w:color w:val="000000"/>
          <w:sz w:val="23"/>
          <w:szCs w:val="23"/>
          <w:lang w:eastAsia="sk-SK"/>
        </w:rPr>
      </w:pPr>
    </w:p>
    <w:p w14:paraId="71E227A8" w14:textId="38A08E6D" w:rsidR="00984AEB" w:rsidRPr="00D86E5C" w:rsidRDefault="00814306" w:rsidP="00984AEB">
      <w:pPr>
        <w:spacing w:after="0" w:line="240" w:lineRule="auto"/>
        <w:ind w:firstLine="708"/>
        <w:jc w:val="both"/>
        <w:rPr>
          <w:rFonts w:eastAsia="Times New Roman"/>
          <w:b/>
          <w:bCs/>
          <w:color w:val="000000"/>
          <w:sz w:val="23"/>
          <w:szCs w:val="23"/>
          <w:lang w:eastAsia="sk-SK"/>
        </w:rPr>
      </w:pPr>
      <w:r w:rsidRPr="00D86E5C">
        <w:rPr>
          <w:rFonts w:eastAsia="Times New Roman"/>
          <w:b/>
          <w:bCs/>
          <w:color w:val="000000"/>
          <w:sz w:val="23"/>
          <w:szCs w:val="23"/>
          <w:lang w:eastAsia="sk-SK"/>
        </w:rPr>
        <w:t xml:space="preserve">K § 1 a 2 </w:t>
      </w:r>
    </w:p>
    <w:p w14:paraId="0284CF42" w14:textId="3C0FBA6B" w:rsidR="00814306" w:rsidRDefault="00814306" w:rsidP="00984AEB">
      <w:pPr>
        <w:spacing w:after="0" w:line="240" w:lineRule="auto"/>
        <w:ind w:firstLine="708"/>
        <w:jc w:val="both"/>
        <w:rPr>
          <w:rFonts w:eastAsia="Times New Roman"/>
          <w:color w:val="000000"/>
          <w:sz w:val="23"/>
          <w:szCs w:val="23"/>
          <w:lang w:eastAsia="sk-SK"/>
        </w:rPr>
      </w:pPr>
    </w:p>
    <w:p w14:paraId="4640BCFC" w14:textId="6FFE569D" w:rsidR="00D13469" w:rsidRPr="001F585B" w:rsidRDefault="00814306" w:rsidP="00D13469">
      <w:pPr>
        <w:spacing w:after="0"/>
        <w:ind w:firstLine="708"/>
        <w:jc w:val="both"/>
      </w:pPr>
      <w:r>
        <w:rPr>
          <w:rFonts w:eastAsia="Times New Roman"/>
          <w:color w:val="000000"/>
          <w:sz w:val="23"/>
          <w:szCs w:val="23"/>
          <w:lang w:eastAsia="sk-SK"/>
        </w:rPr>
        <w:t>Navrhuje sa predmet úpravy a predmet dane</w:t>
      </w:r>
      <w:r w:rsidR="00D13469">
        <w:rPr>
          <w:rFonts w:eastAsia="Times New Roman"/>
          <w:color w:val="000000"/>
          <w:sz w:val="23"/>
          <w:szCs w:val="23"/>
          <w:lang w:eastAsia="sk-SK"/>
        </w:rPr>
        <w:t>; p</w:t>
      </w:r>
      <w:r w:rsidR="00D13469" w:rsidRPr="001F585B">
        <w:t>redmetom dane je osobitná stavba na území Slovenskej republiky.</w:t>
      </w:r>
    </w:p>
    <w:p w14:paraId="426F717E" w14:textId="3C9EF5F9" w:rsidR="00814306" w:rsidRDefault="00814306" w:rsidP="00984AEB">
      <w:pPr>
        <w:spacing w:after="0" w:line="240" w:lineRule="auto"/>
        <w:ind w:firstLine="708"/>
        <w:jc w:val="both"/>
        <w:rPr>
          <w:rFonts w:eastAsia="Times New Roman"/>
          <w:color w:val="000000"/>
          <w:sz w:val="23"/>
          <w:szCs w:val="23"/>
          <w:lang w:eastAsia="sk-SK"/>
        </w:rPr>
      </w:pPr>
    </w:p>
    <w:p w14:paraId="5449F6BA" w14:textId="77777777" w:rsidR="00D13469" w:rsidRPr="00D86E5C" w:rsidRDefault="00D13469" w:rsidP="00D13469">
      <w:pPr>
        <w:spacing w:after="0" w:line="240" w:lineRule="auto"/>
        <w:ind w:firstLine="708"/>
        <w:jc w:val="both"/>
        <w:rPr>
          <w:rFonts w:eastAsia="Times New Roman"/>
          <w:b/>
          <w:bCs/>
          <w:color w:val="000000"/>
          <w:sz w:val="23"/>
          <w:szCs w:val="23"/>
          <w:lang w:eastAsia="sk-SK"/>
        </w:rPr>
      </w:pPr>
      <w:r w:rsidRPr="00D86E5C">
        <w:rPr>
          <w:rFonts w:eastAsia="Times New Roman"/>
          <w:b/>
          <w:bCs/>
          <w:color w:val="000000"/>
          <w:sz w:val="23"/>
          <w:szCs w:val="23"/>
          <w:lang w:eastAsia="sk-SK"/>
        </w:rPr>
        <w:t>K § 3</w:t>
      </w:r>
    </w:p>
    <w:p w14:paraId="59EDC7B5" w14:textId="77777777" w:rsidR="00D13469" w:rsidRDefault="00D13469" w:rsidP="00D13469">
      <w:pPr>
        <w:spacing w:after="0" w:line="240" w:lineRule="auto"/>
        <w:ind w:firstLine="708"/>
        <w:jc w:val="both"/>
        <w:rPr>
          <w:rFonts w:eastAsia="Times New Roman"/>
          <w:color w:val="000000"/>
          <w:sz w:val="23"/>
          <w:szCs w:val="23"/>
          <w:lang w:eastAsia="sk-SK"/>
        </w:rPr>
      </w:pPr>
    </w:p>
    <w:p w14:paraId="3D085B5C" w14:textId="56F52732" w:rsidR="00D13469" w:rsidRDefault="00D13469" w:rsidP="00D13469">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Navrhuje sa definícia osobitnej stavby; touto osobitnou stavbou je v zmysle definície plynovod. V písm. b) a c) sú podrobnejšie uvedené plynovodu a prevádzkovateľa osobitnej stavby.  </w:t>
      </w:r>
    </w:p>
    <w:p w14:paraId="281FEDC4" w14:textId="54C1A3C8" w:rsidR="00814306" w:rsidRDefault="00814306" w:rsidP="00984AEB">
      <w:pPr>
        <w:spacing w:after="0" w:line="240" w:lineRule="auto"/>
        <w:ind w:firstLine="708"/>
        <w:jc w:val="both"/>
        <w:rPr>
          <w:rFonts w:eastAsia="Times New Roman"/>
          <w:color w:val="000000"/>
          <w:sz w:val="23"/>
          <w:szCs w:val="23"/>
          <w:lang w:eastAsia="sk-SK"/>
        </w:rPr>
      </w:pPr>
    </w:p>
    <w:p w14:paraId="76EBD442" w14:textId="58CA91B0" w:rsidR="00D13469" w:rsidRPr="00D86E5C" w:rsidRDefault="00D13469" w:rsidP="00D13469">
      <w:pPr>
        <w:spacing w:after="0" w:line="240" w:lineRule="auto"/>
        <w:ind w:firstLine="708"/>
        <w:jc w:val="both"/>
        <w:rPr>
          <w:rFonts w:eastAsia="Times New Roman"/>
          <w:b/>
          <w:bCs/>
          <w:color w:val="000000"/>
          <w:sz w:val="23"/>
          <w:szCs w:val="23"/>
          <w:lang w:eastAsia="sk-SK"/>
        </w:rPr>
      </w:pPr>
      <w:r w:rsidRPr="00D86E5C">
        <w:rPr>
          <w:rFonts w:eastAsia="Times New Roman"/>
          <w:b/>
          <w:bCs/>
          <w:color w:val="000000"/>
          <w:sz w:val="23"/>
          <w:szCs w:val="23"/>
          <w:lang w:eastAsia="sk-SK"/>
        </w:rPr>
        <w:t>K § 4 a 5</w:t>
      </w:r>
    </w:p>
    <w:p w14:paraId="7A39D3BA" w14:textId="177C78B0" w:rsidR="00D13469" w:rsidRDefault="00D13469" w:rsidP="00D13469">
      <w:pPr>
        <w:spacing w:after="0" w:line="240" w:lineRule="auto"/>
        <w:ind w:firstLine="708"/>
        <w:jc w:val="both"/>
        <w:rPr>
          <w:rFonts w:eastAsia="Times New Roman"/>
          <w:color w:val="000000"/>
          <w:sz w:val="23"/>
          <w:szCs w:val="23"/>
          <w:lang w:eastAsia="sk-SK"/>
        </w:rPr>
      </w:pPr>
    </w:p>
    <w:p w14:paraId="1D2EC3FE" w14:textId="2A7B3FCB" w:rsidR="00D13469" w:rsidRDefault="00D13469" w:rsidP="00D13469">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V § 4 sa navrhuje definícia daňovníka; daňovníkom je prevádzkovateľ osobitnej stavby. V § 5 sa definuje základ dane, ktorým v zmysle tejto definície je dĺžka osobitnej stavby v kilometroch.</w:t>
      </w:r>
    </w:p>
    <w:p w14:paraId="554B1DA5" w14:textId="3DBD270C" w:rsidR="00D13469" w:rsidRDefault="00D13469" w:rsidP="00D13469">
      <w:pPr>
        <w:spacing w:after="0" w:line="240" w:lineRule="auto"/>
        <w:ind w:firstLine="708"/>
        <w:jc w:val="both"/>
        <w:rPr>
          <w:rFonts w:eastAsia="Times New Roman"/>
          <w:color w:val="000000"/>
          <w:sz w:val="23"/>
          <w:szCs w:val="23"/>
          <w:lang w:eastAsia="sk-SK"/>
        </w:rPr>
      </w:pPr>
    </w:p>
    <w:p w14:paraId="1C8FC49D" w14:textId="5B60C098" w:rsidR="00D13469" w:rsidRPr="00D86E5C" w:rsidRDefault="00D13469" w:rsidP="00D13469">
      <w:pPr>
        <w:spacing w:after="0" w:line="240" w:lineRule="auto"/>
        <w:ind w:firstLine="708"/>
        <w:jc w:val="both"/>
        <w:rPr>
          <w:rFonts w:eastAsia="Times New Roman"/>
          <w:b/>
          <w:bCs/>
          <w:color w:val="000000"/>
          <w:sz w:val="23"/>
          <w:szCs w:val="23"/>
          <w:lang w:eastAsia="sk-SK"/>
        </w:rPr>
      </w:pPr>
      <w:r w:rsidRPr="00D86E5C">
        <w:rPr>
          <w:rFonts w:eastAsia="Times New Roman"/>
          <w:b/>
          <w:bCs/>
          <w:color w:val="000000"/>
          <w:sz w:val="23"/>
          <w:szCs w:val="23"/>
          <w:lang w:eastAsia="sk-SK"/>
        </w:rPr>
        <w:t>K § 6 a 7</w:t>
      </w:r>
    </w:p>
    <w:p w14:paraId="3692D13C" w14:textId="29C96F72" w:rsidR="00D13469" w:rsidRDefault="00D13469" w:rsidP="00D13469">
      <w:pPr>
        <w:spacing w:after="0" w:line="240" w:lineRule="auto"/>
        <w:ind w:firstLine="708"/>
        <w:jc w:val="both"/>
        <w:rPr>
          <w:rFonts w:eastAsia="Times New Roman"/>
          <w:color w:val="000000"/>
          <w:sz w:val="23"/>
          <w:szCs w:val="23"/>
          <w:lang w:eastAsia="sk-SK"/>
        </w:rPr>
      </w:pPr>
    </w:p>
    <w:p w14:paraId="2FC5354B" w14:textId="65B1AC6A" w:rsidR="00D13469" w:rsidRDefault="00D13469" w:rsidP="00D13469">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Navrhujú sa definície sadzby dane a zdaňovacieho obdobia. Sadzba dane sa stanovuje na 1</w:t>
      </w:r>
      <w:r w:rsidR="007A2D2B">
        <w:rPr>
          <w:rFonts w:eastAsia="Times New Roman"/>
          <w:color w:val="000000"/>
          <w:sz w:val="23"/>
          <w:szCs w:val="23"/>
          <w:lang w:eastAsia="sk-SK"/>
        </w:rPr>
        <w:t>3</w:t>
      </w:r>
      <w:r>
        <w:rPr>
          <w:rFonts w:eastAsia="Times New Roman"/>
          <w:color w:val="000000"/>
          <w:sz w:val="23"/>
          <w:szCs w:val="23"/>
          <w:lang w:eastAsia="sk-SK"/>
        </w:rPr>
        <w:t> </w:t>
      </w:r>
      <w:r w:rsidR="007A2D2B">
        <w:rPr>
          <w:rFonts w:eastAsia="Times New Roman"/>
          <w:color w:val="000000"/>
          <w:sz w:val="23"/>
          <w:szCs w:val="23"/>
          <w:lang w:eastAsia="sk-SK"/>
        </w:rPr>
        <w:t>350</w:t>
      </w:r>
      <w:r>
        <w:rPr>
          <w:rFonts w:eastAsia="Times New Roman"/>
          <w:color w:val="000000"/>
          <w:sz w:val="23"/>
          <w:szCs w:val="23"/>
          <w:lang w:eastAsia="sk-SK"/>
        </w:rPr>
        <w:t xml:space="preserve"> eur za každý aj začatý kilometer osobitnej stavby a</w:t>
      </w:r>
      <w:r w:rsidR="00D86E5C">
        <w:rPr>
          <w:rFonts w:eastAsia="Times New Roman"/>
          <w:color w:val="000000"/>
          <w:sz w:val="23"/>
          <w:szCs w:val="23"/>
          <w:lang w:eastAsia="sk-SK"/>
        </w:rPr>
        <w:t xml:space="preserve"> zdaňovacím obdobím je v zmysle dikcie návrhu zákona kalendárny mesiac. </w:t>
      </w:r>
    </w:p>
    <w:p w14:paraId="23B52226" w14:textId="4119A920" w:rsidR="00D13469" w:rsidRDefault="00D13469" w:rsidP="00984AEB">
      <w:pPr>
        <w:spacing w:after="0" w:line="240" w:lineRule="auto"/>
        <w:ind w:firstLine="708"/>
        <w:jc w:val="both"/>
        <w:rPr>
          <w:rFonts w:eastAsia="Times New Roman"/>
          <w:color w:val="000000"/>
          <w:sz w:val="23"/>
          <w:szCs w:val="23"/>
          <w:lang w:eastAsia="sk-SK"/>
        </w:rPr>
      </w:pPr>
    </w:p>
    <w:p w14:paraId="107A02F9" w14:textId="49F6E69A" w:rsidR="00734A30" w:rsidRDefault="00734A30" w:rsidP="00984AEB">
      <w:pPr>
        <w:spacing w:after="0" w:line="240" w:lineRule="auto"/>
        <w:ind w:firstLine="708"/>
        <w:jc w:val="both"/>
        <w:rPr>
          <w:rFonts w:eastAsia="Times New Roman"/>
          <w:b/>
          <w:bCs/>
          <w:color w:val="000000"/>
          <w:sz w:val="23"/>
          <w:szCs w:val="23"/>
          <w:lang w:eastAsia="sk-SK"/>
        </w:rPr>
      </w:pPr>
      <w:r w:rsidRPr="00D86E5C">
        <w:rPr>
          <w:rFonts w:eastAsia="Times New Roman"/>
          <w:b/>
          <w:bCs/>
          <w:color w:val="000000"/>
          <w:sz w:val="23"/>
          <w:szCs w:val="23"/>
          <w:lang w:eastAsia="sk-SK"/>
        </w:rPr>
        <w:t xml:space="preserve">K § </w:t>
      </w:r>
      <w:r>
        <w:rPr>
          <w:rFonts w:eastAsia="Times New Roman"/>
          <w:b/>
          <w:bCs/>
          <w:color w:val="000000"/>
          <w:sz w:val="23"/>
          <w:szCs w:val="23"/>
          <w:lang w:eastAsia="sk-SK"/>
        </w:rPr>
        <w:t>8</w:t>
      </w:r>
    </w:p>
    <w:p w14:paraId="1FF98E4B" w14:textId="77777777" w:rsidR="00734A30" w:rsidRDefault="00734A30" w:rsidP="00984AEB">
      <w:pPr>
        <w:spacing w:after="0" w:line="240" w:lineRule="auto"/>
        <w:ind w:firstLine="708"/>
        <w:jc w:val="both"/>
        <w:rPr>
          <w:rFonts w:eastAsia="Times New Roman"/>
          <w:color w:val="000000"/>
          <w:sz w:val="23"/>
          <w:szCs w:val="23"/>
          <w:lang w:eastAsia="sk-SK"/>
        </w:rPr>
      </w:pPr>
    </w:p>
    <w:p w14:paraId="60E08DF6" w14:textId="62E2A028" w:rsidR="00D86E5C" w:rsidRDefault="00D86E5C" w:rsidP="00984AEB">
      <w:pPr>
        <w:spacing w:after="0" w:line="240" w:lineRule="auto"/>
        <w:ind w:firstLine="708"/>
        <w:jc w:val="both"/>
      </w:pPr>
      <w:r>
        <w:rPr>
          <w:rFonts w:eastAsia="Times New Roman"/>
          <w:color w:val="000000"/>
          <w:sz w:val="23"/>
          <w:szCs w:val="23"/>
          <w:lang w:eastAsia="sk-SK"/>
        </w:rPr>
        <w:t xml:space="preserve">K § 8 Navrhujú sa niektoré administratívne pravidlá  pre novo zavádzanú daň. Týmito pravidlami sú oznamovacia povinnosť, vyrubenie dane a splatnosť dane. </w:t>
      </w:r>
      <w:r w:rsidR="00734A30" w:rsidRPr="001F585B">
        <w:t xml:space="preserve">Daňová povinnosť vzniká prvým dňom </w:t>
      </w:r>
      <w:r w:rsidR="00734A30">
        <w:t xml:space="preserve">zdaňovacieho obdobia, ktorým je v zmysle § 7 kalendárny mesiac. </w:t>
      </w:r>
      <w:r w:rsidR="00734A30" w:rsidRPr="001F585B">
        <w:t xml:space="preserve">Daňovník je povinný do 25 dňa </w:t>
      </w:r>
      <w:r w:rsidR="00734A30">
        <w:t>toho zdaňovacieho obdobia</w:t>
      </w:r>
      <w:r w:rsidR="00734A30" w:rsidRPr="001F585B">
        <w:t>, v</w:t>
      </w:r>
      <w:r w:rsidR="00734A30">
        <w:t> </w:t>
      </w:r>
      <w:r w:rsidR="00734A30" w:rsidRPr="001F585B">
        <w:t>ktorom</w:t>
      </w:r>
      <w:r w:rsidR="00734A30">
        <w:t xml:space="preserve"> mu</w:t>
      </w:r>
      <w:r w:rsidR="00734A30" w:rsidRPr="001F585B">
        <w:t xml:space="preserve"> vznikla daňová povinnosť, oznámiť správcovi</w:t>
      </w:r>
      <w:r w:rsidR="00734A30">
        <w:t xml:space="preserve"> výšku dane ako aj ďalšie zákonom požadované náležitosti; v tej istej lehote je povinný daň aj uhradiť. </w:t>
      </w:r>
    </w:p>
    <w:p w14:paraId="2B270110" w14:textId="1260972F" w:rsidR="001F43D7" w:rsidRDefault="001F43D7" w:rsidP="00984AEB">
      <w:pPr>
        <w:spacing w:after="0" w:line="240" w:lineRule="auto"/>
        <w:ind w:firstLine="708"/>
        <w:jc w:val="both"/>
      </w:pPr>
    </w:p>
    <w:p w14:paraId="1E94ADC8" w14:textId="3D8BAA36" w:rsidR="001F43D7" w:rsidRPr="001F43D7" w:rsidRDefault="001F43D7" w:rsidP="00984AEB">
      <w:pPr>
        <w:spacing w:after="0" w:line="240" w:lineRule="auto"/>
        <w:ind w:firstLine="708"/>
        <w:jc w:val="both"/>
        <w:rPr>
          <w:b/>
          <w:bCs/>
        </w:rPr>
      </w:pPr>
      <w:r w:rsidRPr="001F43D7">
        <w:rPr>
          <w:b/>
          <w:bCs/>
        </w:rPr>
        <w:t xml:space="preserve">K § 9 </w:t>
      </w:r>
    </w:p>
    <w:p w14:paraId="320DAB84" w14:textId="5179AEE2" w:rsidR="001F43D7" w:rsidRDefault="001F43D7" w:rsidP="00984AEB">
      <w:pPr>
        <w:spacing w:after="0" w:line="240" w:lineRule="auto"/>
        <w:ind w:firstLine="708"/>
        <w:jc w:val="both"/>
      </w:pPr>
    </w:p>
    <w:p w14:paraId="79530865" w14:textId="77777777" w:rsidR="001F43D7" w:rsidRPr="001F585B" w:rsidRDefault="001F43D7" w:rsidP="001F43D7">
      <w:pPr>
        <w:spacing w:after="0"/>
        <w:ind w:firstLine="708"/>
        <w:jc w:val="both"/>
      </w:pPr>
      <w:r>
        <w:t xml:space="preserve">Navrhuje sa mechanizmus výpočtu dane a síce ako výpočet dane </w:t>
      </w:r>
      <w:r w:rsidRPr="001F585B">
        <w:t>súčin sadzby dane a základu dane. Daň sa zaokrúhľuje na celé eurá nadol.</w:t>
      </w:r>
    </w:p>
    <w:p w14:paraId="1C0D7F5C" w14:textId="77777777" w:rsidR="00D86E5C" w:rsidRDefault="00D86E5C" w:rsidP="00984AEB">
      <w:pPr>
        <w:spacing w:after="0" w:line="240" w:lineRule="auto"/>
        <w:ind w:firstLine="708"/>
        <w:jc w:val="both"/>
        <w:rPr>
          <w:rFonts w:eastAsia="Times New Roman"/>
          <w:color w:val="000000"/>
          <w:sz w:val="23"/>
          <w:szCs w:val="23"/>
          <w:lang w:eastAsia="sk-SK"/>
        </w:rPr>
      </w:pPr>
    </w:p>
    <w:p w14:paraId="193AD2CC" w14:textId="4AD327A3" w:rsidR="00984AEB" w:rsidRDefault="00984AEB" w:rsidP="00984AEB">
      <w:pPr>
        <w:spacing w:after="0" w:line="240" w:lineRule="auto"/>
        <w:ind w:firstLine="708"/>
        <w:jc w:val="both"/>
        <w:rPr>
          <w:rFonts w:eastAsia="Times New Roman"/>
          <w:b/>
          <w:bCs/>
          <w:color w:val="000000"/>
          <w:sz w:val="23"/>
          <w:szCs w:val="23"/>
          <w:lang w:eastAsia="sk-SK"/>
        </w:rPr>
      </w:pPr>
      <w:r>
        <w:rPr>
          <w:rFonts w:eastAsia="Times New Roman"/>
          <w:b/>
          <w:bCs/>
          <w:color w:val="000000"/>
          <w:sz w:val="23"/>
          <w:szCs w:val="23"/>
          <w:lang w:eastAsia="sk-SK"/>
        </w:rPr>
        <w:t>K čl. II</w:t>
      </w:r>
    </w:p>
    <w:p w14:paraId="21A4761A" w14:textId="3D538DC6" w:rsidR="001F43D7" w:rsidRDefault="001F43D7" w:rsidP="00984AEB">
      <w:pPr>
        <w:spacing w:after="0" w:line="240" w:lineRule="auto"/>
        <w:ind w:firstLine="708"/>
        <w:jc w:val="both"/>
        <w:rPr>
          <w:rFonts w:eastAsia="Times New Roman"/>
          <w:b/>
          <w:bCs/>
          <w:color w:val="000000"/>
          <w:sz w:val="23"/>
          <w:szCs w:val="23"/>
          <w:lang w:eastAsia="sk-SK"/>
        </w:rPr>
      </w:pPr>
    </w:p>
    <w:p w14:paraId="0FFD1524" w14:textId="1C67861F" w:rsidR="00547A34" w:rsidRPr="0026570C" w:rsidRDefault="003651A6" w:rsidP="00984AEB">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V zákone o dani z príjmov sa medzi daňové výdavky navrhuje </w:t>
      </w:r>
      <w:r w:rsidR="00547A34" w:rsidRPr="0026570C">
        <w:rPr>
          <w:rFonts w:eastAsia="Times New Roman"/>
          <w:color w:val="000000"/>
          <w:sz w:val="23"/>
          <w:szCs w:val="23"/>
          <w:lang w:eastAsia="sk-SK"/>
        </w:rPr>
        <w:t xml:space="preserve">doplnenie </w:t>
      </w:r>
      <w:r w:rsidR="00843B7E">
        <w:rPr>
          <w:rFonts w:eastAsia="Times New Roman"/>
          <w:color w:val="000000"/>
          <w:sz w:val="23"/>
          <w:szCs w:val="23"/>
          <w:lang w:eastAsia="sk-SK"/>
        </w:rPr>
        <w:t>dane z osobitnej stavby</w:t>
      </w:r>
      <w:r w:rsidR="00547A34" w:rsidRPr="0026570C">
        <w:rPr>
          <w:rFonts w:eastAsia="Times New Roman"/>
          <w:color w:val="000000"/>
          <w:sz w:val="23"/>
          <w:szCs w:val="23"/>
          <w:lang w:eastAsia="sk-SK"/>
        </w:rPr>
        <w:t xml:space="preserve">. </w:t>
      </w:r>
    </w:p>
    <w:p w14:paraId="43BBEE5C" w14:textId="77777777" w:rsidR="00984AEB" w:rsidRDefault="00984AEB" w:rsidP="00984AEB">
      <w:pPr>
        <w:spacing w:after="0" w:line="240" w:lineRule="auto"/>
        <w:ind w:firstLine="708"/>
        <w:jc w:val="both"/>
        <w:rPr>
          <w:rFonts w:eastAsia="Times New Roman"/>
          <w:b/>
          <w:bCs/>
          <w:color w:val="000000"/>
          <w:sz w:val="23"/>
          <w:szCs w:val="23"/>
          <w:lang w:eastAsia="sk-SK"/>
        </w:rPr>
      </w:pPr>
    </w:p>
    <w:p w14:paraId="58396584" w14:textId="401283AC" w:rsidR="00984AEB" w:rsidRDefault="00984AEB" w:rsidP="00984AEB">
      <w:pPr>
        <w:spacing w:after="0" w:line="240" w:lineRule="auto"/>
        <w:ind w:firstLine="708"/>
        <w:jc w:val="both"/>
        <w:rPr>
          <w:rFonts w:eastAsia="Times New Roman"/>
          <w:b/>
          <w:bCs/>
          <w:color w:val="000000"/>
          <w:sz w:val="23"/>
          <w:szCs w:val="23"/>
          <w:lang w:eastAsia="sk-SK"/>
        </w:rPr>
      </w:pPr>
      <w:r>
        <w:rPr>
          <w:rFonts w:eastAsia="Times New Roman"/>
          <w:b/>
          <w:bCs/>
          <w:color w:val="000000"/>
          <w:sz w:val="23"/>
          <w:szCs w:val="23"/>
          <w:lang w:eastAsia="sk-SK"/>
        </w:rPr>
        <w:t xml:space="preserve">K čl. </w:t>
      </w:r>
      <w:r w:rsidR="00547A34">
        <w:rPr>
          <w:rFonts w:eastAsia="Times New Roman"/>
          <w:b/>
          <w:bCs/>
          <w:color w:val="000000"/>
          <w:sz w:val="23"/>
          <w:szCs w:val="23"/>
          <w:lang w:eastAsia="sk-SK"/>
        </w:rPr>
        <w:t>I</w:t>
      </w:r>
      <w:r w:rsidR="00692E33">
        <w:rPr>
          <w:rFonts w:eastAsia="Times New Roman"/>
          <w:b/>
          <w:bCs/>
          <w:color w:val="000000"/>
          <w:sz w:val="23"/>
          <w:szCs w:val="23"/>
          <w:lang w:eastAsia="sk-SK"/>
        </w:rPr>
        <w:t>II</w:t>
      </w:r>
    </w:p>
    <w:p w14:paraId="53FAEA23" w14:textId="5BF51648" w:rsidR="00547A34" w:rsidRDefault="00547A34" w:rsidP="00984AEB">
      <w:pPr>
        <w:spacing w:after="0" w:line="240" w:lineRule="auto"/>
        <w:ind w:firstLine="708"/>
        <w:jc w:val="both"/>
        <w:rPr>
          <w:rFonts w:eastAsia="Times New Roman"/>
          <w:b/>
          <w:bCs/>
          <w:color w:val="000000"/>
          <w:sz w:val="23"/>
          <w:szCs w:val="23"/>
          <w:lang w:eastAsia="sk-SK"/>
        </w:rPr>
      </w:pPr>
    </w:p>
    <w:p w14:paraId="6464B2A1" w14:textId="4974AFC6" w:rsidR="00547A34" w:rsidRPr="0026570C" w:rsidRDefault="00547A34" w:rsidP="00984AEB">
      <w:pPr>
        <w:spacing w:after="0" w:line="240" w:lineRule="auto"/>
        <w:ind w:firstLine="708"/>
        <w:jc w:val="both"/>
        <w:rPr>
          <w:rFonts w:eastAsia="Times New Roman"/>
          <w:color w:val="000000"/>
          <w:sz w:val="23"/>
          <w:szCs w:val="23"/>
          <w:lang w:eastAsia="sk-SK"/>
        </w:rPr>
      </w:pPr>
      <w:r w:rsidRPr="0026570C">
        <w:rPr>
          <w:rFonts w:eastAsia="Times New Roman"/>
          <w:color w:val="000000"/>
          <w:sz w:val="23"/>
          <w:szCs w:val="23"/>
          <w:lang w:eastAsia="sk-SK"/>
        </w:rPr>
        <w:t>Do zákona o</w:t>
      </w:r>
      <w:r w:rsidR="0026570C" w:rsidRPr="0026570C">
        <w:rPr>
          <w:rFonts w:eastAsia="Times New Roman"/>
          <w:color w:val="000000"/>
          <w:sz w:val="23"/>
          <w:szCs w:val="23"/>
          <w:lang w:eastAsia="sk-SK"/>
        </w:rPr>
        <w:t xml:space="preserve"> správe daní a poplatkov sa </w:t>
      </w:r>
      <w:r w:rsidR="0026570C">
        <w:rPr>
          <w:rFonts w:eastAsia="Times New Roman"/>
          <w:color w:val="000000"/>
          <w:sz w:val="23"/>
          <w:szCs w:val="23"/>
          <w:lang w:eastAsia="sk-SK"/>
        </w:rPr>
        <w:t xml:space="preserve">do poznámky pod čiarou k odkazu 1 </w:t>
      </w:r>
      <w:r w:rsidR="0026570C" w:rsidRPr="0026570C">
        <w:rPr>
          <w:rFonts w:eastAsia="Times New Roman"/>
          <w:color w:val="000000"/>
          <w:sz w:val="23"/>
          <w:szCs w:val="23"/>
          <w:lang w:eastAsia="sk-SK"/>
        </w:rPr>
        <w:t xml:space="preserve">navrhuje vložiť </w:t>
      </w:r>
      <w:r w:rsidR="0026570C">
        <w:rPr>
          <w:rFonts w:eastAsia="Times New Roman"/>
          <w:color w:val="000000"/>
          <w:sz w:val="23"/>
          <w:szCs w:val="23"/>
          <w:lang w:eastAsia="sk-SK"/>
        </w:rPr>
        <w:t>citáciu (odkaz na zákon o dani z osobitnej stavby)</w:t>
      </w:r>
      <w:r w:rsidR="00843B7E">
        <w:rPr>
          <w:rFonts w:eastAsia="Times New Roman"/>
          <w:color w:val="000000"/>
          <w:sz w:val="23"/>
          <w:szCs w:val="23"/>
          <w:lang w:eastAsia="sk-SK"/>
        </w:rPr>
        <w:t xml:space="preserve">. </w:t>
      </w:r>
    </w:p>
    <w:p w14:paraId="2C1304DA" w14:textId="77777777" w:rsidR="00984AEB" w:rsidRDefault="00984AEB" w:rsidP="00984AEB">
      <w:pPr>
        <w:spacing w:after="0" w:line="240" w:lineRule="auto"/>
        <w:ind w:firstLine="708"/>
        <w:jc w:val="both"/>
        <w:rPr>
          <w:rFonts w:eastAsia="Times New Roman"/>
          <w:b/>
          <w:bCs/>
          <w:lang w:eastAsia="sk-SK"/>
        </w:rPr>
      </w:pPr>
    </w:p>
    <w:p w14:paraId="70ADE673" w14:textId="215237DA" w:rsidR="00984AEB" w:rsidRPr="00A554CA" w:rsidRDefault="00984AEB" w:rsidP="00984AEB">
      <w:pPr>
        <w:spacing w:after="0" w:line="240" w:lineRule="auto"/>
        <w:ind w:firstLine="708"/>
        <w:jc w:val="both"/>
        <w:rPr>
          <w:rFonts w:eastAsia="Times New Roman"/>
          <w:b/>
          <w:bCs/>
          <w:sz w:val="23"/>
          <w:szCs w:val="23"/>
          <w:lang w:eastAsia="sk-SK"/>
        </w:rPr>
      </w:pPr>
      <w:r w:rsidRPr="00A554CA">
        <w:rPr>
          <w:rFonts w:eastAsia="Times New Roman"/>
          <w:b/>
          <w:bCs/>
          <w:sz w:val="23"/>
          <w:szCs w:val="23"/>
          <w:lang w:eastAsia="sk-SK"/>
        </w:rPr>
        <w:lastRenderedPageBreak/>
        <w:t xml:space="preserve">K čl. </w:t>
      </w:r>
      <w:r w:rsidR="00692E33">
        <w:rPr>
          <w:rFonts w:eastAsia="Times New Roman"/>
          <w:b/>
          <w:bCs/>
          <w:sz w:val="23"/>
          <w:szCs w:val="23"/>
          <w:lang w:eastAsia="sk-SK"/>
        </w:rPr>
        <w:t>I</w:t>
      </w:r>
      <w:r w:rsidRPr="00A554CA">
        <w:rPr>
          <w:rFonts w:eastAsia="Times New Roman"/>
          <w:b/>
          <w:bCs/>
          <w:sz w:val="23"/>
          <w:szCs w:val="23"/>
          <w:lang w:eastAsia="sk-SK"/>
        </w:rPr>
        <w:t>V</w:t>
      </w:r>
    </w:p>
    <w:p w14:paraId="5A6EC003" w14:textId="5756177E" w:rsidR="00984AEB" w:rsidRPr="00A554CA" w:rsidRDefault="00984AEB" w:rsidP="00984AEB">
      <w:pPr>
        <w:spacing w:after="0" w:line="240" w:lineRule="auto"/>
        <w:ind w:firstLine="708"/>
        <w:jc w:val="both"/>
        <w:rPr>
          <w:rFonts w:eastAsia="Times New Roman"/>
          <w:b/>
          <w:bCs/>
          <w:sz w:val="23"/>
          <w:szCs w:val="23"/>
          <w:lang w:eastAsia="sk-SK"/>
        </w:rPr>
      </w:pPr>
    </w:p>
    <w:p w14:paraId="257BB795"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b/>
          <w:bCs/>
          <w:color w:val="auto"/>
          <w:sz w:val="23"/>
          <w:szCs w:val="23"/>
        </w:rPr>
        <w:t>K bodu 1</w:t>
      </w:r>
    </w:p>
    <w:p w14:paraId="163E96EA" w14:textId="77777777" w:rsidR="00A554CA" w:rsidRPr="00A554CA" w:rsidRDefault="00A554CA" w:rsidP="00A554CA">
      <w:pPr>
        <w:spacing w:after="0" w:line="240" w:lineRule="auto"/>
        <w:jc w:val="both"/>
        <w:rPr>
          <w:rStyle w:val="Zstupntext"/>
          <w:rFonts w:eastAsiaTheme="majorEastAsia"/>
          <w:color w:val="auto"/>
          <w:sz w:val="23"/>
          <w:szCs w:val="23"/>
        </w:rPr>
      </w:pPr>
    </w:p>
    <w:p w14:paraId="7A3042EE"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color w:val="auto"/>
          <w:sz w:val="23"/>
          <w:szCs w:val="23"/>
        </w:rPr>
        <w:t xml:space="preserve">Navrhuje sa, aby hlavným príjmom Rozhlasu a televízie Slovenska bol </w:t>
      </w:r>
      <w:proofErr w:type="spellStart"/>
      <w:r w:rsidRPr="00A554CA">
        <w:rPr>
          <w:rStyle w:val="Zstupntext"/>
          <w:rFonts w:eastAsiaTheme="majorEastAsia"/>
          <w:color w:val="auto"/>
          <w:sz w:val="23"/>
          <w:szCs w:val="23"/>
        </w:rPr>
        <w:t>nárokovateľný</w:t>
      </w:r>
      <w:proofErr w:type="spellEnd"/>
      <w:r w:rsidRPr="00A554CA">
        <w:rPr>
          <w:rStyle w:val="Zstupntext"/>
          <w:rFonts w:eastAsiaTheme="majorEastAsia"/>
          <w:color w:val="auto"/>
          <w:sz w:val="23"/>
          <w:szCs w:val="23"/>
        </w:rPr>
        <w:t xml:space="preserve"> príspevok zo štátneho rozpočtu poskytovaný každoročne podľa zákona o štátnom rozpočte na príslušný rozpočtový rok na úhradu nákladov na zabezpečenie služby verejnosti v oblasti rozhlasového a televízneho vysielania. </w:t>
      </w:r>
    </w:p>
    <w:p w14:paraId="28849FF2" w14:textId="77777777" w:rsidR="00A554CA" w:rsidRPr="00A554CA" w:rsidRDefault="00A554CA" w:rsidP="00A554CA">
      <w:pPr>
        <w:spacing w:after="0" w:line="240" w:lineRule="auto"/>
        <w:ind w:firstLine="708"/>
        <w:jc w:val="both"/>
        <w:rPr>
          <w:rStyle w:val="Zstupntext"/>
          <w:rFonts w:eastAsiaTheme="majorEastAsia"/>
          <w:color w:val="auto"/>
          <w:sz w:val="23"/>
          <w:szCs w:val="23"/>
          <w:highlight w:val="yellow"/>
        </w:rPr>
      </w:pPr>
    </w:p>
    <w:p w14:paraId="02F8C795" w14:textId="77777777" w:rsidR="00A554CA" w:rsidRPr="00A554CA" w:rsidRDefault="00A554CA" w:rsidP="00A554CA">
      <w:pPr>
        <w:spacing w:after="0" w:line="240" w:lineRule="auto"/>
        <w:ind w:firstLine="708"/>
        <w:jc w:val="both"/>
        <w:rPr>
          <w:rStyle w:val="Zstupntext"/>
          <w:rFonts w:eastAsiaTheme="majorEastAsia"/>
          <w:b/>
          <w:bCs/>
          <w:color w:val="auto"/>
          <w:sz w:val="23"/>
          <w:szCs w:val="23"/>
        </w:rPr>
      </w:pPr>
      <w:r w:rsidRPr="00A554CA">
        <w:rPr>
          <w:rStyle w:val="Zstupntext"/>
          <w:rFonts w:eastAsiaTheme="majorEastAsia"/>
          <w:b/>
          <w:bCs/>
          <w:color w:val="auto"/>
          <w:sz w:val="23"/>
          <w:szCs w:val="23"/>
        </w:rPr>
        <w:t xml:space="preserve">K bodu 2 </w:t>
      </w:r>
    </w:p>
    <w:p w14:paraId="1D0D493E" w14:textId="77777777" w:rsidR="00A554CA" w:rsidRPr="00A554CA" w:rsidRDefault="00A554CA" w:rsidP="00A554CA">
      <w:pPr>
        <w:spacing w:after="0" w:line="240" w:lineRule="auto"/>
        <w:jc w:val="both"/>
        <w:rPr>
          <w:rStyle w:val="Zstupntext"/>
          <w:rFonts w:eastAsiaTheme="majorEastAsia"/>
          <w:color w:val="auto"/>
          <w:sz w:val="23"/>
          <w:szCs w:val="23"/>
        </w:rPr>
      </w:pPr>
      <w:r w:rsidRPr="00A554CA">
        <w:rPr>
          <w:rStyle w:val="Zstupntext"/>
          <w:rFonts w:eastAsiaTheme="majorEastAsia"/>
          <w:color w:val="auto"/>
          <w:sz w:val="23"/>
          <w:szCs w:val="23"/>
        </w:rPr>
        <w:t> </w:t>
      </w:r>
    </w:p>
    <w:p w14:paraId="21BF8627" w14:textId="1832CC25"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color w:val="auto"/>
          <w:sz w:val="23"/>
          <w:szCs w:val="23"/>
        </w:rPr>
        <w:t xml:space="preserve">Ustanovujú sa podmienky poskytnutia a použitia </w:t>
      </w:r>
      <w:proofErr w:type="spellStart"/>
      <w:r w:rsidRPr="00A554CA">
        <w:rPr>
          <w:rStyle w:val="Zstupntext"/>
          <w:rFonts w:eastAsiaTheme="majorEastAsia"/>
          <w:color w:val="auto"/>
          <w:sz w:val="23"/>
          <w:szCs w:val="23"/>
        </w:rPr>
        <w:t>nárokovateľného</w:t>
      </w:r>
      <w:proofErr w:type="spellEnd"/>
      <w:r w:rsidRPr="00A554CA">
        <w:rPr>
          <w:rStyle w:val="Zstupntext"/>
          <w:rFonts w:eastAsiaTheme="majorEastAsia"/>
          <w:color w:val="auto"/>
          <w:sz w:val="23"/>
          <w:szCs w:val="23"/>
        </w:rPr>
        <w:t xml:space="preserve"> príspevku. Výška </w:t>
      </w:r>
      <w:proofErr w:type="spellStart"/>
      <w:r w:rsidRPr="00A554CA">
        <w:rPr>
          <w:rStyle w:val="Zstupntext"/>
          <w:rFonts w:eastAsiaTheme="majorEastAsia"/>
          <w:color w:val="auto"/>
          <w:sz w:val="23"/>
          <w:szCs w:val="23"/>
        </w:rPr>
        <w:t>nárokovateľného</w:t>
      </w:r>
      <w:proofErr w:type="spellEnd"/>
      <w:r w:rsidRPr="00A554CA">
        <w:rPr>
          <w:rStyle w:val="Zstupntext"/>
          <w:rFonts w:eastAsiaTheme="majorEastAsia"/>
          <w:color w:val="auto"/>
          <w:sz w:val="23"/>
          <w:szCs w:val="23"/>
        </w:rPr>
        <w:t xml:space="preserve"> príspevku sa navrhuje </w:t>
      </w:r>
      <w:r w:rsidRPr="00A554CA">
        <w:rPr>
          <w:sz w:val="23"/>
          <w:szCs w:val="23"/>
        </w:rPr>
        <w:t xml:space="preserve">v sume </w:t>
      </w:r>
      <w:proofErr w:type="spellStart"/>
      <w:r w:rsidRPr="00A554CA">
        <w:rPr>
          <w:sz w:val="23"/>
          <w:szCs w:val="23"/>
        </w:rPr>
        <w:t>nárokovateľného</w:t>
      </w:r>
      <w:proofErr w:type="spellEnd"/>
      <w:r w:rsidRPr="00A554CA">
        <w:rPr>
          <w:sz w:val="23"/>
          <w:szCs w:val="23"/>
        </w:rPr>
        <w:t xml:space="preserve"> </w:t>
      </w:r>
      <w:r w:rsidRPr="00A554CA">
        <w:rPr>
          <w:sz w:val="23"/>
          <w:szCs w:val="23"/>
          <w:lang w:eastAsia="sk-SK"/>
        </w:rPr>
        <w:t>príspevku na predchádzajúci rozpočtový rok upraven</w:t>
      </w:r>
      <w:r w:rsidRPr="00A554CA">
        <w:rPr>
          <w:sz w:val="23"/>
          <w:szCs w:val="23"/>
        </w:rPr>
        <w:t xml:space="preserve">ý </w:t>
      </w:r>
      <w:r w:rsidRPr="00A554CA">
        <w:rPr>
          <w:sz w:val="23"/>
          <w:szCs w:val="23"/>
          <w:lang w:eastAsia="sk-SK"/>
        </w:rPr>
        <w:t xml:space="preserve">o medziročný nárast inflácie. </w:t>
      </w:r>
      <w:proofErr w:type="spellStart"/>
      <w:r w:rsidRPr="00A554CA">
        <w:rPr>
          <w:rStyle w:val="Zstupntext"/>
          <w:rFonts w:eastAsiaTheme="majorEastAsia"/>
          <w:color w:val="auto"/>
          <w:sz w:val="23"/>
          <w:szCs w:val="23"/>
        </w:rPr>
        <w:t>Nárokovateľný</w:t>
      </w:r>
      <w:proofErr w:type="spellEnd"/>
      <w:r w:rsidRPr="00A554CA">
        <w:rPr>
          <w:rStyle w:val="Zstupntext"/>
          <w:rFonts w:eastAsiaTheme="majorEastAsia"/>
          <w:color w:val="auto"/>
          <w:sz w:val="23"/>
          <w:szCs w:val="23"/>
        </w:rPr>
        <w:t xml:space="preserve"> príspevok sa bude poskytovať do 3</w:t>
      </w:r>
      <w:r w:rsidR="00B13D78">
        <w:rPr>
          <w:rStyle w:val="Zstupntext"/>
          <w:rFonts w:eastAsiaTheme="majorEastAsia"/>
          <w:color w:val="auto"/>
          <w:sz w:val="23"/>
          <w:szCs w:val="23"/>
        </w:rPr>
        <w:t>1</w:t>
      </w:r>
      <w:r w:rsidRPr="00A554CA">
        <w:rPr>
          <w:rStyle w:val="Zstupntext"/>
          <w:rFonts w:eastAsiaTheme="majorEastAsia"/>
          <w:color w:val="auto"/>
          <w:sz w:val="23"/>
          <w:szCs w:val="23"/>
        </w:rPr>
        <w:t>. januára kalendárneho roka, na ktorý sa príspevok poskytuje, a to v celej sume  a bezhotovostne na účet Rozhlasu a televízie Slovenska.</w:t>
      </w:r>
    </w:p>
    <w:p w14:paraId="4B8A3A3E"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p>
    <w:p w14:paraId="10E93F95"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b/>
          <w:bCs/>
          <w:color w:val="auto"/>
          <w:sz w:val="23"/>
          <w:szCs w:val="23"/>
        </w:rPr>
        <w:t>K bodu 3</w:t>
      </w:r>
    </w:p>
    <w:p w14:paraId="5F38EF8C" w14:textId="77777777" w:rsidR="00A554CA" w:rsidRPr="00A554CA" w:rsidRDefault="00A554CA" w:rsidP="00A554CA">
      <w:pPr>
        <w:spacing w:after="0" w:line="240" w:lineRule="auto"/>
        <w:jc w:val="both"/>
        <w:rPr>
          <w:rStyle w:val="Zstupntext"/>
          <w:rFonts w:eastAsiaTheme="majorEastAsia"/>
          <w:color w:val="auto"/>
          <w:sz w:val="23"/>
          <w:szCs w:val="23"/>
        </w:rPr>
      </w:pPr>
      <w:r w:rsidRPr="00A554CA">
        <w:rPr>
          <w:rStyle w:val="Zstupntext"/>
          <w:rFonts w:eastAsiaTheme="majorEastAsia"/>
          <w:color w:val="auto"/>
          <w:sz w:val="23"/>
          <w:szCs w:val="23"/>
        </w:rPr>
        <w:t> </w:t>
      </w:r>
    </w:p>
    <w:p w14:paraId="264AC572"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color w:val="auto"/>
          <w:sz w:val="23"/>
          <w:szCs w:val="23"/>
        </w:rPr>
        <w:t xml:space="preserve">Vzhľadom na potrebu vymedziť podmienky prechodu na novú úpravu, sa v prechodných ustanoveniach navrhujú tieto zmeny: </w:t>
      </w:r>
    </w:p>
    <w:p w14:paraId="1D857C5C" w14:textId="77777777" w:rsidR="00A554CA" w:rsidRPr="00A554CA" w:rsidRDefault="00A554CA" w:rsidP="00A554CA">
      <w:pPr>
        <w:spacing w:after="0" w:line="240" w:lineRule="auto"/>
        <w:ind w:firstLine="708"/>
        <w:jc w:val="both"/>
        <w:rPr>
          <w:rStyle w:val="Zstupntext"/>
          <w:rFonts w:eastAsiaTheme="majorEastAsia"/>
          <w:color w:val="auto"/>
          <w:sz w:val="23"/>
          <w:szCs w:val="23"/>
        </w:rPr>
      </w:pPr>
    </w:p>
    <w:p w14:paraId="25009603" w14:textId="38017ABD" w:rsidR="00A554CA" w:rsidRPr="00CB7EEF" w:rsidRDefault="00B13D78" w:rsidP="00B13D78">
      <w:pPr>
        <w:pStyle w:val="Odsekzoznamu"/>
        <w:numPr>
          <w:ilvl w:val="0"/>
          <w:numId w:val="5"/>
        </w:numPr>
        <w:spacing w:after="0" w:line="240" w:lineRule="auto"/>
        <w:jc w:val="both"/>
        <w:rPr>
          <w:rStyle w:val="Zstupntext"/>
          <w:rFonts w:eastAsiaTheme="majorEastAsia"/>
          <w:color w:val="auto"/>
          <w:sz w:val="23"/>
          <w:szCs w:val="23"/>
        </w:rPr>
      </w:pPr>
      <w:r>
        <w:rPr>
          <w:rStyle w:val="Zstupntext"/>
          <w:rFonts w:eastAsiaTheme="majorEastAsia"/>
          <w:color w:val="auto"/>
          <w:sz w:val="23"/>
          <w:szCs w:val="23"/>
        </w:rPr>
        <w:t>v</w:t>
      </w:r>
      <w:r w:rsidR="00A554CA" w:rsidRPr="00B13D78">
        <w:rPr>
          <w:rStyle w:val="Zstupntext"/>
          <w:rFonts w:eastAsiaTheme="majorEastAsia"/>
          <w:color w:val="auto"/>
          <w:sz w:val="23"/>
          <w:szCs w:val="23"/>
        </w:rPr>
        <w:t xml:space="preserve">zhľadom na to, že návrhom zákona sa zrušuje zákon </w:t>
      </w:r>
      <w:r w:rsidR="00A554CA" w:rsidRPr="00B13D78">
        <w:rPr>
          <w:sz w:val="23"/>
          <w:szCs w:val="23"/>
        </w:rPr>
        <w:t xml:space="preserve">č. 340/2012 Z. z. o úhrade za služby verejnosti poskytované Rozhlasom a televíziou Slovenska a o zmene a doplnení niektorých zákonov v znení neskorších predpisov, </w:t>
      </w:r>
      <w:r w:rsidR="00A554CA" w:rsidRPr="00B13D78">
        <w:rPr>
          <w:rStyle w:val="Zstupntext"/>
          <w:rFonts w:eastAsiaTheme="majorEastAsia"/>
          <w:color w:val="auto"/>
          <w:sz w:val="23"/>
          <w:szCs w:val="23"/>
        </w:rPr>
        <w:t>upravuje sa v prechodných ustanoveniach návrhu zákona, ako sa bude postupovať pri výbere a vymáhaní úhrad za služby verejnosti poskytované Rozhlasom a televíziou Slovenska, ktoré bol platiteľ povinný zaplatiť do 31. decembra 20</w:t>
      </w:r>
      <w:r w:rsidR="00FD0BF0" w:rsidRPr="00B13D78">
        <w:rPr>
          <w:rStyle w:val="Zstupntext"/>
          <w:rFonts w:eastAsiaTheme="majorEastAsia"/>
          <w:color w:val="auto"/>
          <w:sz w:val="23"/>
          <w:szCs w:val="23"/>
        </w:rPr>
        <w:t>22</w:t>
      </w:r>
      <w:r w:rsidR="00A554CA" w:rsidRPr="00B13D78">
        <w:rPr>
          <w:rStyle w:val="Zstupntext"/>
          <w:rFonts w:eastAsiaTheme="majorEastAsia"/>
          <w:color w:val="auto"/>
          <w:sz w:val="23"/>
          <w:szCs w:val="23"/>
        </w:rPr>
        <w:t xml:space="preserve"> a pri vymáhaní pohľadávok, ktoré vznikli na základe nezaplatenia týchto úhrad. Na výber a vymáhanie týchto úhrad a pohľadávok sa bude vzťahovať zákon </w:t>
      </w:r>
      <w:r w:rsidR="00A554CA" w:rsidRPr="00B13D78">
        <w:rPr>
          <w:sz w:val="23"/>
          <w:szCs w:val="23"/>
        </w:rPr>
        <w:t xml:space="preserve">č. 340/2012 Z. z. o úhrade za služby verejnosti poskytované Rozhlasom a televíziou Slovenska a o zmene a doplnení niektorých zákonov </w:t>
      </w:r>
      <w:r w:rsidR="00A554CA" w:rsidRPr="00B13D78">
        <w:rPr>
          <w:rStyle w:val="Zstupntext"/>
          <w:rFonts w:eastAsiaTheme="majorEastAsia"/>
          <w:color w:val="auto"/>
          <w:sz w:val="23"/>
          <w:szCs w:val="23"/>
        </w:rPr>
        <w:t>v znení účinnom k 31. decembru 20</w:t>
      </w:r>
      <w:r w:rsidR="00FD0BF0" w:rsidRPr="00B13D78">
        <w:rPr>
          <w:rStyle w:val="Zstupntext"/>
          <w:rFonts w:eastAsiaTheme="majorEastAsia"/>
          <w:color w:val="auto"/>
          <w:sz w:val="23"/>
          <w:szCs w:val="23"/>
        </w:rPr>
        <w:t>22</w:t>
      </w:r>
      <w:r w:rsidR="00A554CA" w:rsidRPr="00B13D78">
        <w:rPr>
          <w:rStyle w:val="Zstupntext"/>
          <w:rFonts w:eastAsiaTheme="majorEastAsia"/>
          <w:color w:val="auto"/>
          <w:sz w:val="23"/>
          <w:szCs w:val="23"/>
        </w:rPr>
        <w:t xml:space="preserve">, pričom za </w:t>
      </w:r>
      <w:r w:rsidR="00A554CA" w:rsidRPr="00CB7EEF">
        <w:rPr>
          <w:rStyle w:val="Zstupntext"/>
          <w:rFonts w:eastAsiaTheme="majorEastAsia"/>
          <w:color w:val="auto"/>
          <w:sz w:val="23"/>
          <w:szCs w:val="23"/>
        </w:rPr>
        <w:t>vyberateľa úhrady sa bude považovať Rozhlas a televízia Slovenska</w:t>
      </w:r>
      <w:r w:rsidRPr="00CB7EEF">
        <w:rPr>
          <w:rStyle w:val="Zstupntext"/>
          <w:rFonts w:eastAsiaTheme="majorEastAsia"/>
          <w:color w:val="auto"/>
          <w:sz w:val="23"/>
          <w:szCs w:val="23"/>
        </w:rPr>
        <w:t>,</w:t>
      </w:r>
    </w:p>
    <w:p w14:paraId="4E798F82" w14:textId="5AD2FB9D" w:rsidR="00B13D78" w:rsidRPr="00CB7EEF" w:rsidRDefault="00B13D78" w:rsidP="00B13D78">
      <w:pPr>
        <w:pStyle w:val="Odsekzoznamu"/>
        <w:numPr>
          <w:ilvl w:val="0"/>
          <w:numId w:val="5"/>
        </w:numPr>
        <w:spacing w:after="0" w:line="240" w:lineRule="auto"/>
        <w:jc w:val="both"/>
        <w:rPr>
          <w:rFonts w:eastAsiaTheme="majorEastAsia"/>
          <w:sz w:val="23"/>
          <w:szCs w:val="23"/>
        </w:rPr>
      </w:pPr>
      <w:r w:rsidRPr="00CB7EEF">
        <w:rPr>
          <w:sz w:val="23"/>
          <w:szCs w:val="23"/>
        </w:rPr>
        <w:t xml:space="preserve">suma </w:t>
      </w:r>
      <w:proofErr w:type="spellStart"/>
      <w:r w:rsidRPr="00CB7EEF">
        <w:rPr>
          <w:sz w:val="23"/>
          <w:szCs w:val="23"/>
        </w:rPr>
        <w:t>nárokovateľného</w:t>
      </w:r>
      <w:proofErr w:type="spellEnd"/>
      <w:r w:rsidRPr="00CB7EEF">
        <w:rPr>
          <w:sz w:val="23"/>
          <w:szCs w:val="23"/>
        </w:rPr>
        <w:t xml:space="preserve"> príspevku na rozpočtový rok 2023 sa stanovuje na úrovni </w:t>
      </w:r>
      <w:r w:rsidRPr="00CB7EEF">
        <w:rPr>
          <w:noProof/>
          <w:sz w:val="23"/>
          <w:szCs w:val="23"/>
        </w:rPr>
        <w:t>81 640 000 eur</w:t>
      </w:r>
      <w:r w:rsidR="00CB7EEF">
        <w:rPr>
          <w:noProof/>
          <w:sz w:val="23"/>
          <w:szCs w:val="23"/>
        </w:rPr>
        <w:t xml:space="preserve">; ide o priemer úhrad v rokoch 2018-2020 zvýšený o 1,5%. </w:t>
      </w:r>
    </w:p>
    <w:p w14:paraId="711E6691" w14:textId="77777777" w:rsidR="00CB7EEF" w:rsidRPr="00CB7EEF" w:rsidRDefault="00CB7EEF" w:rsidP="00CB7EEF">
      <w:pPr>
        <w:pStyle w:val="Odsekzoznamu"/>
        <w:spacing w:after="0" w:line="240" w:lineRule="auto"/>
        <w:ind w:left="1428"/>
        <w:jc w:val="both"/>
        <w:rPr>
          <w:rStyle w:val="Zstupntext"/>
          <w:rFonts w:eastAsiaTheme="majorEastAsia"/>
          <w:color w:val="auto"/>
          <w:sz w:val="23"/>
          <w:szCs w:val="23"/>
        </w:rPr>
      </w:pPr>
    </w:p>
    <w:p w14:paraId="4C0E3A53" w14:textId="77777777" w:rsidR="00A554CA" w:rsidRPr="00A554CA" w:rsidRDefault="00A554CA" w:rsidP="00A554CA">
      <w:pPr>
        <w:spacing w:after="0" w:line="240" w:lineRule="auto"/>
        <w:ind w:firstLine="708"/>
        <w:jc w:val="both"/>
        <w:rPr>
          <w:rStyle w:val="Zstupntext"/>
          <w:rFonts w:eastAsiaTheme="majorEastAsia"/>
          <w:b/>
          <w:color w:val="auto"/>
          <w:sz w:val="23"/>
          <w:szCs w:val="23"/>
        </w:rPr>
      </w:pPr>
      <w:r w:rsidRPr="00A554CA">
        <w:rPr>
          <w:rStyle w:val="Zstupntext"/>
          <w:rFonts w:eastAsiaTheme="majorEastAsia"/>
          <w:b/>
          <w:color w:val="auto"/>
          <w:sz w:val="23"/>
          <w:szCs w:val="23"/>
        </w:rPr>
        <w:t>K bodu 4</w:t>
      </w:r>
    </w:p>
    <w:p w14:paraId="58E06B93" w14:textId="77777777" w:rsidR="00A554CA" w:rsidRPr="00A554CA" w:rsidRDefault="00A554CA" w:rsidP="00A554CA">
      <w:pPr>
        <w:spacing w:after="0" w:line="240" w:lineRule="auto"/>
        <w:jc w:val="both"/>
        <w:rPr>
          <w:rStyle w:val="Zstupntext"/>
          <w:rFonts w:eastAsiaTheme="majorEastAsia"/>
          <w:color w:val="auto"/>
          <w:sz w:val="23"/>
          <w:szCs w:val="23"/>
        </w:rPr>
      </w:pPr>
    </w:p>
    <w:p w14:paraId="348BD60C" w14:textId="77777777" w:rsidR="00A554CA" w:rsidRPr="00A554CA" w:rsidRDefault="00A554CA" w:rsidP="00A554CA">
      <w:pPr>
        <w:spacing w:after="0" w:line="240" w:lineRule="auto"/>
        <w:jc w:val="both"/>
        <w:rPr>
          <w:rStyle w:val="Zstupntext"/>
          <w:rFonts w:eastAsiaTheme="majorEastAsia"/>
          <w:color w:val="auto"/>
          <w:sz w:val="23"/>
          <w:szCs w:val="23"/>
        </w:rPr>
      </w:pPr>
      <w:r w:rsidRPr="00A554CA">
        <w:rPr>
          <w:rStyle w:val="Zstupntext"/>
          <w:rFonts w:eastAsiaTheme="majorEastAsia"/>
          <w:color w:val="auto"/>
          <w:sz w:val="23"/>
          <w:szCs w:val="23"/>
        </w:rPr>
        <w:tab/>
        <w:t xml:space="preserve">Navrhuje sa zrušenie </w:t>
      </w:r>
      <w:r w:rsidRPr="00A554CA">
        <w:rPr>
          <w:sz w:val="23"/>
          <w:szCs w:val="23"/>
        </w:rPr>
        <w:t>zákona č. 340/2012 Z. z. o úhrade za služby verejnosti poskytované Rozhlasom a televíziou Slovenska a o zmene a doplnení niektorých zákonov v znení neskorších predpisov.</w:t>
      </w:r>
      <w:r w:rsidRPr="00A554CA">
        <w:rPr>
          <w:rStyle w:val="Zstupntext"/>
          <w:rFonts w:eastAsiaTheme="majorEastAsia"/>
          <w:color w:val="auto"/>
          <w:sz w:val="23"/>
          <w:szCs w:val="23"/>
        </w:rPr>
        <w:tab/>
      </w:r>
    </w:p>
    <w:p w14:paraId="739F568F" w14:textId="77777777" w:rsidR="00A554CA" w:rsidRPr="00A554CA" w:rsidRDefault="00A554CA" w:rsidP="00A554CA">
      <w:pPr>
        <w:spacing w:after="0" w:line="240" w:lineRule="auto"/>
        <w:jc w:val="both"/>
        <w:rPr>
          <w:rStyle w:val="Zstupntext"/>
          <w:rFonts w:eastAsiaTheme="majorEastAsia"/>
          <w:color w:val="auto"/>
          <w:sz w:val="23"/>
          <w:szCs w:val="23"/>
        </w:rPr>
      </w:pPr>
    </w:p>
    <w:p w14:paraId="42C8A1BD" w14:textId="6A355BEB" w:rsidR="00A554CA" w:rsidRPr="00A554CA" w:rsidRDefault="00A554CA" w:rsidP="00A554CA">
      <w:pPr>
        <w:spacing w:after="0" w:line="240" w:lineRule="auto"/>
        <w:ind w:firstLine="708"/>
        <w:jc w:val="both"/>
        <w:rPr>
          <w:rStyle w:val="Zstupntext"/>
          <w:rFonts w:eastAsiaTheme="majorEastAsia"/>
          <w:color w:val="auto"/>
          <w:sz w:val="23"/>
          <w:szCs w:val="23"/>
        </w:rPr>
      </w:pPr>
      <w:r w:rsidRPr="00A554CA">
        <w:rPr>
          <w:rStyle w:val="Zstupntext"/>
          <w:rFonts w:eastAsiaTheme="majorEastAsia"/>
          <w:b/>
          <w:bCs/>
          <w:color w:val="auto"/>
          <w:sz w:val="23"/>
          <w:szCs w:val="23"/>
        </w:rPr>
        <w:t>K čl. V</w:t>
      </w:r>
    </w:p>
    <w:p w14:paraId="25F197D1" w14:textId="77777777" w:rsidR="00A554CA" w:rsidRPr="00A554CA" w:rsidRDefault="00A554CA" w:rsidP="00A554CA">
      <w:pPr>
        <w:spacing w:after="0" w:line="240" w:lineRule="auto"/>
        <w:jc w:val="both"/>
        <w:rPr>
          <w:rStyle w:val="Zstupntext"/>
          <w:rFonts w:eastAsiaTheme="majorEastAsia"/>
          <w:color w:val="auto"/>
          <w:sz w:val="23"/>
          <w:szCs w:val="23"/>
        </w:rPr>
      </w:pPr>
    </w:p>
    <w:p w14:paraId="0BEB6E52" w14:textId="77777777" w:rsidR="00984AEB" w:rsidRPr="00A554CA" w:rsidRDefault="00984AEB" w:rsidP="00984AEB">
      <w:pPr>
        <w:spacing w:after="0" w:line="240" w:lineRule="auto"/>
        <w:ind w:firstLine="708"/>
        <w:jc w:val="both"/>
        <w:rPr>
          <w:rFonts w:eastAsia="Times New Roman"/>
          <w:sz w:val="23"/>
          <w:szCs w:val="23"/>
          <w:lang w:eastAsia="sk-SK"/>
        </w:rPr>
      </w:pPr>
      <w:r w:rsidRPr="00A554CA">
        <w:rPr>
          <w:rFonts w:eastAsia="Times New Roman"/>
          <w:sz w:val="23"/>
          <w:szCs w:val="23"/>
          <w:lang w:eastAsia="sk-SK"/>
        </w:rPr>
        <w:t xml:space="preserve">Nadobudnutie účinnosti sa navrhuje na 1. januára 2023. </w:t>
      </w:r>
    </w:p>
    <w:p w14:paraId="61F3EE05" w14:textId="77777777" w:rsidR="00984AEB" w:rsidRPr="00A554CA" w:rsidRDefault="00984AEB" w:rsidP="00984AEB">
      <w:pPr>
        <w:spacing w:after="0" w:line="240" w:lineRule="auto"/>
        <w:ind w:firstLine="708"/>
        <w:jc w:val="both"/>
        <w:rPr>
          <w:rFonts w:eastAsia="Times New Roman"/>
          <w:sz w:val="23"/>
          <w:szCs w:val="23"/>
          <w:lang w:eastAsia="sk-SK"/>
        </w:rPr>
      </w:pPr>
    </w:p>
    <w:p w14:paraId="65FF126D" w14:textId="77777777" w:rsidR="00984AEB" w:rsidRPr="00A554CA" w:rsidRDefault="00984AEB" w:rsidP="00984AEB">
      <w:pPr>
        <w:spacing w:after="0" w:line="240" w:lineRule="auto"/>
        <w:ind w:firstLine="708"/>
        <w:jc w:val="both"/>
        <w:rPr>
          <w:rFonts w:eastAsia="Times New Roman"/>
          <w:sz w:val="23"/>
          <w:szCs w:val="23"/>
          <w:lang w:eastAsia="sk-SK"/>
        </w:rPr>
      </w:pPr>
    </w:p>
    <w:p w14:paraId="0572CCEC" w14:textId="77777777" w:rsidR="00984AEB" w:rsidRPr="00A554CA" w:rsidRDefault="00984AEB" w:rsidP="00984AEB">
      <w:pPr>
        <w:spacing w:after="0" w:line="240" w:lineRule="auto"/>
        <w:ind w:firstLine="708"/>
        <w:jc w:val="both"/>
        <w:rPr>
          <w:sz w:val="23"/>
          <w:szCs w:val="23"/>
        </w:rPr>
      </w:pPr>
    </w:p>
    <w:p w14:paraId="1E835F06" w14:textId="77777777" w:rsidR="002D304D" w:rsidRPr="00984AEB" w:rsidRDefault="002D304D" w:rsidP="00984AEB"/>
    <w:sectPr w:rsidR="002D304D" w:rsidRPr="00984A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448" w14:textId="77777777" w:rsidR="007C2C9E" w:rsidRDefault="007C2C9E" w:rsidP="00ED5801">
      <w:pPr>
        <w:spacing w:after="0" w:line="240" w:lineRule="auto"/>
      </w:pPr>
      <w:r>
        <w:separator/>
      </w:r>
    </w:p>
  </w:endnote>
  <w:endnote w:type="continuationSeparator" w:id="0">
    <w:p w14:paraId="1D1AA035" w14:textId="77777777" w:rsidR="007C2C9E" w:rsidRDefault="007C2C9E"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FDD8" w14:textId="77777777" w:rsidR="007C2C9E" w:rsidRDefault="007C2C9E" w:rsidP="00ED5801">
      <w:pPr>
        <w:spacing w:after="0" w:line="240" w:lineRule="auto"/>
      </w:pPr>
      <w:r>
        <w:separator/>
      </w:r>
    </w:p>
  </w:footnote>
  <w:footnote w:type="continuationSeparator" w:id="0">
    <w:p w14:paraId="50C35EE7" w14:textId="77777777" w:rsidR="007C2C9E" w:rsidRDefault="007C2C9E"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A26EDB"/>
    <w:multiLevelType w:val="hybridMultilevel"/>
    <w:tmpl w:val="15E69046"/>
    <w:lvl w:ilvl="0" w:tplc="443E4994">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661F03E9"/>
    <w:multiLevelType w:val="hybridMultilevel"/>
    <w:tmpl w:val="0050393A"/>
    <w:lvl w:ilvl="0" w:tplc="F6687856">
      <w:start w:val="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7B2E5786"/>
    <w:multiLevelType w:val="hybridMultilevel"/>
    <w:tmpl w:val="15C6B842"/>
    <w:lvl w:ilvl="0" w:tplc="B1F6A20C">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228802171">
    <w:abstractNumId w:val="0"/>
  </w:num>
  <w:num w:numId="2" w16cid:durableId="1562669070">
    <w:abstractNumId w:val="2"/>
  </w:num>
  <w:num w:numId="3" w16cid:durableId="508328926">
    <w:abstractNumId w:val="1"/>
  </w:num>
  <w:num w:numId="4" w16cid:durableId="1194149158">
    <w:abstractNumId w:val="2"/>
  </w:num>
  <w:num w:numId="5" w16cid:durableId="193994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F3"/>
    <w:rsid w:val="00030E92"/>
    <w:rsid w:val="00064C25"/>
    <w:rsid w:val="000713B3"/>
    <w:rsid w:val="00072656"/>
    <w:rsid w:val="00074968"/>
    <w:rsid w:val="00082B94"/>
    <w:rsid w:val="00082CCE"/>
    <w:rsid w:val="00083CA6"/>
    <w:rsid w:val="000A3C72"/>
    <w:rsid w:val="000B5F7C"/>
    <w:rsid w:val="000B632B"/>
    <w:rsid w:val="000F20BD"/>
    <w:rsid w:val="000F2ECC"/>
    <w:rsid w:val="000F727B"/>
    <w:rsid w:val="00131D67"/>
    <w:rsid w:val="001340BD"/>
    <w:rsid w:val="0014328A"/>
    <w:rsid w:val="00144279"/>
    <w:rsid w:val="00144EB2"/>
    <w:rsid w:val="00156E88"/>
    <w:rsid w:val="001661C8"/>
    <w:rsid w:val="00174DF4"/>
    <w:rsid w:val="00175EC2"/>
    <w:rsid w:val="001A40FD"/>
    <w:rsid w:val="001B0C52"/>
    <w:rsid w:val="001B7D0D"/>
    <w:rsid w:val="001D33C8"/>
    <w:rsid w:val="001D3795"/>
    <w:rsid w:val="001D7269"/>
    <w:rsid w:val="001F43D7"/>
    <w:rsid w:val="002069DD"/>
    <w:rsid w:val="002208E7"/>
    <w:rsid w:val="0022794D"/>
    <w:rsid w:val="00232EED"/>
    <w:rsid w:val="00261704"/>
    <w:rsid w:val="0026570C"/>
    <w:rsid w:val="00295513"/>
    <w:rsid w:val="002B5F56"/>
    <w:rsid w:val="002D304D"/>
    <w:rsid w:val="002E5F36"/>
    <w:rsid w:val="0031070D"/>
    <w:rsid w:val="003651A6"/>
    <w:rsid w:val="00373FCD"/>
    <w:rsid w:val="003954E1"/>
    <w:rsid w:val="003B3659"/>
    <w:rsid w:val="003D1347"/>
    <w:rsid w:val="003D1D47"/>
    <w:rsid w:val="003D40EA"/>
    <w:rsid w:val="003E2A47"/>
    <w:rsid w:val="00405BE7"/>
    <w:rsid w:val="00435B45"/>
    <w:rsid w:val="00445409"/>
    <w:rsid w:val="00454013"/>
    <w:rsid w:val="004E21F5"/>
    <w:rsid w:val="004F49BF"/>
    <w:rsid w:val="004F4FC4"/>
    <w:rsid w:val="00517115"/>
    <w:rsid w:val="005302E5"/>
    <w:rsid w:val="005441AF"/>
    <w:rsid w:val="005461FA"/>
    <w:rsid w:val="00547A34"/>
    <w:rsid w:val="00565F37"/>
    <w:rsid w:val="00567CAE"/>
    <w:rsid w:val="005B2D88"/>
    <w:rsid w:val="00604889"/>
    <w:rsid w:val="00622A1A"/>
    <w:rsid w:val="0065539E"/>
    <w:rsid w:val="006735EC"/>
    <w:rsid w:val="006916D9"/>
    <w:rsid w:val="00692E33"/>
    <w:rsid w:val="006A6574"/>
    <w:rsid w:val="006D60AE"/>
    <w:rsid w:val="006E3EAE"/>
    <w:rsid w:val="006E48FD"/>
    <w:rsid w:val="00713A36"/>
    <w:rsid w:val="00720F54"/>
    <w:rsid w:val="00734A30"/>
    <w:rsid w:val="00735BF8"/>
    <w:rsid w:val="00777385"/>
    <w:rsid w:val="007820EE"/>
    <w:rsid w:val="00783EE4"/>
    <w:rsid w:val="00790E58"/>
    <w:rsid w:val="007A1161"/>
    <w:rsid w:val="007A2D2B"/>
    <w:rsid w:val="007A42E6"/>
    <w:rsid w:val="007B1B0B"/>
    <w:rsid w:val="007B4B40"/>
    <w:rsid w:val="007C2047"/>
    <w:rsid w:val="007C2C9E"/>
    <w:rsid w:val="007E0E0B"/>
    <w:rsid w:val="007E7389"/>
    <w:rsid w:val="007F233B"/>
    <w:rsid w:val="0081271F"/>
    <w:rsid w:val="00813170"/>
    <w:rsid w:val="00814306"/>
    <w:rsid w:val="00822B85"/>
    <w:rsid w:val="00823801"/>
    <w:rsid w:val="00843B7E"/>
    <w:rsid w:val="008559B5"/>
    <w:rsid w:val="00871000"/>
    <w:rsid w:val="008A0292"/>
    <w:rsid w:val="008D2616"/>
    <w:rsid w:val="008D38B2"/>
    <w:rsid w:val="008F602C"/>
    <w:rsid w:val="00922277"/>
    <w:rsid w:val="00926F35"/>
    <w:rsid w:val="00942D27"/>
    <w:rsid w:val="009458AE"/>
    <w:rsid w:val="009473E3"/>
    <w:rsid w:val="00980CE6"/>
    <w:rsid w:val="00984AEB"/>
    <w:rsid w:val="00994269"/>
    <w:rsid w:val="009A0817"/>
    <w:rsid w:val="009A4576"/>
    <w:rsid w:val="009A7EBA"/>
    <w:rsid w:val="009B5786"/>
    <w:rsid w:val="009B5B70"/>
    <w:rsid w:val="009D24AD"/>
    <w:rsid w:val="009F7788"/>
    <w:rsid w:val="00A03AF5"/>
    <w:rsid w:val="00A12E3F"/>
    <w:rsid w:val="00A17B95"/>
    <w:rsid w:val="00A25ABB"/>
    <w:rsid w:val="00A40CE6"/>
    <w:rsid w:val="00A45A59"/>
    <w:rsid w:val="00A554CA"/>
    <w:rsid w:val="00A914F6"/>
    <w:rsid w:val="00AD7374"/>
    <w:rsid w:val="00AE6176"/>
    <w:rsid w:val="00AE64D6"/>
    <w:rsid w:val="00AE7960"/>
    <w:rsid w:val="00AF2FEB"/>
    <w:rsid w:val="00B13D78"/>
    <w:rsid w:val="00B14A8A"/>
    <w:rsid w:val="00B43564"/>
    <w:rsid w:val="00B504F9"/>
    <w:rsid w:val="00B520D0"/>
    <w:rsid w:val="00B52105"/>
    <w:rsid w:val="00B74BA6"/>
    <w:rsid w:val="00B81F9E"/>
    <w:rsid w:val="00B935BA"/>
    <w:rsid w:val="00BB254B"/>
    <w:rsid w:val="00BD0A69"/>
    <w:rsid w:val="00BD27E1"/>
    <w:rsid w:val="00BD4745"/>
    <w:rsid w:val="00BF3269"/>
    <w:rsid w:val="00BF5FD6"/>
    <w:rsid w:val="00C3031E"/>
    <w:rsid w:val="00C367C9"/>
    <w:rsid w:val="00C47548"/>
    <w:rsid w:val="00C51938"/>
    <w:rsid w:val="00C568F0"/>
    <w:rsid w:val="00C61AE4"/>
    <w:rsid w:val="00C6333E"/>
    <w:rsid w:val="00C65F33"/>
    <w:rsid w:val="00C811F2"/>
    <w:rsid w:val="00C9310A"/>
    <w:rsid w:val="00CA2A54"/>
    <w:rsid w:val="00CB7EEF"/>
    <w:rsid w:val="00CD17DE"/>
    <w:rsid w:val="00D05B18"/>
    <w:rsid w:val="00D13469"/>
    <w:rsid w:val="00D134CD"/>
    <w:rsid w:val="00D22433"/>
    <w:rsid w:val="00D438FC"/>
    <w:rsid w:val="00D47B8B"/>
    <w:rsid w:val="00D67802"/>
    <w:rsid w:val="00D74C6F"/>
    <w:rsid w:val="00D77666"/>
    <w:rsid w:val="00D86E5C"/>
    <w:rsid w:val="00DA4CA3"/>
    <w:rsid w:val="00DA5842"/>
    <w:rsid w:val="00DA7AEF"/>
    <w:rsid w:val="00DD0327"/>
    <w:rsid w:val="00DD15D9"/>
    <w:rsid w:val="00DD220B"/>
    <w:rsid w:val="00DE0A66"/>
    <w:rsid w:val="00DE6291"/>
    <w:rsid w:val="00DF2228"/>
    <w:rsid w:val="00E020A2"/>
    <w:rsid w:val="00E13359"/>
    <w:rsid w:val="00E52D7A"/>
    <w:rsid w:val="00E67D16"/>
    <w:rsid w:val="00E96BD4"/>
    <w:rsid w:val="00ED5801"/>
    <w:rsid w:val="00EE1417"/>
    <w:rsid w:val="00F17BFB"/>
    <w:rsid w:val="00F55700"/>
    <w:rsid w:val="00F90457"/>
    <w:rsid w:val="00FB3F3A"/>
    <w:rsid w:val="00FC03A8"/>
    <w:rsid w:val="00FC1AD6"/>
    <w:rsid w:val="00FC4BAD"/>
    <w:rsid w:val="00FD0BF0"/>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paragraph" w:styleId="Textbubliny">
    <w:name w:val="Balloon Text"/>
    <w:basedOn w:val="Normlny"/>
    <w:link w:val="TextbublinyChar"/>
    <w:uiPriority w:val="99"/>
    <w:semiHidden/>
    <w:unhideWhenUsed/>
    <w:rsid w:val="009A7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EBA"/>
    <w:rPr>
      <w:rFonts w:ascii="Segoe UI" w:hAnsi="Segoe UI" w:cs="Segoe UI"/>
      <w:sz w:val="18"/>
      <w:szCs w:val="18"/>
    </w:rPr>
  </w:style>
  <w:style w:type="character" w:styleId="Odkaznakomentr">
    <w:name w:val="annotation reference"/>
    <w:basedOn w:val="Predvolenpsmoodseku"/>
    <w:uiPriority w:val="99"/>
    <w:semiHidden/>
    <w:unhideWhenUsed/>
    <w:rsid w:val="00CA2A54"/>
    <w:rPr>
      <w:sz w:val="16"/>
      <w:szCs w:val="16"/>
    </w:rPr>
  </w:style>
  <w:style w:type="paragraph" w:styleId="Textkomentra">
    <w:name w:val="annotation text"/>
    <w:basedOn w:val="Normlny"/>
    <w:link w:val="TextkomentraChar"/>
    <w:uiPriority w:val="99"/>
    <w:semiHidden/>
    <w:unhideWhenUsed/>
    <w:rsid w:val="00CA2A54"/>
    <w:pPr>
      <w:spacing w:line="240" w:lineRule="auto"/>
    </w:pPr>
    <w:rPr>
      <w:sz w:val="20"/>
      <w:szCs w:val="20"/>
    </w:rPr>
  </w:style>
  <w:style w:type="character" w:customStyle="1" w:styleId="TextkomentraChar">
    <w:name w:val="Text komentára Char"/>
    <w:basedOn w:val="Predvolenpsmoodseku"/>
    <w:link w:val="Textkomentra"/>
    <w:uiPriority w:val="99"/>
    <w:semiHidden/>
    <w:rsid w:val="00CA2A54"/>
    <w:rPr>
      <w:sz w:val="20"/>
      <w:szCs w:val="20"/>
    </w:rPr>
  </w:style>
  <w:style w:type="paragraph" w:styleId="Predmetkomentra">
    <w:name w:val="annotation subject"/>
    <w:basedOn w:val="Textkomentra"/>
    <w:next w:val="Textkomentra"/>
    <w:link w:val="PredmetkomentraChar"/>
    <w:uiPriority w:val="99"/>
    <w:semiHidden/>
    <w:unhideWhenUsed/>
    <w:rsid w:val="00CA2A54"/>
    <w:rPr>
      <w:b/>
      <w:bCs/>
    </w:rPr>
  </w:style>
  <w:style w:type="character" w:customStyle="1" w:styleId="PredmetkomentraChar">
    <w:name w:val="Predmet komentára Char"/>
    <w:basedOn w:val="TextkomentraChar"/>
    <w:link w:val="Predmetkomentra"/>
    <w:uiPriority w:val="99"/>
    <w:semiHidden/>
    <w:rsid w:val="00CA2A54"/>
    <w:rPr>
      <w:b/>
      <w:bCs/>
      <w:sz w:val="20"/>
      <w:szCs w:val="20"/>
    </w:rPr>
  </w:style>
  <w:style w:type="character" w:styleId="Zstupntext">
    <w:name w:val="Placeholder Text"/>
    <w:basedOn w:val="Predvolenpsmoodseku"/>
    <w:uiPriority w:val="99"/>
    <w:rsid w:val="00A554CA"/>
    <w:rPr>
      <w:rFonts w:ascii="Times New Roman" w:cs="Times New Roman"/>
      <w:color w:val="808080"/>
    </w:rPr>
  </w:style>
  <w:style w:type="paragraph" w:styleId="Revzia">
    <w:name w:val="Revision"/>
    <w:hidden/>
    <w:uiPriority w:val="99"/>
    <w:semiHidden/>
    <w:rsid w:val="000B6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5063">
      <w:bodyDiv w:val="1"/>
      <w:marLeft w:val="0"/>
      <w:marRight w:val="0"/>
      <w:marTop w:val="0"/>
      <w:marBottom w:val="0"/>
      <w:divBdr>
        <w:top w:val="none" w:sz="0" w:space="0" w:color="auto"/>
        <w:left w:val="none" w:sz="0" w:space="0" w:color="auto"/>
        <w:bottom w:val="none" w:sz="0" w:space="0" w:color="auto"/>
        <w:right w:val="none" w:sz="0" w:space="0" w:color="auto"/>
      </w:divBdr>
    </w:div>
    <w:div w:id="1416129473">
      <w:bodyDiv w:val="1"/>
      <w:marLeft w:val="0"/>
      <w:marRight w:val="0"/>
      <w:marTop w:val="0"/>
      <w:marBottom w:val="0"/>
      <w:divBdr>
        <w:top w:val="none" w:sz="0" w:space="0" w:color="auto"/>
        <w:left w:val="none" w:sz="0" w:space="0" w:color="auto"/>
        <w:bottom w:val="none" w:sz="0" w:space="0" w:color="auto"/>
        <w:right w:val="none" w:sz="0" w:space="0" w:color="auto"/>
      </w:divBdr>
      <w:divsChild>
        <w:div w:id="1818181710">
          <w:marLeft w:val="0"/>
          <w:marRight w:val="0"/>
          <w:marTop w:val="0"/>
          <w:marBottom w:val="0"/>
          <w:divBdr>
            <w:top w:val="none" w:sz="0" w:space="0" w:color="auto"/>
            <w:left w:val="none" w:sz="0" w:space="0" w:color="auto"/>
            <w:bottom w:val="none" w:sz="0" w:space="0" w:color="auto"/>
            <w:right w:val="none" w:sz="0" w:space="0" w:color="auto"/>
          </w:divBdr>
        </w:div>
        <w:div w:id="341589235">
          <w:marLeft w:val="0"/>
          <w:marRight w:val="0"/>
          <w:marTop w:val="0"/>
          <w:marBottom w:val="0"/>
          <w:divBdr>
            <w:top w:val="none" w:sz="0" w:space="0" w:color="auto"/>
            <w:left w:val="none" w:sz="0" w:space="0" w:color="auto"/>
            <w:bottom w:val="none" w:sz="0" w:space="0" w:color="auto"/>
            <w:right w:val="none" w:sz="0" w:space="0" w:color="auto"/>
          </w:divBdr>
        </w:div>
      </w:divsChild>
    </w:div>
    <w:div w:id="1445274401">
      <w:bodyDiv w:val="1"/>
      <w:marLeft w:val="0"/>
      <w:marRight w:val="0"/>
      <w:marTop w:val="0"/>
      <w:marBottom w:val="0"/>
      <w:divBdr>
        <w:top w:val="none" w:sz="0" w:space="0" w:color="auto"/>
        <w:left w:val="none" w:sz="0" w:space="0" w:color="auto"/>
        <w:bottom w:val="none" w:sz="0" w:space="0" w:color="auto"/>
        <w:right w:val="none" w:sz="0" w:space="0" w:color="auto"/>
      </w:divBdr>
      <w:divsChild>
        <w:div w:id="1171678239">
          <w:marLeft w:val="0"/>
          <w:marRight w:val="0"/>
          <w:marTop w:val="0"/>
          <w:marBottom w:val="0"/>
          <w:divBdr>
            <w:top w:val="none" w:sz="0" w:space="0" w:color="auto"/>
            <w:left w:val="none" w:sz="0" w:space="0" w:color="auto"/>
            <w:bottom w:val="none" w:sz="0" w:space="0" w:color="auto"/>
            <w:right w:val="none" w:sz="0" w:space="0" w:color="auto"/>
          </w:divBdr>
        </w:div>
        <w:div w:id="587926174">
          <w:marLeft w:val="0"/>
          <w:marRight w:val="0"/>
          <w:marTop w:val="0"/>
          <w:marBottom w:val="0"/>
          <w:divBdr>
            <w:top w:val="none" w:sz="0" w:space="0" w:color="auto"/>
            <w:left w:val="none" w:sz="0" w:space="0" w:color="auto"/>
            <w:bottom w:val="none" w:sz="0" w:space="0" w:color="auto"/>
            <w:right w:val="none" w:sz="0" w:space="0" w:color="auto"/>
          </w:divBdr>
        </w:div>
        <w:div w:id="1576090834">
          <w:marLeft w:val="0"/>
          <w:marRight w:val="0"/>
          <w:marTop w:val="0"/>
          <w:marBottom w:val="0"/>
          <w:divBdr>
            <w:top w:val="none" w:sz="0" w:space="0" w:color="auto"/>
            <w:left w:val="none" w:sz="0" w:space="0" w:color="auto"/>
            <w:bottom w:val="none" w:sz="0" w:space="0" w:color="auto"/>
            <w:right w:val="none" w:sz="0" w:space="0" w:color="auto"/>
          </w:divBdr>
        </w:div>
        <w:div w:id="1574120600">
          <w:marLeft w:val="0"/>
          <w:marRight w:val="0"/>
          <w:marTop w:val="0"/>
          <w:marBottom w:val="0"/>
          <w:divBdr>
            <w:top w:val="none" w:sz="0" w:space="0" w:color="auto"/>
            <w:left w:val="none" w:sz="0" w:space="0" w:color="auto"/>
            <w:bottom w:val="none" w:sz="0" w:space="0" w:color="auto"/>
            <w:right w:val="none" w:sz="0" w:space="0" w:color="auto"/>
          </w:divBdr>
        </w:div>
        <w:div w:id="1285115448">
          <w:marLeft w:val="0"/>
          <w:marRight w:val="0"/>
          <w:marTop w:val="0"/>
          <w:marBottom w:val="0"/>
          <w:divBdr>
            <w:top w:val="none" w:sz="0" w:space="0" w:color="auto"/>
            <w:left w:val="none" w:sz="0" w:space="0" w:color="auto"/>
            <w:bottom w:val="none" w:sz="0" w:space="0" w:color="auto"/>
            <w:right w:val="none" w:sz="0" w:space="0" w:color="auto"/>
          </w:divBdr>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4650">
      <w:bodyDiv w:val="1"/>
      <w:marLeft w:val="0"/>
      <w:marRight w:val="0"/>
      <w:marTop w:val="0"/>
      <w:marBottom w:val="0"/>
      <w:divBdr>
        <w:top w:val="none" w:sz="0" w:space="0" w:color="auto"/>
        <w:left w:val="none" w:sz="0" w:space="0" w:color="auto"/>
        <w:bottom w:val="none" w:sz="0" w:space="0" w:color="auto"/>
        <w:right w:val="none" w:sz="0" w:space="0" w:color="auto"/>
      </w:divBdr>
      <w:divsChild>
        <w:div w:id="840585616">
          <w:marLeft w:val="0"/>
          <w:marRight w:val="0"/>
          <w:marTop w:val="0"/>
          <w:marBottom w:val="0"/>
          <w:divBdr>
            <w:top w:val="none" w:sz="0" w:space="0" w:color="auto"/>
            <w:left w:val="none" w:sz="0" w:space="0" w:color="auto"/>
            <w:bottom w:val="none" w:sz="0" w:space="0" w:color="auto"/>
            <w:right w:val="none" w:sz="0" w:space="0" w:color="auto"/>
          </w:divBdr>
        </w:div>
        <w:div w:id="25062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1338</Words>
  <Characters>7631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21</cp:revision>
  <cp:lastPrinted>2020-12-17T09:22:00Z</cp:lastPrinted>
  <dcterms:created xsi:type="dcterms:W3CDTF">2022-08-23T14:37:00Z</dcterms:created>
  <dcterms:modified xsi:type="dcterms:W3CDTF">2022-08-25T14:01:00Z</dcterms:modified>
</cp:coreProperties>
</file>