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VIII.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3DA650BB" w14:textId="77777777" w:rsidR="00737E13" w:rsidRDefault="00737E13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6832EE16" w14:textId="72300391" w:rsidR="00737E13" w:rsidRDefault="00737E13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3705CA03" w14:textId="77777777" w:rsidR="00F773FF" w:rsidRDefault="00F773FF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1E6CCA83" w14:textId="3073DEB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025DEDE2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0966F3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6350705" w14:textId="687BA4E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6A714B44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BF17F6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16E275B8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 w:rsidR="00FE0E9A">
        <w:rPr>
          <w:rFonts w:eastAsia="Times New Roman"/>
          <w:color w:val="222222"/>
          <w:lang w:eastAsia="sk-SK"/>
        </w:rPr>
        <w:t>2</w:t>
      </w:r>
      <w:r w:rsidRPr="00185E5B">
        <w:rPr>
          <w:rFonts w:eastAsia="Times New Roman"/>
          <w:color w:val="222222"/>
          <w:lang w:eastAsia="sk-SK"/>
        </w:rPr>
        <w:t>,</w:t>
      </w:r>
    </w:p>
    <w:p w14:paraId="0EA1D961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18C9490D" w14:textId="2A8FF619" w:rsidR="00126C29" w:rsidRPr="00126C29" w:rsidRDefault="00126C29" w:rsidP="00126C29">
      <w:pPr>
        <w:spacing w:after="0"/>
        <w:jc w:val="center"/>
        <w:rPr>
          <w:b/>
          <w:bCs/>
        </w:rPr>
      </w:pPr>
      <w:bookmarkStart w:id="0" w:name="_Hlk110351615"/>
      <w:r w:rsidRPr="00126C29">
        <w:rPr>
          <w:b/>
          <w:bCs/>
        </w:rPr>
        <w:t>o dani z osobitnej stavby a o zmene a doplnení niektorých zákonov</w:t>
      </w:r>
      <w:r>
        <w:rPr>
          <w:b/>
          <w:bCs/>
        </w:rPr>
        <w:t xml:space="preserve"> a ktorým sa men</w:t>
      </w:r>
      <w:r w:rsidR="00712C60">
        <w:rPr>
          <w:b/>
          <w:bCs/>
        </w:rPr>
        <w:t xml:space="preserve">ia a dopĺňajú niektoré zákony </w:t>
      </w:r>
    </w:p>
    <w:p w14:paraId="7D0424C0" w14:textId="77777777" w:rsidR="00126C29" w:rsidRDefault="00126C29" w:rsidP="00126C29">
      <w:pPr>
        <w:spacing w:after="0"/>
        <w:jc w:val="center"/>
      </w:pPr>
    </w:p>
    <w:p w14:paraId="2302E053" w14:textId="77777777" w:rsidR="00126C29" w:rsidRDefault="00126C29" w:rsidP="00126C29">
      <w:pPr>
        <w:pStyle w:val="Zkladntext"/>
        <w:ind w:firstLine="708"/>
        <w:rPr>
          <w:color w:val="auto"/>
          <w:szCs w:val="24"/>
        </w:rPr>
      </w:pPr>
      <w:r w:rsidRPr="00D421A0">
        <w:rPr>
          <w:color w:val="auto"/>
          <w:szCs w:val="24"/>
        </w:rPr>
        <w:t>Národná rada Slovenskej republiky sa uzniesla na tomto zákone:</w:t>
      </w:r>
    </w:p>
    <w:p w14:paraId="40648C52" w14:textId="77777777" w:rsidR="00126C29" w:rsidRDefault="00126C29" w:rsidP="00126C29">
      <w:pPr>
        <w:spacing w:after="0"/>
        <w:jc w:val="center"/>
      </w:pPr>
    </w:p>
    <w:p w14:paraId="6BF4BE99" w14:textId="77777777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Čl. I</w:t>
      </w:r>
    </w:p>
    <w:p w14:paraId="2740ED58" w14:textId="77777777" w:rsidR="00126C29" w:rsidRPr="001F585B" w:rsidRDefault="00126C29" w:rsidP="00126C29">
      <w:pPr>
        <w:spacing w:after="0"/>
        <w:jc w:val="center"/>
      </w:pPr>
    </w:p>
    <w:p w14:paraId="00DE02E4" w14:textId="77777777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§ 1</w:t>
      </w:r>
    </w:p>
    <w:p w14:paraId="6021A7F6" w14:textId="77777777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Predmet úpravy</w:t>
      </w:r>
    </w:p>
    <w:p w14:paraId="06357EFC" w14:textId="77777777" w:rsidR="00126C29" w:rsidRPr="001F585B" w:rsidRDefault="00126C29" w:rsidP="00126C29">
      <w:pPr>
        <w:spacing w:after="0"/>
        <w:jc w:val="center"/>
      </w:pPr>
    </w:p>
    <w:p w14:paraId="4D5536BA" w14:textId="77777777" w:rsidR="00126C29" w:rsidRPr="001F585B" w:rsidRDefault="00126C29" w:rsidP="00126C29">
      <w:pPr>
        <w:spacing w:after="0"/>
        <w:ind w:firstLine="708"/>
      </w:pPr>
      <w:r w:rsidRPr="001F585B">
        <w:t>Tento zákon upravuje daň z osobitnej stavby (ďalej len „daň“).</w:t>
      </w:r>
    </w:p>
    <w:p w14:paraId="59216BB7" w14:textId="77777777" w:rsidR="00126C29" w:rsidRPr="001F585B" w:rsidRDefault="00126C29" w:rsidP="00126C29">
      <w:pPr>
        <w:spacing w:after="0"/>
      </w:pPr>
    </w:p>
    <w:p w14:paraId="722E25C4" w14:textId="77777777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§ 2</w:t>
      </w:r>
    </w:p>
    <w:p w14:paraId="6F6BCBAF" w14:textId="77777777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Predmet dane</w:t>
      </w:r>
    </w:p>
    <w:p w14:paraId="1571DF9B" w14:textId="77777777" w:rsidR="00126C29" w:rsidRPr="001F585B" w:rsidRDefault="00126C29" w:rsidP="00126C29">
      <w:pPr>
        <w:spacing w:after="0"/>
        <w:jc w:val="center"/>
      </w:pPr>
    </w:p>
    <w:p w14:paraId="4C9BE77E" w14:textId="77777777" w:rsidR="00126C29" w:rsidRPr="001F585B" w:rsidRDefault="00126C29" w:rsidP="00126C29">
      <w:pPr>
        <w:spacing w:after="0"/>
        <w:ind w:firstLine="708"/>
        <w:jc w:val="both"/>
      </w:pPr>
      <w:r w:rsidRPr="001F585B">
        <w:t>Predmetom dane je osobitná stavba na území Slovenskej republiky.</w:t>
      </w:r>
    </w:p>
    <w:p w14:paraId="140CB0BB" w14:textId="77777777" w:rsidR="00126C29" w:rsidRPr="001F585B" w:rsidRDefault="00126C29" w:rsidP="00126C29">
      <w:pPr>
        <w:spacing w:after="0"/>
        <w:jc w:val="both"/>
      </w:pPr>
    </w:p>
    <w:p w14:paraId="45E4B53F" w14:textId="77777777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§ 3</w:t>
      </w:r>
    </w:p>
    <w:p w14:paraId="093C700B" w14:textId="77777777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Základné ustanovenia</w:t>
      </w:r>
    </w:p>
    <w:p w14:paraId="6EA312C3" w14:textId="77777777" w:rsidR="00126C29" w:rsidRDefault="00126C29" w:rsidP="00126C29">
      <w:pPr>
        <w:spacing w:after="0"/>
      </w:pPr>
    </w:p>
    <w:p w14:paraId="0113A899" w14:textId="6CDA492F" w:rsidR="00126C29" w:rsidRDefault="00126C29" w:rsidP="00126C29">
      <w:pPr>
        <w:spacing w:after="0"/>
        <w:ind w:firstLine="708"/>
      </w:pPr>
      <w:r w:rsidRPr="001F585B">
        <w:t>Na účely tohto zákona je</w:t>
      </w:r>
    </w:p>
    <w:p w14:paraId="0D3675E8" w14:textId="77777777" w:rsidR="00126C29" w:rsidRPr="001F585B" w:rsidRDefault="00126C29" w:rsidP="00126C29">
      <w:pPr>
        <w:spacing w:after="0"/>
        <w:ind w:firstLine="708"/>
      </w:pPr>
    </w:p>
    <w:p w14:paraId="6A379C78" w14:textId="77777777" w:rsidR="00126C29" w:rsidRPr="001F585B" w:rsidRDefault="00126C29" w:rsidP="00126C29">
      <w:pPr>
        <w:spacing w:after="0"/>
        <w:ind w:firstLine="708"/>
        <w:jc w:val="both"/>
        <w:rPr>
          <w:rFonts w:eastAsia="Calibri"/>
        </w:rPr>
      </w:pPr>
      <w:r w:rsidRPr="001F585B">
        <w:t>a) osobitnou stavbou plynovod,</w:t>
      </w:r>
    </w:p>
    <w:p w14:paraId="727A8BD9" w14:textId="77777777" w:rsidR="00126C29" w:rsidRPr="001F585B" w:rsidRDefault="00126C29" w:rsidP="00126C29">
      <w:pPr>
        <w:spacing w:after="0"/>
        <w:ind w:firstLine="708"/>
        <w:jc w:val="both"/>
        <w:rPr>
          <w:rFonts w:eastAsia="Calibri"/>
        </w:rPr>
      </w:pPr>
      <w:r w:rsidRPr="001F585B">
        <w:rPr>
          <w:rFonts w:eastAsia="Calibri"/>
        </w:rPr>
        <w:t xml:space="preserve">b) plynovodom sieť plynovodov, ktoré slúžia na prepravu plynu na území Slovenskej republiky, okrem siete plynovodov, ktoré slúžia primárne na distribúciu plynu na časti územia Slovenskej republiky, </w:t>
      </w:r>
    </w:p>
    <w:p w14:paraId="6253EA7B" w14:textId="77777777" w:rsidR="00126C29" w:rsidRPr="001F585B" w:rsidRDefault="00126C29" w:rsidP="00126C29">
      <w:pPr>
        <w:spacing w:after="0"/>
        <w:ind w:firstLine="708"/>
        <w:jc w:val="both"/>
      </w:pPr>
      <w:r w:rsidRPr="001F585B">
        <w:t xml:space="preserve">c) prevádzkovateľom osobitnej stavby plynárenský podnik oprávnený na prepravu plynu na území Slovenskej republiky. </w:t>
      </w:r>
    </w:p>
    <w:p w14:paraId="655A85FA" w14:textId="77777777" w:rsidR="00126C29" w:rsidRDefault="00126C29" w:rsidP="00126C29">
      <w:pPr>
        <w:spacing w:after="0"/>
        <w:jc w:val="center"/>
        <w:rPr>
          <w:b/>
          <w:bCs/>
        </w:rPr>
      </w:pPr>
    </w:p>
    <w:p w14:paraId="5CB80FF7" w14:textId="7D55F30F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§ 4</w:t>
      </w:r>
    </w:p>
    <w:p w14:paraId="1C49566B" w14:textId="77777777" w:rsidR="00126C29" w:rsidRPr="00126C29" w:rsidRDefault="00126C29" w:rsidP="00126C29">
      <w:pPr>
        <w:spacing w:after="0"/>
        <w:jc w:val="center"/>
        <w:rPr>
          <w:rFonts w:ascii="Segoe UI" w:hAnsi="Segoe UI" w:cs="Segoe UI"/>
          <w:b/>
          <w:bCs/>
          <w:color w:val="000000"/>
          <w:shd w:val="clear" w:color="auto" w:fill="FFFFFF"/>
        </w:rPr>
      </w:pPr>
      <w:r w:rsidRPr="00126C29">
        <w:rPr>
          <w:b/>
          <w:bCs/>
        </w:rPr>
        <w:t>Daňovník</w:t>
      </w:r>
      <w:r w:rsidRPr="00126C29">
        <w:rPr>
          <w:rFonts w:ascii="Segoe UI" w:hAnsi="Segoe UI" w:cs="Segoe UI"/>
          <w:b/>
          <w:bCs/>
          <w:color w:val="000000"/>
          <w:shd w:val="clear" w:color="auto" w:fill="FFFFFF"/>
        </w:rPr>
        <w:t xml:space="preserve"> </w:t>
      </w:r>
    </w:p>
    <w:p w14:paraId="7A24B254" w14:textId="77777777" w:rsidR="00126C29" w:rsidRDefault="00126C29" w:rsidP="00126C29">
      <w:pPr>
        <w:spacing w:after="0"/>
      </w:pPr>
    </w:p>
    <w:p w14:paraId="3C42DCFB" w14:textId="36D3E5D3" w:rsidR="00126C29" w:rsidRPr="001F585B" w:rsidRDefault="00126C29" w:rsidP="00126C29">
      <w:pPr>
        <w:spacing w:after="0"/>
        <w:ind w:firstLine="708"/>
      </w:pPr>
      <w:r w:rsidRPr="001F585B">
        <w:t xml:space="preserve">Daňovníkom je prevádzkovateľ osobitnej stavby. </w:t>
      </w:r>
    </w:p>
    <w:p w14:paraId="6C244E44" w14:textId="77777777" w:rsidR="00126C29" w:rsidRPr="001F585B" w:rsidRDefault="00126C29" w:rsidP="00126C29">
      <w:pPr>
        <w:spacing w:after="0"/>
      </w:pPr>
    </w:p>
    <w:p w14:paraId="47DB72AD" w14:textId="77777777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lastRenderedPageBreak/>
        <w:t>§ 5</w:t>
      </w:r>
    </w:p>
    <w:p w14:paraId="48CB26F2" w14:textId="5CD2A7A7" w:rsid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 xml:space="preserve">Základ dane </w:t>
      </w:r>
    </w:p>
    <w:p w14:paraId="187697B9" w14:textId="77777777" w:rsidR="00126C29" w:rsidRPr="00126C29" w:rsidRDefault="00126C29" w:rsidP="00126C29">
      <w:pPr>
        <w:spacing w:after="0"/>
        <w:jc w:val="center"/>
        <w:rPr>
          <w:b/>
          <w:bCs/>
        </w:rPr>
      </w:pPr>
    </w:p>
    <w:p w14:paraId="43DDF146" w14:textId="77777777" w:rsidR="00126C29" w:rsidRPr="001F585B" w:rsidRDefault="00126C29" w:rsidP="00126C29">
      <w:pPr>
        <w:spacing w:after="0"/>
        <w:ind w:firstLine="708"/>
        <w:jc w:val="both"/>
      </w:pPr>
      <w:r w:rsidRPr="001F585B">
        <w:t xml:space="preserve">Základom dane je celková dĺžka osobitnej stavby v kilometroch. </w:t>
      </w:r>
    </w:p>
    <w:p w14:paraId="7CEB4E1A" w14:textId="77777777" w:rsidR="00126C29" w:rsidRDefault="00126C29" w:rsidP="00126C29">
      <w:pPr>
        <w:spacing w:after="0"/>
        <w:jc w:val="center"/>
      </w:pPr>
    </w:p>
    <w:p w14:paraId="6A20355A" w14:textId="77777777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§ 6</w:t>
      </w:r>
    </w:p>
    <w:p w14:paraId="70ABABEA" w14:textId="18A756D2" w:rsid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Sadzba dane</w:t>
      </w:r>
    </w:p>
    <w:p w14:paraId="66BA7C1F" w14:textId="77777777" w:rsidR="00126C29" w:rsidRPr="00126C29" w:rsidRDefault="00126C29" w:rsidP="00126C29">
      <w:pPr>
        <w:spacing w:after="0"/>
        <w:jc w:val="center"/>
        <w:rPr>
          <w:b/>
          <w:bCs/>
        </w:rPr>
      </w:pPr>
    </w:p>
    <w:p w14:paraId="62762ED9" w14:textId="6FE78EB8" w:rsidR="00126C29" w:rsidRPr="001F585B" w:rsidRDefault="00126C29" w:rsidP="00126C29">
      <w:pPr>
        <w:spacing w:after="0"/>
        <w:ind w:firstLine="708"/>
        <w:jc w:val="both"/>
      </w:pPr>
      <w:r w:rsidRPr="001F585B">
        <w:t xml:space="preserve">Sadzba </w:t>
      </w:r>
      <w:r w:rsidRPr="00AD7EF4">
        <w:t xml:space="preserve">dane je </w:t>
      </w:r>
      <w:r w:rsidR="00AD7EF4" w:rsidRPr="00AD7EF4">
        <w:rPr>
          <w:color w:val="222222"/>
          <w:shd w:val="clear" w:color="auto" w:fill="FFFFFF"/>
        </w:rPr>
        <w:t xml:space="preserve">13 350 </w:t>
      </w:r>
      <w:r w:rsidRPr="00AD7EF4">
        <w:t>eur za každý</w:t>
      </w:r>
      <w:r w:rsidRPr="001F585B">
        <w:t xml:space="preserve"> aj začatý kilometer osobitnej stavby. </w:t>
      </w:r>
    </w:p>
    <w:p w14:paraId="6AF0302B" w14:textId="77777777" w:rsidR="00126C29" w:rsidRPr="001F585B" w:rsidRDefault="00126C29" w:rsidP="00126C29">
      <w:pPr>
        <w:spacing w:after="0"/>
        <w:jc w:val="center"/>
      </w:pPr>
    </w:p>
    <w:p w14:paraId="1B74CCB2" w14:textId="77777777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§ 7</w:t>
      </w:r>
    </w:p>
    <w:p w14:paraId="6ADD91DE" w14:textId="77777777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Zdaňovacie obdobie</w:t>
      </w:r>
    </w:p>
    <w:p w14:paraId="5131DD3F" w14:textId="77777777" w:rsidR="00126C29" w:rsidRPr="001F585B" w:rsidRDefault="00126C29" w:rsidP="00126C29">
      <w:pPr>
        <w:spacing w:after="0"/>
        <w:jc w:val="both"/>
      </w:pPr>
    </w:p>
    <w:p w14:paraId="01018D70" w14:textId="77777777" w:rsidR="00126C29" w:rsidRPr="001F585B" w:rsidRDefault="00126C29" w:rsidP="00B117A6">
      <w:pPr>
        <w:spacing w:after="0"/>
        <w:ind w:firstLine="708"/>
        <w:jc w:val="both"/>
      </w:pPr>
      <w:r w:rsidRPr="001F585B">
        <w:t>Zdaňovacím obdobím je kalendárny mesiac.</w:t>
      </w:r>
    </w:p>
    <w:p w14:paraId="339BA31B" w14:textId="77777777" w:rsidR="00126C29" w:rsidRPr="001F585B" w:rsidRDefault="00126C29" w:rsidP="00126C29">
      <w:pPr>
        <w:spacing w:after="0"/>
        <w:jc w:val="center"/>
      </w:pPr>
    </w:p>
    <w:p w14:paraId="74CD1D18" w14:textId="77777777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§ 8</w:t>
      </w:r>
    </w:p>
    <w:p w14:paraId="7BE228B3" w14:textId="77777777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Oznamovacia povinnosť, vyrubenie dane a splatnosť dane</w:t>
      </w:r>
    </w:p>
    <w:p w14:paraId="2E4050BE" w14:textId="77777777" w:rsidR="00126C29" w:rsidRPr="001F585B" w:rsidRDefault="00126C29" w:rsidP="00126C29">
      <w:pPr>
        <w:spacing w:after="0"/>
        <w:jc w:val="center"/>
      </w:pPr>
    </w:p>
    <w:p w14:paraId="74664A48" w14:textId="77777777" w:rsidR="00126C29" w:rsidRPr="001F585B" w:rsidRDefault="00126C29" w:rsidP="00B117A6">
      <w:pPr>
        <w:spacing w:after="0"/>
        <w:ind w:firstLine="708"/>
        <w:jc w:val="both"/>
      </w:pPr>
      <w:r w:rsidRPr="001F585B">
        <w:t xml:space="preserve">(1) </w:t>
      </w:r>
      <w:bookmarkStart w:id="1" w:name="_Hlk110858459"/>
      <w:r w:rsidRPr="001F585B">
        <w:t xml:space="preserve">Daňová povinnosť vzniká prvým dňom </w:t>
      </w:r>
      <w:r>
        <w:t>zdaňovacieho obdobia</w:t>
      </w:r>
      <w:r w:rsidRPr="001F585B">
        <w:t xml:space="preserve">. </w:t>
      </w:r>
      <w:bookmarkEnd w:id="1"/>
    </w:p>
    <w:p w14:paraId="24909529" w14:textId="77777777" w:rsidR="00B117A6" w:rsidRDefault="00B117A6" w:rsidP="00B117A6">
      <w:pPr>
        <w:spacing w:after="0"/>
        <w:ind w:firstLine="708"/>
        <w:jc w:val="both"/>
      </w:pPr>
    </w:p>
    <w:p w14:paraId="133CB461" w14:textId="69DED4A4" w:rsidR="00126C29" w:rsidRPr="001F585B" w:rsidRDefault="00126C29" w:rsidP="00B117A6">
      <w:pPr>
        <w:spacing w:after="0"/>
        <w:ind w:firstLine="708"/>
        <w:jc w:val="both"/>
      </w:pPr>
      <w:r w:rsidRPr="001F585B">
        <w:t xml:space="preserve">(2) </w:t>
      </w:r>
      <w:bookmarkStart w:id="2" w:name="_Hlk110858515"/>
      <w:r w:rsidRPr="001F585B">
        <w:t xml:space="preserve">Daňovník je povinný do 25 dňa </w:t>
      </w:r>
      <w:r>
        <w:t>toho zdaňovacieho obdobia</w:t>
      </w:r>
      <w:r w:rsidRPr="001F585B">
        <w:t>, v</w:t>
      </w:r>
      <w:r>
        <w:t> </w:t>
      </w:r>
      <w:r w:rsidRPr="001F585B">
        <w:t>ktorom</w:t>
      </w:r>
      <w:r>
        <w:t xml:space="preserve"> mu</w:t>
      </w:r>
      <w:r w:rsidRPr="001F585B">
        <w:t xml:space="preserve"> vznikla daňová povinnosť, oznámiť správcovi </w:t>
      </w:r>
      <w:bookmarkEnd w:id="2"/>
      <w:r w:rsidRPr="001F585B">
        <w:t>dane podľa stavu ku dňu vzniku daňovej povinnosti tieto údaje:</w:t>
      </w:r>
    </w:p>
    <w:p w14:paraId="1AE0A969" w14:textId="1159CA19" w:rsidR="00126C29" w:rsidRDefault="00126C29" w:rsidP="00B117A6">
      <w:pPr>
        <w:spacing w:after="0"/>
        <w:ind w:firstLine="708"/>
        <w:jc w:val="both"/>
      </w:pPr>
      <w:r w:rsidRPr="001F585B">
        <w:t>a) obchodné meno alebo názov daňovníka, sídlo, daňové identifikačné číslo,</w:t>
      </w:r>
    </w:p>
    <w:p w14:paraId="37CFCF27" w14:textId="77777777" w:rsidR="00126C29" w:rsidRPr="001F585B" w:rsidRDefault="00126C29" w:rsidP="00B117A6">
      <w:pPr>
        <w:spacing w:after="0"/>
        <w:ind w:firstLine="708"/>
        <w:jc w:val="both"/>
        <w:rPr>
          <w:vertAlign w:val="superscript"/>
        </w:rPr>
      </w:pPr>
      <w:r>
        <w:t>b) zdaňovacie obdobie,</w:t>
      </w:r>
    </w:p>
    <w:p w14:paraId="3A4AD2E0" w14:textId="77777777" w:rsidR="00126C29" w:rsidRPr="001F585B" w:rsidRDefault="00126C29" w:rsidP="00B117A6">
      <w:pPr>
        <w:spacing w:after="0"/>
        <w:ind w:firstLine="708"/>
        <w:jc w:val="both"/>
      </w:pPr>
      <w:r>
        <w:t>c</w:t>
      </w:r>
      <w:r w:rsidRPr="001F585B">
        <w:t>) základ dane a sadzbu dane,</w:t>
      </w:r>
    </w:p>
    <w:p w14:paraId="6388AEB2" w14:textId="77777777" w:rsidR="00126C29" w:rsidRPr="001F585B" w:rsidRDefault="00126C29" w:rsidP="00B117A6">
      <w:pPr>
        <w:spacing w:after="0"/>
        <w:ind w:firstLine="708"/>
        <w:jc w:val="both"/>
      </w:pPr>
      <w:r>
        <w:t>d</w:t>
      </w:r>
      <w:r w:rsidRPr="001F585B">
        <w:t>) výpočet dane,</w:t>
      </w:r>
    </w:p>
    <w:p w14:paraId="0DA2BBE8" w14:textId="77777777" w:rsidR="00126C29" w:rsidRPr="001F585B" w:rsidRDefault="00126C29" w:rsidP="00B117A6">
      <w:pPr>
        <w:spacing w:after="0" w:line="240" w:lineRule="auto"/>
        <w:ind w:firstLine="708"/>
        <w:jc w:val="both"/>
      </w:pPr>
      <w:r>
        <w:t>e</w:t>
      </w:r>
      <w:r w:rsidRPr="001F585B">
        <w:t>) sumu vypočítanej dane.</w:t>
      </w:r>
    </w:p>
    <w:p w14:paraId="5E01E6BB" w14:textId="77777777" w:rsidR="00B117A6" w:rsidRDefault="00B117A6" w:rsidP="00B117A6">
      <w:pPr>
        <w:spacing w:after="0"/>
        <w:ind w:firstLine="708"/>
        <w:jc w:val="both"/>
      </w:pPr>
    </w:p>
    <w:p w14:paraId="370F7392" w14:textId="59B709DA" w:rsidR="00126C29" w:rsidRPr="001F585B" w:rsidRDefault="00126C29" w:rsidP="00B117A6">
      <w:pPr>
        <w:spacing w:after="0"/>
        <w:ind w:firstLine="708"/>
        <w:jc w:val="both"/>
      </w:pPr>
      <w:r w:rsidRPr="001F585B">
        <w:t>(3) Daň sa považuje za vyrubenú podaním oznámenia podľa odseku 2.</w:t>
      </w:r>
    </w:p>
    <w:p w14:paraId="5C743F10" w14:textId="77777777" w:rsidR="00B117A6" w:rsidRDefault="00B117A6" w:rsidP="00B117A6">
      <w:pPr>
        <w:spacing w:after="0"/>
        <w:ind w:firstLine="708"/>
        <w:jc w:val="both"/>
      </w:pPr>
    </w:p>
    <w:p w14:paraId="66D17C08" w14:textId="09FD7B6A" w:rsidR="00126C29" w:rsidRPr="001F585B" w:rsidRDefault="00126C29" w:rsidP="00B117A6">
      <w:pPr>
        <w:spacing w:after="0"/>
        <w:ind w:firstLine="708"/>
        <w:jc w:val="both"/>
      </w:pPr>
      <w:r w:rsidRPr="001F585B">
        <w:t xml:space="preserve">(4) Daňovník je v lehote na podanie oznámenia podľa odseku 2 povinný uhradiť daň. </w:t>
      </w:r>
    </w:p>
    <w:p w14:paraId="20561560" w14:textId="77777777" w:rsidR="00B117A6" w:rsidRDefault="00B117A6" w:rsidP="00B117A6">
      <w:pPr>
        <w:spacing w:after="0"/>
        <w:ind w:firstLine="708"/>
        <w:jc w:val="both"/>
      </w:pPr>
    </w:p>
    <w:p w14:paraId="0D903080" w14:textId="72A4336F" w:rsidR="00126C29" w:rsidRPr="001F585B" w:rsidRDefault="00126C29" w:rsidP="00B117A6">
      <w:pPr>
        <w:spacing w:after="0"/>
        <w:ind w:firstLine="708"/>
        <w:jc w:val="both"/>
      </w:pPr>
      <w:r w:rsidRPr="001F585B">
        <w:t>(5) Oznámenie podľa odseku 2 sa považuje za daňové priznanie podľa daňového poriadku.</w:t>
      </w:r>
    </w:p>
    <w:p w14:paraId="1CEF1D2E" w14:textId="77777777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§ 9</w:t>
      </w:r>
    </w:p>
    <w:p w14:paraId="1C3F3FC3" w14:textId="77777777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Výpočet dane</w:t>
      </w:r>
    </w:p>
    <w:p w14:paraId="417DCB58" w14:textId="77777777" w:rsidR="00126C29" w:rsidRPr="001F585B" w:rsidRDefault="00126C29" w:rsidP="00126C29">
      <w:pPr>
        <w:spacing w:after="0"/>
        <w:jc w:val="center"/>
      </w:pPr>
    </w:p>
    <w:p w14:paraId="11EECEF4" w14:textId="77777777" w:rsidR="00126C29" w:rsidRPr="001F585B" w:rsidRDefault="00126C29" w:rsidP="00B117A6">
      <w:pPr>
        <w:spacing w:after="0"/>
        <w:ind w:firstLine="708"/>
        <w:jc w:val="both"/>
      </w:pPr>
      <w:r w:rsidRPr="001F585B">
        <w:t xml:space="preserve">Daň sa vypočíta ako </w:t>
      </w:r>
      <w:bookmarkStart w:id="3" w:name="_Hlk110859376"/>
      <w:r w:rsidRPr="001F585B">
        <w:t>súčin sadzby dane a základu dane. Daň sa zaokrúhľuje na celé eurá nadol.</w:t>
      </w:r>
    </w:p>
    <w:bookmarkEnd w:id="3"/>
    <w:p w14:paraId="648FF56F" w14:textId="77777777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§ 10</w:t>
      </w:r>
    </w:p>
    <w:p w14:paraId="01C79046" w14:textId="77777777" w:rsidR="00126C29" w:rsidRPr="00126C29" w:rsidRDefault="00126C29" w:rsidP="00126C29">
      <w:pPr>
        <w:spacing w:after="0"/>
        <w:jc w:val="center"/>
        <w:rPr>
          <w:b/>
          <w:bCs/>
        </w:rPr>
      </w:pPr>
      <w:r w:rsidRPr="00126C29">
        <w:rPr>
          <w:b/>
          <w:bCs/>
        </w:rPr>
        <w:t>Správa dane</w:t>
      </w:r>
    </w:p>
    <w:p w14:paraId="5FF684F3" w14:textId="77777777" w:rsidR="00126C29" w:rsidRPr="001F585B" w:rsidRDefault="00126C29" w:rsidP="00126C29">
      <w:pPr>
        <w:spacing w:after="0"/>
        <w:jc w:val="center"/>
      </w:pPr>
    </w:p>
    <w:p w14:paraId="0F574EFA" w14:textId="77777777" w:rsidR="00126C29" w:rsidRPr="001F585B" w:rsidRDefault="00126C29" w:rsidP="00B117A6">
      <w:pPr>
        <w:spacing w:after="0"/>
        <w:ind w:firstLine="708"/>
        <w:jc w:val="both"/>
        <w:rPr>
          <w:vertAlign w:val="superscript"/>
        </w:rPr>
      </w:pPr>
      <w:r w:rsidRPr="001F585B">
        <w:t>(1) Správu dane vykonáva Úrad pre vybrané hospodárske subjekty.</w:t>
      </w:r>
    </w:p>
    <w:p w14:paraId="237D7822" w14:textId="77777777" w:rsidR="00126C29" w:rsidRPr="001F585B" w:rsidRDefault="00126C29" w:rsidP="00B117A6">
      <w:pPr>
        <w:spacing w:after="0"/>
        <w:ind w:firstLine="708"/>
        <w:jc w:val="both"/>
      </w:pPr>
      <w:r w:rsidRPr="001F585B">
        <w:t>(2) Na správu dane sa uplatnia ustanovenia daňového poriadku, ak tento zákon neustanovuje inak.</w:t>
      </w:r>
    </w:p>
    <w:p w14:paraId="68FD05F2" w14:textId="77777777" w:rsidR="008E6F1A" w:rsidRDefault="008E6F1A" w:rsidP="00126C29">
      <w:pPr>
        <w:spacing w:after="0"/>
        <w:ind w:left="3540" w:firstLine="708"/>
        <w:jc w:val="both"/>
        <w:rPr>
          <w:b/>
          <w:bCs/>
        </w:rPr>
      </w:pPr>
    </w:p>
    <w:p w14:paraId="36B35ACE" w14:textId="4DDA0049" w:rsidR="00126C29" w:rsidRDefault="00126C29" w:rsidP="00126C29">
      <w:pPr>
        <w:spacing w:after="0"/>
        <w:ind w:left="3540" w:firstLine="708"/>
        <w:jc w:val="both"/>
        <w:rPr>
          <w:b/>
          <w:bCs/>
        </w:rPr>
      </w:pPr>
      <w:r w:rsidRPr="00126C29">
        <w:rPr>
          <w:b/>
          <w:bCs/>
        </w:rPr>
        <w:lastRenderedPageBreak/>
        <w:t>Čl. II</w:t>
      </w:r>
    </w:p>
    <w:p w14:paraId="3F49D586" w14:textId="77777777" w:rsidR="008E6F1A" w:rsidRDefault="008E6F1A" w:rsidP="00126C29">
      <w:pPr>
        <w:spacing w:after="0"/>
        <w:ind w:left="3540" w:firstLine="708"/>
        <w:jc w:val="both"/>
        <w:rPr>
          <w:b/>
          <w:bCs/>
        </w:rPr>
      </w:pPr>
    </w:p>
    <w:p w14:paraId="77859892" w14:textId="72AC05DC" w:rsidR="00126C29" w:rsidRPr="001F585B" w:rsidRDefault="00126C29" w:rsidP="00B117A6">
      <w:pPr>
        <w:autoSpaceDE w:val="0"/>
        <w:autoSpaceDN w:val="0"/>
        <w:spacing w:after="0" w:line="240" w:lineRule="auto"/>
        <w:ind w:firstLine="708"/>
        <w:jc w:val="both"/>
      </w:pPr>
      <w:r w:rsidRPr="001F585B">
        <w:t xml:space="preserve">Zákon č. 595/2003 Z. z. o dani z príjmov v znení zákona č. 43/2004 Z. z., zákona č. 177/2004 Z. z., zákona č. 191/2004 Z. z., zákona č. 391/2004 Z. z., zákona č. 538/2004 Z. z., zákona č. 539/2004 Z. z., zákona č. 659/2004 Z. z., zákona č. 68/2005 Z. z., zákona </w:t>
      </w:r>
      <w:r w:rsidR="00A9768A">
        <w:t xml:space="preserve">                                   </w:t>
      </w:r>
      <w:r w:rsidRPr="001F585B">
        <w:t xml:space="preserve">č. 314/2005 Z. z., zákona č. 534/2005 Z. z., zákona č. 660/2005 Z. z., zákona č. 688/2006 Z. z., zákona č. 76/2007 Z. z., zákona č. 209/2007 Z. z., zákona č. 519/2007 Z. z., zákona </w:t>
      </w:r>
      <w:r w:rsidR="00A9768A">
        <w:t xml:space="preserve">                               </w:t>
      </w:r>
      <w:r w:rsidRPr="001F585B">
        <w:t xml:space="preserve">č. 530/2007 Z. z., zákona č. 561/2007 Z. z., zákona č. 621/2007 Z. z., zákona č. 653/2007 Z. z., zákona č. 168/2008 Z. z., zákona č. 465/2008 Z. z., zákona č. 514/2008 Z. z., zákona </w:t>
      </w:r>
      <w:r w:rsidR="00A9768A">
        <w:t xml:space="preserve">                               </w:t>
      </w:r>
      <w:r w:rsidRPr="001F585B">
        <w:t xml:space="preserve">č. 563/2008 Z. z., zákona č. 567/2008 Z. z., zákona č. 60/2009 Z. z., zákona č. 184/2009 Z. z., zákona č. 185/2009 Z. z., zákona č. 504/2009 Z. z., zákona č. 563/2009 Z. z., zákona </w:t>
      </w:r>
      <w:r w:rsidR="00A9768A">
        <w:t xml:space="preserve">                               </w:t>
      </w:r>
      <w:r w:rsidRPr="001F585B">
        <w:t xml:space="preserve">č. 374/2010 Z. z., zákona č. 548/2010 Z. z., zákona č. 129/2011 Z. z., zákona č. 231/2011 Z. z., zákona č. 250/2011 Z. z., zákona č. 331/2011 Z. z., zákona č. 362/2011 Z. z., zákona </w:t>
      </w:r>
      <w:r w:rsidR="00A9768A">
        <w:t xml:space="preserve">                              </w:t>
      </w:r>
      <w:r w:rsidRPr="001F585B">
        <w:t xml:space="preserve">č. 406/2011 Z. z., zákona č. 547/2011 Z. z., zákona č. 548/2011 Z. z., zákona č. 69/2012 Z. z., uznesenia Ústavného súdu Slovenskej republiky č. 188/2012 Z. z., zákona č. 189/2012 Z. z., zákona č. 252/2012 Z. z., zákona č. 288/2012 Z. z., zákona č. 395/2012 Z. z., zákona </w:t>
      </w:r>
      <w:r w:rsidR="00A9768A">
        <w:t xml:space="preserve">                                </w:t>
      </w:r>
      <w:r w:rsidRPr="001F585B">
        <w:t xml:space="preserve">č. 70/2013 Z. z., zákona č. 135/2013 Z. z., zákona č. 318/2013 Z. z., zákona č. 463/2013 Z. z., zákona č. 180/2014 Z. z., zákona č. 183/2014 Z. z., zákona č. 333/2014 Z. z., zákona </w:t>
      </w:r>
      <w:r w:rsidR="00A9768A">
        <w:t xml:space="preserve">                              </w:t>
      </w:r>
      <w:r w:rsidRPr="001F585B">
        <w:t xml:space="preserve">č. 364/2014 Z. z., zákona č. 371/2014 Z. z., zákona č. 25/2015 Z. z., zákona č. 61/2015 Z. z., zákona č. 62/2015 Z. z., zákona č. 79/2015 Z. z., zákona č. 140/2015 Z. z., zákona </w:t>
      </w:r>
      <w:r w:rsidR="00A9768A">
        <w:t xml:space="preserve">                                 </w:t>
      </w:r>
      <w:r w:rsidRPr="001F585B">
        <w:t xml:space="preserve">č. 176/2015 Z. z., zákona č. 253/2015 Z. z., zákona č. 361/2015 Z. z., zákona č. 375/2015 Z. z., zákona č. 378/2015 Z. z., zákona č. 389/2015 Z. z., zákona č. 437/2015 Z. z., zákona </w:t>
      </w:r>
      <w:r w:rsidR="00A9768A">
        <w:t xml:space="preserve">                              </w:t>
      </w:r>
      <w:r w:rsidRPr="001F585B">
        <w:t xml:space="preserve">č. 440/2015 Z. z., zákona č. 341/2016 Z. z., zákona č. 264/2017 Z. z., zákona č. 279/2017 Z. z., zákona č. 335/2017 Z. z., zákona č. 344/2017 Z. z., zákona č. 57/2018 Z. z., zákona </w:t>
      </w:r>
      <w:r w:rsidR="00A9768A">
        <w:t xml:space="preserve">                                  </w:t>
      </w:r>
      <w:r w:rsidRPr="001F585B">
        <w:t xml:space="preserve">č. 63/2018 Z. z., zákona č. 112/2018 Z. z., zákona č. 209/2018 Z. z., zákona č. 213/2018 Z. z., zákona 317/2018 Z. z., zákona č. 347/2018 Z. z., zákona č. 368/2018 Z. z., zákona </w:t>
      </w:r>
      <w:r w:rsidR="00A9768A">
        <w:t xml:space="preserve">                                  </w:t>
      </w:r>
      <w:r w:rsidRPr="001F585B">
        <w:t xml:space="preserve">č. 385/2018 Z. z., zákona č. 4/2019 Z. z., zákona č. 10/2019 Z. z., zákona č. 54/2019 Z. z., zákona č. 88/2019 Z. z., zákona č. 155/2019 Z. z., zákona č. 221/2019 Z. z., zákona </w:t>
      </w:r>
      <w:r w:rsidR="00A9768A">
        <w:t xml:space="preserve">                                       </w:t>
      </w:r>
      <w:r w:rsidRPr="001F585B">
        <w:t xml:space="preserve">č. 223/2019 Z. z., zákona č. 228/2019 Z. z., zákona č. 233/2019 Z. z., zákona č. 301/2019 Z. z., zákona č. 315/2019 Z. z., zákona č. 316/2019 Z. z., zákona č. 319/2019 Z. z., zákona </w:t>
      </w:r>
      <w:r w:rsidR="00A9768A">
        <w:t xml:space="preserve">                               </w:t>
      </w:r>
      <w:r w:rsidRPr="001F585B">
        <w:t xml:space="preserve">č. 390/2019 Z. z., zákona č. 393/2019 Z. z., zákona č. 462/2019 Z. z., zákona č. 46/2020 Z. z., zákona č. 198/2020 Z. z., zákona č. 296/2020 Z. z., zákona č. 416/2020 Z. z., zákona č. 420/2020 Z. z., zákona č. 421/2020 Z. z., zákona č. 76/2021 Z. z., zákona č. 215/2021 Z. z., zákona č. 257/2021 Z. z., zákona č. 310/2021 Z. z., zákona č. 408/2021 Z. z. a zákona </w:t>
      </w:r>
      <w:r w:rsidR="00A9768A">
        <w:t xml:space="preserve">                            </w:t>
      </w:r>
      <w:r w:rsidRPr="001F585B">
        <w:t>č. 416/2021 Z. z. sa dopĺňa takto:</w:t>
      </w:r>
    </w:p>
    <w:p w14:paraId="5B3B180B" w14:textId="77777777" w:rsidR="00126C29" w:rsidRPr="001F585B" w:rsidRDefault="00126C29" w:rsidP="00126C29">
      <w:pPr>
        <w:autoSpaceDE w:val="0"/>
        <w:autoSpaceDN w:val="0"/>
        <w:spacing w:after="0" w:line="240" w:lineRule="auto"/>
        <w:jc w:val="both"/>
      </w:pPr>
    </w:p>
    <w:p w14:paraId="05163358" w14:textId="77777777" w:rsidR="00126C29" w:rsidRPr="001F585B" w:rsidRDefault="00126C29" w:rsidP="00B117A6">
      <w:pPr>
        <w:autoSpaceDE w:val="0"/>
        <w:autoSpaceDN w:val="0"/>
        <w:spacing w:after="0" w:line="240" w:lineRule="auto"/>
        <w:ind w:firstLine="708"/>
        <w:jc w:val="both"/>
      </w:pPr>
      <w:r w:rsidRPr="001F585B">
        <w:t>V § 19 ods. 3 písmeno j) sa na konci pripájajú tieto slová: „ a daň z osobitnej stavby</w:t>
      </w:r>
      <w:r w:rsidRPr="001F585B">
        <w:rPr>
          <w:vertAlign w:val="superscript"/>
        </w:rPr>
        <w:t>90ab</w:t>
      </w:r>
      <w:r w:rsidRPr="001F585B">
        <w:t>)“.</w:t>
      </w:r>
    </w:p>
    <w:p w14:paraId="3FBC662D" w14:textId="77777777" w:rsidR="00126C29" w:rsidRPr="001F585B" w:rsidRDefault="00126C29" w:rsidP="00126C29">
      <w:pPr>
        <w:autoSpaceDE w:val="0"/>
        <w:autoSpaceDN w:val="0"/>
        <w:spacing w:after="0" w:line="240" w:lineRule="auto"/>
        <w:jc w:val="both"/>
      </w:pPr>
    </w:p>
    <w:p w14:paraId="39A89075" w14:textId="77777777" w:rsidR="00126C29" w:rsidRPr="001F585B" w:rsidRDefault="00126C29" w:rsidP="00B117A6">
      <w:pPr>
        <w:autoSpaceDE w:val="0"/>
        <w:autoSpaceDN w:val="0"/>
        <w:spacing w:after="0" w:line="240" w:lineRule="auto"/>
        <w:ind w:firstLine="708"/>
        <w:jc w:val="both"/>
      </w:pPr>
      <w:r w:rsidRPr="001F585B">
        <w:t>Poznámka pod čiarou k odkazu 90ab znie:</w:t>
      </w:r>
    </w:p>
    <w:p w14:paraId="12BAB69E" w14:textId="77777777" w:rsidR="00126C29" w:rsidRPr="001F585B" w:rsidRDefault="00126C29" w:rsidP="00126C29">
      <w:pPr>
        <w:autoSpaceDE w:val="0"/>
        <w:autoSpaceDN w:val="0"/>
        <w:spacing w:after="0" w:line="240" w:lineRule="auto"/>
        <w:jc w:val="both"/>
        <w:rPr>
          <w:highlight w:val="green"/>
        </w:rPr>
      </w:pPr>
      <w:r w:rsidRPr="001F585B">
        <w:t>„</w:t>
      </w:r>
      <w:r w:rsidRPr="001F585B">
        <w:rPr>
          <w:vertAlign w:val="superscript"/>
        </w:rPr>
        <w:t>90ab</w:t>
      </w:r>
      <w:r w:rsidRPr="001F585B">
        <w:t>) Zákon č. ..../2022 Z. z. o dani z osobitnej stavby a o zmene a doplnení niektorých zákonov.“.</w:t>
      </w:r>
    </w:p>
    <w:p w14:paraId="1FFC8445" w14:textId="77777777" w:rsidR="00126C29" w:rsidRPr="001F585B" w:rsidRDefault="00126C29" w:rsidP="00126C29">
      <w:pPr>
        <w:spacing w:after="0" w:line="240" w:lineRule="auto"/>
        <w:jc w:val="center"/>
      </w:pPr>
    </w:p>
    <w:p w14:paraId="356B1FBD" w14:textId="3DF4BD9C" w:rsidR="00126C29" w:rsidRPr="00126C29" w:rsidRDefault="00126C29" w:rsidP="00126C29">
      <w:pPr>
        <w:spacing w:after="0" w:line="240" w:lineRule="auto"/>
        <w:jc w:val="center"/>
        <w:rPr>
          <w:b/>
          <w:bCs/>
        </w:rPr>
      </w:pPr>
      <w:r w:rsidRPr="00126C29">
        <w:rPr>
          <w:b/>
          <w:bCs/>
        </w:rPr>
        <w:t>Čl. I</w:t>
      </w:r>
      <w:r w:rsidR="008E6F1A">
        <w:rPr>
          <w:b/>
          <w:bCs/>
        </w:rPr>
        <w:t>II</w:t>
      </w:r>
    </w:p>
    <w:p w14:paraId="69AD52E0" w14:textId="77777777" w:rsidR="00126C29" w:rsidRPr="00126C29" w:rsidRDefault="00126C29" w:rsidP="00126C29">
      <w:pPr>
        <w:spacing w:after="0"/>
        <w:ind w:left="3540" w:firstLine="708"/>
        <w:jc w:val="both"/>
        <w:rPr>
          <w:b/>
          <w:bCs/>
        </w:rPr>
      </w:pPr>
    </w:p>
    <w:p w14:paraId="39514493" w14:textId="5031931F" w:rsidR="00126C29" w:rsidRPr="001F585B" w:rsidRDefault="00126C29" w:rsidP="00B117A6">
      <w:pPr>
        <w:spacing w:after="0"/>
        <w:ind w:firstLine="708"/>
        <w:jc w:val="both"/>
      </w:pPr>
      <w:r w:rsidRPr="001F585B">
        <w:t>Zákon č</w:t>
      </w:r>
      <w:r w:rsidR="00B117A6">
        <w:t xml:space="preserve">. 563/2009 Z. z. </w:t>
      </w:r>
      <w:r w:rsidRPr="001F585B">
        <w:t xml:space="preserve">o správe daní (daňový poriadok) a o zmene a doplnení niektorých zákonov v znení zákona č. 331/2011 Z. z., zákona č. 332/2011 Z. z., zákona </w:t>
      </w:r>
      <w:r w:rsidR="00A9768A">
        <w:t xml:space="preserve">                          </w:t>
      </w:r>
      <w:r w:rsidRPr="001F585B">
        <w:t xml:space="preserve">č. 384/2011 Z. z., zákona č. 546/2011 Z. z., zákona č. 69/2012 Z. z., zákona č. 91/2012 Z. z., zákona č. 235/2012 Z. z., zákona č. 246/2012 Z. z., zákona č. 440/2012 Z. z., zákona </w:t>
      </w:r>
      <w:r w:rsidR="00A9768A">
        <w:t xml:space="preserve">                         </w:t>
      </w:r>
      <w:r w:rsidRPr="001F585B">
        <w:t xml:space="preserve">č. 218/2013 Z. z., zákona č. 435/2013 Z. z., zákona č. 213/2014 Z. z., zákona č. 218/2014 Z. z., zákona č. 333/2014 Z. z., zákona č. 361/2014 Z. z., zákona č. 130/2015 Z. z., zákona </w:t>
      </w:r>
      <w:r w:rsidR="00A9768A">
        <w:t xml:space="preserve">                               </w:t>
      </w:r>
      <w:r w:rsidRPr="001F585B">
        <w:lastRenderedPageBreak/>
        <w:t xml:space="preserve">č. 176/2015 Z. z., zákona č. 252/2015 Z. z., zákona č. 269/2015 Z. z., zákona č. 393/2015 Z. z., zákona č. 447/2015 Z. z., zákona č. 125/2016 Z. z., zákona č. 298/2016 Z. z., zákona </w:t>
      </w:r>
      <w:r w:rsidR="00A9768A">
        <w:t xml:space="preserve">                          </w:t>
      </w:r>
      <w:r w:rsidRPr="001F585B">
        <w:t xml:space="preserve">č. 339/2016 Z. z., zákona č. 267/2017 Z. z., zákona č. 344/2017 Z. z., zákona č. 177/2018 Z. z., zákona č. 213/2018 Z. z., zákona č. 368/2018 Z. z., zákona č. 35/2019 Z. z., zákona </w:t>
      </w:r>
      <w:r w:rsidR="00A9768A">
        <w:t xml:space="preserve">                              </w:t>
      </w:r>
      <w:r w:rsidRPr="001F585B">
        <w:t xml:space="preserve">č. 221/2019 Z. z., zákona č. 369/2019 Z. z., zákona č. 390/2019 Z. z., zákona č. 46/2020 Z. z., zákona č. 198/2020 Z. z., zákona č. 296/2020 Z. z., zákona č. 312/2020 Z. z., zákona </w:t>
      </w:r>
      <w:r w:rsidR="00A9768A">
        <w:t xml:space="preserve">                               </w:t>
      </w:r>
      <w:r w:rsidRPr="001F585B">
        <w:t>č. 390/2020 Z. z., zákona č. 416/2020 Z. z., zákona č. 421/2020 Z. z., zákona č. 45/2021 Z. z., zákona č. 395/2021, zákona č. 408/2021 Z. z. a zákona č. ..../2022 Z. z. sa dopĺňa takto:</w:t>
      </w:r>
    </w:p>
    <w:p w14:paraId="7DC09623" w14:textId="77777777" w:rsidR="00126C29" w:rsidRPr="001F585B" w:rsidRDefault="00126C29" w:rsidP="00126C29">
      <w:pPr>
        <w:spacing w:after="0"/>
        <w:jc w:val="both"/>
      </w:pPr>
    </w:p>
    <w:p w14:paraId="604CBBA4" w14:textId="77777777" w:rsidR="00126C29" w:rsidRPr="001F585B" w:rsidRDefault="00126C29" w:rsidP="00B117A6">
      <w:pPr>
        <w:spacing w:after="0"/>
        <w:ind w:firstLine="708"/>
        <w:jc w:val="both"/>
      </w:pPr>
      <w:r w:rsidRPr="001F585B">
        <w:t>V poznámke pod čiarou k odkazu 1 sa na konci pripája táto citácia: „Zákon č. .../2022 Z. z. o dani z osobitnej stavby a o zmene a doplnení niektorých zákonov.“.</w:t>
      </w:r>
    </w:p>
    <w:p w14:paraId="7AC77763" w14:textId="77777777" w:rsidR="00126C29" w:rsidRPr="001F585B" w:rsidRDefault="00126C29" w:rsidP="00126C29">
      <w:pPr>
        <w:spacing w:after="0"/>
        <w:jc w:val="both"/>
      </w:pPr>
    </w:p>
    <w:p w14:paraId="513C17FC" w14:textId="711AE1DC" w:rsidR="00126C29" w:rsidRDefault="00126C29" w:rsidP="00126C29">
      <w:pPr>
        <w:spacing w:after="0" w:line="240" w:lineRule="auto"/>
        <w:jc w:val="center"/>
        <w:rPr>
          <w:b/>
          <w:bCs/>
        </w:rPr>
      </w:pPr>
      <w:r w:rsidRPr="00126C29">
        <w:rPr>
          <w:b/>
          <w:bCs/>
        </w:rPr>
        <w:t xml:space="preserve">Čl. </w:t>
      </w:r>
      <w:r w:rsidR="008E6F1A">
        <w:rPr>
          <w:b/>
          <w:bCs/>
        </w:rPr>
        <w:t>I</w:t>
      </w:r>
      <w:r w:rsidRPr="00126C29">
        <w:rPr>
          <w:b/>
          <w:bCs/>
        </w:rPr>
        <w:t>V</w:t>
      </w:r>
    </w:p>
    <w:p w14:paraId="59AA4664" w14:textId="49F07F34" w:rsidR="005900AB" w:rsidRDefault="005900AB" w:rsidP="005900AB">
      <w:pPr>
        <w:spacing w:before="120" w:line="276" w:lineRule="auto"/>
        <w:ind w:firstLine="708"/>
        <w:jc w:val="both"/>
      </w:pPr>
      <w:r>
        <w:t>Zákon č. 532/2010 Z. z. o Rozhlase a televízii Slovenska a o zmene a doplnení niektorých zákonov v znení zákona č. 397/2011 Z. z., zákona č. 547/2011 Z. z., zákona                          č. 340/2012 Z. z.</w:t>
      </w:r>
      <w:r w:rsidR="00F8738D">
        <w:t xml:space="preserve">, </w:t>
      </w:r>
      <w:r>
        <w:t xml:space="preserve">zákona č. 177/2018 Z. z. </w:t>
      </w:r>
      <w:r w:rsidR="00F8738D">
        <w:t xml:space="preserve">a zákona 264/2022 Z. z. </w:t>
      </w:r>
      <w:r>
        <w:t>sa mení a dopĺňa takto:</w:t>
      </w:r>
    </w:p>
    <w:p w14:paraId="745B4823" w14:textId="77777777" w:rsidR="005900AB" w:rsidRDefault="005900AB" w:rsidP="005900AB">
      <w:pPr>
        <w:spacing w:before="120" w:line="276" w:lineRule="auto"/>
        <w:ind w:left="851" w:hanging="425"/>
        <w:jc w:val="both"/>
      </w:pPr>
      <w:r>
        <w:t xml:space="preserve">1. </w:t>
      </w:r>
      <w:r>
        <w:tab/>
        <w:t>V § 20 ods. 1 písmeno a) znie:</w:t>
      </w:r>
    </w:p>
    <w:p w14:paraId="6CEB5070" w14:textId="60500FDD" w:rsidR="005900AB" w:rsidRDefault="005900AB" w:rsidP="005900AB">
      <w:pPr>
        <w:spacing w:before="120" w:line="276" w:lineRule="auto"/>
        <w:ind w:left="851"/>
        <w:jc w:val="both"/>
      </w:pPr>
      <w:r>
        <w:t xml:space="preserve">„a) </w:t>
      </w:r>
      <w:proofErr w:type="spellStart"/>
      <w:r>
        <w:t>nárokovateľný</w:t>
      </w:r>
      <w:proofErr w:type="spellEnd"/>
      <w:r>
        <w:t xml:space="preserve"> príspevok zo štátneho rozpočtu poskytnutý podľa zákona o štátnom rozpočte na príslušný rozpočtový rok (ďalej len „</w:t>
      </w:r>
      <w:proofErr w:type="spellStart"/>
      <w:r>
        <w:t>nárokovateľný</w:t>
      </w:r>
      <w:proofErr w:type="spellEnd"/>
      <w:r>
        <w:t xml:space="preserve"> príspevok“) určený na finančné zabezpečenie služby verejnosti v oblasti rozhlasového vysielania </w:t>
      </w:r>
      <w:r w:rsidR="00A9768A">
        <w:t xml:space="preserve">                           </w:t>
      </w:r>
      <w:r>
        <w:t>a televízneho vysielania poskytovaných Rozhlasom a televíziou Slovenska v sume podľa § 20a ods. 2</w:t>
      </w:r>
      <w:r>
        <w:rPr>
          <w:shd w:val="clear" w:color="auto" w:fill="FFFFFF"/>
        </w:rPr>
        <w:t>,</w:t>
      </w:r>
      <w:r>
        <w:t>“.</w:t>
      </w:r>
    </w:p>
    <w:p w14:paraId="1A79BDEB" w14:textId="77777777" w:rsidR="005900AB" w:rsidRDefault="005900AB" w:rsidP="005900AB">
      <w:pPr>
        <w:spacing w:before="120" w:line="276" w:lineRule="auto"/>
        <w:ind w:left="851"/>
        <w:jc w:val="both"/>
      </w:pPr>
      <w:r>
        <w:t>Poznámka pod čiarou k odkazu 49 sa vypúšťa.</w:t>
      </w:r>
    </w:p>
    <w:p w14:paraId="4B77A322" w14:textId="77777777" w:rsidR="005900AB" w:rsidRDefault="005900AB" w:rsidP="005900AB">
      <w:pPr>
        <w:spacing w:before="120" w:line="276" w:lineRule="auto"/>
        <w:ind w:left="851" w:hanging="425"/>
        <w:jc w:val="both"/>
      </w:pPr>
      <w:r>
        <w:t xml:space="preserve">2. </w:t>
      </w:r>
      <w:r>
        <w:tab/>
        <w:t>Za § 20 sa vkladá § 20a, ktorý vrátane nadpisu znie:</w:t>
      </w:r>
    </w:p>
    <w:p w14:paraId="47BA231F" w14:textId="77777777" w:rsidR="005900AB" w:rsidRDefault="005900AB" w:rsidP="00F8738D">
      <w:pPr>
        <w:spacing w:after="0" w:line="276" w:lineRule="auto"/>
        <w:ind w:left="851"/>
        <w:jc w:val="center"/>
      </w:pPr>
      <w:r>
        <w:t>„</w:t>
      </w:r>
      <w:r>
        <w:rPr>
          <w:b/>
        </w:rPr>
        <w:t>§ 20a</w:t>
      </w:r>
    </w:p>
    <w:p w14:paraId="4AE238F3" w14:textId="2E1C2816" w:rsidR="005900AB" w:rsidRDefault="005900AB" w:rsidP="00F8738D">
      <w:pPr>
        <w:spacing w:after="0" w:line="276" w:lineRule="auto"/>
        <w:ind w:left="851"/>
        <w:jc w:val="center"/>
        <w:rPr>
          <w:b/>
        </w:rPr>
      </w:pPr>
      <w:proofErr w:type="spellStart"/>
      <w:r>
        <w:rPr>
          <w:b/>
        </w:rPr>
        <w:t>Nárokovateľný</w:t>
      </w:r>
      <w:proofErr w:type="spellEnd"/>
      <w:r>
        <w:rPr>
          <w:b/>
        </w:rPr>
        <w:t xml:space="preserve"> príspevok </w:t>
      </w:r>
    </w:p>
    <w:p w14:paraId="63AF9033" w14:textId="77777777" w:rsidR="005900AB" w:rsidRDefault="005900AB" w:rsidP="005900AB">
      <w:pPr>
        <w:spacing w:before="120" w:line="276" w:lineRule="auto"/>
        <w:ind w:left="1418" w:hanging="567"/>
        <w:jc w:val="both"/>
      </w:pPr>
      <w:r>
        <w:t xml:space="preserve">(1) </w:t>
      </w:r>
      <w:r>
        <w:tab/>
      </w:r>
      <w:proofErr w:type="spellStart"/>
      <w:r>
        <w:t>Nárokovateľný</w:t>
      </w:r>
      <w:proofErr w:type="spellEnd"/>
      <w:r>
        <w:t xml:space="preserve"> príspevok je Rozhlas a televízia Slovenska oprávnená použiť len na úhradu nákladov na zabezpečenie služby verejnosti v oblasti rozhlasového a televízneho vysielania.</w:t>
      </w:r>
    </w:p>
    <w:p w14:paraId="613BF122" w14:textId="634B40E4" w:rsidR="005900AB" w:rsidRDefault="005900AB" w:rsidP="005900AB">
      <w:pPr>
        <w:ind w:left="1406" w:hanging="555"/>
        <w:jc w:val="both"/>
      </w:pPr>
      <w:r>
        <w:t>(2)</w:t>
      </w:r>
      <w:r>
        <w:tab/>
      </w:r>
      <w:proofErr w:type="spellStart"/>
      <w:r>
        <w:t>Nárokovateľný</w:t>
      </w:r>
      <w:proofErr w:type="spellEnd"/>
      <w:r>
        <w:t xml:space="preserve"> príspevok na príslušný rozpočtový rok sa poskytuje </w:t>
      </w:r>
      <w:bookmarkStart w:id="4" w:name="_Hlk534458643"/>
      <w:r>
        <w:t xml:space="preserve">v sume </w:t>
      </w:r>
      <w:proofErr w:type="spellStart"/>
      <w:r>
        <w:t>nárokovateľného</w:t>
      </w:r>
      <w:proofErr w:type="spellEnd"/>
      <w:r>
        <w:t xml:space="preserve"> príspevku na predchádzajúci rozpočtový rok upravený o priemernú mieru inflácie </w:t>
      </w:r>
      <w:bookmarkEnd w:id="4"/>
      <w:r>
        <w:t xml:space="preserve">zistenú Štatistickým úradom Slovenskej republiky </w:t>
      </w:r>
      <w:r w:rsidR="00A9768A">
        <w:t xml:space="preserve">              </w:t>
      </w:r>
      <w:r>
        <w:t xml:space="preserve">a meranú indexom spotrebiteľských cien, ktorá bola dosiahnutá v období od </w:t>
      </w:r>
      <w:r w:rsidR="00A9768A">
        <w:t xml:space="preserve">                  </w:t>
      </w:r>
      <w:r>
        <w:rPr>
          <w:shd w:val="clear" w:color="auto" w:fill="FFFFFF"/>
        </w:rPr>
        <w:t>1. júla roku, ktorý dva roky predchádza príslušnému rozpočtovému roku a ktoré sa končí 30. júnom roku, ktorý bezprostredne predchádza príslušnému rozpočtovému roku.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t>Nárokovateľný</w:t>
      </w:r>
      <w:proofErr w:type="spellEnd"/>
      <w:r>
        <w:t xml:space="preserve"> príspevok podľa prvej vety sa poskytuje </w:t>
      </w:r>
      <w:r w:rsidR="00A9768A">
        <w:t xml:space="preserve">                </w:t>
      </w:r>
      <w:r>
        <w:t xml:space="preserve">v celej sume bezhotovostne na účet Rozhlasu a televízie Slovenska do </w:t>
      </w:r>
      <w:r w:rsidR="00A9768A">
        <w:t xml:space="preserve">                            </w:t>
      </w:r>
      <w:r>
        <w:t>3</w:t>
      </w:r>
      <w:r w:rsidR="00CC06AA">
        <w:t>1</w:t>
      </w:r>
      <w:r>
        <w:t>. januára príslušného rozpočtového roka.“.</w:t>
      </w:r>
    </w:p>
    <w:p w14:paraId="59054723" w14:textId="3A870187" w:rsidR="00A9768A" w:rsidRDefault="00A9768A" w:rsidP="005900AB">
      <w:pPr>
        <w:ind w:left="1406" w:hanging="555"/>
        <w:jc w:val="both"/>
      </w:pPr>
    </w:p>
    <w:p w14:paraId="68525C86" w14:textId="77777777" w:rsidR="00A9768A" w:rsidRDefault="00A9768A" w:rsidP="005900AB">
      <w:pPr>
        <w:ind w:left="1406" w:hanging="555"/>
        <w:jc w:val="both"/>
      </w:pPr>
    </w:p>
    <w:p w14:paraId="02E6E7F3" w14:textId="086E05FF" w:rsidR="005900AB" w:rsidRDefault="005900AB" w:rsidP="005900AB">
      <w:pPr>
        <w:spacing w:before="120" w:line="276" w:lineRule="auto"/>
        <w:ind w:left="851" w:hanging="425"/>
        <w:jc w:val="both"/>
      </w:pPr>
      <w:r>
        <w:lastRenderedPageBreak/>
        <w:t xml:space="preserve">3. </w:t>
      </w:r>
      <w:r>
        <w:tab/>
        <w:t>Za § 27</w:t>
      </w:r>
      <w:r w:rsidR="00482007">
        <w:t>a</w:t>
      </w:r>
      <w:r>
        <w:t xml:space="preserve"> sa vkladá § 27</w:t>
      </w:r>
      <w:r w:rsidR="00482007">
        <w:t>b</w:t>
      </w:r>
      <w:r>
        <w:t>, ktorý vrátane nadpisu znie:</w:t>
      </w:r>
    </w:p>
    <w:p w14:paraId="6F5D1184" w14:textId="210E1A4D" w:rsidR="005900AB" w:rsidRDefault="005900AB" w:rsidP="005900AB">
      <w:pPr>
        <w:spacing w:after="0" w:line="276" w:lineRule="auto"/>
        <w:ind w:left="851"/>
        <w:jc w:val="center"/>
      </w:pPr>
      <w:r>
        <w:t>„</w:t>
      </w:r>
      <w:r>
        <w:rPr>
          <w:b/>
        </w:rPr>
        <w:t>§ 27</w:t>
      </w:r>
      <w:r w:rsidR="00482007">
        <w:rPr>
          <w:b/>
        </w:rPr>
        <w:t>b</w:t>
      </w:r>
    </w:p>
    <w:p w14:paraId="6075F6A8" w14:textId="1DFB71BA" w:rsidR="005900AB" w:rsidRDefault="005900AB" w:rsidP="005900AB">
      <w:pPr>
        <w:spacing w:after="0" w:line="276" w:lineRule="auto"/>
        <w:ind w:left="851"/>
        <w:jc w:val="center"/>
        <w:rPr>
          <w:b/>
        </w:rPr>
      </w:pPr>
      <w:r>
        <w:rPr>
          <w:b/>
        </w:rPr>
        <w:t>Prechodné ustanovenie k úpravám účinným od 1. januára 2023</w:t>
      </w:r>
    </w:p>
    <w:p w14:paraId="2884659F" w14:textId="769F6255" w:rsidR="005900AB" w:rsidRDefault="005900AB" w:rsidP="005900AB">
      <w:pPr>
        <w:spacing w:before="120"/>
        <w:ind w:firstLine="708"/>
        <w:jc w:val="both"/>
      </w:pPr>
      <w:r>
        <w:t xml:space="preserve">(1)  Výber a vymáhanie úhrady za služby verejnosti poskytované Rozhlasom </w:t>
      </w:r>
      <w:r w:rsidR="00A9768A">
        <w:t xml:space="preserve">                               </w:t>
      </w:r>
      <w:r>
        <w:t xml:space="preserve">a televíziou Slovenska v oblasti rozhlasového vysielania a televízneho vysielania (ďalej len „úhrada“), ktorú bol platiteľ úhrady </w:t>
      </w:r>
      <w:bookmarkStart w:id="5" w:name="_Hlk528751745"/>
      <w:r>
        <w:t xml:space="preserve">podľa zákona č. 340/2012 Z. z. o úhrade za služby verejnosti poskytované Rozhlasom a televíziou Slovenska a o zmene a doplnení niektorých zákonov v znení neskorších predpisov </w:t>
      </w:r>
      <w:bookmarkEnd w:id="5"/>
      <w:r>
        <w:t>v znení účinnom k 31. decembru 2022 povinný zaplatiť do 31. decembra  2022, ako aj vymáhanie iných pohľadávok, ktoré vznikli na základe nezaplatenia tejto úhrady, vykonáva od 1. januára 2023 Rozhlas a televízia Slovenska podľa zákona č. 340/2012 Z. z. o úhrade za služby verejnosti poskytované Rozhlasom a televíziou Slovenska a o zmene a doplnení niektorých zákonov v znení účinn</w:t>
      </w:r>
      <w:r w:rsidR="00F54A31">
        <w:t xml:space="preserve">om </w:t>
      </w:r>
      <w:r>
        <w:t xml:space="preserve">do 31. decembra 2022; takto vybraté a vymožené úhrady za služby verejnosti, ako aj vymožené iné pohľadávky sú príjmom Rozhlasu a televízie Slovenska. </w:t>
      </w:r>
    </w:p>
    <w:p w14:paraId="7A3B4F63" w14:textId="63622C17" w:rsidR="005900AB" w:rsidRDefault="005900AB" w:rsidP="005900AB">
      <w:pPr>
        <w:spacing w:before="120"/>
        <w:ind w:firstLine="426"/>
        <w:jc w:val="both"/>
      </w:pPr>
      <w:r>
        <w:t xml:space="preserve">(2) Suma </w:t>
      </w:r>
      <w:proofErr w:type="spellStart"/>
      <w:r>
        <w:t>nárokovateľného</w:t>
      </w:r>
      <w:proofErr w:type="spellEnd"/>
      <w:r>
        <w:t xml:space="preserve"> príspevku na rozpočtový rok 2023 je </w:t>
      </w:r>
      <w:r w:rsidR="00BB6778" w:rsidRPr="001D51FC">
        <w:rPr>
          <w:noProof/>
        </w:rPr>
        <w:t>81 6</w:t>
      </w:r>
      <w:r w:rsidR="00BB6778">
        <w:rPr>
          <w:noProof/>
        </w:rPr>
        <w:t>4</w:t>
      </w:r>
      <w:r w:rsidR="00BB6778" w:rsidRPr="001D51FC">
        <w:rPr>
          <w:noProof/>
        </w:rPr>
        <w:t>0</w:t>
      </w:r>
      <w:r w:rsidR="00BB6778">
        <w:rPr>
          <w:noProof/>
        </w:rPr>
        <w:t> </w:t>
      </w:r>
      <w:r w:rsidR="00BB6778" w:rsidRPr="001D51FC">
        <w:rPr>
          <w:noProof/>
        </w:rPr>
        <w:t xml:space="preserve">000 </w:t>
      </w:r>
      <w:r>
        <w:rPr>
          <w:noProof/>
        </w:rPr>
        <w:t>eur. Nárokovateľný príspevok sa o mieru inflácie podľa § 21 ods. 2 upravuje prvýkrát v roku 2024.</w:t>
      </w:r>
      <w:r>
        <w:t>“.</w:t>
      </w:r>
    </w:p>
    <w:p w14:paraId="48598E0F" w14:textId="1EC9E2DD" w:rsidR="005900AB" w:rsidRDefault="005900AB" w:rsidP="005900AB">
      <w:pPr>
        <w:spacing w:before="120" w:line="276" w:lineRule="auto"/>
        <w:ind w:left="851" w:hanging="425"/>
        <w:jc w:val="both"/>
      </w:pPr>
      <w:r>
        <w:t xml:space="preserve">4. </w:t>
      </w:r>
      <w:r>
        <w:tab/>
        <w:t xml:space="preserve">§ 28 sa dopĺňa tretím bodom, </w:t>
      </w:r>
      <w:r w:rsidR="00D975B2">
        <w:t xml:space="preserve">ktorý </w:t>
      </w:r>
      <w:r>
        <w:t>znie:</w:t>
      </w:r>
    </w:p>
    <w:p w14:paraId="2EABAB52" w14:textId="5C55BAC4" w:rsidR="005900AB" w:rsidRDefault="005900AB" w:rsidP="00D26B96">
      <w:pPr>
        <w:spacing w:before="120" w:line="276" w:lineRule="auto"/>
        <w:ind w:firstLine="426"/>
        <w:jc w:val="both"/>
      </w:pPr>
      <w:r>
        <w:t xml:space="preserve">„3. </w:t>
      </w:r>
      <w:bookmarkStart w:id="6" w:name="_Hlk534483668"/>
      <w:r w:rsidR="00B01E4D">
        <w:t xml:space="preserve">čl. I </w:t>
      </w:r>
      <w:r>
        <w:t>zákon</w:t>
      </w:r>
      <w:r w:rsidR="00B01E4D">
        <w:t>a</w:t>
      </w:r>
      <w:r>
        <w:t xml:space="preserve"> č. 340/2012 Z. z. o úhrade za služby verejnosti poskytované Rozhlasom a televíziou Slovenska a o zmene a doplnení niektorých zákonov v znení </w:t>
      </w:r>
      <w:bookmarkEnd w:id="6"/>
      <w:r>
        <w:t xml:space="preserve">zákona  </w:t>
      </w:r>
      <w:r w:rsidR="00A9768A">
        <w:t xml:space="preserve">                               </w:t>
      </w:r>
      <w:r>
        <w:t>č. 373/2013 Z. z.</w:t>
      </w:r>
      <w:r w:rsidR="00D26B96">
        <w:t xml:space="preserve">, </w:t>
      </w:r>
      <w:r>
        <w:t>zákona č. 125/2016 Z. z.</w:t>
      </w:r>
      <w:r w:rsidR="00D26B96">
        <w:t>, zákona č. 221/2019 Z. z., zákona č. 314/2019 Z. z. a zákona č. 126/2021 Z. z.</w:t>
      </w:r>
      <w:r>
        <w:t>“.</w:t>
      </w:r>
    </w:p>
    <w:p w14:paraId="0AD8226A" w14:textId="2F57AD1C" w:rsidR="005900AB" w:rsidRDefault="005900AB" w:rsidP="005900AB">
      <w:pPr>
        <w:spacing w:before="120" w:line="276" w:lineRule="auto"/>
        <w:jc w:val="center"/>
      </w:pPr>
      <w:r>
        <w:rPr>
          <w:b/>
        </w:rPr>
        <w:t>Čl. V</w:t>
      </w:r>
    </w:p>
    <w:bookmarkEnd w:id="0"/>
    <w:p w14:paraId="74926065" w14:textId="29EF6447" w:rsidR="00126C29" w:rsidRDefault="00B117A6" w:rsidP="00F8738D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lang w:eastAsia="sk-SK"/>
        </w:rPr>
        <w:t>T</w:t>
      </w:r>
      <w:r w:rsidR="00881600">
        <w:rPr>
          <w:rFonts w:eastAsia="Times New Roman"/>
          <w:lang w:eastAsia="sk-SK"/>
        </w:rPr>
        <w:t>ent</w:t>
      </w:r>
      <w:r w:rsidR="00555840" w:rsidRPr="00E07F3A">
        <w:rPr>
          <w:rFonts w:eastAsia="Times New Roman"/>
          <w:lang w:eastAsia="sk-SK"/>
        </w:rPr>
        <w:t xml:space="preserve">o zákon nadobúda účinnosť 1. </w:t>
      </w:r>
      <w:r w:rsidR="00E07F3A" w:rsidRPr="00E07F3A">
        <w:rPr>
          <w:rFonts w:eastAsia="Times New Roman"/>
          <w:lang w:eastAsia="sk-SK"/>
        </w:rPr>
        <w:t xml:space="preserve">januára </w:t>
      </w:r>
      <w:r w:rsidR="00555840" w:rsidRPr="00E07F3A">
        <w:rPr>
          <w:rFonts w:eastAsia="Times New Roman"/>
          <w:lang w:eastAsia="sk-SK"/>
        </w:rPr>
        <w:t>202</w:t>
      </w:r>
      <w:r w:rsidR="009643CB">
        <w:rPr>
          <w:rFonts w:eastAsia="Times New Roman"/>
          <w:lang w:eastAsia="sk-SK"/>
        </w:rPr>
        <w:t>3</w:t>
      </w:r>
      <w:r w:rsidR="00555840" w:rsidRPr="00E07F3A">
        <w:rPr>
          <w:rFonts w:eastAsia="Times New Roman"/>
          <w:lang w:eastAsia="sk-SK"/>
        </w:rPr>
        <w:t>.</w:t>
      </w:r>
    </w:p>
    <w:sectPr w:rsidR="00126C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23DB2" w14:textId="77777777" w:rsidR="00E974E3" w:rsidRDefault="00E974E3" w:rsidP="00ED5801">
      <w:pPr>
        <w:spacing w:after="0" w:line="240" w:lineRule="auto"/>
      </w:pPr>
      <w:r>
        <w:separator/>
      </w:r>
    </w:p>
  </w:endnote>
  <w:endnote w:type="continuationSeparator" w:id="0">
    <w:p w14:paraId="1921FAB8" w14:textId="77777777" w:rsidR="00E974E3" w:rsidRDefault="00E974E3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DCBA" w14:textId="77777777" w:rsidR="00E974E3" w:rsidRDefault="00E974E3" w:rsidP="00ED5801">
      <w:pPr>
        <w:spacing w:after="0" w:line="240" w:lineRule="auto"/>
      </w:pPr>
      <w:r>
        <w:separator/>
      </w:r>
    </w:p>
  </w:footnote>
  <w:footnote w:type="continuationSeparator" w:id="0">
    <w:p w14:paraId="1CD65112" w14:textId="77777777" w:rsidR="00E974E3" w:rsidRDefault="00E974E3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2048E4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lowerRoman"/>
      <w:lvlText w:val="(%7)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C4103F"/>
    <w:multiLevelType w:val="hybridMultilevel"/>
    <w:tmpl w:val="6890E99A"/>
    <w:lvl w:ilvl="0" w:tplc="93AEE7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4E6F"/>
    <w:multiLevelType w:val="hybridMultilevel"/>
    <w:tmpl w:val="FEA21734"/>
    <w:lvl w:ilvl="0" w:tplc="985EF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73F2"/>
    <w:multiLevelType w:val="hybridMultilevel"/>
    <w:tmpl w:val="0D8ADDDA"/>
    <w:lvl w:ilvl="0" w:tplc="80CC8B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66849"/>
    <w:multiLevelType w:val="hybridMultilevel"/>
    <w:tmpl w:val="4F04E078"/>
    <w:lvl w:ilvl="0" w:tplc="F6223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C35522"/>
    <w:multiLevelType w:val="hybridMultilevel"/>
    <w:tmpl w:val="A30696AA"/>
    <w:lvl w:ilvl="0" w:tplc="EF8ED03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A47AC"/>
    <w:multiLevelType w:val="hybridMultilevel"/>
    <w:tmpl w:val="6BC6092E"/>
    <w:lvl w:ilvl="0" w:tplc="C4F69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398320">
    <w:abstractNumId w:val="6"/>
  </w:num>
  <w:num w:numId="2" w16cid:durableId="1254319703">
    <w:abstractNumId w:val="3"/>
  </w:num>
  <w:num w:numId="3" w16cid:durableId="1471707131">
    <w:abstractNumId w:val="5"/>
  </w:num>
  <w:num w:numId="4" w16cid:durableId="945697622">
    <w:abstractNumId w:val="2"/>
  </w:num>
  <w:num w:numId="5" w16cid:durableId="1290819324">
    <w:abstractNumId w:val="8"/>
  </w:num>
  <w:num w:numId="6" w16cid:durableId="2134321321">
    <w:abstractNumId w:val="1"/>
  </w:num>
  <w:num w:numId="7" w16cid:durableId="1376348929">
    <w:abstractNumId w:val="4"/>
  </w:num>
  <w:num w:numId="8" w16cid:durableId="2003193192">
    <w:abstractNumId w:val="7"/>
  </w:num>
  <w:num w:numId="9" w16cid:durableId="893203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60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F3"/>
    <w:rsid w:val="00005F8E"/>
    <w:rsid w:val="000205BA"/>
    <w:rsid w:val="00024789"/>
    <w:rsid w:val="00026632"/>
    <w:rsid w:val="00033454"/>
    <w:rsid w:val="00042043"/>
    <w:rsid w:val="00054BAE"/>
    <w:rsid w:val="0005771C"/>
    <w:rsid w:val="00072277"/>
    <w:rsid w:val="00074535"/>
    <w:rsid w:val="00083704"/>
    <w:rsid w:val="00085126"/>
    <w:rsid w:val="000A2333"/>
    <w:rsid w:val="000C15A5"/>
    <w:rsid w:val="000C779C"/>
    <w:rsid w:val="000D1D08"/>
    <w:rsid w:val="000D6087"/>
    <w:rsid w:val="000E6925"/>
    <w:rsid w:val="00102A32"/>
    <w:rsid w:val="00103F69"/>
    <w:rsid w:val="0010591E"/>
    <w:rsid w:val="00111837"/>
    <w:rsid w:val="00114E5D"/>
    <w:rsid w:val="00126C29"/>
    <w:rsid w:val="00131D67"/>
    <w:rsid w:val="0014328A"/>
    <w:rsid w:val="001619AE"/>
    <w:rsid w:val="001A19A9"/>
    <w:rsid w:val="001A6E7E"/>
    <w:rsid w:val="001B6DC4"/>
    <w:rsid w:val="001C74E8"/>
    <w:rsid w:val="001E1AD1"/>
    <w:rsid w:val="001E3BBD"/>
    <w:rsid w:val="001F5FBE"/>
    <w:rsid w:val="002046AA"/>
    <w:rsid w:val="00207053"/>
    <w:rsid w:val="00234912"/>
    <w:rsid w:val="00235D8B"/>
    <w:rsid w:val="00240680"/>
    <w:rsid w:val="00245584"/>
    <w:rsid w:val="00255048"/>
    <w:rsid w:val="00285BF0"/>
    <w:rsid w:val="0028621C"/>
    <w:rsid w:val="002A1B81"/>
    <w:rsid w:val="002B49CD"/>
    <w:rsid w:val="002B4F7B"/>
    <w:rsid w:val="002E1028"/>
    <w:rsid w:val="002E5303"/>
    <w:rsid w:val="003033D3"/>
    <w:rsid w:val="003172B3"/>
    <w:rsid w:val="00335E66"/>
    <w:rsid w:val="003447ED"/>
    <w:rsid w:val="0034561F"/>
    <w:rsid w:val="00346971"/>
    <w:rsid w:val="00350FA9"/>
    <w:rsid w:val="00367154"/>
    <w:rsid w:val="00374E95"/>
    <w:rsid w:val="003853D4"/>
    <w:rsid w:val="00390987"/>
    <w:rsid w:val="00391EE9"/>
    <w:rsid w:val="0039551A"/>
    <w:rsid w:val="00396181"/>
    <w:rsid w:val="003A4F9E"/>
    <w:rsid w:val="003A6646"/>
    <w:rsid w:val="003C2378"/>
    <w:rsid w:val="003C5540"/>
    <w:rsid w:val="003C59F0"/>
    <w:rsid w:val="003D306B"/>
    <w:rsid w:val="003E4055"/>
    <w:rsid w:val="003F1776"/>
    <w:rsid w:val="003F2E12"/>
    <w:rsid w:val="003F2ECB"/>
    <w:rsid w:val="004059A4"/>
    <w:rsid w:val="004133D2"/>
    <w:rsid w:val="004138D6"/>
    <w:rsid w:val="00413E3B"/>
    <w:rsid w:val="004255BB"/>
    <w:rsid w:val="00426870"/>
    <w:rsid w:val="004719AE"/>
    <w:rsid w:val="004722D2"/>
    <w:rsid w:val="004768B2"/>
    <w:rsid w:val="0048006F"/>
    <w:rsid w:val="00482007"/>
    <w:rsid w:val="00494C81"/>
    <w:rsid w:val="004A371C"/>
    <w:rsid w:val="004A3FBD"/>
    <w:rsid w:val="004B3BBA"/>
    <w:rsid w:val="004C34C8"/>
    <w:rsid w:val="004D092E"/>
    <w:rsid w:val="004E2E65"/>
    <w:rsid w:val="004E3291"/>
    <w:rsid w:val="004F34C9"/>
    <w:rsid w:val="004F49BF"/>
    <w:rsid w:val="0050575E"/>
    <w:rsid w:val="00507F8C"/>
    <w:rsid w:val="00511D3C"/>
    <w:rsid w:val="00523BDF"/>
    <w:rsid w:val="00526AA4"/>
    <w:rsid w:val="00530DC5"/>
    <w:rsid w:val="00555840"/>
    <w:rsid w:val="005900AB"/>
    <w:rsid w:val="00590B25"/>
    <w:rsid w:val="00590DDD"/>
    <w:rsid w:val="005957E7"/>
    <w:rsid w:val="005B19E4"/>
    <w:rsid w:val="005C2D1D"/>
    <w:rsid w:val="005C61C1"/>
    <w:rsid w:val="005D442D"/>
    <w:rsid w:val="005E5A0E"/>
    <w:rsid w:val="005E5A79"/>
    <w:rsid w:val="00603587"/>
    <w:rsid w:val="006365AC"/>
    <w:rsid w:val="0064016E"/>
    <w:rsid w:val="00642407"/>
    <w:rsid w:val="006434DD"/>
    <w:rsid w:val="0065181C"/>
    <w:rsid w:val="0065473E"/>
    <w:rsid w:val="00667A58"/>
    <w:rsid w:val="00673DC9"/>
    <w:rsid w:val="0067539F"/>
    <w:rsid w:val="006805ED"/>
    <w:rsid w:val="0069242A"/>
    <w:rsid w:val="006A02E0"/>
    <w:rsid w:val="006A2D81"/>
    <w:rsid w:val="006B1C38"/>
    <w:rsid w:val="006B5B30"/>
    <w:rsid w:val="006B62F7"/>
    <w:rsid w:val="006D2333"/>
    <w:rsid w:val="006D6D56"/>
    <w:rsid w:val="006E23BF"/>
    <w:rsid w:val="006E7407"/>
    <w:rsid w:val="006F37B2"/>
    <w:rsid w:val="006F6069"/>
    <w:rsid w:val="006F7264"/>
    <w:rsid w:val="00712C60"/>
    <w:rsid w:val="00721BFE"/>
    <w:rsid w:val="00732E15"/>
    <w:rsid w:val="007347E8"/>
    <w:rsid w:val="007360FB"/>
    <w:rsid w:val="00737E13"/>
    <w:rsid w:val="00747FDC"/>
    <w:rsid w:val="007565EE"/>
    <w:rsid w:val="00760AA9"/>
    <w:rsid w:val="00764836"/>
    <w:rsid w:val="00771B34"/>
    <w:rsid w:val="007A4107"/>
    <w:rsid w:val="007B2C12"/>
    <w:rsid w:val="007C2047"/>
    <w:rsid w:val="007C28BA"/>
    <w:rsid w:val="007E040B"/>
    <w:rsid w:val="007E69B0"/>
    <w:rsid w:val="007F30FA"/>
    <w:rsid w:val="00802CB6"/>
    <w:rsid w:val="0081323D"/>
    <w:rsid w:val="008222F3"/>
    <w:rsid w:val="00824456"/>
    <w:rsid w:val="008336BF"/>
    <w:rsid w:val="0084084D"/>
    <w:rsid w:val="00851C72"/>
    <w:rsid w:val="008602E7"/>
    <w:rsid w:val="00862214"/>
    <w:rsid w:val="008707B9"/>
    <w:rsid w:val="00876C8F"/>
    <w:rsid w:val="00881600"/>
    <w:rsid w:val="00896C80"/>
    <w:rsid w:val="008A376F"/>
    <w:rsid w:val="008B279B"/>
    <w:rsid w:val="008B5167"/>
    <w:rsid w:val="008C0513"/>
    <w:rsid w:val="008D38B2"/>
    <w:rsid w:val="008D657B"/>
    <w:rsid w:val="008E4472"/>
    <w:rsid w:val="008E6F1A"/>
    <w:rsid w:val="008F55F7"/>
    <w:rsid w:val="00901C71"/>
    <w:rsid w:val="00911744"/>
    <w:rsid w:val="00924BAD"/>
    <w:rsid w:val="00930B7D"/>
    <w:rsid w:val="009331E7"/>
    <w:rsid w:val="00937BAB"/>
    <w:rsid w:val="009643CB"/>
    <w:rsid w:val="00965A41"/>
    <w:rsid w:val="00966187"/>
    <w:rsid w:val="009675AE"/>
    <w:rsid w:val="00971934"/>
    <w:rsid w:val="00972A87"/>
    <w:rsid w:val="00977483"/>
    <w:rsid w:val="009777EE"/>
    <w:rsid w:val="009827E4"/>
    <w:rsid w:val="009849F6"/>
    <w:rsid w:val="00992030"/>
    <w:rsid w:val="00997C23"/>
    <w:rsid w:val="009B3985"/>
    <w:rsid w:val="009B5C36"/>
    <w:rsid w:val="009D2CDB"/>
    <w:rsid w:val="009D39E5"/>
    <w:rsid w:val="009E2BF6"/>
    <w:rsid w:val="009E6EA6"/>
    <w:rsid w:val="00A04D9B"/>
    <w:rsid w:val="00A0511F"/>
    <w:rsid w:val="00A05217"/>
    <w:rsid w:val="00A22C43"/>
    <w:rsid w:val="00A439DE"/>
    <w:rsid w:val="00A46CC9"/>
    <w:rsid w:val="00A522E6"/>
    <w:rsid w:val="00A61979"/>
    <w:rsid w:val="00A64D67"/>
    <w:rsid w:val="00A65719"/>
    <w:rsid w:val="00A70882"/>
    <w:rsid w:val="00A71412"/>
    <w:rsid w:val="00A82AAC"/>
    <w:rsid w:val="00A94BC8"/>
    <w:rsid w:val="00A9768A"/>
    <w:rsid w:val="00AC5A5B"/>
    <w:rsid w:val="00AD2B4B"/>
    <w:rsid w:val="00AD7EF4"/>
    <w:rsid w:val="00B01E4D"/>
    <w:rsid w:val="00B117A6"/>
    <w:rsid w:val="00B11C96"/>
    <w:rsid w:val="00B1439E"/>
    <w:rsid w:val="00B148B8"/>
    <w:rsid w:val="00B30B20"/>
    <w:rsid w:val="00B44C3A"/>
    <w:rsid w:val="00B5397A"/>
    <w:rsid w:val="00B608A7"/>
    <w:rsid w:val="00B61D89"/>
    <w:rsid w:val="00B64EC9"/>
    <w:rsid w:val="00B667F3"/>
    <w:rsid w:val="00B8212F"/>
    <w:rsid w:val="00B93786"/>
    <w:rsid w:val="00BA1831"/>
    <w:rsid w:val="00BA1A6E"/>
    <w:rsid w:val="00BA38B3"/>
    <w:rsid w:val="00BB6778"/>
    <w:rsid w:val="00BC4000"/>
    <w:rsid w:val="00BD27E1"/>
    <w:rsid w:val="00BD7171"/>
    <w:rsid w:val="00BE1116"/>
    <w:rsid w:val="00BF7228"/>
    <w:rsid w:val="00C00808"/>
    <w:rsid w:val="00C06D48"/>
    <w:rsid w:val="00C23A80"/>
    <w:rsid w:val="00C3025F"/>
    <w:rsid w:val="00C539A9"/>
    <w:rsid w:val="00C63E48"/>
    <w:rsid w:val="00C70CC5"/>
    <w:rsid w:val="00C86912"/>
    <w:rsid w:val="00C90285"/>
    <w:rsid w:val="00C92983"/>
    <w:rsid w:val="00C93ADC"/>
    <w:rsid w:val="00CB27E4"/>
    <w:rsid w:val="00CC004A"/>
    <w:rsid w:val="00CC06AA"/>
    <w:rsid w:val="00CC6E7C"/>
    <w:rsid w:val="00CF2C1C"/>
    <w:rsid w:val="00D12E80"/>
    <w:rsid w:val="00D22433"/>
    <w:rsid w:val="00D2561A"/>
    <w:rsid w:val="00D26B96"/>
    <w:rsid w:val="00D32316"/>
    <w:rsid w:val="00D365F5"/>
    <w:rsid w:val="00D41D37"/>
    <w:rsid w:val="00D62966"/>
    <w:rsid w:val="00D6456F"/>
    <w:rsid w:val="00D76AC2"/>
    <w:rsid w:val="00D83514"/>
    <w:rsid w:val="00D92F82"/>
    <w:rsid w:val="00D975B2"/>
    <w:rsid w:val="00D9774A"/>
    <w:rsid w:val="00DA2B63"/>
    <w:rsid w:val="00DD0063"/>
    <w:rsid w:val="00DD04C3"/>
    <w:rsid w:val="00DD220B"/>
    <w:rsid w:val="00DD7805"/>
    <w:rsid w:val="00DE3088"/>
    <w:rsid w:val="00DF19AB"/>
    <w:rsid w:val="00E02901"/>
    <w:rsid w:val="00E07F3A"/>
    <w:rsid w:val="00E105EB"/>
    <w:rsid w:val="00E1398B"/>
    <w:rsid w:val="00E140EE"/>
    <w:rsid w:val="00E24DC6"/>
    <w:rsid w:val="00E40AFE"/>
    <w:rsid w:val="00E42B0D"/>
    <w:rsid w:val="00E773F9"/>
    <w:rsid w:val="00E8796D"/>
    <w:rsid w:val="00E94207"/>
    <w:rsid w:val="00E95231"/>
    <w:rsid w:val="00E974E3"/>
    <w:rsid w:val="00EA6C20"/>
    <w:rsid w:val="00EC5AF8"/>
    <w:rsid w:val="00ED5801"/>
    <w:rsid w:val="00ED7B7A"/>
    <w:rsid w:val="00EE4DB8"/>
    <w:rsid w:val="00EF41A3"/>
    <w:rsid w:val="00F05676"/>
    <w:rsid w:val="00F13F6E"/>
    <w:rsid w:val="00F155F3"/>
    <w:rsid w:val="00F35840"/>
    <w:rsid w:val="00F35A02"/>
    <w:rsid w:val="00F44410"/>
    <w:rsid w:val="00F47D81"/>
    <w:rsid w:val="00F54A31"/>
    <w:rsid w:val="00F577AF"/>
    <w:rsid w:val="00F600F9"/>
    <w:rsid w:val="00F65E7C"/>
    <w:rsid w:val="00F73F4F"/>
    <w:rsid w:val="00F773FF"/>
    <w:rsid w:val="00F80FDF"/>
    <w:rsid w:val="00F8738D"/>
    <w:rsid w:val="00F90457"/>
    <w:rsid w:val="00F964C5"/>
    <w:rsid w:val="00FA3EC6"/>
    <w:rsid w:val="00FA632B"/>
    <w:rsid w:val="00FB1EAD"/>
    <w:rsid w:val="00FD31B8"/>
    <w:rsid w:val="00FD3EB1"/>
    <w:rsid w:val="00FE0E9A"/>
    <w:rsid w:val="00FE47E1"/>
    <w:rsid w:val="00FE67F3"/>
    <w:rsid w:val="00FF0CCA"/>
    <w:rsid w:val="00FF243F"/>
    <w:rsid w:val="00FF245F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D4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rsid w:val="00126C29"/>
    <w:pPr>
      <w:widowControl w:val="0"/>
      <w:snapToGrid w:val="0"/>
      <w:spacing w:after="0" w:line="240" w:lineRule="auto"/>
    </w:pPr>
    <w:rPr>
      <w:rFonts w:eastAsia="Times New Roman"/>
      <w:color w:val="000000"/>
      <w:szCs w:val="20"/>
      <w:lang w:eastAsia="sk-SK"/>
    </w:rPr>
  </w:style>
  <w:style w:type="paragraph" w:customStyle="1" w:styleId="Nadpis3Podfaloha">
    <w:name w:val="Nadpis 3.Podśfaloha"/>
    <w:basedOn w:val="Normlny"/>
    <w:uiPriority w:val="99"/>
    <w:rsid w:val="005900AB"/>
    <w:pPr>
      <w:keepNext/>
      <w:tabs>
        <w:tab w:val="left" w:pos="3687"/>
      </w:tabs>
      <w:autoSpaceDE w:val="0"/>
      <w:autoSpaceDN w:val="0"/>
      <w:adjustRightInd w:val="0"/>
      <w:spacing w:before="120" w:after="0" w:line="240" w:lineRule="auto"/>
      <w:ind w:left="2269" w:hanging="851"/>
    </w:pPr>
    <w:rPr>
      <w:rFonts w:eastAsia="Times New Roman" w:hAnsi="Liberation Serif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0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9</cp:revision>
  <cp:lastPrinted>2022-08-22T10:51:00Z</cp:lastPrinted>
  <dcterms:created xsi:type="dcterms:W3CDTF">2022-08-23T14:34:00Z</dcterms:created>
  <dcterms:modified xsi:type="dcterms:W3CDTF">2022-08-26T11:58:00Z</dcterms:modified>
</cp:coreProperties>
</file>