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30B" w:rsidRPr="00A00CAE" w:rsidRDefault="00E1330B" w:rsidP="00E1330B">
      <w:pPr>
        <w:jc w:val="center"/>
        <w:rPr>
          <w:rFonts w:ascii="Times New Roman" w:hAnsi="Times New Roman"/>
          <w:b/>
          <w:sz w:val="24"/>
          <w:szCs w:val="24"/>
        </w:rPr>
      </w:pPr>
      <w:r w:rsidRPr="00A00CAE">
        <w:rPr>
          <w:rFonts w:ascii="Times New Roman" w:hAnsi="Times New Roman"/>
          <w:b/>
          <w:sz w:val="24"/>
          <w:szCs w:val="24"/>
        </w:rPr>
        <w:t>Dôvodová správa</w:t>
      </w:r>
    </w:p>
    <w:p w:rsidR="00E1330B" w:rsidRPr="00A00CAE" w:rsidRDefault="00E1330B" w:rsidP="00E1330B">
      <w:pPr>
        <w:jc w:val="center"/>
        <w:rPr>
          <w:rFonts w:ascii="Times New Roman" w:hAnsi="Times New Roman"/>
          <w:b/>
          <w:sz w:val="24"/>
          <w:szCs w:val="24"/>
        </w:rPr>
      </w:pPr>
    </w:p>
    <w:p w:rsidR="00E1330B" w:rsidRPr="001A6B5A" w:rsidRDefault="00E1330B" w:rsidP="001A6B5A">
      <w:pPr>
        <w:pStyle w:val="Odsekzoznamu"/>
        <w:numPr>
          <w:ilvl w:val="0"/>
          <w:numId w:val="1"/>
        </w:numPr>
        <w:rPr>
          <w:rFonts w:ascii="Times New Roman" w:hAnsi="Times New Roman"/>
          <w:b/>
          <w:sz w:val="24"/>
          <w:szCs w:val="24"/>
        </w:rPr>
      </w:pPr>
      <w:r w:rsidRPr="001A6B5A">
        <w:rPr>
          <w:rFonts w:ascii="Times New Roman" w:hAnsi="Times New Roman"/>
          <w:b/>
          <w:sz w:val="24"/>
          <w:szCs w:val="24"/>
        </w:rPr>
        <w:t>Všeobecná časť</w:t>
      </w:r>
    </w:p>
    <w:p w:rsidR="00E1330B" w:rsidRPr="00A00CAE" w:rsidRDefault="00E1330B" w:rsidP="00E1330B">
      <w:pPr>
        <w:ind w:firstLine="708"/>
        <w:rPr>
          <w:rFonts w:ascii="Times New Roman" w:hAnsi="Times New Roman" w:cs="Times New Roman"/>
          <w:sz w:val="24"/>
          <w:szCs w:val="24"/>
        </w:rPr>
      </w:pPr>
    </w:p>
    <w:p w:rsidR="00E1330B" w:rsidRDefault="001A6B5A" w:rsidP="001A6B5A">
      <w:pPr>
        <w:widowControl w:val="0"/>
        <w:autoSpaceDE w:val="0"/>
        <w:autoSpaceDN w:val="0"/>
        <w:adjustRightInd w:val="0"/>
        <w:ind w:firstLine="708"/>
        <w:rPr>
          <w:rFonts w:ascii="Times New Roman" w:hAnsi="Times New Roman"/>
          <w:sz w:val="24"/>
          <w:szCs w:val="24"/>
        </w:rPr>
      </w:pPr>
      <w:r>
        <w:rPr>
          <w:rFonts w:ascii="Times New Roman" w:hAnsi="Times New Roman" w:cs="Times New Roman"/>
          <w:sz w:val="24"/>
          <w:szCs w:val="24"/>
        </w:rPr>
        <w:t>N</w:t>
      </w:r>
      <w:r w:rsidR="00E1330B" w:rsidRPr="001A6B5A">
        <w:rPr>
          <w:rFonts w:ascii="Times New Roman" w:hAnsi="Times New Roman" w:cs="Times New Roman"/>
          <w:sz w:val="24"/>
          <w:szCs w:val="24"/>
        </w:rPr>
        <w:t xml:space="preserve">ávrh zákona, </w:t>
      </w:r>
      <w:r w:rsidRPr="001A6B5A">
        <w:rPr>
          <w:rFonts w:ascii="Times New Roman" w:hAnsi="Times New Roman" w:cs="Times New Roman"/>
          <w:bCs/>
          <w:color w:val="222222"/>
          <w:sz w:val="24"/>
          <w:szCs w:val="24"/>
          <w:lang w:eastAsia="sk-SK"/>
        </w:rPr>
        <w:t xml:space="preserve">ktorým sa dopĺňa zákon </w:t>
      </w:r>
      <w:r w:rsidRPr="001A6B5A">
        <w:rPr>
          <w:rFonts w:ascii="Times New Roman" w:hAnsi="Times New Roman" w:cs="Times New Roman"/>
          <w:bCs/>
          <w:color w:val="070707"/>
          <w:sz w:val="24"/>
          <w:szCs w:val="24"/>
          <w:lang w:eastAsia="sk-SK"/>
        </w:rPr>
        <w:t>č. 289/2008 Z. z. o používaní elektronickej registračnej pokladnice a o zmene a doplnení zákona Slovenskej národnej rady č. 511/1992 Zb. o správe daní a poplatkov a o zmenách v sústave územných finančných orgánov v znení neskorších predpisov</w:t>
      </w:r>
      <w:r w:rsidR="00E1330B" w:rsidRPr="001A6B5A">
        <w:rPr>
          <w:rStyle w:val="awspan1"/>
          <w:rFonts w:ascii="Times New Roman" w:hAnsi="Times New Roman" w:cs="Times New Roman"/>
        </w:rPr>
        <w:t xml:space="preserve">, </w:t>
      </w:r>
      <w:r w:rsidR="00DE2818">
        <w:rPr>
          <w:rStyle w:val="awspan1"/>
          <w:rFonts w:ascii="Times New Roman" w:hAnsi="Times New Roman" w:cs="Times New Roman"/>
        </w:rPr>
        <w:t xml:space="preserve">sa </w:t>
      </w:r>
      <w:r w:rsidRPr="000A24DB">
        <w:rPr>
          <w:rFonts w:ascii="Times New Roman" w:hAnsi="Times New Roman"/>
          <w:sz w:val="24"/>
          <w:szCs w:val="24"/>
        </w:rPr>
        <w:t>predklad</w:t>
      </w:r>
      <w:r>
        <w:rPr>
          <w:rFonts w:ascii="Times New Roman" w:hAnsi="Times New Roman"/>
          <w:sz w:val="24"/>
          <w:szCs w:val="24"/>
        </w:rPr>
        <w:t xml:space="preserve">á </w:t>
      </w:r>
      <w:r w:rsidRPr="000A24DB">
        <w:rPr>
          <w:rFonts w:ascii="Times New Roman" w:hAnsi="Times New Roman"/>
          <w:sz w:val="24"/>
          <w:szCs w:val="24"/>
        </w:rPr>
        <w:t xml:space="preserve">na rokovanie Národnej rady Slovenskej republiky </w:t>
      </w:r>
      <w:r w:rsidR="00DE2818">
        <w:rPr>
          <w:rFonts w:ascii="Times New Roman" w:hAnsi="Times New Roman"/>
          <w:sz w:val="24"/>
          <w:szCs w:val="24"/>
        </w:rPr>
        <w:t>ako poslanecký návrh zákona</w:t>
      </w:r>
      <w:r>
        <w:rPr>
          <w:rFonts w:ascii="Times New Roman" w:hAnsi="Times New Roman"/>
          <w:sz w:val="24"/>
          <w:szCs w:val="24"/>
        </w:rPr>
        <w:t>.</w:t>
      </w:r>
    </w:p>
    <w:p w:rsidR="001A6B5A" w:rsidRPr="001A6B5A" w:rsidRDefault="001A6B5A" w:rsidP="001A6B5A">
      <w:pPr>
        <w:widowControl w:val="0"/>
        <w:autoSpaceDE w:val="0"/>
        <w:autoSpaceDN w:val="0"/>
        <w:adjustRightInd w:val="0"/>
        <w:ind w:firstLine="708"/>
        <w:rPr>
          <w:rStyle w:val="Zstupntext"/>
          <w:rFonts w:cstheme="minorBidi"/>
          <w:color w:val="auto"/>
          <w:sz w:val="24"/>
          <w:szCs w:val="24"/>
        </w:rPr>
      </w:pPr>
    </w:p>
    <w:p w:rsidR="00FE1D1F" w:rsidRDefault="00E1330B" w:rsidP="00643104">
      <w:pPr>
        <w:rPr>
          <w:rFonts w:ascii="Times New Roman" w:hAnsi="Times New Roman" w:cs="Times New Roman"/>
          <w:sz w:val="24"/>
          <w:szCs w:val="24"/>
        </w:rPr>
      </w:pPr>
      <w:r>
        <w:rPr>
          <w:rFonts w:ascii="Times New Roman" w:hAnsi="Times New Roman" w:cs="Times New Roman"/>
          <w:sz w:val="24"/>
          <w:szCs w:val="24"/>
        </w:rPr>
        <w:tab/>
      </w:r>
      <w:r w:rsidR="002D4D89">
        <w:rPr>
          <w:rFonts w:ascii="Times New Roman" w:hAnsi="Times New Roman" w:cs="Times New Roman"/>
          <w:sz w:val="24"/>
          <w:szCs w:val="24"/>
        </w:rPr>
        <w:t xml:space="preserve">Primárnym cieľom predkladaného návrhu zákona je </w:t>
      </w:r>
      <w:r w:rsidR="00E71C38">
        <w:rPr>
          <w:rFonts w:ascii="Times New Roman" w:hAnsi="Times New Roman" w:cs="Times New Roman"/>
          <w:sz w:val="24"/>
          <w:szCs w:val="24"/>
        </w:rPr>
        <w:t>efektívne znižovanie daňovej medzery</w:t>
      </w:r>
      <w:r w:rsidR="008C4F02">
        <w:rPr>
          <w:rFonts w:ascii="Times New Roman" w:hAnsi="Times New Roman" w:cs="Times New Roman"/>
          <w:sz w:val="24"/>
          <w:szCs w:val="24"/>
        </w:rPr>
        <w:t>,</w:t>
      </w:r>
      <w:r w:rsidR="00E71C38">
        <w:rPr>
          <w:rFonts w:ascii="Times New Roman" w:hAnsi="Times New Roman" w:cs="Times New Roman"/>
          <w:sz w:val="24"/>
          <w:szCs w:val="24"/>
        </w:rPr>
        <w:t xml:space="preserve"> zapojením</w:t>
      </w:r>
      <w:r w:rsidR="002D4D89">
        <w:rPr>
          <w:rFonts w:ascii="Times New Roman" w:hAnsi="Times New Roman" w:cs="Times New Roman"/>
          <w:sz w:val="24"/>
          <w:szCs w:val="24"/>
        </w:rPr>
        <w:t xml:space="preserve"> širokej verejnosti do kontroly dodržiavania ustanovení zákona, čo bude mať </w:t>
      </w:r>
      <w:r w:rsidR="00020AE5">
        <w:rPr>
          <w:rFonts w:ascii="Times New Roman" w:hAnsi="Times New Roman" w:cs="Times New Roman"/>
          <w:sz w:val="24"/>
          <w:szCs w:val="24"/>
        </w:rPr>
        <w:t>vplyv na</w:t>
      </w:r>
      <w:r w:rsidR="002D4D89">
        <w:rPr>
          <w:rFonts w:ascii="Times New Roman" w:hAnsi="Times New Roman" w:cs="Times New Roman"/>
          <w:sz w:val="24"/>
          <w:szCs w:val="24"/>
        </w:rPr>
        <w:t xml:space="preserve"> zvýšenie motivácie podnikateľov vydávať pokladničné doklady. </w:t>
      </w:r>
    </w:p>
    <w:p w:rsidR="00E71C38" w:rsidRDefault="00E71C38" w:rsidP="00643104">
      <w:pPr>
        <w:rPr>
          <w:rFonts w:ascii="Times New Roman" w:hAnsi="Times New Roman" w:cs="Times New Roman"/>
          <w:sz w:val="24"/>
          <w:szCs w:val="24"/>
        </w:rPr>
      </w:pPr>
    </w:p>
    <w:p w:rsidR="0070539E" w:rsidRDefault="00FE1D1F" w:rsidP="00720CBF">
      <w:pPr>
        <w:ind w:firstLine="708"/>
        <w:rPr>
          <w:rFonts w:ascii="Times New Roman" w:hAnsi="Times New Roman" w:cs="Times New Roman"/>
          <w:sz w:val="24"/>
          <w:szCs w:val="24"/>
        </w:rPr>
      </w:pPr>
      <w:r>
        <w:rPr>
          <w:rFonts w:ascii="Times New Roman" w:hAnsi="Times New Roman" w:cs="Times New Roman"/>
          <w:sz w:val="24"/>
          <w:szCs w:val="24"/>
        </w:rPr>
        <w:t>Navrhovaným opatrením sa</w:t>
      </w:r>
      <w:r w:rsidR="00E1330B">
        <w:rPr>
          <w:rFonts w:ascii="Times New Roman" w:hAnsi="Times New Roman" w:cs="Times New Roman"/>
          <w:sz w:val="24"/>
          <w:szCs w:val="24"/>
        </w:rPr>
        <w:t xml:space="preserve"> obyvateľstvu</w:t>
      </w:r>
      <w:r>
        <w:rPr>
          <w:rFonts w:ascii="Times New Roman" w:hAnsi="Times New Roman" w:cs="Times New Roman"/>
          <w:sz w:val="24"/>
          <w:szCs w:val="24"/>
        </w:rPr>
        <w:t xml:space="preserve"> umožní</w:t>
      </w:r>
      <w:r w:rsidR="00E1330B">
        <w:rPr>
          <w:rFonts w:ascii="Times New Roman" w:hAnsi="Times New Roman" w:cs="Times New Roman"/>
          <w:sz w:val="24"/>
          <w:szCs w:val="24"/>
        </w:rPr>
        <w:t xml:space="preserve"> získať finančný príspevok za úhradu </w:t>
      </w:r>
      <w:r w:rsidR="00EB26C9">
        <w:rPr>
          <w:rFonts w:ascii="Times New Roman" w:hAnsi="Times New Roman" w:cs="Times New Roman"/>
          <w:sz w:val="24"/>
          <w:szCs w:val="24"/>
        </w:rPr>
        <w:t xml:space="preserve">dodaných </w:t>
      </w:r>
      <w:r w:rsidR="00E878AA">
        <w:rPr>
          <w:rFonts w:ascii="Times New Roman" w:hAnsi="Times New Roman" w:cs="Times New Roman"/>
          <w:sz w:val="24"/>
          <w:szCs w:val="24"/>
        </w:rPr>
        <w:t>tovarov a </w:t>
      </w:r>
      <w:r w:rsidR="00E1330B">
        <w:rPr>
          <w:rFonts w:ascii="Times New Roman" w:hAnsi="Times New Roman" w:cs="Times New Roman"/>
          <w:sz w:val="24"/>
          <w:szCs w:val="24"/>
        </w:rPr>
        <w:t>služieb</w:t>
      </w:r>
      <w:r w:rsidR="00E878AA">
        <w:rPr>
          <w:rFonts w:ascii="Times New Roman" w:hAnsi="Times New Roman" w:cs="Times New Roman"/>
          <w:sz w:val="24"/>
          <w:szCs w:val="24"/>
        </w:rPr>
        <w:t xml:space="preserve">, určených </w:t>
      </w:r>
      <w:r w:rsidR="009B4064">
        <w:rPr>
          <w:rFonts w:ascii="Times New Roman" w:hAnsi="Times New Roman" w:cs="Times New Roman"/>
          <w:sz w:val="24"/>
          <w:szCs w:val="24"/>
        </w:rPr>
        <w:t xml:space="preserve">vo všeobecne záväznom právnom predpise. </w:t>
      </w:r>
      <w:r w:rsidR="00E878AA">
        <w:rPr>
          <w:rFonts w:ascii="Times New Roman" w:hAnsi="Times New Roman" w:cs="Times New Roman"/>
          <w:sz w:val="24"/>
          <w:szCs w:val="24"/>
        </w:rPr>
        <w:t xml:space="preserve">Príspevok bude možné, po splnení zákonom ustanovených podmienok, získať po zaregistrovaní žiadateľa v mobilnej aplikácii prevádzkovanej finančnou správou, ktorá ho po vyhodnotení splnenia </w:t>
      </w:r>
      <w:r w:rsidR="00E6311E">
        <w:rPr>
          <w:rFonts w:ascii="Times New Roman" w:hAnsi="Times New Roman" w:cs="Times New Roman"/>
          <w:sz w:val="24"/>
          <w:szCs w:val="24"/>
        </w:rPr>
        <w:t>týchto</w:t>
      </w:r>
      <w:r w:rsidR="00E878AA">
        <w:rPr>
          <w:rFonts w:ascii="Times New Roman" w:hAnsi="Times New Roman" w:cs="Times New Roman"/>
          <w:sz w:val="24"/>
          <w:szCs w:val="24"/>
        </w:rPr>
        <w:t xml:space="preserve"> zákonných podmienok poukáže žiadateľovi na účet vedený v banke alebo v </w:t>
      </w:r>
      <w:r w:rsidR="00E878AA" w:rsidRPr="00411411">
        <w:rPr>
          <w:rFonts w:ascii="Times New Roman" w:hAnsi="Times New Roman" w:cs="Times New Roman"/>
          <w:sz w:val="24"/>
          <w:szCs w:val="24"/>
        </w:rPr>
        <w:t xml:space="preserve">pobočke zahraničnej banky v zákonom ustanovenej lehote. </w:t>
      </w:r>
      <w:r w:rsidR="00720CBF">
        <w:rPr>
          <w:rFonts w:ascii="Times New Roman" w:hAnsi="Times New Roman" w:cs="Times New Roman"/>
          <w:sz w:val="24"/>
          <w:szCs w:val="24"/>
        </w:rPr>
        <w:t xml:space="preserve"> </w:t>
      </w:r>
    </w:p>
    <w:p w:rsidR="00F02293" w:rsidRPr="00411411" w:rsidRDefault="00F02293" w:rsidP="00643104">
      <w:pPr>
        <w:rPr>
          <w:rFonts w:ascii="Times New Roman" w:hAnsi="Times New Roman" w:cs="Times New Roman"/>
          <w:sz w:val="24"/>
          <w:szCs w:val="24"/>
        </w:rPr>
      </w:pPr>
    </w:p>
    <w:p w:rsidR="00643104" w:rsidRPr="00411411" w:rsidRDefault="009C7B3C" w:rsidP="001B7C32">
      <w:pPr>
        <w:ind w:firstLine="708"/>
        <w:rPr>
          <w:rFonts w:ascii="Times New Roman" w:hAnsi="Times New Roman" w:cs="Times New Roman"/>
          <w:color w:val="000000"/>
          <w:sz w:val="24"/>
          <w:szCs w:val="24"/>
        </w:rPr>
      </w:pPr>
      <w:r w:rsidRPr="00411411">
        <w:rPr>
          <w:rFonts w:ascii="Times New Roman" w:hAnsi="Times New Roman" w:cs="Times New Roman"/>
          <w:sz w:val="24"/>
          <w:szCs w:val="24"/>
        </w:rPr>
        <w:t>Nariadenie vlády</w:t>
      </w:r>
      <w:r w:rsidR="000B6605" w:rsidRPr="00411411">
        <w:rPr>
          <w:rFonts w:ascii="Times New Roman" w:hAnsi="Times New Roman" w:cs="Times New Roman"/>
          <w:sz w:val="24"/>
          <w:szCs w:val="24"/>
        </w:rPr>
        <w:t xml:space="preserve"> Slovenskej republiky</w:t>
      </w:r>
      <w:r w:rsidR="00FD6C70" w:rsidRPr="00411411">
        <w:rPr>
          <w:rFonts w:ascii="Times New Roman" w:hAnsi="Times New Roman" w:cs="Times New Roman"/>
          <w:sz w:val="24"/>
          <w:szCs w:val="24"/>
        </w:rPr>
        <w:t xml:space="preserve"> ustanoví, na aké tovary a služby možno príspevok uplatniť,</w:t>
      </w:r>
      <w:r w:rsidR="00E6311E" w:rsidRPr="00411411">
        <w:rPr>
          <w:rFonts w:ascii="Times New Roman" w:hAnsi="Times New Roman" w:cs="Times New Roman"/>
          <w:sz w:val="24"/>
          <w:szCs w:val="24"/>
        </w:rPr>
        <w:t xml:space="preserve"> spôsob označovania týchto tovarov</w:t>
      </w:r>
      <w:r w:rsidR="00016F44" w:rsidRPr="00411411">
        <w:rPr>
          <w:rFonts w:ascii="Times New Roman" w:hAnsi="Times New Roman" w:cs="Times New Roman"/>
          <w:sz w:val="24"/>
          <w:szCs w:val="24"/>
        </w:rPr>
        <w:t xml:space="preserve"> a služieb</w:t>
      </w:r>
      <w:r w:rsidR="00E6311E" w:rsidRPr="00411411">
        <w:rPr>
          <w:rFonts w:ascii="Times New Roman" w:hAnsi="Times New Roman" w:cs="Times New Roman"/>
          <w:sz w:val="24"/>
          <w:szCs w:val="24"/>
        </w:rPr>
        <w:t xml:space="preserve"> na pokladničnom doklade, </w:t>
      </w:r>
      <w:r w:rsidR="00411411" w:rsidRPr="00411411">
        <w:rPr>
          <w:rFonts w:ascii="Times New Roman" w:hAnsi="Times New Roman" w:cs="Times New Roman"/>
          <w:sz w:val="24"/>
          <w:szCs w:val="24"/>
        </w:rPr>
        <w:t xml:space="preserve">výšku príspevku, </w:t>
      </w:r>
      <w:r w:rsidR="00411411" w:rsidRPr="001B7C32">
        <w:rPr>
          <w:rFonts w:ascii="Times New Roman" w:hAnsi="Times New Roman" w:cs="Times New Roman"/>
          <w:sz w:val="24"/>
          <w:szCs w:val="24"/>
        </w:rPr>
        <w:t>obdobie vyhotovovania dokladov, na základe ktorých si možno uplatniť nárok na príspevok</w:t>
      </w:r>
      <w:r w:rsidR="001B7C32">
        <w:rPr>
          <w:rFonts w:ascii="Times New Roman" w:hAnsi="Times New Roman" w:cs="Times New Roman"/>
          <w:sz w:val="24"/>
          <w:szCs w:val="24"/>
        </w:rPr>
        <w:t>,</w:t>
      </w:r>
      <w:r w:rsidR="00411411" w:rsidRPr="00411411" w:rsidDel="00411411">
        <w:rPr>
          <w:rFonts w:ascii="Times New Roman" w:hAnsi="Times New Roman" w:cs="Times New Roman"/>
          <w:sz w:val="24"/>
          <w:szCs w:val="24"/>
        </w:rPr>
        <w:t xml:space="preserve"> </w:t>
      </w:r>
      <w:r w:rsidR="00E6311E" w:rsidRPr="00411411">
        <w:rPr>
          <w:rFonts w:ascii="Times New Roman" w:hAnsi="Times New Roman" w:cs="Times New Roman"/>
          <w:sz w:val="24"/>
          <w:szCs w:val="24"/>
        </w:rPr>
        <w:t xml:space="preserve">ako </w:t>
      </w:r>
      <w:r w:rsidR="00FD6C70" w:rsidRPr="00411411">
        <w:rPr>
          <w:rFonts w:ascii="Times New Roman" w:hAnsi="Times New Roman" w:cs="Times New Roman"/>
          <w:sz w:val="24"/>
          <w:szCs w:val="24"/>
        </w:rPr>
        <w:t xml:space="preserve">aj </w:t>
      </w:r>
      <w:r w:rsidR="00411411" w:rsidRPr="001B7C32">
        <w:rPr>
          <w:rFonts w:ascii="Times New Roman" w:hAnsi="Times New Roman" w:cs="Times New Roman"/>
          <w:sz w:val="24"/>
          <w:szCs w:val="24"/>
        </w:rPr>
        <w:t>obdobie uplatňovania nároku na príspevok</w:t>
      </w:r>
      <w:r w:rsidR="00FD6C70" w:rsidRPr="00411411">
        <w:rPr>
          <w:rFonts w:ascii="Times New Roman" w:hAnsi="Times New Roman" w:cs="Times New Roman"/>
          <w:sz w:val="24"/>
          <w:szCs w:val="24"/>
        </w:rPr>
        <w:t>.</w:t>
      </w:r>
    </w:p>
    <w:p w:rsidR="00E878AA" w:rsidRDefault="00E878AA" w:rsidP="00E1330B">
      <w:pPr>
        <w:ind w:firstLine="708"/>
        <w:rPr>
          <w:rFonts w:ascii="Times New Roman" w:hAnsi="Times New Roman" w:cs="Times New Roman"/>
          <w:color w:val="000000"/>
          <w:sz w:val="24"/>
          <w:szCs w:val="24"/>
        </w:rPr>
      </w:pPr>
    </w:p>
    <w:p w:rsidR="00E1330B" w:rsidRDefault="00E1330B" w:rsidP="00E1330B">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Návrh zákona bude mať negatívny</w:t>
      </w:r>
      <w:r w:rsidR="00F77367">
        <w:rPr>
          <w:rFonts w:ascii="Times New Roman" w:hAnsi="Times New Roman" w:cs="Times New Roman"/>
          <w:color w:val="000000"/>
          <w:sz w:val="24"/>
          <w:szCs w:val="24"/>
        </w:rPr>
        <w:t xml:space="preserve"> aj pozitívny</w:t>
      </w:r>
      <w:r>
        <w:rPr>
          <w:rFonts w:ascii="Times New Roman" w:hAnsi="Times New Roman" w:cs="Times New Roman"/>
          <w:color w:val="000000"/>
          <w:sz w:val="24"/>
          <w:szCs w:val="24"/>
        </w:rPr>
        <w:t xml:space="preserve"> vplyv na rozpočet verejnej správy, </w:t>
      </w:r>
      <w:r w:rsidR="00F77367">
        <w:rPr>
          <w:rFonts w:ascii="Times New Roman" w:hAnsi="Times New Roman" w:cs="Times New Roman"/>
          <w:color w:val="000000"/>
          <w:sz w:val="24"/>
          <w:szCs w:val="24"/>
        </w:rPr>
        <w:t xml:space="preserve">negatívny aj pozitívny vplyv na informatizáciu spoločnosti, </w:t>
      </w:r>
      <w:r>
        <w:rPr>
          <w:rFonts w:ascii="Times New Roman" w:hAnsi="Times New Roman" w:cs="Times New Roman"/>
          <w:color w:val="000000"/>
          <w:sz w:val="24"/>
          <w:szCs w:val="24"/>
        </w:rPr>
        <w:t xml:space="preserve">pozitívny vplyv </w:t>
      </w:r>
      <w:r w:rsidR="00E878AA">
        <w:rPr>
          <w:rFonts w:ascii="Times New Roman" w:hAnsi="Times New Roman" w:cs="Times New Roman"/>
          <w:color w:val="000000"/>
          <w:sz w:val="24"/>
          <w:szCs w:val="24"/>
        </w:rPr>
        <w:t>na manželstvo, rodičovstvo</w:t>
      </w:r>
      <w:r w:rsidR="00F426D7" w:rsidRPr="00F426D7">
        <w:rPr>
          <w:rFonts w:ascii="Times New Roman" w:hAnsi="Times New Roman" w:cs="Times New Roman"/>
          <w:color w:val="000000"/>
          <w:sz w:val="24"/>
          <w:szCs w:val="24"/>
        </w:rPr>
        <w:t xml:space="preserve"> </w:t>
      </w:r>
      <w:r w:rsidR="00F426D7">
        <w:rPr>
          <w:rFonts w:ascii="Times New Roman" w:hAnsi="Times New Roman" w:cs="Times New Roman"/>
          <w:color w:val="000000"/>
          <w:sz w:val="24"/>
          <w:szCs w:val="24"/>
        </w:rPr>
        <w:t>a rodinu,</w:t>
      </w:r>
      <w:r w:rsidR="00F426D7" w:rsidRPr="00F426D7">
        <w:rPr>
          <w:rFonts w:ascii="Times New Roman" w:hAnsi="Times New Roman" w:cs="Times New Roman"/>
          <w:color w:val="000000"/>
          <w:sz w:val="24"/>
          <w:szCs w:val="24"/>
        </w:rPr>
        <w:t xml:space="preserve"> </w:t>
      </w:r>
      <w:r w:rsidR="00E878AA">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pozitívny sociálny vplyv a  nebude </w:t>
      </w:r>
      <w:r w:rsidR="00F426D7">
        <w:rPr>
          <w:rFonts w:ascii="Times New Roman" w:hAnsi="Times New Roman" w:cs="Times New Roman"/>
          <w:color w:val="000000"/>
          <w:sz w:val="24"/>
          <w:szCs w:val="24"/>
        </w:rPr>
        <w:t xml:space="preserve">mať vplyv na životné prostredie </w:t>
      </w:r>
      <w:r>
        <w:rPr>
          <w:rFonts w:ascii="Times New Roman" w:hAnsi="Times New Roman" w:cs="Times New Roman"/>
          <w:color w:val="000000"/>
          <w:sz w:val="24"/>
          <w:szCs w:val="24"/>
        </w:rPr>
        <w:t>na služby verejnej správy pre občana</w:t>
      </w:r>
      <w:r w:rsidR="00F77367" w:rsidRPr="00F77367">
        <w:rPr>
          <w:rFonts w:ascii="Times New Roman" w:hAnsi="Times New Roman" w:cs="Times New Roman"/>
          <w:color w:val="000000"/>
          <w:sz w:val="24"/>
          <w:szCs w:val="24"/>
        </w:rPr>
        <w:t xml:space="preserve"> </w:t>
      </w:r>
      <w:r w:rsidR="00F77367">
        <w:rPr>
          <w:rFonts w:ascii="Times New Roman" w:hAnsi="Times New Roman" w:cs="Times New Roman"/>
          <w:color w:val="000000"/>
          <w:sz w:val="24"/>
          <w:szCs w:val="24"/>
        </w:rPr>
        <w:t>a ani vplyv na podnikateľov</w:t>
      </w:r>
      <w:r>
        <w:rPr>
          <w:rFonts w:ascii="Times New Roman" w:hAnsi="Times New Roman" w:cs="Times New Roman"/>
          <w:color w:val="000000"/>
          <w:sz w:val="24"/>
          <w:szCs w:val="24"/>
        </w:rPr>
        <w:t xml:space="preserve">.  </w:t>
      </w:r>
    </w:p>
    <w:p w:rsidR="00E1330B" w:rsidRDefault="00E1330B" w:rsidP="00E1330B">
      <w:pPr>
        <w:ind w:firstLine="708"/>
        <w:rPr>
          <w:rFonts w:ascii="Times New Roman" w:hAnsi="Times New Roman" w:cs="Times New Roman"/>
          <w:color w:val="000000"/>
          <w:sz w:val="24"/>
          <w:szCs w:val="24"/>
        </w:rPr>
      </w:pPr>
    </w:p>
    <w:p w:rsidR="00E1330B" w:rsidRDefault="00E1330B" w:rsidP="00E1330B">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Predkladaný návrh zákona nebude mať vplyv na rozpočty obcí a vyšších územných celkov.</w:t>
      </w:r>
    </w:p>
    <w:p w:rsidR="00F02293" w:rsidRDefault="00F02293" w:rsidP="00E1330B">
      <w:pPr>
        <w:ind w:firstLine="708"/>
        <w:rPr>
          <w:rFonts w:ascii="Times New Roman" w:hAnsi="Times New Roman" w:cs="Times New Roman"/>
          <w:color w:val="000000"/>
          <w:sz w:val="24"/>
          <w:szCs w:val="24"/>
        </w:rPr>
      </w:pPr>
    </w:p>
    <w:p w:rsidR="00E878AA" w:rsidRDefault="00E878AA" w:rsidP="00E878AA">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Návrh zákon  nebol predmetom medzirezortného pripomienkového konania.</w:t>
      </w:r>
    </w:p>
    <w:p w:rsidR="00E878AA" w:rsidRDefault="00E878AA" w:rsidP="00E1330B">
      <w:pPr>
        <w:ind w:firstLine="708"/>
        <w:rPr>
          <w:rFonts w:ascii="Times New Roman" w:hAnsi="Times New Roman" w:cs="Times New Roman"/>
          <w:color w:val="000000"/>
          <w:sz w:val="24"/>
          <w:szCs w:val="24"/>
        </w:rPr>
      </w:pPr>
    </w:p>
    <w:p w:rsidR="00E1330B" w:rsidRDefault="00E1330B" w:rsidP="00E1330B">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Návrh zákona nebol predmetom </w:t>
      </w:r>
      <w:proofErr w:type="spellStart"/>
      <w:r>
        <w:rPr>
          <w:rFonts w:ascii="Times New Roman" w:hAnsi="Times New Roman" w:cs="Times New Roman"/>
          <w:color w:val="000000"/>
          <w:sz w:val="24"/>
          <w:szCs w:val="24"/>
        </w:rPr>
        <w:t>vnútrokomunitárneho</w:t>
      </w:r>
      <w:proofErr w:type="spellEnd"/>
      <w:r>
        <w:rPr>
          <w:rFonts w:ascii="Times New Roman" w:hAnsi="Times New Roman" w:cs="Times New Roman"/>
          <w:color w:val="000000"/>
          <w:sz w:val="24"/>
          <w:szCs w:val="24"/>
        </w:rPr>
        <w:t xml:space="preserve"> pripomienkového konania.</w:t>
      </w:r>
    </w:p>
    <w:p w:rsidR="00E1330B" w:rsidRDefault="00E1330B" w:rsidP="00E1330B">
      <w:pPr>
        <w:ind w:firstLine="708"/>
        <w:rPr>
          <w:rFonts w:ascii="Times New Roman" w:hAnsi="Times New Roman" w:cs="Times New Roman"/>
          <w:color w:val="000000"/>
          <w:sz w:val="24"/>
          <w:szCs w:val="24"/>
        </w:rPr>
      </w:pPr>
    </w:p>
    <w:p w:rsidR="00E1330B" w:rsidRDefault="00E1330B" w:rsidP="00E1330B">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Predkladaný návrh zákona je v súlade s Ústavou Slovenskej republiky, ústavnými zákonmi, nálezmi Ústavného súdu Slovenskej republiky a inými právnymi predpismi, medzinárodnými zmluvami a dokumentmi, ktorými je Slovenská republika viazaná, ako aj v súlade s právom Európskej únie.</w:t>
      </w:r>
    </w:p>
    <w:p w:rsidR="00535E51" w:rsidRDefault="00535E51">
      <w:pPr>
        <w:spacing w:after="160" w:line="259"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C3442" w:rsidRPr="006045CB" w:rsidRDefault="004C3442" w:rsidP="004C3442">
      <w:pPr>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Pr="006045CB">
        <w:rPr>
          <w:rFonts w:ascii="Times New Roman" w:eastAsia="Times New Roman" w:hAnsi="Times New Roman" w:cs="Times New Roman"/>
          <w:b/>
          <w:sz w:val="28"/>
          <w:szCs w:val="28"/>
          <w:lang w:eastAsia="sk-SK"/>
        </w:rPr>
        <w:t>oložka vybraných vplyvov</w:t>
      </w:r>
    </w:p>
    <w:p w:rsidR="004C3442" w:rsidRPr="00B043B4" w:rsidRDefault="004C3442" w:rsidP="004C3442">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C3442" w:rsidRPr="00B043B4" w:rsidTr="00750ABF">
        <w:tc>
          <w:tcPr>
            <w:tcW w:w="9180" w:type="dxa"/>
            <w:gridSpan w:val="11"/>
            <w:tcBorders>
              <w:bottom w:val="single" w:sz="4" w:space="0" w:color="FFFFFF"/>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Základné údaje</w:t>
            </w:r>
          </w:p>
        </w:tc>
      </w:tr>
      <w:tr w:rsidR="004C3442" w:rsidRPr="00B043B4" w:rsidTr="00750ABF">
        <w:tc>
          <w:tcPr>
            <w:tcW w:w="9180" w:type="dxa"/>
            <w:gridSpan w:val="11"/>
            <w:tcBorders>
              <w:bottom w:val="single" w:sz="4" w:space="0" w:color="FFFFFF"/>
            </w:tcBorders>
            <w:shd w:val="clear" w:color="auto" w:fill="E2E2E2"/>
          </w:tcPr>
          <w:p w:rsidR="004C3442" w:rsidRPr="00B043B4" w:rsidRDefault="004C3442" w:rsidP="00750AB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4C3442" w:rsidRPr="00B043B4" w:rsidTr="00750ABF">
        <w:tc>
          <w:tcPr>
            <w:tcW w:w="9180" w:type="dxa"/>
            <w:gridSpan w:val="11"/>
            <w:tcBorders>
              <w:top w:val="single" w:sz="4" w:space="0" w:color="FFFFFF"/>
              <w:bottom w:val="single" w:sz="4" w:space="0" w:color="auto"/>
            </w:tcBorders>
          </w:tcPr>
          <w:p w:rsidR="004C3442" w:rsidRPr="004355FF" w:rsidRDefault="004C3442" w:rsidP="00750ABF">
            <w:pPr>
              <w:shd w:val="clear" w:color="auto" w:fill="FFFFFF"/>
              <w:spacing w:before="100" w:beforeAutospacing="1"/>
              <w:rPr>
                <w:rFonts w:ascii="Times New Roman" w:hAnsi="Times New Roman"/>
                <w:color w:val="222222"/>
                <w:sz w:val="24"/>
                <w:szCs w:val="24"/>
                <w:lang w:eastAsia="sk-SK"/>
              </w:rPr>
            </w:pPr>
            <w:r>
              <w:rPr>
                <w:rFonts w:ascii="Times New Roman" w:hAnsi="Times New Roman"/>
                <w:b/>
                <w:bCs/>
                <w:color w:val="222222"/>
                <w:sz w:val="24"/>
                <w:szCs w:val="24"/>
                <w:lang w:eastAsia="sk-SK"/>
              </w:rPr>
              <w:t xml:space="preserve">Zákon, </w:t>
            </w:r>
            <w:r w:rsidRPr="00895E80">
              <w:rPr>
                <w:rFonts w:ascii="Times New Roman" w:hAnsi="Times New Roman"/>
                <w:b/>
                <w:bCs/>
                <w:color w:val="222222"/>
                <w:sz w:val="24"/>
                <w:szCs w:val="24"/>
                <w:lang w:eastAsia="sk-SK"/>
              </w:rPr>
              <w:t xml:space="preserve">ktorým sa dopĺňa zákon </w:t>
            </w:r>
            <w:r w:rsidRPr="00895E80">
              <w:rPr>
                <w:rFonts w:ascii="Times New Roman" w:hAnsi="Times New Roman"/>
                <w:b/>
                <w:bCs/>
                <w:color w:val="070707"/>
                <w:sz w:val="24"/>
                <w:szCs w:val="24"/>
                <w:lang w:eastAsia="sk-SK"/>
              </w:rPr>
              <w:t xml:space="preserve">č. </w:t>
            </w:r>
            <w:r>
              <w:rPr>
                <w:rFonts w:ascii="Times New Roman" w:hAnsi="Times New Roman"/>
                <w:b/>
                <w:bCs/>
                <w:color w:val="070707"/>
                <w:sz w:val="24"/>
                <w:szCs w:val="24"/>
                <w:lang w:eastAsia="sk-SK"/>
              </w:rPr>
              <w:t xml:space="preserve">289/2008 Z. z. o používaní elektronickej registračnej pokladnice a o zmene a doplnení zákona Slovenskej národnej rady č. 511/1992 Zb. o správe daní a poplatkov a o zmenách v sústave územných finančných orgánov v znení neskorších predpisov </w:t>
            </w:r>
            <w:r w:rsidR="00C647BF">
              <w:rPr>
                <w:rFonts w:ascii="Times New Roman" w:hAnsi="Times New Roman"/>
                <w:b/>
                <w:bCs/>
                <w:color w:val="070707"/>
                <w:sz w:val="24"/>
                <w:szCs w:val="24"/>
                <w:lang w:eastAsia="sk-SK"/>
              </w:rPr>
              <w:t>v znení neskorších predpisov</w:t>
            </w:r>
          </w:p>
        </w:tc>
      </w:tr>
      <w:tr w:rsidR="004C3442" w:rsidRPr="00B043B4" w:rsidTr="00750ABF">
        <w:tc>
          <w:tcPr>
            <w:tcW w:w="9180" w:type="dxa"/>
            <w:gridSpan w:val="11"/>
            <w:tcBorders>
              <w:top w:val="single" w:sz="4" w:space="0" w:color="auto"/>
              <w:left w:val="single" w:sz="4" w:space="0" w:color="auto"/>
              <w:bottom w:val="single" w:sz="4" w:space="0" w:color="FFFFFF"/>
            </w:tcBorders>
            <w:shd w:val="clear" w:color="auto" w:fill="E2E2E2"/>
          </w:tcPr>
          <w:p w:rsidR="004C3442" w:rsidRPr="00B043B4" w:rsidRDefault="004C3442" w:rsidP="00750AB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4C3442" w:rsidRPr="00B043B4" w:rsidTr="00750ABF">
        <w:tc>
          <w:tcPr>
            <w:tcW w:w="9180" w:type="dxa"/>
            <w:gridSpan w:val="11"/>
            <w:tcBorders>
              <w:top w:val="single" w:sz="4" w:space="0" w:color="FFFFFF"/>
              <w:left w:val="single" w:sz="4" w:space="0" w:color="auto"/>
              <w:bottom w:val="single" w:sz="4" w:space="0" w:color="auto"/>
            </w:tcBorders>
            <w:shd w:val="clear" w:color="auto" w:fill="FFFFFF"/>
          </w:tcPr>
          <w:p w:rsidR="004C3442" w:rsidRPr="00FB3A0F" w:rsidRDefault="004C3442" w:rsidP="00750ABF">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Poslanecký návrh zákona.</w:t>
            </w:r>
          </w:p>
          <w:p w:rsidR="004C3442" w:rsidRPr="00B043B4" w:rsidRDefault="004C3442" w:rsidP="00750ABF">
            <w:pPr>
              <w:rPr>
                <w:rFonts w:ascii="Times New Roman" w:eastAsia="Times New Roman" w:hAnsi="Times New Roman" w:cs="Times New Roman"/>
                <w:sz w:val="20"/>
                <w:szCs w:val="20"/>
                <w:lang w:eastAsia="sk-SK"/>
              </w:rPr>
            </w:pPr>
          </w:p>
        </w:tc>
      </w:tr>
      <w:tr w:rsidR="004C3442" w:rsidRPr="00B043B4" w:rsidTr="00750AB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4C3442" w:rsidRPr="00B043B4" w:rsidRDefault="004C3442" w:rsidP="00750AB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C3442" w:rsidRPr="00B043B4" w:rsidRDefault="004C3442"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4C3442" w:rsidRPr="00B043B4" w:rsidRDefault="004C3442" w:rsidP="00750AB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4C3442" w:rsidRPr="00B043B4" w:rsidTr="00750ABF">
        <w:tc>
          <w:tcPr>
            <w:tcW w:w="4212" w:type="dxa"/>
            <w:gridSpan w:val="2"/>
            <w:vMerge/>
            <w:tcBorders>
              <w:top w:val="nil"/>
              <w:left w:val="single" w:sz="4" w:space="0" w:color="auto"/>
              <w:bottom w:val="single" w:sz="4" w:space="0" w:color="FFFFFF"/>
            </w:tcBorders>
            <w:shd w:val="clear" w:color="auto" w:fill="E2E2E2"/>
          </w:tcPr>
          <w:p w:rsidR="004C3442" w:rsidRPr="00B043B4" w:rsidRDefault="004C3442" w:rsidP="00750AB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C3442" w:rsidRPr="00B043B4" w:rsidRDefault="004C3442"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C3442" w:rsidRPr="00B043B4" w:rsidRDefault="004C3442" w:rsidP="00750ABF">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4C3442" w:rsidRPr="00B043B4" w:rsidTr="00750ABF">
        <w:tc>
          <w:tcPr>
            <w:tcW w:w="4212" w:type="dxa"/>
            <w:gridSpan w:val="2"/>
            <w:vMerge/>
            <w:tcBorders>
              <w:top w:val="nil"/>
              <w:left w:val="single" w:sz="4" w:space="0" w:color="auto"/>
              <w:bottom w:val="single" w:sz="4" w:space="0" w:color="auto"/>
            </w:tcBorders>
            <w:shd w:val="clear" w:color="auto" w:fill="E2E2E2"/>
          </w:tcPr>
          <w:p w:rsidR="004C3442" w:rsidRPr="00B043B4" w:rsidRDefault="004C3442" w:rsidP="00750AB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C3442" w:rsidRPr="00B043B4" w:rsidRDefault="004C3442"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C3442" w:rsidRPr="00B043B4" w:rsidRDefault="004C3442" w:rsidP="00750AB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4C3442" w:rsidRPr="00B043B4" w:rsidTr="00750ABF">
        <w:tc>
          <w:tcPr>
            <w:tcW w:w="9180" w:type="dxa"/>
            <w:gridSpan w:val="11"/>
            <w:tcBorders>
              <w:top w:val="single" w:sz="4" w:space="0" w:color="auto"/>
              <w:left w:val="single" w:sz="4" w:space="0" w:color="auto"/>
              <w:bottom w:val="single" w:sz="4" w:space="0" w:color="FFFFFF"/>
            </w:tcBorders>
            <w:shd w:val="clear" w:color="auto" w:fill="FFFFFF"/>
          </w:tcPr>
          <w:p w:rsidR="004C3442" w:rsidRPr="00B043B4" w:rsidRDefault="004C3442" w:rsidP="00750ABF">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4C3442" w:rsidRPr="00B043B4" w:rsidRDefault="004C3442" w:rsidP="00750ABF">
            <w:pPr>
              <w:rPr>
                <w:rFonts w:ascii="Times New Roman" w:eastAsia="Times New Roman" w:hAnsi="Times New Roman" w:cs="Times New Roman"/>
                <w:sz w:val="20"/>
                <w:szCs w:val="20"/>
                <w:lang w:eastAsia="sk-SK"/>
              </w:rPr>
            </w:pPr>
          </w:p>
        </w:tc>
      </w:tr>
      <w:tr w:rsidR="004C3442" w:rsidRPr="00B043B4" w:rsidTr="00750AB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4C3442" w:rsidRPr="00B043B4" w:rsidRDefault="004C3442" w:rsidP="00750AB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4C3442" w:rsidRPr="00B043B4" w:rsidRDefault="004C3442" w:rsidP="00750ABF">
            <w:pPr>
              <w:rPr>
                <w:rFonts w:ascii="Times New Roman" w:eastAsia="Times New Roman" w:hAnsi="Times New Roman" w:cs="Times New Roman"/>
                <w:i/>
                <w:sz w:val="20"/>
                <w:szCs w:val="20"/>
                <w:lang w:eastAsia="sk-SK"/>
              </w:rPr>
            </w:pPr>
          </w:p>
        </w:tc>
      </w:tr>
      <w:tr w:rsidR="004C3442" w:rsidRPr="00B043B4" w:rsidTr="00750AB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750AB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4C3442" w:rsidRPr="00B043B4" w:rsidRDefault="004C3442" w:rsidP="00750ABF">
            <w:pPr>
              <w:rPr>
                <w:rFonts w:ascii="Times New Roman" w:eastAsia="Times New Roman" w:hAnsi="Times New Roman" w:cs="Times New Roman"/>
                <w:i/>
                <w:sz w:val="20"/>
                <w:szCs w:val="20"/>
                <w:lang w:eastAsia="sk-SK"/>
              </w:rPr>
            </w:pPr>
          </w:p>
        </w:tc>
      </w:tr>
      <w:tr w:rsidR="004C3442" w:rsidRPr="00B043B4" w:rsidTr="00750AB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750ABF">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4C3442" w:rsidRPr="00B043B4" w:rsidRDefault="004C3442" w:rsidP="00750ABF">
            <w:pPr>
              <w:rPr>
                <w:rFonts w:ascii="Times New Roman" w:eastAsia="Times New Roman" w:hAnsi="Times New Roman" w:cs="Times New Roman"/>
                <w:i/>
                <w:sz w:val="20"/>
                <w:szCs w:val="20"/>
                <w:lang w:eastAsia="sk-SK"/>
              </w:rPr>
            </w:pPr>
          </w:p>
        </w:tc>
      </w:tr>
      <w:tr w:rsidR="004C3442" w:rsidRPr="00B043B4" w:rsidTr="00750AB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750AB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4C3442" w:rsidRPr="00B043B4" w:rsidRDefault="004C3442" w:rsidP="00750ABF">
            <w:pPr>
              <w:rPr>
                <w:rFonts w:ascii="Times New Roman" w:eastAsia="Times New Roman" w:hAnsi="Times New Roman" w:cs="Times New Roman"/>
                <w:i/>
                <w:sz w:val="20"/>
                <w:szCs w:val="20"/>
                <w:lang w:eastAsia="sk-SK"/>
              </w:rPr>
            </w:pPr>
          </w:p>
        </w:tc>
      </w:tr>
      <w:tr w:rsidR="004C3442" w:rsidRPr="00B043B4" w:rsidTr="00750ABF">
        <w:tc>
          <w:tcPr>
            <w:tcW w:w="9180" w:type="dxa"/>
            <w:gridSpan w:val="11"/>
            <w:tcBorders>
              <w:top w:val="single" w:sz="4" w:space="0" w:color="auto"/>
              <w:left w:val="nil"/>
              <w:bottom w:val="single" w:sz="4" w:space="0" w:color="auto"/>
              <w:right w:val="nil"/>
            </w:tcBorders>
            <w:shd w:val="clear" w:color="auto" w:fill="FFFFFF"/>
          </w:tcPr>
          <w:p w:rsidR="004C3442" w:rsidRPr="00B043B4" w:rsidRDefault="004C3442" w:rsidP="00750ABF">
            <w:pPr>
              <w:rPr>
                <w:rFonts w:ascii="Times New Roman" w:eastAsia="Times New Roman" w:hAnsi="Times New Roman" w:cs="Times New Roman"/>
                <w:sz w:val="20"/>
                <w:szCs w:val="20"/>
                <w:lang w:eastAsia="sk-SK"/>
              </w:rPr>
            </w:pPr>
          </w:p>
        </w:tc>
      </w:tr>
      <w:tr w:rsidR="004C3442" w:rsidRPr="00B043B4" w:rsidTr="00750AB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4C3442" w:rsidRPr="00B043B4" w:rsidTr="00750AB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C3442" w:rsidRPr="009C1E07" w:rsidRDefault="004F2862" w:rsidP="00750ABF">
            <w:pPr>
              <w:pStyle w:val="Podpise-mailu"/>
              <w:jc w:val="both"/>
              <w:rPr>
                <w:rFonts w:ascii="Times New Roman" w:hAnsi="Times New Roman" w:cs="Times New Roman"/>
                <w:sz w:val="24"/>
                <w:szCs w:val="24"/>
              </w:rPr>
            </w:pPr>
            <w:r>
              <w:rPr>
                <w:rFonts w:ascii="Times New Roman" w:hAnsi="Times New Roman" w:cs="Times New Roman"/>
                <w:sz w:val="24"/>
                <w:szCs w:val="24"/>
              </w:rPr>
              <w:t xml:space="preserve">Cieľom návrhu zákona je efektívne znižovanie daňovej medzery, zapojením širokej verejnosti do kontroly dodržiavania ustanovení zákona, čo bude mať vplyv na zvýšenie motivácie podnikateľov vydávať pokladničné doklady. </w:t>
            </w:r>
          </w:p>
        </w:tc>
      </w:tr>
      <w:tr w:rsidR="004C3442" w:rsidRPr="00B043B4" w:rsidTr="00750ABF">
        <w:tc>
          <w:tcPr>
            <w:tcW w:w="9180" w:type="dxa"/>
            <w:gridSpan w:val="11"/>
            <w:tcBorders>
              <w:top w:val="single" w:sz="4" w:space="0" w:color="auto"/>
              <w:left w:val="single" w:sz="4" w:space="0" w:color="auto"/>
              <w:bottom w:val="nil"/>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4C3442" w:rsidRPr="00B043B4" w:rsidTr="00750AB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4C3442" w:rsidRDefault="004C3442" w:rsidP="00750ABF">
            <w:pPr>
              <w:pStyle w:val="Podpise-mailu"/>
              <w:jc w:val="both"/>
              <w:rPr>
                <w:rFonts w:ascii="Times New Roman" w:hAnsi="Times New Roman" w:cs="Times New Roman"/>
                <w:sz w:val="24"/>
                <w:szCs w:val="24"/>
              </w:rPr>
            </w:pPr>
            <w:r>
              <w:rPr>
                <w:rFonts w:ascii="Times New Roman" w:hAnsi="Times New Roman" w:cs="Times New Roman"/>
                <w:sz w:val="24"/>
                <w:szCs w:val="24"/>
              </w:rPr>
              <w:t>C</w:t>
            </w:r>
            <w:r w:rsidRPr="006E18D3">
              <w:rPr>
                <w:rFonts w:ascii="Times New Roman" w:hAnsi="Times New Roman" w:cs="Times New Roman"/>
                <w:sz w:val="24"/>
                <w:szCs w:val="24"/>
              </w:rPr>
              <w:t>ieľom</w:t>
            </w:r>
            <w:r>
              <w:rPr>
                <w:rFonts w:ascii="Times New Roman" w:hAnsi="Times New Roman" w:cs="Times New Roman"/>
                <w:sz w:val="24"/>
                <w:szCs w:val="24"/>
              </w:rPr>
              <w:t xml:space="preserve"> návrhu zákona je</w:t>
            </w:r>
            <w:r w:rsidRPr="006E18D3">
              <w:rPr>
                <w:rFonts w:ascii="Times New Roman" w:hAnsi="Times New Roman" w:cs="Times New Roman"/>
                <w:sz w:val="24"/>
                <w:szCs w:val="24"/>
              </w:rPr>
              <w:t xml:space="preserve"> eliminovať krátenie prijatých tržieb</w:t>
            </w:r>
            <w:r w:rsidR="00CA546F">
              <w:rPr>
                <w:rFonts w:ascii="Times New Roman" w:hAnsi="Times New Roman" w:cs="Times New Roman"/>
                <w:sz w:val="24"/>
                <w:szCs w:val="24"/>
              </w:rPr>
              <w:t>,</w:t>
            </w:r>
            <w:r>
              <w:rPr>
                <w:rFonts w:ascii="Times New Roman" w:hAnsi="Times New Roman" w:cs="Times New Roman"/>
                <w:sz w:val="24"/>
                <w:szCs w:val="24"/>
              </w:rPr>
              <w:t xml:space="preserve"> a tým </w:t>
            </w:r>
            <w:r w:rsidR="00A90CBE">
              <w:rPr>
                <w:rFonts w:ascii="Times New Roman" w:hAnsi="Times New Roman" w:cs="Times New Roman"/>
                <w:sz w:val="24"/>
                <w:szCs w:val="24"/>
              </w:rPr>
              <w:t>dosahovať znižovanie daňovej medzery.</w:t>
            </w:r>
          </w:p>
          <w:p w:rsidR="004C3442" w:rsidRPr="00FE7F61" w:rsidRDefault="004C3442" w:rsidP="00750ABF">
            <w:pPr>
              <w:rPr>
                <w:rFonts w:ascii="Times New Roman" w:hAnsi="Times New Roman" w:cs="Times New Roman"/>
                <w:color w:val="000000"/>
                <w:sz w:val="24"/>
                <w:szCs w:val="24"/>
              </w:rPr>
            </w:pPr>
            <w:r>
              <w:rPr>
                <w:rFonts w:ascii="Times New Roman" w:hAnsi="Times New Roman" w:cs="Times New Roman"/>
                <w:sz w:val="24"/>
                <w:szCs w:val="24"/>
              </w:rPr>
              <w:t xml:space="preserve">K dosiahnutiu tohto cieľa prispeje poskytovanie finančného príspevku za úhradu tovarov alebo služieb na základe pokladničného dokladu z pokladnice e-kasa klient. </w:t>
            </w:r>
            <w:r w:rsidRPr="00DC24E9">
              <w:rPr>
                <w:rFonts w:ascii="Times New Roman" w:hAnsi="Times New Roman" w:cs="Times New Roman"/>
                <w:sz w:val="24"/>
                <w:szCs w:val="24"/>
              </w:rPr>
              <w:t>Konkrétne tovary alebo služby, za úhradu ktorých bude poskytnutý finančný príspevok, obdobie uplatňovania nároku na tento príspevok a výšku finančného príspevku za ich úhradu, ustanoví vláda Slovenskej republiky nariadením</w:t>
            </w:r>
            <w:r w:rsidRPr="00DC24E9">
              <w:rPr>
                <w:rStyle w:val="awspan"/>
                <w:rFonts w:ascii="Times New Roman" w:hAnsi="Times New Roman" w:cs="Times New Roman"/>
                <w:color w:val="000000"/>
                <w:sz w:val="24"/>
                <w:szCs w:val="24"/>
              </w:rPr>
              <w:t>.</w:t>
            </w:r>
            <w:r>
              <w:rPr>
                <w:rStyle w:val="awspan"/>
                <w:rFonts w:ascii="Times New Roman" w:hAnsi="Times New Roman" w:cs="Times New Roman"/>
                <w:color w:val="000000"/>
                <w:sz w:val="24"/>
                <w:szCs w:val="24"/>
              </w:rPr>
              <w:t xml:space="preserve"> Finančný príspevok bude poskytovaný fyzickým osobám po splnení ustanovených podmienok, prostredníctvom mobilnej aplikácie. Pôjde teda o zapojenie širokej verejnosti do kontroly dodržiavania ustanovení zákona </w:t>
            </w:r>
            <w:r w:rsidRPr="00B86BD7">
              <w:rPr>
                <w:rStyle w:val="awspan"/>
                <w:rFonts w:ascii="Times New Roman" w:hAnsi="Times New Roman" w:cs="Times New Roman"/>
                <w:color w:val="000000"/>
                <w:sz w:val="24"/>
                <w:szCs w:val="24"/>
              </w:rPr>
              <w:t>o používaní elektronickej registračnej pokladnice</w:t>
            </w:r>
            <w:r>
              <w:rPr>
                <w:rStyle w:val="awspan"/>
                <w:rFonts w:ascii="Times New Roman" w:hAnsi="Times New Roman" w:cs="Times New Roman"/>
                <w:color w:val="000000"/>
                <w:sz w:val="24"/>
                <w:szCs w:val="24"/>
              </w:rPr>
              <w:t>, čo v konečnom dôsledku prispeje k motivácii podnikateľov vydávať pokladničné doklady.</w:t>
            </w:r>
          </w:p>
        </w:tc>
      </w:tr>
      <w:tr w:rsidR="004C3442" w:rsidRPr="00B043B4" w:rsidTr="00750ABF">
        <w:tc>
          <w:tcPr>
            <w:tcW w:w="9180" w:type="dxa"/>
            <w:gridSpan w:val="11"/>
            <w:tcBorders>
              <w:top w:val="single" w:sz="4" w:space="0" w:color="auto"/>
              <w:left w:val="single" w:sz="4" w:space="0" w:color="auto"/>
              <w:bottom w:val="nil"/>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Dotknuté subjekty</w:t>
            </w:r>
          </w:p>
        </w:tc>
      </w:tr>
      <w:tr w:rsidR="004C3442" w:rsidRPr="00B043B4" w:rsidTr="00750ABF">
        <w:tc>
          <w:tcPr>
            <w:tcW w:w="9180" w:type="dxa"/>
            <w:gridSpan w:val="11"/>
            <w:tcBorders>
              <w:top w:val="nil"/>
              <w:left w:val="single" w:sz="4" w:space="0" w:color="auto"/>
              <w:bottom w:val="single" w:sz="4" w:space="0" w:color="auto"/>
              <w:right w:val="single" w:sz="4" w:space="0" w:color="auto"/>
            </w:tcBorders>
            <w:shd w:val="clear" w:color="auto" w:fill="FFFFFF"/>
          </w:tcPr>
          <w:p w:rsidR="004C3442" w:rsidRPr="00FC51C6" w:rsidRDefault="004C3442" w:rsidP="00750ABF">
            <w:pPr>
              <w:rPr>
                <w:rFonts w:ascii="Times New Roman" w:hAnsi="Times New Roman"/>
                <w:sz w:val="24"/>
                <w:szCs w:val="24"/>
              </w:rPr>
            </w:pPr>
            <w:r>
              <w:rPr>
                <w:rFonts w:ascii="Times New Roman" w:hAnsi="Times New Roman"/>
                <w:sz w:val="24"/>
                <w:szCs w:val="24"/>
              </w:rPr>
              <w:t>Jednotlivci a rodiny – konzumenti tovarov a služieb. Finančná správa.</w:t>
            </w:r>
          </w:p>
        </w:tc>
      </w:tr>
      <w:tr w:rsidR="004C3442" w:rsidRPr="00B043B4" w:rsidTr="00750ABF">
        <w:tc>
          <w:tcPr>
            <w:tcW w:w="9180" w:type="dxa"/>
            <w:gridSpan w:val="11"/>
            <w:tcBorders>
              <w:top w:val="single" w:sz="4" w:space="0" w:color="auto"/>
              <w:left w:val="single" w:sz="4" w:space="0" w:color="auto"/>
              <w:bottom w:val="nil"/>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4C3442" w:rsidRPr="00B043B4" w:rsidTr="00750ABF">
        <w:trPr>
          <w:trHeight w:val="322"/>
        </w:trPr>
        <w:tc>
          <w:tcPr>
            <w:tcW w:w="9180" w:type="dxa"/>
            <w:gridSpan w:val="11"/>
            <w:tcBorders>
              <w:top w:val="nil"/>
              <w:left w:val="single" w:sz="4" w:space="0" w:color="auto"/>
              <w:bottom w:val="single" w:sz="4" w:space="0" w:color="auto"/>
              <w:right w:val="single" w:sz="4" w:space="0" w:color="auto"/>
            </w:tcBorders>
            <w:shd w:val="clear" w:color="auto" w:fill="FFFFFF"/>
          </w:tcPr>
          <w:p w:rsidR="004C3442" w:rsidRPr="00B043B4" w:rsidRDefault="004C3442" w:rsidP="00750ABF">
            <w:pPr>
              <w:rPr>
                <w:rFonts w:ascii="Times New Roman" w:eastAsia="Times New Roman" w:hAnsi="Times New Roman" w:cs="Times New Roman"/>
                <w:i/>
                <w:sz w:val="20"/>
                <w:szCs w:val="20"/>
                <w:lang w:eastAsia="sk-SK"/>
              </w:rPr>
            </w:pPr>
            <w:r>
              <w:rPr>
                <w:rFonts w:ascii="Times New Roman" w:hAnsi="Times New Roman"/>
                <w:sz w:val="24"/>
                <w:szCs w:val="24"/>
              </w:rPr>
              <w:t xml:space="preserve">Neboli posudzované alternatívne riešenia. </w:t>
            </w:r>
          </w:p>
        </w:tc>
      </w:tr>
      <w:tr w:rsidR="004C3442" w:rsidRPr="00B043B4" w:rsidTr="00750AB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4C3442" w:rsidRPr="00B043B4" w:rsidTr="00750ABF">
        <w:tc>
          <w:tcPr>
            <w:tcW w:w="6203" w:type="dxa"/>
            <w:gridSpan w:val="7"/>
            <w:tcBorders>
              <w:top w:val="single" w:sz="4" w:space="0" w:color="FFFFFF"/>
              <w:left w:val="single" w:sz="4" w:space="0" w:color="auto"/>
              <w:bottom w:val="nil"/>
              <w:right w:val="nil"/>
            </w:tcBorders>
            <w:shd w:val="clear" w:color="auto" w:fill="FFFFFF"/>
          </w:tcPr>
          <w:p w:rsidR="004C3442" w:rsidRPr="00B043B4" w:rsidRDefault="004C3442" w:rsidP="00750ABF">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4C3442" w:rsidRPr="00B043B4" w:rsidRDefault="00CD108E" w:rsidP="00750AB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4C3442">
                  <w:rPr>
                    <w:rFonts w:ascii="MS Gothic" w:eastAsia="MS Gothic" w:hAnsi="MS Gothic" w:cs="Times New Roman" w:hint="eastAsia"/>
                    <w:b/>
                    <w:sz w:val="20"/>
                    <w:szCs w:val="20"/>
                    <w:lang w:eastAsia="sk-SK"/>
                  </w:rPr>
                  <w:t>☒</w:t>
                </w:r>
              </w:sdtContent>
            </w:sdt>
            <w:r w:rsidR="004C3442"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4C3442" w:rsidRPr="00B043B4" w:rsidRDefault="00CD108E" w:rsidP="00750AB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4C3442">
                  <w:rPr>
                    <w:rFonts w:ascii="MS Gothic" w:eastAsia="MS Gothic" w:hAnsi="MS Gothic" w:cs="Times New Roman" w:hint="eastAsia"/>
                    <w:b/>
                    <w:sz w:val="20"/>
                    <w:szCs w:val="20"/>
                    <w:lang w:eastAsia="sk-SK"/>
                  </w:rPr>
                  <w:t>☐</w:t>
                </w:r>
              </w:sdtContent>
            </w:sdt>
            <w:r w:rsidR="004C3442" w:rsidRPr="00B043B4">
              <w:rPr>
                <w:rFonts w:ascii="Times New Roman" w:eastAsia="Times New Roman" w:hAnsi="Times New Roman" w:cs="Times New Roman"/>
                <w:b/>
                <w:sz w:val="20"/>
                <w:szCs w:val="20"/>
                <w:lang w:eastAsia="sk-SK"/>
              </w:rPr>
              <w:t xml:space="preserve">  Nie</w:t>
            </w:r>
          </w:p>
        </w:tc>
      </w:tr>
      <w:tr w:rsidR="004C3442" w:rsidRPr="00B043B4" w:rsidTr="00750ABF">
        <w:tc>
          <w:tcPr>
            <w:tcW w:w="9180" w:type="dxa"/>
            <w:gridSpan w:val="11"/>
            <w:tcBorders>
              <w:top w:val="nil"/>
              <w:left w:val="single" w:sz="4" w:space="0" w:color="auto"/>
              <w:bottom w:val="single" w:sz="4" w:space="0" w:color="auto"/>
              <w:right w:val="single" w:sz="4" w:space="0" w:color="auto"/>
            </w:tcBorders>
            <w:shd w:val="clear" w:color="auto" w:fill="FFFFFF"/>
          </w:tcPr>
          <w:p w:rsidR="004C3442" w:rsidRPr="00B043B4" w:rsidRDefault="004C3442" w:rsidP="00750ABF">
            <w:pPr>
              <w:rPr>
                <w:rFonts w:ascii="Times New Roman" w:eastAsia="Times New Roman" w:hAnsi="Times New Roman" w:cs="Times New Roman"/>
                <w:sz w:val="20"/>
                <w:szCs w:val="20"/>
                <w:lang w:eastAsia="sk-SK"/>
              </w:rPr>
            </w:pPr>
            <w:r w:rsidRPr="009C1E07">
              <w:rPr>
                <w:rFonts w:ascii="Times New Roman" w:hAnsi="Times New Roman"/>
                <w:sz w:val="24"/>
                <w:szCs w:val="24"/>
              </w:rPr>
              <w:t>Nariadením vlády Slovenskej republiky sa ustanovia tovary a služby, za úhradu ktorých bude poskytnutý finančný príspevok, spôsob jednoznačného označenia týchto tovarov a služieb, výška príspevku, obdobie vyhotovovania dokladov, na základe ktorých si možno uplatniť nárok na príspevok a zároveň sa ním ustanoví aj obdobie uplatňovania nároku na príspevok.</w:t>
            </w:r>
          </w:p>
        </w:tc>
      </w:tr>
      <w:tr w:rsidR="004C3442" w:rsidRPr="00B043B4" w:rsidTr="00750AB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4C3442" w:rsidRPr="00B043B4" w:rsidTr="00750ABF">
        <w:trPr>
          <w:trHeight w:val="135"/>
        </w:trPr>
        <w:tc>
          <w:tcPr>
            <w:tcW w:w="9180" w:type="dxa"/>
            <w:gridSpan w:val="11"/>
            <w:tcBorders>
              <w:top w:val="nil"/>
              <w:left w:val="single" w:sz="4" w:space="0" w:color="000000"/>
              <w:bottom w:val="nil"/>
              <w:right w:val="single" w:sz="4" w:space="0" w:color="auto"/>
            </w:tcBorders>
            <w:shd w:val="clear" w:color="auto" w:fill="FFFFFF"/>
          </w:tcPr>
          <w:p w:rsidR="004C3442" w:rsidRPr="00B043B4" w:rsidRDefault="004C3442" w:rsidP="00750ABF">
            <w:pPr>
              <w:rPr>
                <w:rFonts w:ascii="Times New Roman" w:eastAsia="Times New Roman" w:hAnsi="Times New Roman" w:cs="Times New Roman"/>
                <w:i/>
                <w:sz w:val="20"/>
                <w:szCs w:val="20"/>
                <w:lang w:eastAsia="sk-SK"/>
              </w:rPr>
            </w:pPr>
            <w:r w:rsidRPr="009C1E07">
              <w:rPr>
                <w:rFonts w:ascii="Times New Roman" w:hAnsi="Times New Roman"/>
                <w:sz w:val="24"/>
                <w:szCs w:val="24"/>
              </w:rPr>
              <w:t>Navrhovanými zákonmi nedochádza k transpozícii práva EÚ.</w:t>
            </w:r>
          </w:p>
        </w:tc>
      </w:tr>
      <w:tr w:rsidR="004C3442" w:rsidRPr="00B043B4" w:rsidTr="00750AB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4C3442" w:rsidRPr="00B043B4" w:rsidRDefault="004C3442" w:rsidP="00750ABF">
            <w:pPr>
              <w:jc w:val="center"/>
              <w:rPr>
                <w:rFonts w:ascii="Times New Roman" w:eastAsia="Times New Roman" w:hAnsi="Times New Roman" w:cs="Times New Roman"/>
                <w:sz w:val="20"/>
                <w:szCs w:val="20"/>
                <w:lang w:eastAsia="sk-SK"/>
              </w:rPr>
            </w:pPr>
          </w:p>
        </w:tc>
      </w:tr>
      <w:tr w:rsidR="004C3442" w:rsidRPr="00B043B4" w:rsidTr="00750AB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lastRenderedPageBreak/>
              <w:t>Preskúmanie účelnosti</w:t>
            </w:r>
          </w:p>
        </w:tc>
      </w:tr>
      <w:tr w:rsidR="004C3442" w:rsidRPr="00B043B4" w:rsidTr="00750AB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C3442" w:rsidRPr="00FB3A0F" w:rsidRDefault="004C3442" w:rsidP="00750ABF">
            <w:pPr>
              <w:rPr>
                <w:rFonts w:ascii="Times New Roman" w:hAnsi="Times New Roman"/>
                <w:sz w:val="24"/>
                <w:szCs w:val="24"/>
              </w:rPr>
            </w:pPr>
            <w:r w:rsidRPr="00FB3A0F">
              <w:rPr>
                <w:rFonts w:ascii="Times New Roman" w:hAnsi="Times New Roman"/>
                <w:sz w:val="24"/>
                <w:szCs w:val="24"/>
              </w:rPr>
              <w:t>Bezpredmetné.</w:t>
            </w:r>
          </w:p>
          <w:p w:rsidR="004C3442" w:rsidRPr="00B043B4" w:rsidRDefault="004C3442" w:rsidP="00750ABF">
            <w:pPr>
              <w:rPr>
                <w:rFonts w:ascii="Times New Roman" w:eastAsia="Times New Roman" w:hAnsi="Times New Roman" w:cs="Times New Roman"/>
                <w:i/>
                <w:sz w:val="20"/>
                <w:szCs w:val="20"/>
                <w:lang w:eastAsia="sk-SK"/>
              </w:rPr>
            </w:pPr>
          </w:p>
        </w:tc>
      </w:tr>
      <w:tr w:rsidR="004C3442" w:rsidRPr="00B043B4" w:rsidTr="00750ABF">
        <w:tc>
          <w:tcPr>
            <w:tcW w:w="9180" w:type="dxa"/>
            <w:gridSpan w:val="11"/>
            <w:tcBorders>
              <w:top w:val="nil"/>
              <w:left w:val="nil"/>
              <w:bottom w:val="single" w:sz="4" w:space="0" w:color="auto"/>
              <w:right w:val="nil"/>
            </w:tcBorders>
            <w:shd w:val="clear" w:color="auto" w:fill="FFFFFF"/>
          </w:tcPr>
          <w:p w:rsidR="004C3442" w:rsidRPr="00B043B4" w:rsidRDefault="004C3442" w:rsidP="00750ABF">
            <w:pPr>
              <w:rPr>
                <w:rFonts w:ascii="Times New Roman" w:eastAsia="Times New Roman" w:hAnsi="Times New Roman" w:cs="Times New Roman"/>
                <w:b/>
                <w:sz w:val="20"/>
                <w:szCs w:val="20"/>
                <w:lang w:eastAsia="sk-SK"/>
              </w:rPr>
            </w:pPr>
          </w:p>
          <w:p w:rsidR="004C3442" w:rsidRPr="00B043B4" w:rsidRDefault="004C3442" w:rsidP="00750ABF">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4C3442" w:rsidRDefault="004C3442" w:rsidP="00750AB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rsidR="004C3442" w:rsidRPr="00B043B4" w:rsidRDefault="004C3442" w:rsidP="00750ABF">
            <w:pPr>
              <w:rPr>
                <w:rFonts w:ascii="Times New Roman" w:eastAsia="Times New Roman" w:hAnsi="Times New Roman" w:cs="Times New Roman"/>
                <w:b/>
                <w:sz w:val="20"/>
                <w:szCs w:val="20"/>
                <w:lang w:eastAsia="sk-SK"/>
              </w:rPr>
            </w:pPr>
          </w:p>
        </w:tc>
      </w:tr>
      <w:tr w:rsidR="004C3442" w:rsidRPr="00B043B4" w:rsidTr="00750AB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4C3442" w:rsidRPr="00B043B4" w:rsidTr="00750ABF">
        <w:tc>
          <w:tcPr>
            <w:tcW w:w="3812" w:type="dxa"/>
            <w:tcBorders>
              <w:top w:val="single" w:sz="4" w:space="0" w:color="auto"/>
              <w:left w:val="single" w:sz="4" w:space="0" w:color="auto"/>
              <w:bottom w:val="nil"/>
              <w:right w:val="single" w:sz="4" w:space="0" w:color="auto"/>
            </w:tcBorders>
            <w:shd w:val="clear" w:color="auto" w:fill="E2E2E2"/>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4C3442" w:rsidRPr="00B043B4" w:rsidRDefault="004C3442" w:rsidP="00750ABF">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4C3442" w:rsidRPr="00B043B4" w:rsidRDefault="004C3442" w:rsidP="00750ABF">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C3442" w:rsidRPr="00B043B4" w:rsidTr="00750ABF">
        <w:tc>
          <w:tcPr>
            <w:tcW w:w="3812" w:type="dxa"/>
            <w:tcBorders>
              <w:top w:val="nil"/>
              <w:left w:val="single" w:sz="4" w:space="0" w:color="auto"/>
              <w:bottom w:val="single" w:sz="4" w:space="0" w:color="000000"/>
              <w:right w:val="single" w:sz="4" w:space="0" w:color="auto"/>
            </w:tcBorders>
            <w:shd w:val="clear" w:color="auto" w:fill="E2E2E2"/>
          </w:tcPr>
          <w:p w:rsidR="004C3442" w:rsidRDefault="004C3442" w:rsidP="00750AB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4C3442" w:rsidRDefault="004C3442" w:rsidP="00750AB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4C3442" w:rsidRPr="00A340BB" w:rsidRDefault="004C3442" w:rsidP="00750AB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4C3442" w:rsidRPr="00B043B4" w:rsidRDefault="004C3442"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4C3442" w:rsidRPr="00B043B4" w:rsidRDefault="004C3442" w:rsidP="00750AB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4C3442" w:rsidRPr="00B043B4" w:rsidRDefault="004C3442"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4C3442" w:rsidRPr="00B043B4" w:rsidRDefault="004C3442" w:rsidP="00750AB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4C3442" w:rsidRPr="00B043B4" w:rsidRDefault="004C3442" w:rsidP="00750ABF">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4C3442" w:rsidRPr="00B043B4" w:rsidRDefault="004C3442" w:rsidP="00750ABF">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4C3442" w:rsidRPr="00B043B4" w:rsidTr="00750ABF">
        <w:tc>
          <w:tcPr>
            <w:tcW w:w="3812" w:type="dxa"/>
            <w:tcBorders>
              <w:top w:val="single" w:sz="4" w:space="0" w:color="000000"/>
              <w:left w:val="single" w:sz="4" w:space="0" w:color="auto"/>
              <w:bottom w:val="nil"/>
              <w:right w:val="single" w:sz="4" w:space="0" w:color="auto"/>
            </w:tcBorders>
            <w:shd w:val="clear" w:color="auto" w:fill="E2E2E2"/>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4C3442" w:rsidRPr="00B043B4" w:rsidRDefault="004C3442" w:rsidP="00750AB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4C3442" w:rsidRPr="00B043B4" w:rsidRDefault="004C3442" w:rsidP="00750AB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C3442" w:rsidRPr="00B043B4" w:rsidTr="00750ABF">
        <w:tc>
          <w:tcPr>
            <w:tcW w:w="3812" w:type="dxa"/>
            <w:tcBorders>
              <w:top w:val="nil"/>
              <w:left w:val="single" w:sz="4" w:space="0" w:color="000000"/>
              <w:bottom w:val="nil"/>
              <w:right w:val="single" w:sz="4" w:space="0" w:color="000000"/>
            </w:tcBorders>
            <w:shd w:val="clear" w:color="auto" w:fill="E2E2E2"/>
          </w:tcPr>
          <w:p w:rsidR="004C3442" w:rsidRPr="00B043B4" w:rsidRDefault="004C3442" w:rsidP="00750AB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4C3442" w:rsidRPr="00B043B4" w:rsidRDefault="004C3442" w:rsidP="00750AB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4C3442" w:rsidRPr="00B043B4" w:rsidRDefault="004C3442"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4C3442" w:rsidRPr="00B043B4" w:rsidRDefault="004C3442" w:rsidP="00750ABF">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C3442" w:rsidRPr="00B043B4" w:rsidRDefault="004C3442"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4C3442" w:rsidRPr="00B043B4" w:rsidRDefault="004C3442" w:rsidP="00750AB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C3442" w:rsidRPr="00B043B4" w:rsidRDefault="004C3442"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4C3442" w:rsidRPr="00B043B4" w:rsidRDefault="004C3442" w:rsidP="00750ABF">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4C3442" w:rsidRPr="00B043B4" w:rsidTr="00750ABF">
        <w:tc>
          <w:tcPr>
            <w:tcW w:w="3812" w:type="dxa"/>
            <w:tcBorders>
              <w:top w:val="nil"/>
              <w:left w:val="single" w:sz="4" w:space="0" w:color="auto"/>
              <w:bottom w:val="single" w:sz="4" w:space="0" w:color="auto"/>
              <w:right w:val="single" w:sz="4" w:space="0" w:color="auto"/>
            </w:tcBorders>
            <w:shd w:val="clear" w:color="auto" w:fill="E2E2E2"/>
          </w:tcPr>
          <w:p w:rsidR="004C3442" w:rsidRDefault="004C3442" w:rsidP="00750AB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4C3442" w:rsidRPr="00B043B4" w:rsidRDefault="004C3442" w:rsidP="00750ABF">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4C3442" w:rsidRPr="00B043B4" w:rsidRDefault="004C3442" w:rsidP="00750AB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4C3442" w:rsidRPr="00B043B4" w:rsidRDefault="004C3442" w:rsidP="00750AB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4C3442" w:rsidRPr="00B043B4" w:rsidTr="00750ABF">
        <w:tc>
          <w:tcPr>
            <w:tcW w:w="3812" w:type="dxa"/>
            <w:tcBorders>
              <w:top w:val="single" w:sz="4" w:space="0" w:color="000000"/>
              <w:left w:val="single" w:sz="4" w:space="0" w:color="auto"/>
              <w:bottom w:val="single" w:sz="4" w:space="0" w:color="auto"/>
              <w:right w:val="single" w:sz="4" w:space="0" w:color="auto"/>
            </w:tcBorders>
            <w:shd w:val="clear" w:color="auto" w:fill="E2E2E2"/>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C3442" w:rsidRPr="00B043B4" w:rsidRDefault="004C3442" w:rsidP="00750AB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C3442" w:rsidRPr="00B043B4" w:rsidRDefault="004C3442" w:rsidP="00750AB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C3442" w:rsidRPr="00B043B4" w:rsidTr="00750ABF">
        <w:tc>
          <w:tcPr>
            <w:tcW w:w="3812" w:type="dxa"/>
            <w:tcBorders>
              <w:top w:val="single" w:sz="4" w:space="0" w:color="auto"/>
              <w:left w:val="single" w:sz="4" w:space="0" w:color="auto"/>
              <w:bottom w:val="single" w:sz="4" w:space="0" w:color="auto"/>
              <w:right w:val="single" w:sz="4" w:space="0" w:color="auto"/>
            </w:tcBorders>
            <w:shd w:val="clear" w:color="auto" w:fill="E2E2E2"/>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C3442" w:rsidRPr="00B043B4" w:rsidRDefault="004C3442" w:rsidP="00750AB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C3442" w:rsidRPr="00B043B4" w:rsidRDefault="004C3442" w:rsidP="00750AB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C3442" w:rsidRPr="00B043B4" w:rsidTr="00750ABF">
        <w:tc>
          <w:tcPr>
            <w:tcW w:w="3812" w:type="dxa"/>
            <w:tcBorders>
              <w:top w:val="single" w:sz="4" w:space="0" w:color="auto"/>
              <w:left w:val="single" w:sz="4" w:space="0" w:color="auto"/>
              <w:bottom w:val="single" w:sz="4" w:space="0" w:color="auto"/>
              <w:right w:val="single" w:sz="4" w:space="0" w:color="auto"/>
            </w:tcBorders>
            <w:shd w:val="clear" w:color="auto" w:fill="E2E2E2"/>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C3442" w:rsidRPr="00B043B4" w:rsidRDefault="004C3442" w:rsidP="00750AB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C3442" w:rsidRPr="00B043B4" w:rsidRDefault="004C3442" w:rsidP="00750AB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C3442" w:rsidRPr="00B043B4" w:rsidTr="00750ABF">
        <w:tc>
          <w:tcPr>
            <w:tcW w:w="3812" w:type="dxa"/>
            <w:tcBorders>
              <w:top w:val="single" w:sz="4" w:space="0" w:color="auto"/>
              <w:left w:val="single" w:sz="4" w:space="0" w:color="auto"/>
              <w:bottom w:val="nil"/>
              <w:right w:val="single" w:sz="4" w:space="0" w:color="auto"/>
            </w:tcBorders>
            <w:shd w:val="clear" w:color="auto" w:fill="E2E2E2"/>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4C3442" w:rsidRPr="00B043B4" w:rsidRDefault="004C3442" w:rsidP="00750ABF">
            <w:pPr>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4C3442" w:rsidRPr="00B043B4" w:rsidRDefault="004C3442" w:rsidP="00750ABF">
            <w:pPr>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4C3442" w:rsidRPr="00B043B4" w:rsidRDefault="004C3442" w:rsidP="00750ABF">
            <w:pPr>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4C3442" w:rsidRPr="00B043B4" w:rsidRDefault="004C3442" w:rsidP="00750ABF">
            <w:pPr>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4C3442" w:rsidRPr="00B043B4" w:rsidRDefault="004C3442" w:rsidP="00750ABF">
            <w:pPr>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4C3442" w:rsidRPr="00B043B4" w:rsidRDefault="004C3442" w:rsidP="00750ABF">
            <w:pPr>
              <w:ind w:left="54"/>
              <w:rPr>
                <w:rFonts w:ascii="Times New Roman" w:eastAsia="Times New Roman" w:hAnsi="Times New Roman" w:cs="Times New Roman"/>
                <w:b/>
                <w:sz w:val="20"/>
                <w:szCs w:val="20"/>
                <w:lang w:eastAsia="sk-SK"/>
              </w:rPr>
            </w:pPr>
          </w:p>
        </w:tc>
      </w:tr>
      <w:tr w:rsidR="004C3442" w:rsidRPr="00B043B4" w:rsidTr="00750ABF">
        <w:tc>
          <w:tcPr>
            <w:tcW w:w="3812" w:type="dxa"/>
            <w:tcBorders>
              <w:top w:val="nil"/>
              <w:left w:val="single" w:sz="4" w:space="0" w:color="auto"/>
              <w:bottom w:val="nil"/>
              <w:right w:val="single" w:sz="4" w:space="0" w:color="auto"/>
            </w:tcBorders>
            <w:shd w:val="clear" w:color="auto" w:fill="E2E2E2"/>
          </w:tcPr>
          <w:p w:rsidR="004C3442" w:rsidRPr="00B043B4" w:rsidRDefault="004C3442" w:rsidP="00750ABF">
            <w:pPr>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4C3442" w:rsidRPr="00B043B4" w:rsidRDefault="004C3442" w:rsidP="00750AB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4C3442" w:rsidRPr="00B043B4" w:rsidRDefault="004C3442" w:rsidP="00750AB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C3442" w:rsidRPr="00B043B4" w:rsidTr="00750ABF">
        <w:tc>
          <w:tcPr>
            <w:tcW w:w="3812" w:type="dxa"/>
            <w:tcBorders>
              <w:top w:val="nil"/>
              <w:left w:val="single" w:sz="4" w:space="0" w:color="auto"/>
              <w:bottom w:val="nil"/>
              <w:right w:val="single" w:sz="4" w:space="0" w:color="auto"/>
            </w:tcBorders>
            <w:shd w:val="clear" w:color="auto" w:fill="E2E2E2"/>
          </w:tcPr>
          <w:p w:rsidR="004C3442" w:rsidRPr="00B043B4" w:rsidRDefault="004C3442" w:rsidP="00750ABF">
            <w:pPr>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4C3442" w:rsidRPr="00B043B4" w:rsidRDefault="004C3442" w:rsidP="00750AB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4C3442" w:rsidRPr="00B043B4" w:rsidRDefault="004C3442" w:rsidP="00750AB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C3442" w:rsidRPr="00B043B4" w:rsidTr="00750ABF">
        <w:tc>
          <w:tcPr>
            <w:tcW w:w="3812" w:type="dxa"/>
            <w:tcBorders>
              <w:top w:val="single" w:sz="4" w:space="0" w:color="000000"/>
              <w:left w:val="single" w:sz="4" w:space="0" w:color="auto"/>
              <w:bottom w:val="single" w:sz="4" w:space="0" w:color="auto"/>
              <w:right w:val="single" w:sz="4" w:space="0" w:color="auto"/>
            </w:tcBorders>
            <w:shd w:val="clear" w:color="auto" w:fill="E2E2E2"/>
          </w:tcPr>
          <w:p w:rsidR="004C3442" w:rsidRPr="00B043B4" w:rsidRDefault="004C3442" w:rsidP="00750ABF">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4C3442" w:rsidRPr="00B043B4" w:rsidRDefault="004C3442" w:rsidP="00750AB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4C3442" w:rsidRPr="00B043B4" w:rsidRDefault="004C3442" w:rsidP="00750A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4C3442" w:rsidRPr="00B043B4" w:rsidRDefault="004C3442" w:rsidP="00750AB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4C3442" w:rsidRPr="00B043B4" w:rsidRDefault="004C3442" w:rsidP="004C3442">
      <w:pPr>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C3442" w:rsidRPr="00B043B4" w:rsidTr="00750ABF">
        <w:tc>
          <w:tcPr>
            <w:tcW w:w="9176" w:type="dxa"/>
            <w:tcBorders>
              <w:top w:val="single" w:sz="4" w:space="0" w:color="auto"/>
              <w:left w:val="single" w:sz="4" w:space="0" w:color="auto"/>
              <w:bottom w:val="nil"/>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Poznámky</w:t>
            </w:r>
          </w:p>
        </w:tc>
      </w:tr>
      <w:tr w:rsidR="004C3442" w:rsidRPr="00B043B4" w:rsidTr="00750ABF">
        <w:trPr>
          <w:trHeight w:val="713"/>
        </w:trPr>
        <w:tc>
          <w:tcPr>
            <w:tcW w:w="9176" w:type="dxa"/>
            <w:tcBorders>
              <w:top w:val="nil"/>
              <w:left w:val="single" w:sz="4" w:space="0" w:color="auto"/>
              <w:bottom w:val="single" w:sz="4" w:space="0" w:color="FFFFFF"/>
              <w:right w:val="single" w:sz="4" w:space="0" w:color="auto"/>
            </w:tcBorders>
            <w:shd w:val="clear" w:color="auto" w:fill="auto"/>
          </w:tcPr>
          <w:p w:rsidR="004C3442" w:rsidRPr="00887932" w:rsidRDefault="004C3442" w:rsidP="00750ABF">
            <w:pPr>
              <w:pStyle w:val="Podpise-mailu"/>
              <w:jc w:val="both"/>
              <w:rPr>
                <w:rFonts w:ascii="Times New Roman" w:hAnsi="Times New Roman" w:cs="Times New Roman"/>
                <w:sz w:val="24"/>
                <w:szCs w:val="24"/>
              </w:rPr>
            </w:pPr>
            <w:r>
              <w:rPr>
                <w:rFonts w:ascii="Times New Roman" w:hAnsi="Times New Roman" w:cs="Times New Roman"/>
                <w:sz w:val="24"/>
                <w:szCs w:val="24"/>
              </w:rPr>
              <w:t>Nový nástroj kontroly sekundárne prispeje k pozitívnym sociálnym vplyvom a vplyvom na manželstvo, rodičovstvo a rodinu, ktoré vyplývajú z možnosti fyzickej osoby získať osobitný finančný príspevok na úhradu tovarov a služieb, čo prispeje k úspore výdavkov pri neustále sa zvyšujúcej inflácii.</w:t>
            </w:r>
          </w:p>
        </w:tc>
      </w:tr>
      <w:tr w:rsidR="004C3442" w:rsidRPr="00B043B4" w:rsidTr="00750ABF">
        <w:tc>
          <w:tcPr>
            <w:tcW w:w="9176" w:type="dxa"/>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4C3442" w:rsidRPr="00B043B4" w:rsidTr="00750AB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C3442" w:rsidRDefault="004C3442" w:rsidP="00750ABF">
            <w:pPr>
              <w:pStyle w:val="Podpise-mailu"/>
              <w:spacing w:before="120" w:after="120"/>
              <w:rPr>
                <w:rFonts w:ascii="Times New Roman" w:hAnsi="Times New Roman"/>
                <w:color w:val="0563C1" w:themeColor="hyperlink"/>
                <w:u w:val="single"/>
              </w:rPr>
            </w:pPr>
          </w:p>
          <w:p w:rsidR="004C3442" w:rsidRDefault="004C3442" w:rsidP="00750ABF">
            <w:pPr>
              <w:pStyle w:val="Podpise-mailu"/>
              <w:spacing w:before="120" w:after="120"/>
              <w:rPr>
                <w:rFonts w:ascii="Times New Roman" w:hAnsi="Times New Roman"/>
                <w:color w:val="0563C1" w:themeColor="hyperlink"/>
                <w:u w:val="single"/>
              </w:rPr>
            </w:pPr>
          </w:p>
          <w:p w:rsidR="004C3442" w:rsidRPr="00FB3A0F" w:rsidRDefault="004C3442" w:rsidP="00750ABF">
            <w:pPr>
              <w:pStyle w:val="Podpise-mailu"/>
              <w:spacing w:before="120" w:after="120"/>
              <w:rPr>
                <w:rFonts w:ascii="Times New Roman" w:hAnsi="Times New Roman"/>
                <w:color w:val="0563C1" w:themeColor="hyperlink"/>
                <w:u w:val="single"/>
              </w:rPr>
            </w:pPr>
          </w:p>
        </w:tc>
      </w:tr>
      <w:tr w:rsidR="004C3442" w:rsidRPr="00B043B4" w:rsidTr="00750ABF">
        <w:tc>
          <w:tcPr>
            <w:tcW w:w="9176" w:type="dxa"/>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4C3442">
            <w:pPr>
              <w:numPr>
                <w:ilvl w:val="0"/>
                <w:numId w:val="2"/>
              </w:numPr>
              <w:ind w:left="426"/>
              <w:contextualSpacing/>
              <w:jc w:val="left"/>
              <w:rPr>
                <w:rFonts w:ascii="Times New Roman" w:eastAsia="Calibri" w:hAnsi="Times New Roman" w:cs="Times New Roman"/>
                <w:b/>
              </w:rPr>
            </w:pPr>
            <w:r w:rsidRPr="00B043B4">
              <w:rPr>
                <w:rFonts w:ascii="Times New Roman" w:eastAsia="Calibri" w:hAnsi="Times New Roman" w:cs="Times New Roman"/>
                <w:b/>
              </w:rPr>
              <w:t>Zdroje</w:t>
            </w:r>
          </w:p>
        </w:tc>
      </w:tr>
      <w:tr w:rsidR="004C3442" w:rsidRPr="00B043B4" w:rsidTr="00750AB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C3442" w:rsidRPr="00FE7F61" w:rsidRDefault="004C3442" w:rsidP="00750ABF">
            <w:pPr>
              <w:rPr>
                <w:rFonts w:ascii="Times New Roman" w:eastAsia="Times New Roman" w:hAnsi="Times New Roman" w:cs="Times New Roman"/>
                <w:sz w:val="24"/>
                <w:szCs w:val="24"/>
                <w:lang w:eastAsia="sk-SK"/>
              </w:rPr>
            </w:pPr>
            <w:r w:rsidRPr="00A21201">
              <w:rPr>
                <w:rFonts w:ascii="Times New Roman" w:eastAsia="Times New Roman" w:hAnsi="Times New Roman" w:cs="Times New Roman"/>
                <w:sz w:val="24"/>
                <w:szCs w:val="24"/>
                <w:lang w:eastAsia="sk-SK"/>
              </w:rPr>
              <w:t xml:space="preserve">Pri vypracovaní doložky vplyvov a analýzy vplyvov na rozpočet verejnej správy </w:t>
            </w:r>
            <w:r>
              <w:rPr>
                <w:rFonts w:ascii="Times New Roman" w:eastAsia="Times New Roman" w:hAnsi="Times New Roman" w:cs="Times New Roman"/>
                <w:sz w:val="24"/>
                <w:szCs w:val="24"/>
                <w:lang w:eastAsia="sk-SK"/>
              </w:rPr>
              <w:t xml:space="preserve">sa </w:t>
            </w:r>
            <w:r w:rsidRPr="00A21201">
              <w:rPr>
                <w:rFonts w:ascii="Times New Roman" w:eastAsia="Times New Roman" w:hAnsi="Times New Roman" w:cs="Times New Roman"/>
                <w:sz w:val="24"/>
                <w:szCs w:val="24"/>
                <w:lang w:eastAsia="sk-SK"/>
              </w:rPr>
              <w:t>vychádzalo z dostupných zdrojov a anal</w:t>
            </w:r>
            <w:r>
              <w:rPr>
                <w:rFonts w:ascii="Times New Roman" w:eastAsia="Times New Roman" w:hAnsi="Times New Roman" w:cs="Times New Roman"/>
                <w:sz w:val="24"/>
                <w:szCs w:val="24"/>
                <w:lang w:eastAsia="sk-SK"/>
              </w:rPr>
              <w:t>ýz Inštitútu finančnej politiky.</w:t>
            </w:r>
          </w:p>
          <w:p w:rsidR="004C3442" w:rsidRPr="00B043B4" w:rsidRDefault="004C3442" w:rsidP="00750ABF">
            <w:pPr>
              <w:rPr>
                <w:rFonts w:ascii="Times New Roman" w:eastAsia="Times New Roman" w:hAnsi="Times New Roman" w:cs="Times New Roman"/>
                <w:b/>
                <w:sz w:val="20"/>
                <w:szCs w:val="20"/>
                <w:lang w:eastAsia="sk-SK"/>
              </w:rPr>
            </w:pPr>
          </w:p>
        </w:tc>
      </w:tr>
      <w:tr w:rsidR="004C3442" w:rsidRPr="00B043B4" w:rsidTr="00750ABF">
        <w:tc>
          <w:tcPr>
            <w:tcW w:w="9176" w:type="dxa"/>
            <w:tcBorders>
              <w:top w:val="single" w:sz="4" w:space="0" w:color="auto"/>
              <w:left w:val="single" w:sz="4" w:space="0" w:color="auto"/>
              <w:bottom w:val="single" w:sz="4" w:space="0" w:color="FFFFFF"/>
              <w:right w:val="single" w:sz="4" w:space="0" w:color="auto"/>
            </w:tcBorders>
            <w:shd w:val="clear" w:color="auto" w:fill="E2E2E2"/>
          </w:tcPr>
          <w:p w:rsidR="004C3442" w:rsidRPr="00B043B4" w:rsidRDefault="004C3442" w:rsidP="004C3442">
            <w:pPr>
              <w:numPr>
                <w:ilvl w:val="0"/>
                <w:numId w:val="2"/>
              </w:numPr>
              <w:ind w:left="447" w:hanging="425"/>
              <w:contextualSpacing/>
              <w:jc w:val="left"/>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4C3442" w:rsidRPr="00B043B4" w:rsidRDefault="004C3442" w:rsidP="00750ABF">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4C3442" w:rsidRPr="00B043B4" w:rsidTr="00750ABF">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C3442" w:rsidRPr="00B043B4" w:rsidRDefault="004C3442" w:rsidP="00750AB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C3442" w:rsidRPr="00B043B4" w:rsidTr="00750ABF">
              <w:trPr>
                <w:trHeight w:val="396"/>
              </w:trPr>
              <w:tc>
                <w:tcPr>
                  <w:tcW w:w="2552" w:type="dxa"/>
                </w:tcPr>
                <w:p w:rsidR="004C3442" w:rsidRPr="00B043B4" w:rsidRDefault="00CD108E" w:rsidP="00750AB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4C3442">
                        <w:rPr>
                          <w:rFonts w:ascii="MS Gothic" w:eastAsia="MS Gothic" w:hAnsi="MS Gothic" w:cs="Times New Roman" w:hint="eastAsia"/>
                          <w:b/>
                          <w:sz w:val="20"/>
                          <w:szCs w:val="20"/>
                          <w:lang w:eastAsia="sk-SK"/>
                        </w:rPr>
                        <w:t>☐</w:t>
                      </w:r>
                    </w:sdtContent>
                  </w:sdt>
                  <w:r w:rsidR="004C3442">
                    <w:rPr>
                      <w:rFonts w:ascii="Times New Roman" w:eastAsia="Times New Roman" w:hAnsi="Times New Roman" w:cs="Times New Roman"/>
                      <w:b/>
                      <w:sz w:val="20"/>
                      <w:szCs w:val="20"/>
                      <w:lang w:eastAsia="sk-SK"/>
                    </w:rPr>
                    <w:t xml:space="preserve">  </w:t>
                  </w:r>
                  <w:r w:rsidR="004C3442" w:rsidRPr="00B043B4">
                    <w:rPr>
                      <w:rFonts w:ascii="Times New Roman" w:eastAsia="Times New Roman" w:hAnsi="Times New Roman" w:cs="Times New Roman"/>
                      <w:b/>
                      <w:sz w:val="20"/>
                      <w:szCs w:val="20"/>
                      <w:lang w:eastAsia="sk-SK"/>
                    </w:rPr>
                    <w:t xml:space="preserve">Súhlasné </w:t>
                  </w:r>
                </w:p>
              </w:tc>
              <w:tc>
                <w:tcPr>
                  <w:tcW w:w="3827" w:type="dxa"/>
                </w:tcPr>
                <w:p w:rsidR="004C3442" w:rsidRPr="00B043B4" w:rsidRDefault="00CD108E" w:rsidP="00750AB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4C3442">
                        <w:rPr>
                          <w:rFonts w:ascii="MS Gothic" w:eastAsia="MS Gothic" w:hAnsi="MS Gothic" w:cs="Times New Roman" w:hint="eastAsia"/>
                          <w:b/>
                          <w:sz w:val="20"/>
                          <w:szCs w:val="20"/>
                          <w:lang w:eastAsia="sk-SK"/>
                        </w:rPr>
                        <w:t>☐</w:t>
                      </w:r>
                    </w:sdtContent>
                  </w:sdt>
                  <w:r w:rsidR="004C3442">
                    <w:rPr>
                      <w:rFonts w:ascii="Times New Roman" w:eastAsia="Times New Roman" w:hAnsi="Times New Roman" w:cs="Times New Roman"/>
                      <w:b/>
                      <w:sz w:val="20"/>
                      <w:szCs w:val="20"/>
                      <w:lang w:eastAsia="sk-SK"/>
                    </w:rPr>
                    <w:t xml:space="preserve">  </w:t>
                  </w:r>
                  <w:r w:rsidR="004C3442" w:rsidRPr="00B043B4">
                    <w:rPr>
                      <w:rFonts w:ascii="Times New Roman" w:eastAsia="Times New Roman" w:hAnsi="Times New Roman" w:cs="Times New Roman"/>
                      <w:b/>
                      <w:sz w:val="20"/>
                      <w:szCs w:val="20"/>
                      <w:lang w:eastAsia="sk-SK"/>
                    </w:rPr>
                    <w:t>Súhlasné s návrhom na dopracovanie</w:t>
                  </w:r>
                </w:p>
              </w:tc>
              <w:tc>
                <w:tcPr>
                  <w:tcW w:w="2534" w:type="dxa"/>
                </w:tcPr>
                <w:p w:rsidR="004C3442" w:rsidRPr="00B043B4" w:rsidRDefault="00CD108E" w:rsidP="00750AB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4C3442">
                        <w:rPr>
                          <w:rFonts w:ascii="MS Gothic" w:eastAsia="MS Gothic" w:hAnsi="MS Gothic" w:cs="Times New Roman" w:hint="eastAsia"/>
                          <w:b/>
                          <w:sz w:val="20"/>
                          <w:szCs w:val="20"/>
                          <w:lang w:eastAsia="sk-SK"/>
                        </w:rPr>
                        <w:t>☐</w:t>
                      </w:r>
                    </w:sdtContent>
                  </w:sdt>
                  <w:r w:rsidR="004C3442">
                    <w:rPr>
                      <w:rFonts w:ascii="Times New Roman" w:eastAsia="Times New Roman" w:hAnsi="Times New Roman" w:cs="Times New Roman"/>
                      <w:b/>
                      <w:sz w:val="20"/>
                      <w:szCs w:val="20"/>
                      <w:lang w:eastAsia="sk-SK"/>
                    </w:rPr>
                    <w:t xml:space="preserve">  </w:t>
                  </w:r>
                  <w:r w:rsidR="004C3442" w:rsidRPr="00B043B4">
                    <w:rPr>
                      <w:rFonts w:ascii="Times New Roman" w:eastAsia="Times New Roman" w:hAnsi="Times New Roman" w:cs="Times New Roman"/>
                      <w:b/>
                      <w:sz w:val="20"/>
                      <w:szCs w:val="20"/>
                      <w:lang w:eastAsia="sk-SK"/>
                    </w:rPr>
                    <w:t>Nesúhlasné</w:t>
                  </w:r>
                </w:p>
              </w:tc>
            </w:tr>
          </w:tbl>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4C3442" w:rsidRPr="00B043B4" w:rsidRDefault="004C3442" w:rsidP="00750ABF">
            <w:pPr>
              <w:rPr>
                <w:rFonts w:ascii="Times New Roman" w:eastAsia="Times New Roman" w:hAnsi="Times New Roman" w:cs="Times New Roman"/>
                <w:b/>
                <w:sz w:val="20"/>
                <w:szCs w:val="20"/>
                <w:lang w:eastAsia="sk-SK"/>
              </w:rPr>
            </w:pPr>
          </w:p>
          <w:p w:rsidR="004C3442" w:rsidRPr="00B043B4" w:rsidRDefault="004C3442" w:rsidP="00750ABF">
            <w:pPr>
              <w:rPr>
                <w:rFonts w:ascii="Times New Roman" w:eastAsia="Times New Roman" w:hAnsi="Times New Roman" w:cs="Times New Roman"/>
                <w:b/>
                <w:sz w:val="20"/>
                <w:szCs w:val="20"/>
                <w:lang w:eastAsia="sk-SK"/>
              </w:rPr>
            </w:pPr>
          </w:p>
          <w:p w:rsidR="004C3442" w:rsidRPr="00B043B4" w:rsidRDefault="004C3442" w:rsidP="00750ABF">
            <w:pPr>
              <w:rPr>
                <w:rFonts w:ascii="Times New Roman" w:eastAsia="Times New Roman" w:hAnsi="Times New Roman" w:cs="Times New Roman"/>
                <w:b/>
                <w:sz w:val="20"/>
                <w:szCs w:val="20"/>
                <w:lang w:eastAsia="sk-SK"/>
              </w:rPr>
            </w:pPr>
          </w:p>
        </w:tc>
      </w:tr>
      <w:tr w:rsidR="004C3442" w:rsidRPr="00B043B4" w:rsidTr="00750ABF">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4C3442" w:rsidRPr="00B043B4" w:rsidRDefault="004C3442" w:rsidP="004C3442">
            <w:pPr>
              <w:numPr>
                <w:ilvl w:val="0"/>
                <w:numId w:val="2"/>
              </w:numPr>
              <w:ind w:left="450"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4C3442" w:rsidRPr="00B043B4" w:rsidTr="00750ABF">
        <w:tblPrEx>
          <w:tblBorders>
            <w:insideH w:val="single" w:sz="4" w:space="0" w:color="FFFFFF"/>
            <w:insideV w:val="single" w:sz="4" w:space="0" w:color="FFFFFF"/>
          </w:tblBorders>
        </w:tblPrEx>
        <w:tc>
          <w:tcPr>
            <w:tcW w:w="9176" w:type="dxa"/>
            <w:shd w:val="clear" w:color="auto" w:fill="FFFFFF"/>
          </w:tcPr>
          <w:p w:rsidR="004C3442" w:rsidRPr="00B043B4" w:rsidRDefault="004C3442" w:rsidP="00750AB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C3442" w:rsidRPr="00B043B4" w:rsidTr="00750ABF">
              <w:trPr>
                <w:trHeight w:val="396"/>
              </w:trPr>
              <w:tc>
                <w:tcPr>
                  <w:tcW w:w="2552" w:type="dxa"/>
                </w:tcPr>
                <w:p w:rsidR="004C3442" w:rsidRPr="00B043B4" w:rsidRDefault="00CD108E" w:rsidP="00750AB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4C3442">
                        <w:rPr>
                          <w:rFonts w:ascii="MS Gothic" w:eastAsia="MS Gothic" w:hAnsi="MS Gothic" w:cs="Times New Roman" w:hint="eastAsia"/>
                          <w:b/>
                          <w:sz w:val="20"/>
                          <w:szCs w:val="20"/>
                          <w:lang w:eastAsia="sk-SK"/>
                        </w:rPr>
                        <w:t>☐</w:t>
                      </w:r>
                    </w:sdtContent>
                  </w:sdt>
                  <w:r w:rsidR="004C3442">
                    <w:rPr>
                      <w:rFonts w:ascii="Times New Roman" w:eastAsia="Times New Roman" w:hAnsi="Times New Roman" w:cs="Times New Roman"/>
                      <w:b/>
                      <w:sz w:val="20"/>
                      <w:szCs w:val="20"/>
                      <w:lang w:eastAsia="sk-SK"/>
                    </w:rPr>
                    <w:t xml:space="preserve">   </w:t>
                  </w:r>
                  <w:r w:rsidR="004C3442" w:rsidRPr="00B043B4">
                    <w:rPr>
                      <w:rFonts w:ascii="Times New Roman" w:eastAsia="Times New Roman" w:hAnsi="Times New Roman" w:cs="Times New Roman"/>
                      <w:b/>
                      <w:sz w:val="20"/>
                      <w:szCs w:val="20"/>
                      <w:lang w:eastAsia="sk-SK"/>
                    </w:rPr>
                    <w:t xml:space="preserve">Súhlasné </w:t>
                  </w:r>
                </w:p>
              </w:tc>
              <w:tc>
                <w:tcPr>
                  <w:tcW w:w="3827" w:type="dxa"/>
                </w:tcPr>
                <w:p w:rsidR="004C3442" w:rsidRPr="00B043B4" w:rsidRDefault="00CD108E" w:rsidP="00750AB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4C3442">
                        <w:rPr>
                          <w:rFonts w:ascii="MS Gothic" w:eastAsia="MS Gothic" w:hAnsi="MS Gothic" w:cs="Times New Roman" w:hint="eastAsia"/>
                          <w:b/>
                          <w:sz w:val="20"/>
                          <w:szCs w:val="20"/>
                          <w:lang w:eastAsia="sk-SK"/>
                        </w:rPr>
                        <w:t>☐</w:t>
                      </w:r>
                    </w:sdtContent>
                  </w:sdt>
                  <w:r w:rsidR="004C3442">
                    <w:rPr>
                      <w:rFonts w:ascii="Times New Roman" w:eastAsia="Times New Roman" w:hAnsi="Times New Roman" w:cs="Times New Roman"/>
                      <w:b/>
                      <w:sz w:val="20"/>
                      <w:szCs w:val="20"/>
                      <w:lang w:eastAsia="sk-SK"/>
                    </w:rPr>
                    <w:t xml:space="preserve">  </w:t>
                  </w:r>
                  <w:r w:rsidR="004C3442" w:rsidRPr="00B043B4">
                    <w:rPr>
                      <w:rFonts w:ascii="Times New Roman" w:eastAsia="Times New Roman" w:hAnsi="Times New Roman" w:cs="Times New Roman"/>
                      <w:b/>
                      <w:sz w:val="20"/>
                      <w:szCs w:val="20"/>
                      <w:lang w:eastAsia="sk-SK"/>
                    </w:rPr>
                    <w:t>Súhlasné s  návrhom na dopracovanie</w:t>
                  </w:r>
                </w:p>
              </w:tc>
              <w:tc>
                <w:tcPr>
                  <w:tcW w:w="2534" w:type="dxa"/>
                </w:tcPr>
                <w:p w:rsidR="004C3442" w:rsidRPr="00B043B4" w:rsidRDefault="00CD108E" w:rsidP="00750AB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4C3442">
                        <w:rPr>
                          <w:rFonts w:ascii="MS Gothic" w:eastAsia="MS Gothic" w:hAnsi="MS Gothic" w:cs="Times New Roman" w:hint="eastAsia"/>
                          <w:b/>
                          <w:sz w:val="20"/>
                          <w:szCs w:val="20"/>
                          <w:lang w:eastAsia="sk-SK"/>
                        </w:rPr>
                        <w:t>☐</w:t>
                      </w:r>
                    </w:sdtContent>
                  </w:sdt>
                  <w:r w:rsidR="004C3442">
                    <w:rPr>
                      <w:rFonts w:ascii="Times New Roman" w:eastAsia="Times New Roman" w:hAnsi="Times New Roman" w:cs="Times New Roman"/>
                      <w:b/>
                      <w:sz w:val="20"/>
                      <w:szCs w:val="20"/>
                      <w:lang w:eastAsia="sk-SK"/>
                    </w:rPr>
                    <w:t xml:space="preserve">  </w:t>
                  </w:r>
                  <w:r w:rsidR="004C3442" w:rsidRPr="00B043B4">
                    <w:rPr>
                      <w:rFonts w:ascii="Times New Roman" w:eastAsia="Times New Roman" w:hAnsi="Times New Roman" w:cs="Times New Roman"/>
                      <w:b/>
                      <w:sz w:val="20"/>
                      <w:szCs w:val="20"/>
                      <w:lang w:eastAsia="sk-SK"/>
                    </w:rPr>
                    <w:t>Nesúhlasné</w:t>
                  </w:r>
                </w:p>
              </w:tc>
            </w:tr>
          </w:tbl>
          <w:p w:rsidR="004C3442" w:rsidRPr="00B043B4" w:rsidRDefault="004C3442" w:rsidP="00750AB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4C3442" w:rsidRPr="00B043B4" w:rsidRDefault="004C3442" w:rsidP="00750ABF">
            <w:pPr>
              <w:rPr>
                <w:rFonts w:ascii="Times New Roman" w:eastAsia="Times New Roman" w:hAnsi="Times New Roman" w:cs="Times New Roman"/>
                <w:b/>
                <w:sz w:val="20"/>
                <w:szCs w:val="20"/>
                <w:lang w:eastAsia="sk-SK"/>
              </w:rPr>
            </w:pPr>
          </w:p>
          <w:p w:rsidR="004C3442" w:rsidRPr="00B043B4" w:rsidRDefault="004C3442" w:rsidP="00750ABF">
            <w:pPr>
              <w:rPr>
                <w:rFonts w:ascii="Times New Roman" w:eastAsia="Times New Roman" w:hAnsi="Times New Roman" w:cs="Times New Roman"/>
                <w:b/>
                <w:sz w:val="20"/>
                <w:szCs w:val="20"/>
                <w:lang w:eastAsia="sk-SK"/>
              </w:rPr>
            </w:pPr>
          </w:p>
        </w:tc>
      </w:tr>
    </w:tbl>
    <w:p w:rsidR="004C3442" w:rsidRDefault="004C3442" w:rsidP="004C3442"/>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Default="004C3442" w:rsidP="00E1330B">
      <w:pPr>
        <w:ind w:firstLine="708"/>
        <w:rPr>
          <w:rFonts w:ascii="Times New Roman" w:hAnsi="Times New Roman" w:cs="Times New Roman"/>
          <w:color w:val="000000"/>
          <w:sz w:val="24"/>
          <w:szCs w:val="24"/>
        </w:rPr>
      </w:pPr>
    </w:p>
    <w:p w:rsidR="004C3442" w:rsidRPr="007D5748" w:rsidRDefault="004C3442" w:rsidP="004C3442">
      <w:pPr>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4C3442" w:rsidRPr="007D5748" w:rsidRDefault="004C3442" w:rsidP="004C3442">
      <w:pPr>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4C3442" w:rsidRPr="00212894" w:rsidRDefault="004C3442" w:rsidP="004C3442">
      <w:pPr>
        <w:jc w:val="right"/>
        <w:rPr>
          <w:rFonts w:ascii="Times New Roman" w:eastAsia="Times New Roman" w:hAnsi="Times New Roman" w:cs="Times New Roman"/>
          <w:b/>
          <w:bCs/>
          <w:sz w:val="24"/>
          <w:szCs w:val="24"/>
          <w:lang w:eastAsia="sk-SK"/>
        </w:rPr>
      </w:pPr>
    </w:p>
    <w:p w:rsidR="004C3442" w:rsidRDefault="004C3442" w:rsidP="004C3442">
      <w:pPr>
        <w:rPr>
          <w:rFonts w:ascii="Times New Roman" w:eastAsia="Times New Roman" w:hAnsi="Times New Roman" w:cs="Times New Roman"/>
          <w:b/>
          <w:bCs/>
          <w:sz w:val="24"/>
          <w:szCs w:val="24"/>
          <w:lang w:eastAsia="sk-SK"/>
        </w:rPr>
      </w:pPr>
    </w:p>
    <w:p w:rsidR="004C3442" w:rsidRPr="00212894" w:rsidRDefault="004C3442" w:rsidP="004C3442">
      <w:pPr>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4C3442" w:rsidRDefault="004C3442" w:rsidP="004C3442">
      <w:pPr>
        <w:jc w:val="right"/>
        <w:rPr>
          <w:rFonts w:ascii="Times New Roman" w:eastAsia="Times New Roman" w:hAnsi="Times New Roman" w:cs="Times New Roman"/>
          <w:sz w:val="20"/>
          <w:szCs w:val="20"/>
          <w:lang w:eastAsia="sk-SK"/>
        </w:rPr>
      </w:pPr>
    </w:p>
    <w:p w:rsidR="004C3442" w:rsidRPr="007D5748" w:rsidRDefault="004C3442" w:rsidP="004C3442">
      <w:pPr>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276"/>
        <w:gridCol w:w="1418"/>
        <w:gridCol w:w="1417"/>
        <w:gridCol w:w="1521"/>
      </w:tblGrid>
      <w:tr w:rsidR="004C3442" w:rsidRPr="007D5748" w:rsidTr="00750ABF">
        <w:trPr>
          <w:cantSplit/>
          <w:trHeight w:val="194"/>
          <w:jc w:val="center"/>
        </w:trPr>
        <w:tc>
          <w:tcPr>
            <w:tcW w:w="4498" w:type="dxa"/>
            <w:vMerge w:val="restart"/>
            <w:shd w:val="clear" w:color="auto" w:fill="BFBFBF" w:themeFill="background1" w:themeFillShade="BF"/>
            <w:vAlign w:val="center"/>
          </w:tcPr>
          <w:p w:rsidR="004C3442" w:rsidRPr="007D5748" w:rsidRDefault="004C3442" w:rsidP="00750ABF">
            <w:pPr>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632" w:type="dxa"/>
            <w:gridSpan w:val="4"/>
            <w:shd w:val="clear" w:color="auto" w:fill="BFBFBF" w:themeFill="background1" w:themeFillShade="BF"/>
            <w:vAlign w:val="center"/>
          </w:tcPr>
          <w:p w:rsidR="004C3442" w:rsidRPr="007D5748" w:rsidRDefault="004C3442" w:rsidP="00750ABF">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4C3442" w:rsidRPr="007D5748" w:rsidTr="00750ABF">
        <w:trPr>
          <w:cantSplit/>
          <w:trHeight w:val="70"/>
          <w:jc w:val="center"/>
        </w:trPr>
        <w:tc>
          <w:tcPr>
            <w:tcW w:w="4498" w:type="dxa"/>
            <w:vMerge/>
            <w:shd w:val="clear" w:color="auto" w:fill="BFBFBF" w:themeFill="background1" w:themeFillShade="BF"/>
            <w:vAlign w:val="center"/>
          </w:tcPr>
          <w:p w:rsidR="004C3442" w:rsidRPr="007D5748" w:rsidRDefault="004C3442" w:rsidP="00750ABF">
            <w:pPr>
              <w:jc w:val="center"/>
              <w:rPr>
                <w:rFonts w:ascii="Times New Roman" w:eastAsia="Times New Roman" w:hAnsi="Times New Roman" w:cs="Times New Roman"/>
                <w:b/>
                <w:bCs/>
                <w:sz w:val="24"/>
                <w:szCs w:val="24"/>
                <w:lang w:eastAsia="sk-SK"/>
              </w:rPr>
            </w:pPr>
          </w:p>
        </w:tc>
        <w:tc>
          <w:tcPr>
            <w:tcW w:w="1276" w:type="dxa"/>
            <w:tcBorders>
              <w:top w:val="nil"/>
              <w:left w:val="nil"/>
              <w:bottom w:val="single" w:sz="8" w:space="0" w:color="auto"/>
              <w:right w:val="single" w:sz="8" w:space="0" w:color="auto"/>
            </w:tcBorders>
            <w:shd w:val="clear" w:color="000000" w:fill="BFBFBF"/>
            <w:vAlign w:val="center"/>
          </w:tcPr>
          <w:p w:rsidR="004C3442" w:rsidRDefault="004C3442" w:rsidP="00750ABF">
            <w:pPr>
              <w:jc w:val="center"/>
              <w:rPr>
                <w:b/>
                <w:bCs/>
                <w:color w:val="000000"/>
              </w:rPr>
            </w:pPr>
            <w:r>
              <w:rPr>
                <w:b/>
                <w:bCs/>
                <w:color w:val="000000"/>
              </w:rPr>
              <w:t>2022</w:t>
            </w:r>
          </w:p>
        </w:tc>
        <w:tc>
          <w:tcPr>
            <w:tcW w:w="1418" w:type="dxa"/>
            <w:tcBorders>
              <w:top w:val="nil"/>
              <w:left w:val="nil"/>
              <w:bottom w:val="single" w:sz="8" w:space="0" w:color="auto"/>
              <w:right w:val="single" w:sz="8" w:space="0" w:color="auto"/>
            </w:tcBorders>
            <w:shd w:val="clear" w:color="000000" w:fill="BFBFBF"/>
            <w:vAlign w:val="center"/>
          </w:tcPr>
          <w:p w:rsidR="004C3442" w:rsidRDefault="004C3442" w:rsidP="00750ABF">
            <w:pPr>
              <w:jc w:val="center"/>
              <w:rPr>
                <w:b/>
                <w:bCs/>
                <w:color w:val="000000"/>
              </w:rPr>
            </w:pPr>
            <w:r>
              <w:rPr>
                <w:b/>
                <w:bCs/>
                <w:color w:val="000000"/>
              </w:rPr>
              <w:t>2023</w:t>
            </w:r>
          </w:p>
        </w:tc>
        <w:tc>
          <w:tcPr>
            <w:tcW w:w="1417" w:type="dxa"/>
            <w:tcBorders>
              <w:top w:val="nil"/>
              <w:left w:val="nil"/>
              <w:bottom w:val="single" w:sz="8" w:space="0" w:color="auto"/>
              <w:right w:val="single" w:sz="8" w:space="0" w:color="auto"/>
            </w:tcBorders>
            <w:shd w:val="clear" w:color="000000" w:fill="BFBFBF"/>
            <w:vAlign w:val="center"/>
          </w:tcPr>
          <w:p w:rsidR="004C3442" w:rsidRDefault="004C3442" w:rsidP="00750ABF">
            <w:pPr>
              <w:jc w:val="center"/>
              <w:rPr>
                <w:b/>
                <w:bCs/>
                <w:color w:val="000000"/>
              </w:rPr>
            </w:pPr>
            <w:r>
              <w:rPr>
                <w:b/>
                <w:bCs/>
                <w:color w:val="000000"/>
              </w:rPr>
              <w:t>2024</w:t>
            </w:r>
          </w:p>
        </w:tc>
        <w:tc>
          <w:tcPr>
            <w:tcW w:w="1521" w:type="dxa"/>
            <w:tcBorders>
              <w:top w:val="nil"/>
              <w:left w:val="nil"/>
              <w:bottom w:val="single" w:sz="8" w:space="0" w:color="auto"/>
              <w:right w:val="single" w:sz="8" w:space="0" w:color="auto"/>
            </w:tcBorders>
            <w:shd w:val="clear" w:color="000000" w:fill="BFBFBF"/>
            <w:vAlign w:val="center"/>
          </w:tcPr>
          <w:p w:rsidR="004C3442" w:rsidRDefault="004C3442" w:rsidP="00750ABF">
            <w:pPr>
              <w:jc w:val="center"/>
              <w:rPr>
                <w:b/>
                <w:bCs/>
                <w:color w:val="000000"/>
              </w:rPr>
            </w:pPr>
            <w:r>
              <w:rPr>
                <w:b/>
                <w:bCs/>
                <w:color w:val="000000"/>
              </w:rPr>
              <w:t>2025</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000000" w:fill="C0C0C0"/>
            <w:noWrap/>
            <w:vAlign w:val="center"/>
          </w:tcPr>
          <w:p w:rsidR="004C3442" w:rsidRDefault="004C3442" w:rsidP="00750ABF">
            <w:pPr>
              <w:rPr>
                <w:b/>
                <w:bCs/>
                <w:color w:val="000000"/>
              </w:rPr>
            </w:pPr>
            <w:r>
              <w:rPr>
                <w:b/>
                <w:bCs/>
                <w:color w:val="000000"/>
              </w:rPr>
              <w:t>Príjmy verejnej správy celkom</w:t>
            </w:r>
          </w:p>
        </w:tc>
        <w:tc>
          <w:tcPr>
            <w:tcW w:w="1276" w:type="dxa"/>
            <w:tcBorders>
              <w:top w:val="single" w:sz="8" w:space="0" w:color="auto"/>
              <w:left w:val="nil"/>
              <w:bottom w:val="single" w:sz="8" w:space="0" w:color="auto"/>
              <w:right w:val="single" w:sz="8" w:space="0" w:color="auto"/>
            </w:tcBorders>
            <w:shd w:val="clear" w:color="000000" w:fill="C0C0C0"/>
            <w:vAlign w:val="center"/>
          </w:tcPr>
          <w:p w:rsidR="004C3442" w:rsidRDefault="004C3442" w:rsidP="00750ABF">
            <w:pPr>
              <w:jc w:val="right"/>
              <w:rPr>
                <w:b/>
                <w:bCs/>
                <w:color w:val="000000"/>
              </w:rPr>
            </w:pPr>
            <w:r>
              <w:rPr>
                <w:b/>
                <w:bCs/>
                <w:color w:val="000000"/>
              </w:rPr>
              <w:t>0</w:t>
            </w:r>
          </w:p>
        </w:tc>
        <w:tc>
          <w:tcPr>
            <w:tcW w:w="1418" w:type="dxa"/>
            <w:tcBorders>
              <w:top w:val="single" w:sz="8" w:space="0" w:color="auto"/>
              <w:left w:val="nil"/>
              <w:bottom w:val="single" w:sz="8" w:space="0" w:color="auto"/>
              <w:right w:val="single" w:sz="8" w:space="0" w:color="auto"/>
            </w:tcBorders>
            <w:shd w:val="clear" w:color="000000" w:fill="C0C0C0"/>
            <w:vAlign w:val="center"/>
          </w:tcPr>
          <w:p w:rsidR="004C3442" w:rsidRDefault="004C3442" w:rsidP="00750ABF">
            <w:pPr>
              <w:jc w:val="right"/>
              <w:rPr>
                <w:b/>
                <w:bCs/>
                <w:color w:val="000000"/>
              </w:rPr>
            </w:pPr>
            <w:r>
              <w:rPr>
                <w:b/>
                <w:bCs/>
                <w:color w:val="000000"/>
              </w:rPr>
              <w:t>0</w:t>
            </w:r>
          </w:p>
        </w:tc>
        <w:tc>
          <w:tcPr>
            <w:tcW w:w="1417" w:type="dxa"/>
            <w:tcBorders>
              <w:top w:val="single" w:sz="8" w:space="0" w:color="auto"/>
              <w:left w:val="nil"/>
              <w:bottom w:val="single" w:sz="8" w:space="0" w:color="auto"/>
              <w:right w:val="single" w:sz="8" w:space="0" w:color="auto"/>
            </w:tcBorders>
            <w:shd w:val="clear" w:color="000000" w:fill="C0C0C0"/>
            <w:vAlign w:val="center"/>
          </w:tcPr>
          <w:p w:rsidR="004C3442" w:rsidRDefault="004C3442" w:rsidP="00750ABF">
            <w:pPr>
              <w:jc w:val="right"/>
              <w:rPr>
                <w:b/>
                <w:bCs/>
                <w:color w:val="000000"/>
              </w:rPr>
            </w:pPr>
            <w:r>
              <w:rPr>
                <w:b/>
                <w:bCs/>
                <w:color w:val="000000"/>
              </w:rPr>
              <w:t>0</w:t>
            </w:r>
          </w:p>
        </w:tc>
        <w:tc>
          <w:tcPr>
            <w:tcW w:w="1521" w:type="dxa"/>
            <w:tcBorders>
              <w:top w:val="single" w:sz="8" w:space="0" w:color="auto"/>
              <w:left w:val="nil"/>
              <w:bottom w:val="single" w:sz="8" w:space="0" w:color="auto"/>
              <w:right w:val="single" w:sz="8" w:space="0" w:color="auto"/>
            </w:tcBorders>
            <w:shd w:val="clear" w:color="000000" w:fill="C0C0C0"/>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xml:space="preserve">z toho:  </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 </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 </w:t>
            </w:r>
          </w:p>
        </w:tc>
      </w:tr>
      <w:tr w:rsidR="004C3442" w:rsidRPr="007D5748" w:rsidTr="00750AB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ŠR</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ind w:firstLineChars="100" w:firstLine="220"/>
              <w:rPr>
                <w:i/>
                <w:iCs/>
                <w:color w:val="000000"/>
              </w:rPr>
            </w:pPr>
            <w:r>
              <w:rPr>
                <w:i/>
                <w:iCs/>
                <w:color w:val="000000"/>
              </w:rPr>
              <w:t>Rozpočtové prostriedky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ind w:firstLineChars="100" w:firstLine="220"/>
              <w:rPr>
                <w:i/>
                <w:iCs/>
                <w:color w:val="000000"/>
              </w:rPr>
            </w:pPr>
            <w:r>
              <w:rPr>
                <w:i/>
                <w:iCs/>
                <w:color w:val="000000"/>
              </w:rPr>
              <w:t>EÚ zdroje</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r>
      <w:tr w:rsidR="004C3442" w:rsidRPr="007D5748" w:rsidTr="00750AB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obce</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125"/>
          <w:jc w:val="center"/>
        </w:trPr>
        <w:tc>
          <w:tcPr>
            <w:tcW w:w="4498" w:type="dxa"/>
            <w:tcBorders>
              <w:top w:val="nil"/>
              <w:left w:val="single" w:sz="8" w:space="0" w:color="auto"/>
              <w:bottom w:val="single" w:sz="8" w:space="0" w:color="auto"/>
              <w:right w:val="single" w:sz="8" w:space="0" w:color="auto"/>
            </w:tcBorders>
            <w:shd w:val="clear" w:color="000000" w:fill="C0C0C0"/>
            <w:noWrap/>
            <w:vAlign w:val="center"/>
          </w:tcPr>
          <w:p w:rsidR="004C3442" w:rsidRDefault="004C3442" w:rsidP="00750ABF">
            <w:pPr>
              <w:rPr>
                <w:b/>
                <w:bCs/>
                <w:color w:val="000000"/>
              </w:rPr>
            </w:pPr>
            <w:r>
              <w:rPr>
                <w:b/>
                <w:bCs/>
                <w:color w:val="000000"/>
              </w:rPr>
              <w:t>Výdavky verejnej správy celkom</w:t>
            </w:r>
          </w:p>
        </w:tc>
        <w:tc>
          <w:tcPr>
            <w:tcW w:w="1276" w:type="dxa"/>
            <w:tcBorders>
              <w:top w:val="nil"/>
              <w:left w:val="nil"/>
              <w:bottom w:val="single" w:sz="8" w:space="0" w:color="auto"/>
              <w:right w:val="single" w:sz="8" w:space="0" w:color="auto"/>
            </w:tcBorders>
            <w:shd w:val="clear" w:color="000000" w:fill="C0C0C0"/>
            <w:noWrap/>
            <w:vAlign w:val="center"/>
          </w:tcPr>
          <w:p w:rsidR="004C3442" w:rsidRDefault="004C3442" w:rsidP="00750ABF">
            <w:pPr>
              <w:jc w:val="right"/>
              <w:rPr>
                <w:b/>
                <w:bCs/>
                <w:color w:val="000000"/>
              </w:rPr>
            </w:pPr>
            <w:r>
              <w:rPr>
                <w:b/>
                <w:bCs/>
                <w:color w:val="000000"/>
              </w:rPr>
              <w:t>756 000</w:t>
            </w:r>
          </w:p>
        </w:tc>
        <w:tc>
          <w:tcPr>
            <w:tcW w:w="1418" w:type="dxa"/>
            <w:tcBorders>
              <w:top w:val="nil"/>
              <w:left w:val="nil"/>
              <w:bottom w:val="single" w:sz="8" w:space="0" w:color="auto"/>
              <w:right w:val="single" w:sz="8" w:space="0" w:color="auto"/>
            </w:tcBorders>
            <w:shd w:val="clear" w:color="000000" w:fill="C0C0C0"/>
            <w:noWrap/>
            <w:vAlign w:val="center"/>
          </w:tcPr>
          <w:p w:rsidR="004C3442" w:rsidRDefault="004C3442" w:rsidP="00750ABF">
            <w:pPr>
              <w:jc w:val="right"/>
              <w:rPr>
                <w:b/>
                <w:bCs/>
                <w:color w:val="000000"/>
              </w:rPr>
            </w:pPr>
            <w:r>
              <w:rPr>
                <w:b/>
                <w:bCs/>
                <w:color w:val="000000"/>
              </w:rPr>
              <w:t>298 000</w:t>
            </w:r>
          </w:p>
        </w:tc>
        <w:tc>
          <w:tcPr>
            <w:tcW w:w="1417" w:type="dxa"/>
            <w:tcBorders>
              <w:top w:val="nil"/>
              <w:left w:val="nil"/>
              <w:bottom w:val="single" w:sz="8" w:space="0" w:color="auto"/>
              <w:right w:val="single" w:sz="8" w:space="0" w:color="auto"/>
            </w:tcBorders>
            <w:shd w:val="clear" w:color="000000" w:fill="C0C0C0"/>
            <w:noWrap/>
            <w:vAlign w:val="center"/>
          </w:tcPr>
          <w:p w:rsidR="004C3442" w:rsidRDefault="004C3442" w:rsidP="00750ABF">
            <w:pPr>
              <w:jc w:val="right"/>
              <w:rPr>
                <w:b/>
                <w:bCs/>
                <w:color w:val="000000"/>
              </w:rPr>
            </w:pPr>
            <w:r>
              <w:rPr>
                <w:b/>
                <w:bCs/>
                <w:color w:val="000000"/>
              </w:rPr>
              <w:t>298 000</w:t>
            </w:r>
          </w:p>
        </w:tc>
        <w:tc>
          <w:tcPr>
            <w:tcW w:w="1521" w:type="dxa"/>
            <w:tcBorders>
              <w:top w:val="nil"/>
              <w:left w:val="nil"/>
              <w:bottom w:val="single" w:sz="8" w:space="0" w:color="auto"/>
              <w:right w:val="single" w:sz="8" w:space="0" w:color="auto"/>
            </w:tcBorders>
            <w:shd w:val="clear" w:color="000000" w:fill="C0C0C0"/>
            <w:noWrap/>
            <w:vAlign w:val="center"/>
          </w:tcPr>
          <w:p w:rsidR="004C3442" w:rsidRDefault="004C3442" w:rsidP="00750ABF">
            <w:pPr>
              <w:jc w:val="right"/>
              <w:rPr>
                <w:b/>
                <w:bCs/>
                <w:color w:val="000000"/>
              </w:rPr>
            </w:pPr>
            <w:r>
              <w:rPr>
                <w:b/>
                <w:bCs/>
                <w:color w:val="000000"/>
              </w:rPr>
              <w:t>298 000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xml:space="preserve">z toho: </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 </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 </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 </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 </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ŠR</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756 000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298 000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298 000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298 000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ind w:firstLineChars="100" w:firstLine="220"/>
              <w:rPr>
                <w:i/>
                <w:iCs/>
                <w:color w:val="000000"/>
              </w:rPr>
            </w:pPr>
            <w:r>
              <w:rPr>
                <w:i/>
                <w:iCs/>
                <w:color w:val="000000"/>
              </w:rPr>
              <w:t>Rozpočtové prostriedky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756 000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298 000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298 000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298 000</w:t>
            </w:r>
          </w:p>
        </w:tc>
      </w:tr>
      <w:tr w:rsidR="004C3442" w:rsidRPr="007D5748" w:rsidTr="00750ABF">
        <w:trPr>
          <w:trHeight w:val="70"/>
          <w:jc w:val="center"/>
        </w:trPr>
        <w:tc>
          <w:tcPr>
            <w:tcW w:w="4498" w:type="dxa"/>
            <w:tcBorders>
              <w:top w:val="single" w:sz="8" w:space="0" w:color="auto"/>
              <w:left w:val="single" w:sz="8" w:space="0" w:color="auto"/>
              <w:bottom w:val="single" w:sz="8" w:space="0" w:color="auto"/>
              <w:right w:val="single" w:sz="8" w:space="0" w:color="auto"/>
            </w:tcBorders>
            <w:shd w:val="clear" w:color="auto" w:fill="auto"/>
            <w:noWrap/>
            <w:vAlign w:val="center"/>
          </w:tcPr>
          <w:p w:rsidR="004C3442" w:rsidRDefault="004C3442" w:rsidP="00750ABF">
            <w:pPr>
              <w:ind w:firstLineChars="100" w:firstLine="220"/>
              <w:rPr>
                <w:i/>
                <w:iCs/>
                <w:color w:val="000000"/>
              </w:rPr>
            </w:pPr>
            <w:r>
              <w:rPr>
                <w:i/>
                <w:iCs/>
                <w:color w:val="000000"/>
              </w:rPr>
              <w:t>v tom: zmeny v informačných systémoch FR SR</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756 000</w:t>
            </w:r>
          </w:p>
        </w:tc>
        <w:tc>
          <w:tcPr>
            <w:tcW w:w="1418" w:type="dxa"/>
            <w:tcBorders>
              <w:top w:val="nil"/>
              <w:left w:val="nil"/>
              <w:bottom w:val="single" w:sz="8" w:space="0" w:color="auto"/>
              <w:right w:val="single" w:sz="8" w:space="0" w:color="auto"/>
            </w:tcBorders>
            <w:shd w:val="clear" w:color="auto" w:fill="auto"/>
            <w:noWrap/>
            <w:vAlign w:val="center"/>
          </w:tcPr>
          <w:p w:rsidR="004C3442" w:rsidRPr="000E2E33" w:rsidRDefault="004C3442" w:rsidP="00750ABF">
            <w:pPr>
              <w:jc w:val="right"/>
              <w:rPr>
                <w:color w:val="000000"/>
              </w:rPr>
            </w:pPr>
            <w:r w:rsidRPr="000E2E33">
              <w:rPr>
                <w:bCs/>
                <w:color w:val="000000"/>
              </w:rPr>
              <w:t>298 000</w:t>
            </w:r>
          </w:p>
        </w:tc>
        <w:tc>
          <w:tcPr>
            <w:tcW w:w="1417" w:type="dxa"/>
            <w:tcBorders>
              <w:top w:val="nil"/>
              <w:left w:val="nil"/>
              <w:bottom w:val="single" w:sz="8" w:space="0" w:color="auto"/>
              <w:right w:val="single" w:sz="8" w:space="0" w:color="auto"/>
            </w:tcBorders>
            <w:shd w:val="clear" w:color="auto" w:fill="auto"/>
            <w:noWrap/>
            <w:vAlign w:val="center"/>
          </w:tcPr>
          <w:p w:rsidR="004C3442" w:rsidRPr="000E2E33" w:rsidRDefault="004C3442" w:rsidP="00750ABF">
            <w:pPr>
              <w:jc w:val="right"/>
              <w:rPr>
                <w:color w:val="000000"/>
              </w:rPr>
            </w:pPr>
            <w:r w:rsidRPr="000E2E33">
              <w:rPr>
                <w:bCs/>
                <w:color w:val="000000"/>
              </w:rPr>
              <w:t>298 000</w:t>
            </w:r>
          </w:p>
        </w:tc>
        <w:tc>
          <w:tcPr>
            <w:tcW w:w="1521" w:type="dxa"/>
            <w:tcBorders>
              <w:top w:val="nil"/>
              <w:left w:val="nil"/>
              <w:bottom w:val="single" w:sz="8" w:space="0" w:color="auto"/>
              <w:right w:val="single" w:sz="8" w:space="0" w:color="auto"/>
            </w:tcBorders>
            <w:shd w:val="clear" w:color="auto" w:fill="auto"/>
            <w:noWrap/>
            <w:vAlign w:val="center"/>
          </w:tcPr>
          <w:p w:rsidR="004C3442" w:rsidRPr="000E2E33" w:rsidRDefault="004C3442" w:rsidP="00750ABF">
            <w:pPr>
              <w:jc w:val="right"/>
              <w:rPr>
                <w:color w:val="000000"/>
              </w:rPr>
            </w:pPr>
            <w:r w:rsidRPr="000E2E33">
              <w:rPr>
                <w:bCs/>
                <w:color w:val="000000"/>
              </w:rPr>
              <w:t>298 000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i/>
                <w:iCs/>
                <w:color w:val="000000"/>
              </w:rPr>
            </w:pPr>
            <w:r>
              <w:rPr>
                <w:i/>
                <w:iCs/>
                <w:color w:val="000000"/>
              </w:rPr>
              <w:t xml:space="preserve">    EÚ zdroje</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i/>
                <w:iCs/>
                <w:color w:val="000000"/>
              </w:rPr>
            </w:pPr>
            <w:r>
              <w:rPr>
                <w:i/>
                <w:iCs/>
                <w:color w:val="000000"/>
              </w:rPr>
              <w:t xml:space="preserve">    spolufinancovanie</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r>
      <w:tr w:rsidR="004C3442" w:rsidRPr="007D5748" w:rsidTr="00750AB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obce</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000000" w:fill="BFBFBF"/>
            <w:noWrap/>
            <w:vAlign w:val="center"/>
          </w:tcPr>
          <w:p w:rsidR="004C3442" w:rsidRDefault="004C3442" w:rsidP="00750ABF">
            <w:pPr>
              <w:rPr>
                <w:b/>
                <w:bCs/>
                <w:color w:val="000000"/>
              </w:rPr>
            </w:pPr>
            <w:r>
              <w:rPr>
                <w:b/>
                <w:bCs/>
                <w:color w:val="000000"/>
              </w:rPr>
              <w:t xml:space="preserve">Vplyv na počet zamestnancov </w:t>
            </w:r>
          </w:p>
        </w:tc>
        <w:tc>
          <w:tcPr>
            <w:tcW w:w="1276"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ŠR</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obce</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000000" w:fill="BFBFBF"/>
            <w:noWrap/>
            <w:vAlign w:val="center"/>
          </w:tcPr>
          <w:p w:rsidR="004C3442" w:rsidRDefault="004C3442" w:rsidP="00750ABF">
            <w:pPr>
              <w:rPr>
                <w:b/>
                <w:bCs/>
                <w:color w:val="000000"/>
              </w:rPr>
            </w:pPr>
            <w:r>
              <w:rPr>
                <w:b/>
                <w:bCs/>
                <w:color w:val="000000"/>
              </w:rPr>
              <w:t>Vplyv na mzdové výdavky</w:t>
            </w:r>
          </w:p>
        </w:tc>
        <w:tc>
          <w:tcPr>
            <w:tcW w:w="1276"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ŠR</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obce</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b/>
                <w:bCs/>
                <w:i/>
                <w:iCs/>
                <w:color w:val="000000"/>
              </w:rPr>
            </w:pPr>
            <w:r>
              <w:rPr>
                <w:b/>
                <w:bCs/>
                <w:i/>
                <w:iCs/>
                <w:color w:val="000000"/>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000000" w:fill="C0C0C0"/>
            <w:noWrap/>
            <w:vAlign w:val="center"/>
          </w:tcPr>
          <w:p w:rsidR="004C3442" w:rsidRDefault="004C3442" w:rsidP="00750ABF">
            <w:pPr>
              <w:rPr>
                <w:b/>
                <w:bCs/>
                <w:color w:val="000000"/>
              </w:rPr>
            </w:pPr>
            <w:r>
              <w:rPr>
                <w:b/>
                <w:bCs/>
                <w:color w:val="000000"/>
              </w:rPr>
              <w:t>Financovanie zabezpečené v rozpočte</w:t>
            </w:r>
          </w:p>
        </w:tc>
        <w:tc>
          <w:tcPr>
            <w:tcW w:w="1276" w:type="dxa"/>
            <w:tcBorders>
              <w:top w:val="nil"/>
              <w:left w:val="nil"/>
              <w:bottom w:val="single" w:sz="8" w:space="0" w:color="auto"/>
              <w:right w:val="single" w:sz="8" w:space="0" w:color="auto"/>
            </w:tcBorders>
            <w:shd w:val="clear" w:color="000000" w:fill="C0C0C0"/>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000000" w:fill="C0C0C0"/>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000000" w:fill="C0C0C0"/>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rsidR="004C3442" w:rsidRDefault="004C3442" w:rsidP="00750ABF">
            <w:pPr>
              <w:rPr>
                <w:color w:val="000000"/>
              </w:rPr>
            </w:pPr>
            <w:r>
              <w:rPr>
                <w:color w:val="000000"/>
              </w:rPr>
              <w:t>v tom: za každý subjekt verejnej správy / program zvlášť</w:t>
            </w:r>
          </w:p>
        </w:tc>
        <w:tc>
          <w:tcPr>
            <w:tcW w:w="1276"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418"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417"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c>
          <w:tcPr>
            <w:tcW w:w="1521" w:type="dxa"/>
            <w:tcBorders>
              <w:top w:val="nil"/>
              <w:left w:val="nil"/>
              <w:bottom w:val="single" w:sz="8" w:space="0" w:color="auto"/>
              <w:right w:val="single" w:sz="8" w:space="0" w:color="auto"/>
            </w:tcBorders>
            <w:shd w:val="clear" w:color="auto" w:fill="auto"/>
            <w:noWrap/>
            <w:vAlign w:val="center"/>
          </w:tcPr>
          <w:p w:rsidR="004C3442" w:rsidRDefault="004C3442" w:rsidP="00750ABF">
            <w:pPr>
              <w:jc w:val="right"/>
              <w:rPr>
                <w:color w:val="000000"/>
              </w:rPr>
            </w:pPr>
            <w:r>
              <w:rPr>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000000" w:fill="BFBFBF"/>
            <w:noWrap/>
            <w:vAlign w:val="center"/>
          </w:tcPr>
          <w:p w:rsidR="004C3442" w:rsidRDefault="004C3442" w:rsidP="00750ABF">
            <w:pPr>
              <w:rPr>
                <w:b/>
                <w:bCs/>
                <w:color w:val="000000"/>
              </w:rPr>
            </w:pPr>
            <w:r>
              <w:rPr>
                <w:b/>
                <w:bCs/>
                <w:color w:val="000000"/>
              </w:rPr>
              <w:t>Iné ako rozpočtové zdroje</w:t>
            </w:r>
          </w:p>
        </w:tc>
        <w:tc>
          <w:tcPr>
            <w:tcW w:w="1276"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c>
          <w:tcPr>
            <w:tcW w:w="1417"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c>
          <w:tcPr>
            <w:tcW w:w="1521" w:type="dxa"/>
            <w:tcBorders>
              <w:top w:val="nil"/>
              <w:left w:val="nil"/>
              <w:bottom w:val="single" w:sz="8" w:space="0" w:color="auto"/>
              <w:right w:val="single" w:sz="8" w:space="0" w:color="auto"/>
            </w:tcBorders>
            <w:shd w:val="clear" w:color="000000" w:fill="BFBFBF"/>
            <w:noWrap/>
            <w:vAlign w:val="center"/>
          </w:tcPr>
          <w:p w:rsidR="004C3442" w:rsidRDefault="004C3442" w:rsidP="00750ABF">
            <w:pPr>
              <w:jc w:val="right"/>
              <w:rPr>
                <w:b/>
                <w:bCs/>
                <w:color w:val="000000"/>
              </w:rPr>
            </w:pPr>
            <w:r>
              <w:rPr>
                <w:b/>
                <w:bCs/>
                <w:color w:val="000000"/>
              </w:rPr>
              <w:t>0</w:t>
            </w:r>
          </w:p>
        </w:tc>
      </w:tr>
      <w:tr w:rsidR="004C3442" w:rsidRPr="007D5748" w:rsidTr="00750ABF">
        <w:trPr>
          <w:trHeight w:val="70"/>
          <w:jc w:val="center"/>
        </w:trPr>
        <w:tc>
          <w:tcPr>
            <w:tcW w:w="4498" w:type="dxa"/>
            <w:tcBorders>
              <w:top w:val="nil"/>
              <w:left w:val="single" w:sz="8" w:space="0" w:color="auto"/>
              <w:bottom w:val="single" w:sz="8" w:space="0" w:color="auto"/>
              <w:right w:val="single" w:sz="8" w:space="0" w:color="auto"/>
            </w:tcBorders>
            <w:shd w:val="clear" w:color="000000" w:fill="A6A6A6"/>
            <w:noWrap/>
            <w:vAlign w:val="center"/>
          </w:tcPr>
          <w:p w:rsidR="004C3442" w:rsidRDefault="004C3442" w:rsidP="00750ABF">
            <w:pPr>
              <w:rPr>
                <w:b/>
                <w:bCs/>
                <w:color w:val="000000"/>
              </w:rPr>
            </w:pPr>
            <w:r>
              <w:rPr>
                <w:b/>
                <w:bCs/>
                <w:color w:val="000000"/>
              </w:rPr>
              <w:t>Rozpočtovo nekrytý vplyv</w:t>
            </w:r>
          </w:p>
        </w:tc>
        <w:tc>
          <w:tcPr>
            <w:tcW w:w="1276" w:type="dxa"/>
            <w:tcBorders>
              <w:top w:val="nil"/>
              <w:left w:val="nil"/>
              <w:bottom w:val="single" w:sz="8" w:space="0" w:color="auto"/>
              <w:right w:val="single" w:sz="8" w:space="0" w:color="auto"/>
            </w:tcBorders>
            <w:shd w:val="clear" w:color="000000" w:fill="A6A6A6"/>
            <w:noWrap/>
            <w:vAlign w:val="center"/>
          </w:tcPr>
          <w:p w:rsidR="004C3442" w:rsidRDefault="004C3442" w:rsidP="00750ABF">
            <w:pPr>
              <w:jc w:val="right"/>
              <w:rPr>
                <w:b/>
                <w:bCs/>
                <w:color w:val="000000"/>
              </w:rPr>
            </w:pPr>
            <w:r>
              <w:rPr>
                <w:b/>
                <w:bCs/>
                <w:color w:val="000000"/>
              </w:rPr>
              <w:t>756 000</w:t>
            </w:r>
          </w:p>
        </w:tc>
        <w:tc>
          <w:tcPr>
            <w:tcW w:w="1418" w:type="dxa"/>
            <w:tcBorders>
              <w:top w:val="nil"/>
              <w:left w:val="nil"/>
              <w:bottom w:val="single" w:sz="8" w:space="0" w:color="auto"/>
              <w:right w:val="single" w:sz="8" w:space="0" w:color="auto"/>
            </w:tcBorders>
            <w:shd w:val="clear" w:color="000000" w:fill="A6A6A6"/>
            <w:noWrap/>
            <w:vAlign w:val="center"/>
          </w:tcPr>
          <w:p w:rsidR="004C3442" w:rsidRDefault="004C3442" w:rsidP="00750ABF">
            <w:pPr>
              <w:jc w:val="right"/>
              <w:rPr>
                <w:b/>
                <w:bCs/>
                <w:color w:val="000000"/>
              </w:rPr>
            </w:pPr>
            <w:r>
              <w:rPr>
                <w:b/>
                <w:bCs/>
                <w:color w:val="000000"/>
              </w:rPr>
              <w:t>298 000</w:t>
            </w:r>
          </w:p>
        </w:tc>
        <w:tc>
          <w:tcPr>
            <w:tcW w:w="1417" w:type="dxa"/>
            <w:tcBorders>
              <w:top w:val="nil"/>
              <w:left w:val="nil"/>
              <w:bottom w:val="single" w:sz="8" w:space="0" w:color="auto"/>
              <w:right w:val="single" w:sz="8" w:space="0" w:color="auto"/>
            </w:tcBorders>
            <w:shd w:val="clear" w:color="000000" w:fill="A6A6A6"/>
            <w:noWrap/>
            <w:vAlign w:val="center"/>
          </w:tcPr>
          <w:p w:rsidR="004C3442" w:rsidRDefault="004C3442" w:rsidP="00750ABF">
            <w:pPr>
              <w:jc w:val="right"/>
              <w:rPr>
                <w:b/>
                <w:bCs/>
                <w:color w:val="000000"/>
              </w:rPr>
            </w:pPr>
            <w:r>
              <w:rPr>
                <w:b/>
                <w:bCs/>
                <w:color w:val="000000"/>
              </w:rPr>
              <w:t>298 000</w:t>
            </w:r>
          </w:p>
        </w:tc>
        <w:tc>
          <w:tcPr>
            <w:tcW w:w="1521" w:type="dxa"/>
            <w:tcBorders>
              <w:top w:val="nil"/>
              <w:left w:val="nil"/>
              <w:bottom w:val="single" w:sz="8" w:space="0" w:color="auto"/>
              <w:right w:val="single" w:sz="8" w:space="0" w:color="auto"/>
            </w:tcBorders>
            <w:shd w:val="clear" w:color="000000" w:fill="A6A6A6"/>
            <w:noWrap/>
            <w:vAlign w:val="center"/>
          </w:tcPr>
          <w:p w:rsidR="004C3442" w:rsidRDefault="004C3442" w:rsidP="00750ABF">
            <w:pPr>
              <w:jc w:val="right"/>
              <w:rPr>
                <w:b/>
                <w:bCs/>
                <w:color w:val="000000"/>
              </w:rPr>
            </w:pPr>
            <w:r>
              <w:rPr>
                <w:b/>
                <w:bCs/>
                <w:color w:val="000000"/>
              </w:rPr>
              <w:t>298 000</w:t>
            </w:r>
          </w:p>
        </w:tc>
      </w:tr>
      <w:bookmarkEnd w:id="0"/>
    </w:tbl>
    <w:p w:rsidR="004C3442" w:rsidRPr="007D5748" w:rsidRDefault="004C3442" w:rsidP="004C3442">
      <w:pPr>
        <w:rPr>
          <w:rFonts w:ascii="Times New Roman" w:eastAsia="Times New Roman" w:hAnsi="Times New Roman" w:cs="Times New Roman"/>
          <w:b/>
          <w:bCs/>
          <w:sz w:val="24"/>
          <w:szCs w:val="24"/>
          <w:lang w:eastAsia="sk-SK"/>
        </w:rPr>
      </w:pPr>
    </w:p>
    <w:p w:rsidR="004C3442" w:rsidRDefault="004C3442" w:rsidP="004C3442">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rsidR="004C3442" w:rsidRPr="007D5748" w:rsidRDefault="004C3442" w:rsidP="004C3442">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4C3442" w:rsidRPr="007D5748" w:rsidRDefault="004C3442" w:rsidP="004C3442">
      <w:pPr>
        <w:rPr>
          <w:rFonts w:ascii="Times New Roman" w:eastAsia="Times New Roman" w:hAnsi="Times New Roman" w:cs="Times New Roman"/>
          <w:b/>
          <w:bCs/>
          <w:sz w:val="12"/>
          <w:szCs w:val="24"/>
          <w:lang w:eastAsia="sk-SK"/>
        </w:rPr>
      </w:pPr>
    </w:p>
    <w:p w:rsidR="004C3442" w:rsidRDefault="004C3442" w:rsidP="004C3442">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sz w:val="24"/>
          <w:szCs w:val="24"/>
          <w:lang w:eastAsia="sk-SK"/>
        </w:rPr>
      </w:pPr>
    </w:p>
    <w:p w:rsidR="004C3442" w:rsidRDefault="004C3442" w:rsidP="004C3442">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sz w:val="24"/>
          <w:szCs w:val="24"/>
          <w:lang w:eastAsia="sk-SK"/>
        </w:rPr>
      </w:pPr>
    </w:p>
    <w:p w:rsidR="004C3442" w:rsidRDefault="004C3442" w:rsidP="004C3442">
      <w:pPr>
        <w:rPr>
          <w:rFonts w:ascii="Times New Roman" w:eastAsia="Times New Roman" w:hAnsi="Times New Roman" w:cs="Times New Roman"/>
          <w:b/>
          <w:bCs/>
          <w:sz w:val="24"/>
          <w:szCs w:val="24"/>
          <w:lang w:eastAsia="sk-SK"/>
        </w:rPr>
      </w:pPr>
    </w:p>
    <w:p w:rsidR="004C3442" w:rsidRPr="007D5748" w:rsidRDefault="004C3442" w:rsidP="004C3442">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4C3442" w:rsidRPr="007D5748" w:rsidRDefault="004C3442" w:rsidP="004C3442">
      <w:pPr>
        <w:rPr>
          <w:rFonts w:ascii="Times New Roman" w:eastAsia="Times New Roman" w:hAnsi="Times New Roman" w:cs="Times New Roman"/>
          <w:sz w:val="24"/>
          <w:szCs w:val="24"/>
          <w:lang w:eastAsia="sk-SK"/>
        </w:rPr>
      </w:pPr>
    </w:p>
    <w:p w:rsidR="004C3442" w:rsidRPr="007D5748" w:rsidRDefault="004C3442" w:rsidP="004C3442">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4C3442" w:rsidRPr="007D5748" w:rsidRDefault="004C3442" w:rsidP="004C3442">
      <w:pPr>
        <w:rPr>
          <w:rFonts w:ascii="Times New Roman" w:eastAsia="Times New Roman" w:hAnsi="Times New Roman" w:cs="Times New Roman"/>
          <w:b/>
          <w:bCs/>
          <w:sz w:val="24"/>
          <w:szCs w:val="24"/>
          <w:lang w:eastAsia="sk-SK"/>
        </w:rPr>
      </w:pPr>
    </w:p>
    <w:p w:rsidR="004C3442" w:rsidRDefault="004C3442" w:rsidP="004C3442">
      <w:pPr>
        <w:ind w:firstLine="708"/>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4C3442" w:rsidRPr="00AA5824" w:rsidRDefault="004C3442" w:rsidP="004C3442">
      <w:pPr>
        <w:shd w:val="clear" w:color="auto" w:fill="FFFFFF"/>
        <w:spacing w:before="100" w:beforeAutospacing="1"/>
        <w:rPr>
          <w:rFonts w:ascii="Times New Roman" w:hAnsi="Times New Roman" w:cs="Times New Roman"/>
          <w:color w:val="222222"/>
          <w:sz w:val="24"/>
          <w:szCs w:val="24"/>
          <w:lang w:eastAsia="sk-SK"/>
        </w:rPr>
      </w:pPr>
      <w:r w:rsidRPr="00AA5824">
        <w:rPr>
          <w:rFonts w:ascii="Times New Roman" w:eastAsia="Times New Roman" w:hAnsi="Times New Roman" w:cs="Times New Roman"/>
          <w:sz w:val="24"/>
          <w:szCs w:val="24"/>
          <w:lang w:eastAsia="sk-SK"/>
        </w:rPr>
        <w:t xml:space="preserve">Návrhom zákona, </w:t>
      </w:r>
      <w:r w:rsidRPr="00AA5824">
        <w:rPr>
          <w:rFonts w:ascii="Times New Roman" w:hAnsi="Times New Roman" w:cs="Times New Roman"/>
          <w:bCs/>
          <w:color w:val="222222"/>
          <w:sz w:val="24"/>
          <w:szCs w:val="24"/>
          <w:lang w:eastAsia="sk-SK"/>
        </w:rPr>
        <w:t xml:space="preserve">ktorým sa dopĺňa zákon </w:t>
      </w:r>
      <w:r w:rsidRPr="00AA5824">
        <w:rPr>
          <w:rFonts w:ascii="Times New Roman" w:hAnsi="Times New Roman" w:cs="Times New Roman"/>
          <w:bCs/>
          <w:color w:val="070707"/>
          <w:sz w:val="24"/>
          <w:szCs w:val="24"/>
          <w:lang w:eastAsia="sk-SK"/>
        </w:rPr>
        <w:t>č. 289/2008 Z. z. o používaní elektronickej registračnej pokladnice a o zmene a doplnení zákona Slovenskej národnej rady č. 511/1992 Zb. o správe daní a poplatkov a o zmenách v sústave územných finančných orgánov v znení neskorších predpisov</w:t>
      </w:r>
      <w:r w:rsidRPr="00AA5824">
        <w:rPr>
          <w:rFonts w:ascii="Times New Roman" w:eastAsia="Times New Roman" w:hAnsi="Times New Roman" w:cs="Times New Roman"/>
          <w:sz w:val="24"/>
          <w:szCs w:val="24"/>
          <w:lang w:eastAsia="sk-SK"/>
        </w:rPr>
        <w:t xml:space="preserve">, sa zavádza opatrenie, na základe ktorého možno po splnení určitých vopred stanovených podmienok kompenzovať konečným spotrebiteľom vopred určených tovarov a služieb, t. j. fyzickým osobám ako zákazníkom, určitú sumu z výdavkov vynaložených na ich poskytnutie – finančný príspevok (ďalej len „príspevok“). </w:t>
      </w:r>
      <w:r>
        <w:rPr>
          <w:rFonts w:ascii="Times New Roman" w:eastAsia="Times New Roman" w:hAnsi="Times New Roman" w:cs="Times New Roman"/>
          <w:sz w:val="24"/>
          <w:szCs w:val="24"/>
          <w:lang w:eastAsia="sk-SK"/>
        </w:rPr>
        <w:t>Š</w:t>
      </w:r>
      <w:r w:rsidRPr="00AA5824">
        <w:rPr>
          <w:rFonts w:ascii="Times New Roman" w:eastAsia="Times New Roman" w:hAnsi="Times New Roman" w:cs="Times New Roman"/>
          <w:sz w:val="24"/>
          <w:szCs w:val="24"/>
          <w:lang w:eastAsia="sk-SK"/>
        </w:rPr>
        <w:t xml:space="preserve">tát získa prostriedok verejnej kontroly plnenia daňových povinností </w:t>
      </w:r>
      <w:r>
        <w:rPr>
          <w:rFonts w:ascii="Times New Roman" w:eastAsia="Times New Roman" w:hAnsi="Times New Roman" w:cs="Times New Roman"/>
          <w:sz w:val="24"/>
          <w:szCs w:val="24"/>
          <w:lang w:eastAsia="sk-SK"/>
        </w:rPr>
        <w:t>podnikateľmi</w:t>
      </w:r>
      <w:r w:rsidRPr="00AA5824">
        <w:rPr>
          <w:rFonts w:ascii="Times New Roman" w:eastAsia="Times New Roman" w:hAnsi="Times New Roman" w:cs="Times New Roman"/>
          <w:sz w:val="24"/>
          <w:szCs w:val="24"/>
          <w:lang w:eastAsia="sk-SK"/>
        </w:rPr>
        <w:t xml:space="preserve">, čo </w:t>
      </w:r>
      <w:r>
        <w:rPr>
          <w:rFonts w:ascii="Times New Roman" w:eastAsia="Times New Roman" w:hAnsi="Times New Roman" w:cs="Times New Roman"/>
          <w:sz w:val="24"/>
          <w:szCs w:val="24"/>
          <w:lang w:eastAsia="sk-SK"/>
        </w:rPr>
        <w:t>prispeje</w:t>
      </w:r>
      <w:r w:rsidRPr="00AA5824">
        <w:rPr>
          <w:rFonts w:ascii="Times New Roman" w:eastAsia="Times New Roman" w:hAnsi="Times New Roman" w:cs="Times New Roman"/>
          <w:sz w:val="24"/>
          <w:szCs w:val="24"/>
          <w:lang w:eastAsia="sk-SK"/>
        </w:rPr>
        <w:t xml:space="preserve"> k efektívnemu znižovaniu daňovej medzery.</w:t>
      </w:r>
    </w:p>
    <w:p w:rsidR="004C3442" w:rsidRDefault="004C3442" w:rsidP="004C3442">
      <w:pPr>
        <w:rPr>
          <w:rFonts w:ascii="Times New Roman" w:eastAsia="Times New Roman" w:hAnsi="Times New Roman" w:cs="Times New Roman"/>
          <w:bCs/>
          <w:sz w:val="24"/>
          <w:szCs w:val="24"/>
          <w:lang w:eastAsia="sk-SK"/>
        </w:rPr>
      </w:pPr>
    </w:p>
    <w:p w:rsidR="004C3442" w:rsidRDefault="004C3442" w:rsidP="004C3442">
      <w:pP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Návrh bude mať negatívny vplyv na štátny rozpočet v dôsledku </w:t>
      </w:r>
      <w:r w:rsidRPr="004516AE">
        <w:rPr>
          <w:rFonts w:ascii="Times New Roman" w:eastAsia="Times New Roman" w:hAnsi="Times New Roman" w:cs="Times New Roman"/>
          <w:bCs/>
          <w:sz w:val="24"/>
          <w:szCs w:val="24"/>
          <w:lang w:eastAsia="sk-SK"/>
        </w:rPr>
        <w:t>kompenz</w:t>
      </w:r>
      <w:r>
        <w:rPr>
          <w:rFonts w:ascii="Times New Roman" w:eastAsia="Times New Roman" w:hAnsi="Times New Roman" w:cs="Times New Roman"/>
          <w:bCs/>
          <w:sz w:val="24"/>
          <w:szCs w:val="24"/>
          <w:lang w:eastAsia="sk-SK"/>
        </w:rPr>
        <w:t>ácií</w:t>
      </w:r>
      <w:r w:rsidRPr="004516AE">
        <w:rPr>
          <w:rFonts w:ascii="Times New Roman" w:eastAsia="Times New Roman" w:hAnsi="Times New Roman" w:cs="Times New Roman"/>
          <w:bCs/>
          <w:sz w:val="24"/>
          <w:szCs w:val="24"/>
          <w:lang w:eastAsia="sk-SK"/>
        </w:rPr>
        <w:t xml:space="preserve"> konečným spotrebiteľom vopred určených tovarov a služieb, t.</w:t>
      </w:r>
      <w:r>
        <w:rPr>
          <w:rFonts w:ascii="Times New Roman" w:eastAsia="Times New Roman" w:hAnsi="Times New Roman" w:cs="Times New Roman"/>
          <w:bCs/>
          <w:sz w:val="24"/>
          <w:szCs w:val="24"/>
          <w:lang w:eastAsia="sk-SK"/>
        </w:rPr>
        <w:t xml:space="preserve"> </w:t>
      </w:r>
      <w:r w:rsidRPr="004516AE">
        <w:rPr>
          <w:rFonts w:ascii="Times New Roman" w:eastAsia="Times New Roman" w:hAnsi="Times New Roman" w:cs="Times New Roman"/>
          <w:bCs/>
          <w:sz w:val="24"/>
          <w:szCs w:val="24"/>
          <w:lang w:eastAsia="sk-SK"/>
        </w:rPr>
        <w:t>j. fyzickým osobám ako zákazníkom, určitú sumu z výdavkov vynaložených na ich poskytnutie – finančný príspevok</w:t>
      </w:r>
      <w:r>
        <w:rPr>
          <w:rFonts w:ascii="Times New Roman" w:eastAsia="Times New Roman" w:hAnsi="Times New Roman" w:cs="Times New Roman"/>
          <w:bCs/>
          <w:sz w:val="24"/>
          <w:szCs w:val="24"/>
          <w:lang w:eastAsia="sk-SK"/>
        </w:rPr>
        <w:t xml:space="preserve">, fiškálny vplyv nie súčasťou doložky vplyvov z dôvodu, že jeho </w:t>
      </w:r>
      <w:r w:rsidRPr="00810BAC">
        <w:rPr>
          <w:rFonts w:ascii="Times New Roman" w:eastAsia="Times New Roman" w:hAnsi="Times New Roman" w:cs="Times New Roman"/>
          <w:bCs/>
          <w:sz w:val="24"/>
          <w:szCs w:val="24"/>
          <w:lang w:eastAsia="sk-SK"/>
        </w:rPr>
        <w:t xml:space="preserve">výšku určí až </w:t>
      </w:r>
      <w:r>
        <w:rPr>
          <w:rFonts w:ascii="Times New Roman" w:eastAsia="Times New Roman" w:hAnsi="Times New Roman" w:cs="Times New Roman"/>
          <w:bCs/>
          <w:sz w:val="24"/>
          <w:szCs w:val="24"/>
          <w:lang w:eastAsia="sk-SK"/>
        </w:rPr>
        <w:t xml:space="preserve">vláda Slovenskej republiky nariadením. </w:t>
      </w:r>
    </w:p>
    <w:p w:rsidR="004C3442" w:rsidRDefault="004C3442" w:rsidP="004C3442">
      <w:pPr>
        <w:rPr>
          <w:rFonts w:ascii="Times New Roman" w:eastAsia="Times New Roman" w:hAnsi="Times New Roman" w:cs="Times New Roman"/>
          <w:bCs/>
          <w:sz w:val="24"/>
          <w:szCs w:val="24"/>
          <w:lang w:eastAsia="sk-SK"/>
        </w:rPr>
      </w:pPr>
    </w:p>
    <w:p w:rsidR="004C3442" w:rsidRPr="005C7EA8" w:rsidRDefault="004C3442" w:rsidP="004C3442">
      <w:pP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 xml:space="preserve">Ďalší negatívny vplyv vyplýva z </w:t>
      </w:r>
      <w:r w:rsidRPr="004516AE">
        <w:rPr>
          <w:rFonts w:ascii="Times New Roman" w:eastAsia="Times New Roman" w:hAnsi="Times New Roman" w:cs="Times New Roman"/>
          <w:bCs/>
          <w:sz w:val="24"/>
          <w:szCs w:val="24"/>
          <w:lang w:eastAsia="sk-SK"/>
        </w:rPr>
        <w:t xml:space="preserve">požiadaviek </w:t>
      </w:r>
      <w:r>
        <w:rPr>
          <w:rFonts w:ascii="Times New Roman" w:eastAsia="Times New Roman" w:hAnsi="Times New Roman" w:cs="Times New Roman"/>
          <w:bCs/>
          <w:sz w:val="24"/>
          <w:szCs w:val="24"/>
          <w:lang w:eastAsia="sk-SK"/>
        </w:rPr>
        <w:t>finančnej správy z dôvodu</w:t>
      </w:r>
      <w:r w:rsidRPr="004516AE">
        <w:rPr>
          <w:rFonts w:ascii="Times New Roman" w:eastAsia="Times New Roman" w:hAnsi="Times New Roman" w:cs="Times New Roman"/>
          <w:bCs/>
          <w:sz w:val="24"/>
          <w:szCs w:val="24"/>
          <w:lang w:eastAsia="sk-SK"/>
        </w:rPr>
        <w:t>, že odhadovaný hrubý finančný dopad na vyvinutie a prevádzkovanie mobilnej aplikácie je vo výške do 756 000 eur s</w:t>
      </w:r>
      <w:r>
        <w:rPr>
          <w:rFonts w:ascii="Times New Roman" w:eastAsia="Times New Roman" w:hAnsi="Times New Roman" w:cs="Times New Roman"/>
          <w:bCs/>
          <w:sz w:val="24"/>
          <w:szCs w:val="24"/>
          <w:lang w:eastAsia="sk-SK"/>
        </w:rPr>
        <w:t> </w:t>
      </w:r>
      <w:r w:rsidRPr="004516AE">
        <w:rPr>
          <w:rFonts w:ascii="Times New Roman" w:eastAsia="Times New Roman" w:hAnsi="Times New Roman" w:cs="Times New Roman"/>
          <w:bCs/>
          <w:sz w:val="24"/>
          <w:szCs w:val="24"/>
          <w:lang w:eastAsia="sk-SK"/>
        </w:rPr>
        <w:t>DPH</w:t>
      </w:r>
      <w:r>
        <w:rPr>
          <w:rFonts w:ascii="Times New Roman" w:eastAsia="Times New Roman" w:hAnsi="Times New Roman" w:cs="Times New Roman"/>
          <w:bCs/>
          <w:sz w:val="24"/>
          <w:szCs w:val="24"/>
          <w:lang w:eastAsia="sk-SK"/>
        </w:rPr>
        <w:t xml:space="preserve"> </w:t>
      </w:r>
      <w:r w:rsidRPr="004516AE">
        <w:rPr>
          <w:rFonts w:ascii="Times New Roman" w:eastAsia="Times New Roman" w:hAnsi="Times New Roman" w:cs="Times New Roman"/>
          <w:bCs/>
          <w:sz w:val="24"/>
          <w:szCs w:val="24"/>
          <w:lang w:eastAsia="sk-SK"/>
        </w:rPr>
        <w:t xml:space="preserve"> (kapitálové výdavky, rozpočtová položka 718, podprogram 0EK 0D – Informačné technológie financované zo štátneho rozpočtu – Ministerstvo</w:t>
      </w:r>
      <w:r>
        <w:rPr>
          <w:rFonts w:ascii="Times New Roman" w:eastAsia="Times New Roman" w:hAnsi="Times New Roman" w:cs="Times New Roman"/>
          <w:bCs/>
          <w:sz w:val="24"/>
          <w:szCs w:val="24"/>
          <w:lang w:eastAsia="sk-SK"/>
        </w:rPr>
        <w:t xml:space="preserve"> financií Slovenskej republiky)</w:t>
      </w:r>
      <w:r w:rsidRPr="004516AE">
        <w:rPr>
          <w:rFonts w:ascii="Times New Roman" w:eastAsia="Times New Roman" w:hAnsi="Times New Roman" w:cs="Times New Roman"/>
          <w:bCs/>
          <w:sz w:val="24"/>
          <w:szCs w:val="24"/>
          <w:lang w:eastAsia="sk-SK"/>
        </w:rPr>
        <w:t>, z čoho 458</w:t>
      </w:r>
      <w:r>
        <w:rPr>
          <w:rFonts w:ascii="Times New Roman" w:eastAsia="Times New Roman" w:hAnsi="Times New Roman" w:cs="Times New Roman"/>
          <w:bCs/>
          <w:sz w:val="24"/>
          <w:szCs w:val="24"/>
          <w:lang w:eastAsia="sk-SK"/>
        </w:rPr>
        <w:t> </w:t>
      </w:r>
      <w:r w:rsidRPr="004516AE">
        <w:rPr>
          <w:rFonts w:ascii="Times New Roman" w:eastAsia="Times New Roman" w:hAnsi="Times New Roman" w:cs="Times New Roman"/>
          <w:bCs/>
          <w:sz w:val="24"/>
          <w:szCs w:val="24"/>
          <w:lang w:eastAsia="sk-SK"/>
        </w:rPr>
        <w:t>000 eur s DPH je jednorazová investícia a 298 000 eur s DPH sú ročné výdavky</w:t>
      </w:r>
      <w:r>
        <w:rPr>
          <w:rFonts w:ascii="Times New Roman" w:eastAsia="Times New Roman" w:hAnsi="Times New Roman" w:cs="Times New Roman"/>
          <w:bCs/>
          <w:sz w:val="24"/>
          <w:szCs w:val="24"/>
          <w:lang w:eastAsia="sk-SK"/>
        </w:rPr>
        <w:t xml:space="preserve">. </w:t>
      </w:r>
    </w:p>
    <w:p w:rsidR="004C3442" w:rsidRPr="007D5748" w:rsidRDefault="004C3442" w:rsidP="004C3442">
      <w:pPr>
        <w:rPr>
          <w:rFonts w:ascii="Times New Roman" w:eastAsia="Times New Roman" w:hAnsi="Times New Roman" w:cs="Times New Roman"/>
          <w:sz w:val="24"/>
          <w:szCs w:val="24"/>
          <w:lang w:eastAsia="sk-SK"/>
        </w:rPr>
      </w:pPr>
    </w:p>
    <w:p w:rsidR="004C3442" w:rsidRPr="007D5748" w:rsidRDefault="004C3442" w:rsidP="004C3442">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4C3442" w:rsidRPr="007D5748" w:rsidRDefault="004C3442" w:rsidP="004C3442">
      <w:pPr>
        <w:rPr>
          <w:rFonts w:ascii="Times New Roman" w:eastAsia="Times New Roman" w:hAnsi="Times New Roman" w:cs="Times New Roman"/>
          <w:sz w:val="24"/>
          <w:szCs w:val="24"/>
          <w:lang w:eastAsia="sk-SK"/>
        </w:rPr>
      </w:pPr>
    </w:p>
    <w:p w:rsidR="004C3442" w:rsidRPr="007D5748" w:rsidRDefault="004C3442" w:rsidP="004C3442">
      <w:pPr>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4C3442" w:rsidRPr="007D5748" w:rsidRDefault="004C3442" w:rsidP="004C3442">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4C3442" w:rsidRPr="007D5748" w:rsidRDefault="004C3442" w:rsidP="004C3442">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4C3442" w:rsidRPr="007D5748" w:rsidRDefault="004C3442" w:rsidP="004C3442">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4C3442" w:rsidRPr="007D5748" w:rsidRDefault="004C3442" w:rsidP="004C3442">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4C3442" w:rsidRPr="007D5748" w:rsidRDefault="004C3442" w:rsidP="004C3442">
      <w:pPr>
        <w:rPr>
          <w:rFonts w:ascii="Times New Roman" w:eastAsia="Times New Roman" w:hAnsi="Times New Roman" w:cs="Times New Roman"/>
          <w:sz w:val="24"/>
          <w:szCs w:val="24"/>
          <w:lang w:eastAsia="sk-SK"/>
        </w:rPr>
      </w:pPr>
    </w:p>
    <w:p w:rsidR="004C3442" w:rsidRPr="007D5748" w:rsidRDefault="004C3442" w:rsidP="004C3442">
      <w:pPr>
        <w:rPr>
          <w:rFonts w:ascii="Times New Roman" w:eastAsia="Times New Roman" w:hAnsi="Times New Roman" w:cs="Times New Roman"/>
          <w:sz w:val="24"/>
          <w:szCs w:val="24"/>
          <w:lang w:eastAsia="sk-SK"/>
        </w:rPr>
      </w:pPr>
    </w:p>
    <w:p w:rsidR="004C3442" w:rsidRPr="007D5748" w:rsidRDefault="004C3442" w:rsidP="004C3442">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4C3442" w:rsidRPr="007D5748" w:rsidRDefault="004C3442" w:rsidP="004C3442">
      <w:pPr>
        <w:rPr>
          <w:rFonts w:ascii="Times New Roman" w:eastAsia="Times New Roman" w:hAnsi="Times New Roman" w:cs="Times New Roman"/>
          <w:sz w:val="24"/>
          <w:szCs w:val="24"/>
          <w:lang w:eastAsia="sk-SK"/>
        </w:rPr>
      </w:pPr>
    </w:p>
    <w:p w:rsidR="004C3442" w:rsidRDefault="004C3442" w:rsidP="004C3442">
      <w:pPr>
        <w:ind w:firstLine="708"/>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4C3442" w:rsidRDefault="004C3442" w:rsidP="004C3442">
      <w:pPr>
        <w:rPr>
          <w:rFonts w:ascii="Times New Roman" w:eastAsia="Times New Roman" w:hAnsi="Times New Roman" w:cs="Times New Roman"/>
          <w:sz w:val="24"/>
          <w:szCs w:val="24"/>
          <w:lang w:eastAsia="sk-SK"/>
        </w:rPr>
      </w:pPr>
    </w:p>
    <w:p w:rsidR="004C3442" w:rsidRDefault="004C3442" w:rsidP="004C3442">
      <w:pPr>
        <w:rPr>
          <w:rFonts w:ascii="Times New Roman" w:eastAsia="Times New Roman" w:hAnsi="Times New Roman" w:cs="Times New Roman"/>
          <w:sz w:val="24"/>
          <w:szCs w:val="24"/>
          <w:lang w:eastAsia="sk-SK"/>
        </w:rPr>
      </w:pPr>
    </w:p>
    <w:p w:rsidR="00535E51" w:rsidRPr="007D5748" w:rsidRDefault="00535E51" w:rsidP="004C3442">
      <w:pPr>
        <w:rPr>
          <w:rFonts w:ascii="Times New Roman" w:eastAsia="Times New Roman" w:hAnsi="Times New Roman" w:cs="Times New Roman"/>
          <w:sz w:val="24"/>
          <w:szCs w:val="24"/>
          <w:lang w:eastAsia="sk-SK"/>
        </w:rPr>
      </w:pPr>
    </w:p>
    <w:p w:rsidR="004C3442" w:rsidRPr="007D5748" w:rsidRDefault="004C3442" w:rsidP="004C3442">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2.2.4. Výpočty vplyvov na verejné financie</w:t>
      </w:r>
    </w:p>
    <w:p w:rsidR="004C3442" w:rsidRDefault="004C3442" w:rsidP="004C3442">
      <w:pPr>
        <w:rPr>
          <w:rFonts w:ascii="Times New Roman" w:eastAsia="Times New Roman" w:hAnsi="Times New Roman" w:cs="Times New Roman"/>
          <w:sz w:val="24"/>
          <w:szCs w:val="24"/>
          <w:lang w:eastAsia="sk-SK"/>
        </w:rPr>
      </w:pPr>
    </w:p>
    <w:p w:rsidR="004C3442" w:rsidRPr="001A720E" w:rsidRDefault="004C3442" w:rsidP="004C3442">
      <w:pPr>
        <w:rPr>
          <w:rFonts w:ascii="Times New Roman" w:eastAsia="Times New Roman" w:hAnsi="Times New Roman" w:cs="Times New Roman"/>
          <w:bCs/>
          <w:sz w:val="24"/>
          <w:szCs w:val="24"/>
          <w:lang w:eastAsia="sk-SK"/>
        </w:rPr>
      </w:pPr>
      <w:r>
        <w:rPr>
          <w:rFonts w:ascii="Times New Roman" w:eastAsia="Times New Roman" w:hAnsi="Times New Roman" w:cs="Times New Roman"/>
          <w:b/>
          <w:bCs/>
          <w:sz w:val="24"/>
          <w:szCs w:val="24"/>
          <w:lang w:eastAsia="sk-SK"/>
        </w:rPr>
        <w:t>Negatívny vplyv na rozpočet:</w:t>
      </w:r>
    </w:p>
    <w:p w:rsidR="004C3442" w:rsidRPr="00411411" w:rsidRDefault="004C3442" w:rsidP="004C3442">
      <w:pPr>
        <w:rPr>
          <w:rFonts w:ascii="Times New Roman" w:hAnsi="Times New Roman" w:cs="Times New Roman"/>
          <w:color w:val="000000"/>
          <w:sz w:val="24"/>
          <w:szCs w:val="24"/>
        </w:rPr>
      </w:pPr>
      <w:r>
        <w:rPr>
          <w:rFonts w:ascii="Times New Roman" w:hAnsi="Times New Roman" w:cs="Times New Roman"/>
          <w:sz w:val="24"/>
          <w:szCs w:val="24"/>
        </w:rPr>
        <w:t>Navrhovaný zákon upravuje mechanizmus a podmienky získania príspevku. Avšak, na základe zákonného splnomocňovacieho ustanovenia, až n</w:t>
      </w:r>
      <w:r w:rsidRPr="00411411">
        <w:rPr>
          <w:rFonts w:ascii="Times New Roman" w:hAnsi="Times New Roman" w:cs="Times New Roman"/>
          <w:sz w:val="24"/>
          <w:szCs w:val="24"/>
        </w:rPr>
        <w:t xml:space="preserve">ariadenie vlády Slovenskej republiky ustanoví, na aké tovary a služby možno príspevok uplatniť, spôsob označovania týchto tovarov a služieb na pokladničnom doklade, výšku príspevku, </w:t>
      </w:r>
      <w:r w:rsidRPr="001B7C32">
        <w:rPr>
          <w:rFonts w:ascii="Times New Roman" w:hAnsi="Times New Roman" w:cs="Times New Roman"/>
          <w:sz w:val="24"/>
          <w:szCs w:val="24"/>
        </w:rPr>
        <w:t>obdobie vyhotovovania dokladov, na základe ktorých si možno uplatniť nárok na príspevok</w:t>
      </w:r>
      <w:r>
        <w:rPr>
          <w:rFonts w:ascii="Times New Roman" w:hAnsi="Times New Roman" w:cs="Times New Roman"/>
          <w:sz w:val="24"/>
          <w:szCs w:val="24"/>
        </w:rPr>
        <w:t>,</w:t>
      </w:r>
      <w:r w:rsidRPr="00411411" w:rsidDel="00411411">
        <w:rPr>
          <w:rFonts w:ascii="Times New Roman" w:hAnsi="Times New Roman" w:cs="Times New Roman"/>
          <w:sz w:val="24"/>
          <w:szCs w:val="24"/>
        </w:rPr>
        <w:t xml:space="preserve"> </w:t>
      </w:r>
      <w:r w:rsidRPr="00411411">
        <w:rPr>
          <w:rFonts w:ascii="Times New Roman" w:hAnsi="Times New Roman" w:cs="Times New Roman"/>
          <w:sz w:val="24"/>
          <w:szCs w:val="24"/>
        </w:rPr>
        <w:t xml:space="preserve">ako aj </w:t>
      </w:r>
      <w:r w:rsidRPr="001B7C32">
        <w:rPr>
          <w:rFonts w:ascii="Times New Roman" w:hAnsi="Times New Roman" w:cs="Times New Roman"/>
          <w:sz w:val="24"/>
          <w:szCs w:val="24"/>
        </w:rPr>
        <w:t>obdobie uplatňovania nároku na príspevok</w:t>
      </w:r>
      <w:r w:rsidRPr="00411411">
        <w:rPr>
          <w:rFonts w:ascii="Times New Roman" w:hAnsi="Times New Roman" w:cs="Times New Roman"/>
          <w:sz w:val="24"/>
          <w:szCs w:val="24"/>
        </w:rPr>
        <w:t>.</w:t>
      </w:r>
      <w:r>
        <w:rPr>
          <w:rFonts w:ascii="Times New Roman" w:hAnsi="Times New Roman" w:cs="Times New Roman"/>
          <w:sz w:val="24"/>
          <w:szCs w:val="24"/>
        </w:rPr>
        <w:t xml:space="preserve"> V závislosti od určenia konkrétnych tovarov a služieb bude následne možné vykonať výpočty vplyvov navrhovaného opatrenia na verejné financie. Nemenej dôležité bude aj obdobie, počas ktorého bude možné si nárok na príspevok uplatňovať. Vplyv na rozpočet verejnej správy sa očakáva negatívny a konkrétny dopad je podmienený aj určenou výškou príspevku za úhradu vybraných tovarov a služieb. </w:t>
      </w:r>
    </w:p>
    <w:p w:rsidR="004C3442" w:rsidRDefault="004C3442" w:rsidP="004C3442">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Pre získanie príspevku za úhradu dodaných tovarov a služieb je nevyhnutné, aby sa žiadatelia zaregistrovali v mobilnej aplikácii prevádzkovanej finančnou správou, ktorá po vyhodnotení splnenia zákonných podmienok poukáže žiadateľovi oprávnený príspevok na účet vedený v banke alebo v </w:t>
      </w:r>
      <w:r w:rsidRPr="00411411">
        <w:rPr>
          <w:rFonts w:ascii="Times New Roman" w:hAnsi="Times New Roman" w:cs="Times New Roman"/>
          <w:sz w:val="24"/>
          <w:szCs w:val="24"/>
        </w:rPr>
        <w:t>pobočke zahraničnej banky v zákonom ustanovenej lehote.</w:t>
      </w:r>
      <w:r>
        <w:rPr>
          <w:rFonts w:ascii="Times New Roman" w:hAnsi="Times New Roman" w:cs="Times New Roman"/>
          <w:sz w:val="24"/>
          <w:szCs w:val="24"/>
        </w:rPr>
        <w:t xml:space="preserve"> Za týmto účelom musí finančná správa vyvinúť a prevádzkovať mobilnú aplikáciu. Na mobilnú aplikáciu sú kladené v záujme zabezpečenia oprávnenosti vyplácania príspevku, ale aj spracúvania osobných údajov žiadateľov značené požiadavky. Z požiadaviek finančného riaditeľstva vyplynulo, že odhadovaný hrubý finančný dopad na vyvinutie a prevádzkovanie mobilnej aplikácie je vo výške 756 000 eur s DPH, z čoho 458 000 eur s DPH je jednorazová investícia a 298 000 eur sú každoročné prevádzkové výdavky. </w:t>
      </w:r>
    </w:p>
    <w:p w:rsidR="004C3442" w:rsidRDefault="004C3442" w:rsidP="004C3442">
      <w:pPr>
        <w:shd w:val="clear" w:color="auto" w:fill="FFFFFF" w:themeFill="background1"/>
        <w:ind w:left="52"/>
        <w:rPr>
          <w:rFonts w:ascii="Times New Roman" w:hAnsi="Times New Roman" w:cs="Times New Roman"/>
          <w:bCs/>
          <w:sz w:val="24"/>
          <w:szCs w:val="24"/>
        </w:rPr>
      </w:pPr>
    </w:p>
    <w:p w:rsidR="004C3442" w:rsidRDefault="004C3442" w:rsidP="004C3442">
      <w:pPr>
        <w:shd w:val="clear" w:color="auto" w:fill="FFFFFF" w:themeFill="background1"/>
        <w:ind w:left="52"/>
        <w:rPr>
          <w:rFonts w:ascii="Times New Roman" w:hAnsi="Times New Roman" w:cs="Times New Roman"/>
          <w:sz w:val="24"/>
          <w:szCs w:val="24"/>
        </w:rPr>
      </w:pPr>
      <w:r>
        <w:rPr>
          <w:rFonts w:ascii="Times New Roman" w:hAnsi="Times New Roman" w:cs="Times New Roman"/>
          <w:bCs/>
          <w:sz w:val="24"/>
          <w:szCs w:val="24"/>
        </w:rPr>
        <w:t>Návrh zákona vyvoláva náklady finančného riaditeľstva na vyvinutie a prevádzkovanie mobilnej aplikácie v celkovej výške 756 000 eur s DPH (kapitálové výdavky, rozpočtová položka 718, podprogram 0EK 0D – Informačné technológie financované zo štátneho rozpočtu – Ministerstvo financií Slovenskej republiky)</w:t>
      </w:r>
      <w:r>
        <w:rPr>
          <w:rFonts w:ascii="Times New Roman" w:hAnsi="Times New Roman" w:cs="Times New Roman"/>
          <w:sz w:val="24"/>
          <w:szCs w:val="24"/>
        </w:rPr>
        <w:t>.</w:t>
      </w:r>
    </w:p>
    <w:p w:rsidR="004C3442" w:rsidRDefault="004C3442" w:rsidP="004C3442">
      <w:pPr>
        <w:rPr>
          <w:rFonts w:ascii="Times New Roman" w:eastAsia="Times New Roman" w:hAnsi="Times New Roman" w:cs="Times New Roman"/>
          <w:sz w:val="24"/>
          <w:szCs w:val="24"/>
          <w:lang w:eastAsia="sk-SK"/>
        </w:rPr>
      </w:pPr>
    </w:p>
    <w:p w:rsidR="004C3442" w:rsidRDefault="004C3442" w:rsidP="004C3442">
      <w:pPr>
        <w:tabs>
          <w:tab w:val="num" w:pos="1080"/>
        </w:tabs>
        <w:rPr>
          <w:rFonts w:ascii="Times New Roman" w:eastAsia="Times New Roman" w:hAnsi="Times New Roman" w:cs="Times New Roman"/>
          <w:bCs/>
          <w:sz w:val="24"/>
          <w:szCs w:val="24"/>
          <w:lang w:eastAsia="sk-SK"/>
        </w:rPr>
      </w:pPr>
      <w:r>
        <w:rPr>
          <w:rFonts w:ascii="Times New Roman" w:eastAsia="Times New Roman" w:hAnsi="Times New Roman" w:cs="Times New Roman"/>
          <w:b/>
          <w:bCs/>
          <w:sz w:val="24"/>
          <w:szCs w:val="24"/>
          <w:lang w:eastAsia="sk-SK"/>
        </w:rPr>
        <w:t>Pozitívny vplyv na rozpočet:</w:t>
      </w:r>
    </w:p>
    <w:p w:rsidR="004C3442" w:rsidRPr="00F6042B" w:rsidRDefault="004C3442" w:rsidP="004C3442">
      <w:pPr>
        <w:pStyle w:val="Textkomentra"/>
        <w:jc w:val="both"/>
        <w:rPr>
          <w:sz w:val="24"/>
          <w:szCs w:val="24"/>
        </w:rPr>
      </w:pPr>
      <w:r>
        <w:rPr>
          <w:rFonts w:ascii="Times New Roman" w:eastAsia="Times New Roman" w:hAnsi="Times New Roman" w:cs="Times New Roman"/>
          <w:sz w:val="24"/>
          <w:szCs w:val="24"/>
          <w:lang w:eastAsia="sk-SK"/>
        </w:rPr>
        <w:t xml:space="preserve">Návrh zákona predpokladá aj pozitívny vplyv na rozpočet verejnej správy. </w:t>
      </w:r>
      <w:r>
        <w:rPr>
          <w:rStyle w:val="awspan"/>
          <w:rFonts w:ascii="Times New Roman" w:hAnsi="Times New Roman" w:cs="Times New Roman"/>
          <w:color w:val="000000"/>
          <w:sz w:val="24"/>
          <w:szCs w:val="24"/>
        </w:rPr>
        <w:t xml:space="preserve">Zapojenie širokej verejnosti do kontroly dodržiavania ustanovení zákona </w:t>
      </w:r>
      <w:r w:rsidRPr="00B86BD7">
        <w:rPr>
          <w:rStyle w:val="awspan"/>
          <w:rFonts w:ascii="Times New Roman" w:hAnsi="Times New Roman" w:cs="Times New Roman"/>
          <w:color w:val="000000"/>
          <w:sz w:val="24"/>
          <w:szCs w:val="24"/>
        </w:rPr>
        <w:t>o používaní elektronickej registračnej pokladnice</w:t>
      </w:r>
      <w:r>
        <w:rPr>
          <w:rStyle w:val="awspan"/>
          <w:rFonts w:ascii="Times New Roman" w:hAnsi="Times New Roman" w:cs="Times New Roman"/>
          <w:color w:val="000000"/>
          <w:sz w:val="24"/>
          <w:szCs w:val="24"/>
        </w:rPr>
        <w:t xml:space="preserve"> prispeje k motivácii podnikateľov vydávať pokladničné doklady, a tým k </w:t>
      </w:r>
      <w:r w:rsidRPr="00050073">
        <w:rPr>
          <w:rFonts w:ascii="Times New Roman" w:hAnsi="Times New Roman" w:cs="Times New Roman"/>
          <w:sz w:val="24"/>
          <w:szCs w:val="24"/>
        </w:rPr>
        <w:t>efektívnemu znižovaniu daňovej medzery.</w:t>
      </w:r>
    </w:p>
    <w:p w:rsidR="004C3442" w:rsidRPr="007D5748" w:rsidRDefault="004C3442" w:rsidP="004C3442">
      <w:pPr>
        <w:tabs>
          <w:tab w:val="num" w:pos="1080"/>
        </w:tabs>
        <w:rPr>
          <w:rFonts w:ascii="Times New Roman" w:eastAsia="Times New Roman" w:hAnsi="Times New Roman" w:cs="Times New Roman"/>
          <w:bCs/>
          <w:sz w:val="24"/>
          <w:szCs w:val="20"/>
          <w:lang w:eastAsia="sk-SK"/>
        </w:rPr>
        <w:sectPr w:rsidR="004C3442" w:rsidRPr="007D5748" w:rsidSect="009B0E03">
          <w:headerReference w:type="even" r:id="rId7"/>
          <w:footerReference w:type="even" r:id="rId8"/>
          <w:footerReference w:type="default" r:id="rId9"/>
          <w:headerReference w:type="first" r:id="rId10"/>
          <w:footerReference w:type="first" r:id="rId11"/>
          <w:pgSz w:w="11906" w:h="16838"/>
          <w:pgMar w:top="1417" w:right="1417" w:bottom="1276" w:left="1417" w:header="708" w:footer="708" w:gutter="0"/>
          <w:pgNumType w:start="1"/>
          <w:cols w:space="708"/>
          <w:docGrid w:linePitch="360"/>
        </w:sectPr>
      </w:pPr>
    </w:p>
    <w:p w:rsidR="004C3442" w:rsidRPr="007D5748" w:rsidRDefault="004C3442" w:rsidP="004C3442">
      <w:pPr>
        <w:tabs>
          <w:tab w:val="num" w:pos="1080"/>
        </w:tabs>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4C3442" w:rsidRPr="007D5748" w:rsidRDefault="004C3442" w:rsidP="004C3442">
      <w:pPr>
        <w:tabs>
          <w:tab w:val="num" w:pos="1080"/>
        </w:tabs>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4C3442" w:rsidRPr="007D5748" w:rsidTr="00750AB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C3442" w:rsidRPr="007D5748" w:rsidRDefault="004C3442" w:rsidP="00750ABF">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C3442" w:rsidRPr="007D5748" w:rsidRDefault="004C3442" w:rsidP="00750ABF">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C3442" w:rsidRPr="007D5748" w:rsidRDefault="004C3442" w:rsidP="00750ABF">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4C3442" w:rsidRPr="007D5748" w:rsidTr="00750ABF">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4C3442" w:rsidRPr="007D5748" w:rsidRDefault="004C3442" w:rsidP="00750ABF">
            <w:pPr>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4C3442" w:rsidRPr="00685EE7" w:rsidRDefault="004C3442" w:rsidP="00750ABF">
            <w:pPr>
              <w:jc w:val="center"/>
              <w:rPr>
                <w:rFonts w:ascii="Times New Roman" w:eastAsia="Times New Roman" w:hAnsi="Times New Roman" w:cs="Times New Roman"/>
                <w:b/>
                <w:bCs/>
                <w:sz w:val="24"/>
                <w:szCs w:val="24"/>
                <w:lang w:eastAsia="sk-SK"/>
              </w:rPr>
            </w:pPr>
            <w:r w:rsidRPr="00685EE7">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4C3442" w:rsidRPr="00685EE7" w:rsidRDefault="004C3442" w:rsidP="00750ABF">
            <w:pPr>
              <w:jc w:val="center"/>
              <w:rPr>
                <w:rFonts w:ascii="Times New Roman" w:eastAsia="Times New Roman" w:hAnsi="Times New Roman" w:cs="Times New Roman"/>
                <w:b/>
                <w:bCs/>
                <w:sz w:val="24"/>
                <w:szCs w:val="24"/>
                <w:lang w:eastAsia="sk-SK"/>
              </w:rPr>
            </w:pPr>
            <w:r w:rsidRPr="00685EE7">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4C3442" w:rsidRPr="00685EE7" w:rsidRDefault="004C3442" w:rsidP="00750ABF">
            <w:pPr>
              <w:jc w:val="center"/>
              <w:rPr>
                <w:rFonts w:ascii="Times New Roman" w:eastAsia="Times New Roman" w:hAnsi="Times New Roman" w:cs="Times New Roman"/>
                <w:b/>
                <w:bCs/>
                <w:sz w:val="24"/>
                <w:szCs w:val="24"/>
                <w:lang w:eastAsia="sk-SK"/>
              </w:rPr>
            </w:pPr>
            <w:r w:rsidRPr="00685EE7">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4C3442" w:rsidRPr="00685EE7" w:rsidRDefault="004C3442" w:rsidP="00750ABF">
            <w:pPr>
              <w:jc w:val="center"/>
              <w:rPr>
                <w:rFonts w:ascii="Times New Roman" w:eastAsia="Times New Roman" w:hAnsi="Times New Roman" w:cs="Times New Roman"/>
                <w:b/>
                <w:bCs/>
                <w:sz w:val="24"/>
                <w:szCs w:val="24"/>
                <w:lang w:eastAsia="sk-SK"/>
              </w:rPr>
            </w:pPr>
            <w:r w:rsidRPr="00685EE7">
              <w:rPr>
                <w:rFonts w:ascii="Times New Roman" w:eastAsia="Times New Roman" w:hAnsi="Times New Roman" w:cs="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4C3442" w:rsidRPr="007D5748" w:rsidRDefault="004C3442" w:rsidP="00750ABF">
            <w:pPr>
              <w:rPr>
                <w:rFonts w:ascii="Times New Roman" w:eastAsia="Times New Roman" w:hAnsi="Times New Roman" w:cs="Times New Roman"/>
                <w:b/>
                <w:bCs/>
                <w:color w:val="FFFFFF"/>
                <w:sz w:val="24"/>
                <w:szCs w:val="24"/>
                <w:lang w:eastAsia="sk-SK"/>
              </w:rPr>
            </w:pPr>
          </w:p>
        </w:tc>
      </w:tr>
      <w:tr w:rsidR="004C3442" w:rsidRPr="007D5748" w:rsidTr="00750AB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Daňové príjmy (100)</w:t>
            </w:r>
            <w:r>
              <w:rPr>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300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Nedaňové príjmy (200)</w:t>
            </w:r>
            <w:r>
              <w:rPr>
                <w:b/>
                <w:bCs/>
                <w:color w:val="000000"/>
                <w:vertAlign w:val="superscript"/>
              </w:rPr>
              <w:t>1</w:t>
            </w:r>
          </w:p>
        </w:tc>
        <w:tc>
          <w:tcPr>
            <w:tcW w:w="150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50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300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rsidR="004C3442" w:rsidRDefault="004C3442" w:rsidP="00750ABF">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4C3442" w:rsidRDefault="004C3442" w:rsidP="00750ABF">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4C3442" w:rsidRDefault="004C3442" w:rsidP="00750ABF">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4C3442" w:rsidRDefault="004C3442" w:rsidP="00750ABF">
            <w:pPr>
              <w:jc w:val="center"/>
              <w:rPr>
                <w:b/>
                <w:bCs/>
                <w:color w:val="000000"/>
              </w:rPr>
            </w:pPr>
            <w:r>
              <w:rPr>
                <w:b/>
                <w:bCs/>
                <w:color w:val="000000"/>
              </w:rPr>
              <w:t> </w:t>
            </w:r>
          </w:p>
        </w:tc>
        <w:tc>
          <w:tcPr>
            <w:tcW w:w="300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rsidR="004C3442" w:rsidRDefault="004C3442" w:rsidP="00750ABF">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4C3442" w:rsidRDefault="004C3442" w:rsidP="00750ABF">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4C3442" w:rsidRDefault="004C3442" w:rsidP="00750ABF">
            <w:pPr>
              <w:jc w:val="center"/>
              <w:rPr>
                <w:b/>
                <w:bCs/>
                <w:color w:val="000000"/>
              </w:rPr>
            </w:pPr>
            <w:r>
              <w:rPr>
                <w:b/>
                <w:bCs/>
                <w:color w:val="000000"/>
              </w:rPr>
              <w:t> </w:t>
            </w:r>
          </w:p>
        </w:tc>
        <w:tc>
          <w:tcPr>
            <w:tcW w:w="1500" w:type="dxa"/>
            <w:tcBorders>
              <w:top w:val="nil"/>
              <w:left w:val="nil"/>
              <w:bottom w:val="single" w:sz="8" w:space="0" w:color="auto"/>
              <w:right w:val="single" w:sz="8" w:space="0" w:color="auto"/>
            </w:tcBorders>
            <w:shd w:val="clear" w:color="000000" w:fill="FFFF99"/>
            <w:vAlign w:val="center"/>
          </w:tcPr>
          <w:p w:rsidR="004C3442" w:rsidRDefault="004C3442" w:rsidP="00750ABF">
            <w:pPr>
              <w:jc w:val="center"/>
              <w:rPr>
                <w:b/>
                <w:bCs/>
                <w:color w:val="000000"/>
              </w:rPr>
            </w:pPr>
            <w:r>
              <w:rPr>
                <w:b/>
                <w:bCs/>
                <w:color w:val="000000"/>
              </w:rPr>
              <w:t> </w:t>
            </w:r>
          </w:p>
        </w:tc>
        <w:tc>
          <w:tcPr>
            <w:tcW w:w="300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rsidR="004C3442" w:rsidRDefault="004C3442" w:rsidP="00750ABF">
            <w:pPr>
              <w:rPr>
                <w:b/>
                <w:bCs/>
                <w:color w:val="000000"/>
              </w:rPr>
            </w:pPr>
            <w:r>
              <w:rPr>
                <w:b/>
                <w:bCs/>
                <w:color w:val="000000"/>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rPr>
            </w:pPr>
            <w:r>
              <w:rPr>
                <w:b/>
                <w:bCs/>
                <w:color w:val="000000"/>
              </w:rPr>
              <w:t xml:space="preserve">0   </w:t>
            </w:r>
          </w:p>
        </w:tc>
        <w:tc>
          <w:tcPr>
            <w:tcW w:w="1500"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rPr>
            </w:pPr>
            <w:r>
              <w:rPr>
                <w:b/>
                <w:bCs/>
                <w:color w:val="000000"/>
              </w:rPr>
              <w:t xml:space="preserve">0   </w:t>
            </w:r>
          </w:p>
        </w:tc>
        <w:tc>
          <w:tcPr>
            <w:tcW w:w="1500"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rPr>
            </w:pPr>
            <w:r>
              <w:rPr>
                <w:b/>
                <w:bCs/>
                <w:color w:val="000000"/>
              </w:rPr>
              <w:t xml:space="preserve">0   </w:t>
            </w:r>
          </w:p>
        </w:tc>
        <w:tc>
          <w:tcPr>
            <w:tcW w:w="1500"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rPr>
            </w:pPr>
            <w:r>
              <w:rPr>
                <w:b/>
                <w:bCs/>
                <w:color w:val="000000"/>
              </w:rPr>
              <w:t xml:space="preserve">0   </w:t>
            </w:r>
          </w:p>
        </w:tc>
        <w:tc>
          <w:tcPr>
            <w:tcW w:w="300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4C3442" w:rsidRPr="007D5748" w:rsidRDefault="004C3442" w:rsidP="004C3442">
      <w:pPr>
        <w:tabs>
          <w:tab w:val="num" w:pos="1080"/>
        </w:tabs>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4C3442" w:rsidRPr="007D5748" w:rsidRDefault="004C3442" w:rsidP="004C3442">
      <w:pPr>
        <w:tabs>
          <w:tab w:val="num" w:pos="1080"/>
        </w:tabs>
        <w:rPr>
          <w:rFonts w:ascii="Times New Roman" w:eastAsia="Times New Roman" w:hAnsi="Times New Roman" w:cs="Times New Roman"/>
          <w:bCs/>
          <w:sz w:val="24"/>
          <w:szCs w:val="20"/>
          <w:lang w:eastAsia="sk-SK"/>
        </w:rPr>
      </w:pPr>
    </w:p>
    <w:p w:rsidR="004C3442" w:rsidRPr="007D5748" w:rsidRDefault="004C3442" w:rsidP="004C3442">
      <w:pPr>
        <w:tabs>
          <w:tab w:val="num" w:pos="1080"/>
        </w:tabs>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4C3442" w:rsidRPr="007D5748" w:rsidRDefault="004C3442" w:rsidP="004C3442">
      <w:pPr>
        <w:tabs>
          <w:tab w:val="num" w:pos="1080"/>
        </w:tabs>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4C3442" w:rsidRPr="007D5748" w:rsidRDefault="004C3442" w:rsidP="004C3442">
      <w:pPr>
        <w:tabs>
          <w:tab w:val="num" w:pos="1080"/>
        </w:tabs>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4C3442" w:rsidRPr="007D5748" w:rsidRDefault="004C3442" w:rsidP="004C3442">
      <w:pPr>
        <w:tabs>
          <w:tab w:val="num" w:pos="1080"/>
        </w:tabs>
        <w:ind w:right="-578"/>
        <w:jc w:val="right"/>
        <w:rPr>
          <w:rFonts w:ascii="Times New Roman" w:eastAsia="Times New Roman" w:hAnsi="Times New Roman" w:cs="Times New Roman"/>
          <w:bCs/>
          <w:sz w:val="24"/>
          <w:szCs w:val="24"/>
          <w:lang w:eastAsia="sk-SK"/>
        </w:rPr>
      </w:pPr>
    </w:p>
    <w:p w:rsidR="004C3442" w:rsidRDefault="004C3442" w:rsidP="004C3442">
      <w:pP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br w:type="page"/>
      </w:r>
    </w:p>
    <w:p w:rsidR="004C3442" w:rsidRPr="007D5748" w:rsidRDefault="004C3442" w:rsidP="004C3442">
      <w:pPr>
        <w:tabs>
          <w:tab w:val="num" w:pos="1080"/>
        </w:tabs>
        <w:ind w:right="-578"/>
        <w:jc w:val="right"/>
        <w:rPr>
          <w:rFonts w:ascii="Times New Roman" w:eastAsia="Times New Roman" w:hAnsi="Times New Roman" w:cs="Times New Roman"/>
          <w:bCs/>
          <w:sz w:val="24"/>
          <w:szCs w:val="24"/>
          <w:lang w:eastAsia="sk-SK"/>
        </w:rPr>
      </w:pPr>
    </w:p>
    <w:p w:rsidR="004C3442" w:rsidRPr="007D5748" w:rsidRDefault="004C3442" w:rsidP="004C3442">
      <w:pPr>
        <w:tabs>
          <w:tab w:val="num" w:pos="1080"/>
        </w:tabs>
        <w:ind w:right="-578"/>
        <w:jc w:val="right"/>
        <w:rPr>
          <w:rFonts w:ascii="Times New Roman" w:eastAsia="Times New Roman" w:hAnsi="Times New Roman" w:cs="Times New Roman"/>
          <w:bCs/>
          <w:sz w:val="24"/>
          <w:szCs w:val="24"/>
          <w:lang w:eastAsia="sk-SK"/>
        </w:rPr>
      </w:pPr>
    </w:p>
    <w:p w:rsidR="004C3442" w:rsidRPr="007D5748" w:rsidRDefault="004C3442" w:rsidP="004C3442">
      <w:pPr>
        <w:tabs>
          <w:tab w:val="num" w:pos="1080"/>
        </w:tabs>
        <w:ind w:right="-578"/>
        <w:jc w:val="right"/>
        <w:rPr>
          <w:rFonts w:ascii="Times New Roman" w:eastAsia="Times New Roman" w:hAnsi="Times New Roman" w:cs="Times New Roman"/>
          <w:bCs/>
          <w:sz w:val="24"/>
          <w:szCs w:val="24"/>
          <w:lang w:eastAsia="sk-SK"/>
        </w:rPr>
      </w:pPr>
    </w:p>
    <w:p w:rsidR="004C3442" w:rsidRPr="007D5748" w:rsidRDefault="004C3442" w:rsidP="004C3442">
      <w:pPr>
        <w:tabs>
          <w:tab w:val="num" w:pos="1080"/>
        </w:tabs>
        <w:ind w:right="-578"/>
        <w:jc w:val="right"/>
        <w:rPr>
          <w:rFonts w:ascii="Times New Roman" w:eastAsia="Times New Roman" w:hAnsi="Times New Roman" w:cs="Times New Roman"/>
          <w:bCs/>
          <w:sz w:val="24"/>
          <w:szCs w:val="24"/>
          <w:lang w:eastAsia="sk-SK"/>
        </w:rPr>
      </w:pPr>
    </w:p>
    <w:p w:rsidR="004C3442" w:rsidRPr="007D5748" w:rsidRDefault="004C3442" w:rsidP="004C3442">
      <w:pPr>
        <w:tabs>
          <w:tab w:val="num" w:pos="1080"/>
        </w:tabs>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4 </w:t>
      </w:r>
    </w:p>
    <w:p w:rsidR="004C3442" w:rsidRPr="007D5748" w:rsidRDefault="004C3442" w:rsidP="004C3442">
      <w:pPr>
        <w:tabs>
          <w:tab w:val="num" w:pos="1080"/>
        </w:tabs>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4C3442" w:rsidRPr="007D5748" w:rsidTr="00750ABF">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4C3442" w:rsidRPr="007D5748" w:rsidRDefault="004C3442" w:rsidP="00750ABF">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C3442" w:rsidRPr="007D5748" w:rsidRDefault="004C3442" w:rsidP="00750ABF">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C3442" w:rsidRPr="007D5748" w:rsidRDefault="004C3442" w:rsidP="00750ABF">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4C3442" w:rsidRPr="007D5748" w:rsidTr="00750ABF">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rsidR="004C3442" w:rsidRPr="007D5748" w:rsidRDefault="004C3442" w:rsidP="00750ABF">
            <w:pPr>
              <w:rPr>
                <w:rFonts w:ascii="Times New Roman" w:eastAsia="Times New Roman" w:hAnsi="Times New Roman" w:cs="Times New Roman"/>
                <w:b/>
                <w:bCs/>
                <w:color w:val="FFFFFF"/>
                <w:sz w:val="20"/>
                <w:szCs w:val="20"/>
                <w:lang w:eastAsia="sk-SK"/>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rsidR="004C3442" w:rsidRDefault="004C3442" w:rsidP="00750ABF">
            <w:pPr>
              <w:spacing w:after="100" w:afterAutospacing="1"/>
              <w:jc w:val="center"/>
              <w:rPr>
                <w:b/>
                <w:bCs/>
                <w:color w:val="000000"/>
              </w:rPr>
            </w:pPr>
            <w:r>
              <w:rPr>
                <w:b/>
                <w:bCs/>
                <w:color w:val="000000"/>
              </w:rPr>
              <w:t>2022</w:t>
            </w:r>
          </w:p>
        </w:tc>
        <w:tc>
          <w:tcPr>
            <w:tcW w:w="1701" w:type="dxa"/>
            <w:tcBorders>
              <w:top w:val="single" w:sz="8" w:space="0" w:color="auto"/>
              <w:left w:val="nil"/>
              <w:bottom w:val="single" w:sz="8" w:space="0" w:color="auto"/>
              <w:right w:val="single" w:sz="8" w:space="0" w:color="auto"/>
            </w:tcBorders>
            <w:shd w:val="clear" w:color="000000" w:fill="BFBFBF"/>
            <w:vAlign w:val="center"/>
          </w:tcPr>
          <w:p w:rsidR="004C3442" w:rsidRDefault="004C3442" w:rsidP="00750ABF">
            <w:pPr>
              <w:spacing w:after="100" w:afterAutospacing="1"/>
              <w:jc w:val="center"/>
              <w:rPr>
                <w:b/>
                <w:bCs/>
                <w:color w:val="000000"/>
              </w:rPr>
            </w:pPr>
            <w:r>
              <w:rPr>
                <w:b/>
                <w:bCs/>
                <w:color w:val="000000"/>
              </w:rPr>
              <w:t>2023</w:t>
            </w:r>
          </w:p>
        </w:tc>
        <w:tc>
          <w:tcPr>
            <w:tcW w:w="1630" w:type="dxa"/>
            <w:tcBorders>
              <w:top w:val="single" w:sz="8" w:space="0" w:color="auto"/>
              <w:left w:val="nil"/>
              <w:bottom w:val="single" w:sz="8" w:space="0" w:color="auto"/>
              <w:right w:val="single" w:sz="8" w:space="0" w:color="auto"/>
            </w:tcBorders>
            <w:shd w:val="clear" w:color="000000" w:fill="BFBFBF"/>
            <w:vAlign w:val="center"/>
          </w:tcPr>
          <w:p w:rsidR="004C3442" w:rsidRDefault="004C3442" w:rsidP="00750ABF">
            <w:pPr>
              <w:spacing w:after="100" w:afterAutospacing="1"/>
              <w:jc w:val="center"/>
              <w:rPr>
                <w:b/>
                <w:bCs/>
                <w:color w:val="000000"/>
              </w:rPr>
            </w:pPr>
            <w:r>
              <w:rPr>
                <w:b/>
                <w:bCs/>
                <w:color w:val="000000"/>
              </w:rPr>
              <w:t>2024</w:t>
            </w:r>
          </w:p>
        </w:tc>
        <w:tc>
          <w:tcPr>
            <w:tcW w:w="1540" w:type="dxa"/>
            <w:tcBorders>
              <w:top w:val="single" w:sz="8" w:space="0" w:color="auto"/>
              <w:left w:val="nil"/>
              <w:bottom w:val="single" w:sz="8" w:space="0" w:color="auto"/>
              <w:right w:val="single" w:sz="8" w:space="0" w:color="auto"/>
            </w:tcBorders>
            <w:shd w:val="clear" w:color="000000" w:fill="BFBFBF"/>
            <w:vAlign w:val="center"/>
          </w:tcPr>
          <w:p w:rsidR="004C3442" w:rsidRDefault="004C3442" w:rsidP="00750ABF">
            <w:pPr>
              <w:spacing w:after="100" w:afterAutospacing="1"/>
              <w:jc w:val="center"/>
              <w:rPr>
                <w:b/>
                <w:bCs/>
                <w:color w:val="000000"/>
              </w:rPr>
            </w:pPr>
            <w:r>
              <w:rPr>
                <w:b/>
                <w:bCs/>
                <w:color w:val="000000"/>
              </w:rPr>
              <w:t>2025</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rsidR="004C3442" w:rsidRPr="007D5748" w:rsidRDefault="004C3442" w:rsidP="00750ABF">
            <w:pPr>
              <w:spacing w:after="100" w:afterAutospacing="1"/>
              <w:rPr>
                <w:rFonts w:ascii="Times New Roman" w:eastAsia="Times New Roman" w:hAnsi="Times New Roman" w:cs="Times New Roman"/>
                <w:b/>
                <w:bCs/>
                <w:color w:val="FFFFFF"/>
                <w:sz w:val="24"/>
                <w:szCs w:val="24"/>
                <w:lang w:eastAsia="sk-SK"/>
              </w:rPr>
            </w:pP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sz w:val="20"/>
                <w:szCs w:val="20"/>
              </w:rPr>
            </w:pPr>
            <w:r>
              <w:rPr>
                <w:b/>
                <w:bCs/>
                <w:color w:val="000000"/>
                <w:sz w:val="20"/>
                <w:szCs w:val="20"/>
              </w:rPr>
              <w:t>Bežné výdavky (600)</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color w:val="000000"/>
                <w:sz w:val="20"/>
                <w:szCs w:val="20"/>
              </w:rPr>
            </w:pPr>
            <w:r>
              <w:rPr>
                <w:color w:val="000000"/>
                <w:sz w:val="20"/>
                <w:szCs w:val="20"/>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color w:val="000000"/>
                <w:sz w:val="20"/>
                <w:szCs w:val="20"/>
              </w:rPr>
            </w:pPr>
            <w:r>
              <w:rPr>
                <w:color w:val="000000"/>
                <w:sz w:val="20"/>
                <w:szCs w:val="20"/>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color w:val="000000"/>
                <w:sz w:val="20"/>
                <w:szCs w:val="20"/>
              </w:rPr>
            </w:pPr>
            <w:r>
              <w:rPr>
                <w:color w:val="000000"/>
                <w:sz w:val="20"/>
                <w:szCs w:val="20"/>
              </w:rPr>
              <w:t xml:space="preserve">  Tovary a služby (630)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color w:val="000000"/>
                <w:sz w:val="20"/>
                <w:szCs w:val="20"/>
              </w:rPr>
            </w:pPr>
            <w:r>
              <w:rPr>
                <w:color w:val="000000"/>
                <w:sz w:val="20"/>
                <w:szCs w:val="20"/>
              </w:rPr>
              <w:t xml:space="preserve">  Bežné transfery (640)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color w:val="000000"/>
                <w:sz w:val="20"/>
                <w:szCs w:val="20"/>
              </w:rPr>
            </w:pPr>
            <w:r>
              <w:rPr>
                <w:color w:val="000000"/>
                <w:sz w:val="20"/>
                <w:szCs w:val="20"/>
              </w:rPr>
              <w:t xml:space="preserve">  Splácanie úrokov a ostatné platby súvisiace s </w:t>
            </w:r>
            <w:r>
              <w:rPr>
                <w:rFonts w:ascii="Calibri" w:hAnsi="Calibri"/>
                <w:color w:val="000000"/>
              </w:rPr>
              <w:t xml:space="preserve"> </w:t>
            </w:r>
            <w:r>
              <w:rPr>
                <w:color w:val="000000"/>
                <w:sz w:val="20"/>
                <w:szCs w:val="20"/>
              </w:rPr>
              <w:t>úverom, pôžičkou, návratnou finančnou výpomocou a finančným prenájmom (650)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sz w:val="20"/>
                <w:szCs w:val="20"/>
              </w:rPr>
            </w:pPr>
            <w:r>
              <w:rPr>
                <w:b/>
                <w:bCs/>
                <w:color w:val="000000"/>
                <w:sz w:val="20"/>
                <w:szCs w:val="20"/>
              </w:rPr>
              <w:t>Kapitálové výdavky (700)</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756 000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298 000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298 000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298 000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color w:val="000000"/>
                <w:sz w:val="20"/>
                <w:szCs w:val="20"/>
              </w:rPr>
            </w:pPr>
            <w:r>
              <w:rPr>
                <w:color w:val="000000"/>
                <w:sz w:val="20"/>
                <w:szCs w:val="20"/>
              </w:rPr>
              <w:t xml:space="preserve">  Obstarávanie kapitálových aktív (710)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756 000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298 000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298 000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298 000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ind w:firstLineChars="100" w:firstLine="220"/>
              <w:rPr>
                <w:i/>
                <w:iCs/>
                <w:color w:val="000000"/>
                <w:sz w:val="24"/>
                <w:szCs w:val="24"/>
              </w:rPr>
            </w:pPr>
            <w:r>
              <w:rPr>
                <w:i/>
                <w:iCs/>
                <w:color w:val="000000"/>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756 000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298 000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298 000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sz w:val="20"/>
                <w:szCs w:val="20"/>
              </w:rPr>
            </w:pPr>
            <w:r>
              <w:rPr>
                <w:b/>
                <w:bCs/>
                <w:color w:val="000000"/>
                <w:sz w:val="20"/>
                <w:szCs w:val="20"/>
              </w:rPr>
              <w:t>298 000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color w:val="000000"/>
                <w:sz w:val="20"/>
                <w:szCs w:val="20"/>
              </w:rPr>
            </w:pPr>
            <w:r>
              <w:rPr>
                <w:color w:val="000000"/>
                <w:sz w:val="20"/>
                <w:szCs w:val="20"/>
              </w:rPr>
              <w:t xml:space="preserve">  Kapitálové transfery (720)</w:t>
            </w:r>
            <w:r>
              <w:rPr>
                <w:color w:val="000000"/>
                <w:sz w:val="20"/>
                <w:szCs w:val="20"/>
                <w:vertAlign w:val="superscript"/>
              </w:rPr>
              <w:t>2</w:t>
            </w:r>
          </w:p>
        </w:tc>
        <w:tc>
          <w:tcPr>
            <w:tcW w:w="156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701"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63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1540"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sz w:val="20"/>
                <w:szCs w:val="20"/>
              </w:rPr>
            </w:pPr>
            <w:r>
              <w:rPr>
                <w:b/>
                <w:bCs/>
                <w:color w:val="000000"/>
                <w:sz w:val="20"/>
                <w:szCs w:val="20"/>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vAlign w:val="center"/>
          </w:tcPr>
          <w:p w:rsidR="004C3442" w:rsidRDefault="004C3442" w:rsidP="00750ABF">
            <w:pPr>
              <w:jc w:val="right"/>
              <w:rPr>
                <w:b/>
                <w:bCs/>
                <w:color w:val="000000"/>
                <w:sz w:val="20"/>
                <w:szCs w:val="20"/>
              </w:rPr>
            </w:pPr>
            <w:r>
              <w:rPr>
                <w:b/>
                <w:bCs/>
                <w:color w:val="000000"/>
                <w:sz w:val="20"/>
                <w:szCs w:val="20"/>
              </w:rPr>
              <w:t>0</w:t>
            </w:r>
          </w:p>
        </w:tc>
        <w:tc>
          <w:tcPr>
            <w:tcW w:w="1701" w:type="dxa"/>
            <w:tcBorders>
              <w:top w:val="nil"/>
              <w:left w:val="nil"/>
              <w:bottom w:val="single" w:sz="8" w:space="0" w:color="auto"/>
              <w:right w:val="single" w:sz="8" w:space="0" w:color="auto"/>
            </w:tcBorders>
            <w:shd w:val="clear" w:color="000000" w:fill="FFFF99"/>
            <w:vAlign w:val="center"/>
          </w:tcPr>
          <w:p w:rsidR="004C3442" w:rsidRDefault="004C3442" w:rsidP="00750ABF">
            <w:pPr>
              <w:jc w:val="right"/>
              <w:rPr>
                <w:b/>
                <w:bCs/>
                <w:color w:val="000000"/>
                <w:sz w:val="20"/>
                <w:szCs w:val="20"/>
              </w:rPr>
            </w:pPr>
            <w:r>
              <w:rPr>
                <w:b/>
                <w:bCs/>
                <w:color w:val="000000"/>
                <w:sz w:val="20"/>
                <w:szCs w:val="20"/>
              </w:rPr>
              <w:t>0</w:t>
            </w:r>
          </w:p>
        </w:tc>
        <w:tc>
          <w:tcPr>
            <w:tcW w:w="1630" w:type="dxa"/>
            <w:tcBorders>
              <w:top w:val="nil"/>
              <w:left w:val="nil"/>
              <w:bottom w:val="single" w:sz="8" w:space="0" w:color="auto"/>
              <w:right w:val="single" w:sz="8" w:space="0" w:color="auto"/>
            </w:tcBorders>
            <w:shd w:val="clear" w:color="000000" w:fill="FFFF99"/>
            <w:vAlign w:val="center"/>
          </w:tcPr>
          <w:p w:rsidR="004C3442" w:rsidRDefault="004C3442" w:rsidP="00750ABF">
            <w:pPr>
              <w:jc w:val="right"/>
              <w:rPr>
                <w:b/>
                <w:bCs/>
                <w:color w:val="000000"/>
                <w:sz w:val="20"/>
                <w:szCs w:val="20"/>
              </w:rPr>
            </w:pPr>
            <w:r>
              <w:rPr>
                <w:b/>
                <w:bCs/>
                <w:color w:val="000000"/>
                <w:sz w:val="20"/>
                <w:szCs w:val="20"/>
              </w:rPr>
              <w:t>0</w:t>
            </w:r>
          </w:p>
        </w:tc>
        <w:tc>
          <w:tcPr>
            <w:tcW w:w="1540" w:type="dxa"/>
            <w:tcBorders>
              <w:top w:val="nil"/>
              <w:left w:val="nil"/>
              <w:bottom w:val="single" w:sz="8" w:space="0" w:color="auto"/>
              <w:right w:val="single" w:sz="8" w:space="0" w:color="auto"/>
            </w:tcBorders>
            <w:shd w:val="clear" w:color="000000" w:fill="FFFF99"/>
            <w:vAlign w:val="center"/>
          </w:tcPr>
          <w:p w:rsidR="004C3442" w:rsidRDefault="004C3442" w:rsidP="00750ABF">
            <w:pPr>
              <w:jc w:val="right"/>
              <w:rPr>
                <w:b/>
                <w:bCs/>
                <w:color w:val="000000"/>
                <w:sz w:val="20"/>
                <w:szCs w:val="20"/>
              </w:rPr>
            </w:pPr>
            <w:r>
              <w:rPr>
                <w:b/>
                <w:bCs/>
                <w:color w:val="000000"/>
                <w:sz w:val="20"/>
                <w:szCs w:val="20"/>
              </w:rPr>
              <w:t>0</w:t>
            </w:r>
          </w:p>
        </w:tc>
        <w:tc>
          <w:tcPr>
            <w:tcW w:w="2220" w:type="dxa"/>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rsidR="004C3442" w:rsidRDefault="004C3442" w:rsidP="00750ABF">
            <w:pPr>
              <w:rPr>
                <w:b/>
                <w:bCs/>
                <w:color w:val="000000"/>
                <w:sz w:val="20"/>
                <w:szCs w:val="20"/>
              </w:rPr>
            </w:pPr>
            <w:r>
              <w:rPr>
                <w:b/>
                <w:bCs/>
                <w:color w:val="000000"/>
                <w:sz w:val="20"/>
                <w:szCs w:val="20"/>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sz w:val="20"/>
                <w:szCs w:val="20"/>
              </w:rPr>
            </w:pPr>
            <w:r>
              <w:rPr>
                <w:b/>
                <w:bCs/>
                <w:color w:val="000000"/>
                <w:sz w:val="20"/>
                <w:szCs w:val="20"/>
              </w:rPr>
              <w:t>756 000</w:t>
            </w:r>
          </w:p>
        </w:tc>
        <w:tc>
          <w:tcPr>
            <w:tcW w:w="1701"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sz w:val="20"/>
                <w:szCs w:val="20"/>
              </w:rPr>
            </w:pPr>
            <w:r>
              <w:rPr>
                <w:b/>
                <w:bCs/>
                <w:color w:val="000000"/>
                <w:sz w:val="20"/>
                <w:szCs w:val="20"/>
              </w:rPr>
              <w:t>298 000</w:t>
            </w:r>
          </w:p>
        </w:tc>
        <w:tc>
          <w:tcPr>
            <w:tcW w:w="1630"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sz w:val="20"/>
                <w:szCs w:val="20"/>
              </w:rPr>
            </w:pPr>
            <w:r>
              <w:rPr>
                <w:b/>
                <w:bCs/>
                <w:color w:val="000000"/>
                <w:sz w:val="20"/>
                <w:szCs w:val="20"/>
              </w:rPr>
              <w:t>298 000</w:t>
            </w:r>
          </w:p>
        </w:tc>
        <w:tc>
          <w:tcPr>
            <w:tcW w:w="1540"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sz w:val="20"/>
                <w:szCs w:val="20"/>
              </w:rPr>
            </w:pPr>
            <w:r>
              <w:rPr>
                <w:b/>
                <w:bCs/>
                <w:color w:val="000000"/>
                <w:sz w:val="20"/>
                <w:szCs w:val="20"/>
              </w:rPr>
              <w:t>298 000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4C3442" w:rsidRPr="007D5748" w:rsidRDefault="004C3442" w:rsidP="004C3442">
      <w:pPr>
        <w:tabs>
          <w:tab w:val="num" w:pos="1080"/>
        </w:tabs>
        <w:ind w:left="-900"/>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4C3442" w:rsidRPr="007D5748" w:rsidRDefault="004C3442" w:rsidP="004C3442">
      <w:pPr>
        <w:tabs>
          <w:tab w:val="num" w:pos="1080"/>
        </w:tabs>
        <w:ind w:left="-900"/>
        <w:rPr>
          <w:rFonts w:ascii="Times New Roman" w:eastAsia="Times New Roman" w:hAnsi="Times New Roman" w:cs="Times New Roman"/>
          <w:bCs/>
          <w:sz w:val="24"/>
          <w:szCs w:val="20"/>
          <w:lang w:eastAsia="sk-SK"/>
        </w:rPr>
      </w:pPr>
    </w:p>
    <w:p w:rsidR="004C3442" w:rsidRPr="007D5748" w:rsidRDefault="004C3442" w:rsidP="004C3442">
      <w:pPr>
        <w:tabs>
          <w:tab w:val="num" w:pos="1080"/>
        </w:tabs>
        <w:ind w:left="-900"/>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4C3442" w:rsidRPr="007D5748" w:rsidRDefault="004C3442" w:rsidP="004C3442">
      <w:pPr>
        <w:tabs>
          <w:tab w:val="num" w:pos="1080"/>
        </w:tabs>
        <w:ind w:left="-900"/>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4C3442" w:rsidRDefault="004C3442" w:rsidP="004C3442">
      <w:pP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page"/>
      </w:r>
    </w:p>
    <w:p w:rsidR="004C3442" w:rsidRPr="007D5748" w:rsidRDefault="004C3442" w:rsidP="004C3442">
      <w:pPr>
        <w:tabs>
          <w:tab w:val="num" w:pos="1080"/>
        </w:tabs>
        <w:ind w:left="-900"/>
        <w:rPr>
          <w:rFonts w:ascii="Times New Roman" w:eastAsia="Times New Roman" w:hAnsi="Times New Roman" w:cs="Times New Roman"/>
          <w:bCs/>
          <w:sz w:val="20"/>
          <w:szCs w:val="20"/>
          <w:lang w:eastAsia="sk-SK"/>
        </w:rPr>
      </w:pPr>
    </w:p>
    <w:p w:rsidR="004C3442" w:rsidRPr="007D5748" w:rsidRDefault="004C3442" w:rsidP="004C3442">
      <w:pPr>
        <w:tabs>
          <w:tab w:val="num" w:pos="1080"/>
        </w:tabs>
        <w:ind w:left="-900"/>
        <w:rPr>
          <w:rFonts w:ascii="Times New Roman" w:eastAsia="Times New Roman" w:hAnsi="Times New Roman" w:cs="Times New Roman"/>
          <w:bCs/>
          <w:sz w:val="20"/>
          <w:szCs w:val="20"/>
          <w:lang w:eastAsia="sk-SK"/>
        </w:rPr>
      </w:pPr>
    </w:p>
    <w:p w:rsidR="004C3442" w:rsidRPr="007D5748" w:rsidRDefault="004C3442" w:rsidP="004C3442">
      <w:pPr>
        <w:tabs>
          <w:tab w:val="num" w:pos="1080"/>
        </w:tabs>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4C3442" w:rsidRPr="007D5748" w:rsidRDefault="004C3442" w:rsidP="004C3442">
      <w:pPr>
        <w:tabs>
          <w:tab w:val="num" w:pos="1080"/>
        </w:tabs>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4C3442" w:rsidRPr="007D5748" w:rsidTr="00750AB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C3442" w:rsidRPr="007D5748" w:rsidRDefault="004C3442" w:rsidP="00750ABF">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4C3442" w:rsidRPr="007D5748" w:rsidRDefault="004C3442" w:rsidP="00750ABF">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C3442" w:rsidRPr="007D5748" w:rsidRDefault="004C3442" w:rsidP="00750ABF">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4C3442" w:rsidRPr="007D5748" w:rsidTr="00750AB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C3442" w:rsidRPr="007D5748" w:rsidRDefault="004C3442" w:rsidP="00750ABF">
            <w:pPr>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4C3442" w:rsidRDefault="004C3442" w:rsidP="00750ABF">
            <w:pPr>
              <w:jc w:val="center"/>
              <w:rPr>
                <w:b/>
                <w:bCs/>
                <w:color w:val="000000"/>
              </w:rPr>
            </w:pPr>
            <w:r>
              <w:rPr>
                <w:b/>
                <w:bCs/>
                <w:color w:val="000000"/>
              </w:rPr>
              <w:t>2022</w:t>
            </w:r>
          </w:p>
        </w:tc>
        <w:tc>
          <w:tcPr>
            <w:tcW w:w="1965" w:type="dxa"/>
            <w:tcBorders>
              <w:top w:val="nil"/>
              <w:left w:val="nil"/>
              <w:bottom w:val="single" w:sz="4" w:space="0" w:color="auto"/>
              <w:right w:val="single" w:sz="4" w:space="0" w:color="auto"/>
            </w:tcBorders>
            <w:shd w:val="clear" w:color="auto" w:fill="BFBFBF" w:themeFill="background1" w:themeFillShade="BF"/>
            <w:vAlign w:val="center"/>
          </w:tcPr>
          <w:p w:rsidR="004C3442" w:rsidRDefault="004C3442" w:rsidP="00750ABF">
            <w:pPr>
              <w:jc w:val="center"/>
              <w:rPr>
                <w:b/>
                <w:bCs/>
                <w:color w:val="000000"/>
              </w:rPr>
            </w:pPr>
            <w:r>
              <w:rPr>
                <w:b/>
                <w:bCs/>
                <w:color w:val="000000"/>
              </w:rPr>
              <w:t>2023</w:t>
            </w:r>
          </w:p>
        </w:tc>
        <w:tc>
          <w:tcPr>
            <w:tcW w:w="1985" w:type="dxa"/>
            <w:gridSpan w:val="2"/>
            <w:tcBorders>
              <w:top w:val="nil"/>
              <w:left w:val="nil"/>
              <w:bottom w:val="single" w:sz="4" w:space="0" w:color="auto"/>
              <w:right w:val="single" w:sz="4" w:space="0" w:color="auto"/>
            </w:tcBorders>
            <w:shd w:val="clear" w:color="auto" w:fill="BFBFBF" w:themeFill="background1" w:themeFillShade="BF"/>
            <w:vAlign w:val="center"/>
          </w:tcPr>
          <w:p w:rsidR="004C3442" w:rsidRDefault="004C3442" w:rsidP="00750ABF">
            <w:pPr>
              <w:jc w:val="center"/>
              <w:rPr>
                <w:b/>
                <w:bCs/>
                <w:color w:val="000000"/>
              </w:rPr>
            </w:pPr>
            <w:r>
              <w:rPr>
                <w:b/>
                <w:bCs/>
                <w:color w:val="000000"/>
              </w:rPr>
              <w:t>2024</w:t>
            </w:r>
          </w:p>
        </w:tc>
        <w:tc>
          <w:tcPr>
            <w:tcW w:w="1978" w:type="dxa"/>
            <w:tcBorders>
              <w:top w:val="nil"/>
              <w:left w:val="nil"/>
              <w:bottom w:val="single" w:sz="4" w:space="0" w:color="auto"/>
              <w:right w:val="single" w:sz="4" w:space="0" w:color="auto"/>
            </w:tcBorders>
            <w:shd w:val="clear" w:color="auto" w:fill="BFBFBF" w:themeFill="background1" w:themeFillShade="BF"/>
            <w:vAlign w:val="center"/>
          </w:tcPr>
          <w:p w:rsidR="004C3442" w:rsidRDefault="004C3442" w:rsidP="00750ABF">
            <w:pPr>
              <w:jc w:val="center"/>
              <w:rPr>
                <w:b/>
                <w:bCs/>
                <w:color w:val="000000"/>
              </w:rPr>
            </w:pPr>
            <w:r>
              <w:rPr>
                <w:b/>
                <w:bCs/>
                <w:color w:val="000000"/>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C3442" w:rsidRPr="007D5748" w:rsidRDefault="004C3442" w:rsidP="00750ABF">
            <w:pPr>
              <w:rPr>
                <w:rFonts w:ascii="Times New Roman" w:eastAsia="Times New Roman" w:hAnsi="Times New Roman" w:cs="Times New Roman"/>
                <w:b/>
                <w:bCs/>
                <w:color w:val="FFFFFF"/>
                <w:sz w:val="24"/>
                <w:szCs w:val="24"/>
                <w:lang w:eastAsia="sk-SK"/>
              </w:rPr>
            </w:pPr>
          </w:p>
        </w:tc>
      </w:tr>
      <w:tr w:rsidR="004C3442" w:rsidRPr="007D5748" w:rsidTr="00750AB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Počet zamestnancov celkom</w:t>
            </w:r>
          </w:p>
        </w:tc>
        <w:tc>
          <w:tcPr>
            <w:tcW w:w="169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85" w:type="dxa"/>
            <w:gridSpan w:val="2"/>
            <w:tcBorders>
              <w:top w:val="single" w:sz="8" w:space="0" w:color="auto"/>
              <w:left w:val="nil"/>
              <w:bottom w:val="single" w:sz="8" w:space="0" w:color="auto"/>
              <w:right w:val="nil"/>
            </w:tcBorders>
            <w:shd w:val="clear" w:color="auto" w:fill="auto"/>
            <w:vAlign w:val="center"/>
          </w:tcPr>
          <w:p w:rsidR="004C3442" w:rsidRDefault="004C3442" w:rsidP="00750ABF">
            <w:pPr>
              <w:jc w:val="right"/>
              <w:rPr>
                <w:b/>
                <w:bCs/>
                <w:color w:val="000000"/>
              </w:rPr>
            </w:pPr>
            <w:r>
              <w:rPr>
                <w:b/>
                <w:bCs/>
                <w:color w:val="000000"/>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620" w:type="dxa"/>
            <w:gridSpan w:val="2"/>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85" w:type="dxa"/>
            <w:gridSpan w:val="2"/>
            <w:tcBorders>
              <w:top w:val="nil"/>
              <w:left w:val="nil"/>
              <w:bottom w:val="single" w:sz="8" w:space="0" w:color="auto"/>
              <w:right w:val="nil"/>
            </w:tcBorders>
            <w:shd w:val="clear" w:color="auto" w:fill="auto"/>
            <w:vAlign w:val="center"/>
          </w:tcPr>
          <w:p w:rsidR="004C3442" w:rsidRDefault="004C3442" w:rsidP="00750ABF">
            <w:pPr>
              <w:jc w:val="right"/>
              <w:rPr>
                <w:b/>
                <w:bCs/>
                <w:color w:val="000000"/>
              </w:rPr>
            </w:pPr>
            <w:r>
              <w:rPr>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620" w:type="dxa"/>
            <w:gridSpan w:val="2"/>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r>
      <w:tr w:rsidR="004C3442" w:rsidRPr="007D5748" w:rsidTr="00750AB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85" w:type="dxa"/>
            <w:gridSpan w:val="2"/>
            <w:tcBorders>
              <w:top w:val="nil"/>
              <w:left w:val="nil"/>
              <w:bottom w:val="single" w:sz="8" w:space="0" w:color="auto"/>
              <w:right w:val="nil"/>
            </w:tcBorders>
            <w:shd w:val="clear" w:color="auto" w:fill="auto"/>
            <w:vAlign w:val="center"/>
          </w:tcPr>
          <w:p w:rsidR="004C3442" w:rsidRDefault="004C3442" w:rsidP="00750ABF">
            <w:pPr>
              <w:jc w:val="right"/>
              <w:rPr>
                <w:b/>
                <w:bCs/>
                <w:color w:val="000000"/>
              </w:rPr>
            </w:pPr>
            <w:r>
              <w:rPr>
                <w:b/>
                <w:bCs/>
                <w:color w:val="000000"/>
              </w:rPr>
              <w:t>0</w:t>
            </w:r>
          </w:p>
        </w:tc>
        <w:tc>
          <w:tcPr>
            <w:tcW w:w="197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620" w:type="dxa"/>
            <w:gridSpan w:val="2"/>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rPr>
            </w:pPr>
            <w:r>
              <w:rPr>
                <w:color w:val="000000"/>
              </w:rPr>
              <w:t xml:space="preserve">          0   </w:t>
            </w:r>
          </w:p>
        </w:tc>
        <w:tc>
          <w:tcPr>
            <w:tcW w:w="1965"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rPr>
            </w:pPr>
            <w:r>
              <w:rPr>
                <w:color w:val="000000"/>
              </w:rPr>
              <w:t xml:space="preserve">             0   </w:t>
            </w:r>
          </w:p>
        </w:tc>
        <w:tc>
          <w:tcPr>
            <w:tcW w:w="1985" w:type="dxa"/>
            <w:gridSpan w:val="2"/>
            <w:tcBorders>
              <w:top w:val="nil"/>
              <w:left w:val="nil"/>
              <w:bottom w:val="single" w:sz="8" w:space="0" w:color="auto"/>
              <w:right w:val="nil"/>
            </w:tcBorders>
            <w:shd w:val="clear" w:color="auto" w:fill="auto"/>
            <w:vAlign w:val="center"/>
          </w:tcPr>
          <w:p w:rsidR="004C3442" w:rsidRDefault="004C3442" w:rsidP="00750ABF">
            <w:pPr>
              <w:jc w:val="right"/>
              <w:rPr>
                <w:color w:val="000000"/>
              </w:rPr>
            </w:pPr>
            <w:r>
              <w:rPr>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jc w:val="right"/>
              <w:rPr>
                <w:color w:val="000000"/>
              </w:rPr>
            </w:pPr>
            <w:r>
              <w:rPr>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rsidR="004C3442" w:rsidRDefault="004C3442" w:rsidP="00750ABF">
            <w:pPr>
              <w:rPr>
                <w:b/>
                <w:bCs/>
                <w:color w:val="000000"/>
              </w:rPr>
            </w:pPr>
            <w:r>
              <w:rPr>
                <w:b/>
                <w:bCs/>
                <w:color w:val="000000"/>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rPr>
            </w:pPr>
            <w:r>
              <w:rPr>
                <w:b/>
                <w:bCs/>
                <w:color w:val="000000"/>
              </w:rPr>
              <w:t>0</w:t>
            </w:r>
          </w:p>
        </w:tc>
        <w:tc>
          <w:tcPr>
            <w:tcW w:w="1965"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rPr>
            </w:pPr>
            <w:r>
              <w:rPr>
                <w:b/>
                <w:bCs/>
                <w:color w:val="000000"/>
              </w:rPr>
              <w:t>0</w:t>
            </w:r>
          </w:p>
        </w:tc>
        <w:tc>
          <w:tcPr>
            <w:tcW w:w="1985" w:type="dxa"/>
            <w:gridSpan w:val="2"/>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rPr>
            </w:pPr>
            <w:r>
              <w:rPr>
                <w:b/>
                <w:bCs/>
                <w:color w:val="000000"/>
              </w:rPr>
              <w:t>0</w:t>
            </w:r>
          </w:p>
        </w:tc>
        <w:tc>
          <w:tcPr>
            <w:tcW w:w="1978" w:type="dxa"/>
            <w:tcBorders>
              <w:top w:val="nil"/>
              <w:left w:val="nil"/>
              <w:bottom w:val="single" w:sz="8" w:space="0" w:color="auto"/>
              <w:right w:val="single" w:sz="8" w:space="0" w:color="auto"/>
            </w:tcBorders>
            <w:shd w:val="clear" w:color="000000" w:fill="BFBFBF"/>
            <w:vAlign w:val="center"/>
          </w:tcPr>
          <w:p w:rsidR="004C3442" w:rsidRDefault="004C3442" w:rsidP="00750ABF">
            <w:pPr>
              <w:jc w:val="right"/>
              <w:rPr>
                <w:b/>
                <w:bCs/>
                <w:color w:val="000000"/>
              </w:rPr>
            </w:pPr>
            <w:r>
              <w:rPr>
                <w:b/>
                <w:bCs/>
                <w:color w:val="000000"/>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4C3442" w:rsidRPr="007D5748" w:rsidRDefault="004C3442" w:rsidP="00750ABF">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4C3442" w:rsidRPr="007D5748" w:rsidTr="00750AB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7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620" w:type="dxa"/>
            <w:gridSpan w:val="2"/>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4C3442" w:rsidRPr="007D5748" w:rsidTr="00750AB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rPr>
            </w:pPr>
            <w:r>
              <w:rPr>
                <w:color w:val="000000"/>
              </w:rPr>
              <w:t xml:space="preserve">          0   </w:t>
            </w:r>
          </w:p>
        </w:tc>
        <w:tc>
          <w:tcPr>
            <w:tcW w:w="1965"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rPr>
            </w:pPr>
            <w:r>
              <w:rPr>
                <w:color w:val="000000"/>
              </w:rPr>
              <w:t xml:space="preserve">             0   </w:t>
            </w:r>
          </w:p>
        </w:tc>
        <w:tc>
          <w:tcPr>
            <w:tcW w:w="1985" w:type="dxa"/>
            <w:gridSpan w:val="2"/>
            <w:tcBorders>
              <w:top w:val="nil"/>
              <w:left w:val="nil"/>
              <w:bottom w:val="single" w:sz="8" w:space="0" w:color="auto"/>
              <w:right w:val="nil"/>
            </w:tcBorders>
            <w:shd w:val="clear" w:color="auto" w:fill="auto"/>
            <w:vAlign w:val="center"/>
          </w:tcPr>
          <w:p w:rsidR="004C3442" w:rsidRDefault="004C3442" w:rsidP="00750ABF">
            <w:pPr>
              <w:jc w:val="right"/>
              <w:rPr>
                <w:color w:val="000000"/>
              </w:rPr>
            </w:pPr>
            <w:r>
              <w:rPr>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jc w:val="right"/>
              <w:rPr>
                <w:color w:val="000000"/>
              </w:rPr>
            </w:pPr>
            <w:r>
              <w:rPr>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65"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85" w:type="dxa"/>
            <w:gridSpan w:val="2"/>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97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b/>
                <w:bCs/>
                <w:color w:val="000000"/>
              </w:rPr>
            </w:pPr>
            <w:r>
              <w:rPr>
                <w:b/>
                <w:bCs/>
                <w:color w:val="000000"/>
              </w:rPr>
              <w:t>0</w:t>
            </w:r>
          </w:p>
        </w:tc>
        <w:tc>
          <w:tcPr>
            <w:tcW w:w="1620" w:type="dxa"/>
            <w:gridSpan w:val="2"/>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4C3442" w:rsidRPr="007D5748" w:rsidTr="00750AB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rPr>
                <w:b/>
                <w:bCs/>
                <w:color w:val="000000"/>
              </w:rPr>
            </w:pPr>
            <w:r>
              <w:rPr>
                <w:b/>
                <w:bCs/>
                <w:color w:val="000000"/>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rPr>
            </w:pPr>
            <w:r>
              <w:rPr>
                <w:color w:val="000000"/>
              </w:rPr>
              <w:t xml:space="preserve">          0   </w:t>
            </w:r>
          </w:p>
        </w:tc>
        <w:tc>
          <w:tcPr>
            <w:tcW w:w="1965" w:type="dxa"/>
            <w:tcBorders>
              <w:top w:val="nil"/>
              <w:left w:val="nil"/>
              <w:bottom w:val="single" w:sz="8" w:space="0" w:color="auto"/>
              <w:right w:val="single" w:sz="8" w:space="0" w:color="auto"/>
            </w:tcBorders>
            <w:shd w:val="clear" w:color="auto" w:fill="auto"/>
            <w:vAlign w:val="center"/>
          </w:tcPr>
          <w:p w:rsidR="004C3442" w:rsidRDefault="004C3442" w:rsidP="00750ABF">
            <w:pPr>
              <w:jc w:val="right"/>
              <w:rPr>
                <w:color w:val="000000"/>
              </w:rPr>
            </w:pPr>
            <w:r>
              <w:rPr>
                <w:color w:val="000000"/>
              </w:rPr>
              <w:t xml:space="preserve">             0   </w:t>
            </w:r>
          </w:p>
        </w:tc>
        <w:tc>
          <w:tcPr>
            <w:tcW w:w="1985" w:type="dxa"/>
            <w:gridSpan w:val="2"/>
            <w:tcBorders>
              <w:top w:val="nil"/>
              <w:left w:val="nil"/>
              <w:bottom w:val="single" w:sz="8" w:space="0" w:color="auto"/>
              <w:right w:val="nil"/>
            </w:tcBorders>
            <w:shd w:val="clear" w:color="auto" w:fill="auto"/>
            <w:vAlign w:val="center"/>
          </w:tcPr>
          <w:p w:rsidR="004C3442" w:rsidRDefault="004C3442" w:rsidP="00750ABF">
            <w:pPr>
              <w:jc w:val="right"/>
              <w:rPr>
                <w:color w:val="000000"/>
              </w:rPr>
            </w:pPr>
            <w:r>
              <w:rPr>
                <w:color w:val="000000"/>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rsidR="004C3442" w:rsidRDefault="004C3442" w:rsidP="00750ABF">
            <w:pPr>
              <w:jc w:val="right"/>
              <w:rPr>
                <w:color w:val="000000"/>
              </w:rPr>
            </w:pPr>
            <w:r>
              <w:rPr>
                <w:color w:val="000000"/>
              </w:rPr>
              <w:t xml:space="preserve">0   </w:t>
            </w:r>
          </w:p>
        </w:tc>
        <w:tc>
          <w:tcPr>
            <w:tcW w:w="1620" w:type="dxa"/>
            <w:gridSpan w:val="2"/>
            <w:tcBorders>
              <w:top w:val="nil"/>
              <w:left w:val="nil"/>
              <w:bottom w:val="single" w:sz="4" w:space="0" w:color="auto"/>
              <w:right w:val="single" w:sz="4" w:space="0" w:color="auto"/>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C3442" w:rsidRPr="007D5748" w:rsidTr="00750ABF">
        <w:trPr>
          <w:trHeight w:val="255"/>
        </w:trPr>
        <w:tc>
          <w:tcPr>
            <w:tcW w:w="6188" w:type="dxa"/>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1965" w:type="dxa"/>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1985" w:type="dxa"/>
            <w:gridSpan w:val="2"/>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1978" w:type="dxa"/>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r>
      <w:tr w:rsidR="004C3442" w:rsidRPr="007D5748" w:rsidTr="00750ABF">
        <w:trPr>
          <w:trHeight w:val="255"/>
        </w:trPr>
        <w:tc>
          <w:tcPr>
            <w:tcW w:w="6188" w:type="dxa"/>
            <w:tcBorders>
              <w:top w:val="nil"/>
              <w:left w:val="nil"/>
              <w:bottom w:val="nil"/>
              <w:right w:val="nil"/>
            </w:tcBorders>
          </w:tcPr>
          <w:p w:rsidR="004C3442" w:rsidRPr="007D5748" w:rsidRDefault="004C3442" w:rsidP="00750ABF">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1965" w:type="dxa"/>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1985" w:type="dxa"/>
            <w:gridSpan w:val="2"/>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1978" w:type="dxa"/>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r>
      <w:tr w:rsidR="004C3442" w:rsidRPr="007D5748" w:rsidTr="00750ABF">
        <w:trPr>
          <w:trHeight w:val="255"/>
        </w:trPr>
        <w:tc>
          <w:tcPr>
            <w:tcW w:w="13814" w:type="dxa"/>
            <w:gridSpan w:val="6"/>
            <w:tcBorders>
              <w:top w:val="nil"/>
              <w:left w:val="nil"/>
              <w:bottom w:val="nil"/>
              <w:right w:val="nil"/>
            </w:tcBorders>
            <w:noWrap/>
          </w:tcPr>
          <w:p w:rsidR="004C3442" w:rsidRPr="007D5748" w:rsidRDefault="004C3442" w:rsidP="00750ABF">
            <w:pPr>
              <w:tabs>
                <w:tab w:val="num" w:pos="1080"/>
              </w:tabs>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r>
      <w:tr w:rsidR="004C3442" w:rsidRPr="007D5748" w:rsidTr="00750ABF">
        <w:trPr>
          <w:trHeight w:val="255"/>
        </w:trPr>
        <w:tc>
          <w:tcPr>
            <w:tcW w:w="10394" w:type="dxa"/>
            <w:gridSpan w:val="4"/>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442" w:type="dxa"/>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2608" w:type="dxa"/>
            <w:gridSpan w:val="2"/>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4C3442" w:rsidRPr="007D5748" w:rsidRDefault="004C3442" w:rsidP="00750ABF">
            <w:pPr>
              <w:rPr>
                <w:rFonts w:ascii="Times New Roman" w:eastAsia="Times New Roman" w:hAnsi="Times New Roman" w:cs="Times New Roman"/>
                <w:sz w:val="24"/>
                <w:szCs w:val="24"/>
                <w:lang w:eastAsia="sk-SK"/>
              </w:rPr>
            </w:pPr>
          </w:p>
        </w:tc>
      </w:tr>
    </w:tbl>
    <w:p w:rsidR="004C3442" w:rsidRDefault="004C3442" w:rsidP="004C3442"/>
    <w:p w:rsidR="00535E51" w:rsidRDefault="00535E51" w:rsidP="00AA09C4">
      <w:pPr>
        <w:ind w:firstLine="708"/>
        <w:rPr>
          <w:rFonts w:ascii="Times New Roman" w:hAnsi="Times New Roman" w:cs="Times New Roman"/>
          <w:color w:val="000000"/>
          <w:sz w:val="24"/>
          <w:szCs w:val="24"/>
        </w:rPr>
      </w:pPr>
    </w:p>
    <w:p w:rsidR="004D7358" w:rsidRDefault="004D7358" w:rsidP="00AA09C4">
      <w:pPr>
        <w:ind w:firstLine="708"/>
        <w:rPr>
          <w:rFonts w:ascii="Times New Roman" w:hAnsi="Times New Roman" w:cs="Times New Roman"/>
          <w:color w:val="000000"/>
          <w:sz w:val="24"/>
          <w:szCs w:val="24"/>
        </w:rPr>
      </w:pPr>
    </w:p>
    <w:p w:rsidR="004D7358" w:rsidRDefault="004D7358" w:rsidP="00AA09C4">
      <w:pPr>
        <w:ind w:firstLine="708"/>
        <w:rPr>
          <w:rFonts w:ascii="Times New Roman" w:hAnsi="Times New Roman" w:cs="Times New Roman"/>
          <w:color w:val="000000"/>
          <w:sz w:val="24"/>
          <w:szCs w:val="24"/>
        </w:rPr>
      </w:pPr>
    </w:p>
    <w:p w:rsidR="004D7358" w:rsidRDefault="004D7358" w:rsidP="00AA09C4">
      <w:pPr>
        <w:ind w:firstLine="708"/>
        <w:rPr>
          <w:rFonts w:ascii="Times New Roman" w:hAnsi="Times New Roman" w:cs="Times New Roman"/>
          <w:color w:val="000000"/>
          <w:sz w:val="24"/>
          <w:szCs w:val="24"/>
        </w:rPr>
      </w:pPr>
    </w:p>
    <w:p w:rsidR="004D7358" w:rsidRDefault="004D7358" w:rsidP="00AA09C4">
      <w:pPr>
        <w:ind w:firstLine="708"/>
        <w:rPr>
          <w:rFonts w:ascii="Times New Roman" w:hAnsi="Times New Roman" w:cs="Times New Roman"/>
          <w:color w:val="000000"/>
          <w:sz w:val="24"/>
          <w:szCs w:val="24"/>
        </w:rPr>
      </w:pPr>
    </w:p>
    <w:p w:rsidR="004D7358" w:rsidRDefault="004D7358" w:rsidP="00AA09C4">
      <w:pPr>
        <w:ind w:firstLine="708"/>
        <w:rPr>
          <w:rFonts w:ascii="Times New Roman" w:hAnsi="Times New Roman" w:cs="Times New Roman"/>
          <w:color w:val="000000"/>
          <w:sz w:val="24"/>
          <w:szCs w:val="24"/>
        </w:rPr>
      </w:pPr>
    </w:p>
    <w:p w:rsidR="004D7358" w:rsidRDefault="004D7358" w:rsidP="00AA09C4">
      <w:pPr>
        <w:ind w:firstLine="708"/>
        <w:rPr>
          <w:rFonts w:ascii="Times New Roman" w:hAnsi="Times New Roman" w:cs="Times New Roman"/>
          <w:color w:val="000000"/>
          <w:sz w:val="24"/>
          <w:szCs w:val="24"/>
        </w:rPr>
      </w:pPr>
    </w:p>
    <w:p w:rsidR="004D7358" w:rsidRDefault="004D7358" w:rsidP="00AA09C4">
      <w:pPr>
        <w:ind w:firstLine="708"/>
        <w:rPr>
          <w:rFonts w:ascii="Times New Roman" w:hAnsi="Times New Roman" w:cs="Times New Roman"/>
          <w:color w:val="000000"/>
          <w:sz w:val="24"/>
          <w:szCs w:val="24"/>
        </w:rPr>
      </w:pPr>
    </w:p>
    <w:p w:rsidR="004D7358" w:rsidRDefault="004D7358" w:rsidP="00AA09C4">
      <w:pPr>
        <w:ind w:firstLine="708"/>
        <w:rPr>
          <w:rFonts w:ascii="Times New Roman" w:hAnsi="Times New Roman" w:cs="Times New Roman"/>
          <w:color w:val="000000"/>
          <w:sz w:val="24"/>
          <w:szCs w:val="24"/>
        </w:rPr>
      </w:pPr>
    </w:p>
    <w:p w:rsidR="004D7358" w:rsidRDefault="004D7358" w:rsidP="00AA09C4">
      <w:pPr>
        <w:ind w:firstLine="708"/>
        <w:rPr>
          <w:rFonts w:ascii="Times New Roman" w:hAnsi="Times New Roman" w:cs="Times New Roman"/>
          <w:color w:val="000000"/>
          <w:sz w:val="24"/>
          <w:szCs w:val="24"/>
        </w:rPr>
      </w:pPr>
    </w:p>
    <w:p w:rsidR="004D7358" w:rsidRDefault="004D7358" w:rsidP="004D7358">
      <w:pPr>
        <w:rPr>
          <w:rFonts w:ascii="Times New Roman" w:hAnsi="Times New Roman" w:cs="Times New Roman"/>
          <w:color w:val="000000"/>
          <w:sz w:val="24"/>
          <w:szCs w:val="24"/>
        </w:rPr>
        <w:sectPr w:rsidR="004D7358" w:rsidSect="00535E51">
          <w:pgSz w:w="16838" w:h="11906" w:orient="landscape"/>
          <w:pgMar w:top="1417" w:right="1417" w:bottom="1417" w:left="1417" w:header="708" w:footer="708" w:gutter="0"/>
          <w:cols w:space="708"/>
          <w:docGrid w:linePitch="360"/>
        </w:sect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4D7358" w:rsidRPr="002644DE" w:rsidTr="00750ABF">
        <w:trPr>
          <w:trHeight w:val="534"/>
          <w:jc w:val="center"/>
        </w:trPr>
        <w:tc>
          <w:tcPr>
            <w:tcW w:w="5000" w:type="pct"/>
            <w:gridSpan w:val="3"/>
            <w:tcBorders>
              <w:bottom w:val="single" w:sz="4" w:space="0" w:color="auto"/>
            </w:tcBorders>
            <w:shd w:val="clear" w:color="auto" w:fill="808080" w:themeFill="background1" w:themeFillShade="80"/>
          </w:tcPr>
          <w:p w:rsidR="004D7358" w:rsidRPr="002644DE" w:rsidRDefault="004D7358" w:rsidP="00750ABF">
            <w:pPr>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rsidR="004D7358" w:rsidRPr="002644DE" w:rsidRDefault="004D7358" w:rsidP="00750ABF">
            <w:pPr>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4D7358" w:rsidRPr="002644DE" w:rsidRDefault="004D7358" w:rsidP="00750ABF">
            <w:pPr>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4D7358" w:rsidRPr="002644DE" w:rsidTr="00750ABF">
        <w:trPr>
          <w:jc w:val="center"/>
        </w:trPr>
        <w:tc>
          <w:tcPr>
            <w:tcW w:w="5000" w:type="pct"/>
            <w:gridSpan w:val="3"/>
            <w:tcBorders>
              <w:bottom w:val="single" w:sz="4" w:space="0" w:color="auto"/>
            </w:tcBorders>
            <w:shd w:val="clear" w:color="auto" w:fill="A6A6A6" w:themeFill="background1" w:themeFillShade="A6"/>
          </w:tcPr>
          <w:p w:rsidR="004D7358" w:rsidRPr="002644DE" w:rsidRDefault="004D7358" w:rsidP="00750ABF">
            <w:pPr>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4D7358" w:rsidRPr="002644DE" w:rsidTr="00750ABF">
        <w:trPr>
          <w:jc w:val="center"/>
        </w:trPr>
        <w:tc>
          <w:tcPr>
            <w:tcW w:w="5000" w:type="pct"/>
            <w:gridSpan w:val="3"/>
            <w:tcBorders>
              <w:bottom w:val="single" w:sz="4" w:space="0" w:color="auto"/>
            </w:tcBorders>
            <w:shd w:val="clear" w:color="auto" w:fill="F2F2F2"/>
          </w:tcPr>
          <w:p w:rsidR="004D7358" w:rsidRPr="002644DE" w:rsidRDefault="004D7358" w:rsidP="00750ABF">
            <w:pPr>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4D7358" w:rsidRPr="002644DE" w:rsidRDefault="004D7358" w:rsidP="00750ABF">
            <w:pPr>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4D7358" w:rsidRPr="002644DE" w:rsidRDefault="004D7358" w:rsidP="00750ABF">
            <w:pPr>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4D7358" w:rsidRPr="002644DE" w:rsidRDefault="004D7358" w:rsidP="00750ABF">
            <w:pPr>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4D7358" w:rsidRPr="002644DE" w:rsidTr="00750ABF">
        <w:trPr>
          <w:trHeight w:val="170"/>
          <w:jc w:val="center"/>
        </w:trPr>
        <w:tc>
          <w:tcPr>
            <w:tcW w:w="129" w:type="pct"/>
            <w:tcBorders>
              <w:top w:val="single" w:sz="4" w:space="0" w:color="auto"/>
              <w:bottom w:val="single" w:sz="4" w:space="0" w:color="auto"/>
            </w:tcBorders>
            <w:shd w:val="clear" w:color="auto" w:fill="DDDDDD"/>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4D7358" w:rsidRPr="002644DE" w:rsidRDefault="004D7358" w:rsidP="00750ABF">
            <w:pPr>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4D7358" w:rsidRPr="002644DE" w:rsidTr="00750ABF">
        <w:trPr>
          <w:trHeight w:val="759"/>
          <w:jc w:val="center"/>
        </w:trPr>
        <w:tc>
          <w:tcPr>
            <w:tcW w:w="129" w:type="pct"/>
            <w:tcBorders>
              <w:top w:val="single" w:sz="4" w:space="0" w:color="auto"/>
              <w:bottom w:val="single" w:sz="4" w:space="0" w:color="auto"/>
            </w:tcBorders>
            <w:shd w:val="clear" w:color="auto" w:fill="auto"/>
            <w:vAlign w:val="center"/>
          </w:tcPr>
          <w:p w:rsidR="004D7358" w:rsidRPr="002644DE" w:rsidRDefault="004D7358" w:rsidP="00750ABF">
            <w:pPr>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4D7358" w:rsidRPr="001834D2" w:rsidRDefault="004D7358" w:rsidP="00750ABF">
            <w:pPr>
              <w:rPr>
                <w:rFonts w:ascii="Times New Roman" w:eastAsia="Calibri" w:hAnsi="Times New Roman" w:cs="Times New Roman"/>
                <w:i/>
                <w:sz w:val="18"/>
                <w:szCs w:val="18"/>
                <w:lang w:eastAsia="sk-SK"/>
              </w:rPr>
            </w:pPr>
            <w:r w:rsidRPr="001834D2">
              <w:rPr>
                <w:rFonts w:ascii="Times New Roman" w:eastAsia="Calibri" w:hAnsi="Times New Roman" w:cs="Times New Roman"/>
                <w:b/>
                <w:i/>
                <w:sz w:val="18"/>
                <w:szCs w:val="18"/>
                <w:lang w:eastAsia="sk-SK"/>
              </w:rPr>
              <w:t xml:space="preserve">Popíšte </w:t>
            </w:r>
            <w:r w:rsidRPr="001834D2">
              <w:rPr>
                <w:rFonts w:ascii="Times New Roman" w:eastAsia="Calibri" w:hAnsi="Times New Roman" w:cs="Times New Roman"/>
                <w:i/>
                <w:sz w:val="18"/>
                <w:szCs w:val="18"/>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4D7358" w:rsidRDefault="004D7358" w:rsidP="00750ABF">
            <w:pPr>
              <w:shd w:val="clear" w:color="auto" w:fill="FFFFFF"/>
              <w:spacing w:before="100" w:beforeAutospacing="1"/>
              <w:rPr>
                <w:rFonts w:ascii="Times New Roman" w:hAnsi="Times New Roman" w:cs="Times New Roman"/>
                <w:sz w:val="20"/>
                <w:szCs w:val="20"/>
              </w:rPr>
            </w:pPr>
            <w:r w:rsidRPr="001834D2">
              <w:rPr>
                <w:rFonts w:ascii="Times New Roman" w:hAnsi="Times New Roman" w:cs="Times New Roman"/>
                <w:sz w:val="20"/>
                <w:szCs w:val="20"/>
              </w:rPr>
              <w:t xml:space="preserve">Návrhom zákona, </w:t>
            </w:r>
            <w:r w:rsidRPr="001834D2">
              <w:rPr>
                <w:rFonts w:ascii="Times New Roman" w:hAnsi="Times New Roman" w:cs="Times New Roman"/>
                <w:bCs/>
                <w:color w:val="222222"/>
                <w:sz w:val="20"/>
                <w:szCs w:val="20"/>
                <w:lang w:eastAsia="sk-SK"/>
              </w:rPr>
              <w:t xml:space="preserve">ktorým sa dopĺňa zákon </w:t>
            </w:r>
            <w:r w:rsidRPr="001834D2">
              <w:rPr>
                <w:rFonts w:ascii="Times New Roman" w:hAnsi="Times New Roman" w:cs="Times New Roman"/>
                <w:bCs/>
                <w:color w:val="070707"/>
                <w:sz w:val="20"/>
                <w:szCs w:val="20"/>
                <w:lang w:eastAsia="sk-SK"/>
              </w:rPr>
              <w:t>č. 289/2008 Z. z. o používaní elektronickej registračnej pokladnice a o zmene a doplnení zákona Slovenskej národnej rady č. 511/1992 Zb. o správe daní a poplatkov a o zmenách v sústave územných finančných orgánov v znení neskorších predpisov</w:t>
            </w:r>
            <w:r w:rsidR="00DF65FC">
              <w:rPr>
                <w:rFonts w:ascii="Times New Roman" w:hAnsi="Times New Roman" w:cs="Times New Roman"/>
                <w:bCs/>
                <w:color w:val="070707"/>
                <w:sz w:val="20"/>
                <w:szCs w:val="20"/>
                <w:lang w:eastAsia="sk-SK"/>
              </w:rPr>
              <w:t xml:space="preserve"> v znení neskorších predpisov</w:t>
            </w:r>
            <w:r w:rsidRPr="001834D2">
              <w:rPr>
                <w:rFonts w:ascii="Times New Roman" w:hAnsi="Times New Roman" w:cs="Times New Roman"/>
                <w:b/>
                <w:bCs/>
                <w:color w:val="070707"/>
                <w:sz w:val="20"/>
                <w:szCs w:val="20"/>
                <w:lang w:eastAsia="sk-SK"/>
              </w:rPr>
              <w:t xml:space="preserve"> </w:t>
            </w:r>
            <w:r w:rsidRPr="001834D2">
              <w:rPr>
                <w:rFonts w:ascii="Times New Roman" w:hAnsi="Times New Roman" w:cs="Times New Roman"/>
                <w:sz w:val="20"/>
                <w:szCs w:val="20"/>
              </w:rPr>
              <w:t xml:space="preserve">sa zavádza opatrenie, </w:t>
            </w:r>
            <w:r>
              <w:rPr>
                <w:rFonts w:ascii="Times New Roman" w:hAnsi="Times New Roman" w:cs="Times New Roman"/>
                <w:sz w:val="20"/>
                <w:szCs w:val="20"/>
              </w:rPr>
              <w:t>ktorého cieľom je eliminácia krátenia prijatých tržieb, ktorá sa dosiahne verejnou kontrolou zo strany zákazníkov, a zvýšením motivácie podnikateľov dodržiavať ustanovenia zákona o používaní elektronickej registračnej pokladnice.</w:t>
            </w:r>
          </w:p>
          <w:p w:rsidR="004D7358" w:rsidRDefault="004D7358" w:rsidP="00750ABF">
            <w:pPr>
              <w:shd w:val="clear" w:color="auto" w:fill="FFFFFF"/>
              <w:spacing w:before="100" w:beforeAutospacing="1"/>
              <w:rPr>
                <w:rFonts w:ascii="Times New Roman" w:hAnsi="Times New Roman" w:cs="Times New Roman"/>
                <w:sz w:val="20"/>
                <w:szCs w:val="20"/>
              </w:rPr>
            </w:pPr>
            <w:r>
              <w:rPr>
                <w:rFonts w:ascii="Times New Roman" w:hAnsi="Times New Roman" w:cs="Times New Roman"/>
                <w:sz w:val="20"/>
                <w:szCs w:val="20"/>
              </w:rPr>
              <w:t>P</w:t>
            </w:r>
            <w:r w:rsidRPr="001834D2">
              <w:rPr>
                <w:rFonts w:ascii="Times New Roman" w:hAnsi="Times New Roman" w:cs="Times New Roman"/>
                <w:sz w:val="20"/>
                <w:szCs w:val="20"/>
              </w:rPr>
              <w:t>o splnení určitých vopred stanovených podmienok</w:t>
            </w:r>
            <w:r>
              <w:rPr>
                <w:rFonts w:ascii="Times New Roman" w:hAnsi="Times New Roman" w:cs="Times New Roman"/>
                <w:sz w:val="20"/>
                <w:szCs w:val="20"/>
              </w:rPr>
              <w:t xml:space="preserve"> sa bude</w:t>
            </w:r>
            <w:r w:rsidRPr="001834D2">
              <w:rPr>
                <w:rFonts w:ascii="Times New Roman" w:hAnsi="Times New Roman" w:cs="Times New Roman"/>
                <w:sz w:val="20"/>
                <w:szCs w:val="20"/>
              </w:rPr>
              <w:t xml:space="preserve"> kompenzovať konečným spotrebiteľom vopred určených tovarov a služieb, </w:t>
            </w:r>
            <w:proofErr w:type="spellStart"/>
            <w:r w:rsidRPr="001834D2">
              <w:rPr>
                <w:rFonts w:ascii="Times New Roman" w:hAnsi="Times New Roman" w:cs="Times New Roman"/>
                <w:sz w:val="20"/>
                <w:szCs w:val="20"/>
              </w:rPr>
              <w:t>t.j</w:t>
            </w:r>
            <w:proofErr w:type="spellEnd"/>
            <w:r w:rsidRPr="001834D2">
              <w:rPr>
                <w:rFonts w:ascii="Times New Roman" w:hAnsi="Times New Roman" w:cs="Times New Roman"/>
                <w:sz w:val="20"/>
                <w:szCs w:val="20"/>
              </w:rPr>
              <w:t>. fyzick</w:t>
            </w:r>
            <w:r>
              <w:rPr>
                <w:rFonts w:ascii="Times New Roman" w:hAnsi="Times New Roman" w:cs="Times New Roman"/>
                <w:sz w:val="20"/>
                <w:szCs w:val="20"/>
              </w:rPr>
              <w:t>ým osobám ako zákazníkom, určitá suma z výdavkov vynaložených</w:t>
            </w:r>
            <w:r w:rsidRPr="001834D2">
              <w:rPr>
                <w:rFonts w:ascii="Times New Roman" w:hAnsi="Times New Roman" w:cs="Times New Roman"/>
                <w:sz w:val="20"/>
                <w:szCs w:val="20"/>
              </w:rPr>
              <w:t xml:space="preserve"> na ich poskytnutie. </w:t>
            </w:r>
          </w:p>
          <w:p w:rsidR="004D7358" w:rsidRPr="005F516B" w:rsidRDefault="004D7358" w:rsidP="000F5AE5">
            <w:pPr>
              <w:shd w:val="clear" w:color="auto" w:fill="FFFFFF"/>
              <w:spacing w:before="100" w:beforeAutospacing="1"/>
              <w:rPr>
                <w:rFonts w:ascii="Times New Roman" w:hAnsi="Times New Roman" w:cs="Times New Roman"/>
                <w:sz w:val="20"/>
                <w:szCs w:val="20"/>
              </w:rPr>
            </w:pPr>
            <w:r w:rsidRPr="001834D2">
              <w:rPr>
                <w:rFonts w:ascii="Times New Roman" w:hAnsi="Times New Roman" w:cs="Times New Roman"/>
                <w:sz w:val="20"/>
                <w:szCs w:val="20"/>
              </w:rPr>
              <w:t xml:space="preserve">Využitie navrhovaného opatrenia bude následne zodpovedať aj zníženiu výdavkov zákazníkov, ktorí budú môcť v tejto súvislosti využívať tovary a služby častejšie. </w:t>
            </w:r>
          </w:p>
        </w:tc>
      </w:tr>
      <w:tr w:rsidR="004D7358" w:rsidRPr="002644DE" w:rsidTr="00750ABF">
        <w:trPr>
          <w:trHeight w:val="739"/>
          <w:jc w:val="center"/>
        </w:trPr>
        <w:tc>
          <w:tcPr>
            <w:tcW w:w="129" w:type="pct"/>
            <w:vMerge w:val="restart"/>
            <w:tcBorders>
              <w:top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4D7358" w:rsidRPr="00C306B0" w:rsidRDefault="004D7358" w:rsidP="00750ABF">
            <w:pPr>
              <w:rPr>
                <w:rFonts w:ascii="Times New Roman" w:eastAsia="Calibri" w:hAnsi="Times New Roman" w:cs="Times New Roman"/>
                <w:i/>
                <w:sz w:val="20"/>
                <w:szCs w:val="20"/>
                <w:lang w:eastAsia="sk-SK"/>
              </w:rPr>
            </w:pPr>
            <w:r w:rsidRPr="00C306B0">
              <w:rPr>
                <w:rFonts w:ascii="Times New Roman" w:eastAsia="Calibri" w:hAnsi="Times New Roman" w:cs="Times New Roman"/>
                <w:i/>
                <w:sz w:val="20"/>
                <w:szCs w:val="20"/>
                <w:lang w:eastAsia="sk-SK"/>
              </w:rPr>
              <w:t xml:space="preserve">Ovplyvnená skupina č. 1  </w:t>
            </w:r>
          </w:p>
          <w:p w:rsidR="004D7358" w:rsidRPr="00204261" w:rsidRDefault="004D7358" w:rsidP="00750ABF">
            <w:pPr>
              <w:rPr>
                <w:rFonts w:ascii="Times New Roman" w:eastAsia="Calibri" w:hAnsi="Times New Roman" w:cs="Times New Roman"/>
                <w:i/>
                <w:sz w:val="20"/>
                <w:szCs w:val="20"/>
                <w:lang w:eastAsia="sk-SK"/>
              </w:rPr>
            </w:pPr>
            <w:r>
              <w:rPr>
                <w:rFonts w:ascii="Times New Roman" w:eastAsia="Calibri" w:hAnsi="Times New Roman" w:cs="Times New Roman"/>
                <w:sz w:val="20"/>
                <w:szCs w:val="20"/>
                <w:lang w:eastAsia="sk-SK"/>
              </w:rPr>
              <w:t xml:space="preserve">Fyzické osoby ako zákazníci pri spotrebe tovarov a služieb. </w:t>
            </w:r>
          </w:p>
        </w:tc>
      </w:tr>
      <w:tr w:rsidR="004D7358" w:rsidRPr="002644DE" w:rsidTr="00750ABF">
        <w:trPr>
          <w:trHeight w:val="397"/>
          <w:jc w:val="center"/>
        </w:trPr>
        <w:tc>
          <w:tcPr>
            <w:tcW w:w="129" w:type="pct"/>
            <w:vMerge/>
            <w:tcBorders>
              <w:top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p>
        </w:tc>
        <w:tc>
          <w:tcPr>
            <w:tcW w:w="1642" w:type="pct"/>
            <w:tcBorders>
              <w:top w:val="single" w:sz="4" w:space="0" w:color="auto"/>
            </w:tcBorders>
            <w:shd w:val="clear" w:color="auto" w:fill="auto"/>
          </w:tcPr>
          <w:p w:rsidR="004D7358" w:rsidRPr="00C306B0" w:rsidRDefault="004D7358" w:rsidP="00750ABF">
            <w:pPr>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Ovplyvnená skupina č. 3</w:t>
            </w:r>
          </w:p>
          <w:p w:rsidR="004D7358" w:rsidRPr="002644DE" w:rsidRDefault="004D7358" w:rsidP="00750ABF">
            <w:pPr>
              <w:rPr>
                <w:rFonts w:ascii="Times New Roman" w:eastAsia="Calibri" w:hAnsi="Times New Roman" w:cs="Times New Roman"/>
                <w:b/>
                <w:i/>
                <w:sz w:val="20"/>
                <w:szCs w:val="20"/>
                <w:lang w:eastAsia="sk-SK"/>
              </w:rPr>
            </w:pPr>
          </w:p>
        </w:tc>
        <w:tc>
          <w:tcPr>
            <w:tcW w:w="3229" w:type="pct"/>
            <w:tcBorders>
              <w:top w:val="single" w:sz="4" w:space="0" w:color="auto"/>
            </w:tcBorders>
            <w:shd w:val="clear" w:color="auto" w:fill="auto"/>
          </w:tcPr>
          <w:p w:rsidR="004D7358" w:rsidRPr="00C306B0" w:rsidRDefault="004D7358" w:rsidP="00750ABF">
            <w:pPr>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Ovplyvnená skupina č. 2</w:t>
            </w:r>
          </w:p>
          <w:p w:rsidR="004D7358" w:rsidRPr="00B10037" w:rsidRDefault="004D7358" w:rsidP="00750ABF">
            <w:pPr>
              <w:rPr>
                <w:rFonts w:ascii="Times New Roman" w:eastAsia="Calibri" w:hAnsi="Times New Roman" w:cs="Times New Roman"/>
                <w:sz w:val="20"/>
                <w:szCs w:val="20"/>
                <w:lang w:eastAsia="sk-SK"/>
              </w:rPr>
            </w:pPr>
          </w:p>
        </w:tc>
      </w:tr>
      <w:tr w:rsidR="004D7358" w:rsidRPr="002644DE" w:rsidTr="00750ABF">
        <w:trPr>
          <w:trHeight w:val="454"/>
          <w:jc w:val="center"/>
        </w:trPr>
        <w:tc>
          <w:tcPr>
            <w:tcW w:w="129" w:type="pct"/>
            <w:tcBorders>
              <w:top w:val="dotted" w:sz="4" w:space="0" w:color="auto"/>
            </w:tcBorders>
            <w:shd w:val="clear" w:color="auto" w:fill="F2F2F2"/>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4D7358" w:rsidRPr="002644DE" w:rsidRDefault="004D7358" w:rsidP="00750ABF">
            <w:pPr>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D7358" w:rsidRPr="002644DE" w:rsidTr="00750ABF">
        <w:trPr>
          <w:trHeight w:val="680"/>
          <w:jc w:val="center"/>
        </w:trPr>
        <w:tc>
          <w:tcPr>
            <w:tcW w:w="129" w:type="pct"/>
            <w:vMerge w:val="restart"/>
            <w:tcBorders>
              <w:top w:val="dotted"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4D7358" w:rsidRPr="002644DE" w:rsidRDefault="004D7358" w:rsidP="004D7358">
            <w:pPr>
              <w:numPr>
                <w:ilvl w:val="0"/>
                <w:numId w:val="5"/>
              </w:numPr>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4D7358" w:rsidRPr="002644DE" w:rsidRDefault="004D7358" w:rsidP="004D7358">
            <w:pPr>
              <w:numPr>
                <w:ilvl w:val="0"/>
                <w:numId w:val="5"/>
              </w:numPr>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4D7358" w:rsidRDefault="004D7358" w:rsidP="00750ABF">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4D7358" w:rsidRPr="002644DE" w:rsidRDefault="004D7358" w:rsidP="00750ABF">
            <w:pPr>
              <w:rPr>
                <w:rFonts w:ascii="Times New Roman" w:eastAsia="Calibri" w:hAnsi="Times New Roman" w:cs="Times New Roman"/>
                <w:sz w:val="20"/>
                <w:szCs w:val="20"/>
                <w:lang w:eastAsia="sk-SK"/>
              </w:rPr>
            </w:pPr>
            <w:r w:rsidRPr="000A7051">
              <w:rPr>
                <w:rFonts w:ascii="Times New Roman" w:eastAsia="Calibri" w:hAnsi="Times New Roman" w:cs="Times New Roman"/>
                <w:sz w:val="20"/>
                <w:szCs w:val="20"/>
                <w:lang w:eastAsia="sk-SK"/>
              </w:rPr>
              <w:t xml:space="preserve">Predpokladá sa </w:t>
            </w:r>
            <w:r>
              <w:rPr>
                <w:rFonts w:ascii="Times New Roman" w:eastAsia="Calibri" w:hAnsi="Times New Roman" w:cs="Times New Roman"/>
                <w:sz w:val="20"/>
                <w:szCs w:val="20"/>
                <w:lang w:eastAsia="sk-SK"/>
              </w:rPr>
              <w:t>kompenzovanie</w:t>
            </w:r>
            <w:r w:rsidRPr="000A7051">
              <w:rPr>
                <w:rFonts w:ascii="Times New Roman" w:eastAsia="Calibri" w:hAnsi="Times New Roman" w:cs="Times New Roman"/>
                <w:sz w:val="20"/>
                <w:szCs w:val="20"/>
                <w:lang w:eastAsia="sk-SK"/>
              </w:rPr>
              <w:t xml:space="preserve"> cien </w:t>
            </w:r>
            <w:r>
              <w:rPr>
                <w:rFonts w:ascii="Times New Roman" w:eastAsia="Calibri" w:hAnsi="Times New Roman" w:cs="Times New Roman"/>
                <w:sz w:val="20"/>
                <w:szCs w:val="20"/>
                <w:lang w:eastAsia="sk-SK"/>
              </w:rPr>
              <w:t>tovarov a</w:t>
            </w:r>
            <w:r w:rsidRPr="000A7051">
              <w:rPr>
                <w:rFonts w:ascii="Times New Roman" w:eastAsia="Calibri" w:hAnsi="Times New Roman" w:cs="Times New Roman"/>
                <w:sz w:val="20"/>
                <w:szCs w:val="20"/>
                <w:lang w:eastAsia="sk-SK"/>
              </w:rPr>
              <w:t xml:space="preserve"> služieb, čím sa </w:t>
            </w:r>
            <w:r>
              <w:rPr>
                <w:rFonts w:ascii="Times New Roman" w:eastAsia="Calibri" w:hAnsi="Times New Roman" w:cs="Times New Roman"/>
                <w:sz w:val="20"/>
                <w:szCs w:val="20"/>
                <w:lang w:eastAsia="sk-SK"/>
              </w:rPr>
              <w:t xml:space="preserve">zákazníkom, resp. návštevníkom </w:t>
            </w:r>
            <w:r w:rsidRPr="000A7051">
              <w:rPr>
                <w:rFonts w:ascii="Times New Roman" w:eastAsia="Calibri" w:hAnsi="Times New Roman" w:cs="Times New Roman"/>
                <w:sz w:val="20"/>
                <w:szCs w:val="20"/>
                <w:lang w:eastAsia="sk-SK"/>
              </w:rPr>
              <w:t>znížia výdavky.</w:t>
            </w:r>
            <w:r>
              <w:rPr>
                <w:rFonts w:ascii="Times New Roman" w:eastAsia="Calibri" w:hAnsi="Times New Roman" w:cs="Times New Roman"/>
                <w:sz w:val="20"/>
                <w:szCs w:val="20"/>
                <w:lang w:eastAsia="sk-SK"/>
              </w:rPr>
              <w:t xml:space="preserve"> </w:t>
            </w:r>
          </w:p>
        </w:tc>
      </w:tr>
      <w:tr w:rsidR="004D7358" w:rsidRPr="002644DE" w:rsidTr="00750ABF">
        <w:trPr>
          <w:trHeight w:val="359"/>
          <w:jc w:val="center"/>
        </w:trPr>
        <w:tc>
          <w:tcPr>
            <w:tcW w:w="129" w:type="pct"/>
            <w:vMerge/>
            <w:tcBorders>
              <w:top w:val="dotted"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p>
        </w:tc>
        <w:tc>
          <w:tcPr>
            <w:tcW w:w="1642" w:type="pct"/>
            <w:tcBorders>
              <w:top w:val="dotted" w:sz="4" w:space="0" w:color="auto"/>
            </w:tcBorders>
            <w:shd w:val="clear" w:color="auto" w:fill="auto"/>
          </w:tcPr>
          <w:p w:rsidR="004D7358" w:rsidRDefault="004D7358" w:rsidP="00750ABF">
            <w:pPr>
              <w:contextualSpacing/>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rsidR="004D7358" w:rsidRPr="002644DE" w:rsidRDefault="004D7358" w:rsidP="00750ABF">
            <w:pPr>
              <w:contextualSpacing/>
              <w:rPr>
                <w:rFonts w:ascii="Times New Roman" w:eastAsia="Calibri" w:hAnsi="Times New Roman" w:cs="Times New Roman"/>
                <w:i/>
                <w:sz w:val="18"/>
                <w:szCs w:val="20"/>
                <w:lang w:eastAsia="sk-SK"/>
              </w:rPr>
            </w:pPr>
          </w:p>
        </w:tc>
        <w:tc>
          <w:tcPr>
            <w:tcW w:w="3229" w:type="pct"/>
            <w:tcBorders>
              <w:top w:val="dotted" w:sz="4" w:space="0" w:color="auto"/>
            </w:tcBorders>
            <w:shd w:val="clear" w:color="auto" w:fill="auto"/>
          </w:tcPr>
          <w:p w:rsidR="004D7358" w:rsidRDefault="004D7358" w:rsidP="00750ABF">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tc>
      </w:tr>
      <w:tr w:rsidR="004D7358" w:rsidRPr="002644DE" w:rsidTr="00750ABF">
        <w:trPr>
          <w:trHeight w:val="397"/>
          <w:jc w:val="center"/>
        </w:trPr>
        <w:tc>
          <w:tcPr>
            <w:tcW w:w="129" w:type="pct"/>
            <w:tcBorders>
              <w:top w:val="dotted"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p>
        </w:tc>
      </w:tr>
      <w:tr w:rsidR="004D7358" w:rsidRPr="002644DE" w:rsidTr="00750ABF">
        <w:trPr>
          <w:trHeight w:val="170"/>
          <w:jc w:val="center"/>
        </w:trPr>
        <w:tc>
          <w:tcPr>
            <w:tcW w:w="129" w:type="pct"/>
            <w:tcBorders>
              <w:top w:val="nil"/>
              <w:bottom w:val="single" w:sz="4" w:space="0" w:color="auto"/>
            </w:tcBorders>
            <w:shd w:val="clear" w:color="auto" w:fill="F2F2F2"/>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4D7358" w:rsidRPr="002644DE" w:rsidRDefault="004D7358" w:rsidP="00750ABF">
            <w:pPr>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4D7358" w:rsidRPr="002644DE" w:rsidTr="00750ABF">
        <w:trPr>
          <w:trHeight w:val="759"/>
          <w:jc w:val="center"/>
        </w:trPr>
        <w:tc>
          <w:tcPr>
            <w:tcW w:w="129" w:type="pct"/>
            <w:tcBorders>
              <w:top w:val="single" w:sz="4" w:space="0" w:color="auto"/>
              <w:bottom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p>
        </w:tc>
      </w:tr>
      <w:tr w:rsidR="004D7358" w:rsidRPr="002644DE" w:rsidTr="00750ABF">
        <w:trPr>
          <w:trHeight w:val="397"/>
          <w:jc w:val="center"/>
        </w:trPr>
        <w:tc>
          <w:tcPr>
            <w:tcW w:w="129" w:type="pct"/>
            <w:vMerge w:val="restart"/>
            <w:tcBorders>
              <w:top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4D7358" w:rsidRPr="002644DE" w:rsidRDefault="004D7358" w:rsidP="00750ABF">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4D7358" w:rsidRPr="002644DE" w:rsidTr="00750ABF">
        <w:trPr>
          <w:trHeight w:val="397"/>
          <w:jc w:val="center"/>
        </w:trPr>
        <w:tc>
          <w:tcPr>
            <w:tcW w:w="129" w:type="pct"/>
            <w:vMerge/>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p>
        </w:tc>
        <w:tc>
          <w:tcPr>
            <w:tcW w:w="1642" w:type="pct"/>
            <w:shd w:val="clear" w:color="auto" w:fill="auto"/>
          </w:tcPr>
          <w:p w:rsidR="004D7358" w:rsidRPr="002644DE" w:rsidRDefault="004D7358" w:rsidP="00750ABF">
            <w:pP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D7358" w:rsidRPr="002644DE" w:rsidTr="00750ABF">
        <w:trPr>
          <w:trHeight w:val="397"/>
          <w:jc w:val="center"/>
        </w:trPr>
        <w:tc>
          <w:tcPr>
            <w:tcW w:w="129" w:type="pct"/>
            <w:tcBorders>
              <w:top w:val="dotted" w:sz="4" w:space="0" w:color="auto"/>
            </w:tcBorders>
            <w:shd w:val="clear" w:color="auto" w:fill="F2F2F2"/>
            <w:vAlign w:val="center"/>
          </w:tcPr>
          <w:p w:rsidR="004D7358" w:rsidRPr="002644DE" w:rsidRDefault="004D7358" w:rsidP="00750ABF">
            <w:pPr>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D7358" w:rsidRPr="002644DE" w:rsidTr="00750ABF">
        <w:trPr>
          <w:trHeight w:val="680"/>
          <w:jc w:val="center"/>
        </w:trPr>
        <w:tc>
          <w:tcPr>
            <w:tcW w:w="129" w:type="pct"/>
            <w:vMerge w:val="restart"/>
            <w:tcBorders>
              <w:top w:val="dotted"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4D7358" w:rsidRPr="002644DE" w:rsidRDefault="004D7358" w:rsidP="004D7358">
            <w:pPr>
              <w:numPr>
                <w:ilvl w:val="0"/>
                <w:numId w:val="5"/>
              </w:numPr>
              <w:contextualSpacing/>
              <w:jc w:val="left"/>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4D7358" w:rsidRPr="002644DE" w:rsidRDefault="004D7358" w:rsidP="004D7358">
            <w:pPr>
              <w:numPr>
                <w:ilvl w:val="0"/>
                <w:numId w:val="5"/>
              </w:numPr>
              <w:contextualSpacing/>
              <w:jc w:val="left"/>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lastRenderedPageBreak/>
              <w:t>veľkosť skupiny (počet obyvateľov):</w:t>
            </w:r>
          </w:p>
        </w:tc>
        <w:tc>
          <w:tcPr>
            <w:tcW w:w="3229"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lastRenderedPageBreak/>
              <w:t>Ovplyvnená skupina č. 1</w:t>
            </w:r>
          </w:p>
        </w:tc>
      </w:tr>
      <w:tr w:rsidR="004D7358" w:rsidRPr="002644DE" w:rsidTr="00750ABF">
        <w:trPr>
          <w:trHeight w:val="680"/>
          <w:jc w:val="center"/>
        </w:trPr>
        <w:tc>
          <w:tcPr>
            <w:tcW w:w="129" w:type="pct"/>
            <w:vMerge/>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p>
        </w:tc>
        <w:tc>
          <w:tcPr>
            <w:tcW w:w="1642" w:type="pct"/>
            <w:shd w:val="clear" w:color="auto" w:fill="auto"/>
          </w:tcPr>
          <w:p w:rsidR="004D7358" w:rsidRPr="002644DE" w:rsidRDefault="004D7358" w:rsidP="00750ABF">
            <w:pP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D7358" w:rsidRPr="002644DE" w:rsidTr="00750ABF">
        <w:trPr>
          <w:trHeight w:val="350"/>
          <w:jc w:val="center"/>
        </w:trPr>
        <w:tc>
          <w:tcPr>
            <w:tcW w:w="129" w:type="pct"/>
            <w:tcBorders>
              <w:top w:val="dotted" w:sz="4" w:space="0" w:color="auto"/>
              <w:bottom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p>
        </w:tc>
      </w:tr>
      <w:tr w:rsidR="004D7358" w:rsidRPr="002644DE" w:rsidTr="00750ABF">
        <w:trPr>
          <w:trHeight w:val="170"/>
          <w:jc w:val="center"/>
        </w:trPr>
        <w:tc>
          <w:tcPr>
            <w:tcW w:w="129" w:type="pct"/>
            <w:tcBorders>
              <w:top w:val="single" w:sz="4" w:space="0" w:color="auto"/>
              <w:bottom w:val="single" w:sz="4" w:space="0" w:color="auto"/>
            </w:tcBorders>
            <w:shd w:val="clear" w:color="auto" w:fill="DDDDDD"/>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4D7358" w:rsidRPr="002644DE" w:rsidRDefault="004D7358" w:rsidP="00750ABF">
            <w:pPr>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4D7358" w:rsidRPr="002644DE" w:rsidTr="00750ABF">
        <w:trPr>
          <w:trHeight w:val="759"/>
          <w:jc w:val="center"/>
        </w:trPr>
        <w:tc>
          <w:tcPr>
            <w:tcW w:w="129" w:type="pct"/>
            <w:tcBorders>
              <w:top w:val="single" w:sz="4" w:space="0" w:color="auto"/>
              <w:bottom w:val="single" w:sz="4" w:space="0" w:color="auto"/>
            </w:tcBorders>
            <w:shd w:val="clear" w:color="auto" w:fill="auto"/>
            <w:vAlign w:val="center"/>
          </w:tcPr>
          <w:p w:rsidR="004D7358" w:rsidRPr="002644DE" w:rsidRDefault="004D7358" w:rsidP="00750ABF">
            <w:pPr>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4D7358" w:rsidRPr="002644DE" w:rsidRDefault="004D7358" w:rsidP="00750ABF">
            <w:pPr>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4D7358" w:rsidRPr="00540F25" w:rsidRDefault="004D7358" w:rsidP="00750ABF">
            <w:pPr>
              <w:rPr>
                <w:rFonts w:ascii="Times New Roman" w:eastAsia="Calibri" w:hAnsi="Times New Roman" w:cs="Times New Roman"/>
                <w:i/>
                <w:sz w:val="20"/>
                <w:szCs w:val="20"/>
                <w:lang w:eastAsia="sk-SK"/>
              </w:rPr>
            </w:pPr>
            <w:r w:rsidRPr="00540F25">
              <w:rPr>
                <w:rFonts w:ascii="Times New Roman" w:eastAsia="Calibri" w:hAnsi="Times New Roman" w:cs="Times New Roman"/>
                <w:b/>
                <w:i/>
                <w:sz w:val="20"/>
                <w:szCs w:val="20"/>
                <w:lang w:eastAsia="sk-SK"/>
              </w:rPr>
              <w:t xml:space="preserve">Popíšte </w:t>
            </w:r>
            <w:r w:rsidRPr="00540F25">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4D7358" w:rsidRPr="00540F25" w:rsidRDefault="004D7358" w:rsidP="00750ABF">
            <w:pPr>
              <w:contextualSpacing/>
              <w:rPr>
                <w:rFonts w:ascii="Times New Roman" w:eastAsia="Calibri" w:hAnsi="Times New Roman" w:cs="Times New Roman"/>
                <w:sz w:val="20"/>
                <w:szCs w:val="20"/>
                <w:lang w:eastAsia="sk-SK"/>
              </w:rPr>
            </w:pPr>
          </w:p>
        </w:tc>
      </w:tr>
      <w:tr w:rsidR="004D7358" w:rsidRPr="002644DE" w:rsidTr="00750ABF">
        <w:trPr>
          <w:trHeight w:val="397"/>
          <w:jc w:val="center"/>
        </w:trPr>
        <w:tc>
          <w:tcPr>
            <w:tcW w:w="129" w:type="pct"/>
            <w:vMerge w:val="restart"/>
            <w:tcBorders>
              <w:top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4D7358" w:rsidRDefault="004D7358" w:rsidP="00750ABF">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4D7358" w:rsidRPr="002644DE" w:rsidRDefault="004D7358" w:rsidP="00750ABF">
            <w:pPr>
              <w:contextualSpacing/>
              <w:rPr>
                <w:rFonts w:ascii="Times New Roman" w:eastAsia="Calibri" w:hAnsi="Times New Roman" w:cs="Times New Roman"/>
                <w:i/>
                <w:sz w:val="20"/>
                <w:szCs w:val="20"/>
                <w:lang w:eastAsia="sk-SK"/>
              </w:rPr>
            </w:pPr>
          </w:p>
        </w:tc>
      </w:tr>
      <w:tr w:rsidR="004D7358" w:rsidRPr="002644DE" w:rsidTr="00750ABF">
        <w:trPr>
          <w:trHeight w:val="397"/>
          <w:jc w:val="center"/>
        </w:trPr>
        <w:tc>
          <w:tcPr>
            <w:tcW w:w="129" w:type="pct"/>
            <w:vMerge/>
            <w:tcBorders>
              <w:bottom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4D7358" w:rsidRDefault="004D7358" w:rsidP="00750ABF">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4D7358" w:rsidRPr="002644DE" w:rsidRDefault="004D7358" w:rsidP="00750ABF">
            <w:pPr>
              <w:rPr>
                <w:rFonts w:ascii="Times New Roman" w:eastAsia="Calibri" w:hAnsi="Times New Roman" w:cs="Times New Roman"/>
                <w:i/>
                <w:sz w:val="20"/>
                <w:szCs w:val="20"/>
                <w:lang w:eastAsia="sk-SK"/>
              </w:rPr>
            </w:pPr>
          </w:p>
        </w:tc>
        <w:tc>
          <w:tcPr>
            <w:tcW w:w="3229" w:type="pct"/>
            <w:tcBorders>
              <w:top w:val="dotted" w:sz="4" w:space="0" w:color="auto"/>
              <w:bottom w:val="single" w:sz="4" w:space="0" w:color="auto"/>
            </w:tcBorders>
            <w:shd w:val="clear" w:color="auto" w:fill="auto"/>
          </w:tcPr>
          <w:p w:rsidR="004D7358" w:rsidRDefault="004D7358" w:rsidP="00750ABF">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rsidR="004D7358" w:rsidRPr="002644DE" w:rsidRDefault="004D7358" w:rsidP="00750ABF">
            <w:pPr>
              <w:rPr>
                <w:rFonts w:ascii="Times New Roman" w:eastAsia="Calibri" w:hAnsi="Times New Roman" w:cs="Times New Roman"/>
                <w:sz w:val="20"/>
                <w:szCs w:val="20"/>
                <w:lang w:eastAsia="sk-SK"/>
              </w:rPr>
            </w:pPr>
          </w:p>
        </w:tc>
      </w:tr>
      <w:tr w:rsidR="004D7358" w:rsidRPr="002644DE" w:rsidTr="00750ABF">
        <w:trPr>
          <w:trHeight w:val="397"/>
          <w:jc w:val="center"/>
        </w:trPr>
        <w:tc>
          <w:tcPr>
            <w:tcW w:w="129" w:type="pct"/>
            <w:tcBorders>
              <w:top w:val="single" w:sz="4" w:space="0" w:color="auto"/>
            </w:tcBorders>
            <w:shd w:val="clear" w:color="auto" w:fill="F2F2F2"/>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D7358" w:rsidRPr="002644DE" w:rsidTr="00750ABF">
        <w:trPr>
          <w:trHeight w:val="680"/>
          <w:jc w:val="center"/>
        </w:trPr>
        <w:tc>
          <w:tcPr>
            <w:tcW w:w="129" w:type="pct"/>
            <w:vMerge w:val="restart"/>
            <w:tcBorders>
              <w:top w:val="dotted"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4D7358" w:rsidRPr="002644DE" w:rsidRDefault="004D7358" w:rsidP="004D7358">
            <w:pPr>
              <w:numPr>
                <w:ilvl w:val="0"/>
                <w:numId w:val="5"/>
              </w:numPr>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4D7358" w:rsidRPr="002644DE" w:rsidRDefault="004D7358" w:rsidP="004D7358">
            <w:pPr>
              <w:numPr>
                <w:ilvl w:val="0"/>
                <w:numId w:val="5"/>
              </w:numPr>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4D7358" w:rsidRDefault="004D7358" w:rsidP="00750ABF">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4D7358" w:rsidRPr="002644DE" w:rsidRDefault="004D7358" w:rsidP="00750ABF">
            <w:pPr>
              <w:rPr>
                <w:rFonts w:ascii="Times New Roman" w:eastAsia="Calibri" w:hAnsi="Times New Roman" w:cs="Times New Roman"/>
                <w:sz w:val="20"/>
                <w:szCs w:val="20"/>
                <w:lang w:eastAsia="sk-SK"/>
              </w:rPr>
            </w:pPr>
          </w:p>
        </w:tc>
      </w:tr>
      <w:tr w:rsidR="004D7358" w:rsidRPr="002644DE" w:rsidTr="00750ABF">
        <w:trPr>
          <w:trHeight w:val="680"/>
          <w:jc w:val="center"/>
        </w:trPr>
        <w:tc>
          <w:tcPr>
            <w:tcW w:w="129" w:type="pct"/>
            <w:vMerge/>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p>
        </w:tc>
        <w:tc>
          <w:tcPr>
            <w:tcW w:w="1642" w:type="pct"/>
            <w:shd w:val="clear" w:color="auto" w:fill="auto"/>
          </w:tcPr>
          <w:p w:rsidR="004D7358" w:rsidRPr="002644DE" w:rsidRDefault="004D7358" w:rsidP="00750ABF">
            <w:pP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4D7358" w:rsidRPr="00B548AE" w:rsidRDefault="004D7358" w:rsidP="00750ABF">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tc>
      </w:tr>
      <w:tr w:rsidR="004D7358" w:rsidRPr="002644DE" w:rsidTr="00750ABF">
        <w:trPr>
          <w:trHeight w:val="397"/>
          <w:jc w:val="center"/>
        </w:trPr>
        <w:tc>
          <w:tcPr>
            <w:tcW w:w="129" w:type="pct"/>
            <w:tcBorders>
              <w:top w:val="dotted"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p>
        </w:tc>
      </w:tr>
      <w:tr w:rsidR="004D7358" w:rsidRPr="002644DE" w:rsidTr="00750ABF">
        <w:trPr>
          <w:trHeight w:val="227"/>
          <w:jc w:val="center"/>
        </w:trPr>
        <w:tc>
          <w:tcPr>
            <w:tcW w:w="129" w:type="pct"/>
            <w:tcBorders>
              <w:top w:val="nil"/>
              <w:bottom w:val="single" w:sz="4" w:space="0" w:color="auto"/>
            </w:tcBorders>
            <w:shd w:val="clear" w:color="auto" w:fill="F2F2F2"/>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4D7358" w:rsidRPr="002644DE" w:rsidRDefault="004D7358" w:rsidP="00750ABF">
            <w:pPr>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4D7358" w:rsidRPr="002644DE" w:rsidTr="00750ABF">
        <w:trPr>
          <w:trHeight w:val="759"/>
          <w:jc w:val="center"/>
        </w:trPr>
        <w:tc>
          <w:tcPr>
            <w:tcW w:w="129" w:type="pct"/>
            <w:tcBorders>
              <w:top w:val="single" w:sz="4" w:space="0" w:color="auto"/>
              <w:bottom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p>
        </w:tc>
      </w:tr>
      <w:tr w:rsidR="004D7358" w:rsidRPr="002644DE" w:rsidTr="00750ABF">
        <w:trPr>
          <w:trHeight w:val="397"/>
          <w:jc w:val="center"/>
        </w:trPr>
        <w:tc>
          <w:tcPr>
            <w:tcW w:w="129" w:type="pct"/>
            <w:vMerge w:val="restart"/>
            <w:tcBorders>
              <w:top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4D7358" w:rsidRPr="002644DE" w:rsidRDefault="004D7358" w:rsidP="00750ABF">
            <w:pP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4D7358" w:rsidRPr="002644DE" w:rsidTr="00750ABF">
        <w:trPr>
          <w:trHeight w:val="397"/>
          <w:jc w:val="center"/>
        </w:trPr>
        <w:tc>
          <w:tcPr>
            <w:tcW w:w="129" w:type="pct"/>
            <w:vMerge/>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p>
        </w:tc>
        <w:tc>
          <w:tcPr>
            <w:tcW w:w="1642" w:type="pct"/>
            <w:shd w:val="clear" w:color="auto" w:fill="auto"/>
          </w:tcPr>
          <w:p w:rsidR="004D7358" w:rsidRPr="002644DE" w:rsidRDefault="004D7358" w:rsidP="00750ABF">
            <w:pP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D7358" w:rsidRPr="002644DE" w:rsidTr="00750ABF">
        <w:trPr>
          <w:trHeight w:val="454"/>
          <w:jc w:val="center"/>
        </w:trPr>
        <w:tc>
          <w:tcPr>
            <w:tcW w:w="129" w:type="pct"/>
            <w:tcBorders>
              <w:top w:val="dotted" w:sz="4" w:space="0" w:color="auto"/>
            </w:tcBorders>
            <w:shd w:val="clear" w:color="auto" w:fill="F2F2F2"/>
            <w:vAlign w:val="center"/>
          </w:tcPr>
          <w:p w:rsidR="004D7358" w:rsidRPr="002644DE" w:rsidRDefault="004D7358" w:rsidP="00750ABF">
            <w:pPr>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D7358" w:rsidRPr="002644DE" w:rsidTr="00750ABF">
        <w:trPr>
          <w:trHeight w:val="680"/>
          <w:jc w:val="center"/>
        </w:trPr>
        <w:tc>
          <w:tcPr>
            <w:tcW w:w="129" w:type="pct"/>
            <w:vMerge w:val="restart"/>
            <w:tcBorders>
              <w:top w:val="dotted"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4D7358" w:rsidRPr="002644DE" w:rsidRDefault="004D7358" w:rsidP="004D7358">
            <w:pPr>
              <w:numPr>
                <w:ilvl w:val="0"/>
                <w:numId w:val="5"/>
              </w:numPr>
              <w:contextualSpacing/>
              <w:jc w:val="left"/>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4D7358" w:rsidRPr="002644DE" w:rsidRDefault="004D7358" w:rsidP="004D7358">
            <w:pPr>
              <w:numPr>
                <w:ilvl w:val="0"/>
                <w:numId w:val="5"/>
              </w:numPr>
              <w:contextualSpacing/>
              <w:jc w:val="left"/>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4D7358" w:rsidRPr="002644DE" w:rsidTr="00750ABF">
        <w:trPr>
          <w:trHeight w:val="680"/>
          <w:jc w:val="center"/>
        </w:trPr>
        <w:tc>
          <w:tcPr>
            <w:tcW w:w="129" w:type="pct"/>
            <w:vMerge/>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p>
        </w:tc>
        <w:tc>
          <w:tcPr>
            <w:tcW w:w="1642" w:type="pct"/>
            <w:shd w:val="clear" w:color="auto" w:fill="auto"/>
          </w:tcPr>
          <w:p w:rsidR="004D7358" w:rsidRPr="002644DE" w:rsidRDefault="004D7358" w:rsidP="00750ABF">
            <w:pP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D7358" w:rsidRPr="002644DE" w:rsidTr="00750ABF">
        <w:trPr>
          <w:trHeight w:val="454"/>
          <w:jc w:val="center"/>
        </w:trPr>
        <w:tc>
          <w:tcPr>
            <w:tcW w:w="129" w:type="pct"/>
            <w:tcBorders>
              <w:top w:val="dotted" w:sz="4" w:space="0" w:color="auto"/>
              <w:bottom w:val="single" w:sz="4" w:space="0" w:color="auto"/>
            </w:tcBorders>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sz w:val="20"/>
                <w:szCs w:val="20"/>
                <w:lang w:eastAsia="sk-SK"/>
              </w:rPr>
            </w:pPr>
          </w:p>
        </w:tc>
      </w:tr>
    </w:tbl>
    <w:p w:rsidR="004D7358" w:rsidRPr="002644DE" w:rsidRDefault="004D7358" w:rsidP="004D7358">
      <w:r w:rsidRPr="002644DE">
        <w:br w:type="page"/>
      </w:r>
    </w:p>
    <w:p w:rsidR="004D7358" w:rsidRPr="002644DE" w:rsidRDefault="004D7358" w:rsidP="004D7358">
      <w:pPr>
        <w:sectPr w:rsidR="004D7358" w:rsidRPr="002644DE" w:rsidSect="00385FA5">
          <w:headerReference w:type="default" r:id="rId12"/>
          <w:footerReference w:type="default" r:id="rId13"/>
          <w:footnotePr>
            <w:numFmt w:val="chicago"/>
          </w:footnotePr>
          <w:pgSz w:w="11906" w:h="16838"/>
          <w:pgMar w:top="1134" w:right="1418" w:bottom="1134" w:left="1418" w:header="510" w:footer="567" w:gutter="0"/>
          <w:pgNumType w:start="1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4D7358" w:rsidRPr="002644DE" w:rsidTr="00750ABF">
        <w:trPr>
          <w:trHeight w:val="339"/>
          <w:jc w:val="center"/>
        </w:trPr>
        <w:tc>
          <w:tcPr>
            <w:tcW w:w="4998" w:type="pct"/>
            <w:gridSpan w:val="4"/>
            <w:tcBorders>
              <w:bottom w:val="single" w:sz="4" w:space="0" w:color="auto"/>
            </w:tcBorders>
            <w:shd w:val="clear" w:color="auto" w:fill="D9D9D9"/>
          </w:tcPr>
          <w:p w:rsidR="004D7358" w:rsidRPr="002644DE" w:rsidRDefault="004D7358" w:rsidP="00750ABF">
            <w:pPr>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4D7358" w:rsidRPr="002644DE" w:rsidTr="00750ABF">
        <w:trPr>
          <w:trHeight w:val="290"/>
          <w:jc w:val="center"/>
        </w:trPr>
        <w:tc>
          <w:tcPr>
            <w:tcW w:w="4998" w:type="pct"/>
            <w:gridSpan w:val="4"/>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4D7358" w:rsidRPr="002644DE" w:rsidRDefault="004D7358" w:rsidP="00750ABF">
            <w:pPr>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4D7358" w:rsidRPr="002644DE" w:rsidTr="00750ABF">
        <w:tblPrEx>
          <w:tblBorders>
            <w:top w:val="none" w:sz="0" w:space="0" w:color="auto"/>
            <w:bottom w:val="none" w:sz="0" w:space="0" w:color="auto"/>
          </w:tblBorders>
        </w:tblPrEx>
        <w:trPr>
          <w:trHeight w:val="557"/>
          <w:jc w:val="center"/>
        </w:trPr>
        <w:tc>
          <w:tcPr>
            <w:tcW w:w="180" w:type="pct"/>
            <w:shd w:val="clear" w:color="auto" w:fill="auto"/>
            <w:vAlign w:val="center"/>
          </w:tcPr>
          <w:p w:rsidR="004D7358" w:rsidRPr="002644DE" w:rsidRDefault="004D7358" w:rsidP="00750ABF">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4D7358" w:rsidRPr="002644DE" w:rsidRDefault="004D7358" w:rsidP="00750ABF">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4D7358" w:rsidRPr="002644DE" w:rsidRDefault="004D7358" w:rsidP="004D7358">
            <w:pPr>
              <w:numPr>
                <w:ilvl w:val="0"/>
                <w:numId w:val="3"/>
              </w:numPr>
              <w:ind w:left="170" w:hanging="170"/>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4D7358" w:rsidRPr="002644DE" w:rsidRDefault="004D7358" w:rsidP="00750ABF">
            <w:pPr>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Zavedením </w:t>
            </w:r>
            <w:r w:rsidRPr="001059E7">
              <w:rPr>
                <w:rFonts w:ascii="Times New Roman" w:hAnsi="Times New Roman" w:cs="Times New Roman"/>
                <w:sz w:val="20"/>
                <w:szCs w:val="20"/>
              </w:rPr>
              <w:t>opatreni</w:t>
            </w:r>
            <w:r>
              <w:rPr>
                <w:rFonts w:ascii="Times New Roman" w:hAnsi="Times New Roman" w:cs="Times New Roman"/>
                <w:sz w:val="20"/>
                <w:szCs w:val="20"/>
              </w:rPr>
              <w:t>a</w:t>
            </w:r>
            <w:r w:rsidRPr="001059E7">
              <w:rPr>
                <w:rFonts w:ascii="Times New Roman" w:hAnsi="Times New Roman" w:cs="Times New Roman"/>
                <w:sz w:val="20"/>
                <w:szCs w:val="20"/>
              </w:rPr>
              <w:t xml:space="preserve">, na základe ktorého možno po splnení určitých vopred stanovených podmienok kompenzovať konečným spotrebiteľom </w:t>
            </w:r>
            <w:r>
              <w:rPr>
                <w:rFonts w:ascii="Times New Roman" w:hAnsi="Times New Roman" w:cs="Times New Roman"/>
                <w:sz w:val="20"/>
                <w:szCs w:val="20"/>
              </w:rPr>
              <w:t>tovarov a služieb</w:t>
            </w:r>
            <w:r w:rsidRPr="001059E7">
              <w:rPr>
                <w:rFonts w:ascii="Times New Roman" w:hAnsi="Times New Roman" w:cs="Times New Roman"/>
                <w:sz w:val="20"/>
                <w:szCs w:val="20"/>
              </w:rPr>
              <w:t xml:space="preserve"> </w:t>
            </w:r>
            <w:r>
              <w:rPr>
                <w:rFonts w:ascii="Times New Roman" w:hAnsi="Times New Roman" w:cs="Times New Roman"/>
                <w:sz w:val="20"/>
                <w:szCs w:val="20"/>
              </w:rPr>
              <w:t>(</w:t>
            </w:r>
            <w:proofErr w:type="spellStart"/>
            <w:r w:rsidRPr="001059E7">
              <w:rPr>
                <w:rFonts w:ascii="Times New Roman" w:hAnsi="Times New Roman" w:cs="Times New Roman"/>
                <w:sz w:val="20"/>
                <w:szCs w:val="20"/>
              </w:rPr>
              <w:t>t.j</w:t>
            </w:r>
            <w:proofErr w:type="spellEnd"/>
            <w:r w:rsidRPr="001059E7">
              <w:rPr>
                <w:rFonts w:ascii="Times New Roman" w:hAnsi="Times New Roman" w:cs="Times New Roman"/>
                <w:sz w:val="20"/>
                <w:szCs w:val="20"/>
              </w:rPr>
              <w:t>. fyzickým osobám ako zákazníkom, určitú sumu z výdavkov vynaložených na ich poskytnutie</w:t>
            </w:r>
            <w:r>
              <w:rPr>
                <w:rFonts w:ascii="Times New Roman" w:hAnsi="Times New Roman" w:cs="Times New Roman"/>
                <w:sz w:val="20"/>
                <w:szCs w:val="20"/>
              </w:rPr>
              <w:t xml:space="preserve"> sa konkrétne tovary a služby), sa </w:t>
            </w:r>
            <w:r>
              <w:rPr>
                <w:rFonts w:ascii="Times New Roman" w:eastAsia="Calibri" w:hAnsi="Times New Roman" w:cs="Times New Roman"/>
                <w:sz w:val="20"/>
                <w:szCs w:val="20"/>
                <w:lang w:eastAsia="sk-SK"/>
              </w:rPr>
              <w:t>stanú tieto tovary a služby pre občanov cenovo dostupnejšie. Tým sa zlepší prístup k týmto tovarom a službám aj pre ľudí s nižšími príjmami, takže okruh ľudí, ktorí tieto tovary a služby konzumujú, im budú dostupnejšie (alebo sa zvýši frekvencia ich konzumovania). Okruh tovarov a služieb určí Nariadenie vlády SR.</w:t>
            </w:r>
          </w:p>
          <w:p w:rsidR="004D7358" w:rsidRPr="002644DE" w:rsidRDefault="004D7358" w:rsidP="00750ABF">
            <w:pPr>
              <w:rPr>
                <w:rFonts w:ascii="Times New Roman" w:eastAsia="Calibri" w:hAnsi="Times New Roman" w:cs="Times New Roman"/>
                <w:sz w:val="20"/>
                <w:szCs w:val="20"/>
                <w:lang w:eastAsia="sk-SK"/>
              </w:rPr>
            </w:pPr>
          </w:p>
        </w:tc>
      </w:tr>
      <w:tr w:rsidR="004D7358" w:rsidRPr="002644DE" w:rsidTr="00750ABF">
        <w:trPr>
          <w:jc w:val="center"/>
        </w:trPr>
        <w:tc>
          <w:tcPr>
            <w:tcW w:w="180" w:type="pct"/>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4D7358" w:rsidRPr="002644DE" w:rsidRDefault="004D7358" w:rsidP="00750ABF">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4D7358" w:rsidRPr="002644DE" w:rsidRDefault="004D7358" w:rsidP="00750ABF">
            <w:pPr>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4D7358" w:rsidRPr="002644DE" w:rsidTr="00750ABF">
        <w:tblPrEx>
          <w:tblBorders>
            <w:top w:val="none" w:sz="0" w:space="0" w:color="auto"/>
          </w:tblBorders>
        </w:tblPrEx>
        <w:trPr>
          <w:trHeight w:val="677"/>
          <w:jc w:val="center"/>
        </w:trPr>
        <w:tc>
          <w:tcPr>
            <w:tcW w:w="179" w:type="pct"/>
            <w:shd w:val="clear" w:color="auto" w:fill="auto"/>
            <w:vAlign w:val="center"/>
          </w:tcPr>
          <w:p w:rsidR="004D7358" w:rsidRPr="002644DE" w:rsidRDefault="004D7358" w:rsidP="00750ABF">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4D7358" w:rsidRPr="002644DE" w:rsidRDefault="004D7358" w:rsidP="00750ABF">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4D7358" w:rsidRPr="002644DE" w:rsidRDefault="004D7358" w:rsidP="004D7358">
            <w:pPr>
              <w:numPr>
                <w:ilvl w:val="0"/>
                <w:numId w:val="3"/>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4D7358" w:rsidRPr="002644DE" w:rsidRDefault="004D7358" w:rsidP="004D7358">
            <w:pPr>
              <w:numPr>
                <w:ilvl w:val="0"/>
                <w:numId w:val="3"/>
              </w:numPr>
              <w:ind w:left="170" w:hanging="170"/>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4D7358" w:rsidRPr="002644DE" w:rsidRDefault="004D7358" w:rsidP="00750ABF">
            <w:pPr>
              <w:rPr>
                <w:rFonts w:ascii="Times New Roman" w:eastAsia="Calibri" w:hAnsi="Times New Roman" w:cs="Times New Roman"/>
                <w:sz w:val="20"/>
                <w:lang w:eastAsia="sk-SK"/>
              </w:rPr>
            </w:pPr>
            <w:r>
              <w:rPr>
                <w:rFonts w:ascii="Times New Roman" w:eastAsia="Calibri" w:hAnsi="Times New Roman" w:cs="Times New Roman"/>
                <w:sz w:val="20"/>
                <w:lang w:eastAsia="sk-SK"/>
              </w:rPr>
              <w:t>Bez vplyvu.</w:t>
            </w:r>
          </w:p>
        </w:tc>
      </w:tr>
    </w:tbl>
    <w:p w:rsidR="004D7358" w:rsidRPr="002644DE" w:rsidRDefault="004D7358" w:rsidP="004D7358">
      <w:pPr>
        <w:sectPr w:rsidR="004D7358" w:rsidRPr="002644DE" w:rsidSect="00C5385F">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4D7358" w:rsidRPr="002644DE" w:rsidTr="00750ABF">
        <w:trPr>
          <w:jc w:val="center"/>
        </w:trPr>
        <w:tc>
          <w:tcPr>
            <w:tcW w:w="5000" w:type="pct"/>
            <w:gridSpan w:val="3"/>
            <w:shd w:val="clear" w:color="auto" w:fill="D9D9D9"/>
          </w:tcPr>
          <w:p w:rsidR="004D7358" w:rsidRPr="002644DE" w:rsidRDefault="004D7358" w:rsidP="00750ABF">
            <w:pPr>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4D7358" w:rsidRPr="002644DE" w:rsidRDefault="004D7358" w:rsidP="00750ABF">
            <w:pPr>
              <w:ind w:left="340"/>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4D7358" w:rsidRPr="002644DE" w:rsidTr="00750ABF">
        <w:trPr>
          <w:jc w:val="center"/>
        </w:trPr>
        <w:tc>
          <w:tcPr>
            <w:tcW w:w="132" w:type="pct"/>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4D7358" w:rsidRPr="002644DE" w:rsidRDefault="004D7358" w:rsidP="00750ABF">
            <w:pPr>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4D7358" w:rsidRPr="002644DE" w:rsidTr="00750ABF">
        <w:trPr>
          <w:trHeight w:val="928"/>
          <w:jc w:val="center"/>
        </w:trPr>
        <w:tc>
          <w:tcPr>
            <w:tcW w:w="132" w:type="pct"/>
            <w:tcBorders>
              <w:top w:val="nil"/>
              <w:bottom w:val="nil"/>
            </w:tcBorders>
            <w:shd w:val="clear" w:color="auto" w:fill="auto"/>
          </w:tcPr>
          <w:p w:rsidR="004D7358" w:rsidRPr="002644DE" w:rsidRDefault="004D7358" w:rsidP="00750ABF">
            <w:pPr>
              <w:rPr>
                <w:rFonts w:ascii="Times New Roman" w:eastAsia="Calibri" w:hAnsi="Times New Roman" w:cs="Times New Roman"/>
                <w:sz w:val="20"/>
              </w:rPr>
            </w:pPr>
          </w:p>
          <w:p w:rsidR="004D7358" w:rsidRPr="002644DE" w:rsidRDefault="004D7358" w:rsidP="00750ABF">
            <w:pPr>
              <w:rPr>
                <w:rFonts w:ascii="Times New Roman" w:eastAsia="Calibri" w:hAnsi="Times New Roman" w:cs="Times New Roman"/>
                <w:i/>
                <w:sz w:val="20"/>
              </w:rPr>
            </w:pPr>
          </w:p>
          <w:p w:rsidR="004D7358" w:rsidRPr="002644DE" w:rsidRDefault="004D7358" w:rsidP="00750ABF">
            <w:pPr>
              <w:rPr>
                <w:rFonts w:ascii="Times New Roman" w:eastAsia="Calibri" w:hAnsi="Times New Roman" w:cs="Times New Roman"/>
                <w:i/>
                <w:sz w:val="20"/>
              </w:rPr>
            </w:pPr>
          </w:p>
          <w:p w:rsidR="004D7358" w:rsidRPr="002644DE" w:rsidRDefault="004D7358" w:rsidP="00750ABF">
            <w:pPr>
              <w:rPr>
                <w:rFonts w:ascii="Times New Roman" w:eastAsia="Calibri" w:hAnsi="Times New Roman" w:cs="Times New Roman"/>
                <w:i/>
                <w:sz w:val="18"/>
              </w:rPr>
            </w:pPr>
            <w:r w:rsidRPr="002644DE">
              <w:rPr>
                <w:rFonts w:ascii="Times New Roman" w:eastAsia="Calibri" w:hAnsi="Times New Roman" w:cs="Times New Roman"/>
                <w:i/>
                <w:sz w:val="18"/>
              </w:rPr>
              <w:t>b)</w:t>
            </w:r>
          </w:p>
          <w:p w:rsidR="004D7358" w:rsidRPr="002644DE" w:rsidRDefault="004D7358" w:rsidP="00750ABF">
            <w:pPr>
              <w:rPr>
                <w:rFonts w:ascii="Times New Roman" w:eastAsia="Calibri" w:hAnsi="Times New Roman" w:cs="Times New Roman"/>
                <w:i/>
                <w:sz w:val="20"/>
              </w:rPr>
            </w:pPr>
          </w:p>
          <w:p w:rsidR="004D7358" w:rsidRPr="002644DE" w:rsidRDefault="004D7358" w:rsidP="00750ABF">
            <w:pPr>
              <w:rPr>
                <w:rFonts w:ascii="Times New Roman" w:eastAsia="Calibri" w:hAnsi="Times New Roman" w:cs="Times New Roman"/>
                <w:i/>
                <w:sz w:val="20"/>
              </w:rPr>
            </w:pPr>
          </w:p>
          <w:p w:rsidR="004D7358" w:rsidRPr="002644DE" w:rsidRDefault="004D7358" w:rsidP="00750ABF">
            <w:pPr>
              <w:rPr>
                <w:rFonts w:ascii="Times New Roman" w:eastAsia="Calibri" w:hAnsi="Times New Roman" w:cs="Times New Roman"/>
                <w:i/>
                <w:sz w:val="20"/>
              </w:rPr>
            </w:pPr>
          </w:p>
        </w:tc>
        <w:tc>
          <w:tcPr>
            <w:tcW w:w="4868" w:type="pct"/>
            <w:gridSpan w:val="2"/>
            <w:tcBorders>
              <w:top w:val="nil"/>
              <w:bottom w:val="nil"/>
            </w:tcBorders>
            <w:shd w:val="clear" w:color="auto" w:fill="auto"/>
          </w:tcPr>
          <w:p w:rsidR="004D7358" w:rsidRPr="00C5385F" w:rsidRDefault="004D7358" w:rsidP="00750ABF">
            <w:pPr>
              <w:rPr>
                <w:rFonts w:ascii="Times New Roman" w:eastAsia="Calibri" w:hAnsi="Times New Roman" w:cs="Times New Roman"/>
                <w:sz w:val="20"/>
              </w:rPr>
            </w:pPr>
            <w:r w:rsidRPr="00C5385F">
              <w:rPr>
                <w:rFonts w:ascii="Times New Roman" w:eastAsia="Calibri" w:hAnsi="Times New Roman" w:cs="Times New Roman"/>
                <w:sz w:val="20"/>
              </w:rPr>
              <w:t>Bez vplyvu.</w:t>
            </w:r>
          </w:p>
          <w:p w:rsidR="004D7358" w:rsidRPr="00C5385F" w:rsidRDefault="004D7358" w:rsidP="00750ABF">
            <w:pPr>
              <w:rPr>
                <w:rFonts w:ascii="Times New Roman" w:eastAsia="Calibri" w:hAnsi="Times New Roman" w:cs="Times New Roman"/>
                <w:sz w:val="20"/>
              </w:rPr>
            </w:pPr>
          </w:p>
        </w:tc>
      </w:tr>
      <w:tr w:rsidR="004D7358" w:rsidRPr="002644DE" w:rsidTr="00750ABF">
        <w:trPr>
          <w:trHeight w:val="345"/>
          <w:jc w:val="center"/>
        </w:trPr>
        <w:tc>
          <w:tcPr>
            <w:tcW w:w="132" w:type="pct"/>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4D7358" w:rsidRPr="002644DE" w:rsidTr="00750ABF">
        <w:tblPrEx>
          <w:tblBorders>
            <w:top w:val="none" w:sz="0" w:space="0" w:color="auto"/>
            <w:bottom w:val="none" w:sz="0" w:space="0" w:color="auto"/>
          </w:tblBorders>
        </w:tblPrEx>
        <w:trPr>
          <w:trHeight w:val="372"/>
          <w:jc w:val="center"/>
        </w:trPr>
        <w:tc>
          <w:tcPr>
            <w:tcW w:w="132" w:type="pct"/>
            <w:shd w:val="clear" w:color="auto" w:fill="auto"/>
            <w:vAlign w:val="center"/>
          </w:tcPr>
          <w:p w:rsidR="004D7358" w:rsidRPr="002644DE" w:rsidRDefault="004D7358" w:rsidP="00750ABF">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4D7358" w:rsidRPr="002644DE" w:rsidRDefault="004D7358" w:rsidP="00750ABF">
            <w:pPr>
              <w:rPr>
                <w:rFonts w:ascii="Times New Roman" w:eastAsia="Calibri" w:hAnsi="Times New Roman" w:cs="Times New Roman"/>
                <w:sz w:val="20"/>
              </w:rPr>
            </w:pPr>
            <w:r>
              <w:rPr>
                <w:rFonts w:ascii="Times New Roman" w:eastAsia="Calibri" w:hAnsi="Times New Roman" w:cs="Times New Roman"/>
                <w:sz w:val="20"/>
              </w:rPr>
              <w:t>Bez vplyvu.</w:t>
            </w:r>
          </w:p>
        </w:tc>
      </w:tr>
      <w:tr w:rsidR="004D7358" w:rsidRPr="002644DE" w:rsidTr="00750ABF">
        <w:tblPrEx>
          <w:tblBorders>
            <w:top w:val="none" w:sz="0" w:space="0" w:color="auto"/>
            <w:bottom w:val="none" w:sz="0" w:space="0" w:color="auto"/>
          </w:tblBorders>
        </w:tblPrEx>
        <w:trPr>
          <w:trHeight w:val="371"/>
          <w:jc w:val="center"/>
        </w:trPr>
        <w:tc>
          <w:tcPr>
            <w:tcW w:w="132" w:type="pct"/>
            <w:shd w:val="clear" w:color="auto" w:fill="auto"/>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4D7358" w:rsidRPr="002644DE" w:rsidRDefault="004D7358" w:rsidP="00750ABF">
            <w:pPr>
              <w:rPr>
                <w:rFonts w:ascii="Times New Roman" w:eastAsia="Calibri" w:hAnsi="Times New Roman" w:cs="Times New Roman"/>
                <w:i/>
                <w:sz w:val="18"/>
                <w:szCs w:val="18"/>
              </w:rPr>
            </w:pPr>
            <w:r w:rsidRPr="00C5385F">
              <w:rPr>
                <w:rFonts w:ascii="Times New Roman" w:eastAsia="Calibri" w:hAnsi="Times New Roman" w:cs="Times New Roman"/>
                <w:sz w:val="18"/>
                <w:szCs w:val="18"/>
              </w:rPr>
              <w:t>Bez vplyvu</w:t>
            </w:r>
            <w:r>
              <w:rPr>
                <w:rFonts w:ascii="Times New Roman" w:eastAsia="Calibri" w:hAnsi="Times New Roman" w:cs="Times New Roman"/>
                <w:i/>
                <w:sz w:val="18"/>
                <w:szCs w:val="18"/>
              </w:rPr>
              <w:t>.</w:t>
            </w:r>
          </w:p>
        </w:tc>
      </w:tr>
      <w:tr w:rsidR="004D7358" w:rsidRPr="002644DE" w:rsidTr="00750ABF">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4D7358" w:rsidRPr="00C5385F" w:rsidRDefault="004D7358" w:rsidP="00750ABF">
            <w:pPr>
              <w:rPr>
                <w:rFonts w:ascii="Times New Roman" w:eastAsia="Calibri" w:hAnsi="Times New Roman" w:cs="Times New Roman"/>
                <w:sz w:val="18"/>
                <w:szCs w:val="18"/>
              </w:rPr>
            </w:pPr>
            <w:r w:rsidRPr="00C5385F">
              <w:rPr>
                <w:rFonts w:ascii="Times New Roman" w:eastAsia="Calibri" w:hAnsi="Times New Roman" w:cs="Times New Roman"/>
                <w:sz w:val="18"/>
                <w:szCs w:val="18"/>
              </w:rPr>
              <w:t>Bez vplyvu.</w:t>
            </w:r>
          </w:p>
        </w:tc>
      </w:tr>
      <w:tr w:rsidR="004D7358" w:rsidRPr="002644DE" w:rsidTr="00750ABF">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4D7358" w:rsidRPr="002644DE" w:rsidRDefault="004D7358" w:rsidP="00750ABF">
            <w:pPr>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4D7358" w:rsidRPr="002644DE" w:rsidRDefault="004D7358" w:rsidP="004D7358">
            <w:pPr>
              <w:numPr>
                <w:ilvl w:val="0"/>
                <w:numId w:val="4"/>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4D7358" w:rsidRPr="002644DE" w:rsidRDefault="004D7358" w:rsidP="004D7358">
            <w:pPr>
              <w:numPr>
                <w:ilvl w:val="0"/>
                <w:numId w:val="4"/>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4D7358" w:rsidRPr="002644DE" w:rsidRDefault="004D7358" w:rsidP="004D7358">
            <w:pPr>
              <w:numPr>
                <w:ilvl w:val="0"/>
                <w:numId w:val="4"/>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4D7358" w:rsidRPr="002644DE" w:rsidRDefault="004D7358" w:rsidP="004D7358">
            <w:pPr>
              <w:numPr>
                <w:ilvl w:val="0"/>
                <w:numId w:val="4"/>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4D7358" w:rsidRPr="002644DE" w:rsidRDefault="004D7358" w:rsidP="004D7358">
            <w:pPr>
              <w:numPr>
                <w:ilvl w:val="0"/>
                <w:numId w:val="4"/>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4D7358" w:rsidRPr="002644DE" w:rsidRDefault="004D7358" w:rsidP="004D7358">
            <w:pPr>
              <w:numPr>
                <w:ilvl w:val="0"/>
                <w:numId w:val="4"/>
              </w:numPr>
              <w:ind w:left="170" w:hanging="170"/>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4D7358" w:rsidRPr="002644DE" w:rsidRDefault="004D7358" w:rsidP="004D7358">
            <w:pPr>
              <w:numPr>
                <w:ilvl w:val="0"/>
                <w:numId w:val="4"/>
              </w:numPr>
              <w:ind w:left="170" w:hanging="170"/>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4D7358" w:rsidRPr="002644DE" w:rsidRDefault="004D7358" w:rsidP="00750ABF">
            <w:pPr>
              <w:rPr>
                <w:rFonts w:ascii="Times New Roman" w:eastAsia="Calibri" w:hAnsi="Times New Roman" w:cs="Times New Roman"/>
                <w:sz w:val="20"/>
              </w:rPr>
            </w:pPr>
            <w:r>
              <w:rPr>
                <w:rFonts w:ascii="Times New Roman" w:eastAsia="Calibri" w:hAnsi="Times New Roman" w:cs="Times New Roman"/>
                <w:sz w:val="20"/>
              </w:rPr>
              <w:t>Bez vplyvu.</w:t>
            </w:r>
          </w:p>
        </w:tc>
      </w:tr>
    </w:tbl>
    <w:p w:rsidR="004D7358" w:rsidRPr="002644DE" w:rsidRDefault="004D7358" w:rsidP="004D7358">
      <w:pPr>
        <w:rPr>
          <w:rFonts w:ascii="Times New Roman" w:eastAsia="Calibri" w:hAnsi="Times New Roman" w:cs="Times New Roman"/>
          <w:b/>
          <w:sz w:val="24"/>
          <w:lang w:eastAsia="sk-SK"/>
        </w:rPr>
        <w:sectPr w:rsidR="004D7358" w:rsidRPr="002644DE" w:rsidSect="00C5385F">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4D7358" w:rsidRPr="002644DE" w:rsidTr="00750ABF">
        <w:trPr>
          <w:jc w:val="center"/>
        </w:trPr>
        <w:tc>
          <w:tcPr>
            <w:tcW w:w="5000" w:type="pct"/>
            <w:gridSpan w:val="3"/>
            <w:shd w:val="clear" w:color="auto" w:fill="D9D9D9"/>
          </w:tcPr>
          <w:p w:rsidR="004D7358" w:rsidRPr="002644DE" w:rsidRDefault="004D7358" w:rsidP="00750ABF">
            <w:pP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4D7358" w:rsidRPr="002644DE" w:rsidRDefault="004D7358" w:rsidP="00750ABF">
            <w:pPr>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4D7358" w:rsidRPr="002644DE" w:rsidTr="00750ABF">
        <w:trPr>
          <w:trHeight w:val="287"/>
          <w:jc w:val="center"/>
        </w:trPr>
        <w:tc>
          <w:tcPr>
            <w:tcW w:w="129" w:type="pct"/>
            <w:tcBorders>
              <w:top w:val="nil"/>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4D7358" w:rsidRPr="002644DE" w:rsidTr="00750ABF">
        <w:trPr>
          <w:trHeight w:val="567"/>
          <w:jc w:val="center"/>
        </w:trPr>
        <w:tc>
          <w:tcPr>
            <w:tcW w:w="129" w:type="pct"/>
            <w:tcBorders>
              <w:top w:val="nil"/>
              <w:bottom w:val="single" w:sz="4" w:space="0" w:color="auto"/>
            </w:tcBorders>
            <w:shd w:val="clear" w:color="auto" w:fill="FFFFFF"/>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4D7358" w:rsidRPr="002644DE" w:rsidRDefault="004D7358" w:rsidP="00750ABF">
            <w:pPr>
              <w:rPr>
                <w:rFonts w:ascii="Times New Roman" w:eastAsia="Calibri" w:hAnsi="Times New Roman" w:cs="Times New Roman"/>
                <w:sz w:val="20"/>
                <w:szCs w:val="18"/>
              </w:rPr>
            </w:pPr>
            <w:r>
              <w:rPr>
                <w:rFonts w:ascii="Times New Roman" w:eastAsia="Calibri" w:hAnsi="Times New Roman" w:cs="Times New Roman"/>
                <w:sz w:val="20"/>
                <w:szCs w:val="18"/>
              </w:rPr>
              <w:t xml:space="preserve"> Nie.</w:t>
            </w:r>
          </w:p>
        </w:tc>
      </w:tr>
      <w:tr w:rsidR="004D7358" w:rsidRPr="002644DE" w:rsidTr="00750ABF">
        <w:trPr>
          <w:trHeight w:val="270"/>
          <w:jc w:val="center"/>
        </w:trPr>
        <w:tc>
          <w:tcPr>
            <w:tcW w:w="129" w:type="pct"/>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4D7358" w:rsidRPr="002644DE" w:rsidTr="00750ABF">
        <w:trPr>
          <w:trHeight w:val="454"/>
          <w:jc w:val="center"/>
        </w:trPr>
        <w:tc>
          <w:tcPr>
            <w:tcW w:w="129" w:type="pct"/>
            <w:tcBorders>
              <w:bottom w:val="single" w:sz="4" w:space="0" w:color="auto"/>
            </w:tcBorders>
            <w:shd w:val="clear" w:color="auto" w:fill="FFFFFF"/>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4D7358" w:rsidRPr="002644DE" w:rsidTr="00750ABF">
        <w:trPr>
          <w:trHeight w:val="248"/>
          <w:jc w:val="center"/>
        </w:trPr>
        <w:tc>
          <w:tcPr>
            <w:tcW w:w="129" w:type="pct"/>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4D7358" w:rsidRPr="002644DE" w:rsidTr="00750ABF">
        <w:trPr>
          <w:trHeight w:val="209"/>
          <w:jc w:val="center"/>
        </w:trPr>
        <w:tc>
          <w:tcPr>
            <w:tcW w:w="129" w:type="pct"/>
            <w:tcBorders>
              <w:bottom w:val="single" w:sz="4" w:space="0" w:color="auto"/>
            </w:tcBorders>
            <w:shd w:val="clear" w:color="auto" w:fill="FFFFFF"/>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4D7358" w:rsidRPr="002644DE" w:rsidTr="00750ABF">
        <w:trPr>
          <w:trHeight w:val="208"/>
          <w:jc w:val="center"/>
        </w:trPr>
        <w:tc>
          <w:tcPr>
            <w:tcW w:w="129" w:type="pct"/>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4D7358" w:rsidRPr="002644DE" w:rsidTr="00750ABF">
        <w:trPr>
          <w:trHeight w:val="794"/>
          <w:jc w:val="center"/>
        </w:trPr>
        <w:tc>
          <w:tcPr>
            <w:tcW w:w="129" w:type="pct"/>
            <w:tcBorders>
              <w:bottom w:val="single" w:sz="4" w:space="0" w:color="auto"/>
            </w:tcBorders>
            <w:shd w:val="clear" w:color="auto" w:fill="FFFFFF"/>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4D7358" w:rsidRPr="002644DE" w:rsidTr="00750ABF">
        <w:trPr>
          <w:trHeight w:val="324"/>
          <w:jc w:val="center"/>
        </w:trPr>
        <w:tc>
          <w:tcPr>
            <w:tcW w:w="129" w:type="pct"/>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4D7358" w:rsidRPr="002644DE" w:rsidTr="00750ABF">
        <w:trPr>
          <w:trHeight w:val="216"/>
          <w:jc w:val="center"/>
        </w:trPr>
        <w:tc>
          <w:tcPr>
            <w:tcW w:w="129" w:type="pct"/>
            <w:tcBorders>
              <w:bottom w:val="single" w:sz="4" w:space="0" w:color="auto"/>
            </w:tcBorders>
            <w:shd w:val="clear" w:color="auto" w:fill="FFFFFF"/>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4D7358" w:rsidRPr="002644DE" w:rsidTr="00750ABF">
        <w:trPr>
          <w:trHeight w:val="219"/>
          <w:jc w:val="center"/>
        </w:trPr>
        <w:tc>
          <w:tcPr>
            <w:tcW w:w="129" w:type="pct"/>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4D7358" w:rsidRPr="002644DE" w:rsidRDefault="004D7358" w:rsidP="00750ABF">
            <w:pPr>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4D7358" w:rsidRPr="002644DE" w:rsidTr="00750ABF">
        <w:trPr>
          <w:trHeight w:val="497"/>
          <w:jc w:val="center"/>
        </w:trPr>
        <w:tc>
          <w:tcPr>
            <w:tcW w:w="129" w:type="pct"/>
            <w:tcBorders>
              <w:bottom w:val="single" w:sz="4" w:space="0" w:color="auto"/>
            </w:tcBorders>
            <w:shd w:val="clear" w:color="auto" w:fill="FFFFFF"/>
            <w:vAlign w:val="center"/>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4D7358" w:rsidRPr="002644DE" w:rsidRDefault="004D7358" w:rsidP="00750ABF">
            <w:pPr>
              <w:rPr>
                <w:rFonts w:ascii="Times New Roman" w:eastAsia="Calibri" w:hAnsi="Times New Roman" w:cs="Times New Roman"/>
                <w:sz w:val="20"/>
                <w:szCs w:val="18"/>
              </w:rPr>
            </w:pPr>
            <w:r>
              <w:rPr>
                <w:rFonts w:ascii="Times New Roman" w:eastAsia="Calibri" w:hAnsi="Times New Roman" w:cs="Times New Roman"/>
                <w:sz w:val="20"/>
                <w:szCs w:val="18"/>
              </w:rPr>
              <w:t>Nie.</w:t>
            </w:r>
          </w:p>
        </w:tc>
      </w:tr>
    </w:tbl>
    <w:p w:rsidR="004D7358" w:rsidRDefault="004D7358" w:rsidP="004D7358">
      <w:pPr>
        <w:outlineLvl w:val="0"/>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p w:rsidR="004D7358" w:rsidRDefault="004D7358" w:rsidP="004D7358">
      <w:pPr>
        <w:pStyle w:val="Odsekzoznamu"/>
        <w:rPr>
          <w:rFonts w:ascii="Times New Roman" w:hAnsi="Times New Roman" w:cs="Times New Roman"/>
          <w:b/>
          <w:color w:val="000000"/>
          <w:sz w:val="24"/>
          <w:szCs w:val="24"/>
          <w:shd w:val="clear" w:color="auto" w:fill="FFFFFF"/>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4D7358" w:rsidRPr="00FC2B55" w:rsidTr="00750ABF">
        <w:trPr>
          <w:trHeight w:val="20"/>
        </w:trPr>
        <w:tc>
          <w:tcPr>
            <w:tcW w:w="9371" w:type="dxa"/>
            <w:gridSpan w:val="6"/>
            <w:shd w:val="clear" w:color="auto" w:fill="BFBFBF"/>
            <w:vAlign w:val="center"/>
          </w:tcPr>
          <w:p w:rsidR="004D7358" w:rsidRDefault="004D7358" w:rsidP="00750ABF">
            <w:pPr>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lastRenderedPageBreak/>
              <w:t>Analýza vplyvov na informatizáciu spoločnosti</w:t>
            </w:r>
          </w:p>
          <w:p w:rsidR="004D7358" w:rsidRPr="004839A8" w:rsidRDefault="004D7358" w:rsidP="00750ABF">
            <w:pPr>
              <w:jc w:val="center"/>
              <w:rPr>
                <w:rFonts w:ascii="Times New Roman" w:eastAsia="Times New Roman" w:hAnsi="Times New Roman" w:cs="Times New Roman"/>
                <w:b/>
                <w:bCs/>
                <w:sz w:val="24"/>
                <w:szCs w:val="24"/>
                <w:lang w:eastAsia="sk-SK"/>
              </w:rPr>
            </w:pPr>
            <w:r w:rsidRPr="004839A8">
              <w:rPr>
                <w:rFonts w:ascii="Times New Roman" w:eastAsia="Times New Roman" w:hAnsi="Times New Roman" w:cs="Times New Roman"/>
                <w:b/>
                <w:bCs/>
                <w:sz w:val="24"/>
                <w:szCs w:val="24"/>
                <w:lang w:eastAsia="sk-SK"/>
              </w:rPr>
              <w:t xml:space="preserve">k </w:t>
            </w:r>
            <w:r>
              <w:rPr>
                <w:rFonts w:ascii="Times New Roman" w:eastAsia="Times New Roman" w:hAnsi="Times New Roman" w:cs="Times New Roman"/>
                <w:b/>
                <w:bCs/>
                <w:sz w:val="24"/>
                <w:szCs w:val="24"/>
                <w:lang w:eastAsia="sk-SK"/>
              </w:rPr>
              <w:t>návrhu</w:t>
            </w:r>
            <w:r w:rsidRPr="004839A8">
              <w:rPr>
                <w:rFonts w:ascii="Times New Roman" w:eastAsia="Times New Roman" w:hAnsi="Times New Roman" w:cs="Times New Roman"/>
                <w:b/>
                <w:bCs/>
                <w:sz w:val="24"/>
                <w:szCs w:val="24"/>
                <w:lang w:eastAsia="sk-SK"/>
              </w:rPr>
              <w:t xml:space="preserve">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w:t>
            </w:r>
          </w:p>
          <w:p w:rsidR="004D7358" w:rsidRPr="00FC2B55" w:rsidRDefault="004D7358" w:rsidP="00750ABF">
            <w:pPr>
              <w:jc w:val="center"/>
              <w:rPr>
                <w:rFonts w:ascii="Times New Roman" w:eastAsia="Times New Roman" w:hAnsi="Times New Roman" w:cs="Times New Roman"/>
                <w:b/>
                <w:i/>
                <w:iCs/>
                <w:sz w:val="2"/>
                <w:lang w:eastAsia="sk-SK"/>
              </w:rPr>
            </w:pPr>
          </w:p>
        </w:tc>
      </w:tr>
      <w:tr w:rsidR="004D7358" w:rsidRPr="00FC2B55" w:rsidTr="00750ABF">
        <w:trPr>
          <w:trHeight w:val="20"/>
        </w:trPr>
        <w:tc>
          <w:tcPr>
            <w:tcW w:w="9371" w:type="dxa"/>
            <w:gridSpan w:val="6"/>
            <w:shd w:val="clear" w:color="auto" w:fill="BFBFBF"/>
            <w:vAlign w:val="center"/>
          </w:tcPr>
          <w:p w:rsidR="004D7358" w:rsidRPr="00FC2B55" w:rsidRDefault="004D7358" w:rsidP="00750ABF">
            <w:pPr>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4D7358" w:rsidRPr="00FC2B55" w:rsidTr="00750ABF">
        <w:trPr>
          <w:trHeight w:val="681"/>
        </w:trPr>
        <w:tc>
          <w:tcPr>
            <w:tcW w:w="3956" w:type="dxa"/>
            <w:shd w:val="clear" w:color="auto" w:fill="C0C0C0"/>
            <w:vAlign w:val="center"/>
          </w:tcPr>
          <w:p w:rsidR="004D7358" w:rsidRPr="00FC2B55" w:rsidRDefault="004D7358" w:rsidP="00750ABF">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4D7358" w:rsidRPr="00FC2B55" w:rsidRDefault="004D7358" w:rsidP="00750ABF">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4D7358" w:rsidRPr="00FC2B55" w:rsidRDefault="004D7358" w:rsidP="00750ABF">
            <w:pPr>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rsidR="004D7358" w:rsidRPr="00FC2B55" w:rsidRDefault="004D7358" w:rsidP="00750ABF">
            <w:pPr>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rsidR="004D7358" w:rsidRPr="00FC2B55" w:rsidRDefault="004D7358" w:rsidP="00750ABF">
            <w:pP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4D7358" w:rsidRPr="00FC2B55" w:rsidRDefault="004D7358" w:rsidP="00750ABF">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A</w:t>
            </w:r>
          </w:p>
        </w:tc>
        <w:tc>
          <w:tcPr>
            <w:tcW w:w="1134" w:type="dxa"/>
          </w:tcPr>
          <w:p w:rsidR="004D7358" w:rsidRPr="00BB6C9D" w:rsidRDefault="004D7358" w:rsidP="00750ABF">
            <w:pPr>
              <w:jc w:val="center"/>
              <w:rPr>
                <w:rFonts w:ascii="Times New Roman" w:eastAsia="Times New Roman" w:hAnsi="Times New Roman" w:cs="Times New Roman"/>
                <w:bCs/>
                <w:i/>
                <w:iCs/>
                <w:lang w:eastAsia="sk-SK"/>
              </w:rPr>
            </w:pPr>
          </w:p>
        </w:tc>
        <w:tc>
          <w:tcPr>
            <w:tcW w:w="1276" w:type="dxa"/>
            <w:gridSpan w:val="2"/>
          </w:tcPr>
          <w:p w:rsidR="004D7358" w:rsidRPr="00BB6C9D" w:rsidRDefault="004D7358" w:rsidP="00750ABF">
            <w:pPr>
              <w:rPr>
                <w:rFonts w:ascii="Times New Roman" w:eastAsia="Times New Roman" w:hAnsi="Times New Roman" w:cs="Times New Roman"/>
                <w:bCs/>
                <w:i/>
                <w:iCs/>
                <w:lang w:eastAsia="sk-SK"/>
              </w:rPr>
            </w:pPr>
          </w:p>
        </w:tc>
        <w:tc>
          <w:tcPr>
            <w:tcW w:w="1559" w:type="dxa"/>
          </w:tcPr>
          <w:p w:rsidR="004D7358" w:rsidRPr="00FC2B55" w:rsidRDefault="004D7358" w:rsidP="00750ABF">
            <w:pPr>
              <w:rPr>
                <w:rFonts w:ascii="Times New Roman" w:eastAsia="Times New Roman" w:hAnsi="Times New Roman" w:cs="Times New Roman"/>
                <w:b/>
                <w:i/>
                <w:lang w:eastAsia="sk-SK"/>
              </w:rPr>
            </w:pPr>
            <w:r>
              <w:rPr>
                <w:rFonts w:ascii="Times New Roman" w:eastAsia="Times New Roman" w:hAnsi="Times New Roman" w:cs="Times New Roman"/>
                <w:b/>
                <w:i/>
                <w:lang w:eastAsia="sk-SK"/>
              </w:rPr>
              <w:t>4</w:t>
            </w:r>
          </w:p>
        </w:tc>
      </w:tr>
      <w:tr w:rsidR="004D7358" w:rsidRPr="00FC2B55" w:rsidTr="00750ABF">
        <w:trPr>
          <w:trHeight w:val="20"/>
        </w:trPr>
        <w:tc>
          <w:tcPr>
            <w:tcW w:w="3956" w:type="dxa"/>
            <w:shd w:val="clear" w:color="auto" w:fill="C0C0C0"/>
            <w:vAlign w:val="center"/>
          </w:tcPr>
          <w:p w:rsidR="004D7358" w:rsidRPr="00FC2B55" w:rsidRDefault="004D7358" w:rsidP="00750ABF">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4D7358" w:rsidRPr="00FC2B55" w:rsidRDefault="004D7358" w:rsidP="00750ABF">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4D7358" w:rsidRPr="00FC2B55" w:rsidRDefault="004D7358" w:rsidP="00750ABF">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4D7358" w:rsidRPr="00FC2B55" w:rsidRDefault="004D7358" w:rsidP="00750ABF">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rsidR="004D7358" w:rsidRPr="00FC2B55" w:rsidRDefault="004D7358" w:rsidP="00750ABF">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rsidR="004D7358" w:rsidRPr="00FC2B55" w:rsidRDefault="004D7358" w:rsidP="00750ABF">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Vo vládnom </w:t>
            </w:r>
            <w:proofErr w:type="spellStart"/>
            <w:r w:rsidRPr="00FC2B55">
              <w:rPr>
                <w:rFonts w:ascii="Times New Roman" w:eastAsia="Times New Roman" w:hAnsi="Times New Roman" w:cs="Times New Roman"/>
                <w:b/>
                <w:sz w:val="20"/>
                <w:szCs w:val="20"/>
                <w:lang w:eastAsia="sk-SK"/>
              </w:rPr>
              <w:t>cloude</w:t>
            </w:r>
            <w:proofErr w:type="spellEnd"/>
            <w:r w:rsidRPr="00FC2B55">
              <w:rPr>
                <w:rFonts w:ascii="Times New Roman" w:eastAsia="Times New Roman" w:hAnsi="Times New Roman" w:cs="Times New Roman"/>
                <w:b/>
                <w:sz w:val="20"/>
                <w:szCs w:val="20"/>
                <w:lang w:eastAsia="sk-SK"/>
              </w:rPr>
              <w:t xml:space="preserve"> – áno / nie</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eastAsia="Times New Roman" w:hAnsi="Times New Roman" w:cs="Times New Roman"/>
                <w:sz w:val="20"/>
                <w:szCs w:val="20"/>
                <w:lang w:eastAsia="sk-SK"/>
              </w:rPr>
              <w:t>cloude</w:t>
            </w:r>
            <w:proofErr w:type="spellEnd"/>
            <w:r w:rsidRPr="00FC2B55">
              <w:rPr>
                <w:rFonts w:ascii="Times New Roman" w:eastAsia="Times New Roman" w:hAnsi="Times New Roman" w:cs="Times New Roman"/>
                <w:sz w:val="20"/>
                <w:szCs w:val="20"/>
                <w:lang w:eastAsia="sk-SK"/>
              </w:rPr>
              <w:t>?</w:t>
            </w:r>
          </w:p>
        </w:tc>
        <w:tc>
          <w:tcPr>
            <w:tcW w:w="1446" w:type="dxa"/>
          </w:tcPr>
          <w:p w:rsidR="004D7358" w:rsidRDefault="004D7358" w:rsidP="00750ABF">
            <w:pPr>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i/>
                <w:iCs/>
                <w:sz w:val="24"/>
                <w:szCs w:val="24"/>
                <w:lang w:eastAsia="sk-SK"/>
              </w:rPr>
              <w:t>IS nemá kód v </w:t>
            </w:r>
            <w:proofErr w:type="spellStart"/>
            <w:r>
              <w:rPr>
                <w:rFonts w:ascii="Times New Roman" w:eastAsia="Times New Roman" w:hAnsi="Times New Roman" w:cs="Times New Roman"/>
                <w:i/>
                <w:iCs/>
                <w:sz w:val="24"/>
                <w:szCs w:val="24"/>
                <w:lang w:eastAsia="sk-SK"/>
              </w:rPr>
              <w:t>MetaIS</w:t>
            </w:r>
            <w:proofErr w:type="spellEnd"/>
            <w:r>
              <w:rPr>
                <w:rFonts w:ascii="Times New Roman" w:eastAsia="Times New Roman" w:hAnsi="Times New Roman" w:cs="Times New Roman"/>
                <w:i/>
                <w:iCs/>
                <w:sz w:val="24"/>
                <w:szCs w:val="24"/>
                <w:lang w:eastAsia="sk-SK"/>
              </w:rPr>
              <w:t>, lebo zatiaľ nie je vyvinutý</w:t>
            </w:r>
          </w:p>
          <w:p w:rsidR="004D7358" w:rsidRPr="0039164E" w:rsidRDefault="004D7358" w:rsidP="00750ABF">
            <w:pPr>
              <w:rPr>
                <w:rFonts w:ascii="Times New Roman" w:eastAsia="Times New Roman" w:hAnsi="Times New Roman" w:cs="Times New Roman"/>
                <w:b/>
                <w:iCs/>
                <w:sz w:val="24"/>
                <w:szCs w:val="24"/>
                <w:lang w:eastAsia="sk-SK"/>
              </w:rPr>
            </w:pPr>
          </w:p>
        </w:tc>
        <w:tc>
          <w:tcPr>
            <w:tcW w:w="1134" w:type="dxa"/>
          </w:tcPr>
          <w:p w:rsidR="004D7358" w:rsidRPr="000F2344" w:rsidRDefault="004D7358" w:rsidP="00750ABF">
            <w:pPr>
              <w:rPr>
                <w:rFonts w:ascii="Times New Roman" w:eastAsia="Times New Roman" w:hAnsi="Times New Roman" w:cs="Times New Roman"/>
                <w:i/>
                <w:iCs/>
                <w:sz w:val="24"/>
                <w:szCs w:val="24"/>
                <w:lang w:eastAsia="sk-SK"/>
              </w:rPr>
            </w:pPr>
          </w:p>
        </w:tc>
        <w:tc>
          <w:tcPr>
            <w:tcW w:w="1276" w:type="dxa"/>
            <w:gridSpan w:val="2"/>
          </w:tcPr>
          <w:p w:rsidR="004D7358" w:rsidRPr="000F2344" w:rsidRDefault="004D7358" w:rsidP="00750ABF">
            <w:pPr>
              <w:rPr>
                <w:rFonts w:ascii="Times New Roman" w:eastAsia="Times New Roman" w:hAnsi="Times New Roman" w:cs="Times New Roman"/>
                <w:i/>
                <w:iCs/>
                <w:sz w:val="24"/>
                <w:szCs w:val="24"/>
                <w:lang w:eastAsia="sk-SK"/>
              </w:rPr>
            </w:pPr>
          </w:p>
        </w:tc>
        <w:tc>
          <w:tcPr>
            <w:tcW w:w="1559" w:type="dxa"/>
          </w:tcPr>
          <w:p w:rsidR="004D7358" w:rsidRDefault="004D7358" w:rsidP="00750ABF">
            <w:pP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Nie</w:t>
            </w:r>
          </w:p>
          <w:p w:rsidR="004D7358" w:rsidRPr="00FC2B55" w:rsidRDefault="004D7358" w:rsidP="00750ABF">
            <w:pPr>
              <w:rPr>
                <w:rFonts w:ascii="Times New Roman" w:eastAsia="Times New Roman" w:hAnsi="Times New Roman" w:cs="Times New Roman"/>
                <w:i/>
                <w:iCs/>
                <w:sz w:val="24"/>
                <w:szCs w:val="24"/>
                <w:lang w:eastAsia="sk-SK"/>
              </w:rPr>
            </w:pPr>
          </w:p>
        </w:tc>
      </w:tr>
      <w:tr w:rsidR="004D7358" w:rsidRPr="00FC2B55" w:rsidTr="00750ABF">
        <w:trPr>
          <w:trHeight w:val="20"/>
        </w:trPr>
        <w:tc>
          <w:tcPr>
            <w:tcW w:w="3956" w:type="dxa"/>
            <w:shd w:val="clear" w:color="auto" w:fill="BFBFBF"/>
            <w:vAlign w:val="center"/>
          </w:tcPr>
          <w:p w:rsidR="004D7358" w:rsidRPr="00FC2B55" w:rsidRDefault="004D7358" w:rsidP="00750ABF">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4D7358" w:rsidRPr="00FC2B55" w:rsidRDefault="004D7358" w:rsidP="00750ABF">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4D7358" w:rsidRPr="00FC2B55" w:rsidRDefault="004D7358" w:rsidP="00750ABF">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rsidR="004D7358" w:rsidRPr="00FC2B55" w:rsidRDefault="004D7358" w:rsidP="00750ABF">
            <w:pPr>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4D7358" w:rsidRPr="00FC2B55" w:rsidTr="00750ABF">
        <w:trPr>
          <w:trHeight w:val="20"/>
        </w:trPr>
        <w:tc>
          <w:tcPr>
            <w:tcW w:w="3956" w:type="dxa"/>
            <w:tcBorders>
              <w:bottom w:val="single" w:sz="4" w:space="0" w:color="auto"/>
            </w:tcBorders>
          </w:tcPr>
          <w:p w:rsidR="004D7358" w:rsidRPr="00FC2B55" w:rsidRDefault="004D7358" w:rsidP="00750ABF">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rsidR="004D7358" w:rsidRPr="00FC2B55" w:rsidRDefault="004D7358" w:rsidP="00750ABF">
            <w:pPr>
              <w:spacing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4D7358" w:rsidRPr="003E427A" w:rsidRDefault="004D7358" w:rsidP="00750ABF">
            <w:pPr>
              <w:jc w:val="center"/>
              <w:rPr>
                <w:rFonts w:ascii="Times New Roman" w:eastAsia="Times New Roman" w:hAnsi="Times New Roman" w:cs="Times New Roman"/>
                <w:b/>
                <w:iCs/>
                <w:sz w:val="24"/>
                <w:szCs w:val="24"/>
                <w:lang w:eastAsia="sk-SK"/>
              </w:rPr>
            </w:pPr>
            <w:r>
              <w:rPr>
                <w:rFonts w:ascii="Times New Roman" w:hAnsi="Times New Roman" w:cs="Times New Roman"/>
              </w:rPr>
              <w:t>756</w:t>
            </w:r>
            <w:r w:rsidRPr="003E427A">
              <w:rPr>
                <w:rFonts w:ascii="Times New Roman" w:hAnsi="Times New Roman" w:cs="Times New Roman"/>
              </w:rPr>
              <w:t xml:space="preserve"> 000 €</w:t>
            </w:r>
          </w:p>
        </w:tc>
        <w:tc>
          <w:tcPr>
            <w:tcW w:w="1984" w:type="dxa"/>
            <w:gridSpan w:val="2"/>
            <w:tcBorders>
              <w:bottom w:val="single" w:sz="4" w:space="0" w:color="auto"/>
            </w:tcBorders>
          </w:tcPr>
          <w:p w:rsidR="004D7358" w:rsidRPr="00FC2B55" w:rsidRDefault="004D7358" w:rsidP="00750ABF">
            <w:pPr>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rsidR="004D7358" w:rsidRPr="0039164E" w:rsidRDefault="004D7358" w:rsidP="00750ABF">
            <w:pPr>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B</w:t>
            </w:r>
          </w:p>
        </w:tc>
      </w:tr>
      <w:tr w:rsidR="004D7358" w:rsidRPr="00FC2B55" w:rsidTr="00750ABF">
        <w:trPr>
          <w:trHeight w:val="20"/>
        </w:trPr>
        <w:tc>
          <w:tcPr>
            <w:tcW w:w="9371" w:type="dxa"/>
            <w:gridSpan w:val="6"/>
            <w:shd w:val="pct25" w:color="auto" w:fill="auto"/>
          </w:tcPr>
          <w:p w:rsidR="004D7358" w:rsidRPr="00FC2B55" w:rsidRDefault="004D7358" w:rsidP="00750ABF">
            <w:pPr>
              <w:spacing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4D7358" w:rsidRPr="00FC2B55" w:rsidTr="00750ABF">
        <w:trPr>
          <w:trHeight w:val="20"/>
        </w:trPr>
        <w:tc>
          <w:tcPr>
            <w:tcW w:w="9371" w:type="dxa"/>
            <w:gridSpan w:val="6"/>
            <w:shd w:val="pct25" w:color="auto" w:fill="auto"/>
          </w:tcPr>
          <w:p w:rsidR="004D7358" w:rsidRPr="00FC2B55" w:rsidRDefault="004D7358" w:rsidP="00750ABF">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shd w:val="clear" w:color="auto" w:fill="auto"/>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aké konanie ide.)</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shd w:val="clear" w:color="auto" w:fill="auto"/>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sú niektoré úkony v konaní, alebo celé konanie viazané na listinnú podobu komunikácie, uveďte o aké ide a z akého dôvodu.)</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a je na dané konanie zákon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shd w:val="clear" w:color="auto" w:fill="auto"/>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úprava konania je odlišná od úpravy v zákone o e-</w:t>
            </w:r>
            <w:proofErr w:type="spellStart"/>
            <w:r w:rsidRPr="00FC2B55">
              <w:rPr>
                <w:rFonts w:ascii="Times New Roman" w:eastAsia="Times New Roman" w:hAnsi="Times New Roman" w:cs="Times New Roman"/>
                <w:i/>
                <w:iCs/>
                <w:sz w:val="20"/>
                <w:lang w:eastAsia="sk-SK"/>
              </w:rPr>
              <w:t>Governmente</w:t>
            </w:r>
            <w:proofErr w:type="spellEnd"/>
            <w:r w:rsidRPr="00FC2B55">
              <w:rPr>
                <w:rFonts w:ascii="Times New Roman" w:eastAsia="Times New Roman" w:hAnsi="Times New Roman" w:cs="Times New Roman"/>
                <w:i/>
                <w:iCs/>
                <w:sz w:val="20"/>
                <w:lang w:eastAsia="sk-SK"/>
              </w:rPr>
              <w:t xml:space="preserve"> alebo ak je použitie zákona o e-</w:t>
            </w:r>
            <w:proofErr w:type="spellStart"/>
            <w:r w:rsidRPr="00FC2B55">
              <w:rPr>
                <w:rFonts w:ascii="Times New Roman" w:eastAsia="Times New Roman" w:hAnsi="Times New Roman" w:cs="Times New Roman"/>
                <w:i/>
                <w:iCs/>
                <w:sz w:val="20"/>
                <w:lang w:eastAsia="sk-SK"/>
              </w:rPr>
              <w:t>Governmente</w:t>
            </w:r>
            <w:proofErr w:type="spellEnd"/>
            <w:r w:rsidRPr="00FC2B55">
              <w:rPr>
                <w:rFonts w:ascii="Times New Roman" w:eastAsia="Times New Roman" w:hAnsi="Times New Roman" w:cs="Times New Roman"/>
                <w:i/>
                <w:iCs/>
                <w:sz w:val="20"/>
                <w:lang w:eastAsia="sk-SK"/>
              </w:rPr>
              <w:t xml:space="preserve"> vylúčené, uveďte čoho sa to týka a z akého dôvodu.)</w:t>
            </w:r>
          </w:p>
        </w:tc>
      </w:tr>
      <w:tr w:rsidR="004D7358" w:rsidRPr="00FC2B55" w:rsidTr="00750ABF">
        <w:trPr>
          <w:trHeight w:val="20"/>
        </w:trPr>
        <w:tc>
          <w:tcPr>
            <w:tcW w:w="9371" w:type="dxa"/>
            <w:gridSpan w:val="6"/>
            <w:shd w:val="clear" w:color="auto" w:fill="BFBFBF"/>
          </w:tcPr>
          <w:p w:rsidR="004D7358" w:rsidRPr="00FC2B55" w:rsidRDefault="004D7358" w:rsidP="00750ABF">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tcPr>
          <w:p w:rsidR="004D7358" w:rsidRPr="00EC3031" w:rsidRDefault="004D7358" w:rsidP="00750ABF">
            <w:pPr>
              <w:spacing w:line="20" w:lineRule="atLeast"/>
              <w:rPr>
                <w:rFonts w:ascii="Arial" w:hAnsi="Arial" w:cs="Arial"/>
                <w:sz w:val="16"/>
                <w:szCs w:val="16"/>
              </w:rPr>
            </w:pPr>
            <w:r w:rsidRPr="00EC3031">
              <w:rPr>
                <w:rFonts w:ascii="Arial" w:hAnsi="Arial" w:cs="Arial"/>
                <w:sz w:val="16"/>
                <w:szCs w:val="16"/>
              </w:rPr>
              <w:t>Zmena systému registrácie daňových subjektov</w:t>
            </w:r>
          </w:p>
          <w:p w:rsidR="004D7358" w:rsidRDefault="004D7358" w:rsidP="00750ABF">
            <w:pPr>
              <w:pStyle w:val="Zarkazkladnhotextu"/>
              <w:spacing w:after="0"/>
              <w:ind w:left="0"/>
              <w:jc w:val="both"/>
              <w:rPr>
                <w:rFonts w:ascii="Arial" w:hAnsi="Arial" w:cs="Arial"/>
                <w:sz w:val="16"/>
                <w:szCs w:val="16"/>
              </w:rPr>
            </w:pPr>
            <w:r w:rsidRPr="00EC3031">
              <w:rPr>
                <w:rFonts w:ascii="Arial" w:hAnsi="Arial" w:cs="Arial"/>
                <w:sz w:val="16"/>
                <w:szCs w:val="16"/>
              </w:rPr>
              <w:t>Vydávanie povolenia na odber predmetu dane oslobodeného od dane</w:t>
            </w:r>
          </w:p>
          <w:p w:rsidR="004D7358" w:rsidRDefault="004D7358" w:rsidP="00750ABF">
            <w:pPr>
              <w:pStyle w:val="Zarkazkladnhotextu"/>
              <w:spacing w:after="0"/>
              <w:ind w:left="0"/>
              <w:jc w:val="both"/>
              <w:rPr>
                <w:rFonts w:ascii="Arial" w:hAnsi="Arial" w:cs="Arial"/>
                <w:sz w:val="16"/>
                <w:szCs w:val="16"/>
              </w:rPr>
            </w:pPr>
            <w:r>
              <w:rPr>
                <w:rFonts w:ascii="Arial" w:hAnsi="Arial" w:cs="Arial"/>
                <w:sz w:val="16"/>
                <w:szCs w:val="16"/>
              </w:rPr>
              <w:t>Zavedenie vydávania nového povolenia na používanie predmetu dane na účely oslobodené od dane</w:t>
            </w:r>
          </w:p>
          <w:p w:rsidR="004D7358" w:rsidRDefault="004D7358" w:rsidP="00750ABF">
            <w:pPr>
              <w:pStyle w:val="Zarkazkladnhotextu"/>
              <w:spacing w:after="0" w:line="240" w:lineRule="auto"/>
              <w:ind w:left="0"/>
              <w:rPr>
                <w:rFonts w:ascii="Arial" w:hAnsi="Arial" w:cs="Arial"/>
                <w:sz w:val="16"/>
                <w:szCs w:val="16"/>
              </w:rPr>
            </w:pPr>
            <w:r w:rsidRPr="00EC3031">
              <w:rPr>
                <w:rFonts w:ascii="Arial" w:hAnsi="Arial" w:cs="Arial"/>
                <w:sz w:val="16"/>
                <w:szCs w:val="16"/>
              </w:rPr>
              <w:lastRenderedPageBreak/>
              <w:t>Zavedenie novej povinnosti pre FR SR zverejňovať na svojom webovom sídle údaje podľa § 42 ods. 2 písm. c)</w:t>
            </w:r>
          </w:p>
          <w:p w:rsidR="004D7358" w:rsidRPr="00EC3031" w:rsidRDefault="004D7358" w:rsidP="00750ABF">
            <w:pPr>
              <w:pStyle w:val="Zarkazkladnhotextu"/>
              <w:spacing w:after="0" w:line="240" w:lineRule="auto"/>
              <w:ind w:left="0"/>
              <w:rPr>
                <w:rFonts w:ascii="Arial" w:hAnsi="Arial" w:cs="Arial"/>
                <w:sz w:val="16"/>
                <w:szCs w:val="16"/>
              </w:rPr>
            </w:pPr>
            <w:r>
              <w:rPr>
                <w:rFonts w:ascii="Arial" w:hAnsi="Arial" w:cs="Arial"/>
                <w:sz w:val="16"/>
                <w:szCs w:val="16"/>
              </w:rPr>
              <w:t>Zavedenie novej sadzby spotrebnej dane pre zemný plyn</w:t>
            </w:r>
          </w:p>
          <w:p w:rsidR="004D7358" w:rsidRPr="00EC3031" w:rsidRDefault="004D7358" w:rsidP="00750ABF">
            <w:pPr>
              <w:spacing w:line="20" w:lineRule="atLeast"/>
              <w:rPr>
                <w:rFonts w:ascii="Times New Roman" w:eastAsia="Times New Roman" w:hAnsi="Times New Roman" w:cs="Times New Roman"/>
                <w:i/>
                <w:iCs/>
                <w:sz w:val="16"/>
                <w:szCs w:val="16"/>
                <w:lang w:eastAsia="sk-SK"/>
              </w:rPr>
            </w:pP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akú evidenciu ide.)</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xml:space="preserve">.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Ak sa vyžaduje predloženie účastníkom konania, uveďte dôvod.)</w:t>
            </w:r>
          </w:p>
        </w:tc>
      </w:tr>
      <w:tr w:rsidR="004D7358" w:rsidRPr="00FC2B55" w:rsidTr="00750ABF">
        <w:trPr>
          <w:trHeight w:val="20"/>
        </w:trPr>
        <w:tc>
          <w:tcPr>
            <w:tcW w:w="3956" w:type="dxa"/>
            <w:tcBorders>
              <w:bottom w:val="single" w:sz="4" w:space="0" w:color="auto"/>
            </w:tcBorders>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4D7358" w:rsidRPr="00FC2B55" w:rsidTr="00750ABF">
        <w:trPr>
          <w:trHeight w:val="20"/>
        </w:trPr>
        <w:tc>
          <w:tcPr>
            <w:tcW w:w="9371" w:type="dxa"/>
            <w:gridSpan w:val="6"/>
            <w:shd w:val="pct25" w:color="auto" w:fill="auto"/>
          </w:tcPr>
          <w:p w:rsidR="004D7358" w:rsidRPr="00FC2B55" w:rsidRDefault="004D7358" w:rsidP="00750ABF">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1288507644"/>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116884503"/>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rFonts w:ascii="Times New Roman" w:eastAsia="Times New Roman" w:hAnsi="Times New Roman" w:cs="Times New Roman"/>
                <w:sz w:val="20"/>
                <w:szCs w:val="20"/>
                <w:lang w:eastAsia="sk-SK"/>
              </w:rPr>
              <w:t xml:space="preserve"> </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 xml:space="preserve">Je na poskytovanie údajov z evidencie využitý režim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rPr>
                <w:rFonts w:ascii="Times New Roman" w:eastAsia="Times New Roman" w:hAnsi="Times New Roman" w:cs="Times New Roman"/>
                <w:sz w:val="24"/>
                <w:szCs w:val="24"/>
                <w:lang w:eastAsia="sk-SK"/>
              </w:rPr>
            </w:pPr>
          </w:p>
        </w:tc>
        <w:tc>
          <w:tcPr>
            <w:tcW w:w="3969" w:type="dxa"/>
            <w:gridSpan w:val="4"/>
          </w:tcPr>
          <w:p w:rsidR="004D7358" w:rsidRPr="00FC2B55" w:rsidRDefault="004D7358" w:rsidP="00750ABF">
            <w:pPr>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 xml:space="preserve">(Uveďte, ako je na zákonnej úrovni inštitucionalizované elektronické a automatizované poskytovanie údajov z evidencie, akým režimom sa riadi. Ak je použitie zákona č. 177/2018 </w:t>
            </w:r>
            <w:proofErr w:type="spellStart"/>
            <w:r w:rsidRPr="00FC2B55">
              <w:rPr>
                <w:rFonts w:ascii="Times New Roman" w:eastAsia="Times New Roman" w:hAnsi="Times New Roman" w:cs="Times New Roman"/>
                <w:i/>
                <w:iCs/>
                <w:sz w:val="20"/>
                <w:lang w:eastAsia="sk-SK"/>
              </w:rPr>
              <w:t>Z.z</w:t>
            </w:r>
            <w:proofErr w:type="spellEnd"/>
            <w:r w:rsidRPr="00FC2B55">
              <w:rPr>
                <w:rFonts w:ascii="Times New Roman" w:eastAsia="Times New Roman" w:hAnsi="Times New Roman" w:cs="Times New Roman"/>
                <w:i/>
                <w:iCs/>
                <w:sz w:val="20"/>
                <w:lang w:eastAsia="sk-SK"/>
              </w:rPr>
              <w:t>. v znení neskorších predpisov vylúčené, uveďte dôvod.)</w:t>
            </w:r>
          </w:p>
        </w:tc>
      </w:tr>
      <w:tr w:rsidR="004D7358" w:rsidRPr="00FC2B55" w:rsidTr="00750ABF">
        <w:trPr>
          <w:trHeight w:val="20"/>
        </w:trPr>
        <w:tc>
          <w:tcPr>
            <w:tcW w:w="9371" w:type="dxa"/>
            <w:gridSpan w:val="6"/>
            <w:shd w:val="clear" w:color="auto" w:fill="A6A6A6"/>
          </w:tcPr>
          <w:p w:rsidR="004D7358" w:rsidRPr="00FC2B55" w:rsidRDefault="004D7358" w:rsidP="00750ABF">
            <w:pPr>
              <w:spacing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D7358" w:rsidRPr="00FC2B55" w:rsidTr="00750ABF">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D7358" w:rsidRPr="00FC2B55" w:rsidRDefault="004D7358" w:rsidP="00750ABF">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D7358" w:rsidRPr="00FC2B55" w:rsidRDefault="004D7358" w:rsidP="00750ABF">
            <w:pPr>
              <w:jc w:val="center"/>
              <w:rPr>
                <w:rFonts w:ascii="Times New Roman" w:eastAsia="Times New Roman" w:hAnsi="Times New Roman" w:cs="Times New Roman"/>
                <w:sz w:val="20"/>
                <w:szCs w:val="20"/>
                <w:lang w:eastAsia="sk-SK"/>
              </w:rPr>
            </w:pPr>
          </w:p>
        </w:tc>
        <w:tc>
          <w:tcPr>
            <w:tcW w:w="3969" w:type="dxa"/>
            <w:gridSpan w:val="4"/>
          </w:tcPr>
          <w:p w:rsidR="004D7358" w:rsidRPr="00FC2B55" w:rsidRDefault="004D7358" w:rsidP="00750ABF">
            <w:pPr>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4D7358" w:rsidRPr="00FC2B55" w:rsidTr="00750ABF">
        <w:trPr>
          <w:trHeight w:val="20"/>
        </w:trPr>
        <w:tc>
          <w:tcPr>
            <w:tcW w:w="3956" w:type="dxa"/>
          </w:tcPr>
          <w:p w:rsidR="004D7358" w:rsidRPr="00FC2B55" w:rsidRDefault="004D7358" w:rsidP="00750ABF">
            <w:pPr>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lastRenderedPageBreak/>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D7358" w:rsidRPr="00FC2B55" w:rsidTr="00750ABF">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p>
              </w:tc>
              <w:tc>
                <w:tcPr>
                  <w:tcW w:w="8545" w:type="dxa"/>
                </w:tcPr>
                <w:p w:rsidR="004D7358" w:rsidRPr="00FC2B55" w:rsidRDefault="004D7358" w:rsidP="00750ABF">
                  <w:pPr>
                    <w:rPr>
                      <w:rFonts w:ascii="Times New Roman" w:eastAsia="Times New Roman" w:hAnsi="Times New Roman" w:cs="Times New Roman"/>
                      <w:b/>
                      <w:sz w:val="20"/>
                      <w:szCs w:val="20"/>
                      <w:lang w:eastAsia="sk-SK"/>
                    </w:rPr>
                  </w:pPr>
                </w:p>
              </w:tc>
            </w:tr>
            <w:tr w:rsidR="004D7358" w:rsidRPr="00FC2B55" w:rsidTr="00750ABF">
              <w:tc>
                <w:tcPr>
                  <w:tcW w:w="436" w:type="dxa"/>
                </w:tcPr>
                <w:p w:rsidR="004D7358" w:rsidRPr="00FC2B55" w:rsidRDefault="004D7358" w:rsidP="00750ABF">
                  <w:pPr>
                    <w:jc w:val="center"/>
                    <w:rPr>
                      <w:rFonts w:ascii="Times New Roman" w:eastAsia="Times New Roman" w:hAnsi="Times New Roman" w:cs="Times New Roman"/>
                      <w:sz w:val="20"/>
                      <w:szCs w:val="20"/>
                      <w:lang w:eastAsia="sk-SK"/>
                    </w:rPr>
                  </w:pPr>
                </w:p>
              </w:tc>
              <w:tc>
                <w:tcPr>
                  <w:tcW w:w="8545" w:type="dxa"/>
                </w:tcPr>
                <w:p w:rsidR="004D7358" w:rsidRPr="00FC2B55" w:rsidRDefault="004D7358" w:rsidP="00750ABF">
                  <w:pPr>
                    <w:rPr>
                      <w:rFonts w:ascii="Times New Roman" w:eastAsia="Times New Roman" w:hAnsi="Times New Roman" w:cs="Times New Roman"/>
                      <w:b/>
                      <w:sz w:val="20"/>
                      <w:szCs w:val="20"/>
                      <w:lang w:eastAsia="sk-SK"/>
                    </w:rPr>
                  </w:pPr>
                </w:p>
              </w:tc>
            </w:tr>
          </w:tbl>
          <w:p w:rsidR="004D7358" w:rsidRPr="00FC2B55" w:rsidRDefault="004D7358" w:rsidP="00750ABF">
            <w:pPr>
              <w:jc w:val="center"/>
              <w:rPr>
                <w:rFonts w:ascii="Times New Roman" w:eastAsia="Times New Roman" w:hAnsi="Times New Roman" w:cs="Times New Roman"/>
                <w:sz w:val="20"/>
                <w:szCs w:val="20"/>
                <w:lang w:eastAsia="sk-SK"/>
              </w:rPr>
            </w:pPr>
          </w:p>
        </w:tc>
        <w:tc>
          <w:tcPr>
            <w:tcW w:w="3969" w:type="dxa"/>
            <w:gridSpan w:val="4"/>
          </w:tcPr>
          <w:p w:rsidR="004D7358" w:rsidRPr="00FC2B55" w:rsidRDefault="004D7358" w:rsidP="00750ABF">
            <w:pPr>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kedy sa plánuje zaradenie vyššie uvedených údajov do zoznamu referenčných údajov.)</w:t>
            </w:r>
          </w:p>
        </w:tc>
      </w:tr>
    </w:tbl>
    <w:p w:rsidR="004D7358" w:rsidRPr="00FC2B55" w:rsidRDefault="004D7358" w:rsidP="004D7358">
      <w:pPr>
        <w:autoSpaceDE w:val="0"/>
        <w:autoSpaceDN w:val="0"/>
        <w:adjustRightInd w:val="0"/>
        <w:jc w:val="cente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D7358" w:rsidTr="00750ABF">
        <w:trPr>
          <w:trHeight w:val="534"/>
          <w:jc w:val="center"/>
        </w:trPr>
        <w:tc>
          <w:tcPr>
            <w:tcW w:w="9060" w:type="dxa"/>
            <w:tcBorders>
              <w:bottom w:val="single" w:sz="4" w:space="0" w:color="000000"/>
            </w:tcBorders>
            <w:shd w:val="clear" w:color="auto" w:fill="D9D9D9"/>
          </w:tcPr>
          <w:p w:rsidR="004D7358" w:rsidRDefault="004D7358" w:rsidP="00750ABF">
            <w:pPr>
              <w:ind w:left="-284" w:firstLine="284"/>
              <w:jc w:val="center"/>
              <w:rPr>
                <w:rFonts w:ascii="Times New Roman" w:eastAsia="Times New Roman" w:hAnsi="Times New Roman" w:cs="Times New Roman"/>
                <w:b/>
              </w:rPr>
            </w:pPr>
            <w:r>
              <w:rPr>
                <w:rFonts w:ascii="Times New Roman" w:eastAsia="Times New Roman" w:hAnsi="Times New Roman" w:cs="Times New Roman"/>
                <w:b/>
                <w:sz w:val="28"/>
                <w:szCs w:val="28"/>
              </w:rPr>
              <w:t>Analýza vplyvov na manželstvo, rodičovstvo a rodinu</w:t>
            </w:r>
          </w:p>
          <w:p w:rsidR="004D7358" w:rsidRDefault="004D7358" w:rsidP="00750ABF">
            <w:pPr>
              <w:ind w:left="-284" w:firstLine="284"/>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4D7358" w:rsidTr="00750ABF">
        <w:trPr>
          <w:jc w:val="center"/>
        </w:trPr>
        <w:tc>
          <w:tcPr>
            <w:tcW w:w="9060" w:type="dxa"/>
            <w:tcBorders>
              <w:bottom w:val="nil"/>
            </w:tcBorders>
            <w:shd w:val="clear" w:color="auto" w:fill="D9D9D9"/>
          </w:tcPr>
          <w:p w:rsidR="004D7358" w:rsidRDefault="004D7358" w:rsidP="00750A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Identifikujte, popíšte a kvantifikujte vplyv na rodinné prostredie a špecifikujte pozitívne/negatívne vplyvy na rodinné prostredie.</w:t>
            </w:r>
          </w:p>
        </w:tc>
      </w:tr>
      <w:tr w:rsidR="004D7358" w:rsidTr="00750ABF">
        <w:trPr>
          <w:trHeight w:val="736"/>
          <w:jc w:val="center"/>
        </w:trPr>
        <w:tc>
          <w:tcPr>
            <w:tcW w:w="9060"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 xml:space="preserve">8.1.1 Spôsobí navrhovaná právna úprava zmenu rodinného prostredia? Ak áno, v akom rozsahu? Ak je to možné, doplňte kvantifikáciu, prípadne dôvod chýbajúcej kvantifikácie. </w:t>
            </w:r>
          </w:p>
          <w:p w:rsidR="004D7358" w:rsidRDefault="004D7358" w:rsidP="00750ABF">
            <w:pPr>
              <w:shd w:val="clear" w:color="auto" w:fill="F2F2F2"/>
              <w:rPr>
                <w:i/>
                <w:sz w:val="20"/>
                <w:szCs w:val="20"/>
              </w:rPr>
            </w:pPr>
          </w:p>
        </w:tc>
      </w:tr>
      <w:tr w:rsidR="004D7358" w:rsidTr="00750ABF">
        <w:trPr>
          <w:trHeight w:val="928"/>
          <w:jc w:val="center"/>
        </w:trPr>
        <w:tc>
          <w:tcPr>
            <w:tcW w:w="9060" w:type="dxa"/>
            <w:tcBorders>
              <w:top w:val="nil"/>
              <w:bottom w:val="nil"/>
            </w:tcBorders>
            <w:shd w:val="clear" w:color="auto" w:fill="auto"/>
          </w:tcPr>
          <w:p w:rsidR="004D7358" w:rsidRDefault="004D7358" w:rsidP="00750ABF">
            <w:pPr>
              <w:shd w:val="clear" w:color="auto" w:fill="FFFFFF"/>
              <w:spacing w:before="100" w:beforeAutospacing="1"/>
              <w:rPr>
                <w:rFonts w:ascii="Times New Roman" w:hAnsi="Times New Roman" w:cs="Times New Roman"/>
                <w:sz w:val="24"/>
                <w:szCs w:val="24"/>
              </w:rPr>
            </w:pPr>
            <w:r w:rsidRPr="0073470E">
              <w:rPr>
                <w:rFonts w:ascii="Times New Roman" w:hAnsi="Times New Roman" w:cs="Times New Roman"/>
                <w:sz w:val="24"/>
                <w:szCs w:val="24"/>
              </w:rPr>
              <w:t>Návrhom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w:t>
            </w:r>
            <w:r w:rsidR="006231ED">
              <w:rPr>
                <w:rFonts w:ascii="Times New Roman" w:hAnsi="Times New Roman" w:cs="Times New Roman"/>
                <w:sz w:val="24"/>
                <w:szCs w:val="24"/>
              </w:rPr>
              <w:t xml:space="preserve"> v znení neskorších predpisov</w:t>
            </w:r>
            <w:r w:rsidRPr="0073470E">
              <w:rPr>
                <w:rFonts w:ascii="Times New Roman" w:hAnsi="Times New Roman" w:cs="Times New Roman"/>
                <w:sz w:val="24"/>
                <w:szCs w:val="24"/>
              </w:rPr>
              <w:t xml:space="preserve"> sa zavádza opatrenie, ktorého cieľom je eliminácia krátenia prijatých tržieb, ktorá sa dosiahne verejnou kontrolou zo stran</w:t>
            </w:r>
            <w:r>
              <w:rPr>
                <w:rFonts w:ascii="Times New Roman" w:hAnsi="Times New Roman" w:cs="Times New Roman"/>
                <w:sz w:val="24"/>
                <w:szCs w:val="24"/>
              </w:rPr>
              <w:t>y zákazníkov a taktiež motiváciou</w:t>
            </w:r>
            <w:r w:rsidRPr="0073470E">
              <w:rPr>
                <w:rFonts w:ascii="Times New Roman" w:hAnsi="Times New Roman" w:cs="Times New Roman"/>
                <w:sz w:val="24"/>
                <w:szCs w:val="24"/>
              </w:rPr>
              <w:t xml:space="preserve"> podnikateľo</w:t>
            </w:r>
            <w:r>
              <w:rPr>
                <w:rFonts w:ascii="Times New Roman" w:hAnsi="Times New Roman" w:cs="Times New Roman"/>
                <w:sz w:val="24"/>
                <w:szCs w:val="24"/>
              </w:rPr>
              <w:t>v dodržiavať ustanovenia zákona.</w:t>
            </w:r>
          </w:p>
          <w:p w:rsidR="004D7358" w:rsidRPr="0073470E" w:rsidRDefault="004D7358" w:rsidP="00750ABF">
            <w:pPr>
              <w:shd w:val="clear" w:color="auto" w:fill="FFFFFF"/>
              <w:spacing w:before="100" w:beforeAutospacing="1"/>
              <w:rPr>
                <w:rFonts w:ascii="Times New Roman" w:hAnsi="Times New Roman" w:cs="Times New Roman"/>
                <w:sz w:val="24"/>
                <w:szCs w:val="24"/>
              </w:rPr>
            </w:pPr>
            <w:r w:rsidRPr="0073470E">
              <w:rPr>
                <w:rFonts w:ascii="Times New Roman" w:hAnsi="Times New Roman" w:cs="Times New Roman"/>
                <w:sz w:val="24"/>
                <w:szCs w:val="24"/>
              </w:rPr>
              <w:t xml:space="preserve">Po splnení určitých vopred stanovených podmienok sa bude kompenzovať konečným spotrebiteľom vopred určených tovarov a služieb, </w:t>
            </w:r>
            <w:proofErr w:type="spellStart"/>
            <w:r w:rsidRPr="0073470E">
              <w:rPr>
                <w:rFonts w:ascii="Times New Roman" w:hAnsi="Times New Roman" w:cs="Times New Roman"/>
                <w:sz w:val="24"/>
                <w:szCs w:val="24"/>
              </w:rPr>
              <w:t>t.j</w:t>
            </w:r>
            <w:proofErr w:type="spellEnd"/>
            <w:r w:rsidRPr="0073470E">
              <w:rPr>
                <w:rFonts w:ascii="Times New Roman" w:hAnsi="Times New Roman" w:cs="Times New Roman"/>
                <w:sz w:val="24"/>
                <w:szCs w:val="24"/>
              </w:rPr>
              <w:t xml:space="preserve">. fyzickým osobám ako zákazníkom, určitá suma z výdavkov vynaložených na ich poskytnutie. </w:t>
            </w:r>
          </w:p>
          <w:p w:rsidR="004D7358" w:rsidRPr="00F55BBF" w:rsidRDefault="004D7358" w:rsidP="00266115">
            <w:pPr>
              <w:shd w:val="clear" w:color="auto" w:fill="FFFFFF"/>
              <w:spacing w:before="100" w:beforeAutospacing="1"/>
              <w:rPr>
                <w:rFonts w:ascii="Times New Roman" w:hAnsi="Times New Roman" w:cs="Times New Roman"/>
                <w:sz w:val="24"/>
                <w:szCs w:val="24"/>
              </w:rPr>
            </w:pPr>
            <w:r w:rsidRPr="0073470E">
              <w:rPr>
                <w:rFonts w:ascii="Times New Roman" w:hAnsi="Times New Roman" w:cs="Times New Roman"/>
                <w:sz w:val="24"/>
                <w:szCs w:val="24"/>
              </w:rPr>
              <w:t xml:space="preserve">Využitie navrhovaného opatrenia bude následne zodpovedať aj zníženiu výdavkov zákazníkov, ktorí budú môcť v tejto súvislosti využívať tovary a služby častejšie. Vopred určené tovary a služby sa tak stanú cenovo dostupnejšie aj pre rodiny. </w:t>
            </w:r>
            <w:r w:rsidRPr="00A36072">
              <w:rPr>
                <w:rFonts w:ascii="Times New Roman" w:hAnsi="Times New Roman" w:cs="Times New Roman"/>
                <w:sz w:val="24"/>
                <w:szCs w:val="24"/>
              </w:rPr>
              <w:t>Využitie navrhovaného opatrenia bude následne zodpovedať aj zníženiu výdavkov zákazníkov, ktorí budú môcť v tejto súvislosti využívať určité tovary a služby častejšie. Vopred určené tovary a služby sa tak stanú cenovo dostupnejšie aj pre rodiny. Predpokladá sa, že opatrenie bude mať pozitívny vplyv na rodinné prostredie z titulu aktívnej spotreby určených tovarov a služieb v spoločnosti rodín.</w:t>
            </w:r>
          </w:p>
        </w:tc>
      </w:tr>
      <w:tr w:rsidR="004D7358" w:rsidTr="00750ABF">
        <w:trPr>
          <w:trHeight w:val="928"/>
          <w:jc w:val="center"/>
        </w:trPr>
        <w:tc>
          <w:tcPr>
            <w:tcW w:w="9060" w:type="dxa"/>
            <w:tcBorders>
              <w:top w:val="nil"/>
              <w:bottom w:val="nil"/>
            </w:tcBorders>
            <w:shd w:val="clear" w:color="auto" w:fill="auto"/>
          </w:tcPr>
          <w:p w:rsidR="004D7358" w:rsidRDefault="004D7358" w:rsidP="00750ABF">
            <w:pPr>
              <w:widowControl w:val="0"/>
              <w:pBdr>
                <w:top w:val="nil"/>
                <w:left w:val="nil"/>
                <w:bottom w:val="nil"/>
                <w:right w:val="nil"/>
                <w:between w:val="nil"/>
              </w:pBdr>
              <w:spacing w:line="276" w:lineRule="auto"/>
              <w:rPr>
                <w:rFonts w:ascii="Times New Roman" w:eastAsia="Times New Roman" w:hAnsi="Times New Roman" w:cs="Times New Roman"/>
                <w:i/>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4D7358" w:rsidTr="00750ABF">
              <w:trPr>
                <w:trHeight w:val="575"/>
                <w:jc w:val="center"/>
              </w:trPr>
              <w:tc>
                <w:tcPr>
                  <w:tcW w:w="9138"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8.1.2 Môže dôjsť navrhovanou právnou úpravou k narušeniu zdravého rodinného prostredia?</w:t>
                  </w:r>
                </w:p>
              </w:tc>
            </w:tr>
            <w:tr w:rsidR="004D7358" w:rsidTr="00750ABF">
              <w:trPr>
                <w:trHeight w:val="920"/>
                <w:jc w:val="center"/>
              </w:trPr>
              <w:tc>
                <w:tcPr>
                  <w:tcW w:w="9138" w:type="dxa"/>
                  <w:tcBorders>
                    <w:top w:val="nil"/>
                    <w:bottom w:val="nil"/>
                  </w:tcBorders>
                  <w:shd w:val="clear" w:color="auto" w:fill="auto"/>
                </w:tcPr>
                <w:p w:rsidR="004D7358" w:rsidRPr="00A73ABF" w:rsidRDefault="004D7358" w:rsidP="00750ABF">
                  <w:pPr>
                    <w:rPr>
                      <w:rFonts w:ascii="Times New Roman" w:hAnsi="Times New Roman" w:cs="Times New Roman"/>
                      <w:sz w:val="24"/>
                      <w:szCs w:val="24"/>
                    </w:rPr>
                  </w:pPr>
                </w:p>
                <w:p w:rsidR="004D7358" w:rsidRPr="00037396"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Nie.</w:t>
                  </w:r>
                </w:p>
                <w:p w:rsidR="004D7358" w:rsidRDefault="004D7358" w:rsidP="00750ABF">
                  <w:pPr>
                    <w:rPr>
                      <w:rFonts w:ascii="Times New Roman" w:eastAsia="Times New Roman" w:hAnsi="Times New Roman" w:cs="Times New Roman"/>
                      <w:i/>
                      <w:sz w:val="20"/>
                      <w:szCs w:val="20"/>
                    </w:rPr>
                  </w:pPr>
                </w:p>
              </w:tc>
            </w:tr>
          </w:tbl>
          <w:p w:rsidR="004D7358" w:rsidRDefault="004D7358" w:rsidP="00750ABF">
            <w:pPr>
              <w:rPr>
                <w:rFonts w:ascii="Times New Roman" w:eastAsia="Times New Roman" w:hAnsi="Times New Roman" w:cs="Times New Roman"/>
                <w:i/>
                <w:sz w:val="20"/>
                <w:szCs w:val="20"/>
              </w:rPr>
            </w:pPr>
          </w:p>
        </w:tc>
      </w:tr>
      <w:tr w:rsidR="004D7358" w:rsidTr="00750ABF">
        <w:trPr>
          <w:trHeight w:val="575"/>
          <w:jc w:val="center"/>
        </w:trPr>
        <w:tc>
          <w:tcPr>
            <w:tcW w:w="9060"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 xml:space="preserve">8.1.3 Má navrhovaná právna úprava vplyv na demografický rast? Ak áno, aký je vplyv vzhľadom k úrovni </w:t>
            </w:r>
            <w:proofErr w:type="spellStart"/>
            <w:r>
              <w:rPr>
                <w:rFonts w:ascii="Times New Roman" w:eastAsia="Times New Roman" w:hAnsi="Times New Roman" w:cs="Times New Roman"/>
                <w:i/>
                <w:sz w:val="20"/>
                <w:szCs w:val="20"/>
              </w:rPr>
              <w:t>záchovnej</w:t>
            </w:r>
            <w:proofErr w:type="spellEnd"/>
            <w:r>
              <w:rPr>
                <w:rFonts w:ascii="Times New Roman" w:eastAsia="Times New Roman" w:hAnsi="Times New Roman" w:cs="Times New Roman"/>
                <w:i/>
                <w:sz w:val="20"/>
                <w:szCs w:val="20"/>
              </w:rPr>
              <w:t xml:space="preserve"> hodnoty populácie? </w:t>
            </w:r>
          </w:p>
        </w:tc>
      </w:tr>
      <w:tr w:rsidR="004D7358" w:rsidTr="00750ABF">
        <w:trPr>
          <w:trHeight w:val="920"/>
          <w:jc w:val="center"/>
        </w:trPr>
        <w:tc>
          <w:tcPr>
            <w:tcW w:w="9060"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A73ABF"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Pravdepodobne nie.</w:t>
            </w:r>
          </w:p>
          <w:p w:rsidR="004D7358" w:rsidRDefault="004D7358" w:rsidP="00750ABF">
            <w:pPr>
              <w:rPr>
                <w:rFonts w:ascii="Times New Roman" w:eastAsia="Times New Roman" w:hAnsi="Times New Roman" w:cs="Times New Roman"/>
                <w:sz w:val="20"/>
                <w:szCs w:val="20"/>
              </w:rPr>
            </w:pPr>
          </w:p>
          <w:p w:rsidR="004D7358" w:rsidRDefault="004D7358" w:rsidP="00750ABF">
            <w:pPr>
              <w:rPr>
                <w:rFonts w:ascii="Times New Roman" w:eastAsia="Times New Roman" w:hAnsi="Times New Roman" w:cs="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4D7358" w:rsidTr="00750ABF">
              <w:trPr>
                <w:trHeight w:val="575"/>
                <w:jc w:val="center"/>
              </w:trPr>
              <w:tc>
                <w:tcPr>
                  <w:tcW w:w="9138"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8.1.4 Má navrhovaná právna úprava vplyv na odstraňovanie prekážok, ktoré bránia pracujúcim rodičom dosiahnuť želaný počet detí?</w:t>
                  </w:r>
                </w:p>
              </w:tc>
            </w:tr>
            <w:tr w:rsidR="004D7358" w:rsidTr="00750ABF">
              <w:trPr>
                <w:trHeight w:val="920"/>
                <w:jc w:val="center"/>
              </w:trPr>
              <w:tc>
                <w:tcPr>
                  <w:tcW w:w="9138" w:type="dxa"/>
                  <w:tcBorders>
                    <w:top w:val="nil"/>
                    <w:bottom w:val="nil"/>
                  </w:tcBorders>
                  <w:shd w:val="clear" w:color="auto" w:fill="auto"/>
                </w:tcPr>
                <w:p w:rsidR="004D7358" w:rsidRPr="00A73ABF" w:rsidRDefault="004D7358" w:rsidP="00750ABF">
                  <w:pPr>
                    <w:rPr>
                      <w:rFonts w:ascii="Times New Roman" w:hAnsi="Times New Roman" w:cs="Times New Roman"/>
                      <w:sz w:val="24"/>
                      <w:szCs w:val="24"/>
                    </w:rPr>
                  </w:pPr>
                </w:p>
                <w:p w:rsidR="004D7358" w:rsidRPr="00037396"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Default="004D7358" w:rsidP="00750ABF">
                  <w:pPr>
                    <w:rPr>
                      <w:rFonts w:ascii="Times New Roman" w:eastAsia="Times New Roman" w:hAnsi="Times New Roman" w:cs="Times New Roman"/>
                      <w:sz w:val="20"/>
                      <w:szCs w:val="20"/>
                    </w:rPr>
                  </w:pPr>
                </w:p>
                <w:p w:rsidR="004D7358" w:rsidRDefault="004D7358" w:rsidP="00750ABF">
                  <w:pPr>
                    <w:rPr>
                      <w:rFonts w:ascii="Times New Roman" w:eastAsia="Times New Roman" w:hAnsi="Times New Roman" w:cs="Times New Roman"/>
                      <w:i/>
                      <w:sz w:val="20"/>
                      <w:szCs w:val="20"/>
                    </w:rPr>
                  </w:pPr>
                </w:p>
              </w:tc>
            </w:tr>
          </w:tbl>
          <w:p w:rsidR="004D7358" w:rsidRDefault="004D7358" w:rsidP="00750ABF">
            <w:pPr>
              <w:rPr>
                <w:rFonts w:ascii="Times New Roman" w:eastAsia="Times New Roman" w:hAnsi="Times New Roman" w:cs="Times New Roman"/>
                <w:i/>
                <w:sz w:val="20"/>
                <w:szCs w:val="20"/>
              </w:rPr>
            </w:pPr>
          </w:p>
        </w:tc>
      </w:tr>
      <w:tr w:rsidR="004D7358" w:rsidTr="00750ABF">
        <w:trPr>
          <w:trHeight w:val="575"/>
          <w:jc w:val="center"/>
        </w:trPr>
        <w:tc>
          <w:tcPr>
            <w:tcW w:w="9060"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8.1.5 Má navrhovaná právna úprava vplyv na množstvo času alebo príležitostí pre rodičov alebo pre deti na realizáciu rodinného života?</w:t>
            </w:r>
          </w:p>
        </w:tc>
      </w:tr>
      <w:tr w:rsidR="004D7358" w:rsidTr="00750ABF">
        <w:trPr>
          <w:trHeight w:val="920"/>
          <w:jc w:val="center"/>
        </w:trPr>
        <w:tc>
          <w:tcPr>
            <w:tcW w:w="9060" w:type="dxa"/>
            <w:tcBorders>
              <w:top w:val="nil"/>
              <w:bottom w:val="nil"/>
            </w:tcBorders>
            <w:shd w:val="clear" w:color="auto" w:fill="auto"/>
          </w:tcPr>
          <w:p w:rsidR="004D7358" w:rsidRPr="00A73ABF" w:rsidRDefault="004D7358" w:rsidP="00750ABF">
            <w:pPr>
              <w:rPr>
                <w:rFonts w:ascii="Times New Roman" w:hAnsi="Times New Roman" w:cs="Times New Roman"/>
                <w:sz w:val="24"/>
                <w:szCs w:val="24"/>
              </w:rPr>
            </w:pPr>
            <w:r w:rsidRPr="00A73ABF">
              <w:rPr>
                <w:rFonts w:ascii="Times New Roman" w:hAnsi="Times New Roman" w:cs="Times New Roman"/>
                <w:sz w:val="24"/>
                <w:szCs w:val="24"/>
              </w:rPr>
              <w:lastRenderedPageBreak/>
              <w:t>Bez vplyvu.</w:t>
            </w:r>
          </w:p>
        </w:tc>
      </w:tr>
      <w:tr w:rsidR="004D7358" w:rsidTr="00750ABF">
        <w:trPr>
          <w:trHeight w:val="575"/>
          <w:jc w:val="center"/>
        </w:trPr>
        <w:tc>
          <w:tcPr>
            <w:tcW w:w="9060"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8.1.6 Má navrhovaná právna úprava vplyv na prenikanie látkových alebo nelátkových závislostí do rodín?</w:t>
            </w:r>
          </w:p>
        </w:tc>
      </w:tr>
      <w:tr w:rsidR="004D7358" w:rsidTr="00750ABF">
        <w:trPr>
          <w:trHeight w:val="920"/>
          <w:jc w:val="center"/>
        </w:trPr>
        <w:tc>
          <w:tcPr>
            <w:tcW w:w="9060" w:type="dxa"/>
            <w:tcBorders>
              <w:top w:val="nil"/>
              <w:bottom w:val="single" w:sz="4" w:space="0" w:color="000000"/>
            </w:tcBorders>
            <w:shd w:val="clear" w:color="auto" w:fill="auto"/>
          </w:tcPr>
          <w:p w:rsidR="004D7358" w:rsidRDefault="004D7358" w:rsidP="00750ABF">
            <w:pPr>
              <w:rPr>
                <w:rFonts w:ascii="Times New Roman" w:eastAsia="Times New Roman" w:hAnsi="Times New Roman" w:cs="Times New Roman"/>
                <w:i/>
                <w:sz w:val="20"/>
                <w:szCs w:val="20"/>
              </w:rPr>
            </w:pPr>
            <w:r w:rsidRPr="00A73ABF">
              <w:rPr>
                <w:rFonts w:ascii="Times New Roman" w:hAnsi="Times New Roman" w:cs="Times New Roman"/>
                <w:sz w:val="24"/>
                <w:szCs w:val="24"/>
              </w:rPr>
              <w:t>Bez vplyvu.</w:t>
            </w:r>
          </w:p>
        </w:tc>
      </w:tr>
    </w:tbl>
    <w:p w:rsidR="004D7358" w:rsidRDefault="004D7358" w:rsidP="004D7358">
      <w:pPr>
        <w:rPr>
          <w:rFonts w:ascii="Times New Roman" w:eastAsia="Times New Roman" w:hAnsi="Times New Roman" w:cs="Times New Roman"/>
          <w:sz w:val="20"/>
          <w:szCs w:val="20"/>
        </w:rPr>
      </w:pP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4D7358" w:rsidTr="00750ABF">
        <w:trPr>
          <w:trHeight w:val="339"/>
          <w:jc w:val="center"/>
        </w:trPr>
        <w:tc>
          <w:tcPr>
            <w:tcW w:w="9029" w:type="dxa"/>
            <w:tcBorders>
              <w:bottom w:val="single" w:sz="4" w:space="0" w:color="000000"/>
            </w:tcBorders>
            <w:shd w:val="clear" w:color="auto" w:fill="D9D9D9"/>
          </w:tcPr>
          <w:p w:rsidR="004D7358" w:rsidRDefault="004D7358" w:rsidP="00750A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8.2 Identifikujte, popíšte a kvantifikujte vplyvy na vzájomnú súdržnosť členov rodiny.</w:t>
            </w:r>
          </w:p>
        </w:tc>
      </w:tr>
      <w:tr w:rsidR="004D7358" w:rsidTr="00750ABF">
        <w:trPr>
          <w:trHeight w:val="575"/>
          <w:jc w:val="center"/>
        </w:trPr>
        <w:tc>
          <w:tcPr>
            <w:tcW w:w="9029" w:type="dxa"/>
            <w:tcBorders>
              <w:bottom w:val="single" w:sz="4" w:space="0" w:color="000000"/>
            </w:tcBorders>
            <w:shd w:val="clear" w:color="auto" w:fill="F2F2F2"/>
          </w:tcPr>
          <w:p w:rsidR="004D7358" w:rsidRDefault="004D7358" w:rsidP="00750ABF">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8.2.1 Má navrhovaná právna úprava vplyv na vzájomnú súdržnosť členov rodiny? Ak áno, aký?</w:t>
            </w:r>
            <w:r>
              <w:t xml:space="preserve"> </w:t>
            </w:r>
            <w:r>
              <w:rPr>
                <w:rFonts w:ascii="Times New Roman" w:eastAsia="Times New Roman" w:hAnsi="Times New Roman" w:cs="Times New Roman"/>
                <w:i/>
                <w:sz w:val="20"/>
                <w:szCs w:val="20"/>
              </w:rPr>
              <w:t>Ak je to možné, doplňte kvantifikáciu, prípadne dôvod chýbajúcej kvantifikácie.</w:t>
            </w:r>
          </w:p>
        </w:tc>
      </w:tr>
      <w:tr w:rsidR="004D7358" w:rsidTr="00750ABF">
        <w:trPr>
          <w:trHeight w:val="920"/>
          <w:jc w:val="center"/>
        </w:trPr>
        <w:tc>
          <w:tcPr>
            <w:tcW w:w="9029"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037396"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Default="004D7358" w:rsidP="00750ABF">
            <w:pPr>
              <w:rPr>
                <w:rFonts w:ascii="Times New Roman" w:eastAsia="Times New Roman" w:hAnsi="Times New Roman" w:cs="Times New Roman"/>
                <w:sz w:val="20"/>
                <w:szCs w:val="20"/>
              </w:rPr>
            </w:pPr>
          </w:p>
          <w:p w:rsidR="004D7358" w:rsidRDefault="004D7358" w:rsidP="00750ABF">
            <w:pPr>
              <w:rPr>
                <w:rFonts w:ascii="Times New Roman" w:eastAsia="Times New Roman" w:hAnsi="Times New Roman" w:cs="Times New Roman"/>
                <w:sz w:val="20"/>
                <w:szCs w:val="20"/>
              </w:rPr>
            </w:pPr>
          </w:p>
        </w:tc>
      </w:tr>
      <w:tr w:rsidR="004D7358" w:rsidTr="00750ABF">
        <w:trPr>
          <w:trHeight w:val="575"/>
          <w:jc w:val="center"/>
        </w:trPr>
        <w:tc>
          <w:tcPr>
            <w:tcW w:w="9029"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8.2.2 Má navrhovaná právna úprava vplyv na posilňovanie väzieb medzi členmi rodiny?</w:t>
            </w:r>
          </w:p>
        </w:tc>
      </w:tr>
      <w:tr w:rsidR="004D7358" w:rsidTr="00750ABF">
        <w:trPr>
          <w:trHeight w:val="920"/>
          <w:jc w:val="center"/>
        </w:trPr>
        <w:tc>
          <w:tcPr>
            <w:tcW w:w="9029" w:type="dxa"/>
            <w:tcBorders>
              <w:top w:val="nil"/>
              <w:bottom w:val="nil"/>
            </w:tcBorders>
            <w:shd w:val="clear" w:color="auto" w:fill="auto"/>
          </w:tcPr>
          <w:p w:rsidR="004D7358" w:rsidRPr="006A5915" w:rsidRDefault="004D7358" w:rsidP="00750ABF">
            <w:pPr>
              <w:rPr>
                <w:rFonts w:ascii="Times New Roman" w:eastAsia="Times New Roman" w:hAnsi="Times New Roman" w:cs="Times New Roman"/>
                <w:sz w:val="24"/>
                <w:szCs w:val="24"/>
              </w:rPr>
            </w:pPr>
            <w:r w:rsidRPr="0069423F">
              <w:rPr>
                <w:rFonts w:ascii="Times New Roman" w:hAnsi="Times New Roman" w:cs="Times New Roman"/>
                <w:sz w:val="24"/>
                <w:szCs w:val="24"/>
              </w:rPr>
              <w:t xml:space="preserve">Zavadením navrhovaného opatrenia sa vopred určené tovary služby stanú cenovo dostupnejšie aj pre rodiny. Pre rodiny tak bude atraktívnejšie využívať konkrétne tovary a služby častejšie. </w:t>
            </w: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4D7358" w:rsidTr="00750ABF">
              <w:trPr>
                <w:trHeight w:val="575"/>
                <w:jc w:val="center"/>
              </w:trPr>
              <w:tc>
                <w:tcPr>
                  <w:tcW w:w="9190"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 xml:space="preserve"> 8.2.3 Má navrhovaná právna úprava vplyv na obnovovanie alebo záchranu rodín?</w:t>
                  </w:r>
                </w:p>
              </w:tc>
            </w:tr>
            <w:tr w:rsidR="004D7358" w:rsidTr="00750ABF">
              <w:trPr>
                <w:trHeight w:val="647"/>
                <w:jc w:val="center"/>
              </w:trPr>
              <w:tc>
                <w:tcPr>
                  <w:tcW w:w="9190"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A73ABF"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Default="004D7358" w:rsidP="00750ABF">
                  <w:pPr>
                    <w:rPr>
                      <w:rFonts w:ascii="Times New Roman" w:eastAsia="Times New Roman" w:hAnsi="Times New Roman" w:cs="Times New Roman"/>
                      <w:sz w:val="20"/>
                      <w:szCs w:val="20"/>
                    </w:rPr>
                  </w:pPr>
                </w:p>
              </w:tc>
            </w:tr>
          </w:tbl>
          <w:p w:rsidR="004D7358" w:rsidRDefault="004D7358" w:rsidP="00750ABF">
            <w:pPr>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4D7358" w:rsidTr="00750ABF">
              <w:trPr>
                <w:trHeight w:val="575"/>
                <w:jc w:val="center"/>
              </w:trPr>
              <w:tc>
                <w:tcPr>
                  <w:tcW w:w="9190"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 xml:space="preserve"> 8.2.4 Má navrhovaná právna úprava vplyv na vznik či pretrvávanie konfliktov medzi členmi rodiny</w:t>
                  </w:r>
                </w:p>
              </w:tc>
            </w:tr>
            <w:tr w:rsidR="004D7358" w:rsidTr="00750ABF">
              <w:trPr>
                <w:trHeight w:val="920"/>
                <w:jc w:val="center"/>
              </w:trPr>
              <w:tc>
                <w:tcPr>
                  <w:tcW w:w="9190"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A73ABF"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Default="004D7358" w:rsidP="00750ABF">
                  <w:pPr>
                    <w:rPr>
                      <w:rFonts w:ascii="Times New Roman" w:eastAsia="Times New Roman" w:hAnsi="Times New Roman" w:cs="Times New Roman"/>
                      <w:sz w:val="20"/>
                      <w:szCs w:val="20"/>
                    </w:rPr>
                  </w:pPr>
                </w:p>
                <w:p w:rsidR="004D7358" w:rsidRDefault="004D7358" w:rsidP="00750ABF">
                  <w:pPr>
                    <w:rPr>
                      <w:rFonts w:ascii="Times New Roman" w:eastAsia="Times New Roman" w:hAnsi="Times New Roman" w:cs="Times New Roman"/>
                      <w:sz w:val="20"/>
                      <w:szCs w:val="20"/>
                    </w:rPr>
                  </w:pPr>
                </w:p>
              </w:tc>
            </w:tr>
          </w:tbl>
          <w:p w:rsidR="004D7358" w:rsidRDefault="004D7358" w:rsidP="00750ABF">
            <w:pPr>
              <w:rPr>
                <w:rFonts w:ascii="Times New Roman" w:eastAsia="Times New Roman" w:hAnsi="Times New Roman" w:cs="Times New Roman"/>
                <w:i/>
                <w:sz w:val="20"/>
                <w:szCs w:val="20"/>
              </w:rPr>
            </w:pPr>
          </w:p>
        </w:tc>
      </w:tr>
      <w:tr w:rsidR="004D7358" w:rsidTr="00750ABF">
        <w:trPr>
          <w:trHeight w:val="920"/>
          <w:jc w:val="center"/>
        </w:trPr>
        <w:tc>
          <w:tcPr>
            <w:tcW w:w="9029" w:type="dxa"/>
            <w:tcBorders>
              <w:top w:val="nil"/>
              <w:bottom w:val="nil"/>
            </w:tcBorders>
            <w:shd w:val="clear" w:color="auto" w:fill="auto"/>
          </w:tcPr>
          <w:p w:rsidR="004D7358" w:rsidRDefault="004D7358" w:rsidP="00750ABF">
            <w:pPr>
              <w:widowControl w:val="0"/>
              <w:pBdr>
                <w:top w:val="nil"/>
                <w:left w:val="nil"/>
                <w:bottom w:val="nil"/>
                <w:right w:val="nil"/>
                <w:between w:val="nil"/>
              </w:pBdr>
              <w:spacing w:line="276" w:lineRule="auto"/>
              <w:rPr>
                <w:rFonts w:ascii="Times New Roman" w:eastAsia="Times New Roman" w:hAnsi="Times New Roman" w:cs="Times New Roman"/>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4D7358" w:rsidTr="00750ABF">
              <w:trPr>
                <w:trHeight w:val="575"/>
                <w:jc w:val="center"/>
              </w:trPr>
              <w:tc>
                <w:tcPr>
                  <w:tcW w:w="9106"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8.2.5 Má navrhovaná právna úprava vplyv na rozpad rodín?</w:t>
                  </w:r>
                </w:p>
              </w:tc>
            </w:tr>
            <w:tr w:rsidR="004D7358" w:rsidTr="00750ABF">
              <w:trPr>
                <w:trHeight w:val="920"/>
                <w:jc w:val="center"/>
              </w:trPr>
              <w:tc>
                <w:tcPr>
                  <w:tcW w:w="9106"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F402E4"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tc>
            </w:tr>
          </w:tbl>
          <w:p w:rsidR="004D7358" w:rsidRDefault="004D7358" w:rsidP="00750ABF"/>
        </w:tc>
      </w:tr>
      <w:tr w:rsidR="004D7358" w:rsidTr="00750ABF">
        <w:trPr>
          <w:trHeight w:val="575"/>
          <w:jc w:val="center"/>
        </w:trPr>
        <w:tc>
          <w:tcPr>
            <w:tcW w:w="9029"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8.2.6 Má navrhovaná právna úprava vplyv na poskytovanie pomoci pri odkázanosti niektorého z členov rodiny na pomoc?</w:t>
            </w:r>
          </w:p>
        </w:tc>
      </w:tr>
      <w:tr w:rsidR="004D7358" w:rsidTr="00750ABF">
        <w:trPr>
          <w:trHeight w:val="920"/>
          <w:jc w:val="center"/>
        </w:trPr>
        <w:tc>
          <w:tcPr>
            <w:tcW w:w="9029" w:type="dxa"/>
            <w:tcBorders>
              <w:top w:val="nil"/>
              <w:bottom w:val="single" w:sz="4" w:space="0" w:color="000000"/>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A73ABF"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Default="004D7358" w:rsidP="00750ABF">
            <w:pPr>
              <w:rPr>
                <w:rFonts w:ascii="Times New Roman" w:eastAsia="Times New Roman" w:hAnsi="Times New Roman" w:cs="Times New Roman"/>
                <w:sz w:val="20"/>
                <w:szCs w:val="20"/>
              </w:rPr>
            </w:pPr>
          </w:p>
          <w:p w:rsidR="004D7358" w:rsidRDefault="004D7358" w:rsidP="00750ABF">
            <w:pPr>
              <w:rPr>
                <w:rFonts w:ascii="Times New Roman" w:eastAsia="Times New Roman" w:hAnsi="Times New Roman" w:cs="Times New Roman"/>
                <w:sz w:val="20"/>
                <w:szCs w:val="20"/>
              </w:rPr>
            </w:pPr>
          </w:p>
        </w:tc>
      </w:tr>
    </w:tbl>
    <w:p w:rsidR="004D7358" w:rsidRDefault="004D7358" w:rsidP="004D7358"/>
    <w:tbl>
      <w:tblPr>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4D7358" w:rsidTr="00750ABF">
        <w:trPr>
          <w:trHeight w:val="339"/>
          <w:jc w:val="center"/>
        </w:trPr>
        <w:tc>
          <w:tcPr>
            <w:tcW w:w="9043" w:type="dxa"/>
            <w:tcBorders>
              <w:bottom w:val="single" w:sz="4" w:space="0" w:color="000000"/>
            </w:tcBorders>
            <w:shd w:val="clear" w:color="auto" w:fill="D9D9D9"/>
          </w:tcPr>
          <w:p w:rsidR="004D7358" w:rsidRDefault="004D7358" w:rsidP="00750A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8.3 Identifikujte a popíšte vplyvy na výchovu detí.</w:t>
            </w:r>
          </w:p>
        </w:tc>
      </w:tr>
      <w:tr w:rsidR="004D7358" w:rsidTr="00750ABF">
        <w:trPr>
          <w:trHeight w:val="575"/>
          <w:jc w:val="center"/>
        </w:trPr>
        <w:tc>
          <w:tcPr>
            <w:tcW w:w="9043" w:type="dxa"/>
            <w:tcBorders>
              <w:bottom w:val="single" w:sz="4" w:space="0" w:color="000000"/>
            </w:tcBorders>
            <w:shd w:val="clear" w:color="auto" w:fill="F2F2F2"/>
          </w:tcPr>
          <w:p w:rsidR="004D7358" w:rsidRDefault="004D7358" w:rsidP="00750ABF">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8.3.1 Má navrhovaná právna úprava vplyv na výchovu detí? Ak áno, aký?</w:t>
            </w:r>
          </w:p>
        </w:tc>
      </w:tr>
      <w:tr w:rsidR="004D7358" w:rsidTr="00750ABF">
        <w:trPr>
          <w:trHeight w:val="920"/>
          <w:jc w:val="center"/>
        </w:trPr>
        <w:tc>
          <w:tcPr>
            <w:tcW w:w="9043"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1815F3"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tc>
      </w:tr>
      <w:tr w:rsidR="004D7358" w:rsidTr="00750ABF">
        <w:trPr>
          <w:trHeight w:val="575"/>
          <w:jc w:val="center"/>
        </w:trPr>
        <w:tc>
          <w:tcPr>
            <w:tcW w:w="9043"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8.3.2 Má navrhovaná právna úprava vplyv na výchovu detí v rodinách?</w:t>
            </w:r>
          </w:p>
        </w:tc>
      </w:tr>
      <w:tr w:rsidR="004D7358" w:rsidTr="00750ABF">
        <w:trPr>
          <w:trHeight w:val="306"/>
          <w:jc w:val="center"/>
        </w:trPr>
        <w:tc>
          <w:tcPr>
            <w:tcW w:w="9043"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1815F3"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tc>
      </w:tr>
      <w:tr w:rsidR="004D7358" w:rsidTr="00750ABF">
        <w:trPr>
          <w:trHeight w:val="575"/>
          <w:jc w:val="center"/>
        </w:trPr>
        <w:tc>
          <w:tcPr>
            <w:tcW w:w="9043" w:type="dxa"/>
            <w:tcBorders>
              <w:bottom w:val="single" w:sz="4" w:space="0" w:color="000000"/>
            </w:tcBorders>
            <w:shd w:val="clear" w:color="auto" w:fill="F2F2F2"/>
          </w:tcPr>
          <w:p w:rsidR="004D7358" w:rsidRDefault="004D7358" w:rsidP="00750ABF">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8.3.3 Má navrhovaná právna úprava vplyv na výchovu detí k manželstvu a rodičovstvu?</w:t>
            </w:r>
          </w:p>
        </w:tc>
      </w:tr>
      <w:tr w:rsidR="004D7358" w:rsidTr="00750ABF">
        <w:trPr>
          <w:trHeight w:val="306"/>
          <w:jc w:val="center"/>
        </w:trPr>
        <w:tc>
          <w:tcPr>
            <w:tcW w:w="9043"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1815F3"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tc>
      </w:tr>
      <w:tr w:rsidR="004D7358" w:rsidTr="00750ABF">
        <w:trPr>
          <w:trHeight w:val="339"/>
          <w:jc w:val="center"/>
        </w:trPr>
        <w:tc>
          <w:tcPr>
            <w:tcW w:w="9043" w:type="dxa"/>
            <w:tcBorders>
              <w:bottom w:val="single" w:sz="4" w:space="0" w:color="000000"/>
            </w:tcBorders>
            <w:shd w:val="clear" w:color="auto" w:fill="D9D9D9"/>
          </w:tcPr>
          <w:p w:rsidR="004D7358" w:rsidRDefault="004D7358" w:rsidP="00750A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 Identifikujte a popíšte vplyvy na práva rodičov voči deťom.</w:t>
            </w:r>
          </w:p>
        </w:tc>
      </w:tr>
      <w:tr w:rsidR="004D7358" w:rsidTr="00750ABF">
        <w:trPr>
          <w:trHeight w:val="575"/>
          <w:jc w:val="center"/>
        </w:trPr>
        <w:tc>
          <w:tcPr>
            <w:tcW w:w="9043" w:type="dxa"/>
            <w:tcBorders>
              <w:bottom w:val="single" w:sz="4" w:space="0" w:color="000000"/>
            </w:tcBorders>
            <w:shd w:val="clear" w:color="auto" w:fill="F2F2F2"/>
          </w:tcPr>
          <w:p w:rsidR="004D7358" w:rsidRDefault="004D7358" w:rsidP="00750ABF">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8.4.1 Má navrhovaná právna úprava vplyv na práva alebo zodpovednosť rodičov voči deťom? Ak áno, aký?</w:t>
            </w:r>
          </w:p>
        </w:tc>
      </w:tr>
      <w:tr w:rsidR="004D7358" w:rsidTr="00750ABF">
        <w:trPr>
          <w:trHeight w:val="26"/>
          <w:jc w:val="center"/>
        </w:trPr>
        <w:tc>
          <w:tcPr>
            <w:tcW w:w="9043" w:type="dxa"/>
            <w:tcBorders>
              <w:top w:val="nil"/>
              <w:bottom w:val="nil"/>
            </w:tcBorders>
            <w:shd w:val="clear" w:color="auto" w:fill="auto"/>
          </w:tcPr>
          <w:p w:rsidR="004D7358" w:rsidRPr="001815F3"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tc>
      </w:tr>
      <w:tr w:rsidR="004D7358" w:rsidTr="00750ABF">
        <w:trPr>
          <w:trHeight w:val="339"/>
          <w:jc w:val="center"/>
        </w:trPr>
        <w:tc>
          <w:tcPr>
            <w:tcW w:w="9043" w:type="dxa"/>
            <w:tcBorders>
              <w:bottom w:val="single" w:sz="4" w:space="0" w:color="000000"/>
            </w:tcBorders>
            <w:shd w:val="clear" w:color="auto" w:fill="D9D9D9"/>
          </w:tcPr>
          <w:p w:rsidR="004D7358" w:rsidRDefault="004D7358" w:rsidP="00750A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 Identifikujte a popíšte vplyvy na základné zásady zákona o rodine.</w:t>
            </w:r>
          </w:p>
        </w:tc>
      </w:tr>
      <w:tr w:rsidR="004D7358" w:rsidTr="00750ABF">
        <w:trPr>
          <w:trHeight w:val="575"/>
          <w:jc w:val="center"/>
        </w:trPr>
        <w:tc>
          <w:tcPr>
            <w:tcW w:w="9043" w:type="dxa"/>
            <w:tcBorders>
              <w:bottom w:val="single" w:sz="4" w:space="0" w:color="000000"/>
            </w:tcBorders>
            <w:shd w:val="clear" w:color="auto" w:fill="F2F2F2"/>
          </w:tcPr>
          <w:p w:rsidR="004D7358" w:rsidRDefault="004D7358" w:rsidP="00750ABF">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8.5.1 Má navrhovaná právna úprava vplyv na chránené záujmy obsiahnuté v základných zásadách zákona o rodine? Ak áno, aký?</w:t>
            </w:r>
          </w:p>
        </w:tc>
      </w:tr>
      <w:tr w:rsidR="004D7358" w:rsidTr="00750ABF">
        <w:trPr>
          <w:trHeight w:val="26"/>
          <w:jc w:val="center"/>
        </w:trPr>
        <w:tc>
          <w:tcPr>
            <w:tcW w:w="9043" w:type="dxa"/>
            <w:tcBorders>
              <w:top w:val="nil"/>
              <w:bottom w:val="nil"/>
            </w:tcBorders>
            <w:shd w:val="clear" w:color="auto" w:fill="auto"/>
          </w:tcPr>
          <w:p w:rsidR="004D7358"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Pr="00684F65" w:rsidRDefault="004D7358" w:rsidP="00750ABF">
            <w:pPr>
              <w:rPr>
                <w:rFonts w:ascii="Times New Roman" w:hAnsi="Times New Roman" w:cs="Times New Roman"/>
                <w:sz w:val="24"/>
                <w:szCs w:val="24"/>
              </w:rPr>
            </w:pPr>
          </w:p>
        </w:tc>
      </w:tr>
      <w:tr w:rsidR="004D7358" w:rsidTr="00750ABF">
        <w:trPr>
          <w:trHeight w:val="339"/>
          <w:jc w:val="center"/>
        </w:trPr>
        <w:tc>
          <w:tcPr>
            <w:tcW w:w="9043" w:type="dxa"/>
            <w:tcBorders>
              <w:bottom w:val="single" w:sz="4" w:space="0" w:color="000000"/>
            </w:tcBorders>
            <w:shd w:val="clear" w:color="auto" w:fill="D9D9D9"/>
          </w:tcPr>
          <w:p w:rsidR="004D7358" w:rsidRDefault="004D7358" w:rsidP="00750A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 Identifikujte a popíšte vplyvy na uzavieranie manželstva.</w:t>
            </w:r>
          </w:p>
        </w:tc>
      </w:tr>
      <w:tr w:rsidR="004D7358" w:rsidTr="00750ABF">
        <w:trPr>
          <w:trHeight w:val="575"/>
          <w:jc w:val="center"/>
        </w:trPr>
        <w:tc>
          <w:tcPr>
            <w:tcW w:w="9043" w:type="dxa"/>
            <w:tcBorders>
              <w:bottom w:val="single" w:sz="4" w:space="0" w:color="000000"/>
            </w:tcBorders>
            <w:shd w:val="clear" w:color="auto" w:fill="F2F2F2"/>
          </w:tcPr>
          <w:p w:rsidR="004D7358" w:rsidRDefault="004D7358" w:rsidP="00750ABF">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8.6.1 Má navrhovaná právna úprava vplyv na uzavieranie manželstva? Ak áno, aký?</w:t>
            </w:r>
          </w:p>
        </w:tc>
      </w:tr>
      <w:tr w:rsidR="004D7358" w:rsidTr="00750ABF">
        <w:trPr>
          <w:trHeight w:val="920"/>
          <w:jc w:val="center"/>
        </w:trPr>
        <w:tc>
          <w:tcPr>
            <w:tcW w:w="9043"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684F65"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Default="004D7358" w:rsidP="00750ABF">
            <w:pPr>
              <w:rPr>
                <w:rFonts w:ascii="Times New Roman" w:eastAsia="Times New Roman" w:hAnsi="Times New Roman" w:cs="Times New Roman"/>
                <w:sz w:val="20"/>
                <w:szCs w:val="20"/>
              </w:rPr>
            </w:pPr>
          </w:p>
        </w:tc>
      </w:tr>
      <w:tr w:rsidR="004D7358" w:rsidTr="00750ABF">
        <w:trPr>
          <w:trHeight w:val="575"/>
          <w:jc w:val="center"/>
        </w:trPr>
        <w:tc>
          <w:tcPr>
            <w:tcW w:w="9043"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8.6.2 Má navrhovaná právna úprava vplyv na preferovaný čas vstupu do manželstva?</w:t>
            </w:r>
          </w:p>
        </w:tc>
      </w:tr>
      <w:tr w:rsidR="004D7358" w:rsidTr="00750ABF">
        <w:trPr>
          <w:trHeight w:val="920"/>
          <w:jc w:val="center"/>
        </w:trPr>
        <w:tc>
          <w:tcPr>
            <w:tcW w:w="9043"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684F65"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Default="004D7358" w:rsidP="00750ABF">
            <w:pPr>
              <w:rPr>
                <w:rFonts w:ascii="Times New Roman" w:eastAsia="Times New Roman" w:hAnsi="Times New Roman" w:cs="Times New Roman"/>
                <w:sz w:val="20"/>
                <w:szCs w:val="20"/>
              </w:rPr>
            </w:pPr>
          </w:p>
          <w:p w:rsidR="004D7358" w:rsidRDefault="004D7358" w:rsidP="00750ABF">
            <w:pPr>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4D7358" w:rsidTr="00750ABF">
              <w:trPr>
                <w:trHeight w:val="575"/>
                <w:jc w:val="center"/>
              </w:trPr>
              <w:tc>
                <w:tcPr>
                  <w:tcW w:w="9205"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 xml:space="preserve"> 8.6.3 Má navrhovaná právna úprava vplyv na informovanosť ohľadom povahy manželstva a záväzkov medzi manželmi a založenia rodiny?</w:t>
                  </w:r>
                </w:p>
              </w:tc>
            </w:tr>
            <w:tr w:rsidR="004D7358" w:rsidTr="00750ABF">
              <w:trPr>
                <w:trHeight w:val="647"/>
                <w:jc w:val="center"/>
              </w:trPr>
              <w:tc>
                <w:tcPr>
                  <w:tcW w:w="9205"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684F65"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Default="004D7358" w:rsidP="00750ABF">
                  <w:pPr>
                    <w:rPr>
                      <w:rFonts w:ascii="Times New Roman" w:eastAsia="Times New Roman" w:hAnsi="Times New Roman" w:cs="Times New Roman"/>
                      <w:sz w:val="20"/>
                      <w:szCs w:val="20"/>
                    </w:rPr>
                  </w:pPr>
                </w:p>
              </w:tc>
            </w:tr>
          </w:tbl>
          <w:p w:rsidR="004D7358" w:rsidRDefault="004D7358" w:rsidP="00750ABF">
            <w:pPr>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4D7358" w:rsidTr="00750ABF">
              <w:trPr>
                <w:trHeight w:val="575"/>
                <w:jc w:val="center"/>
              </w:trPr>
              <w:tc>
                <w:tcPr>
                  <w:tcW w:w="9205" w:type="dxa"/>
                  <w:tcBorders>
                    <w:bottom w:val="single" w:sz="4" w:space="0" w:color="000000"/>
                  </w:tcBorders>
                  <w:shd w:val="clear" w:color="auto" w:fill="F2F2F2"/>
                </w:tcPr>
                <w:p w:rsidR="004D7358" w:rsidRDefault="004D7358" w:rsidP="00750ABF">
                  <w:pPr>
                    <w:shd w:val="clear" w:color="auto" w:fill="F2F2F2"/>
                    <w:rPr>
                      <w:i/>
                      <w:sz w:val="20"/>
                      <w:szCs w:val="20"/>
                    </w:rPr>
                  </w:pPr>
                  <w:r>
                    <w:rPr>
                      <w:rFonts w:ascii="Times New Roman" w:eastAsia="Times New Roman" w:hAnsi="Times New Roman" w:cs="Times New Roman"/>
                      <w:i/>
                      <w:sz w:val="20"/>
                      <w:szCs w:val="20"/>
                    </w:rPr>
                    <w:t xml:space="preserve"> 8.6.4 Má navrhovaná právna úprava vplyv na predchádzanie rozpadom manželstiev?</w:t>
                  </w:r>
                </w:p>
              </w:tc>
            </w:tr>
            <w:tr w:rsidR="004D7358" w:rsidTr="00750ABF">
              <w:trPr>
                <w:trHeight w:val="920"/>
                <w:jc w:val="center"/>
              </w:trPr>
              <w:tc>
                <w:tcPr>
                  <w:tcW w:w="9205" w:type="dxa"/>
                  <w:tcBorders>
                    <w:top w:val="nil"/>
                    <w:bottom w:val="nil"/>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684F65" w:rsidRDefault="004D7358" w:rsidP="00750ABF">
                  <w:pPr>
                    <w:rPr>
                      <w:rFonts w:ascii="Times New Roman" w:hAnsi="Times New Roman" w:cs="Times New Roman"/>
                      <w:sz w:val="24"/>
                      <w:szCs w:val="24"/>
                    </w:rPr>
                  </w:pPr>
                  <w:r w:rsidRPr="00A73ABF">
                    <w:rPr>
                      <w:rFonts w:ascii="Times New Roman" w:hAnsi="Times New Roman" w:cs="Times New Roman"/>
                      <w:sz w:val="24"/>
                      <w:szCs w:val="24"/>
                    </w:rPr>
                    <w:t>Bez vplyvu.</w:t>
                  </w:r>
                </w:p>
                <w:p w:rsidR="004D7358" w:rsidRDefault="004D7358" w:rsidP="00750ABF">
                  <w:pPr>
                    <w:rPr>
                      <w:rFonts w:ascii="Times New Roman" w:eastAsia="Times New Roman" w:hAnsi="Times New Roman" w:cs="Times New Roman"/>
                      <w:sz w:val="20"/>
                      <w:szCs w:val="20"/>
                    </w:rPr>
                  </w:pPr>
                </w:p>
                <w:p w:rsidR="004D7358" w:rsidRDefault="004D7358" w:rsidP="00750ABF">
                  <w:pPr>
                    <w:rPr>
                      <w:rFonts w:ascii="Times New Roman" w:eastAsia="Times New Roman" w:hAnsi="Times New Roman" w:cs="Times New Roman"/>
                      <w:sz w:val="20"/>
                      <w:szCs w:val="20"/>
                    </w:rPr>
                  </w:pPr>
                </w:p>
              </w:tc>
            </w:tr>
          </w:tbl>
          <w:p w:rsidR="004D7358" w:rsidRDefault="004D7358" w:rsidP="00750ABF">
            <w:pPr>
              <w:rPr>
                <w:rFonts w:ascii="Times New Roman" w:eastAsia="Times New Roman" w:hAnsi="Times New Roman" w:cs="Times New Roman"/>
                <w:i/>
                <w:sz w:val="20"/>
                <w:szCs w:val="20"/>
              </w:rPr>
            </w:pPr>
          </w:p>
        </w:tc>
      </w:tr>
      <w:tr w:rsidR="004D7358" w:rsidTr="00750ABF">
        <w:trPr>
          <w:trHeight w:val="339"/>
          <w:jc w:val="center"/>
        </w:trPr>
        <w:tc>
          <w:tcPr>
            <w:tcW w:w="9043" w:type="dxa"/>
            <w:tcBorders>
              <w:bottom w:val="single" w:sz="4" w:space="0" w:color="000000"/>
            </w:tcBorders>
            <w:shd w:val="clear" w:color="auto" w:fill="D9D9D9"/>
          </w:tcPr>
          <w:p w:rsidR="004D7358" w:rsidRDefault="004D7358" w:rsidP="00750A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8.7 Identifikujte, popíšte a kvantifikujte vplyvy na disponibilný príjem domácností viacdetných rodín.</w:t>
            </w:r>
          </w:p>
        </w:tc>
      </w:tr>
      <w:tr w:rsidR="004D7358" w:rsidTr="00750ABF">
        <w:trPr>
          <w:trHeight w:val="575"/>
          <w:jc w:val="center"/>
        </w:trPr>
        <w:tc>
          <w:tcPr>
            <w:tcW w:w="9043" w:type="dxa"/>
            <w:tcBorders>
              <w:bottom w:val="single" w:sz="4" w:space="0" w:color="000000"/>
            </w:tcBorders>
            <w:shd w:val="clear" w:color="auto" w:fill="F2F2F2"/>
          </w:tcPr>
          <w:p w:rsidR="004D7358" w:rsidRDefault="004D7358" w:rsidP="00750ABF">
            <w:pPr>
              <w:shd w:val="clear" w:color="auto" w:fill="F2F2F2"/>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8.7.1 Má navrhovaná právna úprava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4D7358" w:rsidTr="00750ABF">
        <w:trPr>
          <w:trHeight w:val="920"/>
          <w:jc w:val="center"/>
        </w:trPr>
        <w:tc>
          <w:tcPr>
            <w:tcW w:w="9043" w:type="dxa"/>
            <w:tcBorders>
              <w:top w:val="nil"/>
              <w:bottom w:val="single" w:sz="4" w:space="0" w:color="000000"/>
            </w:tcBorders>
            <w:shd w:val="clear" w:color="auto" w:fill="auto"/>
          </w:tcPr>
          <w:p w:rsidR="004D7358" w:rsidRDefault="004D7358" w:rsidP="00750ABF">
            <w:pPr>
              <w:rPr>
                <w:rFonts w:ascii="Times New Roman" w:eastAsia="Times New Roman" w:hAnsi="Times New Roman" w:cs="Times New Roman"/>
                <w:sz w:val="20"/>
                <w:szCs w:val="20"/>
              </w:rPr>
            </w:pPr>
          </w:p>
          <w:p w:rsidR="004D7358" w:rsidRPr="00D9719B" w:rsidRDefault="004D7358" w:rsidP="00750ABF">
            <w:pPr>
              <w:rPr>
                <w:rFonts w:ascii="Times New Roman" w:hAnsi="Times New Roman" w:cs="Times New Roman"/>
                <w:sz w:val="24"/>
                <w:szCs w:val="24"/>
              </w:rPr>
            </w:pPr>
            <w:r w:rsidRPr="00061912">
              <w:rPr>
                <w:rFonts w:ascii="Times New Roman" w:hAnsi="Times New Roman" w:cs="Times New Roman"/>
                <w:sz w:val="24"/>
                <w:szCs w:val="24"/>
              </w:rPr>
              <w:t>Áno.</w:t>
            </w:r>
          </w:p>
          <w:p w:rsidR="004D7358" w:rsidRDefault="004D7358" w:rsidP="00750ABF">
            <w:pPr>
              <w:rPr>
                <w:rFonts w:ascii="Times New Roman" w:eastAsia="Times New Roman" w:hAnsi="Times New Roman" w:cs="Times New Roman"/>
                <w:sz w:val="20"/>
                <w:szCs w:val="20"/>
              </w:rPr>
            </w:pPr>
          </w:p>
          <w:p w:rsidR="004D7358" w:rsidRDefault="004D7358" w:rsidP="00750ABF">
            <w:pPr>
              <w:rPr>
                <w:rFonts w:ascii="Times New Roman" w:eastAsia="Times New Roman" w:hAnsi="Times New Roman" w:cs="Times New Roman"/>
                <w:sz w:val="20"/>
                <w:szCs w:val="20"/>
              </w:rPr>
            </w:pPr>
          </w:p>
        </w:tc>
      </w:tr>
    </w:tbl>
    <w:p w:rsidR="004D7358" w:rsidRDefault="004D7358" w:rsidP="004D7358">
      <w:pPr>
        <w:jc w:val="center"/>
        <w:rPr>
          <w:rFonts w:ascii="Times New Roman" w:eastAsia="Times New Roman" w:hAnsi="Times New Roman" w:cs="Times New Roman"/>
          <w:b/>
          <w:sz w:val="28"/>
          <w:szCs w:val="28"/>
        </w:rPr>
      </w:pPr>
    </w:p>
    <w:p w:rsidR="004D7358" w:rsidRDefault="004D7358" w:rsidP="004D7358">
      <w:pPr>
        <w:jc w:val="center"/>
        <w:rPr>
          <w:rFonts w:ascii="Times New Roman" w:eastAsia="Times New Roman" w:hAnsi="Times New Roman" w:cs="Times New Roman"/>
          <w:b/>
          <w:sz w:val="28"/>
          <w:szCs w:val="28"/>
        </w:rPr>
      </w:pPr>
    </w:p>
    <w:p w:rsidR="004D7358" w:rsidRDefault="004D7358" w:rsidP="004D7358">
      <w:pPr>
        <w:jc w:val="center"/>
        <w:rPr>
          <w:rFonts w:ascii="Times New Roman" w:eastAsia="Times New Roman" w:hAnsi="Times New Roman" w:cs="Times New Roman"/>
          <w:b/>
          <w:sz w:val="28"/>
          <w:szCs w:val="28"/>
        </w:rPr>
      </w:pPr>
    </w:p>
    <w:p w:rsidR="004D7358" w:rsidRDefault="004D7358" w:rsidP="004D7358">
      <w:pPr>
        <w:rPr>
          <w:rFonts w:ascii="Times New Roman" w:eastAsia="Times New Roman" w:hAnsi="Times New Roman" w:cs="Times New Roman"/>
          <w:b/>
          <w:sz w:val="28"/>
          <w:szCs w:val="28"/>
        </w:rPr>
      </w:pPr>
    </w:p>
    <w:p w:rsidR="004D7358" w:rsidRDefault="004D7358" w:rsidP="004D7358">
      <w:pPr>
        <w:rPr>
          <w:rFonts w:ascii="Times New Roman" w:eastAsia="Calibri" w:hAnsi="Times New Roman" w:cs="Times New Roman"/>
          <w:b/>
          <w:bCs/>
          <w:color w:val="000000"/>
          <w:sz w:val="28"/>
          <w:szCs w:val="28"/>
        </w:rPr>
      </w:pPr>
      <w:r w:rsidRPr="00FC2B55">
        <w:rPr>
          <w:rFonts w:ascii="Times New Roman" w:eastAsia="Calibri" w:hAnsi="Times New Roman" w:cs="Times New Roman"/>
          <w:b/>
          <w:bCs/>
          <w:color w:val="000000"/>
          <w:sz w:val="28"/>
          <w:szCs w:val="28"/>
        </w:rPr>
        <w:br w:type="page"/>
      </w:r>
    </w:p>
    <w:p w:rsidR="004D7358" w:rsidRDefault="004D7358" w:rsidP="004D7358">
      <w:pPr>
        <w:rPr>
          <w:rFonts w:ascii="Times New Roman" w:eastAsia="Calibri" w:hAnsi="Times New Roman" w:cs="Times New Roman"/>
          <w:b/>
          <w:bCs/>
          <w:color w:val="000000"/>
          <w:sz w:val="28"/>
          <w:szCs w:val="28"/>
        </w:rPr>
      </w:pPr>
    </w:p>
    <w:p w:rsidR="004D7358" w:rsidRPr="00441680" w:rsidRDefault="004D7358" w:rsidP="004D7358">
      <w:pPr>
        <w:jc w:val="center"/>
        <w:rPr>
          <w:rFonts w:ascii="Times New Roman" w:eastAsia="Times New Roman" w:hAnsi="Times New Roman" w:cs="Times New Roman"/>
          <w:b/>
          <w:bCs/>
          <w:color w:val="000000"/>
          <w:sz w:val="24"/>
          <w:szCs w:val="24"/>
          <w:lang w:eastAsia="sk-SK"/>
        </w:rPr>
      </w:pPr>
      <w:r w:rsidRPr="00441680">
        <w:rPr>
          <w:rFonts w:ascii="Times New Roman" w:eastAsia="Times New Roman" w:hAnsi="Times New Roman" w:cs="Times New Roman"/>
          <w:b/>
          <w:bCs/>
          <w:color w:val="000000"/>
          <w:sz w:val="24"/>
          <w:szCs w:val="24"/>
          <w:lang w:eastAsia="sk-SK"/>
        </w:rPr>
        <w:t>DOLOŽKA ZLUČITEĽNOSTI</w:t>
      </w:r>
    </w:p>
    <w:p w:rsidR="004D7358" w:rsidRPr="00895E80" w:rsidRDefault="004D7358" w:rsidP="004D7358">
      <w:pPr>
        <w:shd w:val="clear" w:color="auto" w:fill="FFFFFF"/>
        <w:spacing w:before="100" w:beforeAutospacing="1"/>
        <w:jc w:val="center"/>
        <w:rPr>
          <w:rFonts w:ascii="Times New Roman" w:hAnsi="Times New Roman"/>
          <w:color w:val="222222"/>
          <w:sz w:val="24"/>
          <w:szCs w:val="24"/>
          <w:lang w:eastAsia="sk-SK"/>
        </w:rPr>
      </w:pPr>
      <w:r>
        <w:rPr>
          <w:rFonts w:ascii="Times New Roman" w:eastAsia="Times New Roman" w:hAnsi="Times New Roman" w:cs="Times New Roman"/>
          <w:b/>
          <w:bCs/>
          <w:color w:val="000000"/>
          <w:sz w:val="24"/>
          <w:szCs w:val="24"/>
          <w:lang w:eastAsia="sk-SK"/>
        </w:rPr>
        <w:t xml:space="preserve">k </w:t>
      </w:r>
      <w:r w:rsidRPr="00DB41CC">
        <w:rPr>
          <w:rFonts w:ascii="Times New Roman" w:eastAsia="Times New Roman" w:hAnsi="Times New Roman" w:cs="Times New Roman"/>
          <w:b/>
          <w:bCs/>
          <w:color w:val="000000"/>
          <w:sz w:val="24"/>
          <w:szCs w:val="24"/>
          <w:lang w:eastAsia="sk-SK"/>
        </w:rPr>
        <w:t>návrhu zákona,</w:t>
      </w:r>
      <w:r w:rsidRPr="00DB41CC">
        <w:rPr>
          <w:rFonts w:ascii="Times New Roman" w:hAnsi="Times New Roman" w:cs="Times New Roman"/>
          <w:b/>
          <w:sz w:val="24"/>
          <w:szCs w:val="24"/>
        </w:rPr>
        <w:t xml:space="preserve"> </w:t>
      </w:r>
      <w:r w:rsidRPr="00895E80">
        <w:rPr>
          <w:rFonts w:ascii="Times New Roman" w:hAnsi="Times New Roman"/>
          <w:b/>
          <w:bCs/>
          <w:color w:val="222222"/>
          <w:sz w:val="24"/>
          <w:szCs w:val="24"/>
          <w:lang w:eastAsia="sk-SK"/>
        </w:rPr>
        <w:t xml:space="preserve">ktorým sa dopĺňa zákon </w:t>
      </w:r>
      <w:r w:rsidRPr="00895E80">
        <w:rPr>
          <w:rFonts w:ascii="Times New Roman" w:hAnsi="Times New Roman"/>
          <w:b/>
          <w:bCs/>
          <w:color w:val="070707"/>
          <w:sz w:val="24"/>
          <w:szCs w:val="24"/>
          <w:lang w:eastAsia="sk-SK"/>
        </w:rPr>
        <w:t xml:space="preserve">č. </w:t>
      </w:r>
      <w:r>
        <w:rPr>
          <w:rFonts w:ascii="Times New Roman" w:hAnsi="Times New Roman"/>
          <w:b/>
          <w:bCs/>
          <w:color w:val="070707"/>
          <w:sz w:val="24"/>
          <w:szCs w:val="24"/>
          <w:lang w:eastAsia="sk-SK"/>
        </w:rPr>
        <w:t xml:space="preserve">289/2008 Z. z. o používaní elektronickej registračnej pokladnice a o zmene a doplnení zákona Slovenskej národnej rady </w:t>
      </w:r>
      <w:r>
        <w:rPr>
          <w:rFonts w:ascii="Times New Roman" w:hAnsi="Times New Roman"/>
          <w:b/>
          <w:bCs/>
          <w:color w:val="070707"/>
          <w:sz w:val="24"/>
          <w:szCs w:val="24"/>
          <w:lang w:eastAsia="sk-SK"/>
        </w:rPr>
        <w:br/>
        <w:t xml:space="preserve">č. 511/1992 Zb. o správe daní a poplatkov a o zmenách v sústave územných finančných orgánov v znení neskorších predpisov </w:t>
      </w:r>
      <w:r w:rsidR="000D4BD3">
        <w:rPr>
          <w:rFonts w:ascii="Times New Roman" w:hAnsi="Times New Roman"/>
          <w:b/>
          <w:bCs/>
          <w:color w:val="070707"/>
          <w:sz w:val="24"/>
          <w:szCs w:val="24"/>
          <w:lang w:eastAsia="sk-SK"/>
        </w:rPr>
        <w:t>v znení neskorších predpisov</w:t>
      </w:r>
    </w:p>
    <w:p w:rsidR="004D7358" w:rsidRPr="00DB41CC" w:rsidRDefault="004D7358" w:rsidP="004D7358">
      <w:pPr>
        <w:pBdr>
          <w:bottom w:val="single" w:sz="12" w:space="1" w:color="auto"/>
        </w:pBdr>
        <w:jc w:val="center"/>
        <w:rPr>
          <w:rFonts w:ascii="Times New Roman" w:eastAsia="Times New Roman" w:hAnsi="Times New Roman" w:cs="Times New Roman"/>
          <w:b/>
          <w:bCs/>
          <w:color w:val="000000"/>
          <w:sz w:val="24"/>
          <w:szCs w:val="24"/>
          <w:lang w:eastAsia="sk-SK"/>
        </w:rPr>
      </w:pPr>
    </w:p>
    <w:p w:rsidR="004D7358" w:rsidRPr="00441680" w:rsidRDefault="004D7358" w:rsidP="004D7358">
      <w:pPr>
        <w:jc w:val="center"/>
        <w:rPr>
          <w:rFonts w:ascii="Times New Roman" w:eastAsia="Times New Roman" w:hAnsi="Times New Roman" w:cs="Times New Roman"/>
          <w:b/>
          <w:bCs/>
          <w:color w:val="000000"/>
          <w:sz w:val="24"/>
          <w:szCs w:val="24"/>
          <w:lang w:eastAsia="sk-SK"/>
        </w:rPr>
      </w:pPr>
    </w:p>
    <w:p w:rsidR="004D7358" w:rsidRPr="00441680" w:rsidRDefault="004D7358" w:rsidP="004D7358">
      <w:pPr>
        <w:jc w:val="center"/>
        <w:rPr>
          <w:rFonts w:ascii="Times New Roman" w:eastAsia="Times New Roman" w:hAnsi="Times New Roman" w:cs="Times New Roman"/>
          <w:color w:val="000000"/>
          <w:sz w:val="24"/>
          <w:szCs w:val="24"/>
          <w:lang w:eastAsia="sk-SK"/>
        </w:rPr>
      </w:pPr>
    </w:p>
    <w:p w:rsidR="004D7358" w:rsidRPr="00441680" w:rsidRDefault="004D7358" w:rsidP="004D7358">
      <w:pPr>
        <w:spacing w:after="120"/>
        <w:rPr>
          <w:rFonts w:ascii="Times New Roman" w:eastAsia="Times New Roman" w:hAnsi="Times New Roman" w:cs="Times New Roman"/>
          <w:color w:val="000000"/>
          <w:sz w:val="24"/>
          <w:szCs w:val="24"/>
          <w:lang w:eastAsia="sk-SK"/>
        </w:rPr>
      </w:pPr>
      <w:r w:rsidRPr="00441680">
        <w:rPr>
          <w:rFonts w:ascii="Times New Roman" w:eastAsia="Times New Roman" w:hAnsi="Times New Roman" w:cs="Times New Roman"/>
          <w:b/>
          <w:bCs/>
          <w:color w:val="000000"/>
          <w:sz w:val="24"/>
          <w:szCs w:val="24"/>
          <w:lang w:eastAsia="sk-SK"/>
        </w:rPr>
        <w:t>1. Navrhovateľ zákona:</w:t>
      </w:r>
    </w:p>
    <w:p w:rsidR="004D7358" w:rsidRPr="00441680" w:rsidRDefault="004D7358" w:rsidP="004D7358">
      <w:pP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Poslanecký návrh zákona</w:t>
      </w:r>
      <w:r w:rsidRPr="00441680">
        <w:rPr>
          <w:rFonts w:ascii="Times New Roman" w:eastAsia="Times New Roman" w:hAnsi="Times New Roman" w:cs="Times New Roman"/>
          <w:color w:val="000000"/>
          <w:sz w:val="24"/>
          <w:szCs w:val="24"/>
          <w:lang w:eastAsia="sk-SK"/>
        </w:rPr>
        <w:t>.</w:t>
      </w:r>
    </w:p>
    <w:p w:rsidR="004D7358" w:rsidRPr="00441680" w:rsidRDefault="004D7358" w:rsidP="004D7358">
      <w:pPr>
        <w:rPr>
          <w:rFonts w:ascii="Times New Roman" w:eastAsia="Times New Roman" w:hAnsi="Times New Roman" w:cs="Times New Roman"/>
          <w:b/>
          <w:bCs/>
          <w:color w:val="000000"/>
          <w:sz w:val="24"/>
          <w:szCs w:val="24"/>
          <w:lang w:eastAsia="sk-SK"/>
        </w:rPr>
      </w:pPr>
    </w:p>
    <w:p w:rsidR="004D7358" w:rsidRPr="00441680" w:rsidRDefault="004D7358" w:rsidP="004D7358">
      <w:pPr>
        <w:spacing w:after="120"/>
        <w:rPr>
          <w:rFonts w:ascii="Times New Roman" w:eastAsia="Times New Roman" w:hAnsi="Times New Roman" w:cs="Times New Roman"/>
          <w:color w:val="000000"/>
          <w:sz w:val="24"/>
          <w:szCs w:val="24"/>
          <w:lang w:eastAsia="sk-SK"/>
        </w:rPr>
      </w:pPr>
      <w:r w:rsidRPr="00441680">
        <w:rPr>
          <w:rFonts w:ascii="Times New Roman" w:eastAsia="Times New Roman" w:hAnsi="Times New Roman" w:cs="Times New Roman"/>
          <w:b/>
          <w:bCs/>
          <w:color w:val="000000"/>
          <w:sz w:val="24"/>
          <w:szCs w:val="24"/>
          <w:lang w:eastAsia="sk-SK"/>
        </w:rPr>
        <w:t>2. Názov návrhu zákona:</w:t>
      </w:r>
    </w:p>
    <w:p w:rsidR="004D7358" w:rsidRPr="00980912" w:rsidRDefault="004D7358" w:rsidP="004D7358">
      <w:pPr>
        <w:shd w:val="clear" w:color="auto" w:fill="FFFFFF"/>
        <w:spacing w:before="100" w:beforeAutospacing="1"/>
        <w:rPr>
          <w:rFonts w:ascii="Times New Roman" w:hAnsi="Times New Roman" w:cs="Times New Roman"/>
          <w:color w:val="222222"/>
          <w:sz w:val="24"/>
          <w:szCs w:val="24"/>
          <w:lang w:eastAsia="sk-SK"/>
        </w:rPr>
      </w:pPr>
      <w:r w:rsidRPr="00980912">
        <w:rPr>
          <w:rFonts w:ascii="Times New Roman" w:hAnsi="Times New Roman" w:cs="Times New Roman"/>
          <w:sz w:val="24"/>
          <w:szCs w:val="24"/>
        </w:rPr>
        <w:t xml:space="preserve">Návrh zákona, </w:t>
      </w:r>
      <w:r w:rsidRPr="00980912">
        <w:rPr>
          <w:rFonts w:ascii="Times New Roman" w:hAnsi="Times New Roman" w:cs="Times New Roman"/>
          <w:bCs/>
          <w:color w:val="222222"/>
          <w:sz w:val="24"/>
          <w:szCs w:val="24"/>
          <w:lang w:eastAsia="sk-SK"/>
        </w:rPr>
        <w:t xml:space="preserve">ktorým sa dopĺňa zákon </w:t>
      </w:r>
      <w:r w:rsidRPr="00980912">
        <w:rPr>
          <w:rFonts w:ascii="Times New Roman" w:hAnsi="Times New Roman" w:cs="Times New Roman"/>
          <w:bCs/>
          <w:color w:val="070707"/>
          <w:sz w:val="24"/>
          <w:szCs w:val="24"/>
          <w:lang w:eastAsia="sk-SK"/>
        </w:rPr>
        <w:t>č. 289/2008 Z. z. o používaní elektronickej registračnej pokladnice a o zmene a doplnení zákona Slovenskej národnej rady č. 511/1992 Zb. o správe daní a poplatkov a o zmenách v sústave územných finančných orgánov v znení neskorších predpisov</w:t>
      </w:r>
      <w:r w:rsidR="00CD108E">
        <w:rPr>
          <w:rFonts w:ascii="Times New Roman" w:hAnsi="Times New Roman" w:cs="Times New Roman"/>
          <w:bCs/>
          <w:color w:val="070707"/>
          <w:sz w:val="24"/>
          <w:szCs w:val="24"/>
          <w:lang w:eastAsia="sk-SK"/>
        </w:rPr>
        <w:t xml:space="preserve"> v znení neskorších predpisov</w:t>
      </w:r>
      <w:bookmarkStart w:id="1" w:name="_GoBack"/>
      <w:bookmarkEnd w:id="1"/>
      <w:r>
        <w:rPr>
          <w:rFonts w:ascii="Times New Roman" w:hAnsi="Times New Roman" w:cs="Times New Roman"/>
          <w:bCs/>
          <w:color w:val="070707"/>
          <w:sz w:val="24"/>
          <w:szCs w:val="24"/>
          <w:lang w:eastAsia="sk-SK"/>
        </w:rPr>
        <w:t>.</w:t>
      </w:r>
      <w:r w:rsidRPr="00980912">
        <w:rPr>
          <w:rFonts w:ascii="Times New Roman" w:hAnsi="Times New Roman" w:cs="Times New Roman"/>
          <w:bCs/>
          <w:color w:val="070707"/>
          <w:sz w:val="24"/>
          <w:szCs w:val="24"/>
          <w:lang w:eastAsia="sk-SK"/>
        </w:rPr>
        <w:t xml:space="preserve"> </w:t>
      </w:r>
    </w:p>
    <w:p w:rsidR="004D7358" w:rsidRPr="00441680" w:rsidRDefault="004D7358" w:rsidP="004D7358">
      <w:pPr>
        <w:rPr>
          <w:rFonts w:ascii="Times New Roman" w:eastAsia="Times New Roman" w:hAnsi="Times New Roman" w:cs="Times New Roman"/>
          <w:b/>
          <w:bCs/>
          <w:color w:val="000000"/>
          <w:sz w:val="24"/>
          <w:szCs w:val="24"/>
          <w:lang w:eastAsia="sk-SK"/>
        </w:rPr>
      </w:pPr>
    </w:p>
    <w:p w:rsidR="004D7358" w:rsidRPr="00441680" w:rsidRDefault="004D7358" w:rsidP="004D7358">
      <w:pPr>
        <w:rPr>
          <w:rFonts w:ascii="Times New Roman" w:eastAsia="Times New Roman" w:hAnsi="Times New Roman" w:cs="Times New Roman"/>
          <w:color w:val="000000"/>
          <w:sz w:val="24"/>
          <w:szCs w:val="24"/>
          <w:lang w:eastAsia="sk-SK"/>
        </w:rPr>
      </w:pPr>
      <w:r w:rsidRPr="00441680">
        <w:rPr>
          <w:rFonts w:ascii="Times New Roman" w:eastAsia="Times New Roman" w:hAnsi="Times New Roman" w:cs="Times New Roman"/>
          <w:b/>
          <w:bCs/>
          <w:color w:val="000000"/>
          <w:sz w:val="24"/>
          <w:szCs w:val="24"/>
          <w:lang w:eastAsia="sk-SK"/>
        </w:rPr>
        <w:t>3. Predmet návrhu zákona je upravený v práve Európskej únie</w:t>
      </w:r>
      <w:r w:rsidRPr="00441680">
        <w:rPr>
          <w:rFonts w:ascii="Times New Roman" w:eastAsia="Times New Roman" w:hAnsi="Times New Roman" w:cs="Times New Roman"/>
          <w:color w:val="000000"/>
          <w:sz w:val="24"/>
          <w:szCs w:val="24"/>
          <w:lang w:eastAsia="sk-SK"/>
        </w:rPr>
        <w:t>:</w:t>
      </w:r>
    </w:p>
    <w:p w:rsidR="004D7358" w:rsidRPr="00441680" w:rsidRDefault="004D7358" w:rsidP="004D7358">
      <w:pPr>
        <w:rPr>
          <w:rFonts w:ascii="Times New Roman" w:eastAsia="Times New Roman" w:hAnsi="Times New Roman" w:cs="Times New Roman"/>
          <w:color w:val="000000"/>
          <w:sz w:val="24"/>
          <w:szCs w:val="24"/>
          <w:lang w:eastAsia="sk-SK"/>
        </w:rPr>
      </w:pPr>
    </w:p>
    <w:p w:rsidR="004D7358" w:rsidRPr="00441680" w:rsidRDefault="004D7358" w:rsidP="004D7358">
      <w:pPr>
        <w:numPr>
          <w:ilvl w:val="1"/>
          <w:numId w:val="6"/>
        </w:numPr>
        <w:spacing w:after="120"/>
        <w:ind w:left="709"/>
        <w:jc w:val="left"/>
        <w:rPr>
          <w:rFonts w:ascii="Times New Roman" w:hAnsi="Times New Roman" w:cs="Times New Roman"/>
          <w:sz w:val="24"/>
          <w:szCs w:val="24"/>
          <w:lang w:eastAsia="cs-CZ"/>
        </w:rPr>
      </w:pPr>
      <w:r w:rsidRPr="00441680">
        <w:rPr>
          <w:rFonts w:ascii="Times New Roman" w:hAnsi="Times New Roman" w:cs="Times New Roman"/>
          <w:b/>
          <w:bCs/>
          <w:iCs/>
          <w:sz w:val="24"/>
          <w:szCs w:val="24"/>
          <w:lang w:eastAsia="cs-CZ"/>
        </w:rPr>
        <w:t>Primárne právo:</w:t>
      </w:r>
      <w:r>
        <w:rPr>
          <w:rFonts w:ascii="Times New Roman" w:hAnsi="Times New Roman" w:cs="Times New Roman"/>
          <w:b/>
          <w:bCs/>
          <w:iCs/>
          <w:sz w:val="24"/>
          <w:szCs w:val="24"/>
          <w:lang w:eastAsia="cs-CZ"/>
        </w:rPr>
        <w:t xml:space="preserve"> Nie je.</w:t>
      </w:r>
    </w:p>
    <w:p w:rsidR="004D7358" w:rsidRPr="00441680" w:rsidRDefault="004D7358" w:rsidP="004D7358">
      <w:pPr>
        <w:numPr>
          <w:ilvl w:val="1"/>
          <w:numId w:val="6"/>
        </w:numPr>
        <w:spacing w:after="120"/>
        <w:ind w:left="567" w:hanging="283"/>
        <w:jc w:val="left"/>
        <w:rPr>
          <w:rFonts w:ascii="Times New Roman" w:hAnsi="Times New Roman" w:cs="Times New Roman"/>
          <w:sz w:val="24"/>
          <w:szCs w:val="24"/>
          <w:lang w:eastAsia="cs-CZ"/>
        </w:rPr>
      </w:pPr>
      <w:r w:rsidRPr="00441680">
        <w:rPr>
          <w:rFonts w:ascii="Times New Roman" w:hAnsi="Times New Roman" w:cs="Times New Roman"/>
          <w:b/>
          <w:bCs/>
          <w:iCs/>
          <w:sz w:val="24"/>
          <w:szCs w:val="24"/>
        </w:rPr>
        <w:t>Sekundárne právo:</w:t>
      </w:r>
      <w:r>
        <w:rPr>
          <w:rFonts w:ascii="Times New Roman" w:hAnsi="Times New Roman" w:cs="Times New Roman"/>
          <w:b/>
          <w:bCs/>
          <w:iCs/>
          <w:sz w:val="24"/>
          <w:szCs w:val="24"/>
        </w:rPr>
        <w:t xml:space="preserve"> Nie je.</w:t>
      </w:r>
    </w:p>
    <w:p w:rsidR="004D7358" w:rsidRPr="00441680" w:rsidRDefault="004D7358" w:rsidP="004D7358">
      <w:pPr>
        <w:pStyle w:val="Zarkazkladnhotextu"/>
        <w:numPr>
          <w:ilvl w:val="0"/>
          <w:numId w:val="7"/>
        </w:numPr>
        <w:spacing w:before="120" w:after="0" w:line="240" w:lineRule="auto"/>
        <w:ind w:hanging="473"/>
        <w:jc w:val="both"/>
        <w:rPr>
          <w:szCs w:val="24"/>
        </w:rPr>
      </w:pPr>
      <w:r>
        <w:rPr>
          <w:b/>
          <w:szCs w:val="24"/>
        </w:rPr>
        <w:t>Nie je obsiahnutý</w:t>
      </w:r>
      <w:r w:rsidRPr="00441680">
        <w:rPr>
          <w:b/>
          <w:szCs w:val="24"/>
        </w:rPr>
        <w:t xml:space="preserve"> v judikatúre Súdneho dvora Európskej únie</w:t>
      </w:r>
      <w:r w:rsidRPr="00441680">
        <w:rPr>
          <w:szCs w:val="24"/>
        </w:rPr>
        <w:t>.</w:t>
      </w:r>
    </w:p>
    <w:p w:rsidR="004D7358" w:rsidRPr="00441680" w:rsidRDefault="004D7358" w:rsidP="004D7358">
      <w:pPr>
        <w:rPr>
          <w:rFonts w:ascii="Times New Roman" w:eastAsia="Times New Roman" w:hAnsi="Times New Roman" w:cs="Times New Roman"/>
          <w:b/>
          <w:bCs/>
          <w:color w:val="000000"/>
          <w:sz w:val="24"/>
          <w:szCs w:val="24"/>
          <w:lang w:eastAsia="sk-SK"/>
        </w:rPr>
      </w:pPr>
    </w:p>
    <w:p w:rsidR="004D7358" w:rsidRPr="00066610" w:rsidRDefault="004D7358" w:rsidP="004D7358">
      <w:pPr>
        <w:numPr>
          <w:ilvl w:val="0"/>
          <w:numId w:val="10"/>
        </w:numPr>
        <w:spacing w:after="120"/>
        <w:rPr>
          <w:rFonts w:ascii="Times New Roman" w:hAnsi="Times New Roman"/>
          <w:b/>
          <w:bCs/>
          <w:sz w:val="24"/>
          <w:szCs w:val="24"/>
        </w:rPr>
      </w:pPr>
      <w:r w:rsidRPr="00066610">
        <w:rPr>
          <w:rFonts w:ascii="Times New Roman" w:hAnsi="Times New Roman"/>
          <w:b/>
          <w:bCs/>
          <w:sz w:val="24"/>
          <w:szCs w:val="24"/>
        </w:rPr>
        <w:t>Záväzky Slovenskej republiky vo vzťahu k Európskej únii:</w:t>
      </w:r>
    </w:p>
    <w:p w:rsidR="004D7358" w:rsidRPr="00066610" w:rsidRDefault="004D7358" w:rsidP="004D7358">
      <w:pPr>
        <w:numPr>
          <w:ilvl w:val="0"/>
          <w:numId w:val="9"/>
        </w:numPr>
        <w:spacing w:after="120"/>
        <w:ind w:left="709" w:hanging="283"/>
        <w:rPr>
          <w:rFonts w:ascii="Times New Roman" w:hAnsi="Times New Roman"/>
          <w:sz w:val="24"/>
          <w:szCs w:val="24"/>
          <w:lang w:eastAsia="cs-CZ"/>
        </w:rPr>
      </w:pPr>
      <w:r>
        <w:rPr>
          <w:rFonts w:ascii="Times New Roman" w:hAnsi="Times New Roman"/>
          <w:sz w:val="24"/>
          <w:szCs w:val="24"/>
          <w:lang w:eastAsia="cs-CZ"/>
        </w:rPr>
        <w:t>Bezpredmetné.</w:t>
      </w:r>
    </w:p>
    <w:p w:rsidR="004D7358" w:rsidRDefault="004D7358" w:rsidP="004D7358">
      <w:pPr>
        <w:numPr>
          <w:ilvl w:val="0"/>
          <w:numId w:val="8"/>
        </w:numPr>
        <w:tabs>
          <w:tab w:val="clear" w:pos="360"/>
          <w:tab w:val="num" w:pos="709"/>
        </w:tabs>
        <w:spacing w:after="120"/>
        <w:ind w:left="709" w:hanging="283"/>
        <w:rPr>
          <w:rFonts w:ascii="Times New Roman" w:hAnsi="Times New Roman"/>
          <w:sz w:val="24"/>
          <w:szCs w:val="24"/>
        </w:rPr>
      </w:pPr>
      <w:r w:rsidRPr="00066610">
        <w:rPr>
          <w:rFonts w:ascii="Times New Roman" w:hAnsi="Times New Roman"/>
          <w:sz w:val="24"/>
          <w:szCs w:val="24"/>
        </w:rPr>
        <w:t>Proti SR nebolo začaté konanie v rámci „EÚ Pilot“, ani nebol začatý postup EK ako aj  nebolo začaté konanie Súdneho dvora EÚ proti SR podľa čl. 258 až 260 Zmluvy o fungovaní Európskej únie.</w:t>
      </w:r>
    </w:p>
    <w:p w:rsidR="004D7358" w:rsidRPr="00F22A38" w:rsidRDefault="004D7358" w:rsidP="004D7358">
      <w:pPr>
        <w:numPr>
          <w:ilvl w:val="0"/>
          <w:numId w:val="8"/>
        </w:numPr>
        <w:tabs>
          <w:tab w:val="clear" w:pos="360"/>
          <w:tab w:val="num" w:pos="709"/>
        </w:tabs>
        <w:spacing w:after="120"/>
        <w:ind w:left="709" w:hanging="283"/>
        <w:rPr>
          <w:rFonts w:ascii="Times New Roman" w:hAnsi="Times New Roman"/>
          <w:sz w:val="24"/>
          <w:szCs w:val="24"/>
        </w:rPr>
      </w:pPr>
      <w:r>
        <w:rPr>
          <w:rFonts w:ascii="Times New Roman" w:hAnsi="Times New Roman"/>
          <w:sz w:val="24"/>
          <w:szCs w:val="24"/>
        </w:rPr>
        <w:t>Bezpredmetné.</w:t>
      </w:r>
      <w:r w:rsidRPr="00F22A38">
        <w:rPr>
          <w:rFonts w:ascii="Times New Roman" w:hAnsi="Times New Roman"/>
          <w:sz w:val="24"/>
          <w:szCs w:val="24"/>
        </w:rPr>
        <w:t xml:space="preserve"> </w:t>
      </w:r>
    </w:p>
    <w:p w:rsidR="004D7358" w:rsidRPr="00F22A38" w:rsidRDefault="004D7358" w:rsidP="004D7358">
      <w:pPr>
        <w:pStyle w:val="Default"/>
        <w:ind w:left="709"/>
        <w:jc w:val="both"/>
        <w:rPr>
          <w:rStyle w:val="Zstupntext"/>
        </w:rPr>
      </w:pPr>
    </w:p>
    <w:p w:rsidR="004D7358" w:rsidRPr="00646C37" w:rsidRDefault="004D7358" w:rsidP="004D7358">
      <w:pPr>
        <w:numPr>
          <w:ilvl w:val="0"/>
          <w:numId w:val="10"/>
        </w:numPr>
        <w:tabs>
          <w:tab w:val="num" w:pos="0"/>
          <w:tab w:val="num" w:pos="426"/>
          <w:tab w:val="num" w:pos="720"/>
        </w:tabs>
        <w:spacing w:after="120"/>
        <w:rPr>
          <w:rFonts w:ascii="Times New Roman" w:hAnsi="Times New Roman"/>
          <w:b/>
          <w:bCs/>
          <w:sz w:val="24"/>
          <w:szCs w:val="24"/>
        </w:rPr>
      </w:pPr>
      <w:r>
        <w:rPr>
          <w:rFonts w:ascii="Times New Roman" w:hAnsi="Times New Roman"/>
          <w:b/>
          <w:bCs/>
          <w:sz w:val="24"/>
          <w:szCs w:val="24"/>
        </w:rPr>
        <w:t>Návrh zákona je zlučiteľný</w:t>
      </w:r>
      <w:r w:rsidRPr="00646C37">
        <w:rPr>
          <w:rFonts w:ascii="Times New Roman" w:hAnsi="Times New Roman"/>
          <w:b/>
          <w:bCs/>
          <w:sz w:val="24"/>
          <w:szCs w:val="24"/>
        </w:rPr>
        <w:t xml:space="preserve"> s právom Európskej únie:</w:t>
      </w:r>
    </w:p>
    <w:p w:rsidR="004D7358" w:rsidRPr="00646C37" w:rsidRDefault="004D7358" w:rsidP="004D7358">
      <w:pPr>
        <w:spacing w:after="120"/>
        <w:ind w:left="360"/>
        <w:rPr>
          <w:rFonts w:ascii="Times New Roman" w:hAnsi="Times New Roman"/>
          <w:sz w:val="24"/>
          <w:szCs w:val="24"/>
        </w:rPr>
      </w:pPr>
      <w:r w:rsidRPr="00646C37">
        <w:rPr>
          <w:rFonts w:ascii="Times New Roman" w:hAnsi="Times New Roman"/>
          <w:sz w:val="24"/>
          <w:szCs w:val="24"/>
        </w:rPr>
        <w:t xml:space="preserve"> Úpln</w:t>
      </w:r>
      <w:r>
        <w:rPr>
          <w:rFonts w:ascii="Times New Roman" w:hAnsi="Times New Roman"/>
          <w:sz w:val="24"/>
          <w:szCs w:val="24"/>
        </w:rPr>
        <w:t>e</w:t>
      </w:r>
      <w:r w:rsidRPr="00646C37">
        <w:rPr>
          <w:rFonts w:ascii="Times New Roman" w:hAnsi="Times New Roman"/>
          <w:sz w:val="24"/>
          <w:szCs w:val="24"/>
        </w:rPr>
        <w:t>.</w:t>
      </w:r>
    </w:p>
    <w:p w:rsidR="004D7358" w:rsidRPr="00441680" w:rsidRDefault="004D7358" w:rsidP="004D7358">
      <w:pPr>
        <w:rPr>
          <w:rFonts w:ascii="Times New Roman" w:hAnsi="Times New Roman" w:cs="Times New Roman"/>
          <w:sz w:val="24"/>
          <w:szCs w:val="24"/>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Default="004D7358" w:rsidP="004D7358">
      <w:pPr>
        <w:rPr>
          <w:rFonts w:ascii="Times New Roman" w:eastAsia="Calibri" w:hAnsi="Times New Roman" w:cs="Times New Roman"/>
          <w:b/>
          <w:bCs/>
          <w:color w:val="000000"/>
          <w:sz w:val="28"/>
          <w:szCs w:val="28"/>
        </w:rPr>
      </w:pPr>
    </w:p>
    <w:p w:rsidR="004D7358" w:rsidRPr="00FC2B55" w:rsidRDefault="004D7358" w:rsidP="004D7358">
      <w:pPr>
        <w:rPr>
          <w:rFonts w:ascii="Times New Roman" w:eastAsia="Calibri" w:hAnsi="Times New Roman" w:cs="Times New Roman"/>
          <w:b/>
          <w:bCs/>
          <w:color w:val="000000"/>
          <w:sz w:val="28"/>
          <w:szCs w:val="28"/>
        </w:rPr>
      </w:pPr>
    </w:p>
    <w:p w:rsidR="004D7358" w:rsidRPr="004D7358" w:rsidRDefault="004D7358" w:rsidP="004D7358">
      <w:pPr>
        <w:pStyle w:val="Odsekzoznamu"/>
        <w:rPr>
          <w:rFonts w:ascii="Times New Roman" w:hAnsi="Times New Roman" w:cs="Times New Roman"/>
          <w:b/>
          <w:color w:val="000000"/>
          <w:sz w:val="24"/>
          <w:szCs w:val="24"/>
          <w:shd w:val="clear" w:color="auto" w:fill="FFFFFF"/>
        </w:rPr>
      </w:pPr>
    </w:p>
    <w:p w:rsidR="00465311" w:rsidRPr="00F02293" w:rsidRDefault="00465311" w:rsidP="00F02293">
      <w:pPr>
        <w:pStyle w:val="Odsekzoznamu"/>
        <w:numPr>
          <w:ilvl w:val="0"/>
          <w:numId w:val="1"/>
        </w:numPr>
        <w:rPr>
          <w:rFonts w:ascii="Times New Roman" w:hAnsi="Times New Roman" w:cs="Times New Roman"/>
          <w:b/>
          <w:color w:val="000000"/>
          <w:sz w:val="24"/>
          <w:szCs w:val="24"/>
          <w:shd w:val="clear" w:color="auto" w:fill="FFFFFF"/>
        </w:rPr>
      </w:pPr>
      <w:r w:rsidRPr="00F02293">
        <w:rPr>
          <w:rFonts w:ascii="Times New Roman" w:hAnsi="Times New Roman" w:cs="Times New Roman"/>
          <w:b/>
          <w:color w:val="000000"/>
          <w:sz w:val="24"/>
          <w:szCs w:val="24"/>
          <w:shd w:val="clear" w:color="auto" w:fill="FFFFFF"/>
        </w:rPr>
        <w:lastRenderedPageBreak/>
        <w:t>Osobitná časť</w:t>
      </w:r>
    </w:p>
    <w:p w:rsidR="00465311" w:rsidRDefault="00465311" w:rsidP="00465311">
      <w:pPr>
        <w:rPr>
          <w:rFonts w:ascii="Times New Roman" w:eastAsia="Times New Roman" w:hAnsi="Times New Roman" w:cs="Times New Roman"/>
          <w:b/>
          <w:sz w:val="24"/>
          <w:szCs w:val="24"/>
          <w:lang w:eastAsia="sk-SK"/>
        </w:rPr>
      </w:pPr>
    </w:p>
    <w:p w:rsidR="00465311" w:rsidRDefault="00465311" w:rsidP="0040319F">
      <w:pPr>
        <w:ind w:firstLine="360"/>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K čl. I </w:t>
      </w:r>
    </w:p>
    <w:p w:rsidR="0033093F" w:rsidRDefault="0033093F" w:rsidP="0040319F">
      <w:pPr>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 účely eliminácie krátenia prijatých tržieb sa navrhuje opatrenie, ktorého cieľom je zapojiť do kontroly dodržiavania ustanovení zákona o používaní elektronickej registračnej pokladnice širokú verejnosť. Opatrenie je zároveň motivačným nástrojom pre podnikateľov evidovať tržbu v pokladnici e-kasa klient a vyhotovovať pokladničné doklady.</w:t>
      </w:r>
    </w:p>
    <w:p w:rsidR="0033093F" w:rsidRDefault="0033093F" w:rsidP="0040319F">
      <w:pPr>
        <w:ind w:firstLine="360"/>
        <w:rPr>
          <w:rFonts w:ascii="Times New Roman" w:hAnsi="Times New Roman" w:cs="Times New Roman"/>
          <w:color w:val="000000"/>
          <w:sz w:val="24"/>
          <w:szCs w:val="24"/>
          <w:shd w:val="clear" w:color="auto" w:fill="FFFFFF"/>
        </w:rPr>
      </w:pPr>
    </w:p>
    <w:p w:rsidR="00465311" w:rsidRDefault="0033093F" w:rsidP="0040319F">
      <w:pPr>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w:t>
      </w:r>
      <w:r w:rsidR="00465311">
        <w:rPr>
          <w:rFonts w:ascii="Times New Roman" w:hAnsi="Times New Roman" w:cs="Times New Roman"/>
          <w:color w:val="000000"/>
          <w:sz w:val="24"/>
          <w:szCs w:val="24"/>
          <w:shd w:val="clear" w:color="auto" w:fill="FFFFFF"/>
        </w:rPr>
        <w:t xml:space="preserve">avrhuje </w:t>
      </w:r>
      <w:r>
        <w:rPr>
          <w:rFonts w:ascii="Times New Roman" w:hAnsi="Times New Roman" w:cs="Times New Roman"/>
          <w:color w:val="000000"/>
          <w:sz w:val="24"/>
          <w:szCs w:val="24"/>
          <w:shd w:val="clear" w:color="auto" w:fill="FFFFFF"/>
        </w:rPr>
        <w:t xml:space="preserve">sa </w:t>
      </w:r>
      <w:r w:rsidR="00465311">
        <w:rPr>
          <w:rFonts w:ascii="Times New Roman" w:hAnsi="Times New Roman" w:cs="Times New Roman"/>
          <w:color w:val="000000"/>
          <w:sz w:val="24"/>
          <w:szCs w:val="24"/>
          <w:shd w:val="clear" w:color="auto" w:fill="FFFFFF"/>
        </w:rPr>
        <w:t xml:space="preserve">možnosť pre fyzickú osobu, ktorá spĺňa ustanovené podmienky, získať finančný príspevok za úhradu tovarov a služieb, ktoré jej boli dodané v období ustanovenom všeobecne záväzným právnym predpisom, ak ide o tovary a služby určené týmto všeobecne záväzným právnym predpisom. Úhradu určených tovarov a služieb bude fyzická osoba, ktorá o poskytnutie finančného príspevku požiada (ďalej len „žiadateľ“), preukazovať pokladničným dokladom </w:t>
      </w:r>
      <w:r w:rsidR="00465311">
        <w:rPr>
          <w:rFonts w:ascii="Times New Roman" w:hAnsi="Times New Roman" w:cs="Times New Roman"/>
          <w:sz w:val="24"/>
          <w:szCs w:val="24"/>
        </w:rPr>
        <w:t>vyhotoveným pokladnicou e-kasa klient (ďalej len „pokladničný doklad“). Poskytnutie finančného príspevku podlieha aj ďalším podmienkam, ktoré s</w:t>
      </w:r>
      <w:r w:rsidR="00065537">
        <w:rPr>
          <w:rFonts w:ascii="Times New Roman" w:hAnsi="Times New Roman" w:cs="Times New Roman"/>
          <w:sz w:val="24"/>
          <w:szCs w:val="24"/>
        </w:rPr>
        <w:t>ú ustanovené v navrhovanom § 17e</w:t>
      </w:r>
      <w:r w:rsidR="00465311">
        <w:rPr>
          <w:rFonts w:ascii="Times New Roman" w:hAnsi="Times New Roman" w:cs="Times New Roman"/>
          <w:sz w:val="24"/>
          <w:szCs w:val="24"/>
        </w:rPr>
        <w:t xml:space="preserve"> ods. 1, ako napríklad vek žiadateľa, doklad preukazujúci úhradu nesmie byť vyhotovený po prekročení hraničnej odozvy (tzv. OFF-LINE doklad), na základe tohto istého</w:t>
      </w:r>
      <w:r w:rsidR="00446E2F">
        <w:rPr>
          <w:rFonts w:ascii="Times New Roman" w:hAnsi="Times New Roman" w:cs="Times New Roman"/>
          <w:sz w:val="24"/>
          <w:szCs w:val="24"/>
        </w:rPr>
        <w:t xml:space="preserve"> pokladničného</w:t>
      </w:r>
      <w:r w:rsidR="00465311">
        <w:rPr>
          <w:rFonts w:ascii="Times New Roman" w:hAnsi="Times New Roman" w:cs="Times New Roman"/>
          <w:sz w:val="24"/>
          <w:szCs w:val="24"/>
        </w:rPr>
        <w:t xml:space="preserve"> dokladu nebol ešte uplatnený nárok na príspevok a pod.</w:t>
      </w:r>
    </w:p>
    <w:p w:rsidR="00465311" w:rsidRDefault="00465311" w:rsidP="00465311">
      <w:pPr>
        <w:rPr>
          <w:rFonts w:ascii="Times New Roman" w:hAnsi="Times New Roman" w:cs="Times New Roman"/>
          <w:sz w:val="24"/>
          <w:szCs w:val="24"/>
        </w:rPr>
      </w:pPr>
      <w:r>
        <w:rPr>
          <w:rFonts w:ascii="Times New Roman" w:hAnsi="Times New Roman" w:cs="Times New Roman"/>
          <w:sz w:val="24"/>
          <w:szCs w:val="24"/>
        </w:rPr>
        <w:t xml:space="preserve">Navrhuje sa, aby finančný príspevok poskytovalo Ministerstvo financií Slovenskej republiky prostredníctvom Finančného riaditeľstva Slovenskej republiky (ďalej len „finančné riaditeľstvo“), ktoré na účely jeho vyplatenia prevádzkuje osobitnú aplikáciu. Na účely uplatnenia nároku na tento príspevok sa vyžaduje, aby sa každá oprávnená osoba zaregistrovala prostredníctvom predmetnej aplikácie, pričom rozsah registračných údajov zverejní finančné riaditeľstvo na svojom webovom sídle. </w:t>
      </w:r>
    </w:p>
    <w:p w:rsidR="00465311" w:rsidRDefault="00465311" w:rsidP="0040319F">
      <w:pPr>
        <w:ind w:firstLine="708"/>
        <w:rPr>
          <w:rFonts w:ascii="Times New Roman" w:hAnsi="Times New Roman" w:cs="Times New Roman"/>
          <w:sz w:val="24"/>
          <w:szCs w:val="24"/>
        </w:rPr>
      </w:pPr>
      <w:r>
        <w:rPr>
          <w:rFonts w:ascii="Times New Roman" w:hAnsi="Times New Roman" w:cs="Times New Roman"/>
          <w:sz w:val="24"/>
          <w:szCs w:val="24"/>
        </w:rPr>
        <w:t>Nárok na finančný príspevok sa uplatňuje vložením QR kódu uvedenom na pokladničnom doklade do mobilnej aplikácie.</w:t>
      </w:r>
    </w:p>
    <w:p w:rsidR="00465311" w:rsidRDefault="00465311" w:rsidP="0040319F">
      <w:pPr>
        <w:ind w:firstLine="708"/>
        <w:rPr>
          <w:rFonts w:ascii="Times New Roman" w:hAnsi="Times New Roman" w:cs="Times New Roman"/>
          <w:sz w:val="24"/>
          <w:szCs w:val="24"/>
        </w:rPr>
      </w:pPr>
      <w:r>
        <w:rPr>
          <w:rFonts w:ascii="Times New Roman" w:hAnsi="Times New Roman" w:cs="Times New Roman"/>
          <w:sz w:val="24"/>
          <w:szCs w:val="24"/>
        </w:rPr>
        <w:t>V prípade, že podmienky na vyplatenie finančného príspevku budú splnené (</w:t>
      </w:r>
      <w:proofErr w:type="spellStart"/>
      <w:r>
        <w:rPr>
          <w:rFonts w:ascii="Times New Roman" w:hAnsi="Times New Roman" w:cs="Times New Roman"/>
          <w:sz w:val="24"/>
          <w:szCs w:val="24"/>
        </w:rPr>
        <w:t>o.i</w:t>
      </w:r>
      <w:proofErr w:type="spellEnd"/>
      <w:r>
        <w:rPr>
          <w:rFonts w:ascii="Times New Roman" w:hAnsi="Times New Roman" w:cs="Times New Roman"/>
          <w:sz w:val="24"/>
          <w:szCs w:val="24"/>
        </w:rPr>
        <w:t>. vek žiadateľa, úhrada tovarov alebo služieb určených a označených podľa všeobecne záväzného právneho predpisu bude preukázaná pokladničným dokladom, ktorý spĺňa zákonom ustanovené podmienky a iné), navrhuje sa, aby bol príspevok vyplatený úhrnne do konca kalendárneho mesiaca nasledujúceho po mesiaci, v ktorom si žiadateľ nárok uplatnil, a to na platobný účet v tuzemsku vedený v banke alebo pobočke zahraničnej banky. Ak pokladničný doklad nebude spĺňať zákonom ustanovené podmienky, žiadateľ bude o tejto skutočnosti informovaný bezodkladne prostredníctvom mobilnej aplikácie. Súčasne sa navrhuje ustanoviť osobitný postup v prípade, že na strane finančného riaditeľstva vzniknú odôvodnené pochybnosti o oprávnenosti uplatňovaného nároku. Ak napríklad finančné riaditeľstvo do momentu vyplatenia finančného príspevku nadobudne podozrenie, že nárok na finančný príspevok bol uplatnený využitím nelegálnej schémy (napr. vydanie fiktívneho pokladničného dokladu len na účely uplatnenia nároku na príspevok bez toho, aby skutočne došlo k dodaniu určeného tovaru alebo poskytnutiu určenej služby) alebo ak finančné riaditeľstvo zistí, že nárok na finančný príspevok sa uplatňuje z tovaru alebo služby označenej spôsobom ustanoveným všeobecne záväzným právnym predpisom, pričom nejde o určený tovar alebo službu, oznámi túto skutočnosť žiadateľovi a príspevok vráti v zistenej výške do desiatich dní odo dňa zistenia oprávnenosti nároku. Ak sa zistí, že nárok na príspevok bol uplatnený úplne alebo sčasti neoprávnene, o nevyplatení, resp. čiastočnom vyplatení príspevku upovedomí finančné riaditeľstvo žiadateľa oznámením.</w:t>
      </w:r>
    </w:p>
    <w:p w:rsidR="00465311" w:rsidRDefault="00465311" w:rsidP="0040319F">
      <w:pPr>
        <w:ind w:firstLine="708"/>
        <w:rPr>
          <w:rFonts w:ascii="Times New Roman" w:hAnsi="Times New Roman" w:cs="Times New Roman"/>
          <w:sz w:val="24"/>
          <w:szCs w:val="24"/>
        </w:rPr>
      </w:pPr>
      <w:r>
        <w:rPr>
          <w:rFonts w:ascii="Times New Roman" w:hAnsi="Times New Roman" w:cs="Times New Roman"/>
          <w:sz w:val="24"/>
          <w:szCs w:val="24"/>
        </w:rPr>
        <w:t>V odseku 7 sa navrhuje oprávnenie finančného riaditeľstva spracúvať osobné údaje žiadateľa, vrátane údajov o ním uplatnených pokladničných dokladoch,  a aj údaje o dodávateľovi, pričom rozsah spracúvaných údajov je ustanovený na úrovni, ktorá je nevyhnutná na vyplatenie a kontrolu oprávnenosti vyplatenia finančného príspevku</w:t>
      </w:r>
      <w:r w:rsidR="00B61989">
        <w:rPr>
          <w:rFonts w:ascii="Times New Roman" w:hAnsi="Times New Roman" w:cs="Times New Roman"/>
          <w:sz w:val="24"/>
          <w:szCs w:val="24"/>
        </w:rPr>
        <w:t>.</w:t>
      </w:r>
    </w:p>
    <w:p w:rsidR="00465311" w:rsidRDefault="00465311" w:rsidP="00B61989">
      <w:pPr>
        <w:ind w:firstLine="708"/>
        <w:rPr>
          <w:rFonts w:ascii="Times New Roman" w:hAnsi="Times New Roman" w:cs="Times New Roman"/>
          <w:sz w:val="24"/>
          <w:szCs w:val="24"/>
        </w:rPr>
      </w:pPr>
      <w:r>
        <w:rPr>
          <w:rFonts w:ascii="Times New Roman" w:hAnsi="Times New Roman" w:cs="Times New Roman"/>
          <w:sz w:val="24"/>
          <w:szCs w:val="24"/>
        </w:rPr>
        <w:lastRenderedPageBreak/>
        <w:t>Vzhľadom ku skutočnosti, že nie sú vylúčené ani konania verejnosti, ktoré by mohli túto schému zneužívať na dosiahnutie neoprávnenej výplaty finančného príspevku, pričom nie je vylúčené, že tieto skutočnosti odhalí finančné riaditeľstvo vždy pred jeho vyplatením, navrhuje sa v odseku 8 ustanoviť kompetenciu orgánom finančnej správy (daňové a colné úrady) vykonať preverenie oprávnenosti vyplatenia tohto príspevku, a to využitím informácií získaných na základe automatizovaných rizikových analýz vykonávaných finančným riaditeľstvom. Ak sa zistí, že finančný príspevok bol vyplatený neoprávnene, bude žiadateľ povinný tento vrátiť na základe rozhodnutia vydaného daňovým alebo colným úradom. Ak však bol finančný príspevok vyplatený na základe dokladu, na ktorom bol ustanoveným spôsobom označený iný tovar alebo služba, ako tovar alebo služba určené všeobecne záväzným predpisom, sumu vyplateného príspevku za úhradu nesprávne označeného tovaru alebo služby bude povinná vrátiť osoba (podnikateľ), ktorej bol pridelený kód pokladnice e-kasa klient, na základe rozhodnutia vydaného daňovým úradom alebo colným úradom, ktorý túto skutočnosť zistil.</w:t>
      </w:r>
    </w:p>
    <w:p w:rsidR="00465311" w:rsidRDefault="00465311" w:rsidP="00B61989">
      <w:pPr>
        <w:ind w:firstLine="708"/>
        <w:rPr>
          <w:rFonts w:ascii="Times New Roman" w:hAnsi="Times New Roman" w:cs="Times New Roman"/>
          <w:sz w:val="24"/>
          <w:szCs w:val="24"/>
        </w:rPr>
      </w:pPr>
      <w:r>
        <w:rPr>
          <w:rFonts w:ascii="Times New Roman" w:hAnsi="Times New Roman" w:cs="Times New Roman"/>
          <w:sz w:val="24"/>
          <w:szCs w:val="24"/>
        </w:rPr>
        <w:t>V odsekoch 9 až 11 sa navrhuje ustanoviť osobitný procesný postup v rámci konania o opravných prostriedkoch proti rozhodnutiu o povinnosti vrátiť už vyplatený príspevok, resp. jeho časť (odsek 8). Na vydanie rozhodnutí (obsahová stránka) a na vymáhanie neoprávnene vyplatených finančných príspevkov sa v odseku 12 navrhuje subsidiárne použiť príslušné ustanovenia daňového poriadku. Zároveň sa v poslednom menovanom odseku navrhuje, aby orgány finančnej správy na výkon kontroly boli oprávnené použiť relevantné inštitúty ustanovené daňovým poriadkom, ako napríklad miestne zisťovanie a iné.</w:t>
      </w:r>
    </w:p>
    <w:p w:rsidR="00465311" w:rsidRDefault="00465311" w:rsidP="00B61989">
      <w:pPr>
        <w:ind w:firstLine="708"/>
        <w:rPr>
          <w:rFonts w:ascii="Times New Roman" w:hAnsi="Times New Roman" w:cs="Times New Roman"/>
          <w:sz w:val="24"/>
          <w:szCs w:val="24"/>
        </w:rPr>
      </w:pPr>
      <w:r>
        <w:rPr>
          <w:rFonts w:ascii="Times New Roman" w:hAnsi="Times New Roman" w:cs="Times New Roman"/>
          <w:sz w:val="24"/>
          <w:szCs w:val="24"/>
        </w:rPr>
        <w:t>Ak finančné riaditeľstvo z dôvodov na strane žiadateľa nebude môcť vyplatiť finančný príspevok (napríklad ak si žiadateľ do doby vyplatenia zruší oznámený bankový účet), v odseku 13 sa navrhuje, aby nárok na jeho vyplatenie zanikol.</w:t>
      </w:r>
    </w:p>
    <w:p w:rsidR="00465311" w:rsidRDefault="00465311" w:rsidP="00465311">
      <w:pPr>
        <w:rPr>
          <w:rFonts w:ascii="Times New Roman" w:hAnsi="Times New Roman" w:cs="Times New Roman"/>
          <w:sz w:val="24"/>
          <w:szCs w:val="24"/>
        </w:rPr>
      </w:pPr>
      <w:r>
        <w:rPr>
          <w:rFonts w:ascii="Times New Roman" w:hAnsi="Times New Roman" w:cs="Times New Roman"/>
          <w:sz w:val="24"/>
          <w:szCs w:val="24"/>
        </w:rPr>
        <w:t>Podľa navrhovaného odseku 14 sa tento finančný príspevok považuje za podporu poskytovanú z prostriedkov štátneho rozpočtu, ktorá je oslobodená od dane z príjmov.</w:t>
      </w:r>
    </w:p>
    <w:p w:rsidR="00465311" w:rsidRDefault="00465311" w:rsidP="00465311">
      <w:pPr>
        <w:rPr>
          <w:rFonts w:ascii="Times New Roman" w:hAnsi="Times New Roman" w:cs="Times New Roman"/>
          <w:sz w:val="24"/>
          <w:szCs w:val="24"/>
        </w:rPr>
      </w:pPr>
      <w:r>
        <w:rPr>
          <w:rFonts w:ascii="Times New Roman" w:hAnsi="Times New Roman" w:cs="Times New Roman"/>
          <w:sz w:val="24"/>
          <w:szCs w:val="24"/>
        </w:rPr>
        <w:t>Pre naplnenie oznamovacích povinností postačuje doručovanie písomností, ktoré sú výsledkom postupov a konaní podľa odsekov 5, 8 a 10, na e-mailovú adresu žiadateľa, pričom sa ustanovuje, že za deň doručenia sa považuje deň odoslania písomnosti.</w:t>
      </w:r>
    </w:p>
    <w:p w:rsidR="00465311" w:rsidRDefault="00465311" w:rsidP="00B61989">
      <w:pPr>
        <w:ind w:firstLine="708"/>
        <w:rPr>
          <w:rFonts w:ascii="Times New Roman" w:hAnsi="Times New Roman" w:cs="Times New Roman"/>
          <w:sz w:val="24"/>
          <w:szCs w:val="24"/>
        </w:rPr>
      </w:pPr>
      <w:r>
        <w:rPr>
          <w:rFonts w:ascii="Times New Roman" w:hAnsi="Times New Roman" w:cs="Times New Roman"/>
          <w:sz w:val="24"/>
          <w:szCs w:val="24"/>
        </w:rPr>
        <w:t xml:space="preserve">V záujme predchádzania konaniam, ktoré sú v rozpore s účelom poskytnutia finančného príspevku, sa okrem postupu podľa odseku 5 a odseku 8 zároveň navrhuje ustanoviť sankciu, ktorá by mala byť motivujúca na to, aby podnikatelia neoznačovali ustanoveným spôsobom na vydávaných dokladoch iné ako nariadením vlády určené tovary a služby, za dodanie ktorých vzniká nárok na finančný príspevok. V prípade, že uložená pokuta nepovedie k náprave protiprávneho stavu, bude môcť byť uložená aj opakovane. </w:t>
      </w:r>
    </w:p>
    <w:p w:rsidR="00465311" w:rsidRDefault="00465311" w:rsidP="00B61989">
      <w:pPr>
        <w:ind w:firstLine="708"/>
      </w:pPr>
      <w:r>
        <w:rPr>
          <w:rFonts w:ascii="Times New Roman" w:hAnsi="Times New Roman" w:cs="Times New Roman"/>
          <w:sz w:val="24"/>
          <w:szCs w:val="24"/>
        </w:rPr>
        <w:t>V odseku 17 sa ustanovuje, že vláda Slovenskej republiky nariadením určí konkrétne tovary alebo služby, za úhradu ktorých bude poskytnutý finančný príspevok, spôsob označovania určených tovarov a služieb na pokladničnom doklade, výšku príspevku, obdobie vyhotovovania dokladov, na základe ktorých si možno uplatniť nárok na príspevok a obdobie uplatňovania nároku na príspevok.</w:t>
      </w:r>
    </w:p>
    <w:p w:rsidR="00465311" w:rsidRDefault="00465311" w:rsidP="00465311">
      <w:pPr>
        <w:rPr>
          <w:rFonts w:ascii="Times New Roman" w:hAnsi="Times New Roman" w:cs="Times New Roman"/>
          <w:b/>
          <w:color w:val="000000"/>
          <w:sz w:val="24"/>
          <w:szCs w:val="24"/>
          <w:shd w:val="clear" w:color="auto" w:fill="FFFFFF"/>
        </w:rPr>
      </w:pPr>
    </w:p>
    <w:p w:rsidR="00465311" w:rsidRDefault="00465311" w:rsidP="0040319F">
      <w:pPr>
        <w:ind w:firstLine="708"/>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K Čl. II</w:t>
      </w:r>
    </w:p>
    <w:p w:rsidR="00465311" w:rsidRPr="00452574" w:rsidRDefault="00465311" w:rsidP="0040319F">
      <w:pPr>
        <w:ind w:firstLine="708"/>
        <w:rPr>
          <w:rFonts w:ascii="Times New Roman" w:hAnsi="Times New Roman" w:cs="Times New Roman"/>
          <w:sz w:val="24"/>
          <w:szCs w:val="24"/>
        </w:rPr>
      </w:pPr>
      <w:r>
        <w:rPr>
          <w:rFonts w:ascii="Times New Roman" w:hAnsi="Times New Roman" w:cs="Times New Roman"/>
          <w:sz w:val="24"/>
          <w:szCs w:val="24"/>
        </w:rPr>
        <w:t xml:space="preserve">Navrhuje sa ustanoviť účinnosť zákona od </w:t>
      </w:r>
      <w:r w:rsidR="00614F6B" w:rsidRPr="00614F6B">
        <w:rPr>
          <w:rFonts w:ascii="Times New Roman" w:hAnsi="Times New Roman" w:cs="Times New Roman"/>
          <w:sz w:val="24"/>
          <w:szCs w:val="24"/>
        </w:rPr>
        <w:t>15</w:t>
      </w:r>
      <w:r w:rsidR="00614F6B">
        <w:rPr>
          <w:rFonts w:ascii="Times New Roman" w:hAnsi="Times New Roman" w:cs="Times New Roman"/>
          <w:sz w:val="24"/>
          <w:szCs w:val="24"/>
        </w:rPr>
        <w:t>.</w:t>
      </w:r>
      <w:r w:rsidR="00614F6B" w:rsidRPr="00614F6B">
        <w:rPr>
          <w:rFonts w:ascii="Times New Roman" w:hAnsi="Times New Roman" w:cs="Times New Roman"/>
          <w:sz w:val="24"/>
          <w:szCs w:val="24"/>
        </w:rPr>
        <w:t xml:space="preserve"> novembra 2022</w:t>
      </w:r>
      <w:r w:rsidRPr="00614F6B">
        <w:rPr>
          <w:rFonts w:ascii="Times New Roman" w:hAnsi="Times New Roman" w:cs="Times New Roman"/>
          <w:sz w:val="24"/>
          <w:szCs w:val="24"/>
        </w:rPr>
        <w:t>.</w:t>
      </w:r>
    </w:p>
    <w:p w:rsidR="001A6B5A" w:rsidRDefault="001A6B5A" w:rsidP="00E1330B">
      <w:pPr>
        <w:ind w:firstLine="708"/>
        <w:rPr>
          <w:rFonts w:ascii="Times New Roman" w:hAnsi="Times New Roman" w:cs="Times New Roman"/>
          <w:color w:val="000000"/>
          <w:sz w:val="24"/>
          <w:szCs w:val="24"/>
        </w:rPr>
      </w:pPr>
    </w:p>
    <w:p w:rsidR="00216DB3" w:rsidRDefault="00216DB3"/>
    <w:sectPr w:rsidR="00216DB3" w:rsidSect="00535E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F61" w:rsidRDefault="00535E51">
      <w:r>
        <w:separator/>
      </w:r>
    </w:p>
  </w:endnote>
  <w:endnote w:type="continuationSeparator" w:id="0">
    <w:p w:rsidR="00672F61" w:rsidRDefault="0053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7CA" w:rsidRDefault="00AA09C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3427CA" w:rsidRDefault="00CD108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891387"/>
      <w:docPartObj>
        <w:docPartGallery w:val="Page Numbers (Bottom of Page)"/>
        <w:docPartUnique/>
      </w:docPartObj>
    </w:sdtPr>
    <w:sdtEndPr/>
    <w:sdtContent>
      <w:p w:rsidR="00385FA5" w:rsidRDefault="00385FA5">
        <w:pPr>
          <w:pStyle w:val="Pta"/>
          <w:jc w:val="center"/>
        </w:pPr>
        <w:r>
          <w:fldChar w:fldCharType="begin"/>
        </w:r>
        <w:r>
          <w:instrText>PAGE   \* MERGEFORMAT</w:instrText>
        </w:r>
        <w:r>
          <w:fldChar w:fldCharType="separate"/>
        </w:r>
        <w:r w:rsidR="00CD108E">
          <w:rPr>
            <w:noProof/>
          </w:rPr>
          <w:t>10</w:t>
        </w:r>
        <w:r>
          <w:fldChar w:fldCharType="end"/>
        </w:r>
      </w:p>
    </w:sdtContent>
  </w:sdt>
  <w:p w:rsidR="003427CA" w:rsidRDefault="00CD108E">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7CA" w:rsidRDefault="00AA09C4">
    <w:pPr>
      <w:pStyle w:val="Pta"/>
      <w:jc w:val="right"/>
    </w:pPr>
    <w:r>
      <w:fldChar w:fldCharType="begin"/>
    </w:r>
    <w:r>
      <w:instrText>PAGE   \* MERGEFORMAT</w:instrText>
    </w:r>
    <w:r>
      <w:fldChar w:fldCharType="separate"/>
    </w:r>
    <w:r>
      <w:rPr>
        <w:noProof/>
      </w:rPr>
      <w:t>0</w:t>
    </w:r>
    <w:r>
      <w:fldChar w:fldCharType="end"/>
    </w:r>
  </w:p>
  <w:p w:rsidR="003427CA" w:rsidRDefault="00CD108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984861"/>
      <w:docPartObj>
        <w:docPartGallery w:val="Page Numbers (Bottom of Page)"/>
        <w:docPartUnique/>
      </w:docPartObj>
    </w:sdtPr>
    <w:sdtEndPr/>
    <w:sdtContent>
      <w:p w:rsidR="00385FA5" w:rsidRDefault="00385FA5">
        <w:pPr>
          <w:pStyle w:val="Pta"/>
          <w:jc w:val="center"/>
        </w:pPr>
        <w:r>
          <w:fldChar w:fldCharType="begin"/>
        </w:r>
        <w:r>
          <w:instrText>PAGE   \* MERGEFORMAT</w:instrText>
        </w:r>
        <w:r>
          <w:fldChar w:fldCharType="separate"/>
        </w:r>
        <w:r w:rsidR="00CD108E">
          <w:rPr>
            <w:noProof/>
          </w:rPr>
          <w:t>12</w:t>
        </w:r>
        <w:r>
          <w:fldChar w:fldCharType="end"/>
        </w:r>
      </w:p>
    </w:sdtContent>
  </w:sdt>
  <w:p w:rsidR="004D7358" w:rsidRPr="001D6749" w:rsidRDefault="004D7358">
    <w:pPr>
      <w:pStyle w:val="Pta"/>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098477"/>
      <w:docPartObj>
        <w:docPartGallery w:val="Page Numbers (Bottom of Page)"/>
        <w:docPartUnique/>
      </w:docPartObj>
    </w:sdtPr>
    <w:sdtEndPr/>
    <w:sdtContent>
      <w:p w:rsidR="00385FA5" w:rsidRDefault="00385FA5">
        <w:pPr>
          <w:pStyle w:val="Pta"/>
          <w:jc w:val="center"/>
        </w:pPr>
        <w:r>
          <w:fldChar w:fldCharType="begin"/>
        </w:r>
        <w:r>
          <w:instrText>PAGE   \* MERGEFORMAT</w:instrText>
        </w:r>
        <w:r>
          <w:fldChar w:fldCharType="separate"/>
        </w:r>
        <w:r w:rsidR="00CD108E">
          <w:rPr>
            <w:noProof/>
          </w:rPr>
          <w:t>23</w:t>
        </w:r>
        <w:r>
          <w:fldChar w:fldCharType="end"/>
        </w:r>
      </w:p>
    </w:sdtContent>
  </w:sdt>
  <w:p w:rsidR="004D7358" w:rsidRPr="001D6749" w:rsidRDefault="004D7358">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F61" w:rsidRDefault="00535E51">
      <w:r>
        <w:separator/>
      </w:r>
    </w:p>
  </w:footnote>
  <w:footnote w:type="continuationSeparator" w:id="0">
    <w:p w:rsidR="00672F61" w:rsidRDefault="0053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7CA" w:rsidRDefault="00AA09C4" w:rsidP="009B0E03">
    <w:pPr>
      <w:pStyle w:val="Hlavika"/>
      <w:jc w:val="right"/>
      <w:rPr>
        <w:sz w:val="24"/>
        <w:szCs w:val="24"/>
      </w:rPr>
    </w:pPr>
    <w:r>
      <w:rPr>
        <w:sz w:val="24"/>
        <w:szCs w:val="24"/>
      </w:rPr>
      <w:t>Príloha č. 2</w:t>
    </w:r>
  </w:p>
  <w:p w:rsidR="003427CA" w:rsidRPr="00EB59C8" w:rsidRDefault="00CD108E" w:rsidP="009B0E03">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7CA" w:rsidRPr="000A15AE" w:rsidRDefault="00AA09C4" w:rsidP="009B0E03">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358" w:rsidRPr="0076306E" w:rsidRDefault="004D7358" w:rsidP="0076306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358" w:rsidRPr="00433C47" w:rsidRDefault="004D7358"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73AC"/>
    <w:multiLevelType w:val="hybridMultilevel"/>
    <w:tmpl w:val="8AD0D3A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E794E85"/>
    <w:multiLevelType w:val="multilevel"/>
    <w:tmpl w:val="5094C2C2"/>
    <w:lvl w:ilvl="0">
      <w:start w:val="4"/>
      <w:numFmt w:val="decimal"/>
      <w:lvlText w:val="%1."/>
      <w:lvlJc w:val="left"/>
      <w:pPr>
        <w:ind w:left="425" w:hanging="425"/>
      </w:pPr>
      <w:rPr>
        <w:rFonts w:cs="Times New Roman" w:hint="default"/>
        <w:b/>
        <w:bCs/>
      </w:rPr>
    </w:lvl>
    <w:lvl w:ilvl="1">
      <w:start w:val="1"/>
      <w:numFmt w:val="lowerLetter"/>
      <w:lvlText w:val="%2)"/>
      <w:lvlJc w:val="left"/>
      <w:pPr>
        <w:ind w:left="850" w:hanging="425"/>
      </w:pPr>
      <w:rPr>
        <w:rFonts w:ascii="Times New Roman" w:eastAsia="Times New Roman" w:hAnsi="Times New Roman" w:cs="Times New Roman" w:hint="default"/>
        <w:b w:val="0"/>
        <w:sz w:val="24"/>
        <w:szCs w:val="24"/>
      </w:rPr>
    </w:lvl>
    <w:lvl w:ilvl="2">
      <w:start w:val="1"/>
      <w:numFmt w:val="decimal"/>
      <w:lvlText w:val="%3.)"/>
      <w:lvlJc w:val="left"/>
      <w:pPr>
        <w:ind w:left="1275" w:hanging="425"/>
      </w:pPr>
      <w:rPr>
        <w:rFonts w:cs="Times New Roman" w:hint="default"/>
      </w:rPr>
    </w:lvl>
    <w:lvl w:ilvl="3">
      <w:start w:val="1"/>
      <w:numFmt w:val="lowerLetter"/>
      <w:lvlText w:val="%4)"/>
      <w:lvlJc w:val="left"/>
      <w:pPr>
        <w:ind w:left="1983" w:hanging="708"/>
      </w:pPr>
      <w:rPr>
        <w:rFonts w:cs="Times New Roman" w:hint="default"/>
      </w:rPr>
    </w:lvl>
    <w:lvl w:ilvl="4">
      <w:start w:val="1"/>
      <w:numFmt w:val="decimal"/>
      <w:lvlText w:val="(%5)"/>
      <w:lvlJc w:val="left"/>
      <w:pPr>
        <w:ind w:left="2691" w:hanging="708"/>
      </w:pPr>
      <w:rPr>
        <w:rFonts w:cs="Times New Roman" w:hint="default"/>
      </w:rPr>
    </w:lvl>
    <w:lvl w:ilvl="5">
      <w:start w:val="1"/>
      <w:numFmt w:val="lowerLetter"/>
      <w:lvlText w:val="(%6)"/>
      <w:lvlJc w:val="left"/>
      <w:pPr>
        <w:ind w:left="3399" w:hanging="708"/>
      </w:pPr>
      <w:rPr>
        <w:rFonts w:cs="Times New Roman" w:hint="default"/>
      </w:rPr>
    </w:lvl>
    <w:lvl w:ilvl="6">
      <w:start w:val="1"/>
      <w:numFmt w:val="lowerRoman"/>
      <w:lvlText w:val="(%7)"/>
      <w:lvlJc w:val="left"/>
      <w:pPr>
        <w:ind w:left="4107" w:hanging="708"/>
      </w:pPr>
      <w:rPr>
        <w:rFonts w:cs="Times New Roman" w:hint="default"/>
      </w:rPr>
    </w:lvl>
    <w:lvl w:ilvl="7">
      <w:start w:val="1"/>
      <w:numFmt w:val="lowerLetter"/>
      <w:lvlText w:val="(%8)"/>
      <w:lvlJc w:val="left"/>
      <w:pPr>
        <w:ind w:left="4815" w:hanging="708"/>
      </w:pPr>
      <w:rPr>
        <w:rFonts w:cs="Times New Roman" w:hint="default"/>
      </w:rPr>
    </w:lvl>
    <w:lvl w:ilvl="8">
      <w:start w:val="1"/>
      <w:numFmt w:val="lowerRoman"/>
      <w:lvlText w:val="(%9)"/>
      <w:lvlJc w:val="left"/>
      <w:pPr>
        <w:ind w:left="5523" w:hanging="708"/>
      </w:pPr>
      <w:rPr>
        <w:rFonts w:cs="Times New Roman" w:hint="default"/>
      </w:rPr>
    </w:lvl>
  </w:abstractNum>
  <w:abstractNum w:abstractNumId="3"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4977230B"/>
    <w:multiLevelType w:val="multilevel"/>
    <w:tmpl w:val="425043F0"/>
    <w:lvl w:ilvl="0">
      <w:start w:val="1"/>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5"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C9B77D4"/>
    <w:multiLevelType w:val="multilevel"/>
    <w:tmpl w:val="876A7B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ascii="Times New Roman" w:eastAsia="Times New Roman" w:hAnsi="Times New Roman" w:cs="Times New Roman" w:hint="default"/>
        <w:b w:val="0"/>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7"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9"/>
  </w:num>
  <w:num w:numId="3">
    <w:abstractNumId w:val="3"/>
  </w:num>
  <w:num w:numId="4">
    <w:abstractNumId w:val="1"/>
  </w:num>
  <w:num w:numId="5">
    <w:abstractNumId w:val="8"/>
  </w:num>
  <w:num w:numId="6">
    <w:abstractNumId w:val="6"/>
  </w:num>
  <w:num w:numId="7">
    <w:abstractNumId w:val="5"/>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B5"/>
    <w:rsid w:val="00016F44"/>
    <w:rsid w:val="00020AE5"/>
    <w:rsid w:val="00065537"/>
    <w:rsid w:val="000B6605"/>
    <w:rsid w:val="000C454A"/>
    <w:rsid w:val="000D4BD3"/>
    <w:rsid w:val="000F5AE5"/>
    <w:rsid w:val="00112C93"/>
    <w:rsid w:val="00127E61"/>
    <w:rsid w:val="00144864"/>
    <w:rsid w:val="00163605"/>
    <w:rsid w:val="00185411"/>
    <w:rsid w:val="001A218A"/>
    <w:rsid w:val="001A6B5A"/>
    <w:rsid w:val="001B7C32"/>
    <w:rsid w:val="00216DB3"/>
    <w:rsid w:val="00266115"/>
    <w:rsid w:val="002D4D89"/>
    <w:rsid w:val="0033093F"/>
    <w:rsid w:val="00385FA5"/>
    <w:rsid w:val="0040319F"/>
    <w:rsid w:val="00411411"/>
    <w:rsid w:val="00446E2F"/>
    <w:rsid w:val="00465311"/>
    <w:rsid w:val="00470014"/>
    <w:rsid w:val="004C3442"/>
    <w:rsid w:val="004D7358"/>
    <w:rsid w:val="004F2862"/>
    <w:rsid w:val="00535E51"/>
    <w:rsid w:val="005540F3"/>
    <w:rsid w:val="005C2307"/>
    <w:rsid w:val="005F2CAC"/>
    <w:rsid w:val="00614F6B"/>
    <w:rsid w:val="006231ED"/>
    <w:rsid w:val="00643104"/>
    <w:rsid w:val="00672F61"/>
    <w:rsid w:val="00695497"/>
    <w:rsid w:val="0070539E"/>
    <w:rsid w:val="00720CBF"/>
    <w:rsid w:val="0076306E"/>
    <w:rsid w:val="00785D1B"/>
    <w:rsid w:val="007B5651"/>
    <w:rsid w:val="008063CD"/>
    <w:rsid w:val="008C4F02"/>
    <w:rsid w:val="008C5B40"/>
    <w:rsid w:val="008E4270"/>
    <w:rsid w:val="009B4064"/>
    <w:rsid w:val="009C7B3C"/>
    <w:rsid w:val="00A5789D"/>
    <w:rsid w:val="00A90CBE"/>
    <w:rsid w:val="00AA09C4"/>
    <w:rsid w:val="00B61989"/>
    <w:rsid w:val="00BE0CB5"/>
    <w:rsid w:val="00C45FCC"/>
    <w:rsid w:val="00C647BF"/>
    <w:rsid w:val="00CA546F"/>
    <w:rsid w:val="00CD108E"/>
    <w:rsid w:val="00DA2700"/>
    <w:rsid w:val="00DA3720"/>
    <w:rsid w:val="00DE2818"/>
    <w:rsid w:val="00DF65FC"/>
    <w:rsid w:val="00E1330B"/>
    <w:rsid w:val="00E457AA"/>
    <w:rsid w:val="00E6311E"/>
    <w:rsid w:val="00E71C38"/>
    <w:rsid w:val="00E878AA"/>
    <w:rsid w:val="00EB26C9"/>
    <w:rsid w:val="00EC1ED1"/>
    <w:rsid w:val="00F02293"/>
    <w:rsid w:val="00F426D7"/>
    <w:rsid w:val="00F77367"/>
    <w:rsid w:val="00F77698"/>
    <w:rsid w:val="00F84A02"/>
    <w:rsid w:val="00FD6C70"/>
    <w:rsid w:val="00FE1D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C2F9"/>
  <w15:chartTrackingRefBased/>
  <w15:docId w15:val="{13AD5F4D-244B-4B85-A7D1-57FAD685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330B"/>
    <w:pPr>
      <w:spacing w:after="0" w:line="240" w:lineRule="auto"/>
      <w:jc w:val="both"/>
    </w:pPr>
    <w:rPr>
      <w:rFonts w:ascii="Arial Narrow" w:hAnsi="Arial Narrow"/>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1330B"/>
    <w:rPr>
      <w:rFonts w:ascii="Times New Roman" w:hAnsi="Times New Roman" w:cs="Times New Roman" w:hint="default"/>
      <w:color w:val="808080"/>
    </w:rPr>
  </w:style>
  <w:style w:type="paragraph" w:customStyle="1" w:styleId="Zkladntext">
    <w:name w:val="Základní text"/>
    <w:aliases w:val="Základný text Char Char"/>
    <w:rsid w:val="00E1330B"/>
    <w:pPr>
      <w:widowControl w:val="0"/>
      <w:snapToGrid w:val="0"/>
      <w:spacing w:after="0" w:line="240" w:lineRule="auto"/>
    </w:pPr>
    <w:rPr>
      <w:rFonts w:ascii="Times New Roman" w:eastAsia="Times New Roman" w:hAnsi="Times New Roman" w:cs="Times New Roman"/>
      <w:color w:val="000000"/>
      <w:sz w:val="24"/>
      <w:szCs w:val="20"/>
      <w:lang w:eastAsia="sk-SK"/>
    </w:rPr>
  </w:style>
  <w:style w:type="character" w:customStyle="1" w:styleId="awspan1">
    <w:name w:val="awspan1"/>
    <w:basedOn w:val="Predvolenpsmoodseku"/>
    <w:rsid w:val="00E1330B"/>
    <w:rPr>
      <w:color w:val="000000"/>
      <w:sz w:val="24"/>
      <w:szCs w:val="24"/>
    </w:rPr>
  </w:style>
  <w:style w:type="paragraph" w:styleId="Odsekzoznamu">
    <w:name w:val="List Paragraph"/>
    <w:basedOn w:val="Normlny"/>
    <w:uiPriority w:val="34"/>
    <w:qFormat/>
    <w:rsid w:val="001A6B5A"/>
    <w:pPr>
      <w:ind w:left="720"/>
      <w:contextualSpacing/>
    </w:pPr>
  </w:style>
  <w:style w:type="table" w:customStyle="1" w:styleId="Mriekatabuky1">
    <w:name w:val="Mriežka tabuľky1"/>
    <w:basedOn w:val="Normlnatabuka"/>
    <w:next w:val="Mriekatabuky"/>
    <w:uiPriority w:val="59"/>
    <w:rsid w:val="004C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Predvolenpsmoodseku"/>
    <w:rsid w:val="004C3442"/>
  </w:style>
  <w:style w:type="paragraph" w:styleId="Podpise-mailu">
    <w:name w:val="E-mail Signature"/>
    <w:basedOn w:val="Normlny"/>
    <w:link w:val="Podpise-mailuChar"/>
    <w:uiPriority w:val="99"/>
    <w:unhideWhenUsed/>
    <w:rsid w:val="004C3442"/>
    <w:pPr>
      <w:jc w:val="left"/>
    </w:pPr>
    <w:rPr>
      <w:rFonts w:asciiTheme="minorHAnsi" w:eastAsiaTheme="minorEastAsia" w:hAnsiTheme="minorHAnsi"/>
      <w:szCs w:val="22"/>
      <w:lang w:eastAsia="sk-SK"/>
    </w:rPr>
  </w:style>
  <w:style w:type="character" w:customStyle="1" w:styleId="Podpise-mailuChar">
    <w:name w:val="Podpis e-mailu Char"/>
    <w:basedOn w:val="Predvolenpsmoodseku"/>
    <w:link w:val="Podpise-mailu"/>
    <w:uiPriority w:val="99"/>
    <w:rsid w:val="004C3442"/>
    <w:rPr>
      <w:rFonts w:eastAsiaTheme="minorEastAsia"/>
      <w:lang w:eastAsia="sk-SK"/>
    </w:rPr>
  </w:style>
  <w:style w:type="table" w:styleId="Mriekatabuky">
    <w:name w:val="Table Grid"/>
    <w:basedOn w:val="Normlnatabuka"/>
    <w:uiPriority w:val="39"/>
    <w:rsid w:val="004C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C3442"/>
    <w:pPr>
      <w:tabs>
        <w:tab w:val="center" w:pos="4536"/>
        <w:tab w:val="right" w:pos="9072"/>
      </w:tabs>
      <w:jc w:val="left"/>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4C3442"/>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4C3442"/>
    <w:pPr>
      <w:tabs>
        <w:tab w:val="center" w:pos="4536"/>
        <w:tab w:val="right" w:pos="9072"/>
      </w:tabs>
      <w:jc w:val="left"/>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4C3442"/>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4C3442"/>
    <w:rPr>
      <w:rFonts w:cs="Times New Roman"/>
    </w:rPr>
  </w:style>
  <w:style w:type="paragraph" w:styleId="Textkomentra">
    <w:name w:val="annotation text"/>
    <w:basedOn w:val="Normlny"/>
    <w:link w:val="TextkomentraChar"/>
    <w:uiPriority w:val="99"/>
    <w:unhideWhenUsed/>
    <w:rsid w:val="004C3442"/>
    <w:pPr>
      <w:spacing w:after="160"/>
      <w:jc w:val="left"/>
    </w:pPr>
    <w:rPr>
      <w:rFonts w:asciiTheme="minorHAnsi" w:hAnsiTheme="minorHAnsi"/>
      <w:sz w:val="20"/>
      <w:szCs w:val="20"/>
    </w:rPr>
  </w:style>
  <w:style w:type="character" w:customStyle="1" w:styleId="TextkomentraChar">
    <w:name w:val="Text komentára Char"/>
    <w:basedOn w:val="Predvolenpsmoodseku"/>
    <w:link w:val="Textkomentra"/>
    <w:uiPriority w:val="99"/>
    <w:rsid w:val="004C3442"/>
    <w:rPr>
      <w:sz w:val="20"/>
      <w:szCs w:val="20"/>
    </w:rPr>
  </w:style>
  <w:style w:type="table" w:customStyle="1" w:styleId="Mriekatabuky3">
    <w:name w:val="Mriežka tabuľky3"/>
    <w:basedOn w:val="Normlnatabuka"/>
    <w:next w:val="Mriekatabuky"/>
    <w:uiPriority w:val="59"/>
    <w:rsid w:val="004D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4D7358"/>
    <w:pPr>
      <w:spacing w:after="120" w:line="276" w:lineRule="auto"/>
      <w:ind w:left="283"/>
      <w:jc w:val="left"/>
    </w:pPr>
    <w:rPr>
      <w:rFonts w:ascii="Georgia" w:eastAsia="Arial" w:hAnsi="Georgia" w:cs="Times New Roman"/>
      <w:color w:val="000000"/>
      <w:szCs w:val="22"/>
    </w:rPr>
  </w:style>
  <w:style w:type="character" w:customStyle="1" w:styleId="ZarkazkladnhotextuChar">
    <w:name w:val="Zarážka základného textu Char"/>
    <w:basedOn w:val="Predvolenpsmoodseku"/>
    <w:link w:val="Zarkazkladnhotextu"/>
    <w:uiPriority w:val="99"/>
    <w:rsid w:val="004D7358"/>
    <w:rPr>
      <w:rFonts w:ascii="Georgia" w:eastAsia="Arial" w:hAnsi="Georgia" w:cs="Times New Roman"/>
      <w:color w:val="000000"/>
    </w:rPr>
  </w:style>
  <w:style w:type="paragraph" w:customStyle="1" w:styleId="Default">
    <w:name w:val="Default"/>
    <w:rsid w:val="004D7358"/>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65534">
      <w:bodyDiv w:val="1"/>
      <w:marLeft w:val="0"/>
      <w:marRight w:val="0"/>
      <w:marTop w:val="0"/>
      <w:marBottom w:val="0"/>
      <w:divBdr>
        <w:top w:val="none" w:sz="0" w:space="0" w:color="auto"/>
        <w:left w:val="none" w:sz="0" w:space="0" w:color="auto"/>
        <w:bottom w:val="none" w:sz="0" w:space="0" w:color="auto"/>
        <w:right w:val="none" w:sz="0" w:space="0" w:color="auto"/>
      </w:divBdr>
    </w:div>
    <w:div w:id="17888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25</Pages>
  <Words>7327</Words>
  <Characters>41764</Characters>
  <DocSecurity>0</DocSecurity>
  <Lines>348</Lines>
  <Paragraphs>97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2022-08-22T08:08:00Z</dcterms:created>
  <dcterms:modified xsi:type="dcterms:W3CDTF">2022-08-23T06:32:00Z</dcterms:modified>
</cp:coreProperties>
</file>