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1001A7F1" w14:textId="64139B7A" w:rsidR="005632E8" w:rsidRPr="00A666F2" w:rsidRDefault="00EC495F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 w:rsidR="005632E8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632E8" w:rsidRPr="00A666F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zákona, </w:t>
      </w:r>
      <w:r w:rsidR="005632E8" w:rsidRPr="00A666F2">
        <w:rPr>
          <w:rFonts w:ascii="Times New Roman" w:hAnsi="Times New Roman" w:cs="Times New Roman"/>
          <w:sz w:val="24"/>
          <w:szCs w:val="24"/>
        </w:rPr>
        <w:t xml:space="preserve">ktorým sa mení a dopĺňa zákon </w:t>
      </w:r>
      <w:r w:rsidR="005632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5822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="005632E8" w:rsidRPr="00A666F2">
        <w:rPr>
          <w:rFonts w:ascii="Times New Roman" w:hAnsi="Times New Roman" w:cs="Times New Roman"/>
          <w:sz w:val="24"/>
          <w:szCs w:val="24"/>
        </w:rPr>
        <w:t xml:space="preserve">č. 330/1991 Zb. o pozemkových úpravách, usporiadaní pozemkového vlastníctva, pozemkových úradoch, pozemkovom fonde a o pozemkových spoločenstvách v znení neskorších predpisov a ktorým sa dopĺňa zákon č. 330/2007 Z. z. o registri trestov a o zmene </w:t>
      </w:r>
      <w:r w:rsidR="005632E8">
        <w:rPr>
          <w:rFonts w:ascii="Times New Roman" w:hAnsi="Times New Roman" w:cs="Times New Roman"/>
          <w:sz w:val="24"/>
          <w:szCs w:val="24"/>
        </w:rPr>
        <w:t xml:space="preserve"> </w:t>
      </w:r>
      <w:r w:rsidR="005632E8" w:rsidRPr="00A666F2">
        <w:rPr>
          <w:rFonts w:ascii="Times New Roman" w:hAnsi="Times New Roman" w:cs="Times New Roman"/>
          <w:sz w:val="24"/>
          <w:szCs w:val="24"/>
        </w:rPr>
        <w:t xml:space="preserve">a doplnení niektorých zákonov v znení neskorších predpisov </w:t>
      </w:r>
    </w:p>
    <w:p w14:paraId="2A947F7A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A09F12E" w14:textId="64A9E297" w:rsidR="005632E8" w:rsidRPr="005632E8" w:rsidRDefault="000976DD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632E8" w:rsidRPr="005632E8">
        <w:rPr>
          <w:rFonts w:ascii="Times New Roman" w:eastAsia="Times New Roman" w:hAnsi="Times New Roman" w:cs="Times New Roman"/>
          <w:color w:val="000000"/>
          <w:lang w:eastAsia="sk-SK"/>
        </w:rPr>
        <w:t xml:space="preserve">Návrh zákona, </w:t>
      </w:r>
      <w:r w:rsidR="005632E8" w:rsidRPr="005632E8">
        <w:rPr>
          <w:rFonts w:ascii="Times New Roman" w:hAnsi="Times New Roman" w:cs="Times New Roman"/>
        </w:rPr>
        <w:t xml:space="preserve">ktorým sa mení a dopĺňa zákon </w:t>
      </w:r>
      <w:r w:rsidR="00385822"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="003858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632E8" w:rsidRPr="005632E8">
        <w:rPr>
          <w:rFonts w:ascii="Times New Roman" w:hAnsi="Times New Roman" w:cs="Times New Roman"/>
        </w:rPr>
        <w:t xml:space="preserve">č. 330/1991 Zb. o pozemkových úpravách, usporiadaní pozemkového vlastníctva, pozemkových úradoch, pozemkovom fonde a o pozemkových spoločenstvách v znení neskorších predpisov a ktorým sa dopĺňa zákon č. 330/2007 Z. z. o registri trestov a o zmene a doplnení niektorých zákonov v znení neskorších predpisov </w:t>
      </w:r>
    </w:p>
    <w:p w14:paraId="1A765C09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DB43591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80E0A76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67BEB035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057800AD" w:rsidR="003F360E" w:rsidRDefault="00AC52E5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788C8D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77777777" w:rsidR="00AB055B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AB055B"/>
    <w:rsid w:val="00AC52E5"/>
    <w:rsid w:val="00B62449"/>
    <w:rsid w:val="00C057D3"/>
    <w:rsid w:val="00C74349"/>
    <w:rsid w:val="00C776B5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7</cp:revision>
  <cp:lastPrinted>2016-04-21T19:13:00Z</cp:lastPrinted>
  <dcterms:created xsi:type="dcterms:W3CDTF">2021-08-05T20:15:00Z</dcterms:created>
  <dcterms:modified xsi:type="dcterms:W3CDTF">2022-08-26T09:05:00Z</dcterms:modified>
</cp:coreProperties>
</file>